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45" w:rsidRPr="005F1804" w:rsidRDefault="008B0745" w:rsidP="008B0745">
      <w:pPr>
        <w:pStyle w:val="Caption"/>
        <w:jc w:val="center"/>
        <w:rPr>
          <w:rFonts w:cs="Calibri"/>
          <w:color w:val="auto"/>
          <w:sz w:val="20"/>
          <w:szCs w:val="20"/>
          <w:lang w:val="sr-Latn-RS"/>
        </w:rPr>
      </w:pPr>
      <w:r w:rsidRPr="005F1804">
        <w:rPr>
          <w:rFonts w:cs="Calibri"/>
          <w:color w:val="auto"/>
          <w:sz w:val="20"/>
          <w:szCs w:val="20"/>
          <w:lang w:val="sr-Latn-RS"/>
        </w:rPr>
        <w:t xml:space="preserve">TEHNIČKA KONTROLNA LISTA – </w:t>
      </w:r>
      <w:r w:rsidRPr="005F1804">
        <w:rPr>
          <w:rFonts w:cs="Calibri"/>
          <w:color w:val="auto"/>
          <w:sz w:val="20"/>
          <w:szCs w:val="20"/>
          <w:u w:val="single"/>
          <w:lang w:val="sr-Latn-RS"/>
        </w:rPr>
        <w:t>POD</w:t>
      </w:r>
      <w:r w:rsidRPr="005F1804">
        <w:rPr>
          <w:rFonts w:cs="Calibri"/>
          <w:color w:val="auto"/>
          <w:sz w:val="20"/>
          <w:szCs w:val="20"/>
          <w:lang w:val="sr-Latn-RS"/>
        </w:rPr>
        <w:t>PROJEKTI</w:t>
      </w:r>
    </w:p>
    <w:p w:rsidR="008B0745" w:rsidRDefault="008B0745" w:rsidP="008B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sz w:val="20"/>
          <w:szCs w:val="20"/>
          <w:lang w:val="sr-Latn-RS" w:eastAsia="ru-RU"/>
        </w:rPr>
      </w:pPr>
      <w:bookmarkStart w:id="0" w:name="_GoBack"/>
      <w:bookmarkEnd w:id="0"/>
    </w:p>
    <w:p w:rsidR="008B0745" w:rsidRPr="005F1804" w:rsidRDefault="008B0745" w:rsidP="008B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alibri"/>
          <w:sz w:val="20"/>
          <w:szCs w:val="20"/>
          <w:lang w:val="sr-Latn-RS" w:eastAsia="ru-RU"/>
        </w:rPr>
      </w:pPr>
    </w:p>
    <w:tbl>
      <w:tblPr>
        <w:tblW w:w="5307" w:type="pct"/>
        <w:tblLook w:val="01E0" w:firstRow="1" w:lastRow="1" w:firstColumn="1" w:lastColumn="1" w:noHBand="0" w:noVBand="0"/>
      </w:tblPr>
      <w:tblGrid>
        <w:gridCol w:w="935"/>
        <w:gridCol w:w="2851"/>
        <w:gridCol w:w="2377"/>
        <w:gridCol w:w="1951"/>
        <w:gridCol w:w="1810"/>
      </w:tblGrid>
      <w:tr w:rsidR="008B0745" w:rsidRPr="005F1804" w:rsidTr="00736B54">
        <w:trPr>
          <w:trHeight w:val="215"/>
          <w:tblHeader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540"/>
                <w:tab w:val="left" w:pos="720"/>
              </w:tabs>
              <w:ind w:right="180" w:firstLine="90"/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  <w:t>Br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  <w:t>Aktivnost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  <w:t>Ko će izvršiti (naziv organizacije)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  <w:t>Ishod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  <w:t>Obavezno ili ne</w:t>
            </w:r>
          </w:p>
        </w:tc>
      </w:tr>
      <w:tr w:rsidR="008B0745" w:rsidRPr="005F1804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Izrada šema ili plana objekta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Specijalista ili organizacija (firma)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Crteži (tehnički pasoš)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Inženjersko snimanje objekta po potrebi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Specijalizovane licencirane organizacije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Zaključak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Priprema defektnog akta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Radna komisija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Defektan akt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10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Topografski radovi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Kvalifikovani specijalista,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Topografski snimak potrebnog razmera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141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Laboratorijska i druga ispitivanja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Privatna licencirana firma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Analize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15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Napraviti APC, EPC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Gradske usluge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APC, EPC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22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Inženjersko-geološka istraživanja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Gradska arhitektura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Inženjersko istraživanje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22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8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Napravite tehničke specifikacije*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Specijalizovane licencirane organizacije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Tehnički uslovi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19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9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Izrada predračun (DE))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Gradske usluge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lang w:val="sr-Latn-RS"/>
              </w:rPr>
            </w:pPr>
            <w:r w:rsidRPr="005F1804">
              <w:rPr>
                <w:lang w:val="sr-Latn-RS"/>
              </w:rPr>
              <w:t>DE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27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Priprema opšteg objašnjenja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Gradska arhitektura,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Objašnjenje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60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11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Tehničke specifikacije za vrste radova, opremu i materijale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Projektantska institucija ili stručnjak za tehnički nadzor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val="sr-Latn-RS"/>
              </w:rPr>
              <w:t>Specifikacije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1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102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spacing w:afterLines="40" w:after="96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12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Predmer, Predmer materijala i opreme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spacing w:afterLines="40" w:after="96"/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Projektantska institucija ili stručnjak za tehnički nadzor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spacing w:afterLines="40" w:after="96"/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Predmer, Predmer materijala i opreme. Tabela 1,2,3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spacing w:afterLines="40" w:after="96"/>
              <w:ind w:right="36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34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13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Ekspertiza projektovanja (za novogradnju, rekonstrukciju i prenamenu)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Državni stručnjaci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Zaključak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34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14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Usklađivanje projektnih predračuna (za izgradnju, rekonstrukciju i prenamenu)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Gradska arhitektura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Do</w:t>
            </w:r>
            <w:r>
              <w:rPr>
                <w:rFonts w:asciiTheme="minorHAnsi" w:hAnsiTheme="minorHAnsi" w:cs="Calibri"/>
                <w:sz w:val="20"/>
                <w:szCs w:val="20"/>
                <w:lang w:val="sr-Latn-RS"/>
              </w:rPr>
              <w:t>g</w:t>
            </w: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ovoreni DE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188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Upis i prijem dozvola za izvođenje građevinskih i instalaterskih radova (CIW)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Usluge nadzora izgradnje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Registracija i dozvola za obavljanje CIW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</w:tbl>
    <w:p w:rsidR="008B0745" w:rsidRPr="005F1804" w:rsidRDefault="008B0745" w:rsidP="008B0745">
      <w:pPr>
        <w:pStyle w:val="BodyTextIndent2"/>
        <w:tabs>
          <w:tab w:val="left" w:pos="720"/>
        </w:tabs>
        <w:ind w:left="36" w:right="180"/>
        <w:rPr>
          <w:rFonts w:asciiTheme="minorHAnsi" w:hAnsiTheme="minorHAnsi" w:cs="Calibri"/>
          <w:sz w:val="20"/>
          <w:szCs w:val="20"/>
          <w:lang w:val="sr-Latn-RS"/>
        </w:rPr>
      </w:pPr>
    </w:p>
    <w:p w:rsidR="008B0745" w:rsidRPr="005F1804" w:rsidRDefault="008B0745" w:rsidP="008B0745">
      <w:pPr>
        <w:pStyle w:val="BodyTextIndent2"/>
        <w:tabs>
          <w:tab w:val="left" w:pos="720"/>
        </w:tabs>
        <w:ind w:left="36" w:right="180"/>
        <w:rPr>
          <w:rFonts w:asciiTheme="minorHAnsi" w:hAnsiTheme="minorHAnsi" w:cs="Calibri"/>
          <w:sz w:val="20"/>
          <w:szCs w:val="20"/>
          <w:lang w:val="sr-Latn-RS"/>
        </w:rPr>
      </w:pPr>
      <w:r w:rsidRPr="005F1804">
        <w:rPr>
          <w:rFonts w:asciiTheme="minorHAnsi" w:hAnsiTheme="minorHAnsi" w:cs="Calibri"/>
          <w:sz w:val="20"/>
          <w:szCs w:val="20"/>
          <w:lang w:val="sr-Latn-RS"/>
        </w:rPr>
        <w:t>Da li su sledeća pitanja uzeta u obzir prilikom pripreme predloga potprojekta koji osigurava 100% funkcionalnost nakon završetka potprojekta.</w:t>
      </w:r>
    </w:p>
    <w:p w:rsidR="008B0745" w:rsidRPr="005F1804" w:rsidRDefault="008B0745" w:rsidP="008B0745">
      <w:pPr>
        <w:pStyle w:val="ListParagraph"/>
        <w:rPr>
          <w:rFonts w:asciiTheme="minorHAnsi" w:hAnsiTheme="minorHAnsi" w:cs="Calibri"/>
          <w:color w:val="auto"/>
          <w:sz w:val="20"/>
          <w:szCs w:val="20"/>
          <w:lang w:val="sr-Latn-RS"/>
        </w:rPr>
      </w:pPr>
    </w:p>
    <w:tbl>
      <w:tblPr>
        <w:tblW w:w="5307" w:type="pct"/>
        <w:tblLook w:val="01E0" w:firstRow="1" w:lastRow="1" w:firstColumn="1" w:lastColumn="1" w:noHBand="0" w:noVBand="0"/>
      </w:tblPr>
      <w:tblGrid>
        <w:gridCol w:w="798"/>
        <w:gridCol w:w="4305"/>
        <w:gridCol w:w="1844"/>
        <w:gridCol w:w="2977"/>
      </w:tblGrid>
      <w:tr w:rsidR="008B0745" w:rsidRPr="005F1804" w:rsidTr="00736B54">
        <w:trPr>
          <w:trHeight w:val="215"/>
          <w:tblHeader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 w:firstLine="180"/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  <w:t>Br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  <w:t>Bitne stavke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  <w:t>Obavezno ili ne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right="180"/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b/>
                <w:sz w:val="20"/>
                <w:szCs w:val="20"/>
                <w:lang w:val="sr-Latn-RS"/>
              </w:rPr>
              <w:t>Razmatrano ili ne</w:t>
            </w:r>
          </w:p>
        </w:tc>
      </w:tr>
      <w:tr w:rsidR="008B0745" w:rsidRPr="005F1804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Sigurnost podprojekta od uticaja atmosferskih poremećaja (sneg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593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lastRenderedPageBreak/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Priključci i dostupnost komunalija: struja, spoljna rasveta, internet i ostalo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  <w:tr w:rsidR="008B0745" w:rsidRPr="005F1804" w:rsidTr="00736B54">
        <w:trPr>
          <w:trHeight w:val="11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  <w:r w:rsidRPr="005F1804">
              <w:rPr>
                <w:rFonts w:asciiTheme="minorHAnsi" w:hAnsiTheme="minorHAnsi" w:cs="Calibri"/>
                <w:sz w:val="20"/>
                <w:szCs w:val="20"/>
                <w:lang w:val="sr-Latn-RS"/>
              </w:rPr>
              <w:t>Adekvatna oprema koja osigurava 100% funkcionalnosti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431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45" w:rsidRPr="005F1804" w:rsidRDefault="008B0745" w:rsidP="00736B54">
            <w:pPr>
              <w:pStyle w:val="BodyTextIndent2"/>
              <w:tabs>
                <w:tab w:val="left" w:pos="720"/>
              </w:tabs>
              <w:ind w:left="36" w:right="180"/>
              <w:rPr>
                <w:rFonts w:asciiTheme="minorHAnsi" w:hAnsiTheme="minorHAnsi" w:cs="Calibri"/>
                <w:sz w:val="20"/>
                <w:szCs w:val="20"/>
                <w:lang w:val="sr-Latn-RS"/>
              </w:rPr>
            </w:pPr>
          </w:p>
        </w:tc>
      </w:tr>
    </w:tbl>
    <w:p w:rsidR="008B0745" w:rsidRPr="005F1804" w:rsidRDefault="008B0745" w:rsidP="008B0745">
      <w:pPr>
        <w:rPr>
          <w:rFonts w:cs="Calibri"/>
          <w:sz w:val="20"/>
          <w:szCs w:val="20"/>
          <w:lang w:val="sr-Latn-RS"/>
        </w:rPr>
      </w:pPr>
    </w:p>
    <w:p w:rsidR="008B0745" w:rsidRPr="005F1804" w:rsidRDefault="008B0745" w:rsidP="008B0745">
      <w:pPr>
        <w:rPr>
          <w:rFonts w:cs="Calibri"/>
          <w:sz w:val="20"/>
          <w:szCs w:val="20"/>
          <w:lang w:val="sr-Latn-RS"/>
        </w:rPr>
      </w:pPr>
      <w:r w:rsidRPr="005F1804">
        <w:rPr>
          <w:rFonts w:cs="Calibri"/>
          <w:sz w:val="20"/>
          <w:szCs w:val="20"/>
          <w:lang w:val="sr-Latn-RS"/>
        </w:rPr>
        <w:t>Obrazac tehničke kontrolne liste faze 2 popunjava opštinski inženjer i potpisuje ga koordinator projekta PMU nakon što je izvršen odabir podgrantova i potpisani su sporazumi o podgrantovima.</w:t>
      </w:r>
    </w:p>
    <w:p w:rsidR="000052B9" w:rsidRDefault="008B0745"/>
    <w:sectPr w:rsidR="00005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 UniToktom">
    <w:altName w:val="Courier New"/>
    <w:charset w:val="CC"/>
    <w:family w:val="modern"/>
    <w:pitch w:val="fixed"/>
    <w:sig w:usb0="A0007AAF" w:usb1="C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45"/>
    <w:rsid w:val="004F19AE"/>
    <w:rsid w:val="008B0745"/>
    <w:rsid w:val="008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C9CF"/>
  <w15:chartTrackingRefBased/>
  <w15:docId w15:val="{C2E8B85F-DA67-44A6-B731-5309A916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7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DB paragraph numbering,List Paragraph (numbered (a)),List_Paragraph,Multilevel para_II,List Paragraph1,Akapit z listą BS,List Paragraph 1,Bullet1,Main numbered paragraph,Абзац вправо-1,Bullets,L_4,Numbered List Paragraph,References,l,Ha"/>
    <w:basedOn w:val="Normal"/>
    <w:link w:val="ListParagraphChar"/>
    <w:uiPriority w:val="34"/>
    <w:qFormat/>
    <w:rsid w:val="008B0745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ADB paragraph numbering Char,List Paragraph (numbered (a)) Char,List_Paragraph Char,Multilevel para_II Char,List Paragraph1 Char,Akapit z listą BS Char,List Paragraph 1 Char,Bullet1 Char,Main numbered paragraph Char,Bullets Char"/>
    <w:link w:val="ListParagraph"/>
    <w:uiPriority w:val="34"/>
    <w:qFormat/>
    <w:locked/>
    <w:rsid w:val="008B0745"/>
    <w:rPr>
      <w:rFonts w:ascii="Arial" w:eastAsiaTheme="minorEastAsia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B0745"/>
    <w:pPr>
      <w:ind w:firstLine="300"/>
      <w:jc w:val="both"/>
    </w:pPr>
    <w:rPr>
      <w:rFonts w:ascii="Courier New UniToktom" w:eastAsia="Times New Roman" w:hAnsi="Courier New UniToktom" w:cs="Times New Roman"/>
      <w:sz w:val="28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B0745"/>
    <w:rPr>
      <w:rFonts w:ascii="Courier New UniToktom" w:eastAsia="Times New Roman" w:hAnsi="Courier New UniToktom" w:cs="Times New Roman"/>
      <w:sz w:val="28"/>
      <w:szCs w:val="24"/>
      <w:lang w:val="ru-RU" w:eastAsia="ru-RU"/>
    </w:rPr>
  </w:style>
  <w:style w:type="paragraph" w:styleId="Caption">
    <w:name w:val="caption"/>
    <w:aliases w:val="abbildung Знак,Beschriftung Char Char Char1,Beschriftung Char1 Char1,Beschriftung Char2,Caption Char Char Char,Caption1,Caption1 Char,Figure Head,Figure Head Znak,Figure Head Znak Znak,Figure reference,Tab_Überschrift,Tab_†berschrift"/>
    <w:basedOn w:val="Normal"/>
    <w:next w:val="Normal"/>
    <w:link w:val="CaptionChar"/>
    <w:unhideWhenUsed/>
    <w:qFormat/>
    <w:rsid w:val="008B074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aptionChar">
    <w:name w:val="Caption Char"/>
    <w:aliases w:val="abbildung Знак Char,Beschriftung Char Char Char1 Char,Beschriftung Char1 Char1 Char,Beschriftung Char2 Char,Caption Char Char Char Char,Caption1 Char1,Caption1 Char Char,Figure Head Char,Figure Head Znak Char,Figure Head Znak Znak Char"/>
    <w:basedOn w:val="DefaultParagraphFont"/>
    <w:link w:val="Caption"/>
    <w:locked/>
    <w:rsid w:val="008B0745"/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Simnica</dc:creator>
  <cp:keywords/>
  <dc:description/>
  <cp:lastModifiedBy>Sara Simnica</cp:lastModifiedBy>
  <cp:revision>1</cp:revision>
  <dcterms:created xsi:type="dcterms:W3CDTF">2022-05-19T17:35:00Z</dcterms:created>
  <dcterms:modified xsi:type="dcterms:W3CDTF">2022-05-19T17:36:00Z</dcterms:modified>
</cp:coreProperties>
</file>