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9CBD" w14:textId="77777777" w:rsidR="00FB2EF8" w:rsidRPr="009122EC" w:rsidRDefault="00BB7EFA" w:rsidP="00407953">
      <w:pPr>
        <w:jc w:val="both"/>
        <w:rPr>
          <w:rFonts w:ascii="Arial" w:hAnsi="Arial" w:cs="Arial"/>
          <w:b/>
          <w:sz w:val="24"/>
          <w:szCs w:val="20"/>
          <w:lang w:val="sq-AL"/>
        </w:rPr>
      </w:pPr>
      <w:r w:rsidRPr="009122EC">
        <w:rPr>
          <w:rFonts w:ascii="Arial" w:hAnsi="Arial" w:cs="Arial"/>
          <w:b/>
          <w:sz w:val="24"/>
          <w:szCs w:val="20"/>
          <w:lang w:val="sq-AL"/>
        </w:rPr>
        <w:t>Raporti i Konsultimeve Publike për Programin për Parandalimin dhe Zvogëlimin e Barrës Administrative 2025-2028 dhe Planit të Veprimit 2025-2026</w:t>
      </w:r>
    </w:p>
    <w:p w14:paraId="05CFCDB7" w14:textId="052F005D" w:rsidR="00C71845" w:rsidRPr="009122EC" w:rsidRDefault="00C71845" w:rsidP="00407953">
      <w:pPr>
        <w:jc w:val="both"/>
        <w:rPr>
          <w:rFonts w:ascii="Arial" w:hAnsi="Arial" w:cs="Arial"/>
          <w:sz w:val="20"/>
          <w:szCs w:val="20"/>
          <w:lang w:val="sq-AL"/>
        </w:rPr>
      </w:pPr>
      <w:bookmarkStart w:id="0" w:name="_GoBack"/>
      <w:bookmarkEnd w:id="0"/>
    </w:p>
    <w:tbl>
      <w:tblPr>
        <w:tblStyle w:val="TableGrid"/>
        <w:tblW w:w="15120" w:type="dxa"/>
        <w:tblInd w:w="-1085" w:type="dxa"/>
        <w:tblLook w:val="04A0" w:firstRow="1" w:lastRow="0" w:firstColumn="1" w:lastColumn="0" w:noHBand="0" w:noVBand="1"/>
      </w:tblPr>
      <w:tblGrid>
        <w:gridCol w:w="540"/>
        <w:gridCol w:w="1620"/>
        <w:gridCol w:w="5400"/>
        <w:gridCol w:w="1530"/>
        <w:gridCol w:w="1080"/>
        <w:gridCol w:w="4950"/>
      </w:tblGrid>
      <w:tr w:rsidR="00DC24BC" w:rsidRPr="009122EC" w14:paraId="7FBBC716" w14:textId="77777777" w:rsidTr="00245A35">
        <w:tc>
          <w:tcPr>
            <w:tcW w:w="540" w:type="dxa"/>
            <w:shd w:val="clear" w:color="auto" w:fill="00B0F0"/>
          </w:tcPr>
          <w:p w14:paraId="1013986F" w14:textId="77777777" w:rsidR="00245A35" w:rsidRPr="009122EC" w:rsidRDefault="00245A35" w:rsidP="00407953">
            <w:pPr>
              <w:jc w:val="both"/>
              <w:rPr>
                <w:rFonts w:ascii="Arial" w:hAnsi="Arial" w:cs="Arial"/>
                <w:sz w:val="20"/>
                <w:szCs w:val="20"/>
                <w:lang w:val="sq-AL"/>
              </w:rPr>
            </w:pPr>
          </w:p>
        </w:tc>
        <w:tc>
          <w:tcPr>
            <w:tcW w:w="1620" w:type="dxa"/>
            <w:shd w:val="clear" w:color="auto" w:fill="00B0F0"/>
          </w:tcPr>
          <w:p w14:paraId="5ACBA194" w14:textId="77777777" w:rsidR="00245A35" w:rsidRPr="009122EC" w:rsidRDefault="00245A35" w:rsidP="00407953">
            <w:pPr>
              <w:jc w:val="both"/>
              <w:rPr>
                <w:rFonts w:ascii="Arial" w:hAnsi="Arial" w:cs="Arial"/>
                <w:sz w:val="20"/>
                <w:szCs w:val="20"/>
                <w:lang w:val="sq-AL"/>
              </w:rPr>
            </w:pPr>
            <w:r w:rsidRPr="009122EC">
              <w:rPr>
                <w:rFonts w:ascii="Arial" w:hAnsi="Arial" w:cs="Arial"/>
                <w:sz w:val="20"/>
                <w:szCs w:val="20"/>
                <w:lang w:val="sq-AL"/>
              </w:rPr>
              <w:t>Lloji i komentit</w:t>
            </w:r>
          </w:p>
        </w:tc>
        <w:tc>
          <w:tcPr>
            <w:tcW w:w="5400" w:type="dxa"/>
            <w:shd w:val="clear" w:color="auto" w:fill="00B0F0"/>
          </w:tcPr>
          <w:p w14:paraId="5102A100" w14:textId="77777777" w:rsidR="00245A35" w:rsidRPr="009122EC" w:rsidRDefault="00245A35" w:rsidP="00407953">
            <w:pPr>
              <w:jc w:val="both"/>
              <w:rPr>
                <w:rFonts w:ascii="Arial" w:hAnsi="Arial" w:cs="Arial"/>
                <w:sz w:val="20"/>
                <w:szCs w:val="20"/>
                <w:lang w:val="sq-AL"/>
              </w:rPr>
            </w:pPr>
            <w:r w:rsidRPr="009122EC">
              <w:rPr>
                <w:rFonts w:ascii="Arial" w:hAnsi="Arial" w:cs="Arial"/>
                <w:sz w:val="20"/>
                <w:szCs w:val="20"/>
                <w:lang w:val="sq-AL"/>
              </w:rPr>
              <w:t>Komenti</w:t>
            </w:r>
          </w:p>
        </w:tc>
        <w:tc>
          <w:tcPr>
            <w:tcW w:w="1530" w:type="dxa"/>
            <w:shd w:val="clear" w:color="auto" w:fill="00B0F0"/>
          </w:tcPr>
          <w:p w14:paraId="6CE76EF7" w14:textId="77777777" w:rsidR="00245A35" w:rsidRPr="009122EC" w:rsidRDefault="00245A35" w:rsidP="00407953">
            <w:pPr>
              <w:jc w:val="both"/>
              <w:rPr>
                <w:rFonts w:ascii="Arial" w:hAnsi="Arial" w:cs="Arial"/>
                <w:sz w:val="20"/>
                <w:szCs w:val="20"/>
                <w:lang w:val="sq-AL"/>
              </w:rPr>
            </w:pPr>
            <w:r w:rsidRPr="009122EC">
              <w:rPr>
                <w:rFonts w:ascii="Arial" w:hAnsi="Arial" w:cs="Arial"/>
                <w:sz w:val="20"/>
                <w:szCs w:val="20"/>
                <w:lang w:val="sq-AL"/>
              </w:rPr>
              <w:t>Pala komentuese</w:t>
            </w:r>
          </w:p>
        </w:tc>
        <w:tc>
          <w:tcPr>
            <w:tcW w:w="1080" w:type="dxa"/>
            <w:shd w:val="clear" w:color="auto" w:fill="00B0F0"/>
          </w:tcPr>
          <w:p w14:paraId="0598DE23" w14:textId="77777777" w:rsidR="00245A35" w:rsidRPr="009122EC" w:rsidRDefault="00245A35" w:rsidP="00407953">
            <w:pPr>
              <w:jc w:val="both"/>
              <w:rPr>
                <w:rFonts w:ascii="Arial" w:hAnsi="Arial" w:cs="Arial"/>
                <w:sz w:val="20"/>
                <w:szCs w:val="20"/>
                <w:lang w:val="sq-AL"/>
              </w:rPr>
            </w:pPr>
            <w:r w:rsidRPr="009122EC">
              <w:rPr>
                <w:rFonts w:ascii="Arial" w:hAnsi="Arial" w:cs="Arial"/>
                <w:sz w:val="20"/>
                <w:szCs w:val="20"/>
                <w:lang w:val="sq-AL"/>
              </w:rPr>
              <w:t>Statusi i komentit</w:t>
            </w:r>
          </w:p>
        </w:tc>
        <w:tc>
          <w:tcPr>
            <w:tcW w:w="4950" w:type="dxa"/>
            <w:shd w:val="clear" w:color="auto" w:fill="00B0F0"/>
          </w:tcPr>
          <w:p w14:paraId="548EA77A" w14:textId="77777777" w:rsidR="00245A35" w:rsidRPr="009122EC" w:rsidRDefault="00245A35" w:rsidP="00407953">
            <w:pPr>
              <w:jc w:val="both"/>
              <w:rPr>
                <w:rFonts w:ascii="Arial" w:hAnsi="Arial" w:cs="Arial"/>
                <w:sz w:val="20"/>
                <w:szCs w:val="20"/>
                <w:lang w:val="sq-AL"/>
              </w:rPr>
            </w:pPr>
            <w:r w:rsidRPr="009122EC">
              <w:rPr>
                <w:rFonts w:ascii="Arial" w:hAnsi="Arial" w:cs="Arial"/>
                <w:sz w:val="20"/>
                <w:szCs w:val="20"/>
                <w:lang w:val="sq-AL"/>
              </w:rPr>
              <w:t>Arsyetimi</w:t>
            </w:r>
          </w:p>
        </w:tc>
      </w:tr>
      <w:tr w:rsidR="00AE281C" w:rsidRPr="009122EC" w14:paraId="48354D9C" w14:textId="77777777" w:rsidTr="00245A35">
        <w:tc>
          <w:tcPr>
            <w:tcW w:w="540" w:type="dxa"/>
          </w:tcPr>
          <w:p w14:paraId="61D19A0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1</w:t>
            </w:r>
          </w:p>
        </w:tc>
        <w:tc>
          <w:tcPr>
            <w:tcW w:w="1620" w:type="dxa"/>
          </w:tcPr>
          <w:p w14:paraId="410F65F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06C8C4DA"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r w:rsidRPr="009122EC">
              <w:rPr>
                <w:rFonts w:ascii="Arial" w:eastAsia="Times New Roman" w:hAnsi="Arial" w:cs="Arial"/>
                <w:sz w:val="20"/>
                <w:szCs w:val="20"/>
                <w:lang w:val="sq-AL"/>
              </w:rPr>
              <w:t>Dokumenti ka objektiva të qarta për thjeshtimin administrativ, digjitalizimin dhe qasjen e fokusuar te përdoruesit. Sidoqoftë, qëllimet më të matshme dhe të kufizuara në kohë do të ishin të mirëseardhura.</w:t>
            </w:r>
          </w:p>
        </w:tc>
        <w:tc>
          <w:tcPr>
            <w:tcW w:w="1530" w:type="dxa"/>
          </w:tcPr>
          <w:p w14:paraId="5F34912C"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Besnik Vasolli</w:t>
            </w:r>
          </w:p>
          <w:p w14:paraId="7EB224B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(Qytetar)</w:t>
            </w:r>
          </w:p>
        </w:tc>
        <w:tc>
          <w:tcPr>
            <w:tcW w:w="1080" w:type="dxa"/>
          </w:tcPr>
          <w:p w14:paraId="13386C1C"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Pranohet </w:t>
            </w:r>
          </w:p>
        </w:tc>
        <w:tc>
          <w:tcPr>
            <w:tcW w:w="4950" w:type="dxa"/>
          </w:tcPr>
          <w:p w14:paraId="769834FA" w14:textId="706EAADD"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9122EC">
              <w:rPr>
                <w:rFonts w:ascii="Arial" w:hAnsi="Arial" w:cs="Arial"/>
                <w:sz w:val="20"/>
                <w:szCs w:val="20"/>
                <w:lang w:val="sq-AL"/>
              </w:rPr>
              <w:t>sht</w:t>
            </w:r>
            <w:r>
              <w:rPr>
                <w:rFonts w:ascii="Arial" w:hAnsi="Arial" w:cs="Arial"/>
                <w:sz w:val="20"/>
                <w:szCs w:val="20"/>
                <w:lang w:val="sq-AL"/>
              </w:rPr>
              <w:t>ë</w:t>
            </w:r>
            <w:r w:rsidR="009122EC">
              <w:rPr>
                <w:rFonts w:ascii="Arial" w:hAnsi="Arial" w:cs="Arial"/>
                <w:sz w:val="20"/>
                <w:szCs w:val="20"/>
                <w:lang w:val="sq-AL"/>
              </w:rPr>
              <w:t xml:space="preserve"> a</w:t>
            </w:r>
            <w:r w:rsidR="00AE281C" w:rsidRPr="009122EC">
              <w:rPr>
                <w:rFonts w:ascii="Arial" w:hAnsi="Arial" w:cs="Arial"/>
                <w:sz w:val="20"/>
                <w:szCs w:val="20"/>
                <w:lang w:val="sq-AL"/>
              </w:rPr>
              <w:t>dresuar n</w:t>
            </w:r>
            <w:r>
              <w:rPr>
                <w:rFonts w:ascii="Arial" w:hAnsi="Arial" w:cs="Arial"/>
                <w:sz w:val="20"/>
                <w:szCs w:val="20"/>
                <w:lang w:val="sq-AL"/>
              </w:rPr>
              <w:t>ë</w:t>
            </w:r>
            <w:r w:rsidR="00AE281C" w:rsidRPr="009122EC">
              <w:rPr>
                <w:rFonts w:ascii="Arial" w:hAnsi="Arial" w:cs="Arial"/>
                <w:sz w:val="20"/>
                <w:szCs w:val="20"/>
                <w:lang w:val="sq-AL"/>
              </w:rPr>
              <w:t xml:space="preserve"> Planin e Veprimit 2024</w:t>
            </w:r>
            <w:r w:rsidR="009122EC" w:rsidRPr="009122EC">
              <w:rPr>
                <w:rFonts w:ascii="Arial" w:hAnsi="Arial" w:cs="Arial"/>
                <w:sz w:val="20"/>
                <w:szCs w:val="20"/>
                <w:lang w:val="sq-AL"/>
              </w:rPr>
              <w:t xml:space="preserve">-26. </w:t>
            </w:r>
            <w:r w:rsidR="00AE281C" w:rsidRPr="009122EC">
              <w:rPr>
                <w:rFonts w:ascii="Arial" w:hAnsi="Arial" w:cs="Arial"/>
                <w:sz w:val="20"/>
                <w:szCs w:val="20"/>
                <w:lang w:val="sq-AL"/>
              </w:rPr>
              <w:t xml:space="preserve"> </w:t>
            </w:r>
          </w:p>
        </w:tc>
      </w:tr>
      <w:tr w:rsidR="00AE281C" w:rsidRPr="009122EC" w14:paraId="32876563" w14:textId="77777777" w:rsidTr="00245A35">
        <w:tc>
          <w:tcPr>
            <w:tcW w:w="540" w:type="dxa"/>
          </w:tcPr>
          <w:p w14:paraId="3FEF3E0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w:t>
            </w:r>
          </w:p>
        </w:tc>
        <w:tc>
          <w:tcPr>
            <w:tcW w:w="1620" w:type="dxa"/>
          </w:tcPr>
          <w:p w14:paraId="582A682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6DEA9E6B"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r w:rsidRPr="009122EC">
              <w:rPr>
                <w:rFonts w:ascii="Arial" w:eastAsia="Times New Roman" w:hAnsi="Arial" w:cs="Arial"/>
                <w:sz w:val="20"/>
                <w:szCs w:val="20"/>
                <w:lang w:val="sq-AL"/>
              </w:rPr>
              <w:t>Një shpjegim më i detajuar i mënyrës se si do të mbështeten Komunat dhe si do të mbahen përgjegjëse është i nevojshëm.</w:t>
            </w:r>
          </w:p>
        </w:tc>
        <w:tc>
          <w:tcPr>
            <w:tcW w:w="1530" w:type="dxa"/>
          </w:tcPr>
          <w:p w14:paraId="5CCC718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Besnik Vasolli</w:t>
            </w:r>
          </w:p>
          <w:p w14:paraId="2A2CD94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(Qytetar)</w:t>
            </w:r>
          </w:p>
        </w:tc>
        <w:tc>
          <w:tcPr>
            <w:tcW w:w="1080" w:type="dxa"/>
          </w:tcPr>
          <w:p w14:paraId="1599703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72C0A646" w14:textId="1B7AD213" w:rsidR="009122EC" w:rsidRDefault="000757C6" w:rsidP="00AE281C">
            <w:pPr>
              <w:jc w:val="both"/>
              <w:rPr>
                <w:rFonts w:ascii="Arial" w:hAnsi="Arial" w:cs="Arial"/>
                <w:sz w:val="20"/>
                <w:szCs w:val="20"/>
                <w:lang w:val="sq-AL"/>
              </w:rPr>
            </w:pPr>
            <w:r>
              <w:rPr>
                <w:rFonts w:ascii="Arial" w:hAnsi="Arial" w:cs="Arial"/>
                <w:sz w:val="20"/>
                <w:szCs w:val="20"/>
                <w:lang w:val="sq-AL"/>
              </w:rPr>
              <w:t>Ë</w:t>
            </w:r>
            <w:r w:rsidR="00464E96" w:rsidRPr="00464E96">
              <w:rPr>
                <w:rFonts w:ascii="Arial" w:hAnsi="Arial" w:cs="Arial"/>
                <w:sz w:val="20"/>
                <w:szCs w:val="20"/>
                <w:lang w:val="sq-AL"/>
              </w:rPr>
              <w:t>sht</w:t>
            </w:r>
            <w:r>
              <w:rPr>
                <w:rFonts w:ascii="Arial" w:hAnsi="Arial" w:cs="Arial"/>
                <w:sz w:val="20"/>
                <w:szCs w:val="20"/>
                <w:lang w:val="sq-AL"/>
              </w:rPr>
              <w:t>ë</w:t>
            </w:r>
            <w:r w:rsidR="00464E96" w:rsidRPr="00464E96">
              <w:rPr>
                <w:rFonts w:ascii="Arial" w:hAnsi="Arial" w:cs="Arial"/>
                <w:sz w:val="20"/>
                <w:szCs w:val="20"/>
                <w:lang w:val="sq-AL"/>
              </w:rPr>
              <w:t xml:space="preserve"> adresuar n</w:t>
            </w:r>
            <w:r>
              <w:rPr>
                <w:rFonts w:ascii="Arial" w:hAnsi="Arial" w:cs="Arial"/>
                <w:sz w:val="20"/>
                <w:szCs w:val="20"/>
                <w:lang w:val="sq-AL"/>
              </w:rPr>
              <w:t>ë</w:t>
            </w:r>
            <w:r w:rsidR="00464E96" w:rsidRPr="00464E96">
              <w:rPr>
                <w:rFonts w:ascii="Arial" w:hAnsi="Arial" w:cs="Arial"/>
                <w:sz w:val="20"/>
                <w:szCs w:val="20"/>
                <w:lang w:val="sq-AL"/>
              </w:rPr>
              <w:t xml:space="preserve"> Planin e Veprimit 2024-26.</w:t>
            </w:r>
            <w:r w:rsidR="00464E96">
              <w:rPr>
                <w:rFonts w:ascii="Arial" w:hAnsi="Arial" w:cs="Arial"/>
                <w:sz w:val="20"/>
                <w:szCs w:val="20"/>
                <w:lang w:val="sq-AL"/>
              </w:rPr>
              <w:t xml:space="preserve"> Komunat do t</w:t>
            </w:r>
            <w:r>
              <w:rPr>
                <w:rFonts w:ascii="Arial" w:hAnsi="Arial" w:cs="Arial"/>
                <w:sz w:val="20"/>
                <w:szCs w:val="20"/>
                <w:lang w:val="sq-AL"/>
              </w:rPr>
              <w:t>ë</w:t>
            </w:r>
            <w:r w:rsidR="00464E96">
              <w:rPr>
                <w:rFonts w:ascii="Arial" w:hAnsi="Arial" w:cs="Arial"/>
                <w:sz w:val="20"/>
                <w:szCs w:val="20"/>
                <w:lang w:val="sq-AL"/>
              </w:rPr>
              <w:t xml:space="preserve"> nxiten nga </w:t>
            </w:r>
            <w:r w:rsidR="00D60603">
              <w:rPr>
                <w:rFonts w:ascii="Arial" w:hAnsi="Arial" w:cs="Arial"/>
                <w:sz w:val="20"/>
                <w:szCs w:val="20"/>
                <w:lang w:val="sq-AL"/>
              </w:rPr>
              <w:t xml:space="preserve">Granti Komunal i </w:t>
            </w:r>
            <w:proofErr w:type="spellStart"/>
            <w:r w:rsidR="00D60603">
              <w:rPr>
                <w:rFonts w:ascii="Arial" w:hAnsi="Arial" w:cs="Arial"/>
                <w:sz w:val="20"/>
                <w:szCs w:val="20"/>
                <w:lang w:val="sq-AL"/>
              </w:rPr>
              <w:t>Performanc</w:t>
            </w:r>
            <w:r>
              <w:rPr>
                <w:rFonts w:ascii="Arial" w:hAnsi="Arial" w:cs="Arial"/>
                <w:sz w:val="20"/>
                <w:szCs w:val="20"/>
                <w:lang w:val="sq-AL"/>
              </w:rPr>
              <w:t>ë</w:t>
            </w:r>
            <w:r w:rsidR="00D60603">
              <w:rPr>
                <w:rFonts w:ascii="Arial" w:hAnsi="Arial" w:cs="Arial"/>
                <w:sz w:val="20"/>
                <w:szCs w:val="20"/>
                <w:lang w:val="sq-AL"/>
              </w:rPr>
              <w:t>s</w:t>
            </w:r>
            <w:proofErr w:type="spellEnd"/>
            <w:r w:rsidR="00D60603">
              <w:rPr>
                <w:rFonts w:ascii="Arial" w:hAnsi="Arial" w:cs="Arial"/>
                <w:sz w:val="20"/>
                <w:szCs w:val="20"/>
                <w:lang w:val="sq-AL"/>
              </w:rPr>
              <w:t xml:space="preserve">, </w:t>
            </w:r>
            <w:proofErr w:type="spellStart"/>
            <w:r w:rsidR="00D60603">
              <w:rPr>
                <w:rFonts w:ascii="Arial" w:hAnsi="Arial" w:cs="Arial"/>
                <w:sz w:val="20"/>
                <w:szCs w:val="20"/>
                <w:lang w:val="sq-AL"/>
              </w:rPr>
              <w:t>sic</w:t>
            </w:r>
            <w:proofErr w:type="spellEnd"/>
            <w:r w:rsidR="00D60603">
              <w:rPr>
                <w:rFonts w:ascii="Arial" w:hAnsi="Arial" w:cs="Arial"/>
                <w:sz w:val="20"/>
                <w:szCs w:val="20"/>
                <w:lang w:val="sq-AL"/>
              </w:rPr>
              <w:t xml:space="preserve"> </w:t>
            </w:r>
            <w:r>
              <w:rPr>
                <w:rFonts w:ascii="Arial" w:hAnsi="Arial" w:cs="Arial"/>
                <w:sz w:val="20"/>
                <w:szCs w:val="20"/>
                <w:lang w:val="sq-AL"/>
              </w:rPr>
              <w:t>ë</w:t>
            </w:r>
            <w:r w:rsidR="00D60603">
              <w:rPr>
                <w:rFonts w:ascii="Arial" w:hAnsi="Arial" w:cs="Arial"/>
                <w:sz w:val="20"/>
                <w:szCs w:val="20"/>
                <w:lang w:val="sq-AL"/>
              </w:rPr>
              <w:t>sht</w:t>
            </w:r>
            <w:r>
              <w:rPr>
                <w:rFonts w:ascii="Arial" w:hAnsi="Arial" w:cs="Arial"/>
                <w:sz w:val="20"/>
                <w:szCs w:val="20"/>
                <w:lang w:val="sq-AL"/>
              </w:rPr>
              <w:t>ë</w:t>
            </w:r>
            <w:r w:rsidR="00D60603">
              <w:rPr>
                <w:rFonts w:ascii="Arial" w:hAnsi="Arial" w:cs="Arial"/>
                <w:sz w:val="20"/>
                <w:szCs w:val="20"/>
                <w:lang w:val="sq-AL"/>
              </w:rPr>
              <w:t xml:space="preserve"> potencuar n</w:t>
            </w:r>
            <w:r>
              <w:rPr>
                <w:rFonts w:ascii="Arial" w:hAnsi="Arial" w:cs="Arial"/>
                <w:sz w:val="20"/>
                <w:szCs w:val="20"/>
                <w:lang w:val="sq-AL"/>
              </w:rPr>
              <w:t>ë</w:t>
            </w:r>
            <w:r w:rsidR="00D60603">
              <w:rPr>
                <w:rFonts w:ascii="Arial" w:hAnsi="Arial" w:cs="Arial"/>
                <w:sz w:val="20"/>
                <w:szCs w:val="20"/>
                <w:lang w:val="sq-AL"/>
              </w:rPr>
              <w:t xml:space="preserve"> Program, n</w:t>
            </w:r>
            <w:r>
              <w:rPr>
                <w:rFonts w:ascii="Arial" w:hAnsi="Arial" w:cs="Arial"/>
                <w:sz w:val="20"/>
                <w:szCs w:val="20"/>
                <w:lang w:val="sq-AL"/>
              </w:rPr>
              <w:t>ë</w:t>
            </w:r>
            <w:r w:rsidR="00D60603">
              <w:rPr>
                <w:rFonts w:ascii="Arial" w:hAnsi="Arial" w:cs="Arial"/>
                <w:sz w:val="20"/>
                <w:szCs w:val="20"/>
                <w:lang w:val="sq-AL"/>
              </w:rPr>
              <w:t xml:space="preserve"> seksionin e Zvog</w:t>
            </w:r>
            <w:r>
              <w:rPr>
                <w:rFonts w:ascii="Arial" w:hAnsi="Arial" w:cs="Arial"/>
                <w:sz w:val="20"/>
                <w:szCs w:val="20"/>
                <w:lang w:val="sq-AL"/>
              </w:rPr>
              <w:t>ë</w:t>
            </w:r>
            <w:r w:rsidR="00D60603">
              <w:rPr>
                <w:rFonts w:ascii="Arial" w:hAnsi="Arial" w:cs="Arial"/>
                <w:sz w:val="20"/>
                <w:szCs w:val="20"/>
                <w:lang w:val="sq-AL"/>
              </w:rPr>
              <w:t xml:space="preserve">limit. </w:t>
            </w:r>
          </w:p>
          <w:p w14:paraId="3A7195AA" w14:textId="72226131" w:rsidR="00AE281C" w:rsidRPr="009122EC" w:rsidRDefault="00AE281C" w:rsidP="00AE281C">
            <w:pPr>
              <w:jc w:val="both"/>
              <w:rPr>
                <w:rFonts w:ascii="Arial" w:hAnsi="Arial" w:cs="Arial"/>
                <w:sz w:val="20"/>
                <w:szCs w:val="20"/>
                <w:lang w:val="sq-AL"/>
              </w:rPr>
            </w:pPr>
          </w:p>
        </w:tc>
      </w:tr>
      <w:tr w:rsidR="00AE281C" w:rsidRPr="009122EC" w14:paraId="3E22F7B0" w14:textId="77777777" w:rsidTr="00245A35">
        <w:tc>
          <w:tcPr>
            <w:tcW w:w="540" w:type="dxa"/>
          </w:tcPr>
          <w:p w14:paraId="0F495D8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w:t>
            </w:r>
          </w:p>
        </w:tc>
        <w:tc>
          <w:tcPr>
            <w:tcW w:w="1620" w:type="dxa"/>
          </w:tcPr>
          <w:p w14:paraId="0C951634"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4E81716D"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r w:rsidRPr="009122EC">
              <w:rPr>
                <w:rFonts w:ascii="Arial" w:eastAsia="Times New Roman" w:hAnsi="Arial" w:cs="Arial"/>
                <w:sz w:val="20"/>
                <w:szCs w:val="20"/>
                <w:lang w:val="sq-AL"/>
              </w:rPr>
              <w:t xml:space="preserve">Dokumenti identifikon pabarazi gjinore në pjesëmarrje, por nuk ofron masa konkrete për adresimin e tyre. Propozoj të përfshihen masa konkrete për përfshirjen e grupeve të </w:t>
            </w:r>
            <w:proofErr w:type="spellStart"/>
            <w:r w:rsidRPr="009122EC">
              <w:rPr>
                <w:rFonts w:ascii="Arial" w:eastAsia="Times New Roman" w:hAnsi="Arial" w:cs="Arial"/>
                <w:sz w:val="20"/>
                <w:szCs w:val="20"/>
                <w:lang w:val="sq-AL"/>
              </w:rPr>
              <w:t>nënpërfaqësuara</w:t>
            </w:r>
            <w:proofErr w:type="spellEnd"/>
            <w:r w:rsidRPr="009122EC">
              <w:rPr>
                <w:rFonts w:ascii="Arial" w:eastAsia="Times New Roman" w:hAnsi="Arial" w:cs="Arial"/>
                <w:sz w:val="20"/>
                <w:szCs w:val="20"/>
                <w:lang w:val="sq-AL"/>
              </w:rPr>
              <w:t>/</w:t>
            </w:r>
            <w:proofErr w:type="spellStart"/>
            <w:r w:rsidRPr="009122EC">
              <w:rPr>
                <w:rFonts w:ascii="Arial" w:eastAsia="Times New Roman" w:hAnsi="Arial" w:cs="Arial"/>
                <w:sz w:val="20"/>
                <w:szCs w:val="20"/>
                <w:lang w:val="sq-AL"/>
              </w:rPr>
              <w:t>margjinalizuara</w:t>
            </w:r>
            <w:proofErr w:type="spellEnd"/>
            <w:r w:rsidRPr="009122EC">
              <w:rPr>
                <w:rFonts w:ascii="Arial" w:eastAsia="Times New Roman" w:hAnsi="Arial" w:cs="Arial"/>
                <w:sz w:val="20"/>
                <w:szCs w:val="20"/>
                <w:lang w:val="sq-AL"/>
              </w:rPr>
              <w:t xml:space="preserve"> në trajnime dhe konsultime.</w:t>
            </w:r>
          </w:p>
        </w:tc>
        <w:tc>
          <w:tcPr>
            <w:tcW w:w="1530" w:type="dxa"/>
          </w:tcPr>
          <w:p w14:paraId="56E946B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Besnik Vasolli</w:t>
            </w:r>
          </w:p>
          <w:p w14:paraId="4E4A34A4"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(Qytetar)</w:t>
            </w:r>
          </w:p>
        </w:tc>
        <w:tc>
          <w:tcPr>
            <w:tcW w:w="1080" w:type="dxa"/>
          </w:tcPr>
          <w:p w14:paraId="0FD25BD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1419D592" w14:textId="5B637370"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D60603">
              <w:rPr>
                <w:rFonts w:ascii="Arial" w:hAnsi="Arial" w:cs="Arial"/>
                <w:sz w:val="20"/>
                <w:szCs w:val="20"/>
                <w:lang w:val="sq-AL"/>
              </w:rPr>
              <w:t>sht</w:t>
            </w:r>
            <w:r>
              <w:rPr>
                <w:rFonts w:ascii="Arial" w:hAnsi="Arial" w:cs="Arial"/>
                <w:sz w:val="20"/>
                <w:szCs w:val="20"/>
                <w:lang w:val="sq-AL"/>
              </w:rPr>
              <w:t>ë</w:t>
            </w:r>
            <w:r w:rsidR="00D60603">
              <w:rPr>
                <w:rFonts w:ascii="Arial" w:hAnsi="Arial" w:cs="Arial"/>
                <w:sz w:val="20"/>
                <w:szCs w:val="20"/>
                <w:lang w:val="sq-AL"/>
              </w:rPr>
              <w:t xml:space="preserve"> a</w:t>
            </w:r>
            <w:r w:rsidR="00D60603" w:rsidRPr="009122EC">
              <w:rPr>
                <w:rFonts w:ascii="Arial" w:hAnsi="Arial" w:cs="Arial"/>
                <w:sz w:val="20"/>
                <w:szCs w:val="20"/>
                <w:lang w:val="sq-AL"/>
              </w:rPr>
              <w:t>dresuar n</w:t>
            </w:r>
            <w:r>
              <w:rPr>
                <w:rFonts w:ascii="Arial" w:hAnsi="Arial" w:cs="Arial"/>
                <w:sz w:val="20"/>
                <w:szCs w:val="20"/>
                <w:lang w:val="sq-AL"/>
              </w:rPr>
              <w:t>ë</w:t>
            </w:r>
            <w:r w:rsidR="00D60603" w:rsidRPr="009122EC">
              <w:rPr>
                <w:rFonts w:ascii="Arial" w:hAnsi="Arial" w:cs="Arial"/>
                <w:sz w:val="20"/>
                <w:szCs w:val="20"/>
                <w:lang w:val="sq-AL"/>
              </w:rPr>
              <w:t xml:space="preserve"> Planin e Veprimit 2024-26</w:t>
            </w:r>
            <w:r w:rsidR="00D60603">
              <w:rPr>
                <w:rFonts w:ascii="Arial" w:hAnsi="Arial" w:cs="Arial"/>
                <w:sz w:val="20"/>
                <w:szCs w:val="20"/>
                <w:lang w:val="sq-AL"/>
              </w:rPr>
              <w:t xml:space="preserve">, Masa 1 dhe 3. </w:t>
            </w:r>
            <w:r w:rsidR="00D60603" w:rsidRPr="009122EC">
              <w:rPr>
                <w:rFonts w:ascii="Arial" w:hAnsi="Arial" w:cs="Arial"/>
                <w:sz w:val="20"/>
                <w:szCs w:val="20"/>
                <w:lang w:val="sq-AL"/>
              </w:rPr>
              <w:t xml:space="preserve">  </w:t>
            </w:r>
          </w:p>
        </w:tc>
      </w:tr>
      <w:tr w:rsidR="00AE281C" w:rsidRPr="009122EC" w14:paraId="08DEFE79" w14:textId="77777777" w:rsidTr="00245A35">
        <w:tc>
          <w:tcPr>
            <w:tcW w:w="540" w:type="dxa"/>
          </w:tcPr>
          <w:p w14:paraId="5E84F6D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w:t>
            </w:r>
          </w:p>
        </w:tc>
        <w:tc>
          <w:tcPr>
            <w:tcW w:w="1620" w:type="dxa"/>
          </w:tcPr>
          <w:p w14:paraId="2DFFC45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481C3D0F"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r w:rsidRPr="009122EC">
              <w:rPr>
                <w:rFonts w:ascii="Arial" w:eastAsia="Times New Roman" w:hAnsi="Arial" w:cs="Arial"/>
                <w:sz w:val="20"/>
                <w:szCs w:val="20"/>
                <w:lang w:val="sq-AL"/>
              </w:rPr>
              <w:t xml:space="preserve">Dokumenti mund të </w:t>
            </w:r>
            <w:proofErr w:type="spellStart"/>
            <w:r w:rsidRPr="009122EC">
              <w:rPr>
                <w:rFonts w:ascii="Arial" w:eastAsia="Times New Roman" w:hAnsi="Arial" w:cs="Arial"/>
                <w:sz w:val="20"/>
                <w:szCs w:val="20"/>
                <w:lang w:val="sq-AL"/>
              </w:rPr>
              <w:t>të</w:t>
            </w:r>
            <w:proofErr w:type="spellEnd"/>
            <w:r w:rsidRPr="009122EC">
              <w:rPr>
                <w:rFonts w:ascii="Arial" w:eastAsia="Times New Roman" w:hAnsi="Arial" w:cs="Arial"/>
                <w:sz w:val="20"/>
                <w:szCs w:val="20"/>
                <w:lang w:val="sq-AL"/>
              </w:rPr>
              <w:t xml:space="preserve"> propozojë zgjidhje konkrete per ngritjen e kapaciteteve për hartuesit ligjorë, pasi që ato mungojnë.</w:t>
            </w:r>
          </w:p>
        </w:tc>
        <w:tc>
          <w:tcPr>
            <w:tcW w:w="1530" w:type="dxa"/>
          </w:tcPr>
          <w:p w14:paraId="7E5F412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Besnik Vasolli</w:t>
            </w:r>
          </w:p>
          <w:p w14:paraId="2753C47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(Qytetar)</w:t>
            </w:r>
          </w:p>
        </w:tc>
        <w:tc>
          <w:tcPr>
            <w:tcW w:w="1080" w:type="dxa"/>
          </w:tcPr>
          <w:p w14:paraId="53A606B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235B83E0" w14:textId="3614844C"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4D46C1" w:rsidRPr="004D46C1">
              <w:rPr>
                <w:rFonts w:ascii="Arial" w:hAnsi="Arial" w:cs="Arial"/>
                <w:sz w:val="20"/>
                <w:szCs w:val="20"/>
                <w:lang w:val="sq-AL"/>
              </w:rPr>
              <w:t>sht</w:t>
            </w:r>
            <w:r>
              <w:rPr>
                <w:rFonts w:ascii="Arial" w:hAnsi="Arial" w:cs="Arial"/>
                <w:sz w:val="20"/>
                <w:szCs w:val="20"/>
                <w:lang w:val="sq-AL"/>
              </w:rPr>
              <w:t>ë</w:t>
            </w:r>
            <w:r w:rsidR="004D46C1" w:rsidRPr="004D46C1">
              <w:rPr>
                <w:rFonts w:ascii="Arial" w:hAnsi="Arial" w:cs="Arial"/>
                <w:sz w:val="20"/>
                <w:szCs w:val="20"/>
                <w:lang w:val="sq-AL"/>
              </w:rPr>
              <w:t xml:space="preserve"> adresuar n</w:t>
            </w:r>
            <w:r>
              <w:rPr>
                <w:rFonts w:ascii="Arial" w:hAnsi="Arial" w:cs="Arial"/>
                <w:sz w:val="20"/>
                <w:szCs w:val="20"/>
                <w:lang w:val="sq-AL"/>
              </w:rPr>
              <w:t>ë</w:t>
            </w:r>
            <w:r w:rsidR="004D46C1" w:rsidRPr="004D46C1">
              <w:rPr>
                <w:rFonts w:ascii="Arial" w:hAnsi="Arial" w:cs="Arial"/>
                <w:sz w:val="20"/>
                <w:szCs w:val="20"/>
                <w:lang w:val="sq-AL"/>
              </w:rPr>
              <w:t xml:space="preserve"> Planin e Veprimit 2024-26, Masa 1</w:t>
            </w:r>
            <w:r w:rsidR="004D46C1">
              <w:rPr>
                <w:rFonts w:ascii="Arial" w:hAnsi="Arial" w:cs="Arial"/>
                <w:sz w:val="20"/>
                <w:szCs w:val="20"/>
                <w:lang w:val="sq-AL"/>
              </w:rPr>
              <w:t xml:space="preserve">. </w:t>
            </w:r>
            <w:r w:rsidR="004D46C1" w:rsidRPr="004D46C1">
              <w:rPr>
                <w:rFonts w:ascii="Arial" w:hAnsi="Arial" w:cs="Arial"/>
                <w:sz w:val="20"/>
                <w:szCs w:val="20"/>
                <w:lang w:val="sq-AL"/>
              </w:rPr>
              <w:t xml:space="preserve"> </w:t>
            </w:r>
          </w:p>
        </w:tc>
      </w:tr>
      <w:tr w:rsidR="00AE281C" w:rsidRPr="009122EC" w14:paraId="27229270" w14:textId="77777777" w:rsidTr="00245A35">
        <w:tc>
          <w:tcPr>
            <w:tcW w:w="540" w:type="dxa"/>
          </w:tcPr>
          <w:p w14:paraId="6DD5101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5</w:t>
            </w:r>
          </w:p>
        </w:tc>
        <w:tc>
          <w:tcPr>
            <w:tcW w:w="1620" w:type="dxa"/>
          </w:tcPr>
          <w:p w14:paraId="21D8368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7EB0949C"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proofErr w:type="spellStart"/>
            <w:r w:rsidRPr="009122EC">
              <w:rPr>
                <w:rFonts w:ascii="Arial" w:eastAsia="Times New Roman" w:hAnsi="Arial" w:cs="Arial"/>
                <w:sz w:val="20"/>
                <w:szCs w:val="20"/>
                <w:lang w:val="sq-AL"/>
              </w:rPr>
              <w:t>Baseline</w:t>
            </w:r>
            <w:proofErr w:type="spellEnd"/>
            <w:r w:rsidRPr="009122EC">
              <w:rPr>
                <w:rFonts w:ascii="Arial" w:eastAsia="Times New Roman" w:hAnsi="Arial" w:cs="Arial"/>
                <w:sz w:val="20"/>
                <w:szCs w:val="20"/>
                <w:lang w:val="sq-AL"/>
              </w:rPr>
              <w:t xml:space="preserve"> mungon dhe indikatorë specifikë për matjen e reduktimeve në kohë mund të jenë më të mirë, kjo do të përmirësonte shanset për një zbatim edhe më të mirë të këtij dokumenti.</w:t>
            </w:r>
          </w:p>
        </w:tc>
        <w:tc>
          <w:tcPr>
            <w:tcW w:w="1530" w:type="dxa"/>
          </w:tcPr>
          <w:p w14:paraId="57420E0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Besnik Vasolli</w:t>
            </w:r>
          </w:p>
          <w:p w14:paraId="1C20BEA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(Qytetar)</w:t>
            </w:r>
          </w:p>
        </w:tc>
        <w:tc>
          <w:tcPr>
            <w:tcW w:w="1080" w:type="dxa"/>
          </w:tcPr>
          <w:p w14:paraId="2F3E77D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0A8839EB" w14:textId="1716D8EE"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4D46C1">
              <w:rPr>
                <w:rFonts w:ascii="Arial" w:hAnsi="Arial" w:cs="Arial"/>
                <w:sz w:val="20"/>
                <w:szCs w:val="20"/>
                <w:lang w:val="sq-AL"/>
              </w:rPr>
              <w:t>sht</w:t>
            </w:r>
            <w:r>
              <w:rPr>
                <w:rFonts w:ascii="Arial" w:hAnsi="Arial" w:cs="Arial"/>
                <w:sz w:val="20"/>
                <w:szCs w:val="20"/>
                <w:lang w:val="sq-AL"/>
              </w:rPr>
              <w:t>ë</w:t>
            </w:r>
            <w:r w:rsidR="004D46C1">
              <w:rPr>
                <w:rFonts w:ascii="Arial" w:hAnsi="Arial" w:cs="Arial"/>
                <w:sz w:val="20"/>
                <w:szCs w:val="20"/>
                <w:lang w:val="sq-AL"/>
              </w:rPr>
              <w:t xml:space="preserve"> a</w:t>
            </w:r>
            <w:r w:rsidR="004D46C1" w:rsidRPr="009122EC">
              <w:rPr>
                <w:rFonts w:ascii="Arial" w:hAnsi="Arial" w:cs="Arial"/>
                <w:sz w:val="20"/>
                <w:szCs w:val="20"/>
                <w:lang w:val="sq-AL"/>
              </w:rPr>
              <w:t>dresuar n</w:t>
            </w:r>
            <w:r>
              <w:rPr>
                <w:rFonts w:ascii="Arial" w:hAnsi="Arial" w:cs="Arial"/>
                <w:sz w:val="20"/>
                <w:szCs w:val="20"/>
                <w:lang w:val="sq-AL"/>
              </w:rPr>
              <w:t>ë</w:t>
            </w:r>
            <w:r w:rsidR="004D46C1" w:rsidRPr="009122EC">
              <w:rPr>
                <w:rFonts w:ascii="Arial" w:hAnsi="Arial" w:cs="Arial"/>
                <w:sz w:val="20"/>
                <w:szCs w:val="20"/>
                <w:lang w:val="sq-AL"/>
              </w:rPr>
              <w:t xml:space="preserve"> Planin e Veprimit 2024-26</w:t>
            </w:r>
            <w:r w:rsidR="004D46C1">
              <w:rPr>
                <w:rFonts w:ascii="Arial" w:hAnsi="Arial" w:cs="Arial"/>
                <w:sz w:val="20"/>
                <w:szCs w:val="20"/>
                <w:lang w:val="sq-AL"/>
              </w:rPr>
              <w:t xml:space="preserve">, Masa 3. </w:t>
            </w:r>
            <w:r w:rsidR="004D46C1" w:rsidRPr="009122EC">
              <w:rPr>
                <w:rFonts w:ascii="Arial" w:hAnsi="Arial" w:cs="Arial"/>
                <w:sz w:val="20"/>
                <w:szCs w:val="20"/>
                <w:lang w:val="sq-AL"/>
              </w:rPr>
              <w:t xml:space="preserve">  </w:t>
            </w:r>
          </w:p>
        </w:tc>
      </w:tr>
      <w:tr w:rsidR="00AE281C" w:rsidRPr="009122EC" w14:paraId="22F94767" w14:textId="77777777" w:rsidTr="00245A35">
        <w:tc>
          <w:tcPr>
            <w:tcW w:w="540" w:type="dxa"/>
          </w:tcPr>
          <w:p w14:paraId="745890A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6</w:t>
            </w:r>
          </w:p>
        </w:tc>
        <w:tc>
          <w:tcPr>
            <w:tcW w:w="1620" w:type="dxa"/>
          </w:tcPr>
          <w:p w14:paraId="04B238D4"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443ACEB1"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r w:rsidRPr="009122EC">
              <w:rPr>
                <w:rFonts w:ascii="Arial" w:eastAsia="Times New Roman" w:hAnsi="Arial" w:cs="Arial"/>
                <w:sz w:val="20"/>
                <w:szCs w:val="20"/>
                <w:lang w:val="sq-AL"/>
              </w:rPr>
              <w:t>Përfshirja e OSHC-ve dhe odave të biznesit është e mirëseardhur, por detaje mbi mënyrën se si do të integrohen inputet e tyre në politikat e reja do të demonstronin një angazhim më të fuqishëm për qeverisjen pjesëmarrëse.</w:t>
            </w:r>
          </w:p>
        </w:tc>
        <w:tc>
          <w:tcPr>
            <w:tcW w:w="1530" w:type="dxa"/>
          </w:tcPr>
          <w:p w14:paraId="1F18468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Besnik Vasolli</w:t>
            </w:r>
          </w:p>
          <w:p w14:paraId="0157586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(Qytetar)</w:t>
            </w:r>
          </w:p>
        </w:tc>
        <w:tc>
          <w:tcPr>
            <w:tcW w:w="1080" w:type="dxa"/>
          </w:tcPr>
          <w:p w14:paraId="0EE83933" w14:textId="77777777" w:rsidR="00AE281C" w:rsidRPr="004D46C1" w:rsidRDefault="00AE281C" w:rsidP="00AE281C">
            <w:pPr>
              <w:jc w:val="both"/>
              <w:rPr>
                <w:rFonts w:ascii="Arial" w:hAnsi="Arial" w:cs="Arial"/>
                <w:sz w:val="20"/>
                <w:szCs w:val="20"/>
                <w:lang w:val="sq-AL"/>
              </w:rPr>
            </w:pPr>
            <w:r w:rsidRPr="004D46C1">
              <w:rPr>
                <w:rFonts w:ascii="Arial" w:hAnsi="Arial" w:cs="Arial"/>
                <w:sz w:val="20"/>
                <w:szCs w:val="20"/>
                <w:lang w:val="sq-AL"/>
              </w:rPr>
              <w:t xml:space="preserve">Pranohet </w:t>
            </w:r>
          </w:p>
        </w:tc>
        <w:tc>
          <w:tcPr>
            <w:tcW w:w="4950" w:type="dxa"/>
          </w:tcPr>
          <w:p w14:paraId="7DE706B5" w14:textId="21883869"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4D46C1" w:rsidRPr="004D46C1">
              <w:rPr>
                <w:rFonts w:ascii="Arial" w:hAnsi="Arial" w:cs="Arial"/>
                <w:sz w:val="20"/>
                <w:szCs w:val="20"/>
                <w:lang w:val="sq-AL"/>
              </w:rPr>
              <w:t>sht</w:t>
            </w:r>
            <w:r>
              <w:rPr>
                <w:rFonts w:ascii="Arial" w:hAnsi="Arial" w:cs="Arial"/>
                <w:sz w:val="20"/>
                <w:szCs w:val="20"/>
                <w:lang w:val="sq-AL"/>
              </w:rPr>
              <w:t>ë</w:t>
            </w:r>
            <w:r w:rsidR="004D46C1" w:rsidRPr="004D46C1">
              <w:rPr>
                <w:rFonts w:ascii="Arial" w:hAnsi="Arial" w:cs="Arial"/>
                <w:sz w:val="20"/>
                <w:szCs w:val="20"/>
                <w:lang w:val="sq-AL"/>
              </w:rPr>
              <w:t xml:space="preserve"> adresuar n</w:t>
            </w:r>
            <w:r>
              <w:rPr>
                <w:rFonts w:ascii="Arial" w:hAnsi="Arial" w:cs="Arial"/>
                <w:sz w:val="20"/>
                <w:szCs w:val="20"/>
                <w:lang w:val="sq-AL"/>
              </w:rPr>
              <w:t>ë</w:t>
            </w:r>
            <w:r w:rsidR="004D46C1" w:rsidRPr="004D46C1">
              <w:rPr>
                <w:rFonts w:ascii="Arial" w:hAnsi="Arial" w:cs="Arial"/>
                <w:sz w:val="20"/>
                <w:szCs w:val="20"/>
                <w:lang w:val="sq-AL"/>
              </w:rPr>
              <w:t xml:space="preserve"> Planin e Veprimit 2024-26</w:t>
            </w:r>
            <w:r w:rsidR="00AE281C" w:rsidRPr="009122EC">
              <w:rPr>
                <w:rFonts w:ascii="Arial" w:hAnsi="Arial" w:cs="Arial"/>
                <w:sz w:val="20"/>
                <w:szCs w:val="20"/>
                <w:lang w:val="sq-AL"/>
              </w:rPr>
              <w:t>, M</w:t>
            </w:r>
            <w:r w:rsidR="004D46C1">
              <w:rPr>
                <w:rFonts w:ascii="Arial" w:hAnsi="Arial" w:cs="Arial"/>
                <w:sz w:val="20"/>
                <w:szCs w:val="20"/>
                <w:lang w:val="sq-AL"/>
              </w:rPr>
              <w:t xml:space="preserve">asat </w:t>
            </w:r>
            <w:r w:rsidR="00AE281C" w:rsidRPr="009122EC">
              <w:rPr>
                <w:rFonts w:ascii="Arial" w:hAnsi="Arial" w:cs="Arial"/>
                <w:sz w:val="20"/>
                <w:szCs w:val="20"/>
                <w:lang w:val="sq-AL"/>
              </w:rPr>
              <w:t xml:space="preserve">2,3,4. </w:t>
            </w:r>
          </w:p>
        </w:tc>
      </w:tr>
      <w:tr w:rsidR="00AE281C" w:rsidRPr="009122EC" w14:paraId="1D8FCEBC" w14:textId="77777777" w:rsidTr="00245A35">
        <w:tc>
          <w:tcPr>
            <w:tcW w:w="540" w:type="dxa"/>
          </w:tcPr>
          <w:p w14:paraId="5034FD0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7</w:t>
            </w:r>
          </w:p>
        </w:tc>
        <w:tc>
          <w:tcPr>
            <w:tcW w:w="1620" w:type="dxa"/>
          </w:tcPr>
          <w:p w14:paraId="1BDBE1B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5D6FF496"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r w:rsidRPr="009122EC">
              <w:rPr>
                <w:rFonts w:ascii="Arial" w:eastAsia="Times New Roman" w:hAnsi="Arial" w:cs="Arial"/>
                <w:sz w:val="20"/>
                <w:szCs w:val="20"/>
                <w:lang w:val="sq-AL"/>
              </w:rPr>
              <w:t>Trajnimi i zyrtarëve dhe platforma e planifikuar janë iniciativa të mira. Por duhet paraparë edhe vlerësime të rregullta mbi efektivitetin afatgjatë të këtyre trajnimeve dhe të shihet sa po zbatohen ato praktika ne veprimet e përditshme.</w:t>
            </w:r>
          </w:p>
        </w:tc>
        <w:tc>
          <w:tcPr>
            <w:tcW w:w="1530" w:type="dxa"/>
          </w:tcPr>
          <w:p w14:paraId="2B07120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Besnik Vasolli</w:t>
            </w:r>
          </w:p>
          <w:p w14:paraId="494B9A3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(Qytetar)</w:t>
            </w:r>
          </w:p>
        </w:tc>
        <w:tc>
          <w:tcPr>
            <w:tcW w:w="1080" w:type="dxa"/>
          </w:tcPr>
          <w:p w14:paraId="7467291B" w14:textId="77777777" w:rsidR="00AE281C" w:rsidRPr="004D46C1" w:rsidRDefault="00AE281C" w:rsidP="00AE281C">
            <w:pPr>
              <w:jc w:val="both"/>
              <w:rPr>
                <w:rFonts w:ascii="Arial" w:hAnsi="Arial" w:cs="Arial"/>
                <w:sz w:val="20"/>
                <w:szCs w:val="20"/>
                <w:lang w:val="sq-AL"/>
              </w:rPr>
            </w:pPr>
            <w:r w:rsidRPr="004D46C1">
              <w:rPr>
                <w:rFonts w:ascii="Arial" w:hAnsi="Arial" w:cs="Arial"/>
                <w:sz w:val="20"/>
                <w:szCs w:val="20"/>
                <w:lang w:val="sq-AL"/>
              </w:rPr>
              <w:t>Pranohet</w:t>
            </w:r>
          </w:p>
        </w:tc>
        <w:tc>
          <w:tcPr>
            <w:tcW w:w="4950" w:type="dxa"/>
          </w:tcPr>
          <w:p w14:paraId="34A0F2CF" w14:textId="7770FA46"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4D46C1">
              <w:rPr>
                <w:rFonts w:ascii="Arial" w:hAnsi="Arial" w:cs="Arial"/>
                <w:sz w:val="20"/>
                <w:szCs w:val="20"/>
                <w:lang w:val="sq-AL"/>
              </w:rPr>
              <w:t>sht</w:t>
            </w:r>
            <w:r>
              <w:rPr>
                <w:rFonts w:ascii="Arial" w:hAnsi="Arial" w:cs="Arial"/>
                <w:sz w:val="20"/>
                <w:szCs w:val="20"/>
                <w:lang w:val="sq-AL"/>
              </w:rPr>
              <w:t>ë</w:t>
            </w:r>
            <w:r w:rsidR="004D46C1">
              <w:rPr>
                <w:rFonts w:ascii="Arial" w:hAnsi="Arial" w:cs="Arial"/>
                <w:sz w:val="20"/>
                <w:szCs w:val="20"/>
                <w:lang w:val="sq-AL"/>
              </w:rPr>
              <w:t xml:space="preserve"> a</w:t>
            </w:r>
            <w:r w:rsidR="004D46C1" w:rsidRPr="009122EC">
              <w:rPr>
                <w:rFonts w:ascii="Arial" w:hAnsi="Arial" w:cs="Arial"/>
                <w:sz w:val="20"/>
                <w:szCs w:val="20"/>
                <w:lang w:val="sq-AL"/>
              </w:rPr>
              <w:t>dresuar n</w:t>
            </w:r>
            <w:r>
              <w:rPr>
                <w:rFonts w:ascii="Arial" w:hAnsi="Arial" w:cs="Arial"/>
                <w:sz w:val="20"/>
                <w:szCs w:val="20"/>
                <w:lang w:val="sq-AL"/>
              </w:rPr>
              <w:t>ë</w:t>
            </w:r>
            <w:r w:rsidR="004D46C1" w:rsidRPr="009122EC">
              <w:rPr>
                <w:rFonts w:ascii="Arial" w:hAnsi="Arial" w:cs="Arial"/>
                <w:sz w:val="20"/>
                <w:szCs w:val="20"/>
                <w:lang w:val="sq-AL"/>
              </w:rPr>
              <w:t xml:space="preserve"> Planin e Veprimit 2024-26</w:t>
            </w:r>
            <w:r w:rsidR="00AE281C" w:rsidRPr="009122EC">
              <w:rPr>
                <w:rFonts w:ascii="Arial" w:hAnsi="Arial" w:cs="Arial"/>
                <w:sz w:val="20"/>
                <w:szCs w:val="20"/>
                <w:lang w:val="sq-AL"/>
              </w:rPr>
              <w:t xml:space="preserve">, </w:t>
            </w:r>
            <w:r w:rsidR="004D46C1">
              <w:rPr>
                <w:rFonts w:ascii="Arial" w:hAnsi="Arial" w:cs="Arial"/>
                <w:sz w:val="20"/>
                <w:szCs w:val="20"/>
                <w:lang w:val="sq-AL"/>
              </w:rPr>
              <w:t>Masa</w:t>
            </w:r>
            <w:r w:rsidR="00AE281C" w:rsidRPr="009122EC">
              <w:rPr>
                <w:rFonts w:ascii="Arial" w:hAnsi="Arial" w:cs="Arial"/>
                <w:sz w:val="20"/>
                <w:szCs w:val="20"/>
                <w:lang w:val="sq-AL"/>
              </w:rPr>
              <w:t xml:space="preserve"> 1. </w:t>
            </w:r>
          </w:p>
        </w:tc>
      </w:tr>
      <w:tr w:rsidR="00AE281C" w:rsidRPr="009122EC" w14:paraId="2D26EABC" w14:textId="77777777" w:rsidTr="00245A35">
        <w:tc>
          <w:tcPr>
            <w:tcW w:w="540" w:type="dxa"/>
          </w:tcPr>
          <w:p w14:paraId="30FACC7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8</w:t>
            </w:r>
          </w:p>
        </w:tc>
        <w:tc>
          <w:tcPr>
            <w:tcW w:w="1620" w:type="dxa"/>
          </w:tcPr>
          <w:p w14:paraId="2083376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64F1C834"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r w:rsidRPr="009122EC">
              <w:rPr>
                <w:rFonts w:ascii="Arial" w:eastAsia="Times New Roman" w:hAnsi="Arial" w:cs="Arial"/>
                <w:sz w:val="20"/>
                <w:szCs w:val="20"/>
                <w:lang w:val="sq-AL"/>
              </w:rPr>
              <w:t>Planet për komunikim transparent dhe integrimi i shërbimeve në platformën eKosova janë të mirëseardhura. Megjithatë duhet zhvilluar aktivitete edhe për komunitetet rurale ose përdoruesit më të moshuar të cilët nuk kanë shumë qasje në TI dhe janë jashtë mediave sociale.</w:t>
            </w:r>
          </w:p>
        </w:tc>
        <w:tc>
          <w:tcPr>
            <w:tcW w:w="1530" w:type="dxa"/>
          </w:tcPr>
          <w:p w14:paraId="2A9A65E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Besnik Vasolli</w:t>
            </w:r>
          </w:p>
          <w:p w14:paraId="0044482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(Qytetar)</w:t>
            </w:r>
          </w:p>
        </w:tc>
        <w:tc>
          <w:tcPr>
            <w:tcW w:w="1080" w:type="dxa"/>
          </w:tcPr>
          <w:p w14:paraId="5690D5F6" w14:textId="77777777" w:rsidR="00AE281C" w:rsidRPr="004D46C1" w:rsidRDefault="00AE281C" w:rsidP="00AE281C">
            <w:pPr>
              <w:jc w:val="both"/>
              <w:rPr>
                <w:rFonts w:ascii="Arial" w:hAnsi="Arial" w:cs="Arial"/>
                <w:sz w:val="20"/>
                <w:szCs w:val="20"/>
                <w:lang w:val="sq-AL"/>
              </w:rPr>
            </w:pPr>
            <w:r w:rsidRPr="004D46C1">
              <w:rPr>
                <w:rFonts w:ascii="Arial" w:hAnsi="Arial" w:cs="Arial"/>
                <w:sz w:val="20"/>
                <w:szCs w:val="20"/>
                <w:lang w:val="sq-AL"/>
              </w:rPr>
              <w:t>Pranohet</w:t>
            </w:r>
          </w:p>
        </w:tc>
        <w:tc>
          <w:tcPr>
            <w:tcW w:w="4950" w:type="dxa"/>
          </w:tcPr>
          <w:p w14:paraId="7EB314DA" w14:textId="177B70A9" w:rsidR="009617D7" w:rsidRDefault="000757C6" w:rsidP="00AE281C">
            <w:pPr>
              <w:jc w:val="both"/>
              <w:rPr>
                <w:rFonts w:ascii="Arial" w:hAnsi="Arial" w:cs="Arial"/>
                <w:sz w:val="20"/>
                <w:szCs w:val="20"/>
                <w:lang w:val="sq-AL"/>
              </w:rPr>
            </w:pPr>
            <w:r>
              <w:rPr>
                <w:rFonts w:ascii="Arial" w:hAnsi="Arial" w:cs="Arial"/>
                <w:sz w:val="20"/>
                <w:szCs w:val="20"/>
                <w:lang w:val="sq-AL"/>
              </w:rPr>
              <w:t>Ë</w:t>
            </w:r>
            <w:r w:rsidR="004D46C1">
              <w:rPr>
                <w:rFonts w:ascii="Arial" w:hAnsi="Arial" w:cs="Arial"/>
                <w:sz w:val="20"/>
                <w:szCs w:val="20"/>
                <w:lang w:val="sq-AL"/>
              </w:rPr>
              <w:t>sht</w:t>
            </w:r>
            <w:r>
              <w:rPr>
                <w:rFonts w:ascii="Arial" w:hAnsi="Arial" w:cs="Arial"/>
                <w:sz w:val="20"/>
                <w:szCs w:val="20"/>
                <w:lang w:val="sq-AL"/>
              </w:rPr>
              <w:t>ë</w:t>
            </w:r>
            <w:r w:rsidR="004D46C1">
              <w:rPr>
                <w:rFonts w:ascii="Arial" w:hAnsi="Arial" w:cs="Arial"/>
                <w:sz w:val="20"/>
                <w:szCs w:val="20"/>
                <w:lang w:val="sq-AL"/>
              </w:rPr>
              <w:t xml:space="preserve"> a</w:t>
            </w:r>
            <w:r w:rsidR="004D46C1" w:rsidRPr="009122EC">
              <w:rPr>
                <w:rFonts w:ascii="Arial" w:hAnsi="Arial" w:cs="Arial"/>
                <w:sz w:val="20"/>
                <w:szCs w:val="20"/>
                <w:lang w:val="sq-AL"/>
              </w:rPr>
              <w:t>dresuar n</w:t>
            </w:r>
            <w:r>
              <w:rPr>
                <w:rFonts w:ascii="Arial" w:hAnsi="Arial" w:cs="Arial"/>
                <w:sz w:val="20"/>
                <w:szCs w:val="20"/>
                <w:lang w:val="sq-AL"/>
              </w:rPr>
              <w:t>ë</w:t>
            </w:r>
            <w:r w:rsidR="004D46C1" w:rsidRPr="009122EC">
              <w:rPr>
                <w:rFonts w:ascii="Arial" w:hAnsi="Arial" w:cs="Arial"/>
                <w:sz w:val="20"/>
                <w:szCs w:val="20"/>
                <w:lang w:val="sq-AL"/>
              </w:rPr>
              <w:t xml:space="preserve"> Planin e Veprimit 2024-26</w:t>
            </w:r>
            <w:r w:rsidR="004D46C1">
              <w:rPr>
                <w:rFonts w:ascii="Arial" w:hAnsi="Arial" w:cs="Arial"/>
                <w:sz w:val="20"/>
                <w:szCs w:val="20"/>
                <w:lang w:val="sq-AL"/>
              </w:rPr>
              <w:t xml:space="preserve"> </w:t>
            </w:r>
            <w:r w:rsidR="00AE281C" w:rsidRPr="009122EC">
              <w:rPr>
                <w:rFonts w:ascii="Arial" w:hAnsi="Arial" w:cs="Arial"/>
                <w:sz w:val="20"/>
                <w:szCs w:val="20"/>
                <w:lang w:val="sq-AL"/>
              </w:rPr>
              <w:t>M</w:t>
            </w:r>
            <w:r w:rsidR="004D46C1">
              <w:rPr>
                <w:rFonts w:ascii="Arial" w:hAnsi="Arial" w:cs="Arial"/>
                <w:sz w:val="20"/>
                <w:szCs w:val="20"/>
                <w:lang w:val="sq-AL"/>
              </w:rPr>
              <w:t>asa</w:t>
            </w:r>
            <w:r w:rsidR="00AE281C" w:rsidRPr="009122EC">
              <w:rPr>
                <w:rFonts w:ascii="Arial" w:hAnsi="Arial" w:cs="Arial"/>
                <w:sz w:val="20"/>
                <w:szCs w:val="20"/>
                <w:lang w:val="sq-AL"/>
              </w:rPr>
              <w:t xml:space="preserve"> 3. </w:t>
            </w:r>
            <w:r w:rsidR="009617D7">
              <w:rPr>
                <w:rFonts w:ascii="Arial" w:hAnsi="Arial" w:cs="Arial"/>
                <w:sz w:val="20"/>
                <w:szCs w:val="20"/>
                <w:lang w:val="sq-AL"/>
              </w:rPr>
              <w:t>Fillimisht do t</w:t>
            </w:r>
            <w:r>
              <w:rPr>
                <w:rFonts w:ascii="Arial" w:hAnsi="Arial" w:cs="Arial"/>
                <w:sz w:val="20"/>
                <w:szCs w:val="20"/>
                <w:lang w:val="sq-AL"/>
              </w:rPr>
              <w:t>ë</w:t>
            </w:r>
            <w:r w:rsidR="009617D7">
              <w:rPr>
                <w:rFonts w:ascii="Arial" w:hAnsi="Arial" w:cs="Arial"/>
                <w:sz w:val="20"/>
                <w:szCs w:val="20"/>
                <w:lang w:val="sq-AL"/>
              </w:rPr>
              <w:t xml:space="preserve"> hartohet analiz</w:t>
            </w:r>
            <w:r>
              <w:rPr>
                <w:rFonts w:ascii="Arial" w:hAnsi="Arial" w:cs="Arial"/>
                <w:sz w:val="20"/>
                <w:szCs w:val="20"/>
                <w:lang w:val="sq-AL"/>
              </w:rPr>
              <w:t>ë</w:t>
            </w:r>
            <w:r w:rsidR="009617D7">
              <w:rPr>
                <w:rFonts w:ascii="Arial" w:hAnsi="Arial" w:cs="Arial"/>
                <w:sz w:val="20"/>
                <w:szCs w:val="20"/>
                <w:lang w:val="sq-AL"/>
              </w:rPr>
              <w:t xml:space="preserve"> e grupeve me qasje t</w:t>
            </w:r>
            <w:r>
              <w:rPr>
                <w:rFonts w:ascii="Arial" w:hAnsi="Arial" w:cs="Arial"/>
                <w:sz w:val="20"/>
                <w:szCs w:val="20"/>
                <w:lang w:val="sq-AL"/>
              </w:rPr>
              <w:t>ë</w:t>
            </w:r>
            <w:r w:rsidR="009617D7">
              <w:rPr>
                <w:rFonts w:ascii="Arial" w:hAnsi="Arial" w:cs="Arial"/>
                <w:sz w:val="20"/>
                <w:szCs w:val="20"/>
                <w:lang w:val="sq-AL"/>
              </w:rPr>
              <w:t xml:space="preserve"> kufizuar. </w:t>
            </w:r>
          </w:p>
          <w:p w14:paraId="0D6D1763" w14:textId="7F59DD64" w:rsidR="00AE281C" w:rsidRPr="009122EC" w:rsidRDefault="00AE281C" w:rsidP="00AE281C">
            <w:pPr>
              <w:jc w:val="both"/>
              <w:rPr>
                <w:rFonts w:ascii="Arial" w:hAnsi="Arial" w:cs="Arial"/>
                <w:sz w:val="20"/>
                <w:szCs w:val="20"/>
                <w:lang w:val="sq-AL"/>
              </w:rPr>
            </w:pPr>
          </w:p>
        </w:tc>
      </w:tr>
      <w:tr w:rsidR="00AE281C" w:rsidRPr="009122EC" w14:paraId="3D070E61" w14:textId="77777777" w:rsidTr="00245A35">
        <w:tc>
          <w:tcPr>
            <w:tcW w:w="540" w:type="dxa"/>
          </w:tcPr>
          <w:p w14:paraId="490809DC"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9</w:t>
            </w:r>
          </w:p>
        </w:tc>
        <w:tc>
          <w:tcPr>
            <w:tcW w:w="1620" w:type="dxa"/>
          </w:tcPr>
          <w:p w14:paraId="546F156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44954AD7"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r w:rsidRPr="009122EC">
              <w:rPr>
                <w:rFonts w:ascii="Arial" w:eastAsia="Times New Roman" w:hAnsi="Arial" w:cs="Arial"/>
                <w:sz w:val="20"/>
                <w:szCs w:val="20"/>
                <w:lang w:val="sq-AL"/>
              </w:rPr>
              <w:t xml:space="preserve">Propozoj te shtohet edhe një pjese për rreziqet potenciale (p.sh., rezistenca ndaj ndryshimeve, mungesa e financimit, kërcënimet kibernetike) dhe strategjia e </w:t>
            </w:r>
            <w:proofErr w:type="spellStart"/>
            <w:r w:rsidRPr="009122EC">
              <w:rPr>
                <w:rFonts w:ascii="Arial" w:eastAsia="Times New Roman" w:hAnsi="Arial" w:cs="Arial"/>
                <w:sz w:val="20"/>
                <w:szCs w:val="20"/>
                <w:lang w:val="sq-AL"/>
              </w:rPr>
              <w:t>mitigimit</w:t>
            </w:r>
            <w:proofErr w:type="spellEnd"/>
            <w:r w:rsidRPr="009122EC">
              <w:rPr>
                <w:rFonts w:ascii="Arial" w:eastAsia="Times New Roman" w:hAnsi="Arial" w:cs="Arial"/>
                <w:sz w:val="20"/>
                <w:szCs w:val="20"/>
                <w:lang w:val="sq-AL"/>
              </w:rPr>
              <w:t xml:space="preserve"> për të siguruar zbatimin me më pak probleme.</w:t>
            </w:r>
          </w:p>
        </w:tc>
        <w:tc>
          <w:tcPr>
            <w:tcW w:w="1530" w:type="dxa"/>
          </w:tcPr>
          <w:p w14:paraId="2E64F0F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Besnik Vasolli</w:t>
            </w:r>
          </w:p>
          <w:p w14:paraId="717C61C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(Qytetar)</w:t>
            </w:r>
          </w:p>
        </w:tc>
        <w:tc>
          <w:tcPr>
            <w:tcW w:w="1080" w:type="dxa"/>
          </w:tcPr>
          <w:p w14:paraId="4BBF344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0144874C" w14:textId="03262C14" w:rsidR="00AE281C" w:rsidRPr="009122EC" w:rsidRDefault="009617D7" w:rsidP="00AE281C">
            <w:pPr>
              <w:jc w:val="both"/>
              <w:rPr>
                <w:rFonts w:ascii="Arial" w:hAnsi="Arial" w:cs="Arial"/>
                <w:sz w:val="20"/>
                <w:szCs w:val="20"/>
                <w:lang w:val="sq-AL"/>
              </w:rPr>
            </w:pPr>
            <w:r>
              <w:rPr>
                <w:rFonts w:ascii="Arial" w:hAnsi="Arial" w:cs="Arial"/>
                <w:sz w:val="20"/>
                <w:szCs w:val="20"/>
                <w:lang w:val="sq-AL"/>
              </w:rPr>
              <w:t xml:space="preserve">Matrica e </w:t>
            </w:r>
            <w:r w:rsidR="001F53E2">
              <w:rPr>
                <w:rFonts w:ascii="Arial" w:hAnsi="Arial" w:cs="Arial"/>
                <w:sz w:val="20"/>
                <w:szCs w:val="20"/>
                <w:lang w:val="sq-AL"/>
              </w:rPr>
              <w:t>Menaxhimit t</w:t>
            </w:r>
            <w:r w:rsidR="000757C6">
              <w:rPr>
                <w:rFonts w:ascii="Arial" w:hAnsi="Arial" w:cs="Arial"/>
                <w:sz w:val="20"/>
                <w:szCs w:val="20"/>
                <w:lang w:val="sq-AL"/>
              </w:rPr>
              <w:t>ë</w:t>
            </w:r>
            <w:r w:rsidR="001F53E2">
              <w:rPr>
                <w:rFonts w:ascii="Arial" w:hAnsi="Arial" w:cs="Arial"/>
                <w:sz w:val="20"/>
                <w:szCs w:val="20"/>
                <w:lang w:val="sq-AL"/>
              </w:rPr>
              <w:t xml:space="preserve"> Rreziqeve </w:t>
            </w:r>
            <w:r w:rsidR="000757C6">
              <w:rPr>
                <w:rFonts w:ascii="Arial" w:hAnsi="Arial" w:cs="Arial"/>
                <w:sz w:val="20"/>
                <w:szCs w:val="20"/>
                <w:lang w:val="sq-AL"/>
              </w:rPr>
              <w:t>ë</w:t>
            </w:r>
            <w:r w:rsidR="001F53E2">
              <w:rPr>
                <w:rFonts w:ascii="Arial" w:hAnsi="Arial" w:cs="Arial"/>
                <w:sz w:val="20"/>
                <w:szCs w:val="20"/>
                <w:lang w:val="sq-AL"/>
              </w:rPr>
              <w:t>sht</w:t>
            </w:r>
            <w:r w:rsidR="000757C6">
              <w:rPr>
                <w:rFonts w:ascii="Arial" w:hAnsi="Arial" w:cs="Arial"/>
                <w:sz w:val="20"/>
                <w:szCs w:val="20"/>
                <w:lang w:val="sq-AL"/>
              </w:rPr>
              <w:t>ë</w:t>
            </w:r>
            <w:r w:rsidR="001F53E2">
              <w:rPr>
                <w:rFonts w:ascii="Arial" w:hAnsi="Arial" w:cs="Arial"/>
                <w:sz w:val="20"/>
                <w:szCs w:val="20"/>
                <w:lang w:val="sq-AL"/>
              </w:rPr>
              <w:t xml:space="preserve"> shtuar n</w:t>
            </w:r>
            <w:r w:rsidR="000757C6">
              <w:rPr>
                <w:rFonts w:ascii="Arial" w:hAnsi="Arial" w:cs="Arial"/>
                <w:sz w:val="20"/>
                <w:szCs w:val="20"/>
                <w:lang w:val="sq-AL"/>
              </w:rPr>
              <w:t>ë</w:t>
            </w:r>
            <w:r w:rsidR="001F53E2">
              <w:rPr>
                <w:rFonts w:ascii="Arial" w:hAnsi="Arial" w:cs="Arial"/>
                <w:sz w:val="20"/>
                <w:szCs w:val="20"/>
                <w:lang w:val="sq-AL"/>
              </w:rPr>
              <w:t xml:space="preserve"> aneks. </w:t>
            </w:r>
            <w:r w:rsidR="00AE281C" w:rsidRPr="009122EC">
              <w:rPr>
                <w:rFonts w:ascii="Arial" w:hAnsi="Arial" w:cs="Arial"/>
                <w:sz w:val="20"/>
                <w:szCs w:val="20"/>
                <w:lang w:val="sq-AL"/>
              </w:rPr>
              <w:t xml:space="preserve"> </w:t>
            </w:r>
          </w:p>
        </w:tc>
      </w:tr>
      <w:tr w:rsidR="00AE281C" w:rsidRPr="009122EC" w14:paraId="787D8EB3" w14:textId="77777777" w:rsidTr="00245A35">
        <w:tc>
          <w:tcPr>
            <w:tcW w:w="540" w:type="dxa"/>
          </w:tcPr>
          <w:p w14:paraId="52BF79AD"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10</w:t>
            </w:r>
          </w:p>
        </w:tc>
        <w:tc>
          <w:tcPr>
            <w:tcW w:w="1620" w:type="dxa"/>
          </w:tcPr>
          <w:p w14:paraId="16ABD05F" w14:textId="77777777" w:rsidR="00AE281C" w:rsidRPr="009122EC" w:rsidRDefault="00AE281C" w:rsidP="00AE281C">
            <w:pPr>
              <w:jc w:val="both"/>
              <w:rPr>
                <w:rFonts w:ascii="Arial" w:hAnsi="Arial" w:cs="Arial"/>
                <w:sz w:val="20"/>
                <w:szCs w:val="20"/>
                <w:lang w:val="sq-AL"/>
              </w:rPr>
            </w:pPr>
            <w:r w:rsidRPr="009122EC">
              <w:rPr>
                <w:rFonts w:ascii="Arial" w:hAnsi="Arial" w:cs="Arial"/>
                <w:bCs/>
                <w:sz w:val="20"/>
                <w:szCs w:val="20"/>
                <w:lang w:val="sq-AL"/>
              </w:rPr>
              <w:t>Ngritja e kapaciteteve</w:t>
            </w:r>
            <w:r w:rsidRPr="009122EC">
              <w:rPr>
                <w:rFonts w:ascii="Arial" w:hAnsi="Arial" w:cs="Arial"/>
                <w:sz w:val="20"/>
                <w:szCs w:val="20"/>
                <w:lang w:val="sq-AL"/>
              </w:rPr>
              <w:t xml:space="preserve"> </w:t>
            </w:r>
          </w:p>
          <w:p w14:paraId="58657CEA" w14:textId="77777777" w:rsidR="00AE281C" w:rsidRPr="009122EC" w:rsidRDefault="00AE281C" w:rsidP="00AE281C">
            <w:pPr>
              <w:jc w:val="both"/>
              <w:rPr>
                <w:rFonts w:ascii="Arial" w:hAnsi="Arial" w:cs="Arial"/>
                <w:sz w:val="20"/>
                <w:szCs w:val="20"/>
                <w:lang w:val="sq-AL"/>
              </w:rPr>
            </w:pPr>
          </w:p>
        </w:tc>
        <w:tc>
          <w:tcPr>
            <w:tcW w:w="5400" w:type="dxa"/>
          </w:tcPr>
          <w:p w14:paraId="487603E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Programi synon forcimin e aftësive të zyrtarëve publikë përmes trajnimeve të fokusuara, zhvillimit të moduleve online dhe organizimit të aktiviteteve si kampe digjitale dhe tryeza diskutimi. Këto aktivitete do të ndihmojnë në rritjen e kompetencave për parandalimin dhe zvogëlimin e barrës administrative në nivel qendror dhe lokal, duke përfshirë përdorimin e metodologjive si “</w:t>
            </w:r>
            <w:proofErr w:type="spellStart"/>
            <w:r w:rsidRPr="009122EC">
              <w:rPr>
                <w:rFonts w:ascii="Arial" w:hAnsi="Arial" w:cs="Arial"/>
                <w:sz w:val="20"/>
                <w:szCs w:val="20"/>
                <w:lang w:val="sq-AL"/>
              </w:rPr>
              <w:t>Design</w:t>
            </w:r>
            <w:proofErr w:type="spellEnd"/>
            <w:r w:rsidRPr="009122EC">
              <w:rPr>
                <w:rFonts w:ascii="Arial" w:hAnsi="Arial" w:cs="Arial"/>
                <w:sz w:val="20"/>
                <w:szCs w:val="20"/>
                <w:lang w:val="sq-AL"/>
              </w:rPr>
              <w:t xml:space="preserve"> </w:t>
            </w:r>
            <w:proofErr w:type="spellStart"/>
            <w:r w:rsidRPr="009122EC">
              <w:rPr>
                <w:rFonts w:ascii="Arial" w:hAnsi="Arial" w:cs="Arial"/>
                <w:sz w:val="20"/>
                <w:szCs w:val="20"/>
                <w:lang w:val="sq-AL"/>
              </w:rPr>
              <w:t>Thinking</w:t>
            </w:r>
            <w:proofErr w:type="spellEnd"/>
            <w:r w:rsidRPr="009122EC">
              <w:rPr>
                <w:rFonts w:ascii="Arial" w:hAnsi="Arial" w:cs="Arial"/>
                <w:sz w:val="20"/>
                <w:szCs w:val="20"/>
                <w:lang w:val="sq-AL"/>
              </w:rPr>
              <w:t>” dhe aplikacionet digjitale për analiza dhe matje​​.</w:t>
            </w:r>
          </w:p>
          <w:p w14:paraId="727FDE0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Komenti:</w:t>
            </w:r>
          </w:p>
          <w:p w14:paraId="2E748B3B" w14:textId="77777777" w:rsidR="00AE281C" w:rsidRPr="009122EC" w:rsidRDefault="00AE281C" w:rsidP="00AE281C">
            <w:pPr>
              <w:pStyle w:val="ListParagraph"/>
              <w:numPr>
                <w:ilvl w:val="0"/>
                <w:numId w:val="10"/>
              </w:numPr>
              <w:jc w:val="both"/>
              <w:rPr>
                <w:rFonts w:ascii="Arial" w:hAnsi="Arial" w:cs="Arial"/>
                <w:sz w:val="20"/>
                <w:szCs w:val="20"/>
                <w:lang w:val="sq-AL"/>
              </w:rPr>
            </w:pPr>
            <w:r w:rsidRPr="009122EC">
              <w:rPr>
                <w:rFonts w:ascii="Arial" w:hAnsi="Arial" w:cs="Arial"/>
                <w:bCs/>
                <w:sz w:val="20"/>
                <w:szCs w:val="20"/>
                <w:lang w:val="sq-AL"/>
              </w:rPr>
              <w:t xml:space="preserve">Masa për rritjen e kapaciteteve reflekton përkushtim për fuqizimin profesional të zyrtarëve publikë, duke integruar metoda </w:t>
            </w:r>
            <w:proofErr w:type="spellStart"/>
            <w:r w:rsidRPr="009122EC">
              <w:rPr>
                <w:rFonts w:ascii="Arial" w:hAnsi="Arial" w:cs="Arial"/>
                <w:bCs/>
                <w:sz w:val="20"/>
                <w:szCs w:val="20"/>
                <w:lang w:val="sq-AL"/>
              </w:rPr>
              <w:t>inovative</w:t>
            </w:r>
            <w:proofErr w:type="spellEnd"/>
            <w:r w:rsidRPr="009122EC">
              <w:rPr>
                <w:rFonts w:ascii="Arial" w:hAnsi="Arial" w:cs="Arial"/>
                <w:bCs/>
                <w:sz w:val="20"/>
                <w:szCs w:val="20"/>
                <w:lang w:val="sq-AL"/>
              </w:rPr>
              <w:t xml:space="preserve"> si '</w:t>
            </w:r>
            <w:proofErr w:type="spellStart"/>
            <w:r w:rsidRPr="009122EC">
              <w:rPr>
                <w:rFonts w:ascii="Arial" w:hAnsi="Arial" w:cs="Arial"/>
                <w:bCs/>
                <w:sz w:val="20"/>
                <w:szCs w:val="20"/>
                <w:lang w:val="sq-AL"/>
              </w:rPr>
              <w:t>Design</w:t>
            </w:r>
            <w:proofErr w:type="spellEnd"/>
            <w:r w:rsidRPr="009122EC">
              <w:rPr>
                <w:rFonts w:ascii="Arial" w:hAnsi="Arial" w:cs="Arial"/>
                <w:bCs/>
                <w:sz w:val="20"/>
                <w:szCs w:val="20"/>
                <w:lang w:val="sq-AL"/>
              </w:rPr>
              <w:t xml:space="preserve"> </w:t>
            </w:r>
            <w:proofErr w:type="spellStart"/>
            <w:r w:rsidRPr="009122EC">
              <w:rPr>
                <w:rFonts w:ascii="Arial" w:hAnsi="Arial" w:cs="Arial"/>
                <w:bCs/>
                <w:sz w:val="20"/>
                <w:szCs w:val="20"/>
                <w:lang w:val="sq-AL"/>
              </w:rPr>
              <w:t>Thinking</w:t>
            </w:r>
            <w:proofErr w:type="spellEnd"/>
            <w:r w:rsidRPr="009122EC">
              <w:rPr>
                <w:rFonts w:ascii="Arial" w:hAnsi="Arial" w:cs="Arial"/>
                <w:bCs/>
                <w:sz w:val="20"/>
                <w:szCs w:val="20"/>
                <w:lang w:val="sq-AL"/>
              </w:rPr>
              <w:t>' dhe aktivitete gjithëpërfshirëse si kampe digjitale dhe tryeza diskutimi.</w:t>
            </w:r>
          </w:p>
          <w:p w14:paraId="480E1932" w14:textId="77777777" w:rsidR="00AE281C" w:rsidRPr="009122EC" w:rsidRDefault="00AE281C" w:rsidP="00AE281C">
            <w:pPr>
              <w:pStyle w:val="ListParagraph"/>
              <w:numPr>
                <w:ilvl w:val="0"/>
                <w:numId w:val="10"/>
              </w:numPr>
              <w:jc w:val="both"/>
              <w:rPr>
                <w:rFonts w:ascii="Arial" w:hAnsi="Arial" w:cs="Arial"/>
                <w:sz w:val="20"/>
                <w:szCs w:val="20"/>
                <w:lang w:val="sq-AL"/>
              </w:rPr>
            </w:pPr>
            <w:r w:rsidRPr="009122EC">
              <w:rPr>
                <w:rFonts w:ascii="Arial" w:hAnsi="Arial" w:cs="Arial"/>
                <w:bCs/>
                <w:sz w:val="20"/>
                <w:szCs w:val="20"/>
                <w:lang w:val="sq-AL"/>
              </w:rPr>
              <w:t>Është e nevojshme të matet ndikimi i trajnimeve dhe të sigurohet përfshirja e të gjitha niveleve të administratës për të garantuar efektivitet dhe barazi në përfitime.</w:t>
            </w:r>
          </w:p>
        </w:tc>
        <w:tc>
          <w:tcPr>
            <w:tcW w:w="1530" w:type="dxa"/>
          </w:tcPr>
          <w:p w14:paraId="5FE966E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GLPS</w:t>
            </w:r>
          </w:p>
          <w:p w14:paraId="181EBB8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(OJQ)</w:t>
            </w:r>
          </w:p>
        </w:tc>
        <w:tc>
          <w:tcPr>
            <w:tcW w:w="1080" w:type="dxa"/>
          </w:tcPr>
          <w:p w14:paraId="6E0C5E8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6B92C431" w14:textId="0F785F9A"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1F53E2">
              <w:rPr>
                <w:rFonts w:ascii="Arial" w:hAnsi="Arial" w:cs="Arial"/>
                <w:sz w:val="20"/>
                <w:szCs w:val="20"/>
                <w:lang w:val="sq-AL"/>
              </w:rPr>
              <w:t>sht</w:t>
            </w:r>
            <w:r>
              <w:rPr>
                <w:rFonts w:ascii="Arial" w:hAnsi="Arial" w:cs="Arial"/>
                <w:sz w:val="20"/>
                <w:szCs w:val="20"/>
                <w:lang w:val="sq-AL"/>
              </w:rPr>
              <w:t>ë</w:t>
            </w:r>
            <w:r w:rsidR="001F53E2">
              <w:rPr>
                <w:rFonts w:ascii="Arial" w:hAnsi="Arial" w:cs="Arial"/>
                <w:sz w:val="20"/>
                <w:szCs w:val="20"/>
                <w:lang w:val="sq-AL"/>
              </w:rPr>
              <w:t xml:space="preserve"> a</w:t>
            </w:r>
            <w:r w:rsidR="001F53E2" w:rsidRPr="009122EC">
              <w:rPr>
                <w:rFonts w:ascii="Arial" w:hAnsi="Arial" w:cs="Arial"/>
                <w:sz w:val="20"/>
                <w:szCs w:val="20"/>
                <w:lang w:val="sq-AL"/>
              </w:rPr>
              <w:t>dresuar n</w:t>
            </w:r>
            <w:r>
              <w:rPr>
                <w:rFonts w:ascii="Arial" w:hAnsi="Arial" w:cs="Arial"/>
                <w:sz w:val="20"/>
                <w:szCs w:val="20"/>
                <w:lang w:val="sq-AL"/>
              </w:rPr>
              <w:t>ë</w:t>
            </w:r>
            <w:r w:rsidR="001F53E2" w:rsidRPr="009122EC">
              <w:rPr>
                <w:rFonts w:ascii="Arial" w:hAnsi="Arial" w:cs="Arial"/>
                <w:sz w:val="20"/>
                <w:szCs w:val="20"/>
                <w:lang w:val="sq-AL"/>
              </w:rPr>
              <w:t xml:space="preserve"> Planin e Veprimit 2024-26</w:t>
            </w:r>
            <w:r w:rsidR="00AE281C" w:rsidRPr="009122EC">
              <w:rPr>
                <w:rFonts w:ascii="Arial" w:hAnsi="Arial" w:cs="Arial"/>
                <w:sz w:val="20"/>
                <w:szCs w:val="20"/>
                <w:lang w:val="sq-AL"/>
              </w:rPr>
              <w:t xml:space="preserve">, </w:t>
            </w:r>
            <w:r w:rsidR="001F53E2">
              <w:rPr>
                <w:rFonts w:ascii="Arial" w:hAnsi="Arial" w:cs="Arial"/>
                <w:sz w:val="20"/>
                <w:szCs w:val="20"/>
                <w:lang w:val="sq-AL"/>
              </w:rPr>
              <w:t>Masa</w:t>
            </w:r>
            <w:r w:rsidR="00AE281C" w:rsidRPr="009122EC">
              <w:rPr>
                <w:rFonts w:ascii="Arial" w:hAnsi="Arial" w:cs="Arial"/>
                <w:sz w:val="20"/>
                <w:szCs w:val="20"/>
                <w:lang w:val="sq-AL"/>
              </w:rPr>
              <w:t xml:space="preserve"> 1. </w:t>
            </w:r>
          </w:p>
        </w:tc>
      </w:tr>
      <w:tr w:rsidR="00AE281C" w:rsidRPr="009122EC" w14:paraId="24C81DF3" w14:textId="77777777" w:rsidTr="00245A35">
        <w:tc>
          <w:tcPr>
            <w:tcW w:w="540" w:type="dxa"/>
          </w:tcPr>
          <w:p w14:paraId="03D84F75"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11</w:t>
            </w:r>
          </w:p>
        </w:tc>
        <w:tc>
          <w:tcPr>
            <w:tcW w:w="1620" w:type="dxa"/>
          </w:tcPr>
          <w:p w14:paraId="1C6CFAAC"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Parandalimi</w:t>
            </w:r>
          </w:p>
          <w:p w14:paraId="1BD950AF" w14:textId="77777777" w:rsidR="00AE281C" w:rsidRPr="009122EC" w:rsidRDefault="00AE281C" w:rsidP="00AE281C">
            <w:pPr>
              <w:jc w:val="both"/>
              <w:rPr>
                <w:rFonts w:ascii="Arial" w:hAnsi="Arial" w:cs="Arial"/>
                <w:sz w:val="20"/>
                <w:szCs w:val="20"/>
                <w:lang w:val="sq-AL"/>
              </w:rPr>
            </w:pPr>
          </w:p>
        </w:tc>
        <w:tc>
          <w:tcPr>
            <w:tcW w:w="5400" w:type="dxa"/>
          </w:tcPr>
          <w:p w14:paraId="7AF905E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Masa për parandalimin synon të eliminojë në mënyrë proaktive kompleksitetin dhe rregullat e panevojshme që mund të krijojnë barrë për qytetarët dhe bizneset. Kjo arrihet përmes kontrollit të rregullt të dokumenteve strategjike dhe ligjeve, përdorimit të listave të kontrollit për legjislacionin e gatshëm për digjitalizim dhe integrimit të qasjeve të thjeshtimit që nga fazat e hershme të hartimit të politikave​​.</w:t>
            </w:r>
          </w:p>
          <w:p w14:paraId="3E63DE2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Komenti:</w:t>
            </w:r>
          </w:p>
          <w:p w14:paraId="184DA42F" w14:textId="77777777" w:rsidR="00AE281C" w:rsidRPr="009122EC" w:rsidRDefault="00AE281C" w:rsidP="00AE281C">
            <w:pPr>
              <w:pStyle w:val="ListParagraph"/>
              <w:numPr>
                <w:ilvl w:val="0"/>
                <w:numId w:val="11"/>
              </w:numPr>
              <w:jc w:val="both"/>
              <w:rPr>
                <w:rFonts w:ascii="Arial" w:hAnsi="Arial" w:cs="Arial"/>
                <w:sz w:val="20"/>
                <w:szCs w:val="20"/>
                <w:lang w:val="sq-AL"/>
              </w:rPr>
            </w:pPr>
            <w:r w:rsidRPr="009122EC">
              <w:rPr>
                <w:rFonts w:ascii="Arial" w:hAnsi="Arial" w:cs="Arial"/>
                <w:bCs/>
                <w:sz w:val="20"/>
                <w:szCs w:val="20"/>
                <w:lang w:val="sq-AL"/>
              </w:rPr>
              <w:t xml:space="preserve">Masa për parandalimin ofron një qasje të strukturuar për shmangien e barrës administrative që në fazat e hershme, duke përdorur mjete praktike si listat e kontrollit dhe qasjet e thjeshtimit, </w:t>
            </w:r>
            <w:r w:rsidRPr="009122EC">
              <w:rPr>
                <w:rFonts w:ascii="Arial" w:hAnsi="Arial" w:cs="Arial"/>
                <w:bCs/>
                <w:sz w:val="20"/>
                <w:szCs w:val="20"/>
                <w:lang w:val="sq-AL"/>
              </w:rPr>
              <w:lastRenderedPageBreak/>
              <w:t>çka kontribuon në krijimin e politikave më efikase dhe digjitale.</w:t>
            </w:r>
          </w:p>
          <w:p w14:paraId="75A04CC7" w14:textId="77777777" w:rsidR="00AE281C" w:rsidRPr="009122EC" w:rsidRDefault="00AE281C" w:rsidP="00AE281C">
            <w:pPr>
              <w:pStyle w:val="ListParagraph"/>
              <w:numPr>
                <w:ilvl w:val="0"/>
                <w:numId w:val="11"/>
              </w:numPr>
              <w:jc w:val="both"/>
              <w:rPr>
                <w:rFonts w:ascii="Arial" w:hAnsi="Arial" w:cs="Arial"/>
                <w:sz w:val="20"/>
                <w:szCs w:val="20"/>
                <w:lang w:val="sq-AL"/>
              </w:rPr>
            </w:pPr>
            <w:r w:rsidRPr="009122EC">
              <w:rPr>
                <w:rFonts w:ascii="Arial" w:hAnsi="Arial" w:cs="Arial"/>
                <w:bCs/>
                <w:sz w:val="20"/>
                <w:szCs w:val="20"/>
                <w:lang w:val="sq-AL"/>
              </w:rPr>
              <w:t>Është e nevojshme të sigurohet që listat e kontrollit të përdoren gjerësisht dhe të zbatohen nga të gjitha institucionet relevante. Po ashtu, duhet monitoruar rregullisht nëse dokumentet strategjike dhe ligjet e reja i përmbushin standardet për parandalimin e barrës, duke adresuar dobësitë eventuale në proces.</w:t>
            </w:r>
          </w:p>
        </w:tc>
        <w:tc>
          <w:tcPr>
            <w:tcW w:w="1530" w:type="dxa"/>
          </w:tcPr>
          <w:p w14:paraId="21AE66D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GLPS</w:t>
            </w:r>
          </w:p>
          <w:p w14:paraId="3AAC9D1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(OJQ)</w:t>
            </w:r>
          </w:p>
        </w:tc>
        <w:tc>
          <w:tcPr>
            <w:tcW w:w="1080" w:type="dxa"/>
          </w:tcPr>
          <w:p w14:paraId="0B12C09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Pranohet </w:t>
            </w:r>
          </w:p>
        </w:tc>
        <w:tc>
          <w:tcPr>
            <w:tcW w:w="4950" w:type="dxa"/>
          </w:tcPr>
          <w:p w14:paraId="2CD51C4B" w14:textId="2CA53485" w:rsidR="001F53E2" w:rsidRDefault="000757C6" w:rsidP="00AE281C">
            <w:pPr>
              <w:jc w:val="both"/>
              <w:rPr>
                <w:rFonts w:ascii="Arial" w:hAnsi="Arial" w:cs="Arial"/>
                <w:sz w:val="20"/>
                <w:szCs w:val="20"/>
                <w:lang w:val="sq-AL"/>
              </w:rPr>
            </w:pPr>
            <w:r>
              <w:rPr>
                <w:rFonts w:ascii="Arial" w:hAnsi="Arial" w:cs="Arial"/>
                <w:sz w:val="20"/>
                <w:szCs w:val="20"/>
                <w:lang w:val="sq-AL"/>
              </w:rPr>
              <w:t>Ë</w:t>
            </w:r>
            <w:r w:rsidR="001F53E2">
              <w:rPr>
                <w:rFonts w:ascii="Arial" w:hAnsi="Arial" w:cs="Arial"/>
                <w:sz w:val="20"/>
                <w:szCs w:val="20"/>
                <w:lang w:val="sq-AL"/>
              </w:rPr>
              <w:t>sht</w:t>
            </w:r>
            <w:r>
              <w:rPr>
                <w:rFonts w:ascii="Arial" w:hAnsi="Arial" w:cs="Arial"/>
                <w:sz w:val="20"/>
                <w:szCs w:val="20"/>
                <w:lang w:val="sq-AL"/>
              </w:rPr>
              <w:t>ë</w:t>
            </w:r>
            <w:r w:rsidR="001F53E2">
              <w:rPr>
                <w:rFonts w:ascii="Arial" w:hAnsi="Arial" w:cs="Arial"/>
                <w:sz w:val="20"/>
                <w:szCs w:val="20"/>
                <w:lang w:val="sq-AL"/>
              </w:rPr>
              <w:t xml:space="preserve"> a</w:t>
            </w:r>
            <w:r w:rsidR="001F53E2" w:rsidRPr="009122EC">
              <w:rPr>
                <w:rFonts w:ascii="Arial" w:hAnsi="Arial" w:cs="Arial"/>
                <w:sz w:val="20"/>
                <w:szCs w:val="20"/>
                <w:lang w:val="sq-AL"/>
              </w:rPr>
              <w:t>dresuar n</w:t>
            </w:r>
            <w:r>
              <w:rPr>
                <w:rFonts w:ascii="Arial" w:hAnsi="Arial" w:cs="Arial"/>
                <w:sz w:val="20"/>
                <w:szCs w:val="20"/>
                <w:lang w:val="sq-AL"/>
              </w:rPr>
              <w:t>ë</w:t>
            </w:r>
            <w:r w:rsidR="001F53E2" w:rsidRPr="009122EC">
              <w:rPr>
                <w:rFonts w:ascii="Arial" w:hAnsi="Arial" w:cs="Arial"/>
                <w:sz w:val="20"/>
                <w:szCs w:val="20"/>
                <w:lang w:val="sq-AL"/>
              </w:rPr>
              <w:t xml:space="preserve"> Planin e Veprimit 2024-26</w:t>
            </w:r>
            <w:r w:rsidR="00AE281C" w:rsidRPr="009122EC">
              <w:rPr>
                <w:rFonts w:ascii="Arial" w:hAnsi="Arial" w:cs="Arial"/>
                <w:sz w:val="20"/>
                <w:szCs w:val="20"/>
                <w:lang w:val="sq-AL"/>
              </w:rPr>
              <w:t xml:space="preserve">, </w:t>
            </w:r>
            <w:r w:rsidR="001F53E2">
              <w:rPr>
                <w:rFonts w:ascii="Arial" w:hAnsi="Arial" w:cs="Arial"/>
                <w:sz w:val="20"/>
                <w:szCs w:val="20"/>
                <w:lang w:val="sq-AL"/>
              </w:rPr>
              <w:t>Masa</w:t>
            </w:r>
            <w:r w:rsidR="00AE281C" w:rsidRPr="009122EC">
              <w:rPr>
                <w:rFonts w:ascii="Arial" w:hAnsi="Arial" w:cs="Arial"/>
                <w:sz w:val="20"/>
                <w:szCs w:val="20"/>
                <w:lang w:val="sq-AL"/>
              </w:rPr>
              <w:t xml:space="preserve"> 2 </w:t>
            </w:r>
            <w:r w:rsidR="001F53E2">
              <w:rPr>
                <w:rFonts w:ascii="Arial" w:hAnsi="Arial" w:cs="Arial"/>
                <w:sz w:val="20"/>
                <w:szCs w:val="20"/>
                <w:lang w:val="sq-AL"/>
              </w:rPr>
              <w:t>dhe gjithashtu n</w:t>
            </w:r>
            <w:r>
              <w:rPr>
                <w:rFonts w:ascii="Arial" w:hAnsi="Arial" w:cs="Arial"/>
                <w:sz w:val="20"/>
                <w:szCs w:val="20"/>
                <w:lang w:val="sq-AL"/>
              </w:rPr>
              <w:t>ë</w:t>
            </w:r>
            <w:r w:rsidR="001F53E2">
              <w:rPr>
                <w:rFonts w:ascii="Arial" w:hAnsi="Arial" w:cs="Arial"/>
                <w:sz w:val="20"/>
                <w:szCs w:val="20"/>
                <w:lang w:val="sq-AL"/>
              </w:rPr>
              <w:t xml:space="preserve"> seksionin e Zbatimit t</w:t>
            </w:r>
            <w:r>
              <w:rPr>
                <w:rFonts w:ascii="Arial" w:hAnsi="Arial" w:cs="Arial"/>
                <w:sz w:val="20"/>
                <w:szCs w:val="20"/>
                <w:lang w:val="sq-AL"/>
              </w:rPr>
              <w:t>ë</w:t>
            </w:r>
            <w:r w:rsidR="001F53E2">
              <w:rPr>
                <w:rFonts w:ascii="Arial" w:hAnsi="Arial" w:cs="Arial"/>
                <w:sz w:val="20"/>
                <w:szCs w:val="20"/>
                <w:lang w:val="sq-AL"/>
              </w:rPr>
              <w:t xml:space="preserve"> Programit, </w:t>
            </w:r>
            <w:r w:rsidR="00FD34A5">
              <w:rPr>
                <w:rFonts w:ascii="Arial" w:hAnsi="Arial" w:cs="Arial"/>
                <w:sz w:val="20"/>
                <w:szCs w:val="20"/>
                <w:lang w:val="sq-AL"/>
              </w:rPr>
              <w:t>jan</w:t>
            </w:r>
            <w:r>
              <w:rPr>
                <w:rFonts w:ascii="Arial" w:hAnsi="Arial" w:cs="Arial"/>
                <w:sz w:val="20"/>
                <w:szCs w:val="20"/>
                <w:lang w:val="sq-AL"/>
              </w:rPr>
              <w:t>ë</w:t>
            </w:r>
            <w:r w:rsidR="00FD34A5">
              <w:rPr>
                <w:rFonts w:ascii="Arial" w:hAnsi="Arial" w:cs="Arial"/>
                <w:sz w:val="20"/>
                <w:szCs w:val="20"/>
                <w:lang w:val="sq-AL"/>
              </w:rPr>
              <w:t xml:space="preserve"> shtuar Departamentet Ligjore si struktura kruciale p</w:t>
            </w:r>
            <w:r>
              <w:rPr>
                <w:rFonts w:ascii="Arial" w:hAnsi="Arial" w:cs="Arial"/>
                <w:sz w:val="20"/>
                <w:szCs w:val="20"/>
                <w:lang w:val="sq-AL"/>
              </w:rPr>
              <w:t>ë</w:t>
            </w:r>
            <w:r w:rsidR="00FD34A5">
              <w:rPr>
                <w:rFonts w:ascii="Arial" w:hAnsi="Arial" w:cs="Arial"/>
                <w:sz w:val="20"/>
                <w:szCs w:val="20"/>
                <w:lang w:val="sq-AL"/>
              </w:rPr>
              <w:t>r hartim ligjor, sikurse edhe Zyra Ligjore e ZKM, si struktur</w:t>
            </w:r>
            <w:r>
              <w:rPr>
                <w:rFonts w:ascii="Arial" w:hAnsi="Arial" w:cs="Arial"/>
                <w:sz w:val="20"/>
                <w:szCs w:val="20"/>
                <w:lang w:val="sq-AL"/>
              </w:rPr>
              <w:t>ë</w:t>
            </w:r>
            <w:r w:rsidR="00FD34A5">
              <w:rPr>
                <w:rFonts w:ascii="Arial" w:hAnsi="Arial" w:cs="Arial"/>
                <w:sz w:val="20"/>
                <w:szCs w:val="20"/>
                <w:lang w:val="sq-AL"/>
              </w:rPr>
              <w:t xml:space="preserve"> </w:t>
            </w:r>
            <w:r w:rsidR="00151DC7">
              <w:rPr>
                <w:rFonts w:ascii="Arial" w:hAnsi="Arial" w:cs="Arial"/>
                <w:sz w:val="20"/>
                <w:szCs w:val="20"/>
                <w:lang w:val="sq-AL"/>
              </w:rPr>
              <w:t>shqyrtuese</w:t>
            </w:r>
            <w:r w:rsidR="00FD34A5">
              <w:rPr>
                <w:rFonts w:ascii="Arial" w:hAnsi="Arial" w:cs="Arial"/>
                <w:sz w:val="20"/>
                <w:szCs w:val="20"/>
                <w:lang w:val="sq-AL"/>
              </w:rPr>
              <w:t xml:space="preserve"> e legalitetit dhe </w:t>
            </w:r>
            <w:r w:rsidR="00151DC7">
              <w:rPr>
                <w:rFonts w:ascii="Arial" w:hAnsi="Arial" w:cs="Arial"/>
                <w:sz w:val="20"/>
                <w:szCs w:val="20"/>
                <w:lang w:val="sq-AL"/>
              </w:rPr>
              <w:t>kushtetutshmërisë</w:t>
            </w:r>
            <w:r w:rsidR="00FD34A5">
              <w:rPr>
                <w:rFonts w:ascii="Arial" w:hAnsi="Arial" w:cs="Arial"/>
                <w:sz w:val="20"/>
                <w:szCs w:val="20"/>
                <w:lang w:val="sq-AL"/>
              </w:rPr>
              <w:t xml:space="preserve"> </w:t>
            </w:r>
            <w:r w:rsidR="00E1070A">
              <w:rPr>
                <w:rFonts w:ascii="Arial" w:hAnsi="Arial" w:cs="Arial"/>
                <w:sz w:val="20"/>
                <w:szCs w:val="20"/>
                <w:lang w:val="sq-AL"/>
              </w:rPr>
              <w:t>s</w:t>
            </w:r>
            <w:r>
              <w:rPr>
                <w:rFonts w:ascii="Arial" w:hAnsi="Arial" w:cs="Arial"/>
                <w:sz w:val="20"/>
                <w:szCs w:val="20"/>
                <w:lang w:val="sq-AL"/>
              </w:rPr>
              <w:t>ë</w:t>
            </w:r>
            <w:r w:rsidR="00E1070A">
              <w:rPr>
                <w:rFonts w:ascii="Arial" w:hAnsi="Arial" w:cs="Arial"/>
                <w:sz w:val="20"/>
                <w:szCs w:val="20"/>
                <w:lang w:val="sq-AL"/>
              </w:rPr>
              <w:t xml:space="preserve"> akteve ligjore, para miratimit n</w:t>
            </w:r>
            <w:r>
              <w:rPr>
                <w:rFonts w:ascii="Arial" w:hAnsi="Arial" w:cs="Arial"/>
                <w:sz w:val="20"/>
                <w:szCs w:val="20"/>
                <w:lang w:val="sq-AL"/>
              </w:rPr>
              <w:t>ë</w:t>
            </w:r>
            <w:r w:rsidR="00E1070A">
              <w:rPr>
                <w:rFonts w:ascii="Arial" w:hAnsi="Arial" w:cs="Arial"/>
                <w:sz w:val="20"/>
                <w:szCs w:val="20"/>
                <w:lang w:val="sq-AL"/>
              </w:rPr>
              <w:t xml:space="preserve"> Qeveri. </w:t>
            </w:r>
          </w:p>
          <w:p w14:paraId="69741149" w14:textId="010F790C" w:rsidR="00AE281C" w:rsidRPr="009122EC" w:rsidRDefault="00AE281C" w:rsidP="00AE281C">
            <w:pPr>
              <w:jc w:val="both"/>
              <w:rPr>
                <w:rFonts w:ascii="Arial" w:hAnsi="Arial" w:cs="Arial"/>
                <w:sz w:val="20"/>
                <w:szCs w:val="20"/>
                <w:lang w:val="sq-AL"/>
              </w:rPr>
            </w:pPr>
          </w:p>
        </w:tc>
      </w:tr>
      <w:tr w:rsidR="00AE281C" w:rsidRPr="009122EC" w14:paraId="6FCFBA79" w14:textId="77777777" w:rsidTr="00245A35">
        <w:tc>
          <w:tcPr>
            <w:tcW w:w="540" w:type="dxa"/>
          </w:tcPr>
          <w:p w14:paraId="2C31B37E"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12</w:t>
            </w:r>
          </w:p>
        </w:tc>
        <w:tc>
          <w:tcPr>
            <w:tcW w:w="1620" w:type="dxa"/>
          </w:tcPr>
          <w:p w14:paraId="09BFB5CE"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Zvogëlimi i barrës administrative</w:t>
            </w:r>
          </w:p>
          <w:p w14:paraId="1AAE48D3" w14:textId="77777777" w:rsidR="00AE281C" w:rsidRPr="009122EC" w:rsidRDefault="00AE281C" w:rsidP="00AE281C">
            <w:pPr>
              <w:jc w:val="both"/>
              <w:rPr>
                <w:rFonts w:ascii="Arial" w:hAnsi="Arial" w:cs="Arial"/>
                <w:sz w:val="20"/>
                <w:szCs w:val="20"/>
                <w:lang w:val="sq-AL"/>
              </w:rPr>
            </w:pPr>
          </w:p>
        </w:tc>
        <w:tc>
          <w:tcPr>
            <w:tcW w:w="5400" w:type="dxa"/>
          </w:tcPr>
          <w:p w14:paraId="2B2C87D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Zvogëlimi përfshin thjeshtimin dhe digjitalizimin e shërbimeve publike, duke reduktuar hapat, dokumentet dhe kostot që i ngarkohen qytetarëve dhe bizneseve. Aktivitetet përfshijnë eliminimin e procedurave të panevojshme, bashkimin e shërbimeve të ngjashme dhe avancimin e sistemeve digjitale për shërbimet publike, me qëllim kursimin e kohës dhe kostove​​.</w:t>
            </w:r>
          </w:p>
          <w:p w14:paraId="66641DF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Komenti:</w:t>
            </w:r>
          </w:p>
          <w:p w14:paraId="29DF7FC7" w14:textId="77777777" w:rsidR="00AE281C" w:rsidRPr="009122EC" w:rsidRDefault="00AE281C" w:rsidP="00AE281C">
            <w:pPr>
              <w:pStyle w:val="ListParagraph"/>
              <w:numPr>
                <w:ilvl w:val="0"/>
                <w:numId w:val="12"/>
              </w:numPr>
              <w:jc w:val="both"/>
              <w:rPr>
                <w:rFonts w:ascii="Arial" w:hAnsi="Arial" w:cs="Arial"/>
                <w:sz w:val="20"/>
                <w:szCs w:val="20"/>
                <w:lang w:val="sq-AL"/>
              </w:rPr>
            </w:pPr>
            <w:r w:rsidRPr="009122EC">
              <w:rPr>
                <w:rFonts w:ascii="Arial" w:hAnsi="Arial" w:cs="Arial"/>
                <w:sz w:val="20"/>
                <w:szCs w:val="20"/>
                <w:lang w:val="sq-AL"/>
              </w:rPr>
              <w:t xml:space="preserve">Në program konstatohet rezistenca e institucioneve ndaj ndryshimeve, andaj mungesa e </w:t>
            </w:r>
            <w:proofErr w:type="spellStart"/>
            <w:r w:rsidRPr="009122EC">
              <w:rPr>
                <w:rFonts w:ascii="Arial" w:hAnsi="Arial" w:cs="Arial"/>
                <w:sz w:val="20"/>
                <w:szCs w:val="20"/>
                <w:lang w:val="sq-AL"/>
              </w:rPr>
              <w:t>listimit</w:t>
            </w:r>
            <w:proofErr w:type="spellEnd"/>
            <w:r w:rsidRPr="009122EC">
              <w:rPr>
                <w:rFonts w:ascii="Arial" w:hAnsi="Arial" w:cs="Arial"/>
                <w:sz w:val="20"/>
                <w:szCs w:val="20"/>
                <w:lang w:val="sq-AL"/>
              </w:rPr>
              <w:t xml:space="preserve"> të shërbimeve konkrete dhe institucioneve përgjegjëse krijon përshtypjen e një dorëzimi përballë kësaj rezistence. Pikërisht për këtë arsye, fokusi është zhvendosur nga zvogëlimi i barrës në shërbime specifike, veçanërisht ato që lidhen me '</w:t>
            </w:r>
            <w:proofErr w:type="spellStart"/>
            <w:r w:rsidRPr="009122EC">
              <w:rPr>
                <w:rFonts w:ascii="Arial" w:hAnsi="Arial" w:cs="Arial"/>
                <w:sz w:val="20"/>
                <w:szCs w:val="20"/>
                <w:lang w:val="sq-AL"/>
              </w:rPr>
              <w:t>life</w:t>
            </w:r>
            <w:proofErr w:type="spellEnd"/>
            <w:r w:rsidRPr="009122EC">
              <w:rPr>
                <w:rFonts w:ascii="Arial" w:hAnsi="Arial" w:cs="Arial"/>
                <w:sz w:val="20"/>
                <w:szCs w:val="20"/>
                <w:lang w:val="sq-AL"/>
              </w:rPr>
              <w:t xml:space="preserve"> </w:t>
            </w:r>
            <w:proofErr w:type="spellStart"/>
            <w:r w:rsidRPr="009122EC">
              <w:rPr>
                <w:rFonts w:ascii="Arial" w:hAnsi="Arial" w:cs="Arial"/>
                <w:sz w:val="20"/>
                <w:szCs w:val="20"/>
                <w:lang w:val="sq-AL"/>
              </w:rPr>
              <w:t>events</w:t>
            </w:r>
            <w:proofErr w:type="spellEnd"/>
            <w:r w:rsidRPr="009122EC">
              <w:rPr>
                <w:rFonts w:ascii="Arial" w:hAnsi="Arial" w:cs="Arial"/>
                <w:sz w:val="20"/>
                <w:szCs w:val="20"/>
                <w:lang w:val="sq-AL"/>
              </w:rPr>
              <w:t xml:space="preserve">' si lindja, martesa apo regjistrimi i pronës, drejt përmbushjes së  numrit të përgjithshëm prej 150 shërbimesh të zvogëluara. Kjo mund të </w:t>
            </w:r>
            <w:proofErr w:type="spellStart"/>
            <w:r w:rsidRPr="009122EC">
              <w:rPr>
                <w:rFonts w:ascii="Arial" w:hAnsi="Arial" w:cs="Arial"/>
                <w:sz w:val="20"/>
                <w:szCs w:val="20"/>
                <w:lang w:val="sq-AL"/>
              </w:rPr>
              <w:t>shëndrroj</w:t>
            </w:r>
            <w:proofErr w:type="spellEnd"/>
            <w:r w:rsidRPr="009122EC">
              <w:rPr>
                <w:rFonts w:ascii="Arial" w:hAnsi="Arial" w:cs="Arial"/>
                <w:sz w:val="20"/>
                <w:szCs w:val="20"/>
                <w:lang w:val="sq-AL"/>
              </w:rPr>
              <w:t xml:space="preserve"> procesin e zvogëlimit nga një qasje cilësore dhe gjithëpërfshirëse drejt qytetarëve, në një qasje të orientuar nga sasia, duke rrezikuar ndikimin e vërtetë të reformës.</w:t>
            </w:r>
          </w:p>
          <w:p w14:paraId="7E35BB59" w14:textId="77777777" w:rsidR="00AE281C" w:rsidRPr="009122EC" w:rsidRDefault="00AE281C" w:rsidP="00AE281C">
            <w:pPr>
              <w:pStyle w:val="ListParagraph"/>
              <w:numPr>
                <w:ilvl w:val="0"/>
                <w:numId w:val="12"/>
              </w:numPr>
              <w:jc w:val="both"/>
              <w:rPr>
                <w:rFonts w:ascii="Arial" w:hAnsi="Arial" w:cs="Arial"/>
                <w:sz w:val="20"/>
                <w:szCs w:val="20"/>
                <w:lang w:val="sq-AL"/>
              </w:rPr>
            </w:pPr>
            <w:r w:rsidRPr="009122EC">
              <w:rPr>
                <w:rFonts w:ascii="Arial" w:hAnsi="Arial" w:cs="Arial"/>
                <w:sz w:val="20"/>
                <w:szCs w:val="20"/>
                <w:lang w:val="sq-AL"/>
              </w:rPr>
              <w:t xml:space="preserve">Rekomandohet që programi të krijojë një ndërthurje më të fortë me arritjet dhe sfidat e programit të kaluar, duke përfshirë veçanërisht pjesët që nuk janë përfunduar. Kjo do të mundësonte një fokus më të qartë në adresimin e shërbimeve specifike që kanë </w:t>
            </w:r>
            <w:proofErr w:type="spellStart"/>
            <w:r w:rsidRPr="009122EC">
              <w:rPr>
                <w:rFonts w:ascii="Arial" w:hAnsi="Arial" w:cs="Arial"/>
                <w:sz w:val="20"/>
                <w:szCs w:val="20"/>
                <w:lang w:val="sq-AL"/>
              </w:rPr>
              <w:t>nevoj</w:t>
            </w:r>
            <w:proofErr w:type="spellEnd"/>
            <w:r w:rsidRPr="009122EC">
              <w:rPr>
                <w:rFonts w:ascii="Arial" w:hAnsi="Arial" w:cs="Arial"/>
                <w:sz w:val="20"/>
                <w:szCs w:val="20"/>
                <w:lang w:val="sq-AL"/>
              </w:rPr>
              <w:t xml:space="preserve"> të kalojnë në procesin e zvogëlimit të BA, me institucionet specifike përgjegjëse, duke siguruar vazhdimësi të </w:t>
            </w:r>
            <w:r w:rsidRPr="009122EC">
              <w:rPr>
                <w:rFonts w:ascii="Arial" w:hAnsi="Arial" w:cs="Arial"/>
                <w:sz w:val="20"/>
                <w:szCs w:val="20"/>
                <w:lang w:val="sq-AL"/>
              </w:rPr>
              <w:lastRenderedPageBreak/>
              <w:t>thjeshtimit të shërbimeve te identifikuara ne programin e vitit 2022-2027.</w:t>
            </w:r>
          </w:p>
        </w:tc>
        <w:tc>
          <w:tcPr>
            <w:tcW w:w="1530" w:type="dxa"/>
          </w:tcPr>
          <w:p w14:paraId="6E613F2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GLPS</w:t>
            </w:r>
          </w:p>
          <w:p w14:paraId="23C1159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(OJQ)</w:t>
            </w:r>
          </w:p>
        </w:tc>
        <w:tc>
          <w:tcPr>
            <w:tcW w:w="1080" w:type="dxa"/>
          </w:tcPr>
          <w:p w14:paraId="4165E18D" w14:textId="77777777" w:rsidR="00AE281C" w:rsidRPr="009122EC" w:rsidRDefault="00AE281C" w:rsidP="00AE281C">
            <w:pPr>
              <w:jc w:val="both"/>
              <w:rPr>
                <w:rFonts w:ascii="Arial" w:hAnsi="Arial" w:cs="Arial"/>
                <w:sz w:val="20"/>
                <w:szCs w:val="20"/>
                <w:lang w:val="sq-AL"/>
              </w:rPr>
            </w:pPr>
            <w:r w:rsidRPr="00E1070A">
              <w:rPr>
                <w:rFonts w:ascii="Arial" w:hAnsi="Arial" w:cs="Arial"/>
                <w:sz w:val="20"/>
                <w:szCs w:val="20"/>
                <w:lang w:val="sq-AL"/>
              </w:rPr>
              <w:t>Pranohet</w:t>
            </w:r>
          </w:p>
        </w:tc>
        <w:tc>
          <w:tcPr>
            <w:tcW w:w="4950" w:type="dxa"/>
          </w:tcPr>
          <w:p w14:paraId="7C8AB1B0" w14:textId="2152D3E9" w:rsidR="00E253C5" w:rsidRPr="009122EC" w:rsidRDefault="00E253C5" w:rsidP="00AE281C">
            <w:pPr>
              <w:jc w:val="both"/>
              <w:rPr>
                <w:rFonts w:ascii="Arial" w:hAnsi="Arial" w:cs="Arial"/>
                <w:sz w:val="20"/>
                <w:szCs w:val="20"/>
                <w:lang w:val="sq-AL"/>
              </w:rPr>
            </w:pPr>
            <w:r w:rsidRPr="00E253C5">
              <w:rPr>
                <w:rFonts w:ascii="Arial" w:hAnsi="Arial" w:cs="Arial"/>
                <w:sz w:val="20"/>
                <w:szCs w:val="20"/>
                <w:lang w:val="sq-AL"/>
              </w:rPr>
              <w:t xml:space="preserve">Ngjarjet </w:t>
            </w:r>
            <w:r>
              <w:rPr>
                <w:rFonts w:ascii="Arial" w:hAnsi="Arial" w:cs="Arial"/>
                <w:sz w:val="20"/>
                <w:szCs w:val="20"/>
                <w:lang w:val="sq-AL"/>
              </w:rPr>
              <w:t>jet</w:t>
            </w:r>
            <w:r w:rsidR="000757C6">
              <w:rPr>
                <w:rFonts w:ascii="Arial" w:hAnsi="Arial" w:cs="Arial"/>
                <w:sz w:val="20"/>
                <w:szCs w:val="20"/>
                <w:lang w:val="sq-AL"/>
              </w:rPr>
              <w:t>ë</w:t>
            </w:r>
            <w:r>
              <w:rPr>
                <w:rFonts w:ascii="Arial" w:hAnsi="Arial" w:cs="Arial"/>
                <w:sz w:val="20"/>
                <w:szCs w:val="20"/>
                <w:lang w:val="sq-AL"/>
              </w:rPr>
              <w:t>sore</w:t>
            </w:r>
            <w:r w:rsidRPr="00E253C5">
              <w:rPr>
                <w:rFonts w:ascii="Arial" w:hAnsi="Arial" w:cs="Arial"/>
                <w:sz w:val="20"/>
                <w:szCs w:val="20"/>
                <w:lang w:val="sq-AL"/>
              </w:rPr>
              <w:t xml:space="preserve"> janë pjesë e Strategjisë </w:t>
            </w:r>
            <w:r>
              <w:rPr>
                <w:rFonts w:ascii="Arial" w:hAnsi="Arial" w:cs="Arial"/>
                <w:sz w:val="20"/>
                <w:szCs w:val="20"/>
                <w:lang w:val="sq-AL"/>
              </w:rPr>
              <w:t>s</w:t>
            </w:r>
            <w:r w:rsidR="000757C6">
              <w:rPr>
                <w:rFonts w:ascii="Arial" w:hAnsi="Arial" w:cs="Arial"/>
                <w:sz w:val="20"/>
                <w:szCs w:val="20"/>
                <w:lang w:val="sq-AL"/>
              </w:rPr>
              <w:t>ë</w:t>
            </w:r>
            <w:r>
              <w:rPr>
                <w:rFonts w:ascii="Arial" w:hAnsi="Arial" w:cs="Arial"/>
                <w:sz w:val="20"/>
                <w:szCs w:val="20"/>
                <w:lang w:val="sq-AL"/>
              </w:rPr>
              <w:t xml:space="preserve"> e</w:t>
            </w:r>
            <w:r w:rsidR="003479C8">
              <w:rPr>
                <w:rFonts w:ascii="Arial" w:hAnsi="Arial" w:cs="Arial"/>
                <w:sz w:val="20"/>
                <w:szCs w:val="20"/>
                <w:lang w:val="sq-AL"/>
              </w:rPr>
              <w:t>-Q</w:t>
            </w:r>
            <w:r>
              <w:rPr>
                <w:rFonts w:ascii="Arial" w:hAnsi="Arial" w:cs="Arial"/>
                <w:sz w:val="20"/>
                <w:szCs w:val="20"/>
                <w:lang w:val="sq-AL"/>
              </w:rPr>
              <w:t>everisjes</w:t>
            </w:r>
            <w:r w:rsidRPr="00E253C5">
              <w:rPr>
                <w:rFonts w:ascii="Arial" w:hAnsi="Arial" w:cs="Arial"/>
                <w:sz w:val="20"/>
                <w:szCs w:val="20"/>
                <w:lang w:val="sq-AL"/>
              </w:rPr>
              <w:t xml:space="preserve"> 2023-2028 dhe Procesi ABR do të mbështesë këtë proces dhe do të </w:t>
            </w:r>
            <w:r w:rsidR="004E334B">
              <w:rPr>
                <w:rFonts w:ascii="Arial" w:hAnsi="Arial" w:cs="Arial"/>
                <w:sz w:val="20"/>
                <w:szCs w:val="20"/>
                <w:lang w:val="sq-AL"/>
              </w:rPr>
              <w:t>ndihmoj</w:t>
            </w:r>
            <w:r w:rsidR="000757C6">
              <w:rPr>
                <w:rFonts w:ascii="Arial" w:hAnsi="Arial" w:cs="Arial"/>
                <w:sz w:val="20"/>
                <w:szCs w:val="20"/>
                <w:lang w:val="sq-AL"/>
              </w:rPr>
              <w:t>ë</w:t>
            </w:r>
            <w:r w:rsidR="004E334B">
              <w:rPr>
                <w:rFonts w:ascii="Arial" w:hAnsi="Arial" w:cs="Arial"/>
                <w:sz w:val="20"/>
                <w:szCs w:val="20"/>
                <w:lang w:val="sq-AL"/>
              </w:rPr>
              <w:t xml:space="preserve"> </w:t>
            </w:r>
            <w:r w:rsidR="00151DC7">
              <w:rPr>
                <w:rFonts w:ascii="Arial" w:hAnsi="Arial" w:cs="Arial"/>
                <w:sz w:val="20"/>
                <w:szCs w:val="20"/>
                <w:lang w:val="sq-AL"/>
              </w:rPr>
              <w:t>arritjen</w:t>
            </w:r>
            <w:r w:rsidR="004E334B">
              <w:rPr>
                <w:rFonts w:ascii="Arial" w:hAnsi="Arial" w:cs="Arial"/>
                <w:sz w:val="20"/>
                <w:szCs w:val="20"/>
                <w:lang w:val="sq-AL"/>
              </w:rPr>
              <w:t xml:space="preserve"> e </w:t>
            </w:r>
            <w:r w:rsidRPr="00E253C5">
              <w:rPr>
                <w:rFonts w:ascii="Arial" w:hAnsi="Arial" w:cs="Arial"/>
                <w:sz w:val="20"/>
                <w:szCs w:val="20"/>
                <w:lang w:val="sq-AL"/>
              </w:rPr>
              <w:t xml:space="preserve"> tregues</w:t>
            </w:r>
            <w:r w:rsidR="004E334B">
              <w:rPr>
                <w:rFonts w:ascii="Arial" w:hAnsi="Arial" w:cs="Arial"/>
                <w:sz w:val="20"/>
                <w:szCs w:val="20"/>
                <w:lang w:val="sq-AL"/>
              </w:rPr>
              <w:t>ve</w:t>
            </w:r>
            <w:r w:rsidRPr="00E253C5">
              <w:rPr>
                <w:rFonts w:ascii="Arial" w:hAnsi="Arial" w:cs="Arial"/>
                <w:sz w:val="20"/>
                <w:szCs w:val="20"/>
                <w:lang w:val="sq-AL"/>
              </w:rPr>
              <w:t xml:space="preserve"> </w:t>
            </w:r>
            <w:r w:rsidR="004E334B">
              <w:rPr>
                <w:rFonts w:ascii="Arial" w:hAnsi="Arial" w:cs="Arial"/>
                <w:sz w:val="20"/>
                <w:szCs w:val="20"/>
                <w:lang w:val="sq-AL"/>
              </w:rPr>
              <w:t>t</w:t>
            </w:r>
            <w:r w:rsidR="000757C6">
              <w:rPr>
                <w:rFonts w:ascii="Arial" w:hAnsi="Arial" w:cs="Arial"/>
                <w:sz w:val="20"/>
                <w:szCs w:val="20"/>
                <w:lang w:val="sq-AL"/>
              </w:rPr>
              <w:t>ë</w:t>
            </w:r>
            <w:r w:rsidR="004E334B">
              <w:rPr>
                <w:rFonts w:ascii="Arial" w:hAnsi="Arial" w:cs="Arial"/>
                <w:sz w:val="20"/>
                <w:szCs w:val="20"/>
                <w:lang w:val="sq-AL"/>
              </w:rPr>
              <w:t xml:space="preserve"> saj</w:t>
            </w:r>
            <w:r w:rsidRPr="00E253C5">
              <w:rPr>
                <w:rFonts w:ascii="Arial" w:hAnsi="Arial" w:cs="Arial"/>
                <w:sz w:val="20"/>
                <w:szCs w:val="20"/>
                <w:lang w:val="sq-AL"/>
              </w:rPr>
              <w:t>. Shërbimet e identifikuara në Programin 2022-2027 do të vazhdojnë sipas a</w:t>
            </w:r>
            <w:r w:rsidR="001C5693">
              <w:rPr>
                <w:rFonts w:ascii="Arial" w:hAnsi="Arial" w:cs="Arial"/>
                <w:sz w:val="20"/>
                <w:szCs w:val="20"/>
                <w:lang w:val="sq-AL"/>
              </w:rPr>
              <w:t>gj</w:t>
            </w:r>
            <w:r w:rsidRPr="00E253C5">
              <w:rPr>
                <w:rFonts w:ascii="Arial" w:hAnsi="Arial" w:cs="Arial"/>
                <w:sz w:val="20"/>
                <w:szCs w:val="20"/>
                <w:lang w:val="sq-AL"/>
              </w:rPr>
              <w:t>endës së zbatimit. Tashmë 180 shërbime në nivel qendror janë analizuar dhe gati për t'u zbatuar.</w:t>
            </w:r>
          </w:p>
        </w:tc>
      </w:tr>
      <w:tr w:rsidR="00AE281C" w:rsidRPr="009122EC" w14:paraId="26950CA8" w14:textId="77777777" w:rsidTr="00245A35">
        <w:tc>
          <w:tcPr>
            <w:tcW w:w="540" w:type="dxa"/>
          </w:tcPr>
          <w:p w14:paraId="0F31B8CF"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13</w:t>
            </w:r>
          </w:p>
        </w:tc>
        <w:tc>
          <w:tcPr>
            <w:tcW w:w="1620" w:type="dxa"/>
          </w:tcPr>
          <w:p w14:paraId="018B92A1" w14:textId="77777777" w:rsidR="00AE281C" w:rsidRPr="009122EC" w:rsidRDefault="00AE281C" w:rsidP="00AE281C">
            <w:pPr>
              <w:jc w:val="both"/>
              <w:rPr>
                <w:rFonts w:ascii="Arial" w:hAnsi="Arial" w:cs="Arial"/>
                <w:sz w:val="20"/>
                <w:szCs w:val="20"/>
                <w:lang w:val="sq-AL"/>
              </w:rPr>
            </w:pPr>
            <w:r w:rsidRPr="009122EC">
              <w:rPr>
                <w:rFonts w:ascii="Arial" w:hAnsi="Arial" w:cs="Arial"/>
                <w:bCs/>
                <w:sz w:val="20"/>
                <w:szCs w:val="20"/>
                <w:lang w:val="sq-AL"/>
              </w:rPr>
              <w:t>Përfshirja e përdoruesve</w:t>
            </w:r>
          </w:p>
        </w:tc>
        <w:tc>
          <w:tcPr>
            <w:tcW w:w="5400" w:type="dxa"/>
          </w:tcPr>
          <w:p w14:paraId="6284CB2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Për të përmirësuar ndërgjegjësimin e qytetarëve dhe bizneseve, programi parashikon organizimin e fushatave informuese, konsultimeve publike dhe krijimin e mekanizmave për mbledhjen e reagimeve të përdoruesve. Këto aktivitete synojnë përfshirjen aktive të përdoruesve në proceset e reformës dhe rritjen e transparencës në zbatimin e masave për zvogëlimin e barrës​​.</w:t>
            </w:r>
          </w:p>
          <w:p w14:paraId="1B729ED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Komenti:</w:t>
            </w:r>
          </w:p>
          <w:p w14:paraId="174567B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Masa për përfshirjen e përdoruesve përmes konsultimeve publike, bashkë-dizajnimit dhe përdorimit të mjeteve kërkimore si sondazhet dhe grupet e fokusit </w:t>
            </w:r>
            <w:proofErr w:type="spellStart"/>
            <w:r w:rsidRPr="009122EC">
              <w:rPr>
                <w:rFonts w:ascii="Arial" w:hAnsi="Arial" w:cs="Arial"/>
                <w:sz w:val="20"/>
                <w:szCs w:val="20"/>
                <w:lang w:val="sq-AL"/>
              </w:rPr>
              <w:t>etj</w:t>
            </w:r>
            <w:proofErr w:type="spellEnd"/>
            <w:r w:rsidRPr="009122EC">
              <w:rPr>
                <w:rFonts w:ascii="Arial" w:hAnsi="Arial" w:cs="Arial"/>
                <w:sz w:val="20"/>
                <w:szCs w:val="20"/>
                <w:lang w:val="sq-AL"/>
              </w:rPr>
              <w:t>, është një hap pozitiv për të siguruar që shërbimet publike të adresojnë nevojat reale të qytetarëve dhe bizneseve. Përdorimi i teknikave të ndryshme si '</w:t>
            </w:r>
            <w:proofErr w:type="spellStart"/>
            <w:r w:rsidRPr="009122EC">
              <w:rPr>
                <w:rFonts w:ascii="Arial" w:hAnsi="Arial" w:cs="Arial"/>
                <w:sz w:val="20"/>
                <w:szCs w:val="20"/>
                <w:lang w:val="sq-AL"/>
              </w:rPr>
              <w:t>customer</w:t>
            </w:r>
            <w:proofErr w:type="spellEnd"/>
            <w:r w:rsidRPr="009122EC">
              <w:rPr>
                <w:rFonts w:ascii="Arial" w:hAnsi="Arial" w:cs="Arial"/>
                <w:sz w:val="20"/>
                <w:szCs w:val="20"/>
                <w:lang w:val="sq-AL"/>
              </w:rPr>
              <w:t xml:space="preserve"> </w:t>
            </w:r>
            <w:proofErr w:type="spellStart"/>
            <w:r w:rsidRPr="009122EC">
              <w:rPr>
                <w:rFonts w:ascii="Arial" w:hAnsi="Arial" w:cs="Arial"/>
                <w:sz w:val="20"/>
                <w:szCs w:val="20"/>
                <w:lang w:val="sq-AL"/>
              </w:rPr>
              <w:t>journey</w:t>
            </w:r>
            <w:proofErr w:type="spellEnd"/>
            <w:r w:rsidRPr="009122EC">
              <w:rPr>
                <w:rFonts w:ascii="Arial" w:hAnsi="Arial" w:cs="Arial"/>
                <w:sz w:val="20"/>
                <w:szCs w:val="20"/>
                <w:lang w:val="sq-AL"/>
              </w:rPr>
              <w:t xml:space="preserve"> </w:t>
            </w:r>
            <w:proofErr w:type="spellStart"/>
            <w:r w:rsidRPr="009122EC">
              <w:rPr>
                <w:rFonts w:ascii="Arial" w:hAnsi="Arial" w:cs="Arial"/>
                <w:sz w:val="20"/>
                <w:szCs w:val="20"/>
                <w:lang w:val="sq-AL"/>
              </w:rPr>
              <w:t>mapping</w:t>
            </w:r>
            <w:proofErr w:type="spellEnd"/>
            <w:r w:rsidRPr="009122EC">
              <w:rPr>
                <w:rFonts w:ascii="Arial" w:hAnsi="Arial" w:cs="Arial"/>
                <w:sz w:val="20"/>
                <w:szCs w:val="20"/>
                <w:lang w:val="sq-AL"/>
              </w:rPr>
              <w:t>' dhe '</w:t>
            </w:r>
            <w:proofErr w:type="spellStart"/>
            <w:r w:rsidRPr="009122EC">
              <w:rPr>
                <w:rFonts w:ascii="Arial" w:hAnsi="Arial" w:cs="Arial"/>
                <w:sz w:val="20"/>
                <w:szCs w:val="20"/>
                <w:lang w:val="sq-AL"/>
              </w:rPr>
              <w:t>mystery</w:t>
            </w:r>
            <w:proofErr w:type="spellEnd"/>
            <w:r w:rsidRPr="009122EC">
              <w:rPr>
                <w:rFonts w:ascii="Arial" w:hAnsi="Arial" w:cs="Arial"/>
                <w:sz w:val="20"/>
                <w:szCs w:val="20"/>
                <w:lang w:val="sq-AL"/>
              </w:rPr>
              <w:t xml:space="preserve"> </w:t>
            </w:r>
            <w:proofErr w:type="spellStart"/>
            <w:r w:rsidRPr="009122EC">
              <w:rPr>
                <w:rFonts w:ascii="Arial" w:hAnsi="Arial" w:cs="Arial"/>
                <w:sz w:val="20"/>
                <w:szCs w:val="20"/>
                <w:lang w:val="sq-AL"/>
              </w:rPr>
              <w:t>shopping</w:t>
            </w:r>
            <w:proofErr w:type="spellEnd"/>
            <w:r w:rsidRPr="009122EC">
              <w:rPr>
                <w:rFonts w:ascii="Arial" w:hAnsi="Arial" w:cs="Arial"/>
                <w:sz w:val="20"/>
                <w:szCs w:val="20"/>
                <w:lang w:val="sq-AL"/>
              </w:rPr>
              <w:t>' krijon një bazë të mirë për përmirësimin e përvojës së përdoruesve në ofrimin e shërbimeve.</w:t>
            </w:r>
          </w:p>
        </w:tc>
        <w:tc>
          <w:tcPr>
            <w:tcW w:w="1530" w:type="dxa"/>
          </w:tcPr>
          <w:p w14:paraId="5CA8B2B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GLPS</w:t>
            </w:r>
          </w:p>
          <w:p w14:paraId="4EDE060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(OJQ)</w:t>
            </w:r>
          </w:p>
        </w:tc>
        <w:tc>
          <w:tcPr>
            <w:tcW w:w="1080" w:type="dxa"/>
          </w:tcPr>
          <w:p w14:paraId="36992C2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2D40B60E" w14:textId="570F9172"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1C5693">
              <w:rPr>
                <w:rFonts w:ascii="Arial" w:hAnsi="Arial" w:cs="Arial"/>
                <w:sz w:val="20"/>
                <w:szCs w:val="20"/>
                <w:lang w:val="sq-AL"/>
              </w:rPr>
              <w:t>sht</w:t>
            </w:r>
            <w:r>
              <w:rPr>
                <w:rFonts w:ascii="Arial" w:hAnsi="Arial" w:cs="Arial"/>
                <w:sz w:val="20"/>
                <w:szCs w:val="20"/>
                <w:lang w:val="sq-AL"/>
              </w:rPr>
              <w:t>ë</w:t>
            </w:r>
            <w:r w:rsidR="001C5693">
              <w:rPr>
                <w:rFonts w:ascii="Arial" w:hAnsi="Arial" w:cs="Arial"/>
                <w:sz w:val="20"/>
                <w:szCs w:val="20"/>
                <w:lang w:val="sq-AL"/>
              </w:rPr>
              <w:t xml:space="preserve"> a</w:t>
            </w:r>
            <w:r w:rsidR="001C5693" w:rsidRPr="009122EC">
              <w:rPr>
                <w:rFonts w:ascii="Arial" w:hAnsi="Arial" w:cs="Arial"/>
                <w:sz w:val="20"/>
                <w:szCs w:val="20"/>
                <w:lang w:val="sq-AL"/>
              </w:rPr>
              <w:t>dresuar n</w:t>
            </w:r>
            <w:r>
              <w:rPr>
                <w:rFonts w:ascii="Arial" w:hAnsi="Arial" w:cs="Arial"/>
                <w:sz w:val="20"/>
                <w:szCs w:val="20"/>
                <w:lang w:val="sq-AL"/>
              </w:rPr>
              <w:t>ë</w:t>
            </w:r>
            <w:r w:rsidR="001C5693" w:rsidRPr="009122EC">
              <w:rPr>
                <w:rFonts w:ascii="Arial" w:hAnsi="Arial" w:cs="Arial"/>
                <w:sz w:val="20"/>
                <w:szCs w:val="20"/>
                <w:lang w:val="sq-AL"/>
              </w:rPr>
              <w:t xml:space="preserve"> Planin e Veprimit 2024-26</w:t>
            </w:r>
          </w:p>
        </w:tc>
      </w:tr>
      <w:tr w:rsidR="00AE281C" w:rsidRPr="009122EC" w14:paraId="3894DCBB" w14:textId="77777777" w:rsidTr="00245A35">
        <w:tc>
          <w:tcPr>
            <w:tcW w:w="540" w:type="dxa"/>
          </w:tcPr>
          <w:p w14:paraId="3F134D24"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14</w:t>
            </w:r>
          </w:p>
        </w:tc>
        <w:tc>
          <w:tcPr>
            <w:tcW w:w="1620" w:type="dxa"/>
          </w:tcPr>
          <w:p w14:paraId="62833C30"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Komunikimi dhe ngritja e vetëdijes</w:t>
            </w:r>
          </w:p>
          <w:p w14:paraId="5FA8DCAB" w14:textId="77777777" w:rsidR="00AE281C" w:rsidRPr="009122EC" w:rsidRDefault="00AE281C" w:rsidP="00AE281C">
            <w:pPr>
              <w:jc w:val="both"/>
              <w:rPr>
                <w:rFonts w:ascii="Arial" w:hAnsi="Arial" w:cs="Arial"/>
                <w:sz w:val="20"/>
                <w:szCs w:val="20"/>
                <w:lang w:val="sq-AL"/>
              </w:rPr>
            </w:pPr>
          </w:p>
        </w:tc>
        <w:tc>
          <w:tcPr>
            <w:tcW w:w="5400" w:type="dxa"/>
          </w:tcPr>
          <w:p w14:paraId="6C268727"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 xml:space="preserve">Masa "Komunikimi dhe ngritja e vetëdijes" paraqet një strategji të strukturuar dhe gjithëpërfshirëse për informimin e qytetarëve dhe bizneseve mbi masat dhe rezultatet e zvogëlimit të barrës administrative. Përfshirja e raporteve periodike, </w:t>
            </w:r>
            <w:proofErr w:type="spellStart"/>
            <w:r w:rsidRPr="009122EC">
              <w:rPr>
                <w:rFonts w:ascii="Arial" w:hAnsi="Arial" w:cs="Arial"/>
                <w:bCs/>
                <w:sz w:val="20"/>
                <w:szCs w:val="20"/>
                <w:lang w:val="sq-AL"/>
              </w:rPr>
              <w:t>infografikave</w:t>
            </w:r>
            <w:proofErr w:type="spellEnd"/>
            <w:r w:rsidRPr="009122EC">
              <w:rPr>
                <w:rFonts w:ascii="Arial" w:hAnsi="Arial" w:cs="Arial"/>
                <w:bCs/>
                <w:sz w:val="20"/>
                <w:szCs w:val="20"/>
                <w:lang w:val="sq-AL"/>
              </w:rPr>
              <w:t>, videove dhe mesazheve përmes mediave sociale dhe tradicionale ofron një bazë solide për një komunikim transparent dhe efektiv. Integrimi i informacionit mbi shërbimet e digjitalizuara në eKosova dhe raportimi vizual i statistikave në tre gjuhë kontribuojnë në rritjen e qasjes dhe ndërgjegjësimit publik. Po ashtu, përfshirja e konferencave, debateve dhe partneriteteve me OJQ-të dhe odat ekonomike ndihmon në arritjen e një audience më të gjerë dhe në krijimin e një dialogu të vazhdueshëm me aktorët kryesorë.</w:t>
            </w:r>
          </w:p>
          <w:p w14:paraId="1D1BC6C0" w14:textId="77777777" w:rsidR="00AE281C" w:rsidRPr="009122EC" w:rsidRDefault="00AE281C" w:rsidP="00AE281C">
            <w:pPr>
              <w:jc w:val="both"/>
              <w:rPr>
                <w:rFonts w:ascii="Arial" w:hAnsi="Arial" w:cs="Arial"/>
                <w:bCs/>
                <w:sz w:val="20"/>
                <w:szCs w:val="20"/>
                <w:lang w:val="sq-AL"/>
              </w:rPr>
            </w:pPr>
          </w:p>
          <w:p w14:paraId="4DA476A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Komenti:</w:t>
            </w:r>
          </w:p>
          <w:p w14:paraId="3969131A" w14:textId="77777777" w:rsidR="00AE281C" w:rsidRPr="009122EC" w:rsidRDefault="00AE281C" w:rsidP="00AE281C">
            <w:pPr>
              <w:pStyle w:val="ListParagraph"/>
              <w:numPr>
                <w:ilvl w:val="0"/>
                <w:numId w:val="13"/>
              </w:numPr>
              <w:jc w:val="both"/>
              <w:rPr>
                <w:rFonts w:ascii="Arial" w:hAnsi="Arial" w:cs="Arial"/>
                <w:sz w:val="20"/>
                <w:szCs w:val="20"/>
                <w:lang w:val="sq-AL"/>
              </w:rPr>
            </w:pPr>
            <w:r w:rsidRPr="009122EC">
              <w:rPr>
                <w:rFonts w:ascii="Arial" w:hAnsi="Arial" w:cs="Arial"/>
                <w:sz w:val="20"/>
                <w:szCs w:val="20"/>
                <w:lang w:val="sq-AL"/>
              </w:rPr>
              <w:t xml:space="preserve">Ndonëse masa parashikon një gamë të gjerë aktivitetesh informuese, mungon një plan i qartë për të vlerësuar ndikimin e këtyre aktiviteteve në ngritjen e vetëdijes dhe në angazhimin e qytetarëve dhe bizneseve. Për më tepër, </w:t>
            </w:r>
            <w:r w:rsidRPr="009122EC">
              <w:rPr>
                <w:rFonts w:ascii="Arial" w:hAnsi="Arial" w:cs="Arial"/>
                <w:sz w:val="20"/>
                <w:szCs w:val="20"/>
                <w:lang w:val="sq-AL"/>
              </w:rPr>
              <w:lastRenderedPageBreak/>
              <w:t>pjesëmarrja e qytetarëve dhe komuniteteve më të margjinalizuara nuk theksohet mjaftueshëm, duke rrezikuar që disa grupe të mbeten të përjashtuara nga ky proces. Po ashtu, nuk është i qartë mekanizmi për integrimin e reagimeve nga palët e interesuara në procesin e përmirësimit të reformave, duke krijuar mundësi për të kufizuar ndikimin e këtyre përpjekjeve.</w:t>
            </w:r>
          </w:p>
        </w:tc>
        <w:tc>
          <w:tcPr>
            <w:tcW w:w="1530" w:type="dxa"/>
          </w:tcPr>
          <w:p w14:paraId="0F0EA0E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GLPS</w:t>
            </w:r>
          </w:p>
          <w:p w14:paraId="3F3F198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(OJQ)</w:t>
            </w:r>
          </w:p>
        </w:tc>
        <w:tc>
          <w:tcPr>
            <w:tcW w:w="1080" w:type="dxa"/>
          </w:tcPr>
          <w:p w14:paraId="72C2390F" w14:textId="77777777" w:rsidR="00AE281C" w:rsidRPr="009122EC" w:rsidRDefault="00AE281C" w:rsidP="00AE281C">
            <w:pPr>
              <w:jc w:val="both"/>
              <w:rPr>
                <w:rFonts w:ascii="Arial" w:hAnsi="Arial" w:cs="Arial"/>
                <w:sz w:val="20"/>
                <w:szCs w:val="20"/>
                <w:highlight w:val="yellow"/>
                <w:lang w:val="sq-AL"/>
              </w:rPr>
            </w:pPr>
            <w:r w:rsidRPr="001C5693">
              <w:rPr>
                <w:rFonts w:ascii="Arial" w:hAnsi="Arial" w:cs="Arial"/>
                <w:sz w:val="20"/>
                <w:szCs w:val="20"/>
                <w:lang w:val="sq-AL"/>
              </w:rPr>
              <w:t>Pranohet</w:t>
            </w:r>
          </w:p>
        </w:tc>
        <w:tc>
          <w:tcPr>
            <w:tcW w:w="4950" w:type="dxa"/>
          </w:tcPr>
          <w:p w14:paraId="33715FDF" w14:textId="41E49A98" w:rsidR="001C5693" w:rsidRDefault="000757C6" w:rsidP="00AE281C">
            <w:pPr>
              <w:jc w:val="both"/>
              <w:rPr>
                <w:rFonts w:ascii="Arial" w:hAnsi="Arial" w:cs="Arial"/>
                <w:sz w:val="20"/>
                <w:szCs w:val="20"/>
                <w:lang w:val="sq-AL"/>
              </w:rPr>
            </w:pPr>
            <w:r>
              <w:rPr>
                <w:rFonts w:ascii="Arial" w:hAnsi="Arial" w:cs="Arial"/>
                <w:sz w:val="20"/>
                <w:szCs w:val="20"/>
                <w:lang w:val="sq-AL"/>
              </w:rPr>
              <w:t>Ë</w:t>
            </w:r>
            <w:r w:rsidR="001C5693">
              <w:rPr>
                <w:rFonts w:ascii="Arial" w:hAnsi="Arial" w:cs="Arial"/>
                <w:sz w:val="20"/>
                <w:szCs w:val="20"/>
                <w:lang w:val="sq-AL"/>
              </w:rPr>
              <w:t>sht</w:t>
            </w:r>
            <w:r>
              <w:rPr>
                <w:rFonts w:ascii="Arial" w:hAnsi="Arial" w:cs="Arial"/>
                <w:sz w:val="20"/>
                <w:szCs w:val="20"/>
                <w:lang w:val="sq-AL"/>
              </w:rPr>
              <w:t>ë</w:t>
            </w:r>
            <w:r w:rsidR="001C5693">
              <w:rPr>
                <w:rFonts w:ascii="Arial" w:hAnsi="Arial" w:cs="Arial"/>
                <w:sz w:val="20"/>
                <w:szCs w:val="20"/>
                <w:lang w:val="sq-AL"/>
              </w:rPr>
              <w:t xml:space="preserve"> a</w:t>
            </w:r>
            <w:r w:rsidR="001C5693" w:rsidRPr="009122EC">
              <w:rPr>
                <w:rFonts w:ascii="Arial" w:hAnsi="Arial" w:cs="Arial"/>
                <w:sz w:val="20"/>
                <w:szCs w:val="20"/>
                <w:lang w:val="sq-AL"/>
              </w:rPr>
              <w:t>dresuar n</w:t>
            </w:r>
            <w:r>
              <w:rPr>
                <w:rFonts w:ascii="Arial" w:hAnsi="Arial" w:cs="Arial"/>
                <w:sz w:val="20"/>
                <w:szCs w:val="20"/>
                <w:lang w:val="sq-AL"/>
              </w:rPr>
              <w:t>ë</w:t>
            </w:r>
            <w:r w:rsidR="001C5693" w:rsidRPr="009122EC">
              <w:rPr>
                <w:rFonts w:ascii="Arial" w:hAnsi="Arial" w:cs="Arial"/>
                <w:sz w:val="20"/>
                <w:szCs w:val="20"/>
                <w:lang w:val="sq-AL"/>
              </w:rPr>
              <w:t xml:space="preserve"> Planin e Veprimit 2024-26</w:t>
            </w:r>
            <w:r w:rsidR="001C5693">
              <w:rPr>
                <w:rFonts w:ascii="Arial" w:hAnsi="Arial" w:cs="Arial"/>
                <w:sz w:val="20"/>
                <w:szCs w:val="20"/>
                <w:lang w:val="sq-AL"/>
              </w:rPr>
              <w:t xml:space="preserve">, Masa </w:t>
            </w:r>
            <w:r w:rsidR="00AE281C" w:rsidRPr="009122EC">
              <w:rPr>
                <w:rFonts w:ascii="Arial" w:hAnsi="Arial" w:cs="Arial"/>
                <w:sz w:val="20"/>
                <w:szCs w:val="20"/>
                <w:lang w:val="sq-AL"/>
              </w:rPr>
              <w:t xml:space="preserve"> 4. </w:t>
            </w:r>
            <w:r w:rsidR="001C5693">
              <w:rPr>
                <w:rFonts w:ascii="Arial" w:hAnsi="Arial" w:cs="Arial"/>
                <w:sz w:val="20"/>
                <w:szCs w:val="20"/>
                <w:lang w:val="sq-AL"/>
              </w:rPr>
              <w:t>Sidoqoft</w:t>
            </w:r>
            <w:r>
              <w:rPr>
                <w:rFonts w:ascii="Arial" w:hAnsi="Arial" w:cs="Arial"/>
                <w:sz w:val="20"/>
                <w:szCs w:val="20"/>
                <w:lang w:val="sq-AL"/>
              </w:rPr>
              <w:t>ë</w:t>
            </w:r>
            <w:r w:rsidR="001C5693">
              <w:rPr>
                <w:rFonts w:ascii="Arial" w:hAnsi="Arial" w:cs="Arial"/>
                <w:sz w:val="20"/>
                <w:szCs w:val="20"/>
                <w:lang w:val="sq-AL"/>
              </w:rPr>
              <w:t xml:space="preserve">, </w:t>
            </w:r>
            <w:r w:rsidR="0060148D">
              <w:rPr>
                <w:rFonts w:ascii="Arial" w:hAnsi="Arial" w:cs="Arial"/>
                <w:sz w:val="20"/>
                <w:szCs w:val="20"/>
                <w:lang w:val="sq-AL"/>
              </w:rPr>
              <w:t>kjo tem</w:t>
            </w:r>
            <w:r>
              <w:rPr>
                <w:rFonts w:ascii="Arial" w:hAnsi="Arial" w:cs="Arial"/>
                <w:sz w:val="20"/>
                <w:szCs w:val="20"/>
                <w:lang w:val="sq-AL"/>
              </w:rPr>
              <w:t>ë</w:t>
            </w:r>
            <w:r w:rsidR="0060148D">
              <w:rPr>
                <w:rFonts w:ascii="Arial" w:hAnsi="Arial" w:cs="Arial"/>
                <w:sz w:val="20"/>
                <w:szCs w:val="20"/>
                <w:lang w:val="sq-AL"/>
              </w:rPr>
              <w:t xml:space="preserve"> </w:t>
            </w:r>
            <w:r>
              <w:rPr>
                <w:rFonts w:ascii="Arial" w:hAnsi="Arial" w:cs="Arial"/>
                <w:sz w:val="20"/>
                <w:szCs w:val="20"/>
                <w:lang w:val="sq-AL"/>
              </w:rPr>
              <w:t>ë</w:t>
            </w:r>
            <w:r w:rsidR="0060148D">
              <w:rPr>
                <w:rFonts w:ascii="Arial" w:hAnsi="Arial" w:cs="Arial"/>
                <w:sz w:val="20"/>
                <w:szCs w:val="20"/>
                <w:lang w:val="sq-AL"/>
              </w:rPr>
              <w:t>sht</w:t>
            </w:r>
            <w:r>
              <w:rPr>
                <w:rFonts w:ascii="Arial" w:hAnsi="Arial" w:cs="Arial"/>
                <w:sz w:val="20"/>
                <w:szCs w:val="20"/>
                <w:lang w:val="sq-AL"/>
              </w:rPr>
              <w:t>ë</w:t>
            </w:r>
            <w:r w:rsidR="0060148D">
              <w:rPr>
                <w:rFonts w:ascii="Arial" w:hAnsi="Arial" w:cs="Arial"/>
                <w:sz w:val="20"/>
                <w:szCs w:val="20"/>
                <w:lang w:val="sq-AL"/>
              </w:rPr>
              <w:t xml:space="preserve"> pjes</w:t>
            </w:r>
            <w:r>
              <w:rPr>
                <w:rFonts w:ascii="Arial" w:hAnsi="Arial" w:cs="Arial"/>
                <w:sz w:val="20"/>
                <w:szCs w:val="20"/>
                <w:lang w:val="sq-AL"/>
              </w:rPr>
              <w:t>ë</w:t>
            </w:r>
            <w:r w:rsidR="0060148D">
              <w:rPr>
                <w:rFonts w:ascii="Arial" w:hAnsi="Arial" w:cs="Arial"/>
                <w:sz w:val="20"/>
                <w:szCs w:val="20"/>
                <w:lang w:val="sq-AL"/>
              </w:rPr>
              <w:t xml:space="preserve"> e Strategjis</w:t>
            </w:r>
            <w:r>
              <w:rPr>
                <w:rFonts w:ascii="Arial" w:hAnsi="Arial" w:cs="Arial"/>
                <w:sz w:val="20"/>
                <w:szCs w:val="20"/>
                <w:lang w:val="sq-AL"/>
              </w:rPr>
              <w:t>ë</w:t>
            </w:r>
            <w:r w:rsidR="0060148D">
              <w:rPr>
                <w:rFonts w:ascii="Arial" w:hAnsi="Arial" w:cs="Arial"/>
                <w:sz w:val="20"/>
                <w:szCs w:val="20"/>
                <w:lang w:val="sq-AL"/>
              </w:rPr>
              <w:t xml:space="preserve"> s</w:t>
            </w:r>
            <w:r>
              <w:rPr>
                <w:rFonts w:ascii="Arial" w:hAnsi="Arial" w:cs="Arial"/>
                <w:sz w:val="20"/>
                <w:szCs w:val="20"/>
                <w:lang w:val="sq-AL"/>
              </w:rPr>
              <w:t>ë</w:t>
            </w:r>
            <w:r w:rsidR="0060148D">
              <w:rPr>
                <w:rFonts w:ascii="Arial" w:hAnsi="Arial" w:cs="Arial"/>
                <w:sz w:val="20"/>
                <w:szCs w:val="20"/>
                <w:lang w:val="sq-AL"/>
              </w:rPr>
              <w:t xml:space="preserve"> Reform</w:t>
            </w:r>
            <w:r>
              <w:rPr>
                <w:rFonts w:ascii="Arial" w:hAnsi="Arial" w:cs="Arial"/>
                <w:sz w:val="20"/>
                <w:szCs w:val="20"/>
                <w:lang w:val="sq-AL"/>
              </w:rPr>
              <w:t>ë</w:t>
            </w:r>
            <w:r w:rsidR="0060148D">
              <w:rPr>
                <w:rFonts w:ascii="Arial" w:hAnsi="Arial" w:cs="Arial"/>
                <w:sz w:val="20"/>
                <w:szCs w:val="20"/>
                <w:lang w:val="sq-AL"/>
              </w:rPr>
              <w:t>s s</w:t>
            </w:r>
            <w:r>
              <w:rPr>
                <w:rFonts w:ascii="Arial" w:hAnsi="Arial" w:cs="Arial"/>
                <w:sz w:val="20"/>
                <w:szCs w:val="20"/>
                <w:lang w:val="sq-AL"/>
              </w:rPr>
              <w:t>ë</w:t>
            </w:r>
            <w:r w:rsidR="0060148D">
              <w:rPr>
                <w:rFonts w:ascii="Arial" w:hAnsi="Arial" w:cs="Arial"/>
                <w:sz w:val="20"/>
                <w:szCs w:val="20"/>
                <w:lang w:val="sq-AL"/>
              </w:rPr>
              <w:t xml:space="preserve"> Administrat</w:t>
            </w:r>
            <w:r>
              <w:rPr>
                <w:rFonts w:ascii="Arial" w:hAnsi="Arial" w:cs="Arial"/>
                <w:sz w:val="20"/>
                <w:szCs w:val="20"/>
                <w:lang w:val="sq-AL"/>
              </w:rPr>
              <w:t>ë</w:t>
            </w:r>
            <w:r w:rsidR="0060148D">
              <w:rPr>
                <w:rFonts w:ascii="Arial" w:hAnsi="Arial" w:cs="Arial"/>
                <w:sz w:val="20"/>
                <w:szCs w:val="20"/>
                <w:lang w:val="sq-AL"/>
              </w:rPr>
              <w:t xml:space="preserve">s Publike. </w:t>
            </w:r>
          </w:p>
          <w:p w14:paraId="2013F46E" w14:textId="5AE4AB03" w:rsidR="00AE281C" w:rsidRPr="009122EC" w:rsidRDefault="00AE281C" w:rsidP="00AE281C">
            <w:pPr>
              <w:jc w:val="both"/>
              <w:rPr>
                <w:rFonts w:ascii="Arial" w:hAnsi="Arial" w:cs="Arial"/>
                <w:sz w:val="20"/>
                <w:szCs w:val="20"/>
                <w:lang w:val="sq-AL"/>
              </w:rPr>
            </w:pPr>
          </w:p>
        </w:tc>
      </w:tr>
      <w:tr w:rsidR="00AE281C" w:rsidRPr="009122EC" w14:paraId="246A1D22" w14:textId="77777777" w:rsidTr="00245A35">
        <w:tc>
          <w:tcPr>
            <w:tcW w:w="540" w:type="dxa"/>
          </w:tcPr>
          <w:p w14:paraId="41E4B153"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15</w:t>
            </w:r>
          </w:p>
        </w:tc>
        <w:tc>
          <w:tcPr>
            <w:tcW w:w="1620" w:type="dxa"/>
          </w:tcPr>
          <w:p w14:paraId="7D738A40" w14:textId="77777777" w:rsidR="00AE281C" w:rsidRPr="009122EC" w:rsidRDefault="00AE281C" w:rsidP="00AE281C">
            <w:pPr>
              <w:jc w:val="both"/>
              <w:rPr>
                <w:rFonts w:ascii="Arial" w:hAnsi="Arial" w:cs="Arial"/>
                <w:bCs/>
                <w:sz w:val="20"/>
                <w:szCs w:val="20"/>
                <w:lang w:val="sq-AL"/>
              </w:rPr>
            </w:pPr>
            <w:r w:rsidRPr="009122EC">
              <w:rPr>
                <w:rFonts w:ascii="Arial" w:hAnsi="Arial" w:cs="Arial"/>
                <w:bCs/>
                <w:sz w:val="20"/>
                <w:szCs w:val="20"/>
                <w:lang w:val="sq-AL"/>
              </w:rPr>
              <w:t>Zbatimi dhe Mbikëqyrja</w:t>
            </w:r>
          </w:p>
          <w:p w14:paraId="548BB5EE" w14:textId="77777777" w:rsidR="00AE281C" w:rsidRPr="009122EC" w:rsidRDefault="00AE281C" w:rsidP="00AE281C">
            <w:pPr>
              <w:jc w:val="both"/>
              <w:rPr>
                <w:rFonts w:ascii="Arial" w:hAnsi="Arial" w:cs="Arial"/>
                <w:sz w:val="20"/>
                <w:szCs w:val="20"/>
                <w:lang w:val="sq-AL"/>
              </w:rPr>
            </w:pPr>
          </w:p>
        </w:tc>
        <w:tc>
          <w:tcPr>
            <w:tcW w:w="5400" w:type="dxa"/>
          </w:tcPr>
          <w:p w14:paraId="0ECF4EE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Për të siguruar zbatimin efektiv të programit, monitorimi dhe raportimi do të jenë të vazhdueshëm përmes indikatorëve të performancës dhe publikimit të raporteve të rregullta. Ky proces do të ndihmojë në vlerësimin e progresit dhe identifikimin e sfidave për zbatimin e masave, duke përfshirë analizën e kursimeve të arritura dhe ndikimin në përdorues​​.</w:t>
            </w:r>
          </w:p>
          <w:p w14:paraId="42125C17" w14:textId="77777777" w:rsidR="00AE281C" w:rsidRPr="009122EC" w:rsidRDefault="00AE281C" w:rsidP="00AE281C">
            <w:pPr>
              <w:pStyle w:val="NoSpacing"/>
              <w:jc w:val="both"/>
              <w:rPr>
                <w:rFonts w:ascii="Arial" w:hAnsi="Arial" w:cs="Arial"/>
                <w:sz w:val="20"/>
                <w:szCs w:val="20"/>
                <w:lang w:val="sq-AL"/>
              </w:rPr>
            </w:pPr>
            <w:r w:rsidRPr="009122EC">
              <w:rPr>
                <w:rFonts w:ascii="Arial" w:hAnsi="Arial" w:cs="Arial"/>
                <w:sz w:val="20"/>
                <w:szCs w:val="20"/>
                <w:lang w:val="sq-AL"/>
              </w:rPr>
              <w:t>Komenti:</w:t>
            </w:r>
          </w:p>
          <w:p w14:paraId="5563C156" w14:textId="77777777" w:rsidR="00AE281C" w:rsidRPr="009122EC" w:rsidRDefault="00AE281C" w:rsidP="00AE281C">
            <w:pPr>
              <w:pStyle w:val="NoSpacing"/>
              <w:jc w:val="both"/>
              <w:rPr>
                <w:rFonts w:ascii="Arial" w:hAnsi="Arial" w:cs="Arial"/>
                <w:sz w:val="20"/>
                <w:szCs w:val="20"/>
                <w:lang w:val="sq-AL"/>
              </w:rPr>
            </w:pPr>
          </w:p>
          <w:p w14:paraId="6EFCD80E" w14:textId="77777777" w:rsidR="00AE281C" w:rsidRPr="009122EC" w:rsidRDefault="00AE281C" w:rsidP="00AE281C">
            <w:pPr>
              <w:pStyle w:val="NoSpacing"/>
              <w:numPr>
                <w:ilvl w:val="0"/>
                <w:numId w:val="13"/>
              </w:numPr>
              <w:jc w:val="both"/>
              <w:rPr>
                <w:rFonts w:ascii="Arial" w:hAnsi="Arial" w:cs="Arial"/>
                <w:sz w:val="20"/>
                <w:szCs w:val="20"/>
                <w:lang w:val="sq-AL"/>
              </w:rPr>
            </w:pPr>
            <w:r w:rsidRPr="009122EC">
              <w:rPr>
                <w:rFonts w:ascii="Arial" w:hAnsi="Arial" w:cs="Arial"/>
                <w:sz w:val="20"/>
                <w:szCs w:val="20"/>
                <w:lang w:val="sq-AL"/>
              </w:rPr>
              <w:t>Pika 5 ofron një kornizë të detajuar për zbatimin dhe mbikëqyrjen e Programit, duke përcaktuar përgjegjësitë e institucioneve kryesore si Zëvendëskryeministri i Parë, KPS-ja, ZPS-ja dhe NJDT-ja. Përgjegjësitë janë të ndara mirë, me ZPS-në që udhëheq procesin e koordinimit, monitorimit dhe raportimit të Programit dhe ASHI-në që fokusohet në mirëmbajtjen e platformës eKosova dhe digjitalizimin e shërbimeve. Përfshirja e komunave me mbështetje të barabartë dhe lidhja me Grantin e Performancës Komunale për BA tregon angazhim për të fuqizuar nivelin lokal.</w:t>
            </w:r>
          </w:p>
          <w:p w14:paraId="74F98CCA" w14:textId="77777777" w:rsidR="00AE281C" w:rsidRPr="009122EC" w:rsidRDefault="00AE281C" w:rsidP="00AE281C">
            <w:pPr>
              <w:pStyle w:val="ListParagraph"/>
              <w:numPr>
                <w:ilvl w:val="0"/>
                <w:numId w:val="13"/>
              </w:numPr>
              <w:spacing w:before="100" w:beforeAutospacing="1" w:after="100" w:afterAutospacing="1"/>
              <w:jc w:val="both"/>
              <w:rPr>
                <w:rFonts w:ascii="Arial" w:hAnsi="Arial" w:cs="Arial"/>
                <w:sz w:val="20"/>
                <w:szCs w:val="20"/>
                <w:lang w:val="sq-AL"/>
              </w:rPr>
            </w:pPr>
            <w:r w:rsidRPr="009122EC">
              <w:rPr>
                <w:rFonts w:ascii="Arial" w:hAnsi="Arial" w:cs="Arial"/>
                <w:sz w:val="20"/>
                <w:szCs w:val="20"/>
                <w:lang w:val="sq-AL"/>
              </w:rPr>
              <w:t xml:space="preserve">Megjithatë, përkundër strukturës së qartë, mbështetja e komunave vetëm në bazë të gatishmërisë institucionale krijon rrezik që komunat me nevoja më të mëdha për mbështetje të mbeten pas, duke rritur pabarazitë. Po ashtu, edhe pse përfshihet një mekanizëm monitorimi përmes KPS-së dhe ZPS-së, nuk janë të qarta masat për adresimin e mungesës së përkushtimit ose rezistencës nga disa institucione. Ndikimi buxhetor prej 40 milionë eurosh paraqitet si sfidë, veçanërisht duke marrë parasysh mungesën e një </w:t>
            </w:r>
            <w:r w:rsidRPr="009122EC">
              <w:rPr>
                <w:rFonts w:ascii="Arial" w:hAnsi="Arial" w:cs="Arial"/>
                <w:sz w:val="20"/>
                <w:szCs w:val="20"/>
                <w:lang w:val="sq-AL"/>
              </w:rPr>
              <w:lastRenderedPageBreak/>
              <w:t>plani të qartë për të mbuluar këtë boshllëk financiar dhe për të siguruar qëndrueshmërinë e Programit.</w:t>
            </w:r>
          </w:p>
          <w:p w14:paraId="249B1D64" w14:textId="77777777" w:rsidR="00AE281C" w:rsidRPr="009122EC" w:rsidRDefault="00AE281C" w:rsidP="00AE281C">
            <w:pPr>
              <w:shd w:val="clear" w:color="auto" w:fill="FFFFFF"/>
              <w:spacing w:before="100" w:beforeAutospacing="1" w:after="100" w:afterAutospacing="1"/>
              <w:jc w:val="both"/>
              <w:rPr>
                <w:rFonts w:ascii="Arial" w:eastAsia="Times New Roman" w:hAnsi="Arial" w:cs="Arial"/>
                <w:sz w:val="20"/>
                <w:szCs w:val="20"/>
                <w:lang w:val="sq-AL"/>
              </w:rPr>
            </w:pPr>
            <w:r w:rsidRPr="009122EC">
              <w:rPr>
                <w:rFonts w:ascii="Arial" w:hAnsi="Arial" w:cs="Arial"/>
                <w:sz w:val="20"/>
                <w:szCs w:val="20"/>
                <w:lang w:val="sq-AL"/>
              </w:rPr>
              <w:t>Rekomandohet të përfshihet një mekanizëm i matshëm për monitorimin dhe mbajtjen përgjegjës të institucioneve që tregojnë mungesë angazhimi, të rishikohet qasja për komunat duke balancuar gatishmërinë me nevojën reale, dhe të hartohet një plan i detajuar për mbulimin e boshllëqeve buxhetore duke shfrytëzuar më mirë burimet nga partnerët zhvillimorë.</w:t>
            </w:r>
          </w:p>
        </w:tc>
        <w:tc>
          <w:tcPr>
            <w:tcW w:w="1530" w:type="dxa"/>
          </w:tcPr>
          <w:p w14:paraId="6DC3507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GLPS</w:t>
            </w:r>
          </w:p>
          <w:p w14:paraId="78F35FA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(OJQ)</w:t>
            </w:r>
          </w:p>
        </w:tc>
        <w:tc>
          <w:tcPr>
            <w:tcW w:w="1080" w:type="dxa"/>
          </w:tcPr>
          <w:p w14:paraId="2BA8F238" w14:textId="77777777" w:rsidR="00AE281C" w:rsidRPr="009122EC" w:rsidRDefault="00AE281C" w:rsidP="00AE281C">
            <w:pPr>
              <w:jc w:val="both"/>
              <w:rPr>
                <w:rFonts w:ascii="Arial" w:hAnsi="Arial" w:cs="Arial"/>
                <w:sz w:val="20"/>
                <w:szCs w:val="20"/>
                <w:lang w:val="sq-AL"/>
              </w:rPr>
            </w:pPr>
            <w:r w:rsidRPr="006C09A0">
              <w:rPr>
                <w:rFonts w:ascii="Arial" w:hAnsi="Arial" w:cs="Arial"/>
                <w:sz w:val="20"/>
                <w:szCs w:val="20"/>
                <w:lang w:val="sq-AL"/>
              </w:rPr>
              <w:t>Pranohet</w:t>
            </w:r>
          </w:p>
        </w:tc>
        <w:tc>
          <w:tcPr>
            <w:tcW w:w="4950" w:type="dxa"/>
          </w:tcPr>
          <w:p w14:paraId="21CB5070" w14:textId="72B81000" w:rsidR="00365FEA" w:rsidRPr="00365FEA" w:rsidRDefault="00365FEA" w:rsidP="00365FEA">
            <w:pPr>
              <w:jc w:val="both"/>
              <w:rPr>
                <w:rFonts w:ascii="Arial" w:hAnsi="Arial" w:cs="Arial"/>
                <w:sz w:val="20"/>
                <w:szCs w:val="20"/>
                <w:lang w:val="sq-AL"/>
              </w:rPr>
            </w:pPr>
            <w:r w:rsidRPr="00365FEA">
              <w:rPr>
                <w:rFonts w:ascii="Arial" w:hAnsi="Arial" w:cs="Arial"/>
                <w:sz w:val="20"/>
                <w:szCs w:val="20"/>
                <w:lang w:val="sq-AL"/>
              </w:rPr>
              <w:t>Mungesa e koordinimit ndërmjet institucion</w:t>
            </w:r>
            <w:r>
              <w:rPr>
                <w:rFonts w:ascii="Arial" w:hAnsi="Arial" w:cs="Arial"/>
                <w:sz w:val="20"/>
                <w:szCs w:val="20"/>
                <w:lang w:val="sq-AL"/>
              </w:rPr>
              <w:t>eve</w:t>
            </w:r>
            <w:r w:rsidRPr="00365FEA">
              <w:rPr>
                <w:rFonts w:ascii="Arial" w:hAnsi="Arial" w:cs="Arial"/>
                <w:sz w:val="20"/>
                <w:szCs w:val="20"/>
                <w:lang w:val="sq-AL"/>
              </w:rPr>
              <w:t xml:space="preserve"> do të </w:t>
            </w:r>
            <w:r w:rsidR="006C09A0">
              <w:rPr>
                <w:rFonts w:ascii="Arial" w:hAnsi="Arial" w:cs="Arial"/>
                <w:sz w:val="20"/>
                <w:szCs w:val="20"/>
                <w:lang w:val="sq-AL"/>
              </w:rPr>
              <w:t xml:space="preserve">adresohet </w:t>
            </w:r>
            <w:r w:rsidRPr="00365FEA">
              <w:rPr>
                <w:rFonts w:ascii="Arial" w:hAnsi="Arial" w:cs="Arial"/>
                <w:sz w:val="20"/>
                <w:szCs w:val="20"/>
                <w:lang w:val="sq-AL"/>
              </w:rPr>
              <w:t>përmes Zëvendëskryeministrit të Parë dhe Komitetit të Planifikimit Strategjik, pasi kjo ka rezultuar shumë e suksesshme në fazën 1, 2022-2024.</w:t>
            </w:r>
          </w:p>
          <w:p w14:paraId="0FD99F6C" w14:textId="77777777" w:rsidR="00365FEA" w:rsidRPr="00365FEA" w:rsidRDefault="00365FEA" w:rsidP="00365FEA">
            <w:pPr>
              <w:jc w:val="both"/>
              <w:rPr>
                <w:rFonts w:ascii="Arial" w:hAnsi="Arial" w:cs="Arial"/>
                <w:sz w:val="20"/>
                <w:szCs w:val="20"/>
                <w:lang w:val="sq-AL"/>
              </w:rPr>
            </w:pPr>
          </w:p>
          <w:p w14:paraId="2AC5B7B2" w14:textId="77777777" w:rsidR="00365FEA" w:rsidRPr="00365FEA" w:rsidRDefault="00365FEA" w:rsidP="00365FEA">
            <w:pPr>
              <w:jc w:val="both"/>
              <w:rPr>
                <w:rFonts w:ascii="Arial" w:hAnsi="Arial" w:cs="Arial"/>
                <w:sz w:val="20"/>
                <w:szCs w:val="20"/>
                <w:lang w:val="sq-AL"/>
              </w:rPr>
            </w:pPr>
            <w:r w:rsidRPr="00365FEA">
              <w:rPr>
                <w:rFonts w:ascii="Arial" w:hAnsi="Arial" w:cs="Arial"/>
                <w:sz w:val="20"/>
                <w:szCs w:val="20"/>
                <w:lang w:val="sq-AL"/>
              </w:rPr>
              <w:t>Boshllëku financiar është përmirësuar për shkak të hartimit të një plani të saktë veprimi. Gjeni shpjegimin në pjesën e zbatimit.</w:t>
            </w:r>
          </w:p>
          <w:p w14:paraId="7E24E9BF" w14:textId="77777777" w:rsidR="00365FEA" w:rsidRPr="00365FEA" w:rsidRDefault="00365FEA" w:rsidP="00365FEA">
            <w:pPr>
              <w:jc w:val="both"/>
              <w:rPr>
                <w:rFonts w:ascii="Arial" w:hAnsi="Arial" w:cs="Arial"/>
                <w:sz w:val="20"/>
                <w:szCs w:val="20"/>
                <w:lang w:val="sq-AL"/>
              </w:rPr>
            </w:pPr>
          </w:p>
          <w:p w14:paraId="0B610784" w14:textId="2D1B2FA9" w:rsidR="00365FEA" w:rsidRPr="009122EC" w:rsidRDefault="00365FEA" w:rsidP="00365FEA">
            <w:pPr>
              <w:jc w:val="both"/>
              <w:rPr>
                <w:rFonts w:ascii="Arial" w:hAnsi="Arial" w:cs="Arial"/>
                <w:sz w:val="20"/>
                <w:szCs w:val="20"/>
                <w:lang w:val="sq-AL"/>
              </w:rPr>
            </w:pPr>
            <w:r w:rsidRPr="00365FEA">
              <w:rPr>
                <w:rFonts w:ascii="Arial" w:hAnsi="Arial" w:cs="Arial"/>
                <w:sz w:val="20"/>
                <w:szCs w:val="20"/>
                <w:lang w:val="sq-AL"/>
              </w:rPr>
              <w:t>Niveli lokal do të mbështetet në mënyrë të barabartë, siç th</w:t>
            </w:r>
            <w:r w:rsidR="006C09A0">
              <w:rPr>
                <w:rFonts w:ascii="Arial" w:hAnsi="Arial" w:cs="Arial"/>
                <w:sz w:val="20"/>
                <w:szCs w:val="20"/>
                <w:lang w:val="sq-AL"/>
              </w:rPr>
              <w:t>eksohet edhe</w:t>
            </w:r>
            <w:r w:rsidRPr="00365FEA">
              <w:rPr>
                <w:rFonts w:ascii="Arial" w:hAnsi="Arial" w:cs="Arial"/>
                <w:sz w:val="20"/>
                <w:szCs w:val="20"/>
                <w:lang w:val="sq-AL"/>
              </w:rPr>
              <w:t xml:space="preserve"> në Program.</w:t>
            </w:r>
          </w:p>
        </w:tc>
      </w:tr>
      <w:tr w:rsidR="00AE281C" w:rsidRPr="009122EC" w14:paraId="2E579C59" w14:textId="77777777" w:rsidTr="00245A35">
        <w:tc>
          <w:tcPr>
            <w:tcW w:w="540" w:type="dxa"/>
          </w:tcPr>
          <w:p w14:paraId="15EC747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16</w:t>
            </w:r>
          </w:p>
        </w:tc>
        <w:tc>
          <w:tcPr>
            <w:tcW w:w="1620" w:type="dxa"/>
          </w:tcPr>
          <w:p w14:paraId="2B3C241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11C087A9" w14:textId="361EC853"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Drafti i Programit të BA (2025-28) konfirmon përkushtimin e vazhdueshëm të qeverisë për reforma në këtë fushë. Megjithatë, drafti është shumë përshkrues, që ndjek modelin e një punimi akademik sesa të një programi me objektiva dhe prioritete të qarta. </w:t>
            </w:r>
          </w:p>
          <w:p w14:paraId="75D9238A" w14:textId="77777777" w:rsidR="00AE281C" w:rsidRPr="009122EC" w:rsidRDefault="00AE281C" w:rsidP="00AE281C">
            <w:pPr>
              <w:jc w:val="both"/>
              <w:rPr>
                <w:rFonts w:ascii="Arial" w:hAnsi="Arial" w:cs="Arial"/>
                <w:sz w:val="20"/>
                <w:szCs w:val="20"/>
                <w:lang w:val="sq-AL"/>
              </w:rPr>
            </w:pPr>
          </w:p>
          <w:p w14:paraId="3098B94F" w14:textId="391C7733"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Dokumenti nuk është në linjë me kërkesat për zhvillimin e kornizës strategjike sipas Rregullores së Punës së qeverisë. Ka përshkrim të disa proceseve dhe mjeteve që ndjekin praktikat ndërkombëtare, mirëpo, ato nuk janë të lidhura me prioritete të qarta, me objektiva dhe me masa/aktivitete për t’i arritur ato. Fakti që nuk ka objektiva dhe prioritete nuk do të lejojë raportim efikas, vlerësim dhe monitorim të progresit. </w:t>
            </w:r>
          </w:p>
        </w:tc>
        <w:tc>
          <w:tcPr>
            <w:tcW w:w="1530" w:type="dxa"/>
          </w:tcPr>
          <w:p w14:paraId="6E09E17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0C1C77CB" w14:textId="3FEF4865" w:rsidR="00AE281C" w:rsidRPr="009122EC" w:rsidRDefault="00151DC7" w:rsidP="00AE281C">
            <w:pPr>
              <w:jc w:val="both"/>
              <w:rPr>
                <w:rFonts w:ascii="Arial" w:hAnsi="Arial" w:cs="Arial"/>
                <w:sz w:val="20"/>
                <w:szCs w:val="20"/>
                <w:lang w:val="sq-AL"/>
              </w:rPr>
            </w:pPr>
            <w:r>
              <w:rPr>
                <w:rFonts w:ascii="Arial" w:hAnsi="Arial" w:cs="Arial"/>
                <w:sz w:val="20"/>
                <w:szCs w:val="20"/>
                <w:lang w:val="sq-AL"/>
              </w:rPr>
              <w:t>Nuk pranohet</w:t>
            </w:r>
          </w:p>
        </w:tc>
        <w:tc>
          <w:tcPr>
            <w:tcW w:w="4950" w:type="dxa"/>
          </w:tcPr>
          <w:p w14:paraId="3B2C5221" w14:textId="0866FDBA" w:rsidR="00AE281C" w:rsidRPr="009122EC" w:rsidRDefault="008C0BF3" w:rsidP="00AE281C">
            <w:pPr>
              <w:jc w:val="both"/>
              <w:rPr>
                <w:rFonts w:ascii="Arial" w:hAnsi="Arial" w:cs="Arial"/>
                <w:sz w:val="20"/>
                <w:szCs w:val="20"/>
                <w:lang w:val="sq-AL"/>
              </w:rPr>
            </w:pPr>
            <w:r w:rsidRPr="008C0BF3">
              <w:rPr>
                <w:rFonts w:ascii="Arial" w:hAnsi="Arial" w:cs="Arial"/>
                <w:sz w:val="20"/>
                <w:szCs w:val="20"/>
                <w:lang w:val="sq-AL"/>
              </w:rPr>
              <w:t>Komenti është shumë i përgjithshëm dhe i papërcaktuar në lidhje me atë që duhet trajtuar.</w:t>
            </w:r>
          </w:p>
        </w:tc>
      </w:tr>
      <w:tr w:rsidR="00AE281C" w:rsidRPr="009122EC" w14:paraId="0EB287FB" w14:textId="77777777" w:rsidTr="00245A35">
        <w:tc>
          <w:tcPr>
            <w:tcW w:w="540" w:type="dxa"/>
          </w:tcPr>
          <w:p w14:paraId="7215CC6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17</w:t>
            </w:r>
          </w:p>
        </w:tc>
        <w:tc>
          <w:tcPr>
            <w:tcW w:w="1620" w:type="dxa"/>
          </w:tcPr>
          <w:p w14:paraId="4950B0D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Gjendja e tanishme </w:t>
            </w:r>
          </w:p>
        </w:tc>
        <w:tc>
          <w:tcPr>
            <w:tcW w:w="5400" w:type="dxa"/>
          </w:tcPr>
          <w:p w14:paraId="379C0A62" w14:textId="6039CAA2"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Nën </w:t>
            </w:r>
            <w:r w:rsidR="00C1445E">
              <w:rPr>
                <w:rFonts w:ascii="Arial" w:hAnsi="Arial" w:cs="Arial"/>
                <w:sz w:val="20"/>
                <w:szCs w:val="20"/>
                <w:lang w:val="sq-AL"/>
              </w:rPr>
              <w:t>f</w:t>
            </w:r>
            <w:r w:rsidRPr="009122EC">
              <w:rPr>
                <w:rFonts w:ascii="Arial" w:hAnsi="Arial" w:cs="Arial"/>
                <w:sz w:val="20"/>
                <w:szCs w:val="20"/>
                <w:lang w:val="sq-AL"/>
              </w:rPr>
              <w:t xml:space="preserve">.2 Gjendja e Tanishme – nuk ka referencë për raportin e progresit 2023 të programit, dhe nuk është e qartë se çfarë është arritur apo nuk është arritur nën prioritetet e programit të tanishëm (2022-25). Ka disa boshllëqe dhe sfida të përmendura, mirëpo nuk ka masa konkrete për mënjanimin e tyre. Është me rëndësi të përmendet që vlerësimi i zbatimit të politikave duhet të bëhet në vlerësimin afat-mesëm, në mënyrë që të identifikohen progresi dhe sfidat e mbetura dhe të definohen prioritete dhe objektiva të qarta për periudhën e ardhshme.  </w:t>
            </w:r>
          </w:p>
        </w:tc>
        <w:tc>
          <w:tcPr>
            <w:tcW w:w="1530" w:type="dxa"/>
          </w:tcPr>
          <w:p w14:paraId="78471DE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5B52172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774E3775" w14:textId="50C6EC55"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9C06FE">
              <w:rPr>
                <w:rFonts w:ascii="Arial" w:hAnsi="Arial" w:cs="Arial"/>
                <w:sz w:val="20"/>
                <w:szCs w:val="20"/>
                <w:lang w:val="sq-AL"/>
              </w:rPr>
              <w:t>sht</w:t>
            </w:r>
            <w:r>
              <w:rPr>
                <w:rFonts w:ascii="Arial" w:hAnsi="Arial" w:cs="Arial"/>
                <w:sz w:val="20"/>
                <w:szCs w:val="20"/>
                <w:lang w:val="sq-AL"/>
              </w:rPr>
              <w:t>ë</w:t>
            </w:r>
            <w:r w:rsidR="009C06FE">
              <w:rPr>
                <w:rFonts w:ascii="Arial" w:hAnsi="Arial" w:cs="Arial"/>
                <w:sz w:val="20"/>
                <w:szCs w:val="20"/>
                <w:lang w:val="sq-AL"/>
              </w:rPr>
              <w:t xml:space="preserve"> shtuar r</w:t>
            </w:r>
            <w:r w:rsidR="009C06FE" w:rsidRPr="009C06FE">
              <w:rPr>
                <w:rFonts w:ascii="Arial" w:hAnsi="Arial" w:cs="Arial"/>
                <w:sz w:val="20"/>
                <w:szCs w:val="20"/>
                <w:lang w:val="sq-AL"/>
              </w:rPr>
              <w:t>eferenca. Sa i përket Raportit të Progresit të Programit, ai do të hartohet dhe publikohet gjatë TM1 2025. Matrica e Vlerësimit të Riskut, me masat zbutëse, të shtuara si aneks.</w:t>
            </w:r>
          </w:p>
        </w:tc>
      </w:tr>
      <w:tr w:rsidR="00AE281C" w:rsidRPr="009122EC" w14:paraId="4079059C" w14:textId="77777777" w:rsidTr="00245A35">
        <w:tc>
          <w:tcPr>
            <w:tcW w:w="540" w:type="dxa"/>
          </w:tcPr>
          <w:p w14:paraId="7217610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18</w:t>
            </w:r>
          </w:p>
        </w:tc>
        <w:tc>
          <w:tcPr>
            <w:tcW w:w="1620" w:type="dxa"/>
          </w:tcPr>
          <w:p w14:paraId="05F32AC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5CBC11D7" w14:textId="1AAB6F82"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Nuk ka një kornizë të vlerësimit të rrezikut, dhe nuk ka qartësi se si munden këto rreziqe të ndikojnë në zbatimin e programit. Dhe nuk ka referenca tek dokumentet tjera strategjike si SKZH, PARS, dhe në Strategjinë e e-Qeverisjes. Rekomandohet që këto lidhje të vendosen qartësisht, për të siguruar sinergji dhe qëndrueshmëri. </w:t>
            </w:r>
            <w:r w:rsidRPr="009122EC">
              <w:rPr>
                <w:rFonts w:ascii="Arial" w:hAnsi="Arial" w:cs="Arial"/>
                <w:sz w:val="20"/>
                <w:szCs w:val="20"/>
                <w:lang w:val="sq-AL"/>
              </w:rPr>
              <w:lastRenderedPageBreak/>
              <w:t xml:space="preserve">Rekomandohet që jo vetëm të bëhen referime për dokumentet, mirëpo edhe të sigurohet që të zhvillohen aranzhimet për koordinim dhe monitorim të zbatimit. </w:t>
            </w:r>
          </w:p>
        </w:tc>
        <w:tc>
          <w:tcPr>
            <w:tcW w:w="1530" w:type="dxa"/>
          </w:tcPr>
          <w:p w14:paraId="36055C3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Zyra e BE në Kosovë</w:t>
            </w:r>
          </w:p>
        </w:tc>
        <w:tc>
          <w:tcPr>
            <w:tcW w:w="1080" w:type="dxa"/>
          </w:tcPr>
          <w:p w14:paraId="06B0890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3D855E22" w14:textId="742A6CE8" w:rsidR="00AE281C" w:rsidRPr="009122EC" w:rsidRDefault="00362DD1" w:rsidP="00AE281C">
            <w:pPr>
              <w:jc w:val="both"/>
              <w:rPr>
                <w:rFonts w:ascii="Arial" w:hAnsi="Arial" w:cs="Arial"/>
                <w:sz w:val="20"/>
                <w:szCs w:val="20"/>
                <w:lang w:val="sq-AL"/>
              </w:rPr>
            </w:pPr>
            <w:r w:rsidRPr="00362DD1">
              <w:rPr>
                <w:rFonts w:ascii="Arial" w:hAnsi="Arial" w:cs="Arial"/>
                <w:sz w:val="20"/>
                <w:szCs w:val="20"/>
                <w:lang w:val="sq-AL"/>
              </w:rPr>
              <w:t>Matrica e Vlerësimit të Riskut, me masa zbutëse, e shtuar si Aneks.</w:t>
            </w:r>
          </w:p>
        </w:tc>
      </w:tr>
      <w:tr w:rsidR="00AE281C" w:rsidRPr="009122EC" w14:paraId="43479ADD" w14:textId="77777777" w:rsidTr="00245A35">
        <w:tc>
          <w:tcPr>
            <w:tcW w:w="540" w:type="dxa"/>
          </w:tcPr>
          <w:p w14:paraId="7DD9018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19</w:t>
            </w:r>
          </w:p>
        </w:tc>
        <w:tc>
          <w:tcPr>
            <w:tcW w:w="1620" w:type="dxa"/>
          </w:tcPr>
          <w:p w14:paraId="091D237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3DE64A59" w14:textId="74C49C48" w:rsidR="00AE281C" w:rsidRPr="009122EC" w:rsidRDefault="00AE281C" w:rsidP="00AE281C">
            <w:pPr>
              <w:shd w:val="clear" w:color="auto" w:fill="FFFFFF"/>
              <w:spacing w:before="100" w:beforeAutospacing="1" w:after="100" w:afterAutospacing="1"/>
              <w:jc w:val="both"/>
              <w:rPr>
                <w:rFonts w:ascii="Arial" w:hAnsi="Arial" w:cs="Arial"/>
                <w:sz w:val="20"/>
                <w:szCs w:val="20"/>
                <w:lang w:val="sq-AL"/>
              </w:rPr>
            </w:pPr>
            <w:r w:rsidRPr="009122EC">
              <w:rPr>
                <w:rFonts w:ascii="Arial" w:hAnsi="Arial" w:cs="Arial"/>
                <w:sz w:val="20"/>
                <w:szCs w:val="20"/>
                <w:lang w:val="sq-AL"/>
              </w:rPr>
              <w:t xml:space="preserve">Nuk ka analizë të burimeve financiare (nga donatorët dhe buxheti i shtetit) dhe nuk ka vlerësim indikativ për nevojat e ardhshme. Kjo duhet të reflektohet në Planin e Veprimit. Alokimet buxhetore për zbatim janë 40 milion euro, mirëpo, vlerësimi është i paqartë, sidomos duke </w:t>
            </w:r>
            <w:proofErr w:type="spellStart"/>
            <w:r w:rsidRPr="009122EC">
              <w:rPr>
                <w:rFonts w:ascii="Arial" w:hAnsi="Arial" w:cs="Arial"/>
                <w:sz w:val="20"/>
                <w:szCs w:val="20"/>
                <w:lang w:val="sq-AL"/>
              </w:rPr>
              <w:t>pasë</w:t>
            </w:r>
            <w:proofErr w:type="spellEnd"/>
            <w:r w:rsidRPr="009122EC">
              <w:rPr>
                <w:rFonts w:ascii="Arial" w:hAnsi="Arial" w:cs="Arial"/>
                <w:sz w:val="20"/>
                <w:szCs w:val="20"/>
                <w:lang w:val="sq-AL"/>
              </w:rPr>
              <w:t xml:space="preserve"> parasysh që boshllëqet  do të mbulohen nga strategjia e e-qeverisjes. Alokimet buxhetore nga buxheti i shtetit duhet të reflektohen ne buxhetin vjetor dhe duhet të jenë lehtësisht të identifikueshme. </w:t>
            </w:r>
          </w:p>
        </w:tc>
        <w:tc>
          <w:tcPr>
            <w:tcW w:w="1530" w:type="dxa"/>
          </w:tcPr>
          <w:p w14:paraId="46BF021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28BEEF7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 pjesërisht</w:t>
            </w:r>
          </w:p>
        </w:tc>
        <w:tc>
          <w:tcPr>
            <w:tcW w:w="4950" w:type="dxa"/>
          </w:tcPr>
          <w:p w14:paraId="3FF55EEE" w14:textId="389FAF06" w:rsidR="004633C0" w:rsidRPr="009122EC" w:rsidRDefault="004633C0" w:rsidP="00AE281C">
            <w:pPr>
              <w:jc w:val="both"/>
              <w:rPr>
                <w:rFonts w:ascii="Arial" w:hAnsi="Arial" w:cs="Arial"/>
                <w:sz w:val="20"/>
                <w:szCs w:val="20"/>
                <w:lang w:val="sq-AL"/>
              </w:rPr>
            </w:pPr>
            <w:r w:rsidRPr="004633C0">
              <w:rPr>
                <w:rFonts w:ascii="Arial" w:hAnsi="Arial" w:cs="Arial"/>
                <w:sz w:val="20"/>
                <w:szCs w:val="20"/>
                <w:lang w:val="sq-AL"/>
              </w:rPr>
              <w:t xml:space="preserve">Analizat e burimeve financiare nga ana e Qeverisë do të analizohen në Raportin e Progresit të Programit, gjatë TM1 2025. Buxheti për Planin e Veprimit </w:t>
            </w:r>
            <w:r w:rsidR="000757C6">
              <w:rPr>
                <w:rFonts w:ascii="Arial" w:hAnsi="Arial" w:cs="Arial"/>
                <w:sz w:val="20"/>
                <w:szCs w:val="20"/>
                <w:lang w:val="sq-AL"/>
              </w:rPr>
              <w:t>ë</w:t>
            </w:r>
            <w:r w:rsidR="00747688">
              <w:rPr>
                <w:rFonts w:ascii="Arial" w:hAnsi="Arial" w:cs="Arial"/>
                <w:sz w:val="20"/>
                <w:szCs w:val="20"/>
                <w:lang w:val="sq-AL"/>
              </w:rPr>
              <w:t>sht</w:t>
            </w:r>
            <w:r w:rsidR="000757C6">
              <w:rPr>
                <w:rFonts w:ascii="Arial" w:hAnsi="Arial" w:cs="Arial"/>
                <w:sz w:val="20"/>
                <w:szCs w:val="20"/>
                <w:lang w:val="sq-AL"/>
              </w:rPr>
              <w:t>ë</w:t>
            </w:r>
            <w:r w:rsidR="00747688">
              <w:rPr>
                <w:rFonts w:ascii="Arial" w:hAnsi="Arial" w:cs="Arial"/>
                <w:sz w:val="20"/>
                <w:szCs w:val="20"/>
                <w:lang w:val="sq-AL"/>
              </w:rPr>
              <w:t xml:space="preserve"> shtuar</w:t>
            </w:r>
            <w:r w:rsidRPr="004633C0">
              <w:rPr>
                <w:rFonts w:ascii="Arial" w:hAnsi="Arial" w:cs="Arial"/>
                <w:sz w:val="20"/>
                <w:szCs w:val="20"/>
                <w:lang w:val="sq-AL"/>
              </w:rPr>
              <w:t xml:space="preserve">. Buxheti dhe boshllëku financiar </w:t>
            </w:r>
            <w:r w:rsidR="00747688">
              <w:rPr>
                <w:rFonts w:ascii="Arial" w:hAnsi="Arial" w:cs="Arial"/>
                <w:sz w:val="20"/>
                <w:szCs w:val="20"/>
                <w:lang w:val="sq-AL"/>
              </w:rPr>
              <w:t>jan</w:t>
            </w:r>
            <w:r w:rsidR="000757C6">
              <w:rPr>
                <w:rFonts w:ascii="Arial" w:hAnsi="Arial" w:cs="Arial"/>
                <w:sz w:val="20"/>
                <w:szCs w:val="20"/>
                <w:lang w:val="sq-AL"/>
              </w:rPr>
              <w:t>ë</w:t>
            </w:r>
            <w:r w:rsidR="00747688">
              <w:rPr>
                <w:rFonts w:ascii="Arial" w:hAnsi="Arial" w:cs="Arial"/>
                <w:sz w:val="20"/>
                <w:szCs w:val="20"/>
                <w:lang w:val="sq-AL"/>
              </w:rPr>
              <w:t xml:space="preserve"> p</w:t>
            </w:r>
            <w:r w:rsidR="000757C6">
              <w:rPr>
                <w:rFonts w:ascii="Arial" w:hAnsi="Arial" w:cs="Arial"/>
                <w:sz w:val="20"/>
                <w:szCs w:val="20"/>
                <w:lang w:val="sq-AL"/>
              </w:rPr>
              <w:t>ë</w:t>
            </w:r>
            <w:r w:rsidR="00747688">
              <w:rPr>
                <w:rFonts w:ascii="Arial" w:hAnsi="Arial" w:cs="Arial"/>
                <w:sz w:val="20"/>
                <w:szCs w:val="20"/>
                <w:lang w:val="sq-AL"/>
              </w:rPr>
              <w:t>rmir</w:t>
            </w:r>
            <w:r w:rsidR="000757C6">
              <w:rPr>
                <w:rFonts w:ascii="Arial" w:hAnsi="Arial" w:cs="Arial"/>
                <w:sz w:val="20"/>
                <w:szCs w:val="20"/>
                <w:lang w:val="sq-AL"/>
              </w:rPr>
              <w:t>ë</w:t>
            </w:r>
            <w:r w:rsidR="00747688">
              <w:rPr>
                <w:rFonts w:ascii="Arial" w:hAnsi="Arial" w:cs="Arial"/>
                <w:sz w:val="20"/>
                <w:szCs w:val="20"/>
                <w:lang w:val="sq-AL"/>
              </w:rPr>
              <w:t>suar</w:t>
            </w:r>
            <w:r w:rsidRPr="004633C0">
              <w:rPr>
                <w:rFonts w:ascii="Arial" w:hAnsi="Arial" w:cs="Arial"/>
                <w:sz w:val="20"/>
                <w:szCs w:val="20"/>
                <w:lang w:val="sq-AL"/>
              </w:rPr>
              <w:t xml:space="preserve"> pas buxhetimit të Planit të Veprimit.</w:t>
            </w:r>
          </w:p>
        </w:tc>
      </w:tr>
      <w:tr w:rsidR="00AE281C" w:rsidRPr="009122EC" w14:paraId="7F882C73" w14:textId="77777777" w:rsidTr="00245A35">
        <w:tc>
          <w:tcPr>
            <w:tcW w:w="540" w:type="dxa"/>
          </w:tcPr>
          <w:p w14:paraId="2D0CF84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20</w:t>
            </w:r>
          </w:p>
        </w:tc>
        <w:tc>
          <w:tcPr>
            <w:tcW w:w="1620" w:type="dxa"/>
          </w:tcPr>
          <w:p w14:paraId="659DE6D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127C4BF3" w14:textId="2B2BC2E8"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Administrata lokale nuk mbulohet në mënyrë substanciale, sidomos sa i përket trajnimit dhe zhvillimit të kapaciteteve. Nuk është e qartë se si do të zhvillohen proceset e thjeshtimit dhe digjitalizimit të e-shërbimeve në nivel lokal (si do të sigurohen burimet njerëzore dhe financiare). </w:t>
            </w:r>
          </w:p>
          <w:p w14:paraId="75AE2D55" w14:textId="31F428A5" w:rsidR="00AE281C" w:rsidRPr="009122EC" w:rsidRDefault="00AE281C" w:rsidP="00AE281C">
            <w:pPr>
              <w:jc w:val="both"/>
              <w:rPr>
                <w:rFonts w:ascii="Arial" w:hAnsi="Arial" w:cs="Arial"/>
                <w:sz w:val="20"/>
                <w:szCs w:val="20"/>
                <w:lang w:val="sq-AL"/>
              </w:rPr>
            </w:pPr>
          </w:p>
        </w:tc>
        <w:tc>
          <w:tcPr>
            <w:tcW w:w="1530" w:type="dxa"/>
          </w:tcPr>
          <w:p w14:paraId="360E048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52D153A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Nuk pranohet</w:t>
            </w:r>
          </w:p>
        </w:tc>
        <w:tc>
          <w:tcPr>
            <w:tcW w:w="4950" w:type="dxa"/>
          </w:tcPr>
          <w:p w14:paraId="438279D1" w14:textId="3FE204D6" w:rsidR="00FA02D7" w:rsidRPr="009122EC" w:rsidRDefault="00FA02D7" w:rsidP="00AE281C">
            <w:pPr>
              <w:jc w:val="both"/>
              <w:rPr>
                <w:rFonts w:ascii="Arial" w:hAnsi="Arial" w:cs="Arial"/>
                <w:sz w:val="20"/>
                <w:szCs w:val="20"/>
                <w:lang w:val="sq-AL"/>
              </w:rPr>
            </w:pPr>
            <w:r w:rsidRPr="00FA02D7">
              <w:rPr>
                <w:rFonts w:ascii="Arial" w:hAnsi="Arial" w:cs="Arial"/>
                <w:sz w:val="20"/>
                <w:szCs w:val="20"/>
                <w:lang w:val="sq-AL"/>
              </w:rPr>
              <w:t xml:space="preserve">Administrata </w:t>
            </w:r>
            <w:r>
              <w:rPr>
                <w:rFonts w:ascii="Arial" w:hAnsi="Arial" w:cs="Arial"/>
                <w:sz w:val="20"/>
                <w:szCs w:val="20"/>
                <w:lang w:val="sq-AL"/>
              </w:rPr>
              <w:t>vendore</w:t>
            </w:r>
            <w:r w:rsidRPr="00FA02D7">
              <w:rPr>
                <w:rFonts w:ascii="Arial" w:hAnsi="Arial" w:cs="Arial"/>
                <w:sz w:val="20"/>
                <w:szCs w:val="20"/>
                <w:lang w:val="sq-AL"/>
              </w:rPr>
              <w:t xml:space="preserve"> është mbuluar</w:t>
            </w:r>
            <w:r w:rsidR="00B736B1">
              <w:rPr>
                <w:rFonts w:ascii="Arial" w:hAnsi="Arial" w:cs="Arial"/>
                <w:sz w:val="20"/>
                <w:szCs w:val="20"/>
                <w:lang w:val="sq-AL"/>
              </w:rPr>
              <w:t xml:space="preserve"> n</w:t>
            </w:r>
            <w:r w:rsidR="000757C6">
              <w:rPr>
                <w:rFonts w:ascii="Arial" w:hAnsi="Arial" w:cs="Arial"/>
                <w:sz w:val="20"/>
                <w:szCs w:val="20"/>
                <w:lang w:val="sq-AL"/>
              </w:rPr>
              <w:t>ë</w:t>
            </w:r>
            <w:r w:rsidR="00B736B1">
              <w:rPr>
                <w:rFonts w:ascii="Arial" w:hAnsi="Arial" w:cs="Arial"/>
                <w:sz w:val="20"/>
                <w:szCs w:val="20"/>
                <w:lang w:val="sq-AL"/>
              </w:rPr>
              <w:t xml:space="preserve"> m</w:t>
            </w:r>
            <w:r w:rsidR="000757C6">
              <w:rPr>
                <w:rFonts w:ascii="Arial" w:hAnsi="Arial" w:cs="Arial"/>
                <w:sz w:val="20"/>
                <w:szCs w:val="20"/>
                <w:lang w:val="sq-AL"/>
              </w:rPr>
              <w:t>ë</w:t>
            </w:r>
            <w:r w:rsidR="00B736B1">
              <w:rPr>
                <w:rFonts w:ascii="Arial" w:hAnsi="Arial" w:cs="Arial"/>
                <w:sz w:val="20"/>
                <w:szCs w:val="20"/>
                <w:lang w:val="sq-AL"/>
              </w:rPr>
              <w:t>nyr</w:t>
            </w:r>
            <w:r w:rsidR="000757C6">
              <w:rPr>
                <w:rFonts w:ascii="Arial" w:hAnsi="Arial" w:cs="Arial"/>
                <w:sz w:val="20"/>
                <w:szCs w:val="20"/>
                <w:lang w:val="sq-AL"/>
              </w:rPr>
              <w:t>ë</w:t>
            </w:r>
            <w:r w:rsidR="00B736B1">
              <w:rPr>
                <w:rFonts w:ascii="Arial" w:hAnsi="Arial" w:cs="Arial"/>
                <w:sz w:val="20"/>
                <w:szCs w:val="20"/>
                <w:lang w:val="sq-AL"/>
              </w:rPr>
              <w:t xml:space="preserve"> shum</w:t>
            </w:r>
            <w:r w:rsidR="000757C6">
              <w:rPr>
                <w:rFonts w:ascii="Arial" w:hAnsi="Arial" w:cs="Arial"/>
                <w:sz w:val="20"/>
                <w:szCs w:val="20"/>
                <w:lang w:val="sq-AL"/>
              </w:rPr>
              <w:t>ë</w:t>
            </w:r>
            <w:r w:rsidR="00B736B1">
              <w:rPr>
                <w:rFonts w:ascii="Arial" w:hAnsi="Arial" w:cs="Arial"/>
                <w:sz w:val="20"/>
                <w:szCs w:val="20"/>
                <w:lang w:val="sq-AL"/>
              </w:rPr>
              <w:t xml:space="preserve"> substanciale</w:t>
            </w:r>
            <w:r w:rsidRPr="00FA02D7">
              <w:rPr>
                <w:rFonts w:ascii="Arial" w:hAnsi="Arial" w:cs="Arial"/>
                <w:sz w:val="20"/>
                <w:szCs w:val="20"/>
                <w:lang w:val="sq-AL"/>
              </w:rPr>
              <w:t>. Di</w:t>
            </w:r>
            <w:r w:rsidR="00B736B1">
              <w:rPr>
                <w:rFonts w:ascii="Arial" w:hAnsi="Arial" w:cs="Arial"/>
                <w:sz w:val="20"/>
                <w:szCs w:val="20"/>
                <w:lang w:val="sq-AL"/>
              </w:rPr>
              <w:t>gj</w:t>
            </w:r>
            <w:r w:rsidRPr="00FA02D7">
              <w:rPr>
                <w:rFonts w:ascii="Arial" w:hAnsi="Arial" w:cs="Arial"/>
                <w:sz w:val="20"/>
                <w:szCs w:val="20"/>
                <w:lang w:val="sq-AL"/>
              </w:rPr>
              <w:t xml:space="preserve">italizimi i shërbimeve edhe në nivel lokal </w:t>
            </w:r>
            <w:r w:rsidR="000757C6">
              <w:rPr>
                <w:rFonts w:ascii="Arial" w:hAnsi="Arial" w:cs="Arial"/>
                <w:sz w:val="20"/>
                <w:szCs w:val="20"/>
                <w:lang w:val="sq-AL"/>
              </w:rPr>
              <w:t>ë</w:t>
            </w:r>
            <w:r w:rsidR="00B736B1">
              <w:rPr>
                <w:rFonts w:ascii="Arial" w:hAnsi="Arial" w:cs="Arial"/>
                <w:sz w:val="20"/>
                <w:szCs w:val="20"/>
                <w:lang w:val="sq-AL"/>
              </w:rPr>
              <w:t>sht</w:t>
            </w:r>
            <w:r w:rsidR="000757C6">
              <w:rPr>
                <w:rFonts w:ascii="Arial" w:hAnsi="Arial" w:cs="Arial"/>
                <w:sz w:val="20"/>
                <w:szCs w:val="20"/>
                <w:lang w:val="sq-AL"/>
              </w:rPr>
              <w:t>ë</w:t>
            </w:r>
            <w:r w:rsidRPr="00FA02D7">
              <w:rPr>
                <w:rFonts w:ascii="Arial" w:hAnsi="Arial" w:cs="Arial"/>
                <w:sz w:val="20"/>
                <w:szCs w:val="20"/>
                <w:lang w:val="sq-AL"/>
              </w:rPr>
              <w:t xml:space="preserve"> theksuar </w:t>
            </w:r>
            <w:r w:rsidR="00B736B1">
              <w:rPr>
                <w:rFonts w:ascii="Arial" w:hAnsi="Arial" w:cs="Arial"/>
                <w:sz w:val="20"/>
                <w:szCs w:val="20"/>
                <w:lang w:val="sq-AL"/>
              </w:rPr>
              <w:t>e</w:t>
            </w:r>
            <w:r w:rsidRPr="00FA02D7">
              <w:rPr>
                <w:rFonts w:ascii="Arial" w:hAnsi="Arial" w:cs="Arial"/>
                <w:sz w:val="20"/>
                <w:szCs w:val="20"/>
                <w:lang w:val="sq-AL"/>
              </w:rPr>
              <w:t>dhe pjesë e Objektivit 4, të Strategjisë e</w:t>
            </w:r>
            <w:r w:rsidR="00B736B1">
              <w:rPr>
                <w:rFonts w:ascii="Arial" w:hAnsi="Arial" w:cs="Arial"/>
                <w:sz w:val="20"/>
                <w:szCs w:val="20"/>
                <w:lang w:val="sq-AL"/>
              </w:rPr>
              <w:t>-</w:t>
            </w:r>
            <w:r w:rsidRPr="00FA02D7">
              <w:rPr>
                <w:rFonts w:ascii="Arial" w:hAnsi="Arial" w:cs="Arial"/>
                <w:sz w:val="20"/>
                <w:szCs w:val="20"/>
                <w:lang w:val="sq-AL"/>
              </w:rPr>
              <w:t>Qeverisje 2023-2027.</w:t>
            </w:r>
          </w:p>
        </w:tc>
      </w:tr>
      <w:tr w:rsidR="00AE281C" w:rsidRPr="009122EC" w14:paraId="6D29DFB4" w14:textId="77777777" w:rsidTr="00245A35">
        <w:tc>
          <w:tcPr>
            <w:tcW w:w="540" w:type="dxa"/>
          </w:tcPr>
          <w:p w14:paraId="261E3CB4"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21</w:t>
            </w:r>
          </w:p>
        </w:tc>
        <w:tc>
          <w:tcPr>
            <w:tcW w:w="1620" w:type="dxa"/>
          </w:tcPr>
          <w:p w14:paraId="710B81D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Komunikimi dhe ngritja e vetëdijes </w:t>
            </w:r>
          </w:p>
        </w:tc>
        <w:tc>
          <w:tcPr>
            <w:tcW w:w="5400" w:type="dxa"/>
          </w:tcPr>
          <w:p w14:paraId="61819ECD" w14:textId="3B1C149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Sa i përket komunikimit dhe ngritjes së vetëdijes, përmendet që do të ketë raporte nga ZPS, mirëpo nuk është e qartë për periudhën e këtyre raporteve. Gjithashtu, rekomandohet të elaborohen mjete online të orientuara nga qytetarët, përfshirë arritjen e rezultateve, ofrimi i shërbimeve, që të lejohet vetëdijesim më i lartë i publikut dhe qasje në informacion dhe dokumente. </w:t>
            </w:r>
          </w:p>
        </w:tc>
        <w:tc>
          <w:tcPr>
            <w:tcW w:w="1530" w:type="dxa"/>
          </w:tcPr>
          <w:p w14:paraId="44B5FC3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1499600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5B051600" w14:textId="2354F447" w:rsidR="00AE281C" w:rsidRPr="009122EC" w:rsidRDefault="00414A01" w:rsidP="00AE281C">
            <w:pPr>
              <w:jc w:val="both"/>
              <w:rPr>
                <w:rFonts w:ascii="Arial" w:hAnsi="Arial" w:cs="Arial"/>
                <w:sz w:val="20"/>
                <w:szCs w:val="20"/>
                <w:lang w:val="sq-AL"/>
              </w:rPr>
            </w:pPr>
            <w:r w:rsidRPr="00414A01">
              <w:rPr>
                <w:rFonts w:ascii="Arial" w:hAnsi="Arial" w:cs="Arial"/>
                <w:sz w:val="20"/>
                <w:szCs w:val="20"/>
                <w:lang w:val="sq-AL"/>
              </w:rPr>
              <w:t>Shtohet rregullsia e raport</w:t>
            </w:r>
            <w:r w:rsidR="00C40FB5">
              <w:rPr>
                <w:rFonts w:ascii="Arial" w:hAnsi="Arial" w:cs="Arial"/>
                <w:sz w:val="20"/>
                <w:szCs w:val="20"/>
                <w:lang w:val="sq-AL"/>
              </w:rPr>
              <w:t>imit</w:t>
            </w:r>
            <w:r w:rsidRPr="00414A01">
              <w:rPr>
                <w:rFonts w:ascii="Arial" w:hAnsi="Arial" w:cs="Arial"/>
                <w:sz w:val="20"/>
                <w:szCs w:val="20"/>
                <w:lang w:val="sq-AL"/>
              </w:rPr>
              <w:t xml:space="preserve">. Përpunimi dhe zbatimi i mjeteve online janë pjesë e Strategjisë </w:t>
            </w:r>
            <w:r w:rsidR="00F33E30">
              <w:rPr>
                <w:rFonts w:ascii="Arial" w:hAnsi="Arial" w:cs="Arial"/>
                <w:sz w:val="20"/>
                <w:szCs w:val="20"/>
                <w:lang w:val="sq-AL"/>
              </w:rPr>
              <w:t xml:space="preserve">e-Qeverisja </w:t>
            </w:r>
            <w:r w:rsidRPr="00414A01">
              <w:rPr>
                <w:rFonts w:ascii="Arial" w:hAnsi="Arial" w:cs="Arial"/>
                <w:sz w:val="20"/>
                <w:szCs w:val="20"/>
                <w:lang w:val="sq-AL"/>
              </w:rPr>
              <w:t>2023-2027 dhe Strategjisë së Reformës së Administratës Publike.</w:t>
            </w:r>
          </w:p>
        </w:tc>
      </w:tr>
      <w:tr w:rsidR="00AE281C" w:rsidRPr="009122EC" w14:paraId="077C1607" w14:textId="77777777" w:rsidTr="00245A35">
        <w:tc>
          <w:tcPr>
            <w:tcW w:w="540" w:type="dxa"/>
          </w:tcPr>
          <w:p w14:paraId="7A77F73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22</w:t>
            </w:r>
          </w:p>
        </w:tc>
        <w:tc>
          <w:tcPr>
            <w:tcW w:w="1620" w:type="dxa"/>
          </w:tcPr>
          <w:p w14:paraId="67532E4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Zbatimi dhe monitorimi </w:t>
            </w:r>
          </w:p>
        </w:tc>
        <w:tc>
          <w:tcPr>
            <w:tcW w:w="5400" w:type="dxa"/>
          </w:tcPr>
          <w:p w14:paraId="7D233008" w14:textId="535B764C" w:rsidR="00AE281C" w:rsidRPr="009122EC" w:rsidRDefault="00AE281C" w:rsidP="00AE281C">
            <w:pPr>
              <w:shd w:val="clear" w:color="auto" w:fill="FFFFFF"/>
              <w:spacing w:before="100" w:beforeAutospacing="1" w:after="100" w:afterAutospacing="1"/>
              <w:jc w:val="both"/>
              <w:rPr>
                <w:rFonts w:ascii="Arial" w:hAnsi="Arial" w:cs="Arial"/>
                <w:sz w:val="20"/>
                <w:szCs w:val="20"/>
                <w:lang w:val="sq-AL"/>
              </w:rPr>
            </w:pPr>
            <w:r w:rsidRPr="009122EC">
              <w:rPr>
                <w:rFonts w:ascii="Arial" w:hAnsi="Arial" w:cs="Arial"/>
                <w:sz w:val="20"/>
                <w:szCs w:val="20"/>
                <w:lang w:val="sq-AL"/>
              </w:rPr>
              <w:t>Kjo pjesë duhet të zhvillohet tutje duke ofruar informacion shtesë rreth procesit të vlerësimit të progresit të arritur. Për këtë qëllim një matricë e vlerësimit të performancës duhet të zhvillohet me tregues konkret. Kjo mund të reflektohe</w:t>
            </w:r>
            <w:r w:rsidR="00222287">
              <w:rPr>
                <w:rFonts w:ascii="Arial" w:hAnsi="Arial" w:cs="Arial"/>
                <w:sz w:val="20"/>
                <w:szCs w:val="20"/>
                <w:lang w:val="sq-AL"/>
              </w:rPr>
              <w:t>t</w:t>
            </w:r>
            <w:r w:rsidRPr="009122EC">
              <w:rPr>
                <w:rFonts w:ascii="Arial" w:hAnsi="Arial" w:cs="Arial"/>
                <w:sz w:val="20"/>
                <w:szCs w:val="20"/>
                <w:lang w:val="sq-AL"/>
              </w:rPr>
              <w:t xml:space="preserve"> në Planin e Veprimit, dhe kjo lejon monitorim dhe vlerësim, përfshirë progresin, ngecjet, rreziqet etj. Duhet siguruar përfshirjen e shoqërisë civile jo vetëm në eventet e vizibilitetit por edhe në monitorim dhe vlerësim. </w:t>
            </w:r>
          </w:p>
        </w:tc>
        <w:tc>
          <w:tcPr>
            <w:tcW w:w="1530" w:type="dxa"/>
          </w:tcPr>
          <w:p w14:paraId="49F6A5B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1640D67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 pjesërisht</w:t>
            </w:r>
          </w:p>
        </w:tc>
        <w:tc>
          <w:tcPr>
            <w:tcW w:w="4950" w:type="dxa"/>
          </w:tcPr>
          <w:p w14:paraId="507083C6" w14:textId="7F10B9D7" w:rsidR="00AE281C" w:rsidRPr="009122EC" w:rsidRDefault="000C69C6" w:rsidP="00AE281C">
            <w:pPr>
              <w:jc w:val="both"/>
              <w:rPr>
                <w:rFonts w:ascii="Arial" w:hAnsi="Arial" w:cs="Arial"/>
                <w:sz w:val="20"/>
                <w:szCs w:val="20"/>
                <w:lang w:val="sq-AL"/>
              </w:rPr>
            </w:pPr>
            <w:r w:rsidRPr="000C69C6">
              <w:rPr>
                <w:rFonts w:ascii="Arial" w:hAnsi="Arial" w:cs="Arial"/>
                <w:sz w:val="20"/>
                <w:szCs w:val="20"/>
                <w:lang w:val="sq-AL"/>
              </w:rPr>
              <w:t>Vlerësimi i procesit të Progresit do të jetë pjesë e Raportit të Progresit gjatë TM1 2025. Baza dhe objektivat janë në Planin e Veprimit 2025-2026. Është përfshirë monitorimi i OSHC-ve dhe sektorit privat – Masa 3 dhe 4.</w:t>
            </w:r>
          </w:p>
        </w:tc>
      </w:tr>
      <w:tr w:rsidR="00AE281C" w:rsidRPr="009122EC" w14:paraId="4FFC897C" w14:textId="77777777" w:rsidTr="00245A35">
        <w:tc>
          <w:tcPr>
            <w:tcW w:w="540" w:type="dxa"/>
          </w:tcPr>
          <w:p w14:paraId="3E65CEE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23</w:t>
            </w:r>
          </w:p>
        </w:tc>
        <w:tc>
          <w:tcPr>
            <w:tcW w:w="1620" w:type="dxa"/>
          </w:tcPr>
          <w:p w14:paraId="62BE5A6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77E7C583" w14:textId="61DB54BD"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Plani ofron matje kyçe, përfshirë kënaqshmërinë e përdoruesve dhe zvogëlimin e kostos, numrin e shërbimeve të thjeshtuara, dhe digjitalizimin e tyre. PV thekson zhvillimin e kapaciteteve duke prioritizuar sesione trajnimi për t’i përgatitur zyrtarët publikë me aftësi dhe mjete për të zvogëluar barrën administrative. Mirëpo, duhet theksuar </w:t>
            </w:r>
            <w:r w:rsidRPr="009122EC">
              <w:rPr>
                <w:rFonts w:ascii="Arial" w:hAnsi="Arial" w:cs="Arial"/>
                <w:sz w:val="20"/>
                <w:szCs w:val="20"/>
                <w:lang w:val="sq-AL"/>
              </w:rPr>
              <w:lastRenderedPageBreak/>
              <w:t xml:space="preserve">disa mungesa, me mungesën e qartësisë së disa treguesve, dhe paqartësinë e veprimeve. </w:t>
            </w:r>
          </w:p>
          <w:p w14:paraId="3B9E8133" w14:textId="214B7F49" w:rsidR="00AE281C" w:rsidRPr="009122EC" w:rsidRDefault="00AE281C" w:rsidP="00AE281C">
            <w:pPr>
              <w:jc w:val="both"/>
              <w:rPr>
                <w:rFonts w:ascii="Arial" w:hAnsi="Arial" w:cs="Arial"/>
                <w:sz w:val="20"/>
                <w:szCs w:val="20"/>
                <w:lang w:val="sq-AL"/>
              </w:rPr>
            </w:pPr>
          </w:p>
        </w:tc>
        <w:tc>
          <w:tcPr>
            <w:tcW w:w="1530" w:type="dxa"/>
          </w:tcPr>
          <w:p w14:paraId="4ACF575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Zyra e BE në Kosovë</w:t>
            </w:r>
          </w:p>
        </w:tc>
        <w:tc>
          <w:tcPr>
            <w:tcW w:w="1080" w:type="dxa"/>
          </w:tcPr>
          <w:p w14:paraId="0F55BDCF" w14:textId="77777777" w:rsidR="00AE281C" w:rsidRPr="009122EC" w:rsidRDefault="00AE281C" w:rsidP="00AE281C">
            <w:pPr>
              <w:jc w:val="both"/>
              <w:rPr>
                <w:rFonts w:ascii="Arial" w:hAnsi="Arial" w:cs="Arial"/>
                <w:sz w:val="20"/>
                <w:szCs w:val="20"/>
                <w:lang w:val="sq-AL"/>
              </w:rPr>
            </w:pPr>
            <w:r w:rsidRPr="00D26EF5">
              <w:rPr>
                <w:rFonts w:ascii="Arial" w:hAnsi="Arial" w:cs="Arial"/>
                <w:sz w:val="20"/>
                <w:szCs w:val="20"/>
                <w:lang w:val="sq-AL"/>
              </w:rPr>
              <w:t>Pranohet</w:t>
            </w:r>
          </w:p>
        </w:tc>
        <w:tc>
          <w:tcPr>
            <w:tcW w:w="4950" w:type="dxa"/>
          </w:tcPr>
          <w:p w14:paraId="675F5995" w14:textId="616460F7" w:rsidR="00AE281C" w:rsidRPr="009122EC" w:rsidRDefault="00D26EF5" w:rsidP="00AE281C">
            <w:pPr>
              <w:jc w:val="both"/>
              <w:rPr>
                <w:rFonts w:ascii="Arial" w:hAnsi="Arial" w:cs="Arial"/>
                <w:sz w:val="20"/>
                <w:szCs w:val="20"/>
                <w:lang w:val="sq-AL"/>
              </w:rPr>
            </w:pPr>
            <w:r w:rsidRPr="00D26EF5">
              <w:rPr>
                <w:rFonts w:ascii="Arial" w:hAnsi="Arial" w:cs="Arial"/>
                <w:sz w:val="20"/>
                <w:szCs w:val="20"/>
                <w:lang w:val="sq-AL"/>
              </w:rPr>
              <w:t>Treguesit e qartësuar në Planin e Veprimit 2025-2026</w:t>
            </w:r>
            <w:r w:rsidR="00AE281C" w:rsidRPr="009122EC">
              <w:rPr>
                <w:rFonts w:ascii="Arial" w:hAnsi="Arial" w:cs="Arial"/>
                <w:sz w:val="20"/>
                <w:szCs w:val="20"/>
                <w:lang w:val="sq-AL"/>
              </w:rPr>
              <w:t xml:space="preserve">. </w:t>
            </w:r>
          </w:p>
        </w:tc>
      </w:tr>
      <w:tr w:rsidR="00AE281C" w:rsidRPr="009122EC" w14:paraId="0C653810" w14:textId="77777777" w:rsidTr="00245A35">
        <w:tc>
          <w:tcPr>
            <w:tcW w:w="540" w:type="dxa"/>
          </w:tcPr>
          <w:p w14:paraId="26334A84"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24</w:t>
            </w:r>
          </w:p>
        </w:tc>
        <w:tc>
          <w:tcPr>
            <w:tcW w:w="1620" w:type="dxa"/>
          </w:tcPr>
          <w:p w14:paraId="18BE761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5DC4CC15" w14:textId="5B605CEF"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Raporti i progresit 2023 i programit të tanishëm do të duhej të ishin baza për zhvillimin e programit të rishikuar. Forma e PV-së së tanishme rekomandohet të përdoret edhe për PV e ardhshëm, pasiqë ofron më shumë qartësi sa i takon afateve dhe burimeve financiare. </w:t>
            </w:r>
          </w:p>
        </w:tc>
        <w:tc>
          <w:tcPr>
            <w:tcW w:w="1530" w:type="dxa"/>
          </w:tcPr>
          <w:p w14:paraId="61D63444"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71A0117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24CA9FE7" w14:textId="37D8F459" w:rsidR="00AE281C" w:rsidRPr="009122EC" w:rsidRDefault="006C6B2C" w:rsidP="00AE281C">
            <w:pPr>
              <w:jc w:val="both"/>
              <w:rPr>
                <w:rFonts w:ascii="Arial" w:hAnsi="Arial" w:cs="Arial"/>
                <w:sz w:val="20"/>
                <w:szCs w:val="20"/>
                <w:lang w:val="sq-AL"/>
              </w:rPr>
            </w:pPr>
            <w:r w:rsidRPr="006C6B2C">
              <w:rPr>
                <w:rFonts w:ascii="Arial" w:hAnsi="Arial" w:cs="Arial"/>
                <w:sz w:val="20"/>
                <w:szCs w:val="20"/>
                <w:lang w:val="sq-AL"/>
              </w:rPr>
              <w:t>Raporti i Progresit do të hartohet dhe publikohet gjatë TM1 2025. Megjithatë, përvoja, arritjet dhe sfidat e deritanishme janë shfrytëzuar për përmirësimin e Programit dhe të gjithë planifikimit të Procesit ABR.</w:t>
            </w:r>
          </w:p>
        </w:tc>
      </w:tr>
      <w:tr w:rsidR="00AE281C" w:rsidRPr="009122EC" w14:paraId="2B15355C" w14:textId="77777777" w:rsidTr="00245A35">
        <w:tc>
          <w:tcPr>
            <w:tcW w:w="540" w:type="dxa"/>
          </w:tcPr>
          <w:p w14:paraId="22247AC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25</w:t>
            </w:r>
          </w:p>
        </w:tc>
        <w:tc>
          <w:tcPr>
            <w:tcW w:w="1620" w:type="dxa"/>
          </w:tcPr>
          <w:p w14:paraId="6C88052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2990FFB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Disa tregues të përfshirë në PV mund të përmirësohen. Për shembull:</w:t>
            </w:r>
          </w:p>
          <w:p w14:paraId="3AAF1860" w14:textId="5ACDBBEF" w:rsidR="00AE281C" w:rsidRPr="009122EC" w:rsidRDefault="00AE281C" w:rsidP="00AE281C">
            <w:pPr>
              <w:pStyle w:val="ListParagraph"/>
              <w:numPr>
                <w:ilvl w:val="0"/>
                <w:numId w:val="25"/>
              </w:numPr>
              <w:jc w:val="both"/>
              <w:rPr>
                <w:rFonts w:ascii="Arial" w:hAnsi="Arial" w:cs="Arial"/>
                <w:sz w:val="20"/>
                <w:szCs w:val="20"/>
                <w:lang w:val="sq-AL"/>
              </w:rPr>
            </w:pPr>
            <w:r w:rsidRPr="009122EC">
              <w:rPr>
                <w:rFonts w:ascii="Arial" w:hAnsi="Arial" w:cs="Arial"/>
                <w:sz w:val="20"/>
                <w:szCs w:val="20"/>
                <w:lang w:val="sq-AL"/>
              </w:rPr>
              <w:t>Nën ngritjen e kapaciteteve: Treguesi 1 mund të mbulojë jo vetëm numrin e stafit të trajnuar, por edhe ndikimin e trajnimit; Treguesi 2 – raporti ndërmjet T1 dhe T2 duhet të qartësohet;</w:t>
            </w:r>
          </w:p>
          <w:p w14:paraId="6A46EF3E" w14:textId="5FF20A90" w:rsidR="00AE281C" w:rsidRPr="009122EC" w:rsidRDefault="00AE281C" w:rsidP="00AE281C">
            <w:pPr>
              <w:pStyle w:val="ListParagraph"/>
              <w:numPr>
                <w:ilvl w:val="0"/>
                <w:numId w:val="25"/>
              </w:numPr>
              <w:jc w:val="both"/>
              <w:rPr>
                <w:rFonts w:ascii="Arial" w:hAnsi="Arial" w:cs="Arial"/>
                <w:sz w:val="20"/>
                <w:szCs w:val="20"/>
                <w:lang w:val="sq-AL"/>
              </w:rPr>
            </w:pPr>
            <w:r w:rsidRPr="009122EC">
              <w:rPr>
                <w:rFonts w:ascii="Arial" w:hAnsi="Arial" w:cs="Arial"/>
                <w:sz w:val="20"/>
                <w:szCs w:val="20"/>
                <w:lang w:val="sq-AL"/>
              </w:rPr>
              <w:t>Në kuadër të Parandalimit – Treguesi 1 – “adresimi i mjaftueshëm” nënkupton një nivel subjektiviteti. Treguesi duhet të riformulohet dhe të jetë i matshëm.</w:t>
            </w:r>
          </w:p>
          <w:p w14:paraId="3E550B98" w14:textId="3F5E9E7E" w:rsidR="00AE281C" w:rsidRPr="009122EC" w:rsidRDefault="00AE281C" w:rsidP="00AE281C">
            <w:pPr>
              <w:pStyle w:val="ListParagraph"/>
              <w:numPr>
                <w:ilvl w:val="0"/>
                <w:numId w:val="25"/>
              </w:numPr>
              <w:jc w:val="both"/>
              <w:rPr>
                <w:rFonts w:ascii="Arial" w:hAnsi="Arial" w:cs="Arial"/>
                <w:sz w:val="20"/>
                <w:szCs w:val="20"/>
                <w:lang w:val="sq-AL"/>
              </w:rPr>
            </w:pPr>
            <w:r w:rsidRPr="009122EC">
              <w:rPr>
                <w:rFonts w:ascii="Arial" w:hAnsi="Arial" w:cs="Arial"/>
                <w:sz w:val="20"/>
                <w:szCs w:val="20"/>
                <w:lang w:val="sq-AL"/>
              </w:rPr>
              <w:t>Nën zvogëlim: Mund të shtohet një tregues për numrin e shërbimeve që u drejtohen personave me nevoja të veçanta.</w:t>
            </w:r>
          </w:p>
          <w:p w14:paraId="00314BD5" w14:textId="4ABB8497" w:rsidR="00AE281C" w:rsidRPr="009122EC" w:rsidRDefault="00AE281C" w:rsidP="00AE281C">
            <w:pPr>
              <w:pStyle w:val="ListParagraph"/>
              <w:numPr>
                <w:ilvl w:val="0"/>
                <w:numId w:val="16"/>
              </w:numPr>
              <w:ind w:left="360"/>
              <w:contextualSpacing w:val="0"/>
              <w:jc w:val="both"/>
              <w:rPr>
                <w:rFonts w:ascii="Arial" w:hAnsi="Arial" w:cs="Arial"/>
                <w:sz w:val="20"/>
                <w:szCs w:val="20"/>
                <w:lang w:val="sq-AL"/>
              </w:rPr>
            </w:pPr>
            <w:r w:rsidRPr="009122EC">
              <w:rPr>
                <w:rFonts w:ascii="Arial" w:hAnsi="Arial" w:cs="Arial"/>
                <w:sz w:val="20"/>
                <w:szCs w:val="20"/>
                <w:lang w:val="sq-AL"/>
              </w:rPr>
              <w:t>Mbi angazhimin, komunikimin dhe ndërgjegjësimin e përdoruesit – Treguesi 1 – nuk është e qartë nëse treguesi i referohet rritjes së ndërgjegjësimit pasi shërbimi është vendosur ose konsultimeve me përfituesit përfundimtarë përpara se të hartohet shërbimi. Në rast se i referohet masave të angazhimit të përdoruesve pas lansimit të një shërbimi, objektivat duken të ulëta.</w:t>
            </w:r>
          </w:p>
        </w:tc>
        <w:tc>
          <w:tcPr>
            <w:tcW w:w="1530" w:type="dxa"/>
          </w:tcPr>
          <w:p w14:paraId="7E36EBA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1BFAD47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00B49718" w14:textId="27C25D2A" w:rsidR="00AE281C" w:rsidRPr="009122EC" w:rsidRDefault="005C2753" w:rsidP="00AE281C">
            <w:pPr>
              <w:jc w:val="both"/>
              <w:rPr>
                <w:rFonts w:ascii="Arial" w:hAnsi="Arial" w:cs="Arial"/>
                <w:sz w:val="20"/>
                <w:szCs w:val="20"/>
                <w:lang w:val="sq-AL"/>
              </w:rPr>
            </w:pPr>
            <w:r w:rsidRPr="005C2753">
              <w:rPr>
                <w:rFonts w:ascii="Arial" w:hAnsi="Arial" w:cs="Arial"/>
                <w:sz w:val="20"/>
                <w:szCs w:val="20"/>
                <w:lang w:val="sq-AL"/>
              </w:rPr>
              <w:t xml:space="preserve">Ngritja e kapaciteteve </w:t>
            </w:r>
            <w:r w:rsidR="00281CBD">
              <w:rPr>
                <w:rFonts w:ascii="Arial" w:hAnsi="Arial" w:cs="Arial"/>
                <w:sz w:val="20"/>
                <w:szCs w:val="20"/>
                <w:lang w:val="sq-AL"/>
              </w:rPr>
              <w:t>p</w:t>
            </w:r>
            <w:r w:rsidR="000757C6">
              <w:rPr>
                <w:rFonts w:ascii="Arial" w:hAnsi="Arial" w:cs="Arial"/>
                <w:sz w:val="20"/>
                <w:szCs w:val="20"/>
                <w:lang w:val="sq-AL"/>
              </w:rPr>
              <w:t>ë</w:t>
            </w:r>
            <w:r w:rsidR="00281CBD">
              <w:rPr>
                <w:rFonts w:ascii="Arial" w:hAnsi="Arial" w:cs="Arial"/>
                <w:sz w:val="20"/>
                <w:szCs w:val="20"/>
                <w:lang w:val="sq-AL"/>
              </w:rPr>
              <w:t>rmes</w:t>
            </w:r>
            <w:r w:rsidRPr="005C2753">
              <w:rPr>
                <w:rFonts w:ascii="Arial" w:hAnsi="Arial" w:cs="Arial"/>
                <w:sz w:val="20"/>
                <w:szCs w:val="20"/>
                <w:lang w:val="sq-AL"/>
              </w:rPr>
              <w:t xml:space="preserve"> trajnimeve</w:t>
            </w:r>
            <w:r>
              <w:rPr>
                <w:rFonts w:ascii="Arial" w:hAnsi="Arial" w:cs="Arial"/>
                <w:sz w:val="20"/>
                <w:szCs w:val="20"/>
                <w:lang w:val="sq-AL"/>
              </w:rPr>
              <w:t>:</w:t>
            </w:r>
            <w:r w:rsidRPr="005C2753">
              <w:rPr>
                <w:rFonts w:ascii="Arial" w:hAnsi="Arial" w:cs="Arial"/>
                <w:sz w:val="20"/>
                <w:szCs w:val="20"/>
                <w:lang w:val="sq-AL"/>
              </w:rPr>
              <w:t xml:space="preserve"> Treguesi i ndikimit është shtuar dhe treguesi 2 është sqaruar. Treguesi 2 në pjesën e parandalimit është përmirësuar. Shtohet treguesi për personat me nevoja të veçanta. Sqarohet indikatori për angazhimin, komunikimin dhe ndërgjegjësimin e përdoruesve.</w:t>
            </w:r>
          </w:p>
        </w:tc>
      </w:tr>
      <w:tr w:rsidR="00AE281C" w:rsidRPr="009122EC" w14:paraId="5558466E" w14:textId="77777777" w:rsidTr="00245A35">
        <w:tc>
          <w:tcPr>
            <w:tcW w:w="540" w:type="dxa"/>
          </w:tcPr>
          <w:p w14:paraId="67ACC264"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26</w:t>
            </w:r>
          </w:p>
        </w:tc>
        <w:tc>
          <w:tcPr>
            <w:tcW w:w="1620" w:type="dxa"/>
          </w:tcPr>
          <w:p w14:paraId="69AA75F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4B7C8203" w14:textId="2B3A803E"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Shumë caqe janë të papërcaktuara mirë. Shpesh përshkrimet e aktiviteteve janë të paqarta, duke ndikuar në qartësinë dhe ambicien e PV-së kur krahasohen me PV-në aktuale 2022-2025. Për të adresuar këtë, Qeveria duhet të vendosë objektiva të qarta, specifike dhe realiste për çdo aktivitet dhe të identifikojë sektorë/institucione të gjera që do të përfitojnë nga thjeshtësimi gjatë periudhës së referencës. Përkufizimet e paqarta të aktiviteteve krijojnë mbivendosje të mundshme, veçanërisht me referenca të përsëritura në trajnime dhe tryeza të rrumbullakëta. Aty ku ka mbivendosje, duhet të zbatohet një konsolidim i aktiviteteve. Mundësisht, duhet të ketë një përcaktim të </w:t>
            </w:r>
            <w:r w:rsidRPr="009122EC">
              <w:rPr>
                <w:rFonts w:ascii="Arial" w:hAnsi="Arial" w:cs="Arial"/>
                <w:sz w:val="20"/>
                <w:szCs w:val="20"/>
                <w:lang w:val="sq-AL"/>
              </w:rPr>
              <w:lastRenderedPageBreak/>
              <w:t>qartë të fushës dhe objektivave të trajnimeve dhe seminareve.</w:t>
            </w:r>
          </w:p>
        </w:tc>
        <w:tc>
          <w:tcPr>
            <w:tcW w:w="1530" w:type="dxa"/>
          </w:tcPr>
          <w:p w14:paraId="02947B8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Zyra e BE në Kosovë</w:t>
            </w:r>
          </w:p>
        </w:tc>
        <w:tc>
          <w:tcPr>
            <w:tcW w:w="1080" w:type="dxa"/>
          </w:tcPr>
          <w:p w14:paraId="15543DCB" w14:textId="66210819" w:rsidR="00AE281C" w:rsidRPr="009122EC" w:rsidRDefault="002A5721" w:rsidP="00AE281C">
            <w:pPr>
              <w:jc w:val="both"/>
              <w:rPr>
                <w:rFonts w:ascii="Arial" w:hAnsi="Arial" w:cs="Arial"/>
                <w:sz w:val="20"/>
                <w:szCs w:val="20"/>
                <w:lang w:val="sq-AL"/>
              </w:rPr>
            </w:pPr>
            <w:r>
              <w:rPr>
                <w:rFonts w:ascii="Arial" w:hAnsi="Arial" w:cs="Arial"/>
                <w:sz w:val="20"/>
                <w:szCs w:val="20"/>
                <w:lang w:val="sq-AL"/>
              </w:rPr>
              <w:t>Nuk pranohet</w:t>
            </w:r>
          </w:p>
        </w:tc>
        <w:tc>
          <w:tcPr>
            <w:tcW w:w="4950" w:type="dxa"/>
          </w:tcPr>
          <w:p w14:paraId="5BD3545C" w14:textId="6CB6BEF3" w:rsidR="00AE281C" w:rsidRPr="009122EC" w:rsidRDefault="00887A64" w:rsidP="00AE281C">
            <w:pPr>
              <w:jc w:val="both"/>
              <w:rPr>
                <w:rFonts w:ascii="Arial" w:hAnsi="Arial" w:cs="Arial"/>
                <w:sz w:val="20"/>
                <w:szCs w:val="20"/>
                <w:lang w:val="sq-AL"/>
              </w:rPr>
            </w:pPr>
            <w:r w:rsidRPr="00887A64">
              <w:rPr>
                <w:rFonts w:ascii="Arial" w:hAnsi="Arial" w:cs="Arial"/>
                <w:sz w:val="20"/>
                <w:szCs w:val="20"/>
                <w:lang w:val="sq-AL"/>
              </w:rPr>
              <w:t>Komenti është shumë i përgjithshëm dhe i papërcaktuar në lidhje me atë që duhet trajtuar.</w:t>
            </w:r>
          </w:p>
        </w:tc>
      </w:tr>
      <w:tr w:rsidR="00AE281C" w:rsidRPr="009122EC" w14:paraId="4E3D94AA" w14:textId="77777777" w:rsidTr="00245A35">
        <w:tc>
          <w:tcPr>
            <w:tcW w:w="540" w:type="dxa"/>
          </w:tcPr>
          <w:p w14:paraId="3692D13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27</w:t>
            </w:r>
          </w:p>
        </w:tc>
        <w:tc>
          <w:tcPr>
            <w:tcW w:w="1620" w:type="dxa"/>
          </w:tcPr>
          <w:p w14:paraId="3970E9F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Zvogëlimi</w:t>
            </w:r>
          </w:p>
        </w:tc>
        <w:tc>
          <w:tcPr>
            <w:tcW w:w="5400" w:type="dxa"/>
          </w:tcPr>
          <w:p w14:paraId="7FD55681" w14:textId="6865419D" w:rsidR="00AE281C" w:rsidRPr="009122EC" w:rsidRDefault="00AE281C" w:rsidP="00AE281C">
            <w:pPr>
              <w:spacing w:line="252" w:lineRule="auto"/>
              <w:contextualSpacing/>
              <w:jc w:val="both"/>
              <w:rPr>
                <w:rFonts w:ascii="Arial" w:hAnsi="Arial" w:cs="Arial"/>
                <w:sz w:val="20"/>
                <w:szCs w:val="20"/>
                <w:lang w:val="sq-AL"/>
              </w:rPr>
            </w:pPr>
            <w:r w:rsidRPr="009122EC">
              <w:rPr>
                <w:rFonts w:ascii="Arial" w:hAnsi="Arial" w:cs="Arial"/>
                <w:sz w:val="20"/>
                <w:szCs w:val="20"/>
                <w:lang w:val="sq-AL"/>
              </w:rPr>
              <w:t>Mungojnë planet e detajuara për fushat kryesore të shërbimeve që do të digjitalizohen. Aktivitete të tilla si 3.10 (digjitalizimi në nivel qendror) dhe Aktiviteti 3.11 (digjitalizimi i procedurave të granteve dhe subvencioneve) kërkojnë elaborim të mëtejshëm. Ne po propozojmë përkufizimin e mëposhtëm të detajuar të fushave të digjitalizimit:</w:t>
            </w:r>
          </w:p>
          <w:p w14:paraId="36647DCA" w14:textId="240D8DC7" w:rsidR="00AE281C" w:rsidRPr="009122EC" w:rsidRDefault="00AE281C" w:rsidP="00AE281C">
            <w:pPr>
              <w:numPr>
                <w:ilvl w:val="0"/>
                <w:numId w:val="18"/>
              </w:numPr>
              <w:spacing w:after="160" w:line="252" w:lineRule="auto"/>
              <w:ind w:left="360" w:hanging="284"/>
              <w:contextualSpacing/>
              <w:jc w:val="both"/>
              <w:rPr>
                <w:rFonts w:ascii="Arial" w:hAnsi="Arial" w:cs="Arial"/>
                <w:sz w:val="20"/>
                <w:szCs w:val="20"/>
                <w:lang w:val="sq-AL"/>
              </w:rPr>
            </w:pPr>
            <w:r w:rsidRPr="009122EC">
              <w:rPr>
                <w:rFonts w:ascii="Arial" w:hAnsi="Arial" w:cs="Arial"/>
                <w:sz w:val="20"/>
                <w:szCs w:val="20"/>
                <w:lang w:val="sq-AL"/>
              </w:rPr>
              <w:t>Digjitalizimi i procedurave të granteve dhe subvencioneve në Ministrinë e Bujqësisë dhe Zhvillimit Rural.</w:t>
            </w:r>
          </w:p>
          <w:p w14:paraId="483A7531" w14:textId="4C1D1CFB" w:rsidR="00AE281C" w:rsidRPr="009122EC" w:rsidRDefault="00AE281C" w:rsidP="00AE281C">
            <w:pPr>
              <w:numPr>
                <w:ilvl w:val="0"/>
                <w:numId w:val="18"/>
              </w:numPr>
              <w:spacing w:after="160" w:line="252" w:lineRule="auto"/>
              <w:ind w:left="360" w:hanging="284"/>
              <w:contextualSpacing/>
              <w:jc w:val="both"/>
              <w:rPr>
                <w:rFonts w:ascii="Arial" w:hAnsi="Arial" w:cs="Arial"/>
                <w:sz w:val="20"/>
                <w:szCs w:val="20"/>
                <w:lang w:val="sq-AL"/>
              </w:rPr>
            </w:pPr>
            <w:r w:rsidRPr="009122EC">
              <w:rPr>
                <w:rFonts w:ascii="Arial" w:hAnsi="Arial" w:cs="Arial"/>
                <w:sz w:val="20"/>
                <w:szCs w:val="20"/>
                <w:lang w:val="sq-AL"/>
              </w:rPr>
              <w:t>Digjitalizimi i procedurave të granteve dhe subvencioneve në Ministrinë e Ekonomisë.</w:t>
            </w:r>
          </w:p>
          <w:p w14:paraId="05AEA53B" w14:textId="1D467DDB" w:rsidR="00AE281C" w:rsidRPr="009122EC" w:rsidRDefault="00AE281C" w:rsidP="00AE281C">
            <w:pPr>
              <w:numPr>
                <w:ilvl w:val="0"/>
                <w:numId w:val="18"/>
              </w:numPr>
              <w:spacing w:after="160" w:line="252" w:lineRule="auto"/>
              <w:ind w:left="360" w:hanging="284"/>
              <w:contextualSpacing/>
              <w:jc w:val="both"/>
              <w:rPr>
                <w:rFonts w:ascii="Arial" w:hAnsi="Arial" w:cs="Arial"/>
                <w:sz w:val="20"/>
                <w:szCs w:val="20"/>
                <w:lang w:val="sq-AL"/>
              </w:rPr>
            </w:pPr>
            <w:r w:rsidRPr="009122EC">
              <w:rPr>
                <w:rFonts w:ascii="Arial" w:hAnsi="Arial" w:cs="Arial"/>
                <w:sz w:val="20"/>
                <w:szCs w:val="20"/>
                <w:lang w:val="sq-AL"/>
              </w:rPr>
              <w:t>Digjitalizimi i procedurave të granteve dhe subvencioneve në Ministrinë e Financave, Punës dhe Transfereve.</w:t>
            </w:r>
          </w:p>
          <w:p w14:paraId="644212FC" w14:textId="228423ED" w:rsidR="00AE281C" w:rsidRPr="009122EC" w:rsidRDefault="00AE281C" w:rsidP="00AE281C">
            <w:pPr>
              <w:numPr>
                <w:ilvl w:val="0"/>
                <w:numId w:val="18"/>
              </w:numPr>
              <w:spacing w:after="160" w:line="252" w:lineRule="auto"/>
              <w:ind w:left="360" w:hanging="284"/>
              <w:contextualSpacing/>
              <w:jc w:val="both"/>
              <w:rPr>
                <w:rFonts w:ascii="Arial" w:hAnsi="Arial" w:cs="Arial"/>
                <w:sz w:val="20"/>
                <w:szCs w:val="20"/>
                <w:lang w:val="sq-AL"/>
              </w:rPr>
            </w:pPr>
            <w:r w:rsidRPr="009122EC">
              <w:rPr>
                <w:rFonts w:ascii="Arial" w:hAnsi="Arial" w:cs="Arial"/>
                <w:sz w:val="20"/>
                <w:szCs w:val="20"/>
                <w:lang w:val="sq-AL"/>
              </w:rPr>
              <w:t>Digjitalizimi i procedurave të granteve dhe subvencioneve në Ministrinë e Industrisë, Ndërmarrësisë dhe Tregtisë.</w:t>
            </w:r>
          </w:p>
        </w:tc>
        <w:tc>
          <w:tcPr>
            <w:tcW w:w="1530" w:type="dxa"/>
          </w:tcPr>
          <w:p w14:paraId="55DF496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720FD7EC"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64DB5AF7" w14:textId="687604A9" w:rsidR="00AE281C" w:rsidRPr="009122EC" w:rsidRDefault="00887A64" w:rsidP="00AE281C">
            <w:pPr>
              <w:jc w:val="both"/>
              <w:rPr>
                <w:rFonts w:ascii="Arial" w:hAnsi="Arial" w:cs="Arial"/>
                <w:sz w:val="20"/>
                <w:szCs w:val="20"/>
                <w:lang w:val="sq-AL"/>
              </w:rPr>
            </w:pPr>
            <w:r w:rsidRPr="00887A64">
              <w:rPr>
                <w:rFonts w:ascii="Arial" w:hAnsi="Arial" w:cs="Arial"/>
                <w:sz w:val="20"/>
                <w:szCs w:val="20"/>
                <w:lang w:val="sq-AL"/>
              </w:rPr>
              <w:t>Aktivitetet janë të ndara dhe të specifikuara në Planin e Veprimit 2025-2026, Masa 3.</w:t>
            </w:r>
          </w:p>
        </w:tc>
      </w:tr>
      <w:tr w:rsidR="00AE281C" w:rsidRPr="009122EC" w14:paraId="74A2848F" w14:textId="77777777" w:rsidTr="00245A35">
        <w:tc>
          <w:tcPr>
            <w:tcW w:w="540" w:type="dxa"/>
          </w:tcPr>
          <w:p w14:paraId="2B7D1CE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28</w:t>
            </w:r>
          </w:p>
        </w:tc>
        <w:tc>
          <w:tcPr>
            <w:tcW w:w="1620" w:type="dxa"/>
          </w:tcPr>
          <w:p w14:paraId="79CB311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Zvogëlimi </w:t>
            </w:r>
          </w:p>
        </w:tc>
        <w:tc>
          <w:tcPr>
            <w:tcW w:w="5400" w:type="dxa"/>
          </w:tcPr>
          <w:p w14:paraId="4E83697A" w14:textId="2799BE49" w:rsidR="00AE281C" w:rsidRPr="009122EC" w:rsidRDefault="00AE281C" w:rsidP="00AE281C">
            <w:pPr>
              <w:spacing w:line="252" w:lineRule="auto"/>
              <w:contextualSpacing/>
              <w:jc w:val="both"/>
              <w:rPr>
                <w:rFonts w:ascii="Arial" w:hAnsi="Arial" w:cs="Arial"/>
                <w:sz w:val="20"/>
                <w:szCs w:val="20"/>
                <w:lang w:val="sq-AL"/>
              </w:rPr>
            </w:pPr>
            <w:r w:rsidRPr="009122EC">
              <w:rPr>
                <w:rFonts w:ascii="Arial" w:hAnsi="Arial" w:cs="Arial"/>
                <w:sz w:val="20"/>
                <w:szCs w:val="20"/>
                <w:lang w:val="sq-AL"/>
              </w:rPr>
              <w:t xml:space="preserve">Përfshirja e aktiviteteve specifike do të përmirësojë ndjeshëm </w:t>
            </w:r>
            <w:r w:rsidR="00DB0AB9">
              <w:rPr>
                <w:rFonts w:ascii="Arial" w:hAnsi="Arial" w:cs="Arial"/>
                <w:sz w:val="20"/>
                <w:szCs w:val="20"/>
                <w:lang w:val="sq-AL"/>
              </w:rPr>
              <w:t>PV</w:t>
            </w:r>
            <w:r w:rsidRPr="009122EC">
              <w:rPr>
                <w:rFonts w:ascii="Arial" w:hAnsi="Arial" w:cs="Arial"/>
                <w:sz w:val="20"/>
                <w:szCs w:val="20"/>
                <w:lang w:val="sq-AL"/>
              </w:rPr>
              <w:t>. Sugjerimi ynë përfshin:</w:t>
            </w:r>
          </w:p>
          <w:p w14:paraId="227240F1" w14:textId="432E11B4" w:rsidR="00AE281C" w:rsidRPr="009122EC" w:rsidRDefault="00AE281C" w:rsidP="00AE281C">
            <w:pPr>
              <w:numPr>
                <w:ilvl w:val="0"/>
                <w:numId w:val="18"/>
              </w:numPr>
              <w:spacing w:after="160" w:line="252" w:lineRule="auto"/>
              <w:ind w:left="360" w:hanging="284"/>
              <w:contextualSpacing/>
              <w:jc w:val="both"/>
              <w:rPr>
                <w:rFonts w:ascii="Arial" w:hAnsi="Arial" w:cs="Arial"/>
                <w:sz w:val="20"/>
                <w:szCs w:val="20"/>
                <w:lang w:val="sq-AL"/>
              </w:rPr>
            </w:pPr>
            <w:r w:rsidRPr="009122EC">
              <w:rPr>
                <w:rFonts w:ascii="Arial" w:hAnsi="Arial" w:cs="Arial"/>
                <w:sz w:val="20"/>
                <w:szCs w:val="20"/>
                <w:lang w:val="sq-AL"/>
              </w:rPr>
              <w:t>Thjeshtimi i procesit për pagesën e gjobave në komunikacion në mbarë Kosovën (përfituesi kryesor: MPB).</w:t>
            </w:r>
          </w:p>
          <w:p w14:paraId="14322C4E" w14:textId="504A639E" w:rsidR="00AE281C" w:rsidRPr="009122EC" w:rsidRDefault="00AE281C" w:rsidP="00AE281C">
            <w:pPr>
              <w:numPr>
                <w:ilvl w:val="0"/>
                <w:numId w:val="18"/>
              </w:numPr>
              <w:spacing w:after="160" w:line="252" w:lineRule="auto"/>
              <w:ind w:left="360" w:hanging="284"/>
              <w:contextualSpacing/>
              <w:jc w:val="both"/>
              <w:rPr>
                <w:rFonts w:ascii="Arial" w:hAnsi="Arial" w:cs="Arial"/>
                <w:sz w:val="20"/>
                <w:szCs w:val="20"/>
                <w:lang w:val="sq-AL"/>
              </w:rPr>
            </w:pPr>
            <w:r w:rsidRPr="009122EC">
              <w:rPr>
                <w:rFonts w:ascii="Arial" w:hAnsi="Arial" w:cs="Arial"/>
                <w:sz w:val="20"/>
                <w:szCs w:val="20"/>
                <w:lang w:val="sq-AL"/>
              </w:rPr>
              <w:t>Vlerësimi dhe adresimi dhe thjeshtimi i barrës administrative për fermerët, veçanërisht fermerët e vegjël.</w:t>
            </w:r>
          </w:p>
          <w:p w14:paraId="63DA5C23" w14:textId="5AA6EE02" w:rsidR="00AE281C" w:rsidRPr="009122EC" w:rsidRDefault="00AE281C" w:rsidP="00AE281C">
            <w:pPr>
              <w:numPr>
                <w:ilvl w:val="0"/>
                <w:numId w:val="18"/>
              </w:numPr>
              <w:spacing w:after="160" w:line="252" w:lineRule="auto"/>
              <w:ind w:left="360" w:hanging="284"/>
              <w:contextualSpacing/>
              <w:jc w:val="both"/>
              <w:rPr>
                <w:rFonts w:ascii="Arial" w:hAnsi="Arial" w:cs="Arial"/>
                <w:sz w:val="20"/>
                <w:szCs w:val="20"/>
                <w:lang w:val="sq-AL"/>
              </w:rPr>
            </w:pPr>
            <w:r w:rsidRPr="009122EC">
              <w:rPr>
                <w:rFonts w:ascii="Arial" w:hAnsi="Arial" w:cs="Arial"/>
                <w:sz w:val="20"/>
                <w:szCs w:val="20"/>
                <w:lang w:val="sq-AL"/>
              </w:rPr>
              <w:t>Vlerësimi dhe adresimi dhe thjeshtimi i barrës administrative në fushën e investimeve të huaja direkte.</w:t>
            </w:r>
          </w:p>
          <w:p w14:paraId="4B0DA692" w14:textId="7AFCC66F" w:rsidR="00AE281C" w:rsidRPr="009122EC" w:rsidRDefault="00AE281C" w:rsidP="00AE281C">
            <w:pPr>
              <w:numPr>
                <w:ilvl w:val="0"/>
                <w:numId w:val="18"/>
              </w:numPr>
              <w:spacing w:after="160" w:line="252" w:lineRule="auto"/>
              <w:ind w:left="360" w:hanging="284"/>
              <w:contextualSpacing/>
              <w:jc w:val="both"/>
              <w:rPr>
                <w:rFonts w:ascii="Arial" w:hAnsi="Arial" w:cs="Arial"/>
                <w:sz w:val="20"/>
                <w:szCs w:val="20"/>
                <w:lang w:val="sq-AL"/>
              </w:rPr>
            </w:pPr>
            <w:r w:rsidRPr="009122EC">
              <w:rPr>
                <w:rFonts w:ascii="Arial" w:hAnsi="Arial" w:cs="Arial"/>
                <w:sz w:val="20"/>
                <w:szCs w:val="20"/>
                <w:lang w:val="sq-AL"/>
              </w:rPr>
              <w:t>Digjitalizimi i shërbimeve noteriale dhe krijimi i ndërlidhjeve të sistemit ndërmjet noterëve, administratës tatimore dhe zyrave kadastrale, duke kontribuar në luftën kundër ekonomisë informale dhe pastrimit të parave.</w:t>
            </w:r>
          </w:p>
          <w:p w14:paraId="510BAFD2" w14:textId="7CDC5BF9" w:rsidR="00AE281C" w:rsidRPr="009122EC" w:rsidRDefault="00AE281C" w:rsidP="00AE281C">
            <w:pPr>
              <w:numPr>
                <w:ilvl w:val="0"/>
                <w:numId w:val="18"/>
              </w:numPr>
              <w:spacing w:after="160" w:line="252" w:lineRule="auto"/>
              <w:ind w:left="360" w:hanging="284"/>
              <w:contextualSpacing/>
              <w:jc w:val="both"/>
              <w:rPr>
                <w:rFonts w:ascii="Arial" w:hAnsi="Arial" w:cs="Arial"/>
                <w:sz w:val="20"/>
                <w:szCs w:val="20"/>
                <w:lang w:val="sq-AL"/>
              </w:rPr>
            </w:pPr>
            <w:r w:rsidRPr="009122EC">
              <w:rPr>
                <w:rFonts w:ascii="Arial" w:hAnsi="Arial" w:cs="Arial"/>
                <w:sz w:val="20"/>
                <w:szCs w:val="20"/>
                <w:lang w:val="sq-AL"/>
              </w:rPr>
              <w:t>Vazhdimi i parimit “Lindja e fëmijës”.</w:t>
            </w:r>
          </w:p>
        </w:tc>
        <w:tc>
          <w:tcPr>
            <w:tcW w:w="1530" w:type="dxa"/>
          </w:tcPr>
          <w:p w14:paraId="4864EDB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630185C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4C766236" w14:textId="3DFD39AD" w:rsidR="00AE281C" w:rsidRPr="009122EC" w:rsidRDefault="00BC0939" w:rsidP="00AE281C">
            <w:pPr>
              <w:jc w:val="both"/>
              <w:rPr>
                <w:rFonts w:ascii="Arial" w:hAnsi="Arial" w:cs="Arial"/>
                <w:sz w:val="20"/>
                <w:szCs w:val="20"/>
                <w:lang w:val="sq-AL"/>
              </w:rPr>
            </w:pPr>
            <w:r w:rsidRPr="00BC0939">
              <w:rPr>
                <w:rFonts w:ascii="Arial" w:hAnsi="Arial" w:cs="Arial"/>
                <w:sz w:val="20"/>
                <w:szCs w:val="20"/>
                <w:lang w:val="sq-AL"/>
              </w:rPr>
              <w:t>Aktivitetet janë të përfshira në Planin e Veprimit 2025-2026, Masa 3.</w:t>
            </w:r>
          </w:p>
        </w:tc>
      </w:tr>
      <w:tr w:rsidR="00AE281C" w:rsidRPr="009122EC" w14:paraId="22F919E5" w14:textId="77777777" w:rsidTr="00245A35">
        <w:tc>
          <w:tcPr>
            <w:tcW w:w="540" w:type="dxa"/>
          </w:tcPr>
          <w:p w14:paraId="19C46514"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29</w:t>
            </w:r>
          </w:p>
        </w:tc>
        <w:tc>
          <w:tcPr>
            <w:tcW w:w="1620" w:type="dxa"/>
          </w:tcPr>
          <w:p w14:paraId="1E665EF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585549F9" w14:textId="166270C6" w:rsidR="00AE281C" w:rsidRPr="009122EC" w:rsidRDefault="00AE281C" w:rsidP="00AE281C">
            <w:pPr>
              <w:spacing w:after="100" w:afterAutospacing="1"/>
              <w:jc w:val="both"/>
              <w:rPr>
                <w:rFonts w:ascii="Arial" w:hAnsi="Arial" w:cs="Arial"/>
                <w:sz w:val="20"/>
                <w:szCs w:val="20"/>
                <w:lang w:val="sq-AL"/>
              </w:rPr>
            </w:pPr>
            <w:r w:rsidRPr="009122EC">
              <w:rPr>
                <w:rFonts w:ascii="Arial" w:hAnsi="Arial" w:cs="Arial"/>
                <w:sz w:val="20"/>
                <w:szCs w:val="20"/>
                <w:lang w:val="sq-AL"/>
              </w:rPr>
              <w:t>Shumë aktivitete në kuadër të PV-së janë të lidhura për të kontribuar në arritjen e treguesve të Agjendës së Reformave në Kosovë. Kjo mund të reflektohet më qartë në PV.</w:t>
            </w:r>
          </w:p>
        </w:tc>
        <w:tc>
          <w:tcPr>
            <w:tcW w:w="1530" w:type="dxa"/>
          </w:tcPr>
          <w:p w14:paraId="5B03AA0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369F915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22975734" w14:textId="5F7F6386"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987428">
              <w:rPr>
                <w:rFonts w:ascii="Arial" w:hAnsi="Arial" w:cs="Arial"/>
                <w:sz w:val="20"/>
                <w:szCs w:val="20"/>
                <w:lang w:val="sq-AL"/>
              </w:rPr>
              <w:t>sht</w:t>
            </w:r>
            <w:r>
              <w:rPr>
                <w:rFonts w:ascii="Arial" w:hAnsi="Arial" w:cs="Arial"/>
                <w:sz w:val="20"/>
                <w:szCs w:val="20"/>
                <w:lang w:val="sq-AL"/>
              </w:rPr>
              <w:t>ë</w:t>
            </w:r>
            <w:r w:rsidR="00987428">
              <w:rPr>
                <w:rFonts w:ascii="Arial" w:hAnsi="Arial" w:cs="Arial"/>
                <w:sz w:val="20"/>
                <w:szCs w:val="20"/>
                <w:lang w:val="sq-AL"/>
              </w:rPr>
              <w:t xml:space="preserve"> s</w:t>
            </w:r>
            <w:r w:rsidR="00B51743" w:rsidRPr="00B51743">
              <w:rPr>
                <w:rFonts w:ascii="Arial" w:hAnsi="Arial" w:cs="Arial"/>
                <w:sz w:val="20"/>
                <w:szCs w:val="20"/>
                <w:lang w:val="sq-AL"/>
              </w:rPr>
              <w:t>qaruar nën çdo masë përkatëse dhe në narrativ</w:t>
            </w:r>
            <w:r w:rsidR="00CE5171">
              <w:rPr>
                <w:rFonts w:ascii="Arial" w:hAnsi="Arial" w:cs="Arial"/>
                <w:sz w:val="20"/>
                <w:szCs w:val="20"/>
                <w:lang w:val="sq-AL"/>
              </w:rPr>
              <w:t>i</w:t>
            </w:r>
            <w:r w:rsidR="00B51743" w:rsidRPr="00B51743">
              <w:rPr>
                <w:rFonts w:ascii="Arial" w:hAnsi="Arial" w:cs="Arial"/>
                <w:sz w:val="20"/>
                <w:szCs w:val="20"/>
                <w:lang w:val="sq-AL"/>
              </w:rPr>
              <w:t>n e programit.</w:t>
            </w:r>
          </w:p>
        </w:tc>
      </w:tr>
      <w:tr w:rsidR="00AE281C" w:rsidRPr="009122EC" w14:paraId="64ED4EC8" w14:textId="77777777" w:rsidTr="00245A35">
        <w:tc>
          <w:tcPr>
            <w:tcW w:w="540" w:type="dxa"/>
          </w:tcPr>
          <w:p w14:paraId="49631BE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30</w:t>
            </w:r>
          </w:p>
        </w:tc>
        <w:tc>
          <w:tcPr>
            <w:tcW w:w="1620" w:type="dxa"/>
          </w:tcPr>
          <w:p w14:paraId="7A32C2E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Plani i Veprimit </w:t>
            </w:r>
          </w:p>
        </w:tc>
        <w:tc>
          <w:tcPr>
            <w:tcW w:w="5400" w:type="dxa"/>
          </w:tcPr>
          <w:p w14:paraId="086C5BDC" w14:textId="0750354C" w:rsidR="00AE281C" w:rsidRPr="009122EC" w:rsidRDefault="00AE281C" w:rsidP="00AE281C">
            <w:pPr>
              <w:spacing w:after="100" w:afterAutospacing="1"/>
              <w:jc w:val="both"/>
              <w:rPr>
                <w:rFonts w:ascii="Arial" w:hAnsi="Arial" w:cs="Arial"/>
                <w:sz w:val="20"/>
                <w:szCs w:val="20"/>
                <w:lang w:val="sq-AL"/>
              </w:rPr>
            </w:pPr>
            <w:r w:rsidRPr="009122EC">
              <w:rPr>
                <w:rFonts w:ascii="Arial" w:hAnsi="Arial" w:cs="Arial"/>
                <w:sz w:val="20"/>
                <w:szCs w:val="20"/>
                <w:lang w:val="sq-AL"/>
              </w:rPr>
              <w:t>Mungesa e planifikimit dhe llogaritjes së detajuar të kostos/buxhetit është një dobësi e rëndësishme. Ndarjet financiare për shumicën e aktiviteteve mbeten të padefinuara, duke penguar vlerësimin. Qeveria duhet të hartojë një buxhet të detajuar për çdo aktivitet, duke i kategorizuar kostot në shpenzime kapitale dhe operative sipas kërkesës së modelit. Identifikimi i boshllëqeve financiare dhe origjinës dhe modalitetit të mundshëm të burimeve të financimit të jashtëm.</w:t>
            </w:r>
          </w:p>
        </w:tc>
        <w:tc>
          <w:tcPr>
            <w:tcW w:w="1530" w:type="dxa"/>
          </w:tcPr>
          <w:p w14:paraId="400CBA1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434C2D3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5C708D65" w14:textId="48863315" w:rsidR="00AE281C" w:rsidRPr="009122EC" w:rsidRDefault="00CE5171" w:rsidP="00AE281C">
            <w:pPr>
              <w:jc w:val="both"/>
              <w:rPr>
                <w:rFonts w:ascii="Arial" w:hAnsi="Arial" w:cs="Arial"/>
                <w:sz w:val="20"/>
                <w:szCs w:val="20"/>
                <w:lang w:val="sq-AL"/>
              </w:rPr>
            </w:pPr>
            <w:r w:rsidRPr="00CE5171">
              <w:rPr>
                <w:rFonts w:ascii="Arial" w:hAnsi="Arial" w:cs="Arial"/>
                <w:sz w:val="20"/>
                <w:szCs w:val="20"/>
                <w:lang w:val="sq-AL"/>
              </w:rPr>
              <w:t>Planifikimi dhe llogaritja e kostos dhe buxhetit të shtuara në Planin e Veprimit dhe në Program.</w:t>
            </w:r>
          </w:p>
        </w:tc>
      </w:tr>
      <w:tr w:rsidR="00AE281C" w:rsidRPr="009122EC" w14:paraId="2F61957B" w14:textId="77777777" w:rsidTr="00245A35">
        <w:tc>
          <w:tcPr>
            <w:tcW w:w="540" w:type="dxa"/>
          </w:tcPr>
          <w:p w14:paraId="7EF4287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31</w:t>
            </w:r>
          </w:p>
        </w:tc>
        <w:tc>
          <w:tcPr>
            <w:tcW w:w="1620" w:type="dxa"/>
          </w:tcPr>
          <w:p w14:paraId="77C261C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772F1BBC" w14:textId="02083AA6"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Barazia gjinore dhe gjithëpërfshirja e personave me nevoja të veçanta nuk janë të përcaktuara qartë dhe si rrjedhim i mungon qartësia. Referimi ndaj ndarjes me bazë gjinore nuk është i mjaftueshëm. Qeveria duhet të konsiderojë të prezantojë veprime specifike, të mirë-përcaktuara, të tilla si shërbime të përshtatura dhe programe trajnimi, për të rritur barazinë gjinore dhe qasshmërinë. Aktivitete specifike që synojnë nevojat e njerëzve me nevoja të veçanta mund të merren parasysh dhe të përfshihen në PV.</w:t>
            </w:r>
          </w:p>
        </w:tc>
        <w:tc>
          <w:tcPr>
            <w:tcW w:w="1530" w:type="dxa"/>
          </w:tcPr>
          <w:p w14:paraId="6547FDE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Zyra e BE në Kosovë</w:t>
            </w:r>
          </w:p>
        </w:tc>
        <w:tc>
          <w:tcPr>
            <w:tcW w:w="1080" w:type="dxa"/>
          </w:tcPr>
          <w:p w14:paraId="15E42B1C"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6D56A0BE" w14:textId="37B44AA4" w:rsidR="00AE281C" w:rsidRPr="009122EC" w:rsidRDefault="00987428" w:rsidP="00AE281C">
            <w:pPr>
              <w:jc w:val="both"/>
              <w:rPr>
                <w:rFonts w:ascii="Arial" w:hAnsi="Arial" w:cs="Arial"/>
                <w:sz w:val="20"/>
                <w:szCs w:val="20"/>
                <w:lang w:val="sq-AL"/>
              </w:rPr>
            </w:pPr>
            <w:r w:rsidRPr="00987428">
              <w:rPr>
                <w:rFonts w:ascii="Arial" w:hAnsi="Arial" w:cs="Arial"/>
                <w:sz w:val="20"/>
                <w:szCs w:val="20"/>
                <w:lang w:val="sq-AL"/>
              </w:rPr>
              <w:t>Aktivitetet janë shtuar në Planin e Veprimit 2025-2026, Masa 3 dhe 4.</w:t>
            </w:r>
          </w:p>
        </w:tc>
      </w:tr>
      <w:tr w:rsidR="00AE281C" w:rsidRPr="009122EC" w14:paraId="52B09B99" w14:textId="77777777" w:rsidTr="00245A35">
        <w:tc>
          <w:tcPr>
            <w:tcW w:w="540" w:type="dxa"/>
          </w:tcPr>
          <w:p w14:paraId="4DB05E4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32</w:t>
            </w:r>
          </w:p>
        </w:tc>
        <w:tc>
          <w:tcPr>
            <w:tcW w:w="1620" w:type="dxa"/>
          </w:tcPr>
          <w:p w14:paraId="021DDEC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4EF7497C" w14:textId="7A833EB8"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t>Do të ishte mirë të bëhej një inventarizim i detajuar në analizën e rezultateve të zbatimit aktual të Programit ABR. Çfarë është arritur, cilat aktivitete janë përfunduar me sukses dhe çfarë jo. Gjithashtu, si janë shpenzuar fondet deri më tani. Kjo gjithashtu duhet të ndihmojë në shpjegimin se si janë projektuar dhe renditur aktivitetet e përcaktuara.</w:t>
            </w:r>
          </w:p>
        </w:tc>
        <w:tc>
          <w:tcPr>
            <w:tcW w:w="1530" w:type="dxa"/>
          </w:tcPr>
          <w:p w14:paraId="7FCAFCC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295144C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2DC75264" w14:textId="2B98FF92" w:rsidR="00AE281C" w:rsidRPr="009122EC" w:rsidRDefault="001F303D" w:rsidP="00AE281C">
            <w:pPr>
              <w:jc w:val="both"/>
              <w:rPr>
                <w:rFonts w:ascii="Arial" w:hAnsi="Arial" w:cs="Arial"/>
                <w:sz w:val="20"/>
                <w:szCs w:val="20"/>
                <w:lang w:val="sq-AL"/>
              </w:rPr>
            </w:pPr>
            <w:r w:rsidRPr="001F303D">
              <w:rPr>
                <w:rFonts w:ascii="Arial" w:hAnsi="Arial" w:cs="Arial"/>
                <w:sz w:val="20"/>
                <w:szCs w:val="20"/>
                <w:lang w:val="sq-AL"/>
              </w:rPr>
              <w:t>Raporti i Progresit të Programit 2022-2027, për periudhën 2022-2024, do të hartohet dhe publikohet gjatë TM1 2025.</w:t>
            </w:r>
          </w:p>
        </w:tc>
      </w:tr>
      <w:tr w:rsidR="00AE281C" w:rsidRPr="009122EC" w14:paraId="399E61A0" w14:textId="77777777" w:rsidTr="00245A35">
        <w:tc>
          <w:tcPr>
            <w:tcW w:w="540" w:type="dxa"/>
          </w:tcPr>
          <w:p w14:paraId="5C4E0B2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33</w:t>
            </w:r>
          </w:p>
        </w:tc>
        <w:tc>
          <w:tcPr>
            <w:tcW w:w="1620" w:type="dxa"/>
          </w:tcPr>
          <w:p w14:paraId="390FD24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2F03D813" w14:textId="06A38E89"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t xml:space="preserve">Është plotësisht e paqartë pse vendosët të keni një Program dhe </w:t>
            </w:r>
            <w:r w:rsidR="006972DE">
              <w:rPr>
                <w:rFonts w:ascii="Arial" w:eastAsia="Times New Roman" w:hAnsi="Arial" w:cs="Arial"/>
                <w:sz w:val="20"/>
                <w:szCs w:val="20"/>
                <w:lang w:val="sq-AL"/>
              </w:rPr>
              <w:t>PV</w:t>
            </w:r>
            <w:r w:rsidRPr="009122EC">
              <w:rPr>
                <w:rFonts w:ascii="Arial" w:eastAsia="Times New Roman" w:hAnsi="Arial" w:cs="Arial"/>
                <w:sz w:val="20"/>
                <w:szCs w:val="20"/>
                <w:lang w:val="sq-AL"/>
              </w:rPr>
              <w:t xml:space="preserve"> të ri, në vend që vetëm të përditësoni programin dhe të keni një </w:t>
            </w:r>
            <w:r w:rsidR="006972DE">
              <w:rPr>
                <w:rFonts w:ascii="Arial" w:eastAsia="Times New Roman" w:hAnsi="Arial" w:cs="Arial"/>
                <w:sz w:val="20"/>
                <w:szCs w:val="20"/>
                <w:lang w:val="sq-AL"/>
              </w:rPr>
              <w:t>PV</w:t>
            </w:r>
            <w:r w:rsidRPr="009122EC">
              <w:rPr>
                <w:rFonts w:ascii="Arial" w:eastAsia="Times New Roman" w:hAnsi="Arial" w:cs="Arial"/>
                <w:sz w:val="20"/>
                <w:szCs w:val="20"/>
                <w:lang w:val="sq-AL"/>
              </w:rPr>
              <w:t xml:space="preserve"> të ri. Do të ishte e rëndësishme për të kuptuar arsyetimin prapa.</w:t>
            </w:r>
          </w:p>
        </w:tc>
        <w:tc>
          <w:tcPr>
            <w:tcW w:w="1530" w:type="dxa"/>
          </w:tcPr>
          <w:p w14:paraId="41850D4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285BDF8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679AD305" w14:textId="311E50E6" w:rsidR="00B34C41" w:rsidRPr="009122EC" w:rsidRDefault="00B34C41" w:rsidP="00AE281C">
            <w:pPr>
              <w:jc w:val="both"/>
              <w:rPr>
                <w:rFonts w:ascii="Arial" w:hAnsi="Arial" w:cs="Arial"/>
                <w:sz w:val="20"/>
                <w:szCs w:val="20"/>
                <w:lang w:val="sq-AL"/>
              </w:rPr>
            </w:pPr>
            <w:r w:rsidRPr="00B34C41">
              <w:rPr>
                <w:rFonts w:ascii="Arial" w:hAnsi="Arial" w:cs="Arial"/>
                <w:sz w:val="20"/>
                <w:szCs w:val="20"/>
                <w:lang w:val="sq-AL"/>
              </w:rPr>
              <w:t xml:space="preserve">Programi 2025-2028 nuk është një “Program i ri”. Është përditësim i programit aktual. Sidoqoftë, meqenëse </w:t>
            </w:r>
            <w:r>
              <w:rPr>
                <w:rFonts w:ascii="Arial" w:hAnsi="Arial" w:cs="Arial"/>
                <w:sz w:val="20"/>
                <w:szCs w:val="20"/>
                <w:lang w:val="sq-AL"/>
              </w:rPr>
              <w:t>Qeveria</w:t>
            </w:r>
            <w:r w:rsidRPr="00B34C41">
              <w:rPr>
                <w:rFonts w:ascii="Arial" w:hAnsi="Arial" w:cs="Arial"/>
                <w:sz w:val="20"/>
                <w:szCs w:val="20"/>
                <w:lang w:val="sq-AL"/>
              </w:rPr>
              <w:t xml:space="preserve"> po përditëson atë aktual, nuk ka më kuptim të titullohet 2022-2027. Ky është një argument, por tjetri është forcimi i pjesëve të tilla si niveli lokal, angazhimi i përdoruesve, lidhja me Strategjinë e</w:t>
            </w:r>
            <w:r w:rsidR="007C12BE">
              <w:rPr>
                <w:rFonts w:ascii="Arial" w:hAnsi="Arial" w:cs="Arial"/>
                <w:sz w:val="20"/>
                <w:szCs w:val="20"/>
                <w:lang w:val="sq-AL"/>
              </w:rPr>
              <w:t>-Qeverisja</w:t>
            </w:r>
            <w:r w:rsidRPr="00B34C41">
              <w:rPr>
                <w:rFonts w:ascii="Arial" w:hAnsi="Arial" w:cs="Arial"/>
                <w:sz w:val="20"/>
                <w:szCs w:val="20"/>
                <w:lang w:val="sq-AL"/>
              </w:rPr>
              <w:t>, etj.</w:t>
            </w:r>
          </w:p>
        </w:tc>
      </w:tr>
      <w:tr w:rsidR="00AE281C" w:rsidRPr="009122EC" w14:paraId="1716F365" w14:textId="77777777" w:rsidTr="00245A35">
        <w:tc>
          <w:tcPr>
            <w:tcW w:w="540" w:type="dxa"/>
          </w:tcPr>
          <w:p w14:paraId="0C1405C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34</w:t>
            </w:r>
          </w:p>
        </w:tc>
        <w:tc>
          <w:tcPr>
            <w:tcW w:w="1620" w:type="dxa"/>
          </w:tcPr>
          <w:p w14:paraId="772F58A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6E699819" w14:textId="5EF650F7"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t xml:space="preserve">Duke qenë se ZBA është i lidhur ngushtë me disa plane të tjera strategjike (veçanërisht SKZH, </w:t>
            </w:r>
            <w:r w:rsidR="009151A3">
              <w:rPr>
                <w:rFonts w:ascii="Arial" w:eastAsia="Times New Roman" w:hAnsi="Arial" w:cs="Arial"/>
                <w:sz w:val="20"/>
                <w:szCs w:val="20"/>
                <w:lang w:val="sq-AL"/>
              </w:rPr>
              <w:t>SRAP</w:t>
            </w:r>
            <w:r w:rsidRPr="009122EC">
              <w:rPr>
                <w:rFonts w:ascii="Arial" w:eastAsia="Times New Roman" w:hAnsi="Arial" w:cs="Arial"/>
                <w:sz w:val="20"/>
                <w:szCs w:val="20"/>
                <w:lang w:val="sq-AL"/>
              </w:rPr>
              <w:t xml:space="preserve">, Strategjia e e-Qeverisjes) si dhe me Agjendën e Reformës, do të ishte thelbësore të kishte një inventar të qartë të lidhjeve, </w:t>
            </w:r>
            <w:r w:rsidRPr="009122EC">
              <w:rPr>
                <w:rFonts w:ascii="Arial" w:eastAsia="Times New Roman" w:hAnsi="Arial" w:cs="Arial"/>
                <w:sz w:val="20"/>
                <w:szCs w:val="20"/>
                <w:lang w:val="sq-AL"/>
              </w:rPr>
              <w:lastRenderedPageBreak/>
              <w:t>sinergjitë, dhe se si Programi ZBA plotëson angazhimet në këto dokumente të tjera kyçe.</w:t>
            </w:r>
          </w:p>
        </w:tc>
        <w:tc>
          <w:tcPr>
            <w:tcW w:w="1530" w:type="dxa"/>
          </w:tcPr>
          <w:p w14:paraId="63FCDA3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OECD/SIGMA</w:t>
            </w:r>
          </w:p>
        </w:tc>
        <w:tc>
          <w:tcPr>
            <w:tcW w:w="1080" w:type="dxa"/>
          </w:tcPr>
          <w:p w14:paraId="764C2F7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63C4FC7B" w14:textId="0C89BD4D" w:rsidR="00AE281C" w:rsidRPr="009122EC" w:rsidRDefault="007A346F" w:rsidP="00AE281C">
            <w:pPr>
              <w:jc w:val="both"/>
              <w:rPr>
                <w:rFonts w:ascii="Arial" w:hAnsi="Arial" w:cs="Arial"/>
                <w:sz w:val="20"/>
                <w:szCs w:val="20"/>
                <w:lang w:val="sq-AL"/>
              </w:rPr>
            </w:pPr>
            <w:r>
              <w:rPr>
                <w:rFonts w:ascii="Arial" w:hAnsi="Arial" w:cs="Arial"/>
                <w:sz w:val="20"/>
                <w:szCs w:val="20"/>
                <w:lang w:val="sq-AL"/>
              </w:rPr>
              <w:t>Jan</w:t>
            </w:r>
            <w:r w:rsidR="000757C6">
              <w:rPr>
                <w:rFonts w:ascii="Arial" w:hAnsi="Arial" w:cs="Arial"/>
                <w:sz w:val="20"/>
                <w:szCs w:val="20"/>
                <w:lang w:val="sq-AL"/>
              </w:rPr>
              <w:t>ë</w:t>
            </w:r>
            <w:r>
              <w:rPr>
                <w:rFonts w:ascii="Arial" w:hAnsi="Arial" w:cs="Arial"/>
                <w:sz w:val="20"/>
                <w:szCs w:val="20"/>
                <w:lang w:val="sq-AL"/>
              </w:rPr>
              <w:t xml:space="preserve"> shtuar l</w:t>
            </w:r>
            <w:r w:rsidRPr="007A346F">
              <w:rPr>
                <w:rFonts w:ascii="Arial" w:hAnsi="Arial" w:cs="Arial"/>
                <w:sz w:val="20"/>
                <w:szCs w:val="20"/>
                <w:lang w:val="sq-AL"/>
              </w:rPr>
              <w:t>idhjet në Programin dhe Planin e Veprimit 2025-2026, Masa 3.</w:t>
            </w:r>
          </w:p>
        </w:tc>
      </w:tr>
      <w:tr w:rsidR="00AE281C" w:rsidRPr="009122EC" w14:paraId="509F42CA" w14:textId="77777777" w:rsidTr="00245A35">
        <w:tc>
          <w:tcPr>
            <w:tcW w:w="540" w:type="dxa"/>
          </w:tcPr>
          <w:p w14:paraId="6684351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35</w:t>
            </w:r>
          </w:p>
        </w:tc>
        <w:tc>
          <w:tcPr>
            <w:tcW w:w="1620" w:type="dxa"/>
          </w:tcPr>
          <w:p w14:paraId="78F4C30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60EB25C1" w14:textId="3C3BFCD2"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t xml:space="preserve">Draft programi </w:t>
            </w:r>
            <w:r w:rsidR="003E3911">
              <w:rPr>
                <w:rFonts w:ascii="Arial" w:eastAsia="Times New Roman" w:hAnsi="Arial" w:cs="Arial"/>
                <w:sz w:val="20"/>
                <w:szCs w:val="20"/>
                <w:lang w:val="sq-AL"/>
              </w:rPr>
              <w:t>i tanishëm</w:t>
            </w:r>
            <w:r w:rsidRPr="009122EC">
              <w:rPr>
                <w:rFonts w:ascii="Arial" w:eastAsia="Times New Roman" w:hAnsi="Arial" w:cs="Arial"/>
                <w:sz w:val="20"/>
                <w:szCs w:val="20"/>
                <w:lang w:val="sq-AL"/>
              </w:rPr>
              <w:t xml:space="preserve"> nuk përcakton objektivat e përgjithshme dhe specifike dhe treguesit përkatës me bazat dhe objektivat. Disa tregues janë paraqitur në draftin e PV-së, por është e paqartë se si ata korrespondojnë me objektivat (pasi mungojnë) dhe si janë hartuar treguesit, si do të maten, si përcaktohen objektivat dhe si janë identifikuar linjat bazë. Pa qartësim për këto çështje, është e vështirë të vlerësohet besueshmëria e Programit dhe PV-së së tij dhe si do të ndiqet gjatë zbatimit të tij.</w:t>
            </w:r>
          </w:p>
        </w:tc>
        <w:tc>
          <w:tcPr>
            <w:tcW w:w="1530" w:type="dxa"/>
          </w:tcPr>
          <w:p w14:paraId="3814562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7F38CA8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40BDE8F8" w14:textId="4C58AF45" w:rsidR="004301BF" w:rsidRPr="009122EC" w:rsidRDefault="004301BF" w:rsidP="00AE281C">
            <w:pPr>
              <w:jc w:val="both"/>
              <w:rPr>
                <w:rFonts w:ascii="Arial" w:hAnsi="Arial" w:cs="Arial"/>
                <w:sz w:val="20"/>
                <w:szCs w:val="20"/>
                <w:lang w:val="sq-AL"/>
              </w:rPr>
            </w:pPr>
            <w:r w:rsidRPr="004301BF">
              <w:rPr>
                <w:rFonts w:ascii="Arial" w:hAnsi="Arial" w:cs="Arial"/>
                <w:sz w:val="20"/>
                <w:szCs w:val="20"/>
                <w:lang w:val="sq-AL"/>
              </w:rPr>
              <w:t>Formulimet e shkurtra si "Parandalimi" ose "Reduktimi" tregojnë objektivat: çfarëdo që përbën barrë për qytetarët dhe bizneset do të parandalohet dhe do të bëhe</w:t>
            </w:r>
            <w:r w:rsidR="00074D7F">
              <w:rPr>
                <w:rFonts w:ascii="Arial" w:hAnsi="Arial" w:cs="Arial"/>
                <w:sz w:val="20"/>
                <w:szCs w:val="20"/>
                <w:lang w:val="sq-AL"/>
              </w:rPr>
              <w:t>n</w:t>
            </w:r>
            <w:r w:rsidRPr="004301BF">
              <w:rPr>
                <w:rFonts w:ascii="Arial" w:hAnsi="Arial" w:cs="Arial"/>
                <w:sz w:val="20"/>
                <w:szCs w:val="20"/>
                <w:lang w:val="sq-AL"/>
              </w:rPr>
              <w:t xml:space="preserve"> përpjekje për të reduktuar barrën përmes thjeshtimit, di</w:t>
            </w:r>
            <w:r w:rsidR="00074D7F">
              <w:rPr>
                <w:rFonts w:ascii="Arial" w:hAnsi="Arial" w:cs="Arial"/>
                <w:sz w:val="20"/>
                <w:szCs w:val="20"/>
                <w:lang w:val="sq-AL"/>
              </w:rPr>
              <w:t>gj</w:t>
            </w:r>
            <w:r w:rsidRPr="004301BF">
              <w:rPr>
                <w:rFonts w:ascii="Arial" w:hAnsi="Arial" w:cs="Arial"/>
                <w:sz w:val="20"/>
                <w:szCs w:val="20"/>
                <w:lang w:val="sq-AL"/>
              </w:rPr>
              <w:t xml:space="preserve">italizimit, përmirësimit të kujdesit ndaj klientit, komunikimit. Prandaj, nuk ka nevojë të shkruajmë fjali të gjata si </w:t>
            </w:r>
            <w:r w:rsidR="00074D7F" w:rsidRPr="004301BF">
              <w:rPr>
                <w:rFonts w:ascii="Arial" w:hAnsi="Arial" w:cs="Arial"/>
                <w:sz w:val="20"/>
                <w:szCs w:val="20"/>
                <w:lang w:val="sq-AL"/>
              </w:rPr>
              <w:t>objektiv</w:t>
            </w:r>
            <w:r w:rsidR="00074D7F">
              <w:rPr>
                <w:rFonts w:ascii="Arial" w:hAnsi="Arial" w:cs="Arial"/>
                <w:sz w:val="20"/>
                <w:szCs w:val="20"/>
                <w:lang w:val="sq-AL"/>
              </w:rPr>
              <w:t>ë</w:t>
            </w:r>
            <w:r w:rsidRPr="004301BF">
              <w:rPr>
                <w:rFonts w:ascii="Arial" w:hAnsi="Arial" w:cs="Arial"/>
                <w:sz w:val="20"/>
                <w:szCs w:val="20"/>
                <w:lang w:val="sq-AL"/>
              </w:rPr>
              <w:t>, ndërkohë që mund t'i shkurtojmë ato vetëm me një fjalë specifike dhe të qartë</w:t>
            </w:r>
            <w:r w:rsidR="00074D7F">
              <w:rPr>
                <w:rFonts w:ascii="Arial" w:hAnsi="Arial" w:cs="Arial"/>
                <w:sz w:val="20"/>
                <w:szCs w:val="20"/>
                <w:lang w:val="sq-AL"/>
              </w:rPr>
              <w:t>,</w:t>
            </w:r>
            <w:r w:rsidRPr="004301BF">
              <w:rPr>
                <w:rFonts w:ascii="Arial" w:hAnsi="Arial" w:cs="Arial"/>
                <w:sz w:val="20"/>
                <w:szCs w:val="20"/>
                <w:lang w:val="sq-AL"/>
              </w:rPr>
              <w:t xml:space="preserve"> të kuptueshme nga të gjithë.</w:t>
            </w:r>
          </w:p>
        </w:tc>
      </w:tr>
      <w:tr w:rsidR="00AE281C" w:rsidRPr="009122EC" w14:paraId="56E8BCD3" w14:textId="77777777" w:rsidTr="00245A35">
        <w:tc>
          <w:tcPr>
            <w:tcW w:w="540" w:type="dxa"/>
          </w:tcPr>
          <w:p w14:paraId="08D2314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36</w:t>
            </w:r>
          </w:p>
        </w:tc>
        <w:tc>
          <w:tcPr>
            <w:tcW w:w="1620" w:type="dxa"/>
          </w:tcPr>
          <w:p w14:paraId="02B927D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143B3689" w14:textId="659E3E39"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t xml:space="preserve">Një shpjegim i detajuar se si do të menaxhohet zbatimi i programit, si parashikohet monitorimi dhe raportimi, si pritet ndonjë vlerësim dhe si do të harmonizohet koordinimi me proceset e tjera të koordinimit (veçanërisht bashkërendimi i të gjithë agjendës së </w:t>
            </w:r>
            <w:r w:rsidR="0077303C">
              <w:rPr>
                <w:rFonts w:ascii="Arial" w:eastAsia="Times New Roman" w:hAnsi="Arial" w:cs="Arial"/>
                <w:sz w:val="20"/>
                <w:szCs w:val="20"/>
                <w:lang w:val="sq-AL"/>
              </w:rPr>
              <w:t>RAP</w:t>
            </w:r>
            <w:r w:rsidRPr="009122EC">
              <w:rPr>
                <w:rFonts w:ascii="Arial" w:eastAsia="Times New Roman" w:hAnsi="Arial" w:cs="Arial"/>
                <w:sz w:val="20"/>
                <w:szCs w:val="20"/>
                <w:lang w:val="sq-AL"/>
              </w:rPr>
              <w:t>) është gjithashtu një element kyç i çdo dokumenti të shëndoshë strategjik, që aktualisht është i pazhvilluar në draft.</w:t>
            </w:r>
          </w:p>
        </w:tc>
        <w:tc>
          <w:tcPr>
            <w:tcW w:w="1530" w:type="dxa"/>
          </w:tcPr>
          <w:p w14:paraId="3EA7D2C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474EF9A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Nuk pranohet</w:t>
            </w:r>
          </w:p>
        </w:tc>
        <w:tc>
          <w:tcPr>
            <w:tcW w:w="4950" w:type="dxa"/>
          </w:tcPr>
          <w:p w14:paraId="3BCD880A" w14:textId="7A027487" w:rsidR="00AE281C" w:rsidRPr="009122EC" w:rsidRDefault="008F72BB" w:rsidP="00AE281C">
            <w:pPr>
              <w:jc w:val="both"/>
              <w:rPr>
                <w:rFonts w:ascii="Arial" w:hAnsi="Arial" w:cs="Arial"/>
                <w:sz w:val="20"/>
                <w:szCs w:val="20"/>
                <w:lang w:val="sq-AL"/>
              </w:rPr>
            </w:pPr>
            <w:r w:rsidRPr="008F72BB">
              <w:rPr>
                <w:rFonts w:ascii="Arial" w:hAnsi="Arial" w:cs="Arial"/>
                <w:sz w:val="20"/>
                <w:szCs w:val="20"/>
                <w:lang w:val="sq-AL"/>
              </w:rPr>
              <w:t xml:space="preserve">Programi është i lidhur me Strategjinë SKZH, </w:t>
            </w:r>
            <w:r w:rsidR="00E50F24">
              <w:rPr>
                <w:rFonts w:ascii="Arial" w:hAnsi="Arial" w:cs="Arial"/>
                <w:sz w:val="20"/>
                <w:szCs w:val="20"/>
                <w:lang w:val="sq-AL"/>
              </w:rPr>
              <w:t xml:space="preserve">SRAP </w:t>
            </w:r>
            <w:r w:rsidRPr="008F72BB">
              <w:rPr>
                <w:rFonts w:ascii="Arial" w:hAnsi="Arial" w:cs="Arial"/>
                <w:sz w:val="20"/>
                <w:szCs w:val="20"/>
                <w:lang w:val="sq-AL"/>
              </w:rPr>
              <w:t xml:space="preserve">dhe </w:t>
            </w:r>
            <w:r w:rsidR="00E50F24">
              <w:rPr>
                <w:rFonts w:ascii="Arial" w:hAnsi="Arial" w:cs="Arial"/>
                <w:sz w:val="20"/>
                <w:szCs w:val="20"/>
                <w:lang w:val="sq-AL"/>
              </w:rPr>
              <w:t xml:space="preserve">e-Qeverisje. </w:t>
            </w:r>
          </w:p>
        </w:tc>
      </w:tr>
      <w:tr w:rsidR="00AE281C" w:rsidRPr="009122EC" w14:paraId="3E70822D" w14:textId="77777777" w:rsidTr="00245A35">
        <w:tc>
          <w:tcPr>
            <w:tcW w:w="540" w:type="dxa"/>
          </w:tcPr>
          <w:p w14:paraId="39A0D8A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37</w:t>
            </w:r>
          </w:p>
        </w:tc>
        <w:tc>
          <w:tcPr>
            <w:tcW w:w="1620" w:type="dxa"/>
          </w:tcPr>
          <w:p w14:paraId="6AA424A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361F1E65" w14:textId="7CFD76DF"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t>Drafti i PV-së ka shumë aktivitete të vazhdueshme. Do të ishte mirë që edhe nëse është kështu, të përcaktohen produktet e planifikuara vjetore të tyre.</w:t>
            </w:r>
          </w:p>
        </w:tc>
        <w:tc>
          <w:tcPr>
            <w:tcW w:w="1530" w:type="dxa"/>
          </w:tcPr>
          <w:p w14:paraId="62DDC89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7165B9D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6696B37C" w14:textId="2A54D433" w:rsidR="00AE281C" w:rsidRPr="009122EC" w:rsidRDefault="006F23FD" w:rsidP="00AE281C">
            <w:pPr>
              <w:jc w:val="both"/>
              <w:rPr>
                <w:rFonts w:ascii="Arial" w:hAnsi="Arial" w:cs="Arial"/>
                <w:sz w:val="20"/>
                <w:szCs w:val="20"/>
                <w:lang w:val="sq-AL"/>
              </w:rPr>
            </w:pPr>
            <w:r>
              <w:rPr>
                <w:rFonts w:ascii="Arial" w:hAnsi="Arial" w:cs="Arial"/>
                <w:sz w:val="20"/>
                <w:szCs w:val="20"/>
                <w:lang w:val="sq-AL"/>
              </w:rPr>
              <w:t xml:space="preserve">Produktet </w:t>
            </w:r>
            <w:r w:rsidRPr="006F23FD">
              <w:rPr>
                <w:rFonts w:ascii="Arial" w:hAnsi="Arial" w:cs="Arial"/>
                <w:sz w:val="20"/>
                <w:szCs w:val="20"/>
                <w:lang w:val="sq-AL"/>
              </w:rPr>
              <w:t>e përcaktuara në Planin e Veprimit 2025-2026, Masa 3.</w:t>
            </w:r>
          </w:p>
        </w:tc>
      </w:tr>
      <w:tr w:rsidR="00AE281C" w:rsidRPr="009122EC" w14:paraId="1A02D4FE" w14:textId="77777777" w:rsidTr="00245A35">
        <w:tc>
          <w:tcPr>
            <w:tcW w:w="540" w:type="dxa"/>
          </w:tcPr>
          <w:p w14:paraId="7D3EC1E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38</w:t>
            </w:r>
          </w:p>
        </w:tc>
        <w:tc>
          <w:tcPr>
            <w:tcW w:w="1620" w:type="dxa"/>
          </w:tcPr>
          <w:p w14:paraId="6BA2892C"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5575425D" w14:textId="55A45B91"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t>Programi dhe aktivitetet ende nuk janë të kostuara. Pa informacion të mjaftueshëm për koston, realizmi dhe besueshmëria e Programit gjithashtu nuk mund të vlerësohet/sigurohet. Veçanërisht kur parashikoni mbështetje të konsiderueshme nga donatorët, informacioni i detajuar i kostos do të ishte gjithashtu i nevojshëm për të mësuar se sa (nëse ka) boshllëk financiar keni identifikuar që do të kërkonte alokim të mëtejshëm të mbështetjes nga donatorët dhe/ose të keni fonde nga buxheti.</w:t>
            </w:r>
          </w:p>
        </w:tc>
        <w:tc>
          <w:tcPr>
            <w:tcW w:w="1530" w:type="dxa"/>
          </w:tcPr>
          <w:p w14:paraId="0E7FBA7C"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5521F29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1263CED7" w14:textId="2D5066B4" w:rsidR="00AE281C" w:rsidRPr="009122EC" w:rsidRDefault="00401F42" w:rsidP="00AE281C">
            <w:pPr>
              <w:jc w:val="both"/>
              <w:rPr>
                <w:rFonts w:ascii="Arial" w:hAnsi="Arial" w:cs="Arial"/>
                <w:sz w:val="20"/>
                <w:szCs w:val="20"/>
                <w:lang w:val="sq-AL"/>
              </w:rPr>
            </w:pPr>
            <w:r w:rsidRPr="00401F42">
              <w:rPr>
                <w:rFonts w:ascii="Arial" w:hAnsi="Arial" w:cs="Arial"/>
                <w:sz w:val="20"/>
                <w:szCs w:val="20"/>
                <w:lang w:val="sq-AL"/>
              </w:rPr>
              <w:t>Kost</w:t>
            </w:r>
            <w:r>
              <w:rPr>
                <w:rFonts w:ascii="Arial" w:hAnsi="Arial" w:cs="Arial"/>
                <w:sz w:val="20"/>
                <w:szCs w:val="20"/>
                <w:lang w:val="sq-AL"/>
              </w:rPr>
              <w:t>imi</w:t>
            </w:r>
            <w:r w:rsidRPr="00401F42">
              <w:rPr>
                <w:rFonts w:ascii="Arial" w:hAnsi="Arial" w:cs="Arial"/>
                <w:sz w:val="20"/>
                <w:szCs w:val="20"/>
                <w:lang w:val="sq-AL"/>
              </w:rPr>
              <w:t xml:space="preserve"> është shtuar në Planin e Veprimit 2025-2026.</w:t>
            </w:r>
          </w:p>
        </w:tc>
      </w:tr>
      <w:tr w:rsidR="00AE281C" w:rsidRPr="009122EC" w14:paraId="79EE31B5" w14:textId="77777777" w:rsidTr="00245A35">
        <w:tc>
          <w:tcPr>
            <w:tcW w:w="540" w:type="dxa"/>
          </w:tcPr>
          <w:p w14:paraId="79B1C14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39</w:t>
            </w:r>
          </w:p>
        </w:tc>
        <w:tc>
          <w:tcPr>
            <w:tcW w:w="1620" w:type="dxa"/>
          </w:tcPr>
          <w:p w14:paraId="3351AD8C" w14:textId="61697EC9"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Gjendja e tanishme </w:t>
            </w:r>
          </w:p>
        </w:tc>
        <w:tc>
          <w:tcPr>
            <w:tcW w:w="5400" w:type="dxa"/>
          </w:tcPr>
          <w:p w14:paraId="65676DA9" w14:textId="620A49D1"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t>Disa sfida të tjera të mundshme, të cilat mund të përmenden/adresohen me planin (sipas raportit të SIGMA):</w:t>
            </w:r>
          </w:p>
          <w:p w14:paraId="4BE6D525" w14:textId="08C34627"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t>Zbatimi jo-konsistent i parimit vetëm një herë (asnjë nga 4 procedurat e analizuara nuk respektojnë këtë parim)</w:t>
            </w:r>
          </w:p>
          <w:p w14:paraId="1FCE48B7" w14:textId="67F41F90" w:rsidR="00AE281C" w:rsidRPr="009122EC" w:rsidRDefault="00AE281C" w:rsidP="00AE281C">
            <w:pPr>
              <w:spacing w:after="120"/>
              <w:jc w:val="both"/>
              <w:rPr>
                <w:rFonts w:ascii="Arial" w:eastAsia="Times New Roman" w:hAnsi="Arial" w:cs="Arial"/>
                <w:sz w:val="20"/>
                <w:szCs w:val="20"/>
                <w:lang w:val="sq-AL"/>
              </w:rPr>
            </w:pPr>
            <w:r w:rsidRPr="009122EC">
              <w:rPr>
                <w:rFonts w:ascii="Arial" w:eastAsia="Times New Roman" w:hAnsi="Arial" w:cs="Arial"/>
                <w:sz w:val="20"/>
                <w:szCs w:val="20"/>
                <w:lang w:val="sq-AL"/>
              </w:rPr>
              <w:lastRenderedPageBreak/>
              <w:t>Nuk ka analizë të barrës administrative në legjislacionin dytësor (bazuar në mostra).</w:t>
            </w:r>
          </w:p>
        </w:tc>
        <w:tc>
          <w:tcPr>
            <w:tcW w:w="1530" w:type="dxa"/>
          </w:tcPr>
          <w:p w14:paraId="47C867C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OECD/SIGMA</w:t>
            </w:r>
          </w:p>
        </w:tc>
        <w:tc>
          <w:tcPr>
            <w:tcW w:w="1080" w:type="dxa"/>
          </w:tcPr>
          <w:p w14:paraId="6E42FCB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1AE5B8C6" w14:textId="4D5961A3" w:rsidR="00BA00E6" w:rsidRPr="009122EC" w:rsidRDefault="00BA00E6" w:rsidP="00AE281C">
            <w:pPr>
              <w:jc w:val="both"/>
              <w:rPr>
                <w:rFonts w:ascii="Arial" w:hAnsi="Arial" w:cs="Arial"/>
                <w:sz w:val="20"/>
                <w:szCs w:val="20"/>
                <w:lang w:val="sq-AL"/>
              </w:rPr>
            </w:pPr>
            <w:r w:rsidRPr="00BA00E6">
              <w:rPr>
                <w:rFonts w:ascii="Arial" w:hAnsi="Arial" w:cs="Arial"/>
                <w:sz w:val="20"/>
                <w:szCs w:val="20"/>
                <w:lang w:val="sq-AL"/>
              </w:rPr>
              <w:t xml:space="preserve">Parimi </w:t>
            </w:r>
            <w:r>
              <w:rPr>
                <w:rFonts w:ascii="Arial" w:hAnsi="Arial" w:cs="Arial"/>
                <w:sz w:val="20"/>
                <w:szCs w:val="20"/>
                <w:lang w:val="sq-AL"/>
              </w:rPr>
              <w:t>vet</w:t>
            </w:r>
            <w:r w:rsidR="000757C6">
              <w:rPr>
                <w:rFonts w:ascii="Arial" w:hAnsi="Arial" w:cs="Arial"/>
                <w:sz w:val="20"/>
                <w:szCs w:val="20"/>
                <w:lang w:val="sq-AL"/>
              </w:rPr>
              <w:t>ë</w:t>
            </w:r>
            <w:r>
              <w:rPr>
                <w:rFonts w:ascii="Arial" w:hAnsi="Arial" w:cs="Arial"/>
                <w:sz w:val="20"/>
                <w:szCs w:val="20"/>
                <w:lang w:val="sq-AL"/>
              </w:rPr>
              <w:t>m nj</w:t>
            </w:r>
            <w:r w:rsidR="000757C6">
              <w:rPr>
                <w:rFonts w:ascii="Arial" w:hAnsi="Arial" w:cs="Arial"/>
                <w:sz w:val="20"/>
                <w:szCs w:val="20"/>
                <w:lang w:val="sq-AL"/>
              </w:rPr>
              <w:t>ë</w:t>
            </w:r>
            <w:r>
              <w:rPr>
                <w:rFonts w:ascii="Arial" w:hAnsi="Arial" w:cs="Arial"/>
                <w:sz w:val="20"/>
                <w:szCs w:val="20"/>
                <w:lang w:val="sq-AL"/>
              </w:rPr>
              <w:t xml:space="preserve"> her</w:t>
            </w:r>
            <w:r w:rsidR="000757C6">
              <w:rPr>
                <w:rFonts w:ascii="Arial" w:hAnsi="Arial" w:cs="Arial"/>
                <w:sz w:val="20"/>
                <w:szCs w:val="20"/>
                <w:lang w:val="sq-AL"/>
              </w:rPr>
              <w:t>ë</w:t>
            </w:r>
            <w:r>
              <w:rPr>
                <w:rFonts w:ascii="Arial" w:hAnsi="Arial" w:cs="Arial"/>
                <w:sz w:val="20"/>
                <w:szCs w:val="20"/>
                <w:lang w:val="sq-AL"/>
              </w:rPr>
              <w:t xml:space="preserve"> </w:t>
            </w:r>
            <w:r w:rsidRPr="00BA00E6">
              <w:rPr>
                <w:rFonts w:ascii="Arial" w:hAnsi="Arial" w:cs="Arial"/>
                <w:sz w:val="20"/>
                <w:szCs w:val="20"/>
                <w:lang w:val="sq-AL"/>
              </w:rPr>
              <w:t xml:space="preserve">është pjesë kyçe e Strategjisë </w:t>
            </w:r>
            <w:r>
              <w:rPr>
                <w:rFonts w:ascii="Arial" w:hAnsi="Arial" w:cs="Arial"/>
                <w:sz w:val="20"/>
                <w:szCs w:val="20"/>
                <w:lang w:val="sq-AL"/>
              </w:rPr>
              <w:t>s</w:t>
            </w:r>
            <w:r w:rsidR="000757C6">
              <w:rPr>
                <w:rFonts w:ascii="Arial" w:hAnsi="Arial" w:cs="Arial"/>
                <w:sz w:val="20"/>
                <w:szCs w:val="20"/>
                <w:lang w:val="sq-AL"/>
              </w:rPr>
              <w:t>ë</w:t>
            </w:r>
            <w:r>
              <w:rPr>
                <w:rFonts w:ascii="Arial" w:hAnsi="Arial" w:cs="Arial"/>
                <w:sz w:val="20"/>
                <w:szCs w:val="20"/>
                <w:lang w:val="sq-AL"/>
              </w:rPr>
              <w:t xml:space="preserve"> e-</w:t>
            </w:r>
            <w:proofErr w:type="spellStart"/>
            <w:r>
              <w:rPr>
                <w:rFonts w:ascii="Arial" w:hAnsi="Arial" w:cs="Arial"/>
                <w:sz w:val="20"/>
                <w:szCs w:val="20"/>
                <w:lang w:val="sq-AL"/>
              </w:rPr>
              <w:t>Qeverijses</w:t>
            </w:r>
            <w:proofErr w:type="spellEnd"/>
            <w:r w:rsidRPr="00BA00E6">
              <w:rPr>
                <w:rFonts w:ascii="Arial" w:hAnsi="Arial" w:cs="Arial"/>
                <w:sz w:val="20"/>
                <w:szCs w:val="20"/>
                <w:lang w:val="sq-AL"/>
              </w:rPr>
              <w:t xml:space="preserve">, </w:t>
            </w:r>
            <w:r>
              <w:rPr>
                <w:rFonts w:ascii="Arial" w:hAnsi="Arial" w:cs="Arial"/>
                <w:sz w:val="20"/>
                <w:szCs w:val="20"/>
                <w:lang w:val="sq-AL"/>
              </w:rPr>
              <w:t>n</w:t>
            </w:r>
            <w:r w:rsidR="000757C6">
              <w:rPr>
                <w:rFonts w:ascii="Arial" w:hAnsi="Arial" w:cs="Arial"/>
                <w:sz w:val="20"/>
                <w:szCs w:val="20"/>
                <w:lang w:val="sq-AL"/>
              </w:rPr>
              <w:t>ë</w:t>
            </w:r>
            <w:r>
              <w:rPr>
                <w:rFonts w:ascii="Arial" w:hAnsi="Arial" w:cs="Arial"/>
                <w:sz w:val="20"/>
                <w:szCs w:val="20"/>
                <w:lang w:val="sq-AL"/>
              </w:rPr>
              <w:t xml:space="preserve"> </w:t>
            </w:r>
            <w:r w:rsidRPr="00BA00E6">
              <w:rPr>
                <w:rFonts w:ascii="Arial" w:hAnsi="Arial" w:cs="Arial"/>
                <w:sz w:val="20"/>
                <w:szCs w:val="20"/>
                <w:lang w:val="sq-AL"/>
              </w:rPr>
              <w:t xml:space="preserve">Objektivat 3 dhe 4. Prandaj, nuk ka nevojë të adresohet kjo në Programin ABPR. Legjislacioni dytësor, </w:t>
            </w:r>
            <w:proofErr w:type="spellStart"/>
            <w:r w:rsidRPr="00BA00E6">
              <w:rPr>
                <w:rFonts w:ascii="Arial" w:hAnsi="Arial" w:cs="Arial"/>
                <w:sz w:val="20"/>
                <w:szCs w:val="20"/>
                <w:lang w:val="sq-AL"/>
              </w:rPr>
              <w:t>përsa</w:t>
            </w:r>
            <w:proofErr w:type="spellEnd"/>
            <w:r w:rsidRPr="00BA00E6">
              <w:rPr>
                <w:rFonts w:ascii="Arial" w:hAnsi="Arial" w:cs="Arial"/>
                <w:sz w:val="20"/>
                <w:szCs w:val="20"/>
                <w:lang w:val="sq-AL"/>
              </w:rPr>
              <w:t xml:space="preserve"> i përket </w:t>
            </w:r>
            <w:r w:rsidR="007210AC">
              <w:rPr>
                <w:rFonts w:ascii="Arial" w:hAnsi="Arial" w:cs="Arial"/>
                <w:sz w:val="20"/>
                <w:szCs w:val="20"/>
                <w:lang w:val="sq-AL"/>
              </w:rPr>
              <w:t>BA</w:t>
            </w:r>
            <w:r w:rsidRPr="00BA00E6">
              <w:rPr>
                <w:rFonts w:ascii="Arial" w:hAnsi="Arial" w:cs="Arial"/>
                <w:sz w:val="20"/>
                <w:szCs w:val="20"/>
                <w:lang w:val="sq-AL"/>
              </w:rPr>
              <w:t xml:space="preserve"> (dizajnimi i shërbimit dhe gatishmëria di</w:t>
            </w:r>
            <w:r w:rsidR="007210AC">
              <w:rPr>
                <w:rFonts w:ascii="Arial" w:hAnsi="Arial" w:cs="Arial"/>
                <w:sz w:val="20"/>
                <w:szCs w:val="20"/>
                <w:lang w:val="sq-AL"/>
              </w:rPr>
              <w:t>gj</w:t>
            </w:r>
            <w:r w:rsidRPr="00BA00E6">
              <w:rPr>
                <w:rFonts w:ascii="Arial" w:hAnsi="Arial" w:cs="Arial"/>
                <w:sz w:val="20"/>
                <w:szCs w:val="20"/>
                <w:lang w:val="sq-AL"/>
              </w:rPr>
              <w:t>itale</w:t>
            </w:r>
            <w:r w:rsidR="007210AC">
              <w:rPr>
                <w:rFonts w:ascii="Arial" w:hAnsi="Arial" w:cs="Arial"/>
                <w:sz w:val="20"/>
                <w:szCs w:val="20"/>
                <w:lang w:val="sq-AL"/>
              </w:rPr>
              <w:t>)</w:t>
            </w:r>
            <w:r w:rsidRPr="00BA00E6">
              <w:rPr>
                <w:rFonts w:ascii="Arial" w:hAnsi="Arial" w:cs="Arial"/>
                <w:sz w:val="20"/>
                <w:szCs w:val="20"/>
                <w:lang w:val="sq-AL"/>
              </w:rPr>
              <w:t>, është parashikuar në Program dhe Plan Veprimi.</w:t>
            </w:r>
          </w:p>
        </w:tc>
      </w:tr>
      <w:tr w:rsidR="00AE281C" w:rsidRPr="009122EC" w14:paraId="01B90099" w14:textId="77777777" w:rsidTr="00245A35">
        <w:tc>
          <w:tcPr>
            <w:tcW w:w="540" w:type="dxa"/>
          </w:tcPr>
          <w:p w14:paraId="41F5EC4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40</w:t>
            </w:r>
          </w:p>
        </w:tc>
        <w:tc>
          <w:tcPr>
            <w:tcW w:w="1620" w:type="dxa"/>
          </w:tcPr>
          <w:p w14:paraId="127665FE" w14:textId="6D9D1311"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Zvogëlimi (thjeshtimi)</w:t>
            </w:r>
          </w:p>
        </w:tc>
        <w:tc>
          <w:tcPr>
            <w:tcW w:w="5400" w:type="dxa"/>
          </w:tcPr>
          <w:p w14:paraId="633380F6" w14:textId="3371DBAF" w:rsidR="00AE281C" w:rsidRPr="009122EC" w:rsidRDefault="00AE281C" w:rsidP="00AE281C">
            <w:pPr>
              <w:pStyle w:val="CommentText"/>
              <w:jc w:val="both"/>
              <w:rPr>
                <w:rFonts w:ascii="Arial" w:hAnsi="Arial" w:cs="Arial"/>
                <w:lang w:val="sq-AL"/>
              </w:rPr>
            </w:pPr>
            <w:r w:rsidRPr="009122EC">
              <w:rPr>
                <w:rFonts w:ascii="Arial" w:hAnsi="Arial" w:cs="Arial"/>
                <w:lang w:val="sq-AL"/>
              </w:rPr>
              <w:t>Do të ishte mirë të jepni disa informacione se cilat shërbime saktësisht do të thjeshtohen sipas qasjes më poshtë (ose të paktën në cilat fusha)?</w:t>
            </w:r>
          </w:p>
        </w:tc>
        <w:tc>
          <w:tcPr>
            <w:tcW w:w="1530" w:type="dxa"/>
          </w:tcPr>
          <w:p w14:paraId="49E7465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488263C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4D3B9467" w14:textId="5F92A212" w:rsidR="00AE281C" w:rsidRPr="009122EC" w:rsidRDefault="00F70685" w:rsidP="00AE281C">
            <w:pPr>
              <w:jc w:val="both"/>
              <w:rPr>
                <w:rFonts w:ascii="Arial" w:hAnsi="Arial" w:cs="Arial"/>
                <w:sz w:val="20"/>
                <w:szCs w:val="20"/>
                <w:lang w:val="sq-AL"/>
              </w:rPr>
            </w:pPr>
            <w:r w:rsidRPr="00F70685">
              <w:rPr>
                <w:rFonts w:ascii="Arial" w:hAnsi="Arial" w:cs="Arial"/>
                <w:sz w:val="20"/>
                <w:szCs w:val="20"/>
                <w:lang w:val="sq-AL"/>
              </w:rPr>
              <w:t>Shërbimet e theksuara në Planin e Veprimit 2025-2026, Masa 3.</w:t>
            </w:r>
          </w:p>
        </w:tc>
      </w:tr>
      <w:tr w:rsidR="00AE281C" w:rsidRPr="009122EC" w14:paraId="087770FB" w14:textId="77777777" w:rsidTr="00245A35">
        <w:tc>
          <w:tcPr>
            <w:tcW w:w="540" w:type="dxa"/>
          </w:tcPr>
          <w:p w14:paraId="3158A48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41</w:t>
            </w:r>
          </w:p>
        </w:tc>
        <w:tc>
          <w:tcPr>
            <w:tcW w:w="1620" w:type="dxa"/>
          </w:tcPr>
          <w:p w14:paraId="30ABC82D" w14:textId="6DF91AA1"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Zvogëlimi (thjeshtimi)</w:t>
            </w:r>
          </w:p>
        </w:tc>
        <w:tc>
          <w:tcPr>
            <w:tcW w:w="5400" w:type="dxa"/>
          </w:tcPr>
          <w:p w14:paraId="69D4EDB7" w14:textId="77777777" w:rsidR="00AE281C" w:rsidRPr="009122EC" w:rsidRDefault="00AE281C" w:rsidP="00AE281C">
            <w:pPr>
              <w:pStyle w:val="CommentText"/>
              <w:jc w:val="both"/>
              <w:rPr>
                <w:rFonts w:ascii="Arial" w:hAnsi="Arial" w:cs="Arial"/>
                <w:lang w:val="sq-AL"/>
              </w:rPr>
            </w:pPr>
            <w:r w:rsidRPr="009122EC">
              <w:rPr>
                <w:rFonts w:ascii="Arial" w:hAnsi="Arial" w:cs="Arial"/>
                <w:lang w:val="sq-AL"/>
              </w:rPr>
              <w:t>Dy gjera:</w:t>
            </w:r>
          </w:p>
          <w:p w14:paraId="28B07AD2" w14:textId="147504C7" w:rsidR="00AE281C" w:rsidRPr="009122EC" w:rsidRDefault="00AE281C" w:rsidP="00AE281C">
            <w:pPr>
              <w:pStyle w:val="CommentText"/>
              <w:jc w:val="both"/>
              <w:rPr>
                <w:rFonts w:ascii="Arial" w:hAnsi="Arial" w:cs="Arial"/>
                <w:lang w:val="sq-AL"/>
              </w:rPr>
            </w:pPr>
            <w:r w:rsidRPr="009122EC">
              <w:rPr>
                <w:rFonts w:ascii="Arial" w:hAnsi="Arial" w:cs="Arial"/>
                <w:lang w:val="sq-AL"/>
              </w:rPr>
              <w:t>1) Në përgjithësi, mënyrat përkatëse se si të reduktohet barra janë përshkruar më poshtë. Megjithatë, të gjitha këto kanë të bëjnë me zbatimin e parimeve të LPPA dhe një ushtrim mjaft i gjerë për harmonizimin e legjislacionit të veçantë me LPPA është ndërmarrë së fundi nga qeveria e Kosovës (me më shumë se 100 ligje që supozohet se janë harmonizuar). Do të ishte mirë të shpjegohet gjithashtu, pse parimet e LGAP ende nuk duket të zbatohen (pavarësisht këtyre ushtrimeve të fundit të harmonizimit) dhe çfarë do të bëhej ndryshe nga ushtrimet e mëparshme për të siguruar që qasja e mëposhtme do të jetë më e suksesshme? Apo ushtrimi i mëposhtëm fokusohet në një grup të ndryshëm aktesh ligjore?</w:t>
            </w:r>
          </w:p>
          <w:p w14:paraId="1334845B" w14:textId="24052086" w:rsidR="00AE281C" w:rsidRPr="009122EC" w:rsidRDefault="00AE281C" w:rsidP="00AE281C">
            <w:pPr>
              <w:pStyle w:val="CommentText"/>
              <w:jc w:val="both"/>
              <w:rPr>
                <w:rFonts w:ascii="Arial" w:hAnsi="Arial" w:cs="Arial"/>
                <w:lang w:val="sq-AL"/>
              </w:rPr>
            </w:pPr>
            <w:r w:rsidRPr="009122EC">
              <w:rPr>
                <w:rFonts w:ascii="Arial" w:hAnsi="Arial" w:cs="Arial"/>
                <w:lang w:val="sq-AL"/>
              </w:rPr>
              <w:t>2) Dhe më saktë, programi duhet të shoqërohet me një plan veprimi që përshkruan në detaje, çfarë saktësisht duhet bërë për të zbatuar masat e mëposhtme, nga kush, nga kur, etj.?</w:t>
            </w:r>
          </w:p>
        </w:tc>
        <w:tc>
          <w:tcPr>
            <w:tcW w:w="1530" w:type="dxa"/>
          </w:tcPr>
          <w:p w14:paraId="60C647D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31BEC019" w14:textId="6BCDB534"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 pjesërisht</w:t>
            </w:r>
          </w:p>
        </w:tc>
        <w:tc>
          <w:tcPr>
            <w:tcW w:w="4950" w:type="dxa"/>
          </w:tcPr>
          <w:p w14:paraId="7DDC535F" w14:textId="16B5F118"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F70685">
              <w:rPr>
                <w:rFonts w:ascii="Arial" w:hAnsi="Arial" w:cs="Arial"/>
                <w:sz w:val="20"/>
                <w:szCs w:val="20"/>
                <w:lang w:val="sq-AL"/>
              </w:rPr>
              <w:t>sht</w:t>
            </w:r>
            <w:r>
              <w:rPr>
                <w:rFonts w:ascii="Arial" w:hAnsi="Arial" w:cs="Arial"/>
                <w:sz w:val="20"/>
                <w:szCs w:val="20"/>
                <w:lang w:val="sq-AL"/>
              </w:rPr>
              <w:t>ë</w:t>
            </w:r>
            <w:r w:rsidR="00F70685">
              <w:rPr>
                <w:rFonts w:ascii="Arial" w:hAnsi="Arial" w:cs="Arial"/>
                <w:sz w:val="20"/>
                <w:szCs w:val="20"/>
                <w:lang w:val="sq-AL"/>
              </w:rPr>
              <w:t xml:space="preserve"> shtuar</w:t>
            </w:r>
            <w:r w:rsidR="00F70685" w:rsidRPr="00F70685">
              <w:rPr>
                <w:rFonts w:ascii="Arial" w:hAnsi="Arial" w:cs="Arial"/>
                <w:sz w:val="20"/>
                <w:szCs w:val="20"/>
                <w:lang w:val="sq-AL"/>
              </w:rPr>
              <w:t xml:space="preserve"> Plani i Veprimit 2025-2026.</w:t>
            </w:r>
          </w:p>
        </w:tc>
      </w:tr>
      <w:tr w:rsidR="00AE281C" w:rsidRPr="009122EC" w14:paraId="73D763CE" w14:textId="77777777" w:rsidTr="00245A35">
        <w:tc>
          <w:tcPr>
            <w:tcW w:w="540" w:type="dxa"/>
          </w:tcPr>
          <w:p w14:paraId="6935FE42"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42</w:t>
            </w:r>
          </w:p>
        </w:tc>
        <w:tc>
          <w:tcPr>
            <w:tcW w:w="1620" w:type="dxa"/>
          </w:tcPr>
          <w:p w14:paraId="57682934" w14:textId="12AB4B83"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Zvogëlimi (thjeshtimi)</w:t>
            </w:r>
          </w:p>
        </w:tc>
        <w:tc>
          <w:tcPr>
            <w:tcW w:w="5400" w:type="dxa"/>
          </w:tcPr>
          <w:p w14:paraId="52019A10" w14:textId="6FF2FAFB" w:rsidR="00AE281C" w:rsidRPr="009122EC" w:rsidRDefault="00AE281C" w:rsidP="00AE281C">
            <w:pPr>
              <w:pStyle w:val="CommentText"/>
              <w:jc w:val="both"/>
              <w:rPr>
                <w:rFonts w:ascii="Arial" w:hAnsi="Arial" w:cs="Arial"/>
                <w:lang w:val="sq-AL"/>
              </w:rPr>
            </w:pPr>
            <w:r w:rsidRPr="009122EC">
              <w:rPr>
                <w:rFonts w:ascii="Arial" w:hAnsi="Arial" w:cs="Arial"/>
                <w:lang w:val="sq-AL"/>
              </w:rPr>
              <w:t>Thjesht duke përmendur se ky nuk është ndoshta shembulli më i mirë për bashkimin e lejeve. A ka vërtet nevojë dikush për një leje për të mbledhur kërpudha???? Kjo leje duhet të hiqet tërësisht.</w:t>
            </w:r>
          </w:p>
        </w:tc>
        <w:tc>
          <w:tcPr>
            <w:tcW w:w="1530" w:type="dxa"/>
          </w:tcPr>
          <w:p w14:paraId="2280406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2D33EBD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3BEC5075" w14:textId="73FC1D19" w:rsidR="00AE281C" w:rsidRPr="009122EC" w:rsidRDefault="00F70685" w:rsidP="00AE281C">
            <w:pPr>
              <w:jc w:val="both"/>
              <w:rPr>
                <w:rFonts w:ascii="Arial" w:hAnsi="Arial" w:cs="Arial"/>
                <w:sz w:val="20"/>
                <w:szCs w:val="20"/>
                <w:lang w:val="sq-AL"/>
              </w:rPr>
            </w:pPr>
            <w:r>
              <w:rPr>
                <w:rFonts w:ascii="Arial" w:hAnsi="Arial" w:cs="Arial"/>
                <w:sz w:val="20"/>
                <w:szCs w:val="20"/>
                <w:lang w:val="sq-AL"/>
              </w:rPr>
              <w:t xml:space="preserve">Shembulli </w:t>
            </w:r>
            <w:r w:rsidR="000757C6">
              <w:rPr>
                <w:rFonts w:ascii="Arial" w:hAnsi="Arial" w:cs="Arial"/>
                <w:sz w:val="20"/>
                <w:szCs w:val="20"/>
                <w:lang w:val="sq-AL"/>
              </w:rPr>
              <w:t>ë</w:t>
            </w:r>
            <w:r>
              <w:rPr>
                <w:rFonts w:ascii="Arial" w:hAnsi="Arial" w:cs="Arial"/>
                <w:sz w:val="20"/>
                <w:szCs w:val="20"/>
                <w:lang w:val="sq-AL"/>
              </w:rPr>
              <w:t>sht</w:t>
            </w:r>
            <w:r w:rsidR="000757C6">
              <w:rPr>
                <w:rFonts w:ascii="Arial" w:hAnsi="Arial" w:cs="Arial"/>
                <w:sz w:val="20"/>
                <w:szCs w:val="20"/>
                <w:lang w:val="sq-AL"/>
              </w:rPr>
              <w:t>ë</w:t>
            </w:r>
            <w:r>
              <w:rPr>
                <w:rFonts w:ascii="Arial" w:hAnsi="Arial" w:cs="Arial"/>
                <w:sz w:val="20"/>
                <w:szCs w:val="20"/>
                <w:lang w:val="sq-AL"/>
              </w:rPr>
              <w:t xml:space="preserve"> fshir</w:t>
            </w:r>
            <w:r w:rsidR="000757C6">
              <w:rPr>
                <w:rFonts w:ascii="Arial" w:hAnsi="Arial" w:cs="Arial"/>
                <w:sz w:val="20"/>
                <w:szCs w:val="20"/>
                <w:lang w:val="sq-AL"/>
              </w:rPr>
              <w:t>ë</w:t>
            </w:r>
            <w:r>
              <w:rPr>
                <w:rFonts w:ascii="Arial" w:hAnsi="Arial" w:cs="Arial"/>
                <w:sz w:val="20"/>
                <w:szCs w:val="20"/>
                <w:lang w:val="sq-AL"/>
              </w:rPr>
              <w:t xml:space="preserve">. </w:t>
            </w:r>
            <w:r w:rsidR="00AE281C" w:rsidRPr="009122EC">
              <w:rPr>
                <w:rFonts w:ascii="Arial" w:hAnsi="Arial" w:cs="Arial"/>
                <w:sz w:val="20"/>
                <w:szCs w:val="20"/>
                <w:lang w:val="sq-AL"/>
              </w:rPr>
              <w:t xml:space="preserve"> </w:t>
            </w:r>
          </w:p>
        </w:tc>
      </w:tr>
      <w:tr w:rsidR="00AE281C" w:rsidRPr="009122EC" w14:paraId="3904AB8B" w14:textId="77777777" w:rsidTr="00245A35">
        <w:tc>
          <w:tcPr>
            <w:tcW w:w="540" w:type="dxa"/>
          </w:tcPr>
          <w:p w14:paraId="291CC4B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43</w:t>
            </w:r>
          </w:p>
        </w:tc>
        <w:tc>
          <w:tcPr>
            <w:tcW w:w="1620" w:type="dxa"/>
          </w:tcPr>
          <w:p w14:paraId="4FB40D2E" w14:textId="553DCDE0"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Zvogëlimi (digjitalizimi)</w:t>
            </w:r>
          </w:p>
        </w:tc>
        <w:tc>
          <w:tcPr>
            <w:tcW w:w="5400" w:type="dxa"/>
          </w:tcPr>
          <w:p w14:paraId="496A6FFB" w14:textId="767808BC" w:rsidR="00AE281C" w:rsidRPr="009122EC" w:rsidRDefault="00AE281C" w:rsidP="00AE281C">
            <w:pPr>
              <w:pStyle w:val="CommentText"/>
              <w:jc w:val="both"/>
              <w:rPr>
                <w:rFonts w:ascii="Arial" w:hAnsi="Arial" w:cs="Arial"/>
                <w:lang w:val="sq-AL"/>
              </w:rPr>
            </w:pPr>
            <w:r w:rsidRPr="009122EC">
              <w:rPr>
                <w:rFonts w:ascii="Arial" w:hAnsi="Arial" w:cs="Arial"/>
                <w:lang w:val="sq-AL"/>
              </w:rPr>
              <w:t>Përveç përshkrimit të mëposhtëm, do të ishte mirë nëse programi do të jepte disa informacione (për vendimmarrësit si dhe publikun e gjerë) se cilat shërbime do të digjitalizohen pikërisht në kuadër të këtij programi? Ose për çfarë po jep miratimin vendimmarrësi/saj pikërisht me miratimin e programit?</w:t>
            </w:r>
          </w:p>
        </w:tc>
        <w:tc>
          <w:tcPr>
            <w:tcW w:w="1530" w:type="dxa"/>
          </w:tcPr>
          <w:p w14:paraId="1356DAF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061ABCA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4AC314E0" w14:textId="12DA77B0" w:rsidR="00AE281C" w:rsidRPr="009122EC" w:rsidRDefault="001328AB" w:rsidP="00AE281C">
            <w:pPr>
              <w:jc w:val="both"/>
              <w:rPr>
                <w:rFonts w:ascii="Arial" w:hAnsi="Arial" w:cs="Arial"/>
                <w:sz w:val="20"/>
                <w:szCs w:val="20"/>
                <w:lang w:val="sq-AL"/>
              </w:rPr>
            </w:pPr>
            <w:r w:rsidRPr="001328AB">
              <w:rPr>
                <w:rFonts w:ascii="Arial" w:hAnsi="Arial" w:cs="Arial"/>
                <w:sz w:val="20"/>
                <w:szCs w:val="20"/>
                <w:lang w:val="sq-AL"/>
              </w:rPr>
              <w:t>Informacioni i shtuar në Planin e Veprimit 2025-2026, Masa 3.</w:t>
            </w:r>
          </w:p>
        </w:tc>
      </w:tr>
      <w:tr w:rsidR="00AE281C" w:rsidRPr="009122EC" w14:paraId="68B1E4B2" w14:textId="77777777" w:rsidTr="00245A35">
        <w:tc>
          <w:tcPr>
            <w:tcW w:w="540" w:type="dxa"/>
          </w:tcPr>
          <w:p w14:paraId="0335C8F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44</w:t>
            </w:r>
          </w:p>
        </w:tc>
        <w:tc>
          <w:tcPr>
            <w:tcW w:w="1620" w:type="dxa"/>
          </w:tcPr>
          <w:p w14:paraId="416C756A" w14:textId="5C41B759"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Zbatimi dhe </w:t>
            </w:r>
            <w:proofErr w:type="spellStart"/>
            <w:r w:rsidRPr="009122EC">
              <w:rPr>
                <w:rFonts w:ascii="Arial" w:hAnsi="Arial" w:cs="Arial"/>
                <w:sz w:val="20"/>
                <w:szCs w:val="20"/>
                <w:lang w:val="sq-AL"/>
              </w:rPr>
              <w:t>monitormit</w:t>
            </w:r>
            <w:proofErr w:type="spellEnd"/>
          </w:p>
        </w:tc>
        <w:tc>
          <w:tcPr>
            <w:tcW w:w="5400" w:type="dxa"/>
          </w:tcPr>
          <w:p w14:paraId="78E145BD" w14:textId="04D53673" w:rsidR="00AE281C" w:rsidRPr="009122EC" w:rsidRDefault="00AE281C" w:rsidP="00AE281C">
            <w:pPr>
              <w:pStyle w:val="CommentText"/>
              <w:jc w:val="both"/>
              <w:rPr>
                <w:rFonts w:ascii="Arial" w:hAnsi="Arial" w:cs="Arial"/>
                <w:lang w:val="sq-AL"/>
              </w:rPr>
            </w:pPr>
            <w:r w:rsidRPr="009122EC">
              <w:rPr>
                <w:rFonts w:ascii="Arial" w:hAnsi="Arial" w:cs="Arial"/>
                <w:lang w:val="sq-AL"/>
              </w:rPr>
              <w:t>Do të ishte mirë të shtoheshin këtu disa tregues të nivelit të rezultatit që do të përdoreshin për monitorimin e suksesit të programit. P.sh. për kohëzgjatjen e procedurave të administrimit, ose nivelet e kënaqësisë, ose barrën e zvogëluar (nëse është e mundur).</w:t>
            </w:r>
          </w:p>
        </w:tc>
        <w:tc>
          <w:tcPr>
            <w:tcW w:w="1530" w:type="dxa"/>
          </w:tcPr>
          <w:p w14:paraId="753D598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4DA038E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16B2E96E" w14:textId="53B88E34" w:rsidR="00AE281C" w:rsidRPr="009122EC" w:rsidRDefault="001328AB" w:rsidP="00AE281C">
            <w:pPr>
              <w:jc w:val="both"/>
              <w:rPr>
                <w:rFonts w:ascii="Arial" w:hAnsi="Arial" w:cs="Arial"/>
                <w:sz w:val="20"/>
                <w:szCs w:val="20"/>
                <w:lang w:val="sq-AL"/>
              </w:rPr>
            </w:pPr>
            <w:r w:rsidRPr="001328AB">
              <w:rPr>
                <w:rFonts w:ascii="Arial" w:hAnsi="Arial" w:cs="Arial"/>
                <w:sz w:val="20"/>
                <w:szCs w:val="20"/>
                <w:lang w:val="sq-AL"/>
              </w:rPr>
              <w:t>Treguesit e shtuar në Planin e Veprimit 2025-2026. Kohëzgjatja e procedurave administrative nuk përfshihet në këtë fazë. Megjithatë, a</w:t>
            </w:r>
            <w:r>
              <w:rPr>
                <w:rFonts w:ascii="Arial" w:hAnsi="Arial" w:cs="Arial"/>
                <w:sz w:val="20"/>
                <w:szCs w:val="20"/>
                <w:lang w:val="sq-AL"/>
              </w:rPr>
              <w:t>jo</w:t>
            </w:r>
            <w:r w:rsidRPr="001328AB">
              <w:rPr>
                <w:rFonts w:ascii="Arial" w:hAnsi="Arial" w:cs="Arial"/>
                <w:sz w:val="20"/>
                <w:szCs w:val="20"/>
                <w:lang w:val="sq-AL"/>
              </w:rPr>
              <w:t xml:space="preserve"> do të jetë një nga treguesit kryesorë për fazën 2027-2028.</w:t>
            </w:r>
          </w:p>
        </w:tc>
      </w:tr>
      <w:tr w:rsidR="00AE281C" w:rsidRPr="009122EC" w14:paraId="0AF17901" w14:textId="77777777" w:rsidTr="00245A35">
        <w:tc>
          <w:tcPr>
            <w:tcW w:w="540" w:type="dxa"/>
          </w:tcPr>
          <w:p w14:paraId="0B9F624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45</w:t>
            </w:r>
          </w:p>
        </w:tc>
        <w:tc>
          <w:tcPr>
            <w:tcW w:w="1620" w:type="dxa"/>
          </w:tcPr>
          <w:p w14:paraId="7C8ACB15" w14:textId="009740D6"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1 dhe 2 Treguesi – Objektivi Strategjik)</w:t>
            </w:r>
          </w:p>
        </w:tc>
        <w:tc>
          <w:tcPr>
            <w:tcW w:w="5400" w:type="dxa"/>
          </w:tcPr>
          <w:p w14:paraId="739DDDC9" w14:textId="4B2846BD" w:rsidR="00AE281C" w:rsidRPr="009122EC" w:rsidRDefault="00AE281C" w:rsidP="00AE281C">
            <w:pPr>
              <w:pStyle w:val="CommentText"/>
              <w:jc w:val="both"/>
              <w:rPr>
                <w:rFonts w:ascii="Arial" w:hAnsi="Arial" w:cs="Arial"/>
                <w:lang w:val="sq-AL"/>
              </w:rPr>
            </w:pPr>
            <w:r w:rsidRPr="009122EC">
              <w:rPr>
                <w:rFonts w:ascii="Arial" w:hAnsi="Arial" w:cs="Arial"/>
                <w:lang w:val="sq-AL"/>
              </w:rPr>
              <w:t>Si matet kjo? Matja origjinale apo Ripërdorimi i të dhënave ekzistuese nga Barometri BP?</w:t>
            </w:r>
          </w:p>
        </w:tc>
        <w:tc>
          <w:tcPr>
            <w:tcW w:w="1530" w:type="dxa"/>
          </w:tcPr>
          <w:p w14:paraId="0A525D4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14D1775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42DBF276" w14:textId="111ED173" w:rsidR="00AE281C" w:rsidRPr="009122EC" w:rsidRDefault="00281CBD" w:rsidP="00AE281C">
            <w:pPr>
              <w:jc w:val="both"/>
              <w:rPr>
                <w:rFonts w:ascii="Arial" w:hAnsi="Arial" w:cs="Arial"/>
                <w:sz w:val="20"/>
                <w:szCs w:val="20"/>
                <w:lang w:val="sq-AL"/>
              </w:rPr>
            </w:pPr>
            <w:r w:rsidRPr="00281CBD">
              <w:rPr>
                <w:rFonts w:ascii="Arial" w:hAnsi="Arial" w:cs="Arial"/>
                <w:sz w:val="20"/>
                <w:szCs w:val="20"/>
                <w:lang w:val="sq-AL"/>
              </w:rPr>
              <w:t>Treguesi u hoq dhe u ndryshua.</w:t>
            </w:r>
          </w:p>
        </w:tc>
      </w:tr>
      <w:tr w:rsidR="00AE281C" w:rsidRPr="009122EC" w14:paraId="44B65671" w14:textId="77777777" w:rsidTr="00245A35">
        <w:tc>
          <w:tcPr>
            <w:tcW w:w="540" w:type="dxa"/>
          </w:tcPr>
          <w:p w14:paraId="6CBBD08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46</w:t>
            </w:r>
          </w:p>
        </w:tc>
        <w:tc>
          <w:tcPr>
            <w:tcW w:w="1620" w:type="dxa"/>
          </w:tcPr>
          <w:p w14:paraId="7C3CFCCD" w14:textId="56603FDC"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Masa 1 – Treguesi 1.</w:t>
            </w:r>
          </w:p>
        </w:tc>
        <w:tc>
          <w:tcPr>
            <w:tcW w:w="5400" w:type="dxa"/>
          </w:tcPr>
          <w:p w14:paraId="4ABB323E" w14:textId="760CD591" w:rsidR="00AE281C" w:rsidRPr="009122EC" w:rsidRDefault="00AE281C" w:rsidP="00AE281C">
            <w:pPr>
              <w:pStyle w:val="CommentText"/>
              <w:jc w:val="both"/>
              <w:rPr>
                <w:rFonts w:ascii="Arial" w:hAnsi="Arial" w:cs="Arial"/>
                <w:lang w:val="sq-AL"/>
              </w:rPr>
            </w:pPr>
            <w:r w:rsidRPr="009122EC">
              <w:rPr>
                <w:rFonts w:ascii="Arial" w:hAnsi="Arial" w:cs="Arial"/>
                <w:lang w:val="sq-AL"/>
              </w:rPr>
              <w:t>Numri i njerëzve të trajnuar është matje bazike. A mund të mendojmë edhe për 'ndikim' këtu? Kalimi me sukses i trajnimit? Te certifikuar?</w:t>
            </w:r>
          </w:p>
        </w:tc>
        <w:tc>
          <w:tcPr>
            <w:tcW w:w="1530" w:type="dxa"/>
          </w:tcPr>
          <w:p w14:paraId="0A83526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6AFD507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130512FE" w14:textId="2202FE8D"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281CBD">
              <w:rPr>
                <w:rFonts w:ascii="Arial" w:hAnsi="Arial" w:cs="Arial"/>
                <w:sz w:val="20"/>
                <w:szCs w:val="20"/>
                <w:lang w:val="sq-AL"/>
              </w:rPr>
              <w:t>sht</w:t>
            </w:r>
            <w:r>
              <w:rPr>
                <w:rFonts w:ascii="Arial" w:hAnsi="Arial" w:cs="Arial"/>
                <w:sz w:val="20"/>
                <w:szCs w:val="20"/>
                <w:lang w:val="sq-AL"/>
              </w:rPr>
              <w:t>ë</w:t>
            </w:r>
            <w:r w:rsidR="00281CBD">
              <w:rPr>
                <w:rFonts w:ascii="Arial" w:hAnsi="Arial" w:cs="Arial"/>
                <w:sz w:val="20"/>
                <w:szCs w:val="20"/>
                <w:lang w:val="sq-AL"/>
              </w:rPr>
              <w:t xml:space="preserve"> </w:t>
            </w:r>
            <w:r w:rsidR="00281CBD" w:rsidRPr="00281CBD">
              <w:rPr>
                <w:rFonts w:ascii="Arial" w:hAnsi="Arial" w:cs="Arial"/>
                <w:sz w:val="20"/>
                <w:szCs w:val="20"/>
                <w:lang w:val="sq-AL"/>
              </w:rPr>
              <w:t>shtua</w:t>
            </w:r>
            <w:r w:rsidR="00281CBD">
              <w:rPr>
                <w:rFonts w:ascii="Arial" w:hAnsi="Arial" w:cs="Arial"/>
                <w:sz w:val="20"/>
                <w:szCs w:val="20"/>
                <w:lang w:val="sq-AL"/>
              </w:rPr>
              <w:t>r</w:t>
            </w:r>
            <w:r w:rsidR="00281CBD" w:rsidRPr="00281CBD">
              <w:rPr>
                <w:rFonts w:ascii="Arial" w:hAnsi="Arial" w:cs="Arial"/>
                <w:sz w:val="20"/>
                <w:szCs w:val="20"/>
                <w:lang w:val="sq-AL"/>
              </w:rPr>
              <w:t xml:space="preserve"> treguesi për ndikimin e trajnimit.</w:t>
            </w:r>
          </w:p>
        </w:tc>
      </w:tr>
      <w:tr w:rsidR="00AE281C" w:rsidRPr="009122EC" w14:paraId="61FD293C" w14:textId="77777777" w:rsidTr="00245A35">
        <w:tc>
          <w:tcPr>
            <w:tcW w:w="540" w:type="dxa"/>
          </w:tcPr>
          <w:p w14:paraId="221F016C"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47</w:t>
            </w:r>
          </w:p>
        </w:tc>
        <w:tc>
          <w:tcPr>
            <w:tcW w:w="1620" w:type="dxa"/>
          </w:tcPr>
          <w:p w14:paraId="1A8653F2" w14:textId="64355875"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Masa 2 – Treguesi 1.</w:t>
            </w:r>
          </w:p>
        </w:tc>
        <w:tc>
          <w:tcPr>
            <w:tcW w:w="5400" w:type="dxa"/>
          </w:tcPr>
          <w:p w14:paraId="2E4F17DF" w14:textId="04F5E18F" w:rsidR="00AE281C" w:rsidRPr="009122EC" w:rsidRDefault="00AE281C" w:rsidP="00AE281C">
            <w:pPr>
              <w:pStyle w:val="CommentText"/>
              <w:jc w:val="both"/>
              <w:rPr>
                <w:rFonts w:ascii="Arial" w:hAnsi="Arial" w:cs="Arial"/>
                <w:lang w:val="sq-AL"/>
              </w:rPr>
            </w:pPr>
            <w:r w:rsidRPr="009122EC">
              <w:rPr>
                <w:rFonts w:ascii="Arial" w:hAnsi="Arial" w:cs="Arial"/>
                <w:lang w:val="sq-AL"/>
              </w:rPr>
              <w:t>Ky formulim “mjaftueshëm” është mjaft i paqartë dhe jo specifik në nivel tregues.</w:t>
            </w:r>
          </w:p>
        </w:tc>
        <w:tc>
          <w:tcPr>
            <w:tcW w:w="1530" w:type="dxa"/>
          </w:tcPr>
          <w:p w14:paraId="2B539F4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421140E7"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2AF3B1EA" w14:textId="623058A1"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281CBD">
              <w:rPr>
                <w:rFonts w:ascii="Arial" w:hAnsi="Arial" w:cs="Arial"/>
                <w:sz w:val="20"/>
                <w:szCs w:val="20"/>
                <w:lang w:val="sq-AL"/>
              </w:rPr>
              <w:t>sht</w:t>
            </w:r>
            <w:r>
              <w:rPr>
                <w:rFonts w:ascii="Arial" w:hAnsi="Arial" w:cs="Arial"/>
                <w:sz w:val="20"/>
                <w:szCs w:val="20"/>
                <w:lang w:val="sq-AL"/>
              </w:rPr>
              <w:t>ë</w:t>
            </w:r>
            <w:r w:rsidR="00281CBD">
              <w:rPr>
                <w:rFonts w:ascii="Arial" w:hAnsi="Arial" w:cs="Arial"/>
                <w:sz w:val="20"/>
                <w:szCs w:val="20"/>
                <w:lang w:val="sq-AL"/>
              </w:rPr>
              <w:t xml:space="preserve"> p</w:t>
            </w:r>
            <w:r>
              <w:rPr>
                <w:rFonts w:ascii="Arial" w:hAnsi="Arial" w:cs="Arial"/>
                <w:sz w:val="20"/>
                <w:szCs w:val="20"/>
                <w:lang w:val="sq-AL"/>
              </w:rPr>
              <w:t>ë</w:t>
            </w:r>
            <w:r w:rsidR="00281CBD">
              <w:rPr>
                <w:rFonts w:ascii="Arial" w:hAnsi="Arial" w:cs="Arial"/>
                <w:sz w:val="20"/>
                <w:szCs w:val="20"/>
                <w:lang w:val="sq-AL"/>
              </w:rPr>
              <w:t>rmir</w:t>
            </w:r>
            <w:r>
              <w:rPr>
                <w:rFonts w:ascii="Arial" w:hAnsi="Arial" w:cs="Arial"/>
                <w:sz w:val="20"/>
                <w:szCs w:val="20"/>
                <w:lang w:val="sq-AL"/>
              </w:rPr>
              <w:t>ë</w:t>
            </w:r>
            <w:r w:rsidR="00281CBD">
              <w:rPr>
                <w:rFonts w:ascii="Arial" w:hAnsi="Arial" w:cs="Arial"/>
                <w:sz w:val="20"/>
                <w:szCs w:val="20"/>
                <w:lang w:val="sq-AL"/>
              </w:rPr>
              <w:t xml:space="preserve">suar. </w:t>
            </w:r>
            <w:r w:rsidR="00AE281C" w:rsidRPr="009122EC">
              <w:rPr>
                <w:rFonts w:ascii="Arial" w:hAnsi="Arial" w:cs="Arial"/>
                <w:sz w:val="20"/>
                <w:szCs w:val="20"/>
                <w:lang w:val="sq-AL"/>
              </w:rPr>
              <w:t xml:space="preserve"> </w:t>
            </w:r>
          </w:p>
        </w:tc>
      </w:tr>
      <w:tr w:rsidR="00AE281C" w:rsidRPr="009122EC" w14:paraId="0881015B" w14:textId="77777777" w:rsidTr="00245A35">
        <w:tc>
          <w:tcPr>
            <w:tcW w:w="540" w:type="dxa"/>
          </w:tcPr>
          <w:p w14:paraId="4823CAB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48</w:t>
            </w:r>
          </w:p>
        </w:tc>
        <w:tc>
          <w:tcPr>
            <w:tcW w:w="1620" w:type="dxa"/>
          </w:tcPr>
          <w:p w14:paraId="2024F293" w14:textId="139ADF28"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Masa 3 – Treguesi 1</w:t>
            </w:r>
          </w:p>
        </w:tc>
        <w:tc>
          <w:tcPr>
            <w:tcW w:w="5400" w:type="dxa"/>
          </w:tcPr>
          <w:p w14:paraId="447AC34D" w14:textId="62A7BFF3" w:rsidR="00AE281C" w:rsidRPr="009122EC" w:rsidRDefault="00AE281C" w:rsidP="00AE281C">
            <w:pPr>
              <w:pStyle w:val="CommentText"/>
              <w:jc w:val="both"/>
              <w:rPr>
                <w:rFonts w:ascii="Arial" w:hAnsi="Arial" w:cs="Arial"/>
                <w:lang w:val="sq-AL"/>
              </w:rPr>
            </w:pPr>
            <w:r w:rsidRPr="009122EC">
              <w:rPr>
                <w:rFonts w:ascii="Arial" w:hAnsi="Arial" w:cs="Arial"/>
                <w:lang w:val="sq-AL"/>
              </w:rPr>
              <w:t xml:space="preserve">Në rast se qasja e </w:t>
            </w:r>
            <w:proofErr w:type="spellStart"/>
            <w:r w:rsidRPr="009122EC">
              <w:rPr>
                <w:rFonts w:ascii="Arial" w:hAnsi="Arial" w:cs="Arial"/>
                <w:lang w:val="sq-AL"/>
              </w:rPr>
              <w:t>life</w:t>
            </w:r>
            <w:proofErr w:type="spellEnd"/>
            <w:r w:rsidRPr="009122EC">
              <w:rPr>
                <w:rFonts w:ascii="Arial" w:hAnsi="Arial" w:cs="Arial"/>
                <w:lang w:val="sq-AL"/>
              </w:rPr>
              <w:t xml:space="preserve"> </w:t>
            </w:r>
            <w:proofErr w:type="spellStart"/>
            <w:r w:rsidRPr="009122EC">
              <w:rPr>
                <w:rFonts w:ascii="Arial" w:hAnsi="Arial" w:cs="Arial"/>
                <w:lang w:val="sq-AL"/>
              </w:rPr>
              <w:t>event</w:t>
            </w:r>
            <w:proofErr w:type="spellEnd"/>
            <w:r w:rsidRPr="009122EC">
              <w:rPr>
                <w:rFonts w:ascii="Arial" w:hAnsi="Arial" w:cs="Arial"/>
                <w:lang w:val="sq-AL"/>
              </w:rPr>
              <w:t xml:space="preserve"> vazhdon. Si reflektohet kjo këtu...procedurat/shërbimet e anuluara? Të bashkuara? Të integruara në një ngjarje më të madhe?</w:t>
            </w:r>
          </w:p>
        </w:tc>
        <w:tc>
          <w:tcPr>
            <w:tcW w:w="1530" w:type="dxa"/>
          </w:tcPr>
          <w:p w14:paraId="34A328E8"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72650E24"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Nuk pranohet</w:t>
            </w:r>
          </w:p>
        </w:tc>
        <w:tc>
          <w:tcPr>
            <w:tcW w:w="4950" w:type="dxa"/>
          </w:tcPr>
          <w:p w14:paraId="29DC6E52" w14:textId="3FCEF110" w:rsidR="00AE281C" w:rsidRPr="009122EC" w:rsidRDefault="00064294" w:rsidP="00AE281C">
            <w:pPr>
              <w:jc w:val="both"/>
              <w:rPr>
                <w:rFonts w:ascii="Arial" w:hAnsi="Arial" w:cs="Arial"/>
                <w:sz w:val="20"/>
                <w:szCs w:val="20"/>
                <w:lang w:val="sq-AL"/>
              </w:rPr>
            </w:pPr>
            <w:r w:rsidRPr="00E253C5">
              <w:rPr>
                <w:rFonts w:ascii="Arial" w:hAnsi="Arial" w:cs="Arial"/>
                <w:sz w:val="20"/>
                <w:szCs w:val="20"/>
                <w:lang w:val="sq-AL"/>
              </w:rPr>
              <w:t xml:space="preserve">Ngjarjet </w:t>
            </w:r>
            <w:r>
              <w:rPr>
                <w:rFonts w:ascii="Arial" w:hAnsi="Arial" w:cs="Arial"/>
                <w:sz w:val="20"/>
                <w:szCs w:val="20"/>
                <w:lang w:val="sq-AL"/>
              </w:rPr>
              <w:t>jet</w:t>
            </w:r>
            <w:r w:rsidR="000757C6">
              <w:rPr>
                <w:rFonts w:ascii="Arial" w:hAnsi="Arial" w:cs="Arial"/>
                <w:sz w:val="20"/>
                <w:szCs w:val="20"/>
                <w:lang w:val="sq-AL"/>
              </w:rPr>
              <w:t>ë</w:t>
            </w:r>
            <w:r>
              <w:rPr>
                <w:rFonts w:ascii="Arial" w:hAnsi="Arial" w:cs="Arial"/>
                <w:sz w:val="20"/>
                <w:szCs w:val="20"/>
                <w:lang w:val="sq-AL"/>
              </w:rPr>
              <w:t>sore</w:t>
            </w:r>
            <w:r w:rsidRPr="00E253C5">
              <w:rPr>
                <w:rFonts w:ascii="Arial" w:hAnsi="Arial" w:cs="Arial"/>
                <w:sz w:val="20"/>
                <w:szCs w:val="20"/>
                <w:lang w:val="sq-AL"/>
              </w:rPr>
              <w:t xml:space="preserve"> janë pjesë e Strategjisë </w:t>
            </w:r>
            <w:r>
              <w:rPr>
                <w:rFonts w:ascii="Arial" w:hAnsi="Arial" w:cs="Arial"/>
                <w:sz w:val="20"/>
                <w:szCs w:val="20"/>
                <w:lang w:val="sq-AL"/>
              </w:rPr>
              <w:t>s</w:t>
            </w:r>
            <w:r w:rsidR="000757C6">
              <w:rPr>
                <w:rFonts w:ascii="Arial" w:hAnsi="Arial" w:cs="Arial"/>
                <w:sz w:val="20"/>
                <w:szCs w:val="20"/>
                <w:lang w:val="sq-AL"/>
              </w:rPr>
              <w:t>ë</w:t>
            </w:r>
            <w:r>
              <w:rPr>
                <w:rFonts w:ascii="Arial" w:hAnsi="Arial" w:cs="Arial"/>
                <w:sz w:val="20"/>
                <w:szCs w:val="20"/>
                <w:lang w:val="sq-AL"/>
              </w:rPr>
              <w:t xml:space="preserve"> e-Qeverisjes</w:t>
            </w:r>
            <w:r w:rsidRPr="00E253C5">
              <w:rPr>
                <w:rFonts w:ascii="Arial" w:hAnsi="Arial" w:cs="Arial"/>
                <w:sz w:val="20"/>
                <w:szCs w:val="20"/>
                <w:lang w:val="sq-AL"/>
              </w:rPr>
              <w:t xml:space="preserve"> 2023-2028 dhe Procesi ABR do të mbështesë këtë proces dhe do të </w:t>
            </w:r>
            <w:r>
              <w:rPr>
                <w:rFonts w:ascii="Arial" w:hAnsi="Arial" w:cs="Arial"/>
                <w:sz w:val="20"/>
                <w:szCs w:val="20"/>
                <w:lang w:val="sq-AL"/>
              </w:rPr>
              <w:t>ndihmoj</w:t>
            </w:r>
            <w:r w:rsidR="000757C6">
              <w:rPr>
                <w:rFonts w:ascii="Arial" w:hAnsi="Arial" w:cs="Arial"/>
                <w:sz w:val="20"/>
                <w:szCs w:val="20"/>
                <w:lang w:val="sq-AL"/>
              </w:rPr>
              <w:t>ë</w:t>
            </w:r>
            <w:r>
              <w:rPr>
                <w:rFonts w:ascii="Arial" w:hAnsi="Arial" w:cs="Arial"/>
                <w:sz w:val="20"/>
                <w:szCs w:val="20"/>
                <w:lang w:val="sq-AL"/>
              </w:rPr>
              <w:t xml:space="preserve"> </w:t>
            </w:r>
            <w:r w:rsidR="00876186">
              <w:rPr>
                <w:rFonts w:ascii="Arial" w:hAnsi="Arial" w:cs="Arial"/>
                <w:sz w:val="20"/>
                <w:szCs w:val="20"/>
                <w:lang w:val="sq-AL"/>
              </w:rPr>
              <w:t>arritjen</w:t>
            </w:r>
            <w:r>
              <w:rPr>
                <w:rFonts w:ascii="Arial" w:hAnsi="Arial" w:cs="Arial"/>
                <w:sz w:val="20"/>
                <w:szCs w:val="20"/>
                <w:lang w:val="sq-AL"/>
              </w:rPr>
              <w:t xml:space="preserve"> e </w:t>
            </w:r>
            <w:r w:rsidRPr="00E253C5">
              <w:rPr>
                <w:rFonts w:ascii="Arial" w:hAnsi="Arial" w:cs="Arial"/>
                <w:sz w:val="20"/>
                <w:szCs w:val="20"/>
                <w:lang w:val="sq-AL"/>
              </w:rPr>
              <w:t xml:space="preserve"> tregues</w:t>
            </w:r>
            <w:r>
              <w:rPr>
                <w:rFonts w:ascii="Arial" w:hAnsi="Arial" w:cs="Arial"/>
                <w:sz w:val="20"/>
                <w:szCs w:val="20"/>
                <w:lang w:val="sq-AL"/>
              </w:rPr>
              <w:t>ve</w:t>
            </w:r>
            <w:r w:rsidRPr="00E253C5">
              <w:rPr>
                <w:rFonts w:ascii="Arial" w:hAnsi="Arial" w:cs="Arial"/>
                <w:sz w:val="20"/>
                <w:szCs w:val="20"/>
                <w:lang w:val="sq-AL"/>
              </w:rPr>
              <w:t xml:space="preserve"> </w:t>
            </w:r>
            <w:r>
              <w:rPr>
                <w:rFonts w:ascii="Arial" w:hAnsi="Arial" w:cs="Arial"/>
                <w:sz w:val="20"/>
                <w:szCs w:val="20"/>
                <w:lang w:val="sq-AL"/>
              </w:rPr>
              <w:t>t</w:t>
            </w:r>
            <w:r w:rsidR="000757C6">
              <w:rPr>
                <w:rFonts w:ascii="Arial" w:hAnsi="Arial" w:cs="Arial"/>
                <w:sz w:val="20"/>
                <w:szCs w:val="20"/>
                <w:lang w:val="sq-AL"/>
              </w:rPr>
              <w:t>ë</w:t>
            </w:r>
            <w:r>
              <w:rPr>
                <w:rFonts w:ascii="Arial" w:hAnsi="Arial" w:cs="Arial"/>
                <w:sz w:val="20"/>
                <w:szCs w:val="20"/>
                <w:lang w:val="sq-AL"/>
              </w:rPr>
              <w:t xml:space="preserve"> saj</w:t>
            </w:r>
            <w:r w:rsidRPr="00E253C5">
              <w:rPr>
                <w:rFonts w:ascii="Arial" w:hAnsi="Arial" w:cs="Arial"/>
                <w:sz w:val="20"/>
                <w:szCs w:val="20"/>
                <w:lang w:val="sq-AL"/>
              </w:rPr>
              <w:t>.</w:t>
            </w:r>
          </w:p>
        </w:tc>
      </w:tr>
      <w:tr w:rsidR="00AE281C" w:rsidRPr="009122EC" w14:paraId="7D191B86" w14:textId="77777777" w:rsidTr="00245A35">
        <w:tc>
          <w:tcPr>
            <w:tcW w:w="540" w:type="dxa"/>
          </w:tcPr>
          <w:p w14:paraId="581DB110"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49</w:t>
            </w:r>
          </w:p>
        </w:tc>
        <w:tc>
          <w:tcPr>
            <w:tcW w:w="1620" w:type="dxa"/>
          </w:tcPr>
          <w:p w14:paraId="061E84B7" w14:textId="54401F1C"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Masa 4 – Treguesi 1.</w:t>
            </w:r>
          </w:p>
        </w:tc>
        <w:tc>
          <w:tcPr>
            <w:tcW w:w="5400" w:type="dxa"/>
          </w:tcPr>
          <w:p w14:paraId="5BD6020C" w14:textId="325244E6" w:rsidR="00AE281C" w:rsidRPr="009122EC" w:rsidRDefault="00AE281C" w:rsidP="00AE281C">
            <w:pPr>
              <w:pStyle w:val="CommentText"/>
              <w:jc w:val="both"/>
              <w:rPr>
                <w:rFonts w:ascii="Arial" w:hAnsi="Arial" w:cs="Arial"/>
                <w:lang w:val="sq-AL"/>
              </w:rPr>
            </w:pPr>
            <w:r w:rsidRPr="009122EC">
              <w:rPr>
                <w:rFonts w:ascii="Arial" w:hAnsi="Arial" w:cs="Arial"/>
                <w:lang w:val="sq-AL"/>
              </w:rPr>
              <w:t>Mos u fokusoni në thjeshtimin këtu. Bëhet fjalë për zbatimin e “masave të angazhimit”.</w:t>
            </w:r>
          </w:p>
        </w:tc>
        <w:tc>
          <w:tcPr>
            <w:tcW w:w="1530" w:type="dxa"/>
          </w:tcPr>
          <w:p w14:paraId="3C196E9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36B43D5F"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3BA326ED" w14:textId="504482F5" w:rsidR="00AE281C" w:rsidRPr="009122EC" w:rsidRDefault="000757C6" w:rsidP="00AE281C">
            <w:pPr>
              <w:jc w:val="both"/>
              <w:rPr>
                <w:rFonts w:ascii="Arial" w:hAnsi="Arial" w:cs="Arial"/>
                <w:sz w:val="20"/>
                <w:szCs w:val="20"/>
                <w:lang w:val="sq-AL"/>
              </w:rPr>
            </w:pPr>
            <w:r>
              <w:rPr>
                <w:rFonts w:ascii="Arial" w:hAnsi="Arial" w:cs="Arial"/>
                <w:sz w:val="20"/>
                <w:szCs w:val="20"/>
                <w:lang w:val="sq-AL"/>
              </w:rPr>
              <w:t>Ë</w:t>
            </w:r>
            <w:r w:rsidR="00064294">
              <w:rPr>
                <w:rFonts w:ascii="Arial" w:hAnsi="Arial" w:cs="Arial"/>
                <w:sz w:val="20"/>
                <w:szCs w:val="20"/>
                <w:lang w:val="sq-AL"/>
              </w:rPr>
              <w:t>sht</w:t>
            </w:r>
            <w:r>
              <w:rPr>
                <w:rFonts w:ascii="Arial" w:hAnsi="Arial" w:cs="Arial"/>
                <w:sz w:val="20"/>
                <w:szCs w:val="20"/>
                <w:lang w:val="sq-AL"/>
              </w:rPr>
              <w:t>ë</w:t>
            </w:r>
            <w:r w:rsidR="00064294">
              <w:rPr>
                <w:rFonts w:ascii="Arial" w:hAnsi="Arial" w:cs="Arial"/>
                <w:sz w:val="20"/>
                <w:szCs w:val="20"/>
                <w:lang w:val="sq-AL"/>
              </w:rPr>
              <w:t xml:space="preserve"> p</w:t>
            </w:r>
            <w:r>
              <w:rPr>
                <w:rFonts w:ascii="Arial" w:hAnsi="Arial" w:cs="Arial"/>
                <w:sz w:val="20"/>
                <w:szCs w:val="20"/>
                <w:lang w:val="sq-AL"/>
              </w:rPr>
              <w:t>ë</w:t>
            </w:r>
            <w:r w:rsidR="00064294">
              <w:rPr>
                <w:rFonts w:ascii="Arial" w:hAnsi="Arial" w:cs="Arial"/>
                <w:sz w:val="20"/>
                <w:szCs w:val="20"/>
                <w:lang w:val="sq-AL"/>
              </w:rPr>
              <w:t>rmir</w:t>
            </w:r>
            <w:r>
              <w:rPr>
                <w:rFonts w:ascii="Arial" w:hAnsi="Arial" w:cs="Arial"/>
                <w:sz w:val="20"/>
                <w:szCs w:val="20"/>
                <w:lang w:val="sq-AL"/>
              </w:rPr>
              <w:t>ë</w:t>
            </w:r>
            <w:r w:rsidR="00064294">
              <w:rPr>
                <w:rFonts w:ascii="Arial" w:hAnsi="Arial" w:cs="Arial"/>
                <w:sz w:val="20"/>
                <w:szCs w:val="20"/>
                <w:lang w:val="sq-AL"/>
              </w:rPr>
              <w:t xml:space="preserve">suar. </w:t>
            </w:r>
            <w:r w:rsidR="00AE281C" w:rsidRPr="009122EC">
              <w:rPr>
                <w:rFonts w:ascii="Arial" w:hAnsi="Arial" w:cs="Arial"/>
                <w:sz w:val="20"/>
                <w:szCs w:val="20"/>
                <w:lang w:val="sq-AL"/>
              </w:rPr>
              <w:t xml:space="preserve"> </w:t>
            </w:r>
          </w:p>
        </w:tc>
      </w:tr>
      <w:tr w:rsidR="00AE281C" w:rsidRPr="009122EC" w14:paraId="51FE10CA" w14:textId="77777777" w:rsidTr="00245A35">
        <w:tc>
          <w:tcPr>
            <w:tcW w:w="540" w:type="dxa"/>
          </w:tcPr>
          <w:p w14:paraId="4741E42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50</w:t>
            </w:r>
          </w:p>
        </w:tc>
        <w:tc>
          <w:tcPr>
            <w:tcW w:w="1620" w:type="dxa"/>
          </w:tcPr>
          <w:p w14:paraId="45DBA655" w14:textId="0318F244"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Masa 4.</w:t>
            </w:r>
          </w:p>
        </w:tc>
        <w:tc>
          <w:tcPr>
            <w:tcW w:w="5400" w:type="dxa"/>
          </w:tcPr>
          <w:p w14:paraId="1B3CE9B8" w14:textId="01A6E7C1" w:rsidR="00AE281C" w:rsidRPr="009122EC" w:rsidRDefault="00AE281C" w:rsidP="00AE281C">
            <w:pPr>
              <w:pStyle w:val="CommentText"/>
              <w:jc w:val="both"/>
              <w:rPr>
                <w:rFonts w:ascii="Arial" w:hAnsi="Arial" w:cs="Arial"/>
                <w:lang w:val="sq-AL"/>
              </w:rPr>
            </w:pPr>
            <w:r w:rsidRPr="009122EC">
              <w:rPr>
                <w:rFonts w:ascii="Arial" w:hAnsi="Arial" w:cs="Arial"/>
                <w:lang w:val="sq-AL"/>
              </w:rPr>
              <w:t xml:space="preserve">Në përgjithësi, aktivitetet e renditura më poshtë rrezikojnë (a) të bëhen një ushtrim pro-forma nëse nuk mbështeten në të njëjtën mënyrë që është </w:t>
            </w:r>
            <w:r w:rsidR="008A6810">
              <w:rPr>
                <w:rFonts w:ascii="Arial" w:hAnsi="Arial" w:cs="Arial"/>
                <w:lang w:val="sq-AL"/>
              </w:rPr>
              <w:t>ZBA</w:t>
            </w:r>
            <w:r w:rsidRPr="009122EC">
              <w:rPr>
                <w:rFonts w:ascii="Arial" w:hAnsi="Arial" w:cs="Arial"/>
                <w:lang w:val="sq-AL"/>
              </w:rPr>
              <w:t>. (b) ndërtimi i kapaciteteve, zhvillimi i metodologjisë, ofrimi i mbështetjes është i nevojshëm këtu në të njëjtën mënyrë (c) monitorimi i ngushtë do të jetë i nevojshëm për të mentoruar, trajnuar por edhe për të zbatuar</w:t>
            </w:r>
          </w:p>
        </w:tc>
        <w:tc>
          <w:tcPr>
            <w:tcW w:w="1530" w:type="dxa"/>
          </w:tcPr>
          <w:p w14:paraId="0ADEF5E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OECD/SIGMA</w:t>
            </w:r>
          </w:p>
        </w:tc>
        <w:tc>
          <w:tcPr>
            <w:tcW w:w="1080" w:type="dxa"/>
          </w:tcPr>
          <w:p w14:paraId="268BC83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5B8D2CD7" w14:textId="476EBFB2" w:rsidR="00AE281C" w:rsidRPr="009122EC" w:rsidRDefault="003B5C53" w:rsidP="00AE281C">
            <w:pPr>
              <w:jc w:val="both"/>
              <w:rPr>
                <w:rFonts w:ascii="Arial" w:hAnsi="Arial" w:cs="Arial"/>
                <w:sz w:val="20"/>
                <w:szCs w:val="20"/>
                <w:lang w:val="sq-AL"/>
              </w:rPr>
            </w:pPr>
            <w:r w:rsidRPr="003B5C53">
              <w:rPr>
                <w:rFonts w:ascii="Arial" w:hAnsi="Arial" w:cs="Arial"/>
                <w:sz w:val="20"/>
                <w:szCs w:val="20"/>
                <w:lang w:val="sq-AL"/>
              </w:rPr>
              <w:t xml:space="preserve">Mbështetja do të ofrohet sipas nevojës nga </w:t>
            </w:r>
            <w:r>
              <w:rPr>
                <w:rFonts w:ascii="Arial" w:hAnsi="Arial" w:cs="Arial"/>
                <w:sz w:val="20"/>
                <w:szCs w:val="20"/>
                <w:lang w:val="sq-AL"/>
              </w:rPr>
              <w:t xml:space="preserve">ZPS. </w:t>
            </w:r>
          </w:p>
        </w:tc>
      </w:tr>
      <w:tr w:rsidR="00AE281C" w:rsidRPr="009122EC" w14:paraId="1F81D617" w14:textId="77777777" w:rsidTr="00245A35">
        <w:tc>
          <w:tcPr>
            <w:tcW w:w="540" w:type="dxa"/>
          </w:tcPr>
          <w:p w14:paraId="1AD709A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51</w:t>
            </w:r>
          </w:p>
        </w:tc>
        <w:tc>
          <w:tcPr>
            <w:tcW w:w="1620" w:type="dxa"/>
          </w:tcPr>
          <w:p w14:paraId="469AE1B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3ED27908" w14:textId="77777777" w:rsidR="00AE281C" w:rsidRPr="009122EC" w:rsidRDefault="00AE281C" w:rsidP="00AE281C">
            <w:pPr>
              <w:spacing w:after="120" w:line="288" w:lineRule="auto"/>
              <w:jc w:val="both"/>
              <w:rPr>
                <w:rFonts w:ascii="Arial" w:eastAsia="Calibri" w:hAnsi="Arial" w:cs="Arial"/>
                <w:sz w:val="20"/>
                <w:szCs w:val="20"/>
                <w:lang w:val="sq-AL"/>
              </w:rPr>
            </w:pPr>
            <w:r w:rsidRPr="009122EC">
              <w:rPr>
                <w:rFonts w:ascii="Arial" w:eastAsia="Calibri" w:hAnsi="Arial" w:cs="Arial"/>
                <w:sz w:val="20"/>
                <w:szCs w:val="20"/>
                <w:lang w:val="sq-AL"/>
              </w:rPr>
              <w:t xml:space="preserve">Dokumenti ka ofruar një prezantim të </w:t>
            </w:r>
            <w:proofErr w:type="spellStart"/>
            <w:r w:rsidRPr="009122EC">
              <w:rPr>
                <w:rFonts w:ascii="Arial" w:eastAsia="Calibri" w:hAnsi="Arial" w:cs="Arial"/>
                <w:sz w:val="20"/>
                <w:szCs w:val="20"/>
                <w:lang w:val="sq-AL"/>
              </w:rPr>
              <w:t>të</w:t>
            </w:r>
            <w:proofErr w:type="spellEnd"/>
            <w:r w:rsidRPr="009122EC">
              <w:rPr>
                <w:rFonts w:ascii="Arial" w:eastAsia="Calibri" w:hAnsi="Arial" w:cs="Arial"/>
                <w:sz w:val="20"/>
                <w:szCs w:val="20"/>
                <w:lang w:val="sq-AL"/>
              </w:rPr>
              <w:t xml:space="preserve"> gjithë intervenimeve, aktiviteteve, praktikave dhe rezultateve të arritura deri më sot në Kosovë në adresimin e barrës administrative. Megjithatë prezantimi dhe analizimi i problemeve shkaktuar nga barra administrative mungon ose tërësisht ose është i vështirë të dallohet mes rreshtave të ndërhyrjeve apo praktikave në zbatim të prezantuara në dokument. Analiza e situatës nuk ka identifikuar sektorët, fushat, institucionet dhe grupet shoqërore që aktualisht preken rëndë nga barra administrative si dhe shkallën e ndikimit dhe pasojat si rezultat i barrës administrative. Jo vetëm në këtë seksion te dokumentit por i gjithë dokumenti </w:t>
            </w:r>
            <w:r w:rsidRPr="009122EC">
              <w:rPr>
                <w:rFonts w:ascii="Arial" w:eastAsia="Calibri" w:hAnsi="Arial" w:cs="Arial"/>
                <w:sz w:val="20"/>
                <w:szCs w:val="20"/>
                <w:lang w:val="sq-AL"/>
              </w:rPr>
              <w:lastRenderedPageBreak/>
              <w:t xml:space="preserve">mund të lexohet vetëm si potencial i të mirave, në terma përgjithësues, që do të sjellë politika e propozuar. Por ky dokument për vetë natyrën e tij duhet të tregojë potencialin e ndryshimeve që synon të sjellë kjo politikë përmes qasjes konkrete dhe ndryshimeve konkrete në bazë të problemeve dhe boshllëqeve të identifikuara. </w:t>
            </w:r>
          </w:p>
          <w:p w14:paraId="2B7A074B" w14:textId="77777777" w:rsidR="00AE281C" w:rsidRPr="009122EC" w:rsidRDefault="00AE281C" w:rsidP="00AE281C">
            <w:pPr>
              <w:spacing w:after="120" w:line="288" w:lineRule="auto"/>
              <w:jc w:val="both"/>
              <w:rPr>
                <w:rFonts w:ascii="Arial" w:eastAsia="Calibri" w:hAnsi="Arial" w:cs="Arial"/>
                <w:i/>
                <w:sz w:val="20"/>
                <w:szCs w:val="20"/>
                <w:u w:val="single"/>
                <w:lang w:val="sq-AL"/>
              </w:rPr>
            </w:pPr>
            <w:r w:rsidRPr="009122EC">
              <w:rPr>
                <w:rFonts w:ascii="Arial" w:eastAsia="Calibri" w:hAnsi="Arial" w:cs="Arial"/>
                <w:i/>
                <w:sz w:val="20"/>
                <w:szCs w:val="20"/>
                <w:u w:val="single"/>
                <w:lang w:val="sq-AL"/>
              </w:rPr>
              <w:t>Rekomandim</w:t>
            </w:r>
            <w:r w:rsidRPr="009122EC">
              <w:rPr>
                <w:rFonts w:ascii="Arial" w:eastAsia="Calibri" w:hAnsi="Arial" w:cs="Arial"/>
                <w:sz w:val="20"/>
                <w:szCs w:val="20"/>
                <w:u w:val="single"/>
                <w:lang w:val="sq-AL"/>
              </w:rPr>
              <w:t>:</w:t>
            </w:r>
            <w:r w:rsidRPr="009122EC">
              <w:rPr>
                <w:rFonts w:ascii="Arial" w:eastAsia="Calibri" w:hAnsi="Arial" w:cs="Arial"/>
                <w:sz w:val="20"/>
                <w:szCs w:val="20"/>
                <w:lang w:val="sq-AL"/>
              </w:rPr>
              <w:t xml:space="preserve"> </w:t>
            </w:r>
            <w:r w:rsidRPr="009122EC">
              <w:rPr>
                <w:rFonts w:ascii="Arial" w:eastAsia="Calibri" w:hAnsi="Arial" w:cs="Arial"/>
                <w:i/>
                <w:sz w:val="20"/>
                <w:szCs w:val="20"/>
                <w:lang w:val="sq-AL"/>
              </w:rPr>
              <w:t>Të ofrohen dhe të identifikohen problemet konkretisht në një numër minimal sektorësh dhe shërbimesh. Në mungesë të analizave dhe hulumtimeve të thelluara, në mbështetje të analizës dhe problemit specifik të identifikuar mund të përdoren shembuj nga literatura.</w:t>
            </w:r>
          </w:p>
        </w:tc>
        <w:tc>
          <w:tcPr>
            <w:tcW w:w="1530" w:type="dxa"/>
          </w:tcPr>
          <w:p w14:paraId="0376847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ABGJ</w:t>
            </w:r>
          </w:p>
        </w:tc>
        <w:tc>
          <w:tcPr>
            <w:tcW w:w="1080" w:type="dxa"/>
          </w:tcPr>
          <w:p w14:paraId="74C58ABF" w14:textId="42473A41"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 pjesërisht</w:t>
            </w:r>
          </w:p>
        </w:tc>
        <w:tc>
          <w:tcPr>
            <w:tcW w:w="4950" w:type="dxa"/>
          </w:tcPr>
          <w:p w14:paraId="538C5F9C" w14:textId="50D14954" w:rsidR="00F80771" w:rsidRPr="009122EC" w:rsidRDefault="00F80771" w:rsidP="00AE281C">
            <w:pPr>
              <w:jc w:val="both"/>
              <w:rPr>
                <w:rFonts w:ascii="Arial" w:hAnsi="Arial" w:cs="Arial"/>
                <w:sz w:val="20"/>
                <w:szCs w:val="20"/>
                <w:lang w:val="sq-AL"/>
              </w:rPr>
            </w:pPr>
            <w:r w:rsidRPr="00F80771">
              <w:rPr>
                <w:rFonts w:ascii="Arial" w:hAnsi="Arial" w:cs="Arial"/>
                <w:sz w:val="20"/>
                <w:szCs w:val="20"/>
                <w:lang w:val="sq-AL"/>
              </w:rPr>
              <w:t>Sektorët janë identifikuar në Program, megjithatë nuk ka nevojë të identifikohen institucionet pasi një sektor mund të përmbajë më shumë se 2 institucione. Problemet e shkaktuara nga ABR nuk janë theksuar, pasi të njëjtat janë theksuar në Koncept Dokumentin për ABR, të miratuar në vitin 2020.</w:t>
            </w:r>
          </w:p>
          <w:p w14:paraId="5968AB56" w14:textId="77777777" w:rsidR="00AE281C" w:rsidRPr="009122EC" w:rsidRDefault="00AE281C" w:rsidP="00AE281C">
            <w:pPr>
              <w:jc w:val="both"/>
              <w:rPr>
                <w:rFonts w:ascii="Arial" w:hAnsi="Arial" w:cs="Arial"/>
                <w:sz w:val="20"/>
                <w:szCs w:val="20"/>
                <w:lang w:val="sq-AL"/>
              </w:rPr>
            </w:pPr>
          </w:p>
        </w:tc>
      </w:tr>
      <w:tr w:rsidR="00AE281C" w:rsidRPr="009122EC" w14:paraId="6076E1E5" w14:textId="77777777" w:rsidTr="00245A35">
        <w:tc>
          <w:tcPr>
            <w:tcW w:w="540" w:type="dxa"/>
          </w:tcPr>
          <w:p w14:paraId="52FEEDA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52</w:t>
            </w:r>
          </w:p>
        </w:tc>
        <w:tc>
          <w:tcPr>
            <w:tcW w:w="1620" w:type="dxa"/>
          </w:tcPr>
          <w:p w14:paraId="18EFC31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I përgjithshëm</w:t>
            </w:r>
          </w:p>
        </w:tc>
        <w:tc>
          <w:tcPr>
            <w:tcW w:w="5400" w:type="dxa"/>
          </w:tcPr>
          <w:p w14:paraId="411CDFCA" w14:textId="77777777" w:rsidR="00AE281C" w:rsidRPr="009122EC" w:rsidRDefault="00AE281C" w:rsidP="00AE281C">
            <w:pPr>
              <w:spacing w:after="120" w:line="288" w:lineRule="auto"/>
              <w:jc w:val="both"/>
              <w:rPr>
                <w:rFonts w:ascii="Arial" w:eastAsia="Calibri" w:hAnsi="Arial" w:cs="Arial"/>
                <w:sz w:val="20"/>
                <w:szCs w:val="20"/>
                <w:lang w:val="sq-AL"/>
              </w:rPr>
            </w:pPr>
            <w:r w:rsidRPr="009122EC">
              <w:rPr>
                <w:rFonts w:ascii="Arial" w:eastAsia="Calibri" w:hAnsi="Arial" w:cs="Arial"/>
                <w:sz w:val="20"/>
                <w:szCs w:val="20"/>
                <w:u w:val="single"/>
                <w:lang w:val="sq-AL"/>
              </w:rPr>
              <w:t>Prioritete.</w:t>
            </w:r>
            <w:r w:rsidRPr="009122EC">
              <w:rPr>
                <w:rFonts w:ascii="Arial" w:eastAsia="Calibri" w:hAnsi="Arial" w:cs="Arial"/>
                <w:sz w:val="20"/>
                <w:szCs w:val="20"/>
                <w:lang w:val="sq-AL"/>
              </w:rPr>
              <w:t xml:space="preserve"> Programi nuk ka identifikuar prioritete sipas sektorëve apo fushave dhe grupeve shoqërore ndaj të cilave ndikimi i barrës administrative është </w:t>
            </w:r>
            <w:proofErr w:type="spellStart"/>
            <w:r w:rsidRPr="009122EC">
              <w:rPr>
                <w:rFonts w:ascii="Arial" w:eastAsia="Calibri" w:hAnsi="Arial" w:cs="Arial"/>
                <w:sz w:val="20"/>
                <w:szCs w:val="20"/>
                <w:lang w:val="sq-AL"/>
              </w:rPr>
              <w:t>disproporcionalisht</w:t>
            </w:r>
            <w:proofErr w:type="spellEnd"/>
            <w:r w:rsidRPr="009122EC">
              <w:rPr>
                <w:rFonts w:ascii="Arial" w:eastAsia="Calibri" w:hAnsi="Arial" w:cs="Arial"/>
                <w:sz w:val="20"/>
                <w:szCs w:val="20"/>
                <w:lang w:val="sq-AL"/>
              </w:rPr>
              <w:t xml:space="preserve"> i thellë, dhe me pasoja multidimensionale, pasoja të cila mund të rezultojnë në kosto të lartë financiare dhe shoqërore por edhe me efekte të rënda për realizimin e të drejtave. Mungesa e identifikimit të prioriteteve vjen si rezultat i drejtpërdrejtë i mungesës së analizës së situatës dhe identifikimit të problemeve. </w:t>
            </w:r>
          </w:p>
          <w:p w14:paraId="0BC22154" w14:textId="77777777" w:rsidR="00AE281C" w:rsidRPr="009122EC" w:rsidRDefault="00AE281C" w:rsidP="00AE281C">
            <w:pPr>
              <w:spacing w:after="120" w:line="288" w:lineRule="auto"/>
              <w:jc w:val="both"/>
              <w:rPr>
                <w:rFonts w:ascii="Arial" w:eastAsia="Calibri" w:hAnsi="Arial" w:cs="Arial"/>
                <w:sz w:val="20"/>
                <w:szCs w:val="20"/>
                <w:lang w:val="sq-AL"/>
              </w:rPr>
            </w:pPr>
            <w:r w:rsidRPr="009122EC">
              <w:rPr>
                <w:rFonts w:ascii="Arial" w:eastAsia="Calibri" w:hAnsi="Arial" w:cs="Arial"/>
                <w:sz w:val="20"/>
                <w:szCs w:val="20"/>
                <w:lang w:val="sq-AL"/>
              </w:rPr>
              <w:t xml:space="preserve">Edhe pse në kornizën logjike të Planit të Veprimit të Programit janë specifikuara disa aktivitete që përcaktojnë intervenime në disa fusha të caktuara si p.sh shërbime sociale, shërbimet sociale vetë janë shumë të gjëra dhe do të ishte e arsyeshme të kishte disa prioritete </w:t>
            </w:r>
          </w:p>
          <w:p w14:paraId="318537EF" w14:textId="77777777" w:rsidR="00AE281C" w:rsidRPr="009122EC" w:rsidRDefault="00AE281C" w:rsidP="00AE281C">
            <w:pPr>
              <w:spacing w:after="120" w:line="288" w:lineRule="auto"/>
              <w:jc w:val="both"/>
              <w:rPr>
                <w:rFonts w:ascii="Arial" w:eastAsia="Calibri" w:hAnsi="Arial" w:cs="Arial"/>
                <w:sz w:val="20"/>
                <w:szCs w:val="20"/>
                <w:lang w:val="sq-AL"/>
              </w:rPr>
            </w:pPr>
            <w:r w:rsidRPr="009122EC">
              <w:rPr>
                <w:rFonts w:ascii="Arial" w:eastAsia="Calibri" w:hAnsi="Arial" w:cs="Arial"/>
                <w:sz w:val="20"/>
                <w:szCs w:val="20"/>
                <w:lang w:val="sq-AL"/>
              </w:rPr>
              <w:t>Në dokument i është dhënë një hapësirë e konsiderueshme teknologjisë. Ndonëse teknologjia është e rëndësishme, ajo është vetëm një instrument i realizimit të qëllimeve/synimeve të programit të cilat janë sikurse u përmend në pjesë të tjera të këtij dokumenti janë të paidentifikuara qartë dhe njëkohësisht mungon dhe një analizë e shkallës së “</w:t>
            </w:r>
            <w:proofErr w:type="spellStart"/>
            <w:r w:rsidRPr="009122EC">
              <w:rPr>
                <w:rFonts w:ascii="Arial" w:eastAsia="Calibri" w:hAnsi="Arial" w:cs="Arial"/>
                <w:sz w:val="20"/>
                <w:szCs w:val="20"/>
                <w:lang w:val="sq-AL"/>
              </w:rPr>
              <w:t>technology</w:t>
            </w:r>
            <w:proofErr w:type="spellEnd"/>
            <w:r w:rsidRPr="009122EC">
              <w:rPr>
                <w:rFonts w:ascii="Arial" w:eastAsia="Calibri" w:hAnsi="Arial" w:cs="Arial"/>
                <w:sz w:val="20"/>
                <w:szCs w:val="20"/>
                <w:lang w:val="sq-AL"/>
              </w:rPr>
              <w:t xml:space="preserve"> </w:t>
            </w:r>
            <w:proofErr w:type="spellStart"/>
            <w:r w:rsidRPr="009122EC">
              <w:rPr>
                <w:rFonts w:ascii="Arial" w:eastAsia="Calibri" w:hAnsi="Arial" w:cs="Arial"/>
                <w:sz w:val="20"/>
                <w:szCs w:val="20"/>
                <w:lang w:val="sq-AL"/>
              </w:rPr>
              <w:t>literacy</w:t>
            </w:r>
            <w:proofErr w:type="spellEnd"/>
            <w:r w:rsidRPr="009122EC">
              <w:rPr>
                <w:rFonts w:ascii="Arial" w:eastAsia="Calibri" w:hAnsi="Arial" w:cs="Arial"/>
                <w:sz w:val="20"/>
                <w:szCs w:val="20"/>
                <w:lang w:val="sq-AL"/>
              </w:rPr>
              <w:t xml:space="preserve">” të përdoruesve </w:t>
            </w:r>
            <w:r w:rsidRPr="009122EC">
              <w:rPr>
                <w:rFonts w:ascii="Arial" w:eastAsia="Calibri" w:hAnsi="Arial" w:cs="Arial"/>
                <w:sz w:val="20"/>
                <w:szCs w:val="20"/>
                <w:lang w:val="sq-AL"/>
              </w:rPr>
              <w:lastRenderedPageBreak/>
              <w:t>të teknologjisë. Jo të gjithë qytetarët në një shoqëri të caktuar kanë aftësitë e duhura të përdorimit të teknologjisë. Kosova ka shkallë të lartë të penetrimit të internetit, por kjo nuk duhet lexuar si shkallë e lartë e aftësive të navigimit të teknologjisë me lehtësi nga përdoruesit e saj dhe këto janë dy gjëra të ndryshme!</w:t>
            </w:r>
          </w:p>
          <w:p w14:paraId="5EBF89F0" w14:textId="77777777" w:rsidR="00AE281C" w:rsidRPr="009122EC" w:rsidRDefault="00AE281C" w:rsidP="00AE281C">
            <w:pPr>
              <w:spacing w:after="120" w:line="288" w:lineRule="auto"/>
              <w:jc w:val="both"/>
              <w:rPr>
                <w:rFonts w:ascii="Arial" w:eastAsia="Calibri" w:hAnsi="Arial" w:cs="Arial"/>
                <w:i/>
                <w:sz w:val="20"/>
                <w:szCs w:val="20"/>
                <w:lang w:val="sq-AL"/>
              </w:rPr>
            </w:pPr>
            <w:r w:rsidRPr="009122EC">
              <w:rPr>
                <w:rFonts w:ascii="Arial" w:eastAsia="Calibri" w:hAnsi="Arial" w:cs="Arial"/>
                <w:i/>
                <w:sz w:val="20"/>
                <w:szCs w:val="20"/>
                <w:u w:val="single"/>
                <w:lang w:val="sq-AL"/>
              </w:rPr>
              <w:t>Rekomandim:</w:t>
            </w:r>
            <w:r w:rsidRPr="009122EC">
              <w:rPr>
                <w:rFonts w:ascii="Arial" w:eastAsia="Calibri" w:hAnsi="Arial" w:cs="Arial"/>
                <w:i/>
                <w:sz w:val="20"/>
                <w:szCs w:val="20"/>
                <w:lang w:val="sq-AL"/>
              </w:rPr>
              <w:t xml:space="preserve"> Të përcaktohen prioritetet kryesore specifike ku do të punohet në periudhën 2025-2027 dhe të lidhen më analizën e situatës pasi kjo të jetë përmirësuar dhe të vendosen tregues konkretë dhe aktivitete konkrete, të matshëm, specifikë dhe realë për të kuptuar se </w:t>
            </w:r>
            <w:proofErr w:type="spellStart"/>
            <w:r w:rsidRPr="009122EC">
              <w:rPr>
                <w:rFonts w:ascii="Arial" w:eastAsia="Calibri" w:hAnsi="Arial" w:cs="Arial"/>
                <w:i/>
                <w:sz w:val="20"/>
                <w:szCs w:val="20"/>
                <w:lang w:val="sq-AL"/>
              </w:rPr>
              <w:t>cfarë</w:t>
            </w:r>
            <w:proofErr w:type="spellEnd"/>
            <w:r w:rsidRPr="009122EC">
              <w:rPr>
                <w:rFonts w:ascii="Arial" w:eastAsia="Calibri" w:hAnsi="Arial" w:cs="Arial"/>
                <w:i/>
                <w:sz w:val="20"/>
                <w:szCs w:val="20"/>
                <w:lang w:val="sq-AL"/>
              </w:rPr>
              <w:t xml:space="preserve"> dhe sa synohet të realizohet ky program i propozuar. </w:t>
            </w:r>
          </w:p>
          <w:p w14:paraId="751BAC47" w14:textId="77777777" w:rsidR="00AE281C" w:rsidRPr="009122EC" w:rsidRDefault="00AE281C" w:rsidP="00AE281C">
            <w:pPr>
              <w:spacing w:after="120" w:line="288" w:lineRule="auto"/>
              <w:jc w:val="both"/>
              <w:rPr>
                <w:rFonts w:ascii="Arial" w:eastAsia="Calibri" w:hAnsi="Arial" w:cs="Arial"/>
                <w:i/>
                <w:sz w:val="20"/>
                <w:szCs w:val="20"/>
                <w:lang w:val="sq-AL"/>
              </w:rPr>
            </w:pPr>
            <w:r w:rsidRPr="009122EC">
              <w:rPr>
                <w:rFonts w:ascii="Arial" w:eastAsia="Calibri" w:hAnsi="Arial" w:cs="Arial"/>
                <w:i/>
                <w:sz w:val="20"/>
                <w:szCs w:val="20"/>
                <w:u w:val="single"/>
                <w:lang w:val="sq-AL"/>
              </w:rPr>
              <w:t>Rekomandim:</w:t>
            </w:r>
            <w:r w:rsidRPr="009122EC">
              <w:rPr>
                <w:rFonts w:ascii="Arial" w:eastAsia="Calibri" w:hAnsi="Arial" w:cs="Arial"/>
                <w:i/>
                <w:sz w:val="20"/>
                <w:szCs w:val="20"/>
                <w:lang w:val="sq-AL"/>
              </w:rPr>
              <w:t xml:space="preserve"> Të përfshihen në program mbajtja e hulumtimeve </w:t>
            </w:r>
            <w:proofErr w:type="spellStart"/>
            <w:r w:rsidRPr="009122EC">
              <w:rPr>
                <w:rFonts w:ascii="Arial" w:eastAsia="Calibri" w:hAnsi="Arial" w:cs="Arial"/>
                <w:i/>
                <w:sz w:val="20"/>
                <w:szCs w:val="20"/>
                <w:lang w:val="sq-AL"/>
              </w:rPr>
              <w:t>nominalisht</w:t>
            </w:r>
            <w:proofErr w:type="spellEnd"/>
            <w:r w:rsidRPr="009122EC">
              <w:rPr>
                <w:rFonts w:ascii="Arial" w:eastAsia="Calibri" w:hAnsi="Arial" w:cs="Arial"/>
                <w:i/>
                <w:sz w:val="20"/>
                <w:szCs w:val="20"/>
                <w:lang w:val="sq-AL"/>
              </w:rPr>
              <w:t xml:space="preserve"> të përcaktuara për të kuptuar nevojat, hendeqet dhe barrierat ekzistuese të sistemeve (ligjore, institucionale, instrumenteve dhe mekanizmave institucionalë dhe organizativë, si dhe mjeteve për t’iu qasur sistemeve dhe shërbimeve dhe vështirësitë e përdoruesve, për të siguruar që investimet përmes këtij programi janë </w:t>
            </w:r>
            <w:proofErr w:type="spellStart"/>
            <w:r w:rsidRPr="009122EC">
              <w:rPr>
                <w:rFonts w:ascii="Arial" w:eastAsia="Calibri" w:hAnsi="Arial" w:cs="Arial"/>
                <w:i/>
                <w:sz w:val="20"/>
                <w:szCs w:val="20"/>
                <w:lang w:val="sq-AL"/>
              </w:rPr>
              <w:t>efiçiente</w:t>
            </w:r>
            <w:proofErr w:type="spellEnd"/>
            <w:r w:rsidRPr="009122EC">
              <w:rPr>
                <w:rFonts w:ascii="Arial" w:eastAsia="Calibri" w:hAnsi="Arial" w:cs="Arial"/>
                <w:i/>
                <w:sz w:val="20"/>
                <w:szCs w:val="20"/>
                <w:lang w:val="sq-AL"/>
              </w:rPr>
              <w:t xml:space="preserve"> dhe efektive. </w:t>
            </w:r>
          </w:p>
        </w:tc>
        <w:tc>
          <w:tcPr>
            <w:tcW w:w="1530" w:type="dxa"/>
          </w:tcPr>
          <w:p w14:paraId="41AD15CE"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ABGJ</w:t>
            </w:r>
          </w:p>
        </w:tc>
        <w:tc>
          <w:tcPr>
            <w:tcW w:w="1080" w:type="dxa"/>
          </w:tcPr>
          <w:p w14:paraId="282A5CF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7C3D8DD3" w14:textId="517328C5" w:rsidR="00AE281C" w:rsidRPr="009122EC" w:rsidRDefault="00B4225C" w:rsidP="00AE281C">
            <w:pPr>
              <w:jc w:val="both"/>
              <w:rPr>
                <w:rFonts w:ascii="Arial" w:hAnsi="Arial" w:cs="Arial"/>
                <w:sz w:val="20"/>
                <w:szCs w:val="20"/>
                <w:lang w:val="sq-AL"/>
              </w:rPr>
            </w:pPr>
            <w:r w:rsidRPr="00B4225C">
              <w:rPr>
                <w:rFonts w:ascii="Arial" w:hAnsi="Arial" w:cs="Arial"/>
                <w:sz w:val="20"/>
                <w:szCs w:val="20"/>
                <w:lang w:val="sq-AL"/>
              </w:rPr>
              <w:t xml:space="preserve">Aktivitetet e shtuara për identifikimin dhe vlerësimin e shërbimeve </w:t>
            </w:r>
            <w:r>
              <w:rPr>
                <w:rFonts w:ascii="Arial" w:hAnsi="Arial" w:cs="Arial"/>
                <w:sz w:val="20"/>
                <w:szCs w:val="20"/>
                <w:lang w:val="sq-AL"/>
              </w:rPr>
              <w:t>relevante p</w:t>
            </w:r>
            <w:r w:rsidR="000757C6">
              <w:rPr>
                <w:rFonts w:ascii="Arial" w:hAnsi="Arial" w:cs="Arial"/>
                <w:sz w:val="20"/>
                <w:szCs w:val="20"/>
                <w:lang w:val="sq-AL"/>
              </w:rPr>
              <w:t>ë</w:t>
            </w:r>
            <w:r>
              <w:rPr>
                <w:rFonts w:ascii="Arial" w:hAnsi="Arial" w:cs="Arial"/>
                <w:sz w:val="20"/>
                <w:szCs w:val="20"/>
                <w:lang w:val="sq-AL"/>
              </w:rPr>
              <w:t>r</w:t>
            </w:r>
            <w:r w:rsidRPr="00B4225C">
              <w:rPr>
                <w:rFonts w:ascii="Arial" w:hAnsi="Arial" w:cs="Arial"/>
                <w:sz w:val="20"/>
                <w:szCs w:val="20"/>
                <w:lang w:val="sq-AL"/>
              </w:rPr>
              <w:t xml:space="preserve"> gratë dhe grupet </w:t>
            </w:r>
            <w:r>
              <w:rPr>
                <w:rFonts w:ascii="Arial" w:hAnsi="Arial" w:cs="Arial"/>
                <w:sz w:val="20"/>
                <w:szCs w:val="20"/>
                <w:lang w:val="sq-AL"/>
              </w:rPr>
              <w:t xml:space="preserve">e </w:t>
            </w:r>
            <w:r w:rsidR="00AA3D48">
              <w:rPr>
                <w:rFonts w:ascii="Arial" w:hAnsi="Arial" w:cs="Arial"/>
                <w:sz w:val="20"/>
                <w:szCs w:val="20"/>
                <w:lang w:val="sq-AL"/>
              </w:rPr>
              <w:t>cenueshme</w:t>
            </w:r>
            <w:r w:rsidRPr="00B4225C">
              <w:rPr>
                <w:rFonts w:ascii="Arial" w:hAnsi="Arial" w:cs="Arial"/>
                <w:sz w:val="20"/>
                <w:szCs w:val="20"/>
                <w:lang w:val="sq-AL"/>
              </w:rPr>
              <w:t xml:space="preserve"> - Masa 3 dhe 4.</w:t>
            </w:r>
          </w:p>
        </w:tc>
      </w:tr>
      <w:tr w:rsidR="00AE281C" w:rsidRPr="009122EC" w14:paraId="2362B01D" w14:textId="77777777" w:rsidTr="00245A35">
        <w:tc>
          <w:tcPr>
            <w:tcW w:w="540" w:type="dxa"/>
          </w:tcPr>
          <w:p w14:paraId="4BC4ECFA"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53</w:t>
            </w:r>
          </w:p>
        </w:tc>
        <w:tc>
          <w:tcPr>
            <w:tcW w:w="1620" w:type="dxa"/>
          </w:tcPr>
          <w:p w14:paraId="5CC4040B" w14:textId="14CC9EC2"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 xml:space="preserve">I përgjithshëm </w:t>
            </w:r>
          </w:p>
        </w:tc>
        <w:tc>
          <w:tcPr>
            <w:tcW w:w="5400" w:type="dxa"/>
          </w:tcPr>
          <w:p w14:paraId="66DBEFF0" w14:textId="77777777" w:rsidR="00AE281C" w:rsidRPr="009122EC" w:rsidRDefault="00AE281C" w:rsidP="00AE281C">
            <w:pPr>
              <w:spacing w:after="120" w:line="288" w:lineRule="auto"/>
              <w:jc w:val="both"/>
              <w:rPr>
                <w:rFonts w:ascii="Arial" w:eastAsia="Calibri" w:hAnsi="Arial" w:cs="Arial"/>
                <w:sz w:val="20"/>
                <w:szCs w:val="20"/>
                <w:lang w:val="sq-AL"/>
              </w:rPr>
            </w:pPr>
            <w:r w:rsidRPr="009122EC">
              <w:rPr>
                <w:rFonts w:ascii="Arial" w:eastAsia="Calibri" w:hAnsi="Arial" w:cs="Arial"/>
                <w:sz w:val="20"/>
                <w:szCs w:val="20"/>
                <w:lang w:val="sq-AL"/>
              </w:rPr>
              <w:t xml:space="preserve">Barazia gjinore dhe gjithëpërfshirja sociale. Programi nuk përmban asnjë referencë për barazinë gjinore apo gjithëpërfshirjen sociale dhe të dy komponentët nuk janë pjesë as analizës së situatës, as e intervenimeve të ardhshme. Mund të </w:t>
            </w:r>
            <w:proofErr w:type="spellStart"/>
            <w:r w:rsidRPr="009122EC">
              <w:rPr>
                <w:rFonts w:ascii="Arial" w:eastAsia="Calibri" w:hAnsi="Arial" w:cs="Arial"/>
                <w:sz w:val="20"/>
                <w:szCs w:val="20"/>
                <w:lang w:val="sq-AL"/>
              </w:rPr>
              <w:t>konkludohet</w:t>
            </w:r>
            <w:proofErr w:type="spellEnd"/>
            <w:r w:rsidRPr="009122EC">
              <w:rPr>
                <w:rFonts w:ascii="Arial" w:eastAsia="Calibri" w:hAnsi="Arial" w:cs="Arial"/>
                <w:sz w:val="20"/>
                <w:szCs w:val="20"/>
                <w:lang w:val="sq-AL"/>
              </w:rPr>
              <w:t xml:space="preserve"> se Programi është i verbër për sa i përket barazisë gjinore dhe ndikimit social të barrës administrative. Është e pamundur të gjykohet se cilat janë efektet dhe ndikimet e programit të propozuar mbi aspektin gjinor dhe atë social dhe grupet vulnerabile kur një analizë e tillë mungon plotësisht në dokument. Barra administrative thellon pabarazitë gjinore, rrit </w:t>
            </w:r>
            <w:proofErr w:type="spellStart"/>
            <w:r w:rsidRPr="009122EC">
              <w:rPr>
                <w:rFonts w:ascii="Arial" w:eastAsia="Calibri" w:hAnsi="Arial" w:cs="Arial"/>
                <w:sz w:val="20"/>
                <w:szCs w:val="20"/>
                <w:lang w:val="sq-AL"/>
              </w:rPr>
              <w:t>vulnerabilitetin</w:t>
            </w:r>
            <w:proofErr w:type="spellEnd"/>
            <w:r w:rsidRPr="009122EC">
              <w:rPr>
                <w:rFonts w:ascii="Arial" w:eastAsia="Calibri" w:hAnsi="Arial" w:cs="Arial"/>
                <w:sz w:val="20"/>
                <w:szCs w:val="20"/>
                <w:lang w:val="sq-AL"/>
              </w:rPr>
              <w:t xml:space="preserve"> e grupeve vulnerabile në mënyrë të veçantë në marrjen e shërbimeve </w:t>
            </w:r>
            <w:r w:rsidRPr="009122EC">
              <w:rPr>
                <w:rFonts w:ascii="Arial" w:eastAsia="Calibri" w:hAnsi="Arial" w:cs="Arial"/>
                <w:sz w:val="20"/>
                <w:szCs w:val="20"/>
                <w:lang w:val="sq-AL"/>
              </w:rPr>
              <w:lastRenderedPageBreak/>
              <w:t xml:space="preserve">sociale, në marrjen e shërbimeve të cilat konsiderohen si risi, pra zbatohen për herë të parë në fusha të ndryshme socio-ekonomike, ndikon në bizneset e vogla në mënyrë të veçantë nga ato që zotërohen nga gratë, por jo vetëm! Barra administrative është një burim dhe pasojë kryesore e pabarazisë, duke rezultuar në rezultate të ndryshme në qasjen e njerëzve në të drejtat themelore. Në programin e propozuar është e paqartë se si do të realizohet qasja me barazi dhe barabarësi dhe efektet mbi këto grupe. As në pjesën e narrativit dhe as në kornizën logjike të Planit të Veprimit nuk përmendet aplikimi i vlerësimit të ndikimit gjinor i cili është i vetmi instrument për të identifikuar pabarazitë dhe efektet e padëshirueshme të politikave në mënyrë të veçantë për korniza </w:t>
            </w:r>
            <w:proofErr w:type="spellStart"/>
            <w:r w:rsidRPr="009122EC">
              <w:rPr>
                <w:rFonts w:ascii="Arial" w:eastAsia="Calibri" w:hAnsi="Arial" w:cs="Arial"/>
                <w:sz w:val="20"/>
                <w:szCs w:val="20"/>
                <w:lang w:val="sq-AL"/>
              </w:rPr>
              <w:t>rregullative</w:t>
            </w:r>
            <w:proofErr w:type="spellEnd"/>
            <w:r w:rsidRPr="009122EC">
              <w:rPr>
                <w:rFonts w:ascii="Arial" w:eastAsia="Calibri" w:hAnsi="Arial" w:cs="Arial"/>
                <w:sz w:val="20"/>
                <w:szCs w:val="20"/>
                <w:lang w:val="sq-AL"/>
              </w:rPr>
              <w:t xml:space="preserve">, por jo vetëm. </w:t>
            </w:r>
          </w:p>
          <w:p w14:paraId="1E90B124" w14:textId="77777777" w:rsidR="00AE281C" w:rsidRPr="009122EC" w:rsidRDefault="00AE281C" w:rsidP="00AE281C">
            <w:pPr>
              <w:spacing w:after="120" w:line="288" w:lineRule="auto"/>
              <w:jc w:val="both"/>
              <w:rPr>
                <w:rFonts w:ascii="Arial" w:eastAsia="Calibri" w:hAnsi="Arial" w:cs="Arial"/>
                <w:i/>
                <w:sz w:val="20"/>
                <w:szCs w:val="20"/>
                <w:lang w:val="sq-AL"/>
              </w:rPr>
            </w:pPr>
            <w:r w:rsidRPr="009122EC">
              <w:rPr>
                <w:rFonts w:ascii="Arial" w:eastAsia="Calibri" w:hAnsi="Arial" w:cs="Arial"/>
                <w:i/>
                <w:sz w:val="20"/>
                <w:szCs w:val="20"/>
                <w:u w:val="single"/>
                <w:lang w:val="sq-AL"/>
              </w:rPr>
              <w:t>Rekomandim:</w:t>
            </w:r>
            <w:r w:rsidRPr="009122EC">
              <w:rPr>
                <w:rFonts w:ascii="Arial" w:eastAsia="Calibri" w:hAnsi="Arial" w:cs="Arial"/>
                <w:i/>
                <w:sz w:val="20"/>
                <w:szCs w:val="20"/>
                <w:lang w:val="sq-AL"/>
              </w:rPr>
              <w:t xml:space="preserve"> Gjatë përmirësimit të analizës dhe vendosjes prioriteteve dhe përcaktimit të treguesve dhe rezultateve, të merret në konsideratë perspektiva gjinore gjithëpërfshirja, duke siguruar analizë gjinore dhe vlerësim të ndikimit gjinor për programin. </w:t>
            </w:r>
          </w:p>
          <w:p w14:paraId="2FE87B96" w14:textId="77777777" w:rsidR="00AE281C" w:rsidRPr="009122EC" w:rsidRDefault="00AE281C" w:rsidP="00AE281C">
            <w:pPr>
              <w:spacing w:after="120" w:line="288" w:lineRule="auto"/>
              <w:jc w:val="both"/>
              <w:rPr>
                <w:rFonts w:ascii="Arial" w:eastAsia="Calibri" w:hAnsi="Arial" w:cs="Arial"/>
                <w:i/>
                <w:sz w:val="20"/>
                <w:szCs w:val="20"/>
                <w:lang w:val="sq-AL"/>
              </w:rPr>
            </w:pPr>
            <w:r w:rsidRPr="009122EC">
              <w:rPr>
                <w:rFonts w:ascii="Arial" w:eastAsia="Calibri" w:hAnsi="Arial" w:cs="Arial"/>
                <w:i/>
                <w:sz w:val="20"/>
                <w:szCs w:val="20"/>
                <w:u w:val="single"/>
                <w:lang w:val="sq-AL"/>
              </w:rPr>
              <w:t>Rekomandim:</w:t>
            </w:r>
            <w:r w:rsidRPr="009122EC">
              <w:rPr>
                <w:rFonts w:ascii="Arial" w:eastAsia="Calibri" w:hAnsi="Arial" w:cs="Arial"/>
                <w:sz w:val="20"/>
                <w:szCs w:val="20"/>
                <w:lang w:val="sq-AL"/>
              </w:rPr>
              <w:t xml:space="preserve"> Të përfshihet zbatimi i vlerësimi i ndikimit gjinor dhe perspektiva gjinore në aktivitetet e planit të veprimit në aktivitetet nën objektivat 2, 3 &amp; 4 specifikisht. </w:t>
            </w:r>
          </w:p>
        </w:tc>
        <w:tc>
          <w:tcPr>
            <w:tcW w:w="1530" w:type="dxa"/>
          </w:tcPr>
          <w:p w14:paraId="04D9E43D"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ABGJ</w:t>
            </w:r>
          </w:p>
        </w:tc>
        <w:tc>
          <w:tcPr>
            <w:tcW w:w="1080" w:type="dxa"/>
          </w:tcPr>
          <w:p w14:paraId="3615BB3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7ABC42FC" w14:textId="08DAFC90" w:rsidR="00AE281C" w:rsidRPr="009122EC" w:rsidRDefault="001009CE" w:rsidP="00AE281C">
            <w:pPr>
              <w:jc w:val="both"/>
              <w:rPr>
                <w:rFonts w:ascii="Arial" w:hAnsi="Arial" w:cs="Arial"/>
                <w:sz w:val="20"/>
                <w:szCs w:val="20"/>
                <w:lang w:val="sq-AL"/>
              </w:rPr>
            </w:pPr>
            <w:r w:rsidRPr="001009CE">
              <w:rPr>
                <w:rFonts w:ascii="Arial" w:hAnsi="Arial" w:cs="Arial"/>
                <w:sz w:val="20"/>
                <w:szCs w:val="20"/>
                <w:lang w:val="sq-AL"/>
              </w:rPr>
              <w:t xml:space="preserve">Aktivitetet e shtuara për identifikimin dhe vlerësimin e shërbimeve </w:t>
            </w:r>
            <w:r>
              <w:rPr>
                <w:rFonts w:ascii="Arial" w:hAnsi="Arial" w:cs="Arial"/>
                <w:sz w:val="20"/>
                <w:szCs w:val="20"/>
                <w:lang w:val="sq-AL"/>
              </w:rPr>
              <w:t>relevante p</w:t>
            </w:r>
            <w:r w:rsidR="000757C6">
              <w:rPr>
                <w:rFonts w:ascii="Arial" w:hAnsi="Arial" w:cs="Arial"/>
                <w:sz w:val="20"/>
                <w:szCs w:val="20"/>
                <w:lang w:val="sq-AL"/>
              </w:rPr>
              <w:t>ë</w:t>
            </w:r>
            <w:r>
              <w:rPr>
                <w:rFonts w:ascii="Arial" w:hAnsi="Arial" w:cs="Arial"/>
                <w:sz w:val="20"/>
                <w:szCs w:val="20"/>
                <w:lang w:val="sq-AL"/>
              </w:rPr>
              <w:t>r</w:t>
            </w:r>
            <w:r w:rsidRPr="001009CE">
              <w:rPr>
                <w:rFonts w:ascii="Arial" w:hAnsi="Arial" w:cs="Arial"/>
                <w:sz w:val="20"/>
                <w:szCs w:val="20"/>
                <w:lang w:val="sq-AL"/>
              </w:rPr>
              <w:t xml:space="preserve"> gratë dhe grupet </w:t>
            </w:r>
            <w:r>
              <w:rPr>
                <w:rFonts w:ascii="Arial" w:hAnsi="Arial" w:cs="Arial"/>
                <w:sz w:val="20"/>
                <w:szCs w:val="20"/>
                <w:lang w:val="sq-AL"/>
              </w:rPr>
              <w:t xml:space="preserve">e </w:t>
            </w:r>
            <w:r w:rsidR="00AA3D48">
              <w:rPr>
                <w:rFonts w:ascii="Arial" w:hAnsi="Arial" w:cs="Arial"/>
                <w:sz w:val="20"/>
                <w:szCs w:val="20"/>
                <w:lang w:val="sq-AL"/>
              </w:rPr>
              <w:t>cenueshme</w:t>
            </w:r>
            <w:r w:rsidRPr="001009CE">
              <w:rPr>
                <w:rFonts w:ascii="Arial" w:hAnsi="Arial" w:cs="Arial"/>
                <w:sz w:val="20"/>
                <w:szCs w:val="20"/>
                <w:lang w:val="sq-AL"/>
              </w:rPr>
              <w:t xml:space="preserve"> - Masa 3 dhe 4. Vlerësimi i ndikimit gjinor është shtuar për t'u bërë për të gjithë procesin ABR</w:t>
            </w:r>
            <w:r w:rsidR="00AE281C" w:rsidRPr="009122EC">
              <w:rPr>
                <w:rFonts w:ascii="Arial" w:hAnsi="Arial" w:cs="Arial"/>
                <w:sz w:val="20"/>
                <w:szCs w:val="20"/>
                <w:lang w:val="sq-AL"/>
              </w:rPr>
              <w:t xml:space="preserve">. </w:t>
            </w:r>
          </w:p>
        </w:tc>
      </w:tr>
      <w:tr w:rsidR="00AE281C" w:rsidRPr="009122EC" w14:paraId="7AD41E81" w14:textId="77777777" w:rsidTr="00245A35">
        <w:tc>
          <w:tcPr>
            <w:tcW w:w="540" w:type="dxa"/>
          </w:tcPr>
          <w:p w14:paraId="1C0B1809"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54</w:t>
            </w:r>
          </w:p>
        </w:tc>
        <w:tc>
          <w:tcPr>
            <w:tcW w:w="1620" w:type="dxa"/>
          </w:tcPr>
          <w:p w14:paraId="70A5E064" w14:textId="0D4611C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propozim për aktivitet</w:t>
            </w:r>
          </w:p>
        </w:tc>
        <w:tc>
          <w:tcPr>
            <w:tcW w:w="5400" w:type="dxa"/>
          </w:tcPr>
          <w:p w14:paraId="269E5557" w14:textId="77777777" w:rsidR="00AE281C" w:rsidRPr="009122EC" w:rsidRDefault="00AE281C" w:rsidP="00AE281C">
            <w:pPr>
              <w:pStyle w:val="xmsonormal"/>
              <w:jc w:val="both"/>
              <w:rPr>
                <w:rFonts w:ascii="Arial" w:eastAsia="Times New Roman" w:hAnsi="Arial" w:cs="Arial"/>
                <w:color w:val="000000"/>
                <w:sz w:val="20"/>
                <w:szCs w:val="20"/>
                <w:lang w:val="sq-AL"/>
              </w:rPr>
            </w:pPr>
            <w:r w:rsidRPr="009122EC">
              <w:rPr>
                <w:rFonts w:ascii="Arial" w:eastAsia="Times New Roman" w:hAnsi="Arial" w:cs="Arial"/>
                <w:b/>
                <w:bCs/>
                <w:color w:val="000000"/>
                <w:sz w:val="20"/>
                <w:szCs w:val="20"/>
                <w:lang w:val="sq-AL"/>
              </w:rPr>
              <w:t>Një analizë</w:t>
            </w:r>
            <w:r w:rsidRPr="009122EC">
              <w:rPr>
                <w:rFonts w:ascii="Arial" w:eastAsia="Times New Roman" w:hAnsi="Arial" w:cs="Arial"/>
                <w:color w:val="000000"/>
                <w:sz w:val="20"/>
                <w:szCs w:val="20"/>
                <w:lang w:val="sq-AL"/>
              </w:rPr>
              <w:t xml:space="preserve"> të disa shërbimeve të ofruara nga Ministria e Mjedisit dhe Komisioni i Minierave dhe Mineraleve, duke përfshirë rekomandime për lehtësimin e barrës dhe digjitalizimin (në format të njëjtë me dy analizat e mëparshme). </w:t>
            </w:r>
          </w:p>
        </w:tc>
        <w:tc>
          <w:tcPr>
            <w:tcW w:w="1530" w:type="dxa"/>
          </w:tcPr>
          <w:p w14:paraId="233CAB92" w14:textId="77777777" w:rsidR="00AE281C" w:rsidRPr="009122EC" w:rsidRDefault="00AE281C" w:rsidP="00AE281C">
            <w:pPr>
              <w:jc w:val="both"/>
              <w:rPr>
                <w:rFonts w:ascii="Arial" w:hAnsi="Arial" w:cs="Arial"/>
                <w:sz w:val="20"/>
                <w:szCs w:val="20"/>
                <w:lang w:val="sq-AL"/>
              </w:rPr>
            </w:pPr>
            <w:proofErr w:type="spellStart"/>
            <w:r w:rsidRPr="009122EC">
              <w:rPr>
                <w:rFonts w:ascii="Arial" w:hAnsi="Arial" w:cs="Arial"/>
                <w:sz w:val="20"/>
                <w:szCs w:val="20"/>
                <w:lang w:val="sq-AL"/>
              </w:rPr>
              <w:t>Democracy</w:t>
            </w:r>
            <w:proofErr w:type="spellEnd"/>
            <w:r w:rsidRPr="009122EC">
              <w:rPr>
                <w:rFonts w:ascii="Arial" w:hAnsi="Arial" w:cs="Arial"/>
                <w:sz w:val="20"/>
                <w:szCs w:val="20"/>
                <w:lang w:val="sq-AL"/>
              </w:rPr>
              <w:t xml:space="preserve"> Plus (NGO)</w:t>
            </w:r>
          </w:p>
        </w:tc>
        <w:tc>
          <w:tcPr>
            <w:tcW w:w="1080" w:type="dxa"/>
          </w:tcPr>
          <w:p w14:paraId="698EC60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254FA0AF" w14:textId="7563DABC" w:rsidR="00AE281C" w:rsidRPr="009122EC" w:rsidRDefault="000757C6" w:rsidP="00AE281C">
            <w:pPr>
              <w:jc w:val="both"/>
              <w:rPr>
                <w:rFonts w:ascii="Arial" w:hAnsi="Arial" w:cs="Arial"/>
                <w:sz w:val="20"/>
                <w:szCs w:val="20"/>
                <w:lang w:val="sq-AL"/>
              </w:rPr>
            </w:pPr>
            <w:r w:rsidRPr="000757C6">
              <w:rPr>
                <w:rFonts w:ascii="Arial" w:hAnsi="Arial" w:cs="Arial"/>
                <w:sz w:val="20"/>
                <w:szCs w:val="20"/>
                <w:lang w:val="sq-AL"/>
              </w:rPr>
              <w:t>Aktiviteti i shtuar në Planin e Veprimit 2025-2026, Masa 3</w:t>
            </w:r>
            <w:r w:rsidR="00AE281C" w:rsidRPr="009122EC">
              <w:rPr>
                <w:rFonts w:ascii="Arial" w:hAnsi="Arial" w:cs="Arial"/>
                <w:sz w:val="20"/>
                <w:szCs w:val="20"/>
                <w:lang w:val="sq-AL"/>
              </w:rPr>
              <w:t>.</w:t>
            </w:r>
          </w:p>
        </w:tc>
      </w:tr>
      <w:tr w:rsidR="00AE281C" w:rsidRPr="009122EC" w14:paraId="1286E877" w14:textId="77777777" w:rsidTr="00245A35">
        <w:tc>
          <w:tcPr>
            <w:tcW w:w="540" w:type="dxa"/>
          </w:tcPr>
          <w:p w14:paraId="36A33F43"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55</w:t>
            </w:r>
          </w:p>
        </w:tc>
        <w:tc>
          <w:tcPr>
            <w:tcW w:w="1620" w:type="dxa"/>
          </w:tcPr>
          <w:p w14:paraId="2FBEC5AE" w14:textId="686BB562"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propozim për aktivitet</w:t>
            </w:r>
          </w:p>
        </w:tc>
        <w:tc>
          <w:tcPr>
            <w:tcW w:w="5400" w:type="dxa"/>
          </w:tcPr>
          <w:p w14:paraId="44B283F8" w14:textId="77777777" w:rsidR="00AE281C" w:rsidRPr="009122EC" w:rsidRDefault="00AE281C" w:rsidP="00AE281C">
            <w:pPr>
              <w:pStyle w:val="xmsonormal"/>
              <w:jc w:val="both"/>
              <w:rPr>
                <w:rFonts w:ascii="Arial" w:eastAsia="Times New Roman" w:hAnsi="Arial" w:cs="Arial"/>
                <w:b/>
                <w:bCs/>
                <w:color w:val="000000"/>
                <w:sz w:val="20"/>
                <w:szCs w:val="20"/>
                <w:lang w:val="sq-AL"/>
              </w:rPr>
            </w:pPr>
            <w:r w:rsidRPr="009122EC">
              <w:rPr>
                <w:rFonts w:ascii="Arial" w:eastAsia="Times New Roman" w:hAnsi="Arial" w:cs="Arial"/>
                <w:b/>
                <w:bCs/>
                <w:color w:val="000000"/>
                <w:sz w:val="20"/>
                <w:szCs w:val="20"/>
                <w:lang w:val="sq-AL"/>
              </w:rPr>
              <w:t xml:space="preserve">Një </w:t>
            </w:r>
            <w:proofErr w:type="spellStart"/>
            <w:r w:rsidRPr="009122EC">
              <w:rPr>
                <w:rFonts w:ascii="Arial" w:eastAsia="Times New Roman" w:hAnsi="Arial" w:cs="Arial"/>
                <w:b/>
                <w:bCs/>
                <w:color w:val="000000"/>
                <w:sz w:val="20"/>
                <w:szCs w:val="20"/>
                <w:lang w:val="sq-AL"/>
              </w:rPr>
              <w:t>infografikë</w:t>
            </w:r>
            <w:proofErr w:type="spellEnd"/>
            <w:r w:rsidRPr="009122EC">
              <w:rPr>
                <w:rFonts w:ascii="Arial" w:eastAsia="Times New Roman" w:hAnsi="Arial" w:cs="Arial"/>
                <w:color w:val="000000"/>
                <w:sz w:val="20"/>
                <w:szCs w:val="20"/>
                <w:lang w:val="sq-AL"/>
              </w:rPr>
              <w:t> mbi zbatimin e Planit për Zvogëlimin e Barrës Administrative.</w:t>
            </w:r>
          </w:p>
        </w:tc>
        <w:tc>
          <w:tcPr>
            <w:tcW w:w="1530" w:type="dxa"/>
          </w:tcPr>
          <w:p w14:paraId="0F7DA02E" w14:textId="77777777" w:rsidR="00AE281C" w:rsidRPr="009122EC" w:rsidRDefault="00AE281C" w:rsidP="00AE281C">
            <w:pPr>
              <w:jc w:val="both"/>
              <w:rPr>
                <w:rFonts w:ascii="Arial" w:hAnsi="Arial" w:cs="Arial"/>
                <w:sz w:val="20"/>
                <w:szCs w:val="20"/>
                <w:lang w:val="sq-AL"/>
              </w:rPr>
            </w:pPr>
            <w:proofErr w:type="spellStart"/>
            <w:r w:rsidRPr="009122EC">
              <w:rPr>
                <w:rFonts w:ascii="Arial" w:hAnsi="Arial" w:cs="Arial"/>
                <w:sz w:val="20"/>
                <w:szCs w:val="20"/>
                <w:lang w:val="sq-AL"/>
              </w:rPr>
              <w:t>Democracy</w:t>
            </w:r>
            <w:proofErr w:type="spellEnd"/>
            <w:r w:rsidRPr="009122EC">
              <w:rPr>
                <w:rFonts w:ascii="Arial" w:hAnsi="Arial" w:cs="Arial"/>
                <w:sz w:val="20"/>
                <w:szCs w:val="20"/>
                <w:lang w:val="sq-AL"/>
              </w:rPr>
              <w:t xml:space="preserve"> Plus (NGO)</w:t>
            </w:r>
          </w:p>
        </w:tc>
        <w:tc>
          <w:tcPr>
            <w:tcW w:w="1080" w:type="dxa"/>
          </w:tcPr>
          <w:p w14:paraId="6176CB71"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256799E0" w14:textId="52430AEE" w:rsidR="00AE281C" w:rsidRPr="009122EC" w:rsidRDefault="000757C6" w:rsidP="00AE281C">
            <w:pPr>
              <w:jc w:val="both"/>
              <w:rPr>
                <w:rFonts w:ascii="Arial" w:hAnsi="Arial" w:cs="Arial"/>
                <w:sz w:val="20"/>
                <w:szCs w:val="20"/>
                <w:lang w:val="sq-AL"/>
              </w:rPr>
            </w:pPr>
            <w:r w:rsidRPr="000757C6">
              <w:rPr>
                <w:rFonts w:ascii="Arial" w:hAnsi="Arial" w:cs="Arial"/>
                <w:sz w:val="20"/>
                <w:szCs w:val="20"/>
                <w:lang w:val="sq-AL"/>
              </w:rPr>
              <w:t xml:space="preserve">Aktiviteti i shtuar në Planin e Veprimit 2025-2026, Masa </w:t>
            </w:r>
            <w:r>
              <w:rPr>
                <w:rFonts w:ascii="Arial" w:hAnsi="Arial" w:cs="Arial"/>
                <w:sz w:val="20"/>
                <w:szCs w:val="20"/>
                <w:lang w:val="sq-AL"/>
              </w:rPr>
              <w:t xml:space="preserve">4. </w:t>
            </w:r>
          </w:p>
        </w:tc>
      </w:tr>
      <w:tr w:rsidR="00AE281C" w:rsidRPr="009122EC" w14:paraId="002B0A4C" w14:textId="77777777" w:rsidTr="00245A35">
        <w:tc>
          <w:tcPr>
            <w:tcW w:w="540" w:type="dxa"/>
          </w:tcPr>
          <w:p w14:paraId="5C90D8A6"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56</w:t>
            </w:r>
          </w:p>
        </w:tc>
        <w:tc>
          <w:tcPr>
            <w:tcW w:w="1620" w:type="dxa"/>
          </w:tcPr>
          <w:p w14:paraId="3BD433B8" w14:textId="20E6DEB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propozim për aktivitet</w:t>
            </w:r>
          </w:p>
        </w:tc>
        <w:tc>
          <w:tcPr>
            <w:tcW w:w="5400" w:type="dxa"/>
          </w:tcPr>
          <w:p w14:paraId="56D0E465" w14:textId="77777777" w:rsidR="00AE281C" w:rsidRPr="009122EC" w:rsidRDefault="00AE281C" w:rsidP="00AE281C">
            <w:pPr>
              <w:pStyle w:val="xmsonormal"/>
              <w:jc w:val="both"/>
              <w:rPr>
                <w:rFonts w:ascii="Arial" w:eastAsia="Times New Roman" w:hAnsi="Arial" w:cs="Arial"/>
                <w:color w:val="000000"/>
                <w:sz w:val="20"/>
                <w:szCs w:val="20"/>
                <w:lang w:val="sq-AL"/>
              </w:rPr>
            </w:pPr>
            <w:r w:rsidRPr="009122EC">
              <w:rPr>
                <w:rFonts w:ascii="Arial" w:eastAsia="Times New Roman" w:hAnsi="Arial" w:cs="Arial"/>
                <w:b/>
                <w:bCs/>
                <w:color w:val="000000"/>
                <w:sz w:val="20"/>
                <w:szCs w:val="20"/>
                <w:lang w:val="sq-AL"/>
              </w:rPr>
              <w:t>Një konferencë rajonale</w:t>
            </w:r>
            <w:r w:rsidRPr="009122EC">
              <w:rPr>
                <w:rFonts w:ascii="Arial" w:eastAsia="Times New Roman" w:hAnsi="Arial" w:cs="Arial"/>
                <w:color w:val="000000"/>
                <w:sz w:val="20"/>
                <w:szCs w:val="20"/>
                <w:lang w:val="sq-AL"/>
              </w:rPr>
              <w:t xml:space="preserve"> që synon bizneset, me fokus në zvogëlimin e barrës administrative. </w:t>
            </w:r>
          </w:p>
        </w:tc>
        <w:tc>
          <w:tcPr>
            <w:tcW w:w="1530" w:type="dxa"/>
          </w:tcPr>
          <w:p w14:paraId="26D6ECA1" w14:textId="77777777" w:rsidR="00AE281C" w:rsidRPr="009122EC" w:rsidRDefault="00AE281C" w:rsidP="00AE281C">
            <w:pPr>
              <w:jc w:val="both"/>
              <w:rPr>
                <w:rFonts w:ascii="Arial" w:hAnsi="Arial" w:cs="Arial"/>
                <w:sz w:val="20"/>
                <w:szCs w:val="20"/>
                <w:lang w:val="sq-AL"/>
              </w:rPr>
            </w:pPr>
            <w:proofErr w:type="spellStart"/>
            <w:r w:rsidRPr="009122EC">
              <w:rPr>
                <w:rFonts w:ascii="Arial" w:hAnsi="Arial" w:cs="Arial"/>
                <w:sz w:val="20"/>
                <w:szCs w:val="20"/>
                <w:lang w:val="sq-AL"/>
              </w:rPr>
              <w:t>Democracy</w:t>
            </w:r>
            <w:proofErr w:type="spellEnd"/>
            <w:r w:rsidRPr="009122EC">
              <w:rPr>
                <w:rFonts w:ascii="Arial" w:hAnsi="Arial" w:cs="Arial"/>
                <w:sz w:val="20"/>
                <w:szCs w:val="20"/>
                <w:lang w:val="sq-AL"/>
              </w:rPr>
              <w:t xml:space="preserve"> Plus (NGO)</w:t>
            </w:r>
          </w:p>
        </w:tc>
        <w:tc>
          <w:tcPr>
            <w:tcW w:w="1080" w:type="dxa"/>
          </w:tcPr>
          <w:p w14:paraId="1E40B29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330FCCA8" w14:textId="5661FAA9" w:rsidR="00AE281C" w:rsidRPr="009122EC" w:rsidRDefault="000757C6" w:rsidP="00AE281C">
            <w:pPr>
              <w:jc w:val="both"/>
              <w:rPr>
                <w:rFonts w:ascii="Arial" w:hAnsi="Arial" w:cs="Arial"/>
                <w:sz w:val="20"/>
                <w:szCs w:val="20"/>
                <w:lang w:val="sq-AL"/>
              </w:rPr>
            </w:pPr>
            <w:r w:rsidRPr="000757C6">
              <w:rPr>
                <w:rFonts w:ascii="Arial" w:hAnsi="Arial" w:cs="Arial"/>
                <w:sz w:val="20"/>
                <w:szCs w:val="20"/>
                <w:lang w:val="sq-AL"/>
              </w:rPr>
              <w:t xml:space="preserve">Aktiviteti i shtuar në Planin e Veprimit 2025-2026, Masa </w:t>
            </w:r>
            <w:r>
              <w:rPr>
                <w:rFonts w:ascii="Arial" w:hAnsi="Arial" w:cs="Arial"/>
                <w:sz w:val="20"/>
                <w:szCs w:val="20"/>
                <w:lang w:val="sq-AL"/>
              </w:rPr>
              <w:t>4.</w:t>
            </w:r>
          </w:p>
        </w:tc>
      </w:tr>
      <w:tr w:rsidR="00AE281C" w:rsidRPr="009122EC" w14:paraId="02E62947" w14:textId="77777777" w:rsidTr="00245A35">
        <w:tc>
          <w:tcPr>
            <w:tcW w:w="540" w:type="dxa"/>
          </w:tcPr>
          <w:p w14:paraId="0E36C11B"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lastRenderedPageBreak/>
              <w:t>57</w:t>
            </w:r>
          </w:p>
        </w:tc>
        <w:tc>
          <w:tcPr>
            <w:tcW w:w="1620" w:type="dxa"/>
          </w:tcPr>
          <w:p w14:paraId="659AE4D3" w14:textId="79A75219"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Plani i Veprimit: propozim për aktivitet</w:t>
            </w:r>
          </w:p>
        </w:tc>
        <w:tc>
          <w:tcPr>
            <w:tcW w:w="5400" w:type="dxa"/>
          </w:tcPr>
          <w:p w14:paraId="02496DD2" w14:textId="77777777" w:rsidR="00AE281C" w:rsidRPr="009122EC" w:rsidRDefault="00AE281C" w:rsidP="00AE281C">
            <w:pPr>
              <w:spacing w:after="120" w:line="288" w:lineRule="auto"/>
              <w:jc w:val="both"/>
              <w:rPr>
                <w:rFonts w:ascii="Arial" w:eastAsia="Calibri" w:hAnsi="Arial" w:cs="Arial"/>
                <w:sz w:val="20"/>
                <w:szCs w:val="20"/>
                <w:lang w:val="sq-AL"/>
              </w:rPr>
            </w:pPr>
            <w:r w:rsidRPr="009122EC">
              <w:rPr>
                <w:rFonts w:ascii="Arial" w:eastAsia="Times New Roman" w:hAnsi="Arial" w:cs="Arial"/>
                <w:b/>
                <w:bCs/>
                <w:color w:val="000000"/>
                <w:sz w:val="20"/>
                <w:szCs w:val="20"/>
                <w:lang w:val="sq-AL"/>
              </w:rPr>
              <w:t xml:space="preserve">Tre takime </w:t>
            </w:r>
            <w:r w:rsidRPr="009122EC">
              <w:rPr>
                <w:rFonts w:ascii="Arial" w:eastAsia="Times New Roman" w:hAnsi="Arial" w:cs="Arial"/>
                <w:color w:val="000000"/>
                <w:sz w:val="20"/>
                <w:szCs w:val="20"/>
                <w:lang w:val="sq-AL"/>
              </w:rPr>
              <w:t>me përfaqësues të tetë institucioneve përfituese të projektit dhe përfaqësues të organizatave të shoqërisë civile, në formatin e grupit konsultativ.</w:t>
            </w:r>
          </w:p>
        </w:tc>
        <w:tc>
          <w:tcPr>
            <w:tcW w:w="1530" w:type="dxa"/>
          </w:tcPr>
          <w:p w14:paraId="5606BDF2" w14:textId="77777777" w:rsidR="00AE281C" w:rsidRPr="009122EC" w:rsidRDefault="00AE281C" w:rsidP="00AE281C">
            <w:pPr>
              <w:jc w:val="both"/>
              <w:rPr>
                <w:rFonts w:ascii="Arial" w:hAnsi="Arial" w:cs="Arial"/>
                <w:sz w:val="20"/>
                <w:szCs w:val="20"/>
                <w:lang w:val="sq-AL"/>
              </w:rPr>
            </w:pPr>
            <w:proofErr w:type="spellStart"/>
            <w:r w:rsidRPr="009122EC">
              <w:rPr>
                <w:rFonts w:ascii="Arial" w:hAnsi="Arial" w:cs="Arial"/>
                <w:sz w:val="20"/>
                <w:szCs w:val="20"/>
                <w:lang w:val="sq-AL"/>
              </w:rPr>
              <w:t>Democracy</w:t>
            </w:r>
            <w:proofErr w:type="spellEnd"/>
            <w:r w:rsidRPr="009122EC">
              <w:rPr>
                <w:rFonts w:ascii="Arial" w:hAnsi="Arial" w:cs="Arial"/>
                <w:sz w:val="20"/>
                <w:szCs w:val="20"/>
                <w:lang w:val="sq-AL"/>
              </w:rPr>
              <w:t xml:space="preserve"> Plus (NGO)</w:t>
            </w:r>
          </w:p>
        </w:tc>
        <w:tc>
          <w:tcPr>
            <w:tcW w:w="1080" w:type="dxa"/>
          </w:tcPr>
          <w:p w14:paraId="5BB1D0A5" w14:textId="77777777" w:rsidR="00AE281C" w:rsidRPr="009122EC" w:rsidRDefault="00AE281C" w:rsidP="00AE281C">
            <w:pPr>
              <w:jc w:val="both"/>
              <w:rPr>
                <w:rFonts w:ascii="Arial" w:hAnsi="Arial" w:cs="Arial"/>
                <w:sz w:val="20"/>
                <w:szCs w:val="20"/>
                <w:lang w:val="sq-AL"/>
              </w:rPr>
            </w:pPr>
            <w:r w:rsidRPr="009122EC">
              <w:rPr>
                <w:rFonts w:ascii="Arial" w:hAnsi="Arial" w:cs="Arial"/>
                <w:sz w:val="20"/>
                <w:szCs w:val="20"/>
                <w:lang w:val="sq-AL"/>
              </w:rPr>
              <w:t>Pranohet</w:t>
            </w:r>
          </w:p>
        </w:tc>
        <w:tc>
          <w:tcPr>
            <w:tcW w:w="4950" w:type="dxa"/>
          </w:tcPr>
          <w:p w14:paraId="4F9E31B7" w14:textId="7FDAD7C6" w:rsidR="00AE281C" w:rsidRPr="009122EC" w:rsidRDefault="000757C6" w:rsidP="00AE281C">
            <w:pPr>
              <w:jc w:val="both"/>
              <w:rPr>
                <w:rFonts w:ascii="Arial" w:hAnsi="Arial" w:cs="Arial"/>
                <w:sz w:val="20"/>
                <w:szCs w:val="20"/>
                <w:lang w:val="sq-AL"/>
              </w:rPr>
            </w:pPr>
            <w:r w:rsidRPr="000757C6">
              <w:rPr>
                <w:rFonts w:ascii="Arial" w:hAnsi="Arial" w:cs="Arial"/>
                <w:sz w:val="20"/>
                <w:szCs w:val="20"/>
                <w:lang w:val="sq-AL"/>
              </w:rPr>
              <w:t xml:space="preserve">Aktiviteti i shtuar në Planin e Veprimit 2025-2026, Masa </w:t>
            </w:r>
            <w:r>
              <w:rPr>
                <w:rFonts w:ascii="Arial" w:hAnsi="Arial" w:cs="Arial"/>
                <w:sz w:val="20"/>
                <w:szCs w:val="20"/>
                <w:lang w:val="sq-AL"/>
              </w:rPr>
              <w:t>4.</w:t>
            </w:r>
          </w:p>
        </w:tc>
      </w:tr>
    </w:tbl>
    <w:p w14:paraId="52CA3C91" w14:textId="77777777" w:rsidR="00BB7EFA" w:rsidRPr="009122EC" w:rsidRDefault="00BB7EFA" w:rsidP="00407953">
      <w:pPr>
        <w:jc w:val="both"/>
        <w:rPr>
          <w:rFonts w:ascii="Arial" w:hAnsi="Arial" w:cs="Arial"/>
          <w:sz w:val="20"/>
          <w:szCs w:val="20"/>
          <w:lang w:val="sq-AL"/>
        </w:rPr>
      </w:pPr>
    </w:p>
    <w:sectPr w:rsidR="00BB7EFA" w:rsidRPr="009122EC" w:rsidSect="00BB7E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D27"/>
    <w:multiLevelType w:val="multilevel"/>
    <w:tmpl w:val="362C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6C97"/>
    <w:multiLevelType w:val="hybridMultilevel"/>
    <w:tmpl w:val="1548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71D54"/>
    <w:multiLevelType w:val="hybridMultilevel"/>
    <w:tmpl w:val="ACB666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5F749E"/>
    <w:multiLevelType w:val="hybridMultilevel"/>
    <w:tmpl w:val="3002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6458C"/>
    <w:multiLevelType w:val="multilevel"/>
    <w:tmpl w:val="9E62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956A1"/>
    <w:multiLevelType w:val="hybridMultilevel"/>
    <w:tmpl w:val="F270581C"/>
    <w:lvl w:ilvl="0" w:tplc="131C9CF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9296029"/>
    <w:multiLevelType w:val="multilevel"/>
    <w:tmpl w:val="8ED291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7767AC"/>
    <w:multiLevelType w:val="hybridMultilevel"/>
    <w:tmpl w:val="B094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80963"/>
    <w:multiLevelType w:val="multilevel"/>
    <w:tmpl w:val="AAC6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8C56D0"/>
    <w:multiLevelType w:val="hybridMultilevel"/>
    <w:tmpl w:val="0FF476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3E83759"/>
    <w:multiLevelType w:val="multilevel"/>
    <w:tmpl w:val="0A06D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30ED2"/>
    <w:multiLevelType w:val="hybridMultilevel"/>
    <w:tmpl w:val="5412A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FD6053"/>
    <w:multiLevelType w:val="hybridMultilevel"/>
    <w:tmpl w:val="5720DB32"/>
    <w:lvl w:ilvl="0" w:tplc="92C6293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E156E1"/>
    <w:multiLevelType w:val="multilevel"/>
    <w:tmpl w:val="9EACC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875ED9"/>
    <w:multiLevelType w:val="multilevel"/>
    <w:tmpl w:val="DB78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46453"/>
    <w:multiLevelType w:val="hybridMultilevel"/>
    <w:tmpl w:val="212C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D2E7D"/>
    <w:multiLevelType w:val="multilevel"/>
    <w:tmpl w:val="3CDA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062702"/>
    <w:multiLevelType w:val="multilevel"/>
    <w:tmpl w:val="620C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08458A"/>
    <w:multiLevelType w:val="hybridMultilevel"/>
    <w:tmpl w:val="262E1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C34DC5"/>
    <w:multiLevelType w:val="hybridMultilevel"/>
    <w:tmpl w:val="166E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096ED3"/>
    <w:multiLevelType w:val="multilevel"/>
    <w:tmpl w:val="D084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667440"/>
    <w:multiLevelType w:val="hybridMultilevel"/>
    <w:tmpl w:val="6D64076C"/>
    <w:lvl w:ilvl="0" w:tplc="04090011">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FA72D84"/>
    <w:multiLevelType w:val="hybridMultilevel"/>
    <w:tmpl w:val="A680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8"/>
  </w:num>
  <w:num w:numId="5">
    <w:abstractNumId w:val="10"/>
  </w:num>
  <w:num w:numId="6">
    <w:abstractNumId w:val="14"/>
  </w:num>
  <w:num w:numId="7">
    <w:abstractNumId w:val="13"/>
  </w:num>
  <w:num w:numId="8">
    <w:abstractNumId w:val="16"/>
  </w:num>
  <w:num w:numId="9">
    <w:abstractNumId w:val="20"/>
  </w:num>
  <w:num w:numId="10">
    <w:abstractNumId w:val="22"/>
  </w:num>
  <w:num w:numId="11">
    <w:abstractNumId w:val="15"/>
  </w:num>
  <w:num w:numId="12">
    <w:abstractNumId w:val="3"/>
  </w:num>
  <w:num w:numId="13">
    <w:abstractNumId w:val="1"/>
  </w:num>
  <w:num w:numId="14">
    <w:abstractNumId w:val="18"/>
  </w:num>
  <w:num w:numId="15">
    <w:abstractNumId w:val="11"/>
  </w:num>
  <w:num w:numId="16">
    <w:abstractNumId w:val="5"/>
  </w:num>
  <w:num w:numId="17">
    <w:abstractNumId w:val="9"/>
  </w:num>
  <w:num w:numId="18">
    <w:abstractNumId w:val="12"/>
  </w:num>
  <w:num w:numId="19">
    <w:abstractNumId w:val="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FA"/>
    <w:rsid w:val="00004145"/>
    <w:rsid w:val="0002630F"/>
    <w:rsid w:val="00064294"/>
    <w:rsid w:val="000667EE"/>
    <w:rsid w:val="00074D7F"/>
    <w:rsid w:val="000757C6"/>
    <w:rsid w:val="00087EA9"/>
    <w:rsid w:val="00091324"/>
    <w:rsid w:val="00097973"/>
    <w:rsid w:val="000A31B9"/>
    <w:rsid w:val="000B1E1A"/>
    <w:rsid w:val="000C5E06"/>
    <w:rsid w:val="000C69C6"/>
    <w:rsid w:val="001009CE"/>
    <w:rsid w:val="00101C6E"/>
    <w:rsid w:val="00114C2D"/>
    <w:rsid w:val="001328AB"/>
    <w:rsid w:val="001352E5"/>
    <w:rsid w:val="00151DC7"/>
    <w:rsid w:val="00195B27"/>
    <w:rsid w:val="001A132D"/>
    <w:rsid w:val="001C5693"/>
    <w:rsid w:val="001F303D"/>
    <w:rsid w:val="001F53E2"/>
    <w:rsid w:val="00222287"/>
    <w:rsid w:val="00245A35"/>
    <w:rsid w:val="002536C5"/>
    <w:rsid w:val="0025547E"/>
    <w:rsid w:val="00281CBD"/>
    <w:rsid w:val="002A5721"/>
    <w:rsid w:val="002C06E7"/>
    <w:rsid w:val="002C220C"/>
    <w:rsid w:val="002E20F5"/>
    <w:rsid w:val="002E42CF"/>
    <w:rsid w:val="0031707C"/>
    <w:rsid w:val="003479C8"/>
    <w:rsid w:val="00362DD1"/>
    <w:rsid w:val="00365FEA"/>
    <w:rsid w:val="003766A7"/>
    <w:rsid w:val="00377A53"/>
    <w:rsid w:val="003B5C53"/>
    <w:rsid w:val="003C1A20"/>
    <w:rsid w:val="003C3541"/>
    <w:rsid w:val="003C7FEC"/>
    <w:rsid w:val="003E3911"/>
    <w:rsid w:val="00401EAD"/>
    <w:rsid w:val="00401F42"/>
    <w:rsid w:val="00403CF5"/>
    <w:rsid w:val="00407953"/>
    <w:rsid w:val="00414A01"/>
    <w:rsid w:val="004301BF"/>
    <w:rsid w:val="0045216F"/>
    <w:rsid w:val="004633C0"/>
    <w:rsid w:val="00464E96"/>
    <w:rsid w:val="00467505"/>
    <w:rsid w:val="00475D15"/>
    <w:rsid w:val="00491A87"/>
    <w:rsid w:val="004A1BBC"/>
    <w:rsid w:val="004D30CF"/>
    <w:rsid w:val="004D46C1"/>
    <w:rsid w:val="004E334B"/>
    <w:rsid w:val="004E7D7D"/>
    <w:rsid w:val="004F2DF9"/>
    <w:rsid w:val="004F3B3C"/>
    <w:rsid w:val="0050405E"/>
    <w:rsid w:val="00535200"/>
    <w:rsid w:val="00555907"/>
    <w:rsid w:val="005607C2"/>
    <w:rsid w:val="005725E6"/>
    <w:rsid w:val="005730F3"/>
    <w:rsid w:val="005852C6"/>
    <w:rsid w:val="005A7876"/>
    <w:rsid w:val="005C2753"/>
    <w:rsid w:val="005F6DAC"/>
    <w:rsid w:val="005F77B1"/>
    <w:rsid w:val="0060148D"/>
    <w:rsid w:val="006355FD"/>
    <w:rsid w:val="00636BC0"/>
    <w:rsid w:val="00640E80"/>
    <w:rsid w:val="00640FD3"/>
    <w:rsid w:val="0064134C"/>
    <w:rsid w:val="00643F1A"/>
    <w:rsid w:val="00664979"/>
    <w:rsid w:val="006677BB"/>
    <w:rsid w:val="00671418"/>
    <w:rsid w:val="00696209"/>
    <w:rsid w:val="006972DE"/>
    <w:rsid w:val="006A055F"/>
    <w:rsid w:val="006B29D5"/>
    <w:rsid w:val="006B733E"/>
    <w:rsid w:val="006C09A0"/>
    <w:rsid w:val="006C6B2C"/>
    <w:rsid w:val="006D64CC"/>
    <w:rsid w:val="006E60DB"/>
    <w:rsid w:val="006F23FD"/>
    <w:rsid w:val="00710EB5"/>
    <w:rsid w:val="00714745"/>
    <w:rsid w:val="00716002"/>
    <w:rsid w:val="0071620C"/>
    <w:rsid w:val="007210AC"/>
    <w:rsid w:val="0072193A"/>
    <w:rsid w:val="00722C98"/>
    <w:rsid w:val="00724212"/>
    <w:rsid w:val="00737B16"/>
    <w:rsid w:val="00743227"/>
    <w:rsid w:val="00747688"/>
    <w:rsid w:val="0077303C"/>
    <w:rsid w:val="00774C64"/>
    <w:rsid w:val="00787DDC"/>
    <w:rsid w:val="00792B68"/>
    <w:rsid w:val="007A346F"/>
    <w:rsid w:val="007C1145"/>
    <w:rsid w:val="007C12BE"/>
    <w:rsid w:val="007D60F1"/>
    <w:rsid w:val="007E1DFC"/>
    <w:rsid w:val="007F2C38"/>
    <w:rsid w:val="00822EB1"/>
    <w:rsid w:val="008412AB"/>
    <w:rsid w:val="0084494A"/>
    <w:rsid w:val="0085691A"/>
    <w:rsid w:val="00876186"/>
    <w:rsid w:val="00887A64"/>
    <w:rsid w:val="008921AD"/>
    <w:rsid w:val="008A6810"/>
    <w:rsid w:val="008C0BF3"/>
    <w:rsid w:val="008F72BB"/>
    <w:rsid w:val="00903773"/>
    <w:rsid w:val="009122EC"/>
    <w:rsid w:val="009151A3"/>
    <w:rsid w:val="00916542"/>
    <w:rsid w:val="009617D7"/>
    <w:rsid w:val="00964400"/>
    <w:rsid w:val="00971814"/>
    <w:rsid w:val="00971C85"/>
    <w:rsid w:val="00987428"/>
    <w:rsid w:val="009A1C2F"/>
    <w:rsid w:val="009B4462"/>
    <w:rsid w:val="009C06FE"/>
    <w:rsid w:val="009C4A58"/>
    <w:rsid w:val="009D75EA"/>
    <w:rsid w:val="009E1E38"/>
    <w:rsid w:val="009E53EE"/>
    <w:rsid w:val="009F431D"/>
    <w:rsid w:val="00A06EA2"/>
    <w:rsid w:val="00A331CC"/>
    <w:rsid w:val="00A53284"/>
    <w:rsid w:val="00A71BF5"/>
    <w:rsid w:val="00A83195"/>
    <w:rsid w:val="00AA3D48"/>
    <w:rsid w:val="00AC1834"/>
    <w:rsid w:val="00AC4640"/>
    <w:rsid w:val="00AE281C"/>
    <w:rsid w:val="00AF518C"/>
    <w:rsid w:val="00AF5CE5"/>
    <w:rsid w:val="00B018C3"/>
    <w:rsid w:val="00B34C41"/>
    <w:rsid w:val="00B4225C"/>
    <w:rsid w:val="00B51743"/>
    <w:rsid w:val="00B631AC"/>
    <w:rsid w:val="00B736B1"/>
    <w:rsid w:val="00B7484E"/>
    <w:rsid w:val="00BA00E6"/>
    <w:rsid w:val="00BA65CF"/>
    <w:rsid w:val="00BB7EFA"/>
    <w:rsid w:val="00BC0939"/>
    <w:rsid w:val="00BD592C"/>
    <w:rsid w:val="00C1445E"/>
    <w:rsid w:val="00C34EA9"/>
    <w:rsid w:val="00C40FB5"/>
    <w:rsid w:val="00C540A0"/>
    <w:rsid w:val="00C64CF8"/>
    <w:rsid w:val="00C71845"/>
    <w:rsid w:val="00C97583"/>
    <w:rsid w:val="00CA2392"/>
    <w:rsid w:val="00CE0EEB"/>
    <w:rsid w:val="00CE2D60"/>
    <w:rsid w:val="00CE5171"/>
    <w:rsid w:val="00CF5D73"/>
    <w:rsid w:val="00CF789E"/>
    <w:rsid w:val="00D26EF5"/>
    <w:rsid w:val="00D60603"/>
    <w:rsid w:val="00D75F55"/>
    <w:rsid w:val="00DB0AB9"/>
    <w:rsid w:val="00DB5827"/>
    <w:rsid w:val="00DC24BC"/>
    <w:rsid w:val="00DD00DA"/>
    <w:rsid w:val="00DD5D29"/>
    <w:rsid w:val="00DE2A87"/>
    <w:rsid w:val="00E1070A"/>
    <w:rsid w:val="00E253C5"/>
    <w:rsid w:val="00E313DB"/>
    <w:rsid w:val="00E315E8"/>
    <w:rsid w:val="00E50F24"/>
    <w:rsid w:val="00E80F1B"/>
    <w:rsid w:val="00E945F0"/>
    <w:rsid w:val="00E949CF"/>
    <w:rsid w:val="00EB1D43"/>
    <w:rsid w:val="00EB71CF"/>
    <w:rsid w:val="00EC3965"/>
    <w:rsid w:val="00ED080E"/>
    <w:rsid w:val="00ED1BF2"/>
    <w:rsid w:val="00ED6A12"/>
    <w:rsid w:val="00F33E30"/>
    <w:rsid w:val="00F413C7"/>
    <w:rsid w:val="00F43C34"/>
    <w:rsid w:val="00F5339B"/>
    <w:rsid w:val="00F70685"/>
    <w:rsid w:val="00F74D79"/>
    <w:rsid w:val="00F80771"/>
    <w:rsid w:val="00FA02D7"/>
    <w:rsid w:val="00FA1F00"/>
    <w:rsid w:val="00FB2EF8"/>
    <w:rsid w:val="00FD34A5"/>
    <w:rsid w:val="00FD537B"/>
    <w:rsid w:val="00FE0BD9"/>
    <w:rsid w:val="00FE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2EE6"/>
  <w15:chartTrackingRefBased/>
  <w15:docId w15:val="{D9800B0D-9FDD-4F2E-8502-B935B622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C2D"/>
    <w:pPr>
      <w:ind w:left="720"/>
      <w:contextualSpacing/>
    </w:pPr>
    <w:rPr>
      <w:rFonts w:ascii="Calibri" w:eastAsia="MS Mincho" w:hAnsi="Calibri" w:cs="Times New Roman"/>
    </w:rPr>
  </w:style>
  <w:style w:type="paragraph" w:styleId="NoSpacing">
    <w:name w:val="No Spacing"/>
    <w:uiPriority w:val="1"/>
    <w:qFormat/>
    <w:rsid w:val="00114C2D"/>
    <w:pPr>
      <w:spacing w:after="0" w:line="240" w:lineRule="auto"/>
    </w:pPr>
    <w:rPr>
      <w:rFonts w:ascii="Calibri" w:eastAsia="MS Mincho" w:hAnsi="Calibri" w:cs="Times New Roman"/>
      <w:lang w:val="en-GB"/>
    </w:rPr>
  </w:style>
  <w:style w:type="paragraph" w:styleId="CommentText">
    <w:name w:val="annotation text"/>
    <w:basedOn w:val="Normal"/>
    <w:link w:val="CommentTextChar"/>
    <w:uiPriority w:val="99"/>
    <w:unhideWhenUsed/>
    <w:rsid w:val="008412AB"/>
    <w:pPr>
      <w:spacing w:line="240" w:lineRule="auto"/>
    </w:pPr>
    <w:rPr>
      <w:sz w:val="20"/>
      <w:szCs w:val="20"/>
    </w:rPr>
  </w:style>
  <w:style w:type="character" w:customStyle="1" w:styleId="CommentTextChar">
    <w:name w:val="Comment Text Char"/>
    <w:basedOn w:val="DefaultParagraphFont"/>
    <w:link w:val="CommentText"/>
    <w:uiPriority w:val="99"/>
    <w:rsid w:val="008412AB"/>
    <w:rPr>
      <w:sz w:val="20"/>
      <w:szCs w:val="20"/>
    </w:rPr>
  </w:style>
  <w:style w:type="paragraph" w:customStyle="1" w:styleId="xmsonormal">
    <w:name w:val="x_msonormal"/>
    <w:basedOn w:val="Normal"/>
    <w:rsid w:val="0040795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704">
      <w:bodyDiv w:val="1"/>
      <w:marLeft w:val="0"/>
      <w:marRight w:val="0"/>
      <w:marTop w:val="0"/>
      <w:marBottom w:val="0"/>
      <w:divBdr>
        <w:top w:val="none" w:sz="0" w:space="0" w:color="auto"/>
        <w:left w:val="none" w:sz="0" w:space="0" w:color="auto"/>
        <w:bottom w:val="none" w:sz="0" w:space="0" w:color="auto"/>
        <w:right w:val="none" w:sz="0" w:space="0" w:color="auto"/>
      </w:divBdr>
    </w:div>
    <w:div w:id="36442571">
      <w:bodyDiv w:val="1"/>
      <w:marLeft w:val="0"/>
      <w:marRight w:val="0"/>
      <w:marTop w:val="0"/>
      <w:marBottom w:val="0"/>
      <w:divBdr>
        <w:top w:val="none" w:sz="0" w:space="0" w:color="auto"/>
        <w:left w:val="none" w:sz="0" w:space="0" w:color="auto"/>
        <w:bottom w:val="none" w:sz="0" w:space="0" w:color="auto"/>
        <w:right w:val="none" w:sz="0" w:space="0" w:color="auto"/>
      </w:divBdr>
    </w:div>
    <w:div w:id="127742473">
      <w:bodyDiv w:val="1"/>
      <w:marLeft w:val="0"/>
      <w:marRight w:val="0"/>
      <w:marTop w:val="0"/>
      <w:marBottom w:val="0"/>
      <w:divBdr>
        <w:top w:val="none" w:sz="0" w:space="0" w:color="auto"/>
        <w:left w:val="none" w:sz="0" w:space="0" w:color="auto"/>
        <w:bottom w:val="none" w:sz="0" w:space="0" w:color="auto"/>
        <w:right w:val="none" w:sz="0" w:space="0" w:color="auto"/>
      </w:divBdr>
    </w:div>
    <w:div w:id="220755787">
      <w:bodyDiv w:val="1"/>
      <w:marLeft w:val="0"/>
      <w:marRight w:val="0"/>
      <w:marTop w:val="0"/>
      <w:marBottom w:val="0"/>
      <w:divBdr>
        <w:top w:val="none" w:sz="0" w:space="0" w:color="auto"/>
        <w:left w:val="none" w:sz="0" w:space="0" w:color="auto"/>
        <w:bottom w:val="none" w:sz="0" w:space="0" w:color="auto"/>
        <w:right w:val="none" w:sz="0" w:space="0" w:color="auto"/>
      </w:divBdr>
    </w:div>
    <w:div w:id="348683414">
      <w:bodyDiv w:val="1"/>
      <w:marLeft w:val="0"/>
      <w:marRight w:val="0"/>
      <w:marTop w:val="0"/>
      <w:marBottom w:val="0"/>
      <w:divBdr>
        <w:top w:val="none" w:sz="0" w:space="0" w:color="auto"/>
        <w:left w:val="none" w:sz="0" w:space="0" w:color="auto"/>
        <w:bottom w:val="none" w:sz="0" w:space="0" w:color="auto"/>
        <w:right w:val="none" w:sz="0" w:space="0" w:color="auto"/>
      </w:divBdr>
    </w:div>
    <w:div w:id="461309538">
      <w:bodyDiv w:val="1"/>
      <w:marLeft w:val="0"/>
      <w:marRight w:val="0"/>
      <w:marTop w:val="0"/>
      <w:marBottom w:val="0"/>
      <w:divBdr>
        <w:top w:val="none" w:sz="0" w:space="0" w:color="auto"/>
        <w:left w:val="none" w:sz="0" w:space="0" w:color="auto"/>
        <w:bottom w:val="none" w:sz="0" w:space="0" w:color="auto"/>
        <w:right w:val="none" w:sz="0" w:space="0" w:color="auto"/>
      </w:divBdr>
    </w:div>
    <w:div w:id="964769853">
      <w:bodyDiv w:val="1"/>
      <w:marLeft w:val="0"/>
      <w:marRight w:val="0"/>
      <w:marTop w:val="0"/>
      <w:marBottom w:val="0"/>
      <w:divBdr>
        <w:top w:val="none" w:sz="0" w:space="0" w:color="auto"/>
        <w:left w:val="none" w:sz="0" w:space="0" w:color="auto"/>
        <w:bottom w:val="none" w:sz="0" w:space="0" w:color="auto"/>
        <w:right w:val="none" w:sz="0" w:space="0" w:color="auto"/>
      </w:divBdr>
    </w:div>
    <w:div w:id="1221671957">
      <w:bodyDiv w:val="1"/>
      <w:marLeft w:val="0"/>
      <w:marRight w:val="0"/>
      <w:marTop w:val="0"/>
      <w:marBottom w:val="0"/>
      <w:divBdr>
        <w:top w:val="none" w:sz="0" w:space="0" w:color="auto"/>
        <w:left w:val="none" w:sz="0" w:space="0" w:color="auto"/>
        <w:bottom w:val="none" w:sz="0" w:space="0" w:color="auto"/>
        <w:right w:val="none" w:sz="0" w:space="0" w:color="auto"/>
      </w:divBdr>
    </w:div>
    <w:div w:id="1371564818">
      <w:bodyDiv w:val="1"/>
      <w:marLeft w:val="0"/>
      <w:marRight w:val="0"/>
      <w:marTop w:val="0"/>
      <w:marBottom w:val="0"/>
      <w:divBdr>
        <w:top w:val="none" w:sz="0" w:space="0" w:color="auto"/>
        <w:left w:val="none" w:sz="0" w:space="0" w:color="auto"/>
        <w:bottom w:val="none" w:sz="0" w:space="0" w:color="auto"/>
        <w:right w:val="none" w:sz="0" w:space="0" w:color="auto"/>
      </w:divBdr>
    </w:div>
    <w:div w:id="1642154069">
      <w:bodyDiv w:val="1"/>
      <w:marLeft w:val="0"/>
      <w:marRight w:val="0"/>
      <w:marTop w:val="0"/>
      <w:marBottom w:val="0"/>
      <w:divBdr>
        <w:top w:val="none" w:sz="0" w:space="0" w:color="auto"/>
        <w:left w:val="none" w:sz="0" w:space="0" w:color="auto"/>
        <w:bottom w:val="none" w:sz="0" w:space="0" w:color="auto"/>
        <w:right w:val="none" w:sz="0" w:space="0" w:color="auto"/>
      </w:divBdr>
    </w:div>
    <w:div w:id="1954021452">
      <w:bodyDiv w:val="1"/>
      <w:marLeft w:val="0"/>
      <w:marRight w:val="0"/>
      <w:marTop w:val="0"/>
      <w:marBottom w:val="0"/>
      <w:divBdr>
        <w:top w:val="none" w:sz="0" w:space="0" w:color="auto"/>
        <w:left w:val="none" w:sz="0" w:space="0" w:color="auto"/>
        <w:bottom w:val="none" w:sz="0" w:space="0" w:color="auto"/>
        <w:right w:val="none" w:sz="0" w:space="0" w:color="auto"/>
      </w:divBdr>
    </w:div>
    <w:div w:id="21399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17</Pages>
  <Words>5864</Words>
  <Characters>33429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Kushtrim Canolli</dc:creator>
  <cp:keywords/>
  <dc:description/>
  <cp:lastModifiedBy>Kushtrim Canolli</cp:lastModifiedBy>
  <cp:revision>203</cp:revision>
  <dcterms:created xsi:type="dcterms:W3CDTF">2024-12-12T13:01:00Z</dcterms:created>
  <dcterms:modified xsi:type="dcterms:W3CDTF">2024-12-24T07:01:00Z</dcterms:modified>
</cp:coreProperties>
</file>