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DB" w:rsidRDefault="00706C2D" w:rsidP="004D5F3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05EE5">
        <w:rPr>
          <w:rFonts w:asciiTheme="minorHAnsi" w:hAnsiTheme="minorHAnsi" w:cstheme="minorHAnsi"/>
          <w:sz w:val="22"/>
          <w:szCs w:val="22"/>
        </w:rPr>
        <w:t>HELVETAS Swiss Intercooperation-Kosovo (</w:t>
      </w:r>
      <w:r w:rsidR="00B64638" w:rsidRPr="00C05EE5">
        <w:rPr>
          <w:rFonts w:asciiTheme="minorHAnsi" w:hAnsiTheme="minorHAnsi" w:cstheme="minorHAnsi"/>
          <w:sz w:val="22"/>
          <w:szCs w:val="22"/>
        </w:rPr>
        <w:t>HELVETAS</w:t>
      </w:r>
      <w:r w:rsidRPr="00C05EE5">
        <w:rPr>
          <w:rFonts w:asciiTheme="minorHAnsi" w:hAnsiTheme="minorHAnsi" w:cstheme="minorHAnsi"/>
          <w:sz w:val="22"/>
          <w:szCs w:val="22"/>
        </w:rPr>
        <w:t>) implements the pro</w:t>
      </w:r>
      <w:r w:rsidR="0043351B" w:rsidRPr="00C05EE5">
        <w:rPr>
          <w:rFonts w:asciiTheme="minorHAnsi" w:hAnsiTheme="minorHAnsi" w:cstheme="minorHAnsi"/>
          <w:sz w:val="22"/>
          <w:szCs w:val="22"/>
        </w:rPr>
        <w:t>ject</w:t>
      </w:r>
      <w:r w:rsidRPr="00C05EE5">
        <w:rPr>
          <w:rFonts w:asciiTheme="minorHAnsi" w:hAnsiTheme="minorHAnsi" w:cstheme="minorHAnsi"/>
          <w:sz w:val="22"/>
          <w:szCs w:val="22"/>
        </w:rPr>
        <w:t xml:space="preserve"> “Decentralisation and Municipal Support” (DEMOS). DEMOS is financed by the Swiss Cooperation Office</w:t>
      </w:r>
      <w:r w:rsidR="00BB6ADB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Pr="00C05EE5">
        <w:rPr>
          <w:rFonts w:asciiTheme="minorHAnsi" w:hAnsiTheme="minorHAnsi" w:cstheme="minorHAnsi"/>
          <w:sz w:val="22"/>
          <w:szCs w:val="22"/>
        </w:rPr>
        <w:t>-</w:t>
      </w:r>
      <w:r w:rsidR="00BB6ADB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Pr="00C05EE5">
        <w:rPr>
          <w:rFonts w:asciiTheme="minorHAnsi" w:hAnsiTheme="minorHAnsi" w:cstheme="minorHAnsi"/>
          <w:sz w:val="22"/>
          <w:szCs w:val="22"/>
        </w:rPr>
        <w:t>Kosovo.</w:t>
      </w:r>
      <w:r w:rsidR="004D5F3F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="00A93D65" w:rsidRPr="00C05EE5">
        <w:rPr>
          <w:rFonts w:asciiTheme="minorHAnsi" w:hAnsiTheme="minorHAnsi" w:cstheme="minorHAnsi"/>
          <w:sz w:val="22"/>
          <w:szCs w:val="22"/>
        </w:rPr>
        <w:t xml:space="preserve">The central part of the project DEMOS is the Performance Grant (PG) for municipalities. This is a financial incentive scheme, co-financed by the Ministry of Local Government </w:t>
      </w:r>
      <w:r w:rsidR="00A469D5" w:rsidRPr="00C05EE5">
        <w:rPr>
          <w:rFonts w:asciiTheme="minorHAnsi" w:hAnsiTheme="minorHAnsi" w:cstheme="minorHAnsi"/>
          <w:sz w:val="22"/>
          <w:szCs w:val="22"/>
        </w:rPr>
        <w:t>A</w:t>
      </w:r>
      <w:r w:rsidR="00A93D65" w:rsidRPr="00C05EE5">
        <w:rPr>
          <w:rFonts w:asciiTheme="minorHAnsi" w:hAnsiTheme="minorHAnsi" w:cstheme="minorHAnsi"/>
          <w:sz w:val="22"/>
          <w:szCs w:val="22"/>
        </w:rPr>
        <w:t>dministration (MLGA) and the Swiss Development Cooperation (SDC), with a focus on good and democratic local governance. Municipal performance is assessed on an annual basis and the grant is distributed according to the performance score.</w:t>
      </w:r>
      <w:r w:rsidR="000F62F4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="00506E44" w:rsidRPr="00C05EE5">
        <w:rPr>
          <w:rFonts w:asciiTheme="minorHAnsi" w:hAnsiTheme="minorHAnsi" w:cstheme="minorHAnsi"/>
          <w:sz w:val="22"/>
          <w:szCs w:val="22"/>
        </w:rPr>
        <w:t xml:space="preserve">Currently </w:t>
      </w:r>
      <w:r w:rsidR="00A17E12" w:rsidRPr="00C05EE5">
        <w:rPr>
          <w:rFonts w:asciiTheme="minorHAnsi" w:hAnsiTheme="minorHAnsi" w:cstheme="minorHAnsi"/>
          <w:sz w:val="22"/>
          <w:szCs w:val="22"/>
        </w:rPr>
        <w:t>our project team is</w:t>
      </w:r>
      <w:r w:rsidR="00081C60" w:rsidRPr="00C05EE5">
        <w:rPr>
          <w:rFonts w:asciiTheme="minorHAnsi" w:hAnsiTheme="minorHAnsi" w:cstheme="minorHAnsi"/>
          <w:sz w:val="22"/>
          <w:szCs w:val="22"/>
        </w:rPr>
        <w:t xml:space="preserve"> looking for a </w:t>
      </w:r>
    </w:p>
    <w:p w:rsidR="00831787" w:rsidRPr="00C05EE5" w:rsidRDefault="00831787" w:rsidP="004D5F3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831787" w:rsidRDefault="00421330" w:rsidP="00814DAB">
      <w:pPr>
        <w:contextualSpacing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1F497D"/>
          <w:sz w:val="24"/>
          <w:szCs w:val="24"/>
        </w:rPr>
        <w:t xml:space="preserve">          </w:t>
      </w:r>
      <w:r w:rsidR="00831787">
        <w:rPr>
          <w:b/>
          <w:bCs/>
          <w:color w:val="1F497D"/>
          <w:sz w:val="24"/>
          <w:szCs w:val="24"/>
        </w:rPr>
        <w:t xml:space="preserve">    </w:t>
      </w:r>
      <w:r w:rsidR="00831787" w:rsidRPr="00421330">
        <w:rPr>
          <w:b/>
          <w:bCs/>
          <w:color w:val="000000" w:themeColor="text1"/>
          <w:sz w:val="28"/>
          <w:szCs w:val="28"/>
        </w:rPr>
        <w:t xml:space="preserve">Local governance – Resident </w:t>
      </w:r>
      <w:proofErr w:type="gramStart"/>
      <w:r w:rsidR="00831787" w:rsidRPr="00421330">
        <w:rPr>
          <w:b/>
          <w:bCs/>
          <w:color w:val="000000" w:themeColor="text1"/>
          <w:sz w:val="28"/>
          <w:szCs w:val="28"/>
        </w:rPr>
        <w:t>consultants</w:t>
      </w:r>
      <w:proofErr w:type="gramEnd"/>
      <w:r w:rsidR="00831787" w:rsidRPr="00421330">
        <w:rPr>
          <w:b/>
          <w:bCs/>
          <w:color w:val="000000" w:themeColor="text1"/>
          <w:sz w:val="28"/>
          <w:szCs w:val="28"/>
        </w:rPr>
        <w:t xml:space="preserve"> Northern municipalities (4)</w:t>
      </w:r>
    </w:p>
    <w:p w:rsidR="00421330" w:rsidRPr="00421330" w:rsidRDefault="00421330" w:rsidP="00814DAB">
      <w:pPr>
        <w:contextualSpacing/>
        <w:jc w:val="both"/>
        <w:rPr>
          <w:b/>
          <w:bCs/>
          <w:color w:val="1F497D"/>
          <w:sz w:val="28"/>
          <w:szCs w:val="28"/>
        </w:rPr>
      </w:pPr>
      <w:bookmarkStart w:id="0" w:name="_GoBack"/>
      <w:bookmarkEnd w:id="0"/>
    </w:p>
    <w:p w:rsidR="00831787" w:rsidRDefault="00831787" w:rsidP="00814DAB">
      <w:pPr>
        <w:contextualSpacing/>
        <w:jc w:val="both"/>
        <w:rPr>
          <w:b/>
          <w:bCs/>
          <w:color w:val="1F497D"/>
        </w:rPr>
      </w:pPr>
    </w:p>
    <w:p w:rsidR="004B6B9F" w:rsidRPr="00C05EE5" w:rsidRDefault="004B6B9F" w:rsidP="00814DAB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5EE5">
        <w:rPr>
          <w:rFonts w:asciiTheme="minorHAnsi" w:hAnsiTheme="minorHAnsi" w:cstheme="minorHAnsi"/>
          <w:sz w:val="22"/>
          <w:szCs w:val="22"/>
        </w:rPr>
        <w:t xml:space="preserve">The </w:t>
      </w:r>
      <w:r w:rsidR="00A93D65" w:rsidRPr="00C05EE5">
        <w:rPr>
          <w:rFonts w:asciiTheme="minorHAnsi" w:hAnsiTheme="minorHAnsi" w:cstheme="minorHAnsi"/>
          <w:sz w:val="22"/>
          <w:szCs w:val="22"/>
        </w:rPr>
        <w:t xml:space="preserve">Resident </w:t>
      </w:r>
      <w:r w:rsidR="00A469D5" w:rsidRPr="00C05EE5">
        <w:rPr>
          <w:rFonts w:asciiTheme="minorHAnsi" w:hAnsiTheme="minorHAnsi" w:cstheme="minorHAnsi"/>
          <w:sz w:val="22"/>
          <w:szCs w:val="22"/>
        </w:rPr>
        <w:t>c</w:t>
      </w:r>
      <w:r w:rsidR="00A93D65" w:rsidRPr="00C05EE5">
        <w:rPr>
          <w:rFonts w:asciiTheme="minorHAnsi" w:hAnsiTheme="minorHAnsi" w:cstheme="minorHAnsi"/>
          <w:sz w:val="22"/>
          <w:szCs w:val="22"/>
        </w:rPr>
        <w:t>onsultant</w:t>
      </w:r>
      <w:r w:rsidR="000F62F4" w:rsidRPr="00C05EE5">
        <w:rPr>
          <w:rFonts w:asciiTheme="minorHAnsi" w:hAnsiTheme="minorHAnsi" w:cstheme="minorHAnsi"/>
          <w:sz w:val="22"/>
          <w:szCs w:val="22"/>
        </w:rPr>
        <w:t>s</w:t>
      </w:r>
      <w:r w:rsidR="00A93D65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="00A469D5" w:rsidRPr="00C05EE5">
        <w:rPr>
          <w:rFonts w:asciiTheme="minorHAnsi" w:hAnsiTheme="minorHAnsi" w:cstheme="minorHAnsi"/>
          <w:sz w:val="22"/>
          <w:szCs w:val="22"/>
        </w:rPr>
        <w:t xml:space="preserve">shall support municipalities of North </w:t>
      </w:r>
      <w:proofErr w:type="spellStart"/>
      <w:r w:rsidR="00A469D5" w:rsidRPr="00C05EE5">
        <w:rPr>
          <w:rFonts w:asciiTheme="minorHAnsi" w:hAnsiTheme="minorHAnsi" w:cstheme="minorHAnsi"/>
          <w:sz w:val="22"/>
          <w:szCs w:val="22"/>
        </w:rPr>
        <w:t>Mitrovica</w:t>
      </w:r>
      <w:proofErr w:type="spellEnd"/>
      <w:r w:rsidR="00A469D5" w:rsidRPr="00C05E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469D5" w:rsidRPr="00C05EE5">
        <w:rPr>
          <w:rFonts w:asciiTheme="minorHAnsi" w:hAnsiTheme="minorHAnsi" w:cstheme="minorHAnsi"/>
          <w:sz w:val="22"/>
          <w:szCs w:val="22"/>
        </w:rPr>
        <w:t>Zvecan</w:t>
      </w:r>
      <w:proofErr w:type="spellEnd"/>
      <w:r w:rsidR="00A469D5" w:rsidRPr="00C05E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469D5" w:rsidRPr="00C05EE5">
        <w:rPr>
          <w:rFonts w:asciiTheme="minorHAnsi" w:hAnsiTheme="minorHAnsi" w:cstheme="minorHAnsi"/>
          <w:sz w:val="22"/>
          <w:szCs w:val="22"/>
        </w:rPr>
        <w:t>Leposavic</w:t>
      </w:r>
      <w:proofErr w:type="spellEnd"/>
      <w:r w:rsidR="00A469D5" w:rsidRPr="00C05EE5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A469D5" w:rsidRPr="00C05EE5">
        <w:rPr>
          <w:rFonts w:asciiTheme="minorHAnsi" w:hAnsiTheme="minorHAnsi" w:cstheme="minorHAnsi"/>
          <w:sz w:val="22"/>
          <w:szCs w:val="22"/>
        </w:rPr>
        <w:t>Zubin</w:t>
      </w:r>
      <w:proofErr w:type="spellEnd"/>
      <w:r w:rsidR="00A469D5" w:rsidRPr="00C05E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9D5" w:rsidRPr="00C05EE5">
        <w:rPr>
          <w:rFonts w:asciiTheme="minorHAnsi" w:hAnsiTheme="minorHAnsi" w:cstheme="minorHAnsi"/>
          <w:sz w:val="22"/>
          <w:szCs w:val="22"/>
        </w:rPr>
        <w:t>Potok</w:t>
      </w:r>
      <w:proofErr w:type="spellEnd"/>
      <w:r w:rsidR="00A469D5" w:rsidRPr="00C05EE5">
        <w:rPr>
          <w:rFonts w:asciiTheme="minorHAnsi" w:hAnsiTheme="minorHAnsi" w:cstheme="minorHAnsi"/>
          <w:sz w:val="22"/>
          <w:szCs w:val="22"/>
        </w:rPr>
        <w:t xml:space="preserve"> in their governance processes. The consultants </w:t>
      </w:r>
      <w:r w:rsidR="00A93D65" w:rsidRPr="00C05EE5">
        <w:rPr>
          <w:rFonts w:asciiTheme="minorHAnsi" w:hAnsiTheme="minorHAnsi" w:cstheme="minorHAnsi"/>
          <w:sz w:val="22"/>
          <w:szCs w:val="22"/>
        </w:rPr>
        <w:t>should</w:t>
      </w:r>
      <w:r w:rsidRPr="00C05EE5">
        <w:rPr>
          <w:rFonts w:asciiTheme="minorHAnsi" w:hAnsiTheme="minorHAnsi" w:cstheme="minorHAnsi"/>
          <w:sz w:val="22"/>
          <w:szCs w:val="22"/>
        </w:rPr>
        <w:t xml:space="preserve"> meet the following requirements</w:t>
      </w:r>
      <w:r w:rsidR="00A469D5" w:rsidRPr="00C05EE5">
        <w:rPr>
          <w:rFonts w:asciiTheme="minorHAnsi" w:hAnsiTheme="minorHAnsi" w:cstheme="minorHAnsi"/>
          <w:sz w:val="22"/>
          <w:szCs w:val="22"/>
        </w:rPr>
        <w:t>:</w:t>
      </w:r>
    </w:p>
    <w:p w:rsidR="004B6B9F" w:rsidRPr="00C05EE5" w:rsidRDefault="004B6B9F" w:rsidP="004B6B9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B6B9F" w:rsidRPr="00C05EE5" w:rsidRDefault="00A469D5" w:rsidP="004B6B9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5EE5">
        <w:rPr>
          <w:rFonts w:asciiTheme="minorHAnsi" w:hAnsiTheme="minorHAnsi" w:cstheme="minorHAnsi"/>
          <w:b/>
          <w:sz w:val="22"/>
          <w:szCs w:val="22"/>
          <w:u w:val="single"/>
        </w:rPr>
        <w:t>Qualifications and p</w:t>
      </w:r>
      <w:r w:rsidR="004B6B9F" w:rsidRPr="00C05EE5">
        <w:rPr>
          <w:rFonts w:asciiTheme="minorHAnsi" w:hAnsiTheme="minorHAnsi" w:cstheme="minorHAnsi"/>
          <w:b/>
          <w:sz w:val="22"/>
          <w:szCs w:val="22"/>
          <w:u w:val="single"/>
        </w:rPr>
        <w:t xml:space="preserve">rofessional </w:t>
      </w:r>
      <w:r w:rsidRPr="00C05EE5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4B6B9F" w:rsidRPr="00C05EE5">
        <w:rPr>
          <w:rFonts w:asciiTheme="minorHAnsi" w:hAnsiTheme="minorHAnsi" w:cstheme="minorHAnsi"/>
          <w:b/>
          <w:sz w:val="22"/>
          <w:szCs w:val="22"/>
          <w:u w:val="single"/>
        </w:rPr>
        <w:t>xperience</w:t>
      </w:r>
      <w:r w:rsidR="00DB2353" w:rsidRPr="00C05EE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4B6B9F" w:rsidRPr="00C05EE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University degree, preferably MA, in public administration, social sciences, or other related fields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At least 8 years of proven professional experience with public administration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At least 4 years of proven professional experience with issues of local governance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Experience with the following:</w:t>
      </w:r>
    </w:p>
    <w:p w:rsidR="00A93D65" w:rsidRPr="00C05EE5" w:rsidRDefault="00A93D65" w:rsidP="00DB2353">
      <w:pPr>
        <w:numPr>
          <w:ilvl w:val="1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Local finances</w:t>
      </w:r>
    </w:p>
    <w:p w:rsidR="00A93D65" w:rsidRPr="00C05EE5" w:rsidRDefault="00A93D65" w:rsidP="00DB2353">
      <w:pPr>
        <w:numPr>
          <w:ilvl w:val="1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Policy and decision making processes</w:t>
      </w:r>
    </w:p>
    <w:p w:rsidR="00A93D65" w:rsidRPr="00C05EE5" w:rsidRDefault="00A93D65" w:rsidP="00DB2353">
      <w:pPr>
        <w:numPr>
          <w:ilvl w:val="1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Transparency and citizen participation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Experience in advisory/consultancy positions advising high-level officials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Fluency in speaking and writing English, Serbian and Albanian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Excellent proven drafting skills</w:t>
      </w:r>
    </w:p>
    <w:p w:rsidR="00A93D65" w:rsidRPr="00C05EE5" w:rsidRDefault="00A93D65" w:rsidP="00DB2353">
      <w:pPr>
        <w:numPr>
          <w:ilvl w:val="0"/>
          <w:numId w:val="31"/>
        </w:numPr>
        <w:rPr>
          <w:rFonts w:asciiTheme="minorHAnsi" w:eastAsia="Times New Roman" w:hAnsiTheme="minorHAnsi" w:cstheme="minorHAnsi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z w:val="22"/>
          <w:szCs w:val="22"/>
          <w:lang w:eastAsia="de-CH"/>
        </w:rPr>
        <w:t>Detail oriented, creative and good communication skills</w:t>
      </w:r>
    </w:p>
    <w:p w:rsidR="004B6B9F" w:rsidRPr="00C05EE5" w:rsidRDefault="004D5F3F" w:rsidP="00706C2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05EE5">
        <w:rPr>
          <w:rFonts w:asciiTheme="minorHAnsi" w:hAnsiTheme="minorHAnsi" w:cstheme="minorHAnsi"/>
          <w:b/>
          <w:sz w:val="22"/>
          <w:szCs w:val="22"/>
          <w:u w:val="single"/>
        </w:rPr>
        <w:t>Main tasks and responsibilities</w:t>
      </w:r>
      <w:r w:rsidRPr="00C05EE5">
        <w:rPr>
          <w:rFonts w:asciiTheme="minorHAnsi" w:hAnsiTheme="minorHAnsi" w:cstheme="minorHAnsi"/>
          <w:sz w:val="22"/>
          <w:szCs w:val="22"/>
        </w:rPr>
        <w:t>:</w:t>
      </w:r>
    </w:p>
    <w:p w:rsidR="00A93D65" w:rsidRPr="00C05EE5" w:rsidRDefault="00A93D65" w:rsidP="00DB2353">
      <w:pPr>
        <w:numPr>
          <w:ilvl w:val="0"/>
          <w:numId w:val="38"/>
        </w:numPr>
        <w:autoSpaceDE w:val="0"/>
        <w:autoSpaceDN w:val="0"/>
        <w:adjustRightInd w:val="0"/>
        <w:ind w:left="792"/>
        <w:jc w:val="both"/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Support the mayors of those municipalities in improving their democratic and governance processes. </w:t>
      </w:r>
    </w:p>
    <w:p w:rsidR="00A93D65" w:rsidRPr="00C05EE5" w:rsidRDefault="00A93D65" w:rsidP="00DB2353">
      <w:pPr>
        <w:numPr>
          <w:ilvl w:val="0"/>
          <w:numId w:val="38"/>
        </w:numPr>
        <w:autoSpaceDE w:val="0"/>
        <w:autoSpaceDN w:val="0"/>
        <w:adjustRightInd w:val="0"/>
        <w:ind w:left="792"/>
        <w:jc w:val="both"/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Support municipalities in meeting the minimum conditions </w:t>
      </w:r>
      <w:r w:rsidR="00A469D5"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and improving performance in the PG</w:t>
      </w:r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.</w:t>
      </w:r>
    </w:p>
    <w:p w:rsidR="00A93D65" w:rsidRPr="00C05EE5" w:rsidRDefault="00A469D5" w:rsidP="00DB2353">
      <w:pPr>
        <w:pStyle w:val="Default"/>
        <w:numPr>
          <w:ilvl w:val="0"/>
          <w:numId w:val="38"/>
        </w:numPr>
        <w:ind w:left="792"/>
        <w:jc w:val="both"/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</w:pPr>
      <w:r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>Cooperate with other resident consultants and p</w:t>
      </w:r>
      <w:r w:rsidR="00A93D65"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>articipate in other DEMOS and MLGA activities that offer opportunities to facilitate exchange of experiences for better municipal performance.</w:t>
      </w:r>
    </w:p>
    <w:p w:rsidR="00A93D65" w:rsidRPr="00C05EE5" w:rsidRDefault="00A469D5" w:rsidP="00DB2353">
      <w:pPr>
        <w:pStyle w:val="Default"/>
        <w:numPr>
          <w:ilvl w:val="0"/>
          <w:numId w:val="38"/>
        </w:numPr>
        <w:ind w:left="792"/>
        <w:jc w:val="both"/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</w:pPr>
      <w:r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>Support</w:t>
      </w:r>
      <w:r w:rsidR="00A93D65"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 xml:space="preserve"> Performance Management System (PMS) coordinators and departmental officials </w:t>
      </w:r>
      <w:r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>in providing timely and accurate data related to the PG and the PMS</w:t>
      </w:r>
      <w:r w:rsidR="00A93D65"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>.</w:t>
      </w:r>
    </w:p>
    <w:p w:rsidR="001E5780" w:rsidRPr="00C05EE5" w:rsidRDefault="001E5780" w:rsidP="001E5780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</w:pPr>
      <w:r w:rsidRPr="00C05EE5">
        <w:rPr>
          <w:rFonts w:asciiTheme="minorHAnsi" w:hAnsiTheme="minorHAnsi" w:cstheme="minorHAnsi"/>
          <w:color w:val="auto"/>
          <w:spacing w:val="-1"/>
          <w:sz w:val="22"/>
          <w:szCs w:val="22"/>
          <w:lang w:val="en-GB" w:eastAsia="de-CH"/>
        </w:rPr>
        <w:t xml:space="preserve">Facilitate coordination and communication between respective municipalities and other institutions related to municipal performance. </w:t>
      </w:r>
    </w:p>
    <w:p w:rsidR="00A93D65" w:rsidRPr="00C05EE5" w:rsidRDefault="00A93D65" w:rsidP="000F62F4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pacing w:val="-1"/>
          <w:sz w:val="22"/>
          <w:szCs w:val="22"/>
          <w:lang w:eastAsia="de-CH"/>
        </w:rPr>
      </w:pPr>
      <w:r w:rsidRPr="00C05EE5">
        <w:rPr>
          <w:rFonts w:asciiTheme="minorHAnsi" w:hAnsiTheme="minorHAnsi" w:cstheme="minorHAnsi"/>
          <w:spacing w:val="-1"/>
          <w:sz w:val="22"/>
          <w:szCs w:val="22"/>
          <w:lang w:eastAsia="de-CH"/>
        </w:rPr>
        <w:t>The resident consultants are expected to work for the respective municipalities four</w:t>
      </w:r>
      <w:r w:rsidR="000F62F4" w:rsidRPr="00C05EE5">
        <w:rPr>
          <w:rFonts w:asciiTheme="minorHAnsi" w:hAnsiTheme="minorHAnsi" w:cstheme="minorHAnsi"/>
          <w:spacing w:val="-1"/>
          <w:sz w:val="22"/>
          <w:szCs w:val="22"/>
          <w:lang w:eastAsia="de-CH"/>
        </w:rPr>
        <w:t xml:space="preserve"> </w:t>
      </w:r>
      <w:r w:rsidRPr="00C05EE5">
        <w:rPr>
          <w:rFonts w:asciiTheme="minorHAnsi" w:hAnsiTheme="minorHAnsi" w:cstheme="minorHAnsi"/>
          <w:spacing w:val="-1"/>
          <w:sz w:val="22"/>
          <w:szCs w:val="22"/>
          <w:lang w:eastAsia="de-CH"/>
        </w:rPr>
        <w:t>days a week. The resident consultants shall spend one day a week in DEMOS and/or MLGA.</w:t>
      </w:r>
    </w:p>
    <w:p w:rsidR="000F62F4" w:rsidRPr="00C05EE5" w:rsidRDefault="000F62F4" w:rsidP="000F62F4">
      <w:pPr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</w:pPr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The successful applicants will be based in the North </w:t>
      </w:r>
      <w:proofErr w:type="spellStart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Mitrovica</w:t>
      </w:r>
      <w:proofErr w:type="spellEnd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, </w:t>
      </w:r>
      <w:proofErr w:type="spellStart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Zvecan</w:t>
      </w:r>
      <w:proofErr w:type="spellEnd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, </w:t>
      </w:r>
      <w:proofErr w:type="spellStart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Leposavic</w:t>
      </w:r>
      <w:proofErr w:type="spellEnd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 and </w:t>
      </w:r>
      <w:proofErr w:type="spellStart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Zubin</w:t>
      </w:r>
      <w:proofErr w:type="spellEnd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 </w:t>
      </w:r>
      <w:proofErr w:type="spellStart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>Potok</w:t>
      </w:r>
      <w:proofErr w:type="spellEnd"/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 </w:t>
      </w:r>
      <w:r w:rsidR="00DB2353"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Municipality </w:t>
      </w:r>
      <w:r w:rsidRPr="00C05EE5">
        <w:rPr>
          <w:rFonts w:asciiTheme="minorHAnsi" w:eastAsia="Times New Roman" w:hAnsiTheme="minorHAnsi" w:cstheme="minorHAnsi"/>
          <w:spacing w:val="-1"/>
          <w:sz w:val="22"/>
          <w:szCs w:val="22"/>
          <w:lang w:eastAsia="de-CH"/>
        </w:rPr>
        <w:t xml:space="preserve">respectively, and in DEMOS and/or MLGA offices in Pristina. </w:t>
      </w:r>
    </w:p>
    <w:p w:rsidR="00A93D65" w:rsidRPr="00C05EE5" w:rsidRDefault="00A93D65" w:rsidP="00A93D65">
      <w:pPr>
        <w:spacing w:before="120"/>
        <w:jc w:val="both"/>
        <w:rPr>
          <w:rFonts w:asciiTheme="minorHAnsi" w:hAnsiTheme="minorHAnsi" w:cstheme="minorHAnsi"/>
          <w:spacing w:val="-1"/>
          <w:sz w:val="22"/>
          <w:szCs w:val="22"/>
          <w:lang w:eastAsia="de-CH"/>
        </w:rPr>
      </w:pPr>
      <w:r w:rsidRPr="00C05EE5">
        <w:rPr>
          <w:rFonts w:asciiTheme="minorHAnsi" w:hAnsiTheme="minorHAnsi" w:cstheme="minorHAnsi"/>
          <w:spacing w:val="-1"/>
          <w:sz w:val="22"/>
          <w:szCs w:val="22"/>
          <w:lang w:eastAsia="de-CH"/>
        </w:rPr>
        <w:t>Each position is a full time job starting from November 2018 with one-year duration.</w:t>
      </w:r>
    </w:p>
    <w:p w:rsidR="00306195" w:rsidRPr="00C05EE5" w:rsidRDefault="008C3A28" w:rsidP="000D5CA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05EE5">
        <w:rPr>
          <w:rFonts w:asciiTheme="minorHAnsi" w:hAnsiTheme="minorHAnsi" w:cstheme="minorHAnsi"/>
          <w:sz w:val="22"/>
          <w:szCs w:val="22"/>
        </w:rPr>
        <w:t>Please send</w:t>
      </w:r>
      <w:r w:rsidR="0074671A" w:rsidRPr="00C05EE5">
        <w:rPr>
          <w:rFonts w:asciiTheme="minorHAnsi" w:hAnsiTheme="minorHAnsi" w:cstheme="minorHAnsi"/>
          <w:sz w:val="22"/>
          <w:szCs w:val="22"/>
        </w:rPr>
        <w:t xml:space="preserve"> your CV</w:t>
      </w:r>
      <w:r w:rsidR="00D961B2" w:rsidRPr="00C05EE5">
        <w:rPr>
          <w:rFonts w:asciiTheme="minorHAnsi" w:hAnsiTheme="minorHAnsi" w:cstheme="minorHAnsi"/>
          <w:sz w:val="22"/>
          <w:szCs w:val="22"/>
        </w:rPr>
        <w:t xml:space="preserve"> (indicating phone number)</w:t>
      </w:r>
      <w:r w:rsidR="0074671A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="00FF18D1" w:rsidRPr="00C05EE5">
        <w:rPr>
          <w:rFonts w:asciiTheme="minorHAnsi" w:hAnsiTheme="minorHAnsi" w:cstheme="minorHAnsi"/>
          <w:sz w:val="22"/>
          <w:szCs w:val="22"/>
        </w:rPr>
        <w:t xml:space="preserve">with </w:t>
      </w:r>
      <w:r w:rsidR="0074671A" w:rsidRPr="00C05EE5">
        <w:rPr>
          <w:rFonts w:asciiTheme="minorHAnsi" w:hAnsiTheme="minorHAnsi" w:cstheme="minorHAnsi"/>
          <w:sz w:val="22"/>
          <w:szCs w:val="22"/>
        </w:rPr>
        <w:t>two reference</w:t>
      </w:r>
      <w:r w:rsidR="00FF18D1" w:rsidRPr="00C05EE5">
        <w:rPr>
          <w:rFonts w:asciiTheme="minorHAnsi" w:hAnsiTheme="minorHAnsi" w:cstheme="minorHAnsi"/>
          <w:sz w:val="22"/>
          <w:szCs w:val="22"/>
        </w:rPr>
        <w:t xml:space="preserve"> persons</w:t>
      </w:r>
      <w:r w:rsidR="00C309A5" w:rsidRPr="00C05EE5">
        <w:rPr>
          <w:rFonts w:asciiTheme="minorHAnsi" w:hAnsiTheme="minorHAnsi" w:cstheme="minorHAnsi"/>
          <w:sz w:val="22"/>
          <w:szCs w:val="22"/>
        </w:rPr>
        <w:t xml:space="preserve"> (of which one from an international</w:t>
      </w:r>
      <w:r w:rsidR="00D961B2" w:rsidRPr="00C05EE5">
        <w:rPr>
          <w:rFonts w:asciiTheme="minorHAnsi" w:hAnsiTheme="minorHAnsi" w:cstheme="minorHAnsi"/>
          <w:sz w:val="22"/>
          <w:szCs w:val="22"/>
        </w:rPr>
        <w:t xml:space="preserve"> organisation</w:t>
      </w:r>
      <w:r w:rsidR="00C309A5" w:rsidRPr="00C05EE5">
        <w:rPr>
          <w:rFonts w:asciiTheme="minorHAnsi" w:hAnsiTheme="minorHAnsi" w:cstheme="minorHAnsi"/>
          <w:sz w:val="22"/>
          <w:szCs w:val="22"/>
        </w:rPr>
        <w:t>)</w:t>
      </w:r>
      <w:r w:rsidR="0074671A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Pr="00C05EE5">
        <w:rPr>
          <w:rFonts w:asciiTheme="minorHAnsi" w:hAnsiTheme="minorHAnsi" w:cstheme="minorHAnsi"/>
          <w:b/>
          <w:sz w:val="22"/>
          <w:szCs w:val="22"/>
        </w:rPr>
        <w:t xml:space="preserve">until latest </w:t>
      </w:r>
      <w:r w:rsidR="001D03BC" w:rsidRPr="00C05EE5">
        <w:rPr>
          <w:rFonts w:asciiTheme="minorHAnsi" w:hAnsiTheme="minorHAnsi" w:cstheme="minorHAnsi"/>
          <w:b/>
          <w:sz w:val="22"/>
          <w:szCs w:val="22"/>
        </w:rPr>
        <w:t>16 November</w:t>
      </w:r>
      <w:r w:rsidR="004B6B9F" w:rsidRPr="00C05EE5">
        <w:rPr>
          <w:rFonts w:asciiTheme="minorHAnsi" w:hAnsiTheme="minorHAnsi" w:cstheme="minorHAnsi"/>
          <w:b/>
          <w:sz w:val="22"/>
          <w:szCs w:val="22"/>
        </w:rPr>
        <w:t xml:space="preserve"> 2018</w:t>
      </w:r>
      <w:r w:rsidR="00D961B2" w:rsidRPr="00C05EE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D03BC" w:rsidRPr="00C05EE5">
        <w:rPr>
          <w:rFonts w:asciiTheme="minorHAnsi" w:hAnsiTheme="minorHAnsi" w:cstheme="minorHAnsi"/>
          <w:b/>
          <w:sz w:val="22"/>
          <w:szCs w:val="22"/>
        </w:rPr>
        <w:t>09:</w:t>
      </w:r>
      <w:r w:rsidR="00A434AA" w:rsidRPr="00C05EE5">
        <w:rPr>
          <w:rFonts w:asciiTheme="minorHAnsi" w:hAnsiTheme="minorHAnsi" w:cstheme="minorHAnsi"/>
          <w:b/>
          <w:sz w:val="22"/>
          <w:szCs w:val="22"/>
        </w:rPr>
        <w:t>00</w:t>
      </w:r>
      <w:r w:rsidR="00D961B2" w:rsidRPr="00C05EE5">
        <w:rPr>
          <w:rFonts w:asciiTheme="minorHAnsi" w:hAnsiTheme="minorHAnsi" w:cstheme="minorHAnsi"/>
          <w:b/>
          <w:sz w:val="22"/>
          <w:szCs w:val="22"/>
        </w:rPr>
        <w:t xml:space="preserve"> CET</w:t>
      </w:r>
      <w:r w:rsidR="00311B43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="00081C60" w:rsidRPr="00C05EE5">
        <w:rPr>
          <w:rFonts w:asciiTheme="minorHAnsi" w:hAnsiTheme="minorHAnsi" w:cstheme="minorHAnsi"/>
          <w:sz w:val="22"/>
          <w:szCs w:val="22"/>
        </w:rPr>
        <w:t xml:space="preserve">by </w:t>
      </w:r>
      <w:r w:rsidR="00500E9D" w:rsidRPr="00C05EE5">
        <w:rPr>
          <w:rFonts w:asciiTheme="minorHAnsi" w:hAnsiTheme="minorHAnsi" w:cstheme="minorHAnsi"/>
          <w:sz w:val="22"/>
          <w:szCs w:val="22"/>
        </w:rPr>
        <w:t>em</w:t>
      </w:r>
      <w:r w:rsidRPr="00C05EE5">
        <w:rPr>
          <w:rFonts w:asciiTheme="minorHAnsi" w:hAnsiTheme="minorHAnsi" w:cstheme="minorHAnsi"/>
          <w:sz w:val="22"/>
          <w:szCs w:val="22"/>
        </w:rPr>
        <w:t xml:space="preserve">ail </w:t>
      </w:r>
      <w:r w:rsidR="00081C60" w:rsidRPr="00C05EE5">
        <w:rPr>
          <w:rFonts w:asciiTheme="minorHAnsi" w:hAnsiTheme="minorHAnsi" w:cstheme="minorHAnsi"/>
          <w:sz w:val="22"/>
          <w:szCs w:val="22"/>
        </w:rPr>
        <w:t xml:space="preserve">to </w:t>
      </w:r>
      <w:r w:rsidR="0090579E" w:rsidRPr="00C05EE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kosovo.</w:t>
      </w:r>
      <w:hyperlink r:id="rId8" w:history="1">
        <w:r w:rsidR="0090579E" w:rsidRPr="00C05EE5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info@helvetas.org</w:t>
        </w:r>
      </w:hyperlink>
      <w:r w:rsidR="00081C60" w:rsidRPr="00C05EE5">
        <w:rPr>
          <w:rFonts w:asciiTheme="minorHAnsi" w:hAnsiTheme="minorHAnsi" w:cstheme="minorHAnsi"/>
          <w:b/>
          <w:sz w:val="22"/>
          <w:szCs w:val="22"/>
        </w:rPr>
        <w:t>.</w:t>
      </w:r>
      <w:r w:rsidR="00081C60" w:rsidRPr="00C05EE5">
        <w:rPr>
          <w:rFonts w:asciiTheme="minorHAnsi" w:hAnsiTheme="minorHAnsi" w:cstheme="minorHAnsi"/>
          <w:sz w:val="22"/>
          <w:szCs w:val="22"/>
        </w:rPr>
        <w:t xml:space="preserve"> </w:t>
      </w:r>
      <w:r w:rsidR="00D961B2" w:rsidRPr="00C05EE5">
        <w:rPr>
          <w:rFonts w:asciiTheme="minorHAnsi" w:hAnsiTheme="minorHAnsi" w:cstheme="minorHAnsi"/>
          <w:sz w:val="22"/>
          <w:szCs w:val="22"/>
        </w:rPr>
        <w:t xml:space="preserve">Only short-listed candidates </w:t>
      </w:r>
      <w:r w:rsidR="00A24457" w:rsidRPr="00C05EE5">
        <w:rPr>
          <w:rFonts w:asciiTheme="minorHAnsi" w:hAnsiTheme="minorHAnsi" w:cstheme="minorHAnsi"/>
          <w:sz w:val="22"/>
          <w:szCs w:val="22"/>
        </w:rPr>
        <w:t>may</w:t>
      </w:r>
      <w:r w:rsidR="0074671A" w:rsidRPr="00C05EE5">
        <w:rPr>
          <w:rFonts w:asciiTheme="minorHAnsi" w:hAnsiTheme="minorHAnsi" w:cstheme="minorHAnsi"/>
          <w:sz w:val="22"/>
          <w:szCs w:val="22"/>
        </w:rPr>
        <w:t xml:space="preserve"> be invited for an interview.</w:t>
      </w:r>
    </w:p>
    <w:p w:rsidR="00BB6ADB" w:rsidRPr="00C05EE5" w:rsidRDefault="00BB6ADB" w:rsidP="00706C2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05EE5">
        <w:rPr>
          <w:rFonts w:asciiTheme="minorHAnsi" w:hAnsiTheme="minorHAnsi" w:cstheme="minorHAnsi"/>
          <w:sz w:val="22"/>
          <w:szCs w:val="22"/>
        </w:rPr>
        <w:t>The successful candidate</w:t>
      </w:r>
      <w:r w:rsidR="001E5780" w:rsidRPr="00C05EE5">
        <w:rPr>
          <w:rFonts w:asciiTheme="minorHAnsi" w:hAnsiTheme="minorHAnsi" w:cstheme="minorHAnsi"/>
          <w:sz w:val="22"/>
          <w:szCs w:val="22"/>
        </w:rPr>
        <w:t>s</w:t>
      </w:r>
      <w:r w:rsidRPr="00C05EE5">
        <w:rPr>
          <w:rFonts w:asciiTheme="minorHAnsi" w:hAnsiTheme="minorHAnsi" w:cstheme="minorHAnsi"/>
          <w:sz w:val="22"/>
          <w:szCs w:val="22"/>
        </w:rPr>
        <w:t xml:space="preserve"> may be required to present copies of diplomas, certificates and other documents.</w:t>
      </w:r>
    </w:p>
    <w:p w:rsidR="00D961B2" w:rsidRPr="00C05EE5" w:rsidRDefault="00D961B2" w:rsidP="00706C2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05EE5">
        <w:rPr>
          <w:rFonts w:asciiTheme="minorHAnsi" w:hAnsiTheme="minorHAnsi" w:cstheme="minorHAnsi"/>
          <w:b/>
          <w:sz w:val="22"/>
          <w:szCs w:val="22"/>
        </w:rPr>
        <w:t>HELVETAS</w:t>
      </w:r>
      <w:r w:rsidRPr="00C05EE5">
        <w:rPr>
          <w:rFonts w:asciiTheme="minorHAnsi" w:hAnsiTheme="minorHAnsi" w:cstheme="minorHAnsi"/>
          <w:sz w:val="22"/>
          <w:szCs w:val="22"/>
        </w:rPr>
        <w:t xml:space="preserve"> provides equal employment opportunities for all candidates and encourages applications from female and non-majority communities in Kosovo.</w:t>
      </w:r>
    </w:p>
    <w:sectPr w:rsidR="00D961B2" w:rsidRPr="00C05EE5" w:rsidSect="000F62F4">
      <w:headerReference w:type="default" r:id="rId9"/>
      <w:pgSz w:w="12240" w:h="15840"/>
      <w:pgMar w:top="630" w:right="1350" w:bottom="90" w:left="1260" w:header="6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6F" w:rsidRDefault="00946E6F">
      <w:r>
        <w:separator/>
      </w:r>
    </w:p>
  </w:endnote>
  <w:endnote w:type="continuationSeparator" w:id="0">
    <w:p w:rsidR="00946E6F" w:rsidRDefault="0094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6F" w:rsidRDefault="00946E6F">
      <w:r>
        <w:separator/>
      </w:r>
    </w:p>
  </w:footnote>
  <w:footnote w:type="continuationSeparator" w:id="0">
    <w:p w:rsidR="00946E6F" w:rsidRDefault="0094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A5" w:rsidRPr="00BD37EA" w:rsidRDefault="00513D79" w:rsidP="00BD37EA">
    <w:pPr>
      <w:pStyle w:val="Header"/>
      <w:rPr>
        <w:szCs w:val="2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251460</wp:posOffset>
          </wp:positionH>
          <wp:positionV relativeFrom="paragraph">
            <wp:posOffset>-381000</wp:posOffset>
          </wp:positionV>
          <wp:extent cx="5920740" cy="1127760"/>
          <wp:effectExtent l="0" t="0" r="381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CF5"/>
    <w:multiLevelType w:val="hybridMultilevel"/>
    <w:tmpl w:val="8A488C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25C"/>
    <w:multiLevelType w:val="hybridMultilevel"/>
    <w:tmpl w:val="39086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6CA0"/>
    <w:multiLevelType w:val="hybridMultilevel"/>
    <w:tmpl w:val="1DF6E766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4F13"/>
    <w:multiLevelType w:val="hybridMultilevel"/>
    <w:tmpl w:val="B264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945F7"/>
    <w:multiLevelType w:val="hybridMultilevel"/>
    <w:tmpl w:val="197E589E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D5B55"/>
    <w:multiLevelType w:val="hybridMultilevel"/>
    <w:tmpl w:val="2FC0237A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418B0"/>
    <w:multiLevelType w:val="hybridMultilevel"/>
    <w:tmpl w:val="75BA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562"/>
    <w:multiLevelType w:val="hybridMultilevel"/>
    <w:tmpl w:val="DDE4F57A"/>
    <w:lvl w:ilvl="0" w:tplc="E2D6C1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E6C9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086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2A6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E55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8F5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AB8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0E4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26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11F9"/>
    <w:multiLevelType w:val="hybridMultilevel"/>
    <w:tmpl w:val="4AC0068A"/>
    <w:lvl w:ilvl="0" w:tplc="56D0DF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299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A12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FD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CAB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E634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2B4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CFE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2C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4ACB"/>
    <w:multiLevelType w:val="hybridMultilevel"/>
    <w:tmpl w:val="16D8D6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F4591"/>
    <w:multiLevelType w:val="hybridMultilevel"/>
    <w:tmpl w:val="07B865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2437A"/>
    <w:multiLevelType w:val="hybridMultilevel"/>
    <w:tmpl w:val="E33C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716D4"/>
    <w:multiLevelType w:val="hybridMultilevel"/>
    <w:tmpl w:val="E4E0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7ED8"/>
    <w:multiLevelType w:val="hybridMultilevel"/>
    <w:tmpl w:val="D2827BF8"/>
    <w:lvl w:ilvl="0" w:tplc="04090001">
      <w:start w:val="1"/>
      <w:numFmt w:val="bullet"/>
      <w:lvlText w:val="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D7D8D"/>
    <w:multiLevelType w:val="hybridMultilevel"/>
    <w:tmpl w:val="A96AE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E462A"/>
    <w:multiLevelType w:val="hybridMultilevel"/>
    <w:tmpl w:val="DFB60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AE2F32"/>
    <w:multiLevelType w:val="hybridMultilevel"/>
    <w:tmpl w:val="BC78CAC4"/>
    <w:lvl w:ilvl="0" w:tplc="3FD428AC">
      <w:start w:val="1"/>
      <w:numFmt w:val="bullet"/>
      <w:lvlText w:val="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A77EA"/>
    <w:multiLevelType w:val="hybridMultilevel"/>
    <w:tmpl w:val="5F407E00"/>
    <w:lvl w:ilvl="0" w:tplc="40E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06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05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0A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9B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625F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DC5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EDC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AB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76DF1"/>
    <w:multiLevelType w:val="hybridMultilevel"/>
    <w:tmpl w:val="12D4C34A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071F5"/>
    <w:multiLevelType w:val="hybridMultilevel"/>
    <w:tmpl w:val="49969566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917B2"/>
    <w:multiLevelType w:val="hybridMultilevel"/>
    <w:tmpl w:val="5B3A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642E"/>
    <w:multiLevelType w:val="hybridMultilevel"/>
    <w:tmpl w:val="0FE07AEA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CAC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82CA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8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2B6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CEC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4E6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844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037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7414D"/>
    <w:multiLevelType w:val="hybridMultilevel"/>
    <w:tmpl w:val="5ED8DDA2"/>
    <w:lvl w:ilvl="0" w:tplc="38FA2CA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D4232"/>
    <w:multiLevelType w:val="hybridMultilevel"/>
    <w:tmpl w:val="8CA64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77CF7"/>
    <w:multiLevelType w:val="hybridMultilevel"/>
    <w:tmpl w:val="D8B2C69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43F8F"/>
    <w:multiLevelType w:val="hybridMultilevel"/>
    <w:tmpl w:val="40FEBBBC"/>
    <w:lvl w:ilvl="0" w:tplc="04090001">
      <w:start w:val="1"/>
      <w:numFmt w:val="bullet"/>
      <w:lvlText w:val="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F46C6"/>
    <w:multiLevelType w:val="hybridMultilevel"/>
    <w:tmpl w:val="00FC1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5138F"/>
    <w:multiLevelType w:val="hybridMultilevel"/>
    <w:tmpl w:val="00F29A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15455"/>
    <w:multiLevelType w:val="hybridMultilevel"/>
    <w:tmpl w:val="EF0A03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4F2459"/>
    <w:multiLevelType w:val="hybridMultilevel"/>
    <w:tmpl w:val="2AEE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666E4"/>
    <w:multiLevelType w:val="hybridMultilevel"/>
    <w:tmpl w:val="0EE6E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042F5C"/>
    <w:multiLevelType w:val="hybridMultilevel"/>
    <w:tmpl w:val="27323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825228"/>
    <w:multiLevelType w:val="hybridMultilevel"/>
    <w:tmpl w:val="012AFB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D7C94"/>
    <w:multiLevelType w:val="hybridMultilevel"/>
    <w:tmpl w:val="4B9ABDE4"/>
    <w:lvl w:ilvl="0" w:tplc="FC5CE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B7504"/>
    <w:multiLevelType w:val="hybridMultilevel"/>
    <w:tmpl w:val="D1E260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23AF1"/>
    <w:multiLevelType w:val="hybridMultilevel"/>
    <w:tmpl w:val="EF24CC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8"/>
  </w:num>
  <w:num w:numId="5">
    <w:abstractNumId w:val="34"/>
  </w:num>
  <w:num w:numId="6">
    <w:abstractNumId w:val="20"/>
  </w:num>
  <w:num w:numId="7">
    <w:abstractNumId w:val="5"/>
  </w:num>
  <w:num w:numId="8">
    <w:abstractNumId w:val="19"/>
  </w:num>
  <w:num w:numId="9">
    <w:abstractNumId w:val="4"/>
  </w:num>
  <w:num w:numId="10">
    <w:abstractNumId w:val="2"/>
  </w:num>
  <w:num w:numId="11">
    <w:abstractNumId w:val="25"/>
  </w:num>
  <w:num w:numId="12">
    <w:abstractNumId w:val="10"/>
  </w:num>
  <w:num w:numId="13">
    <w:abstractNumId w:val="33"/>
  </w:num>
  <w:num w:numId="14">
    <w:abstractNumId w:val="28"/>
  </w:num>
  <w:num w:numId="15">
    <w:abstractNumId w:val="9"/>
  </w:num>
  <w:num w:numId="16">
    <w:abstractNumId w:val="35"/>
  </w:num>
  <w:num w:numId="17">
    <w:abstractNumId w:val="0"/>
  </w:num>
  <w:num w:numId="18">
    <w:abstractNumId w:val="24"/>
  </w:num>
  <w:num w:numId="19">
    <w:abstractNumId w:val="1"/>
  </w:num>
  <w:num w:numId="20">
    <w:abstractNumId w:val="27"/>
  </w:num>
  <w:num w:numId="21">
    <w:abstractNumId w:val="31"/>
  </w:num>
  <w:num w:numId="22">
    <w:abstractNumId w:val="29"/>
  </w:num>
  <w:num w:numId="23">
    <w:abstractNumId w:val="17"/>
  </w:num>
  <w:num w:numId="24">
    <w:abstractNumId w:val="21"/>
  </w:num>
  <w:num w:numId="25">
    <w:abstractNumId w:val="15"/>
  </w:num>
  <w:num w:numId="26">
    <w:abstractNumId w:val="32"/>
  </w:num>
  <w:num w:numId="27">
    <w:abstractNumId w:val="14"/>
  </w:num>
  <w:num w:numId="28">
    <w:abstractNumId w:val="14"/>
  </w:num>
  <w:num w:numId="29">
    <w:abstractNumId w:val="26"/>
  </w:num>
  <w:num w:numId="30">
    <w:abstractNumId w:val="13"/>
  </w:num>
  <w:num w:numId="31">
    <w:abstractNumId w:val="11"/>
  </w:num>
  <w:num w:numId="32">
    <w:abstractNumId w:val="30"/>
  </w:num>
  <w:num w:numId="33">
    <w:abstractNumId w:val="16"/>
  </w:num>
  <w:num w:numId="34">
    <w:abstractNumId w:val="3"/>
  </w:num>
  <w:num w:numId="35">
    <w:abstractNumId w:val="6"/>
  </w:num>
  <w:num w:numId="36">
    <w:abstractNumId w:val="36"/>
  </w:num>
  <w:num w:numId="37">
    <w:abstractNumId w:val="2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D9"/>
    <w:rsid w:val="000111A4"/>
    <w:rsid w:val="00030DEF"/>
    <w:rsid w:val="00031D13"/>
    <w:rsid w:val="00046EAF"/>
    <w:rsid w:val="00063D29"/>
    <w:rsid w:val="00081C60"/>
    <w:rsid w:val="000B6798"/>
    <w:rsid w:val="000C3DC1"/>
    <w:rsid w:val="000C6596"/>
    <w:rsid w:val="000D4777"/>
    <w:rsid w:val="000D5CA8"/>
    <w:rsid w:val="000E1A8C"/>
    <w:rsid w:val="000F62F4"/>
    <w:rsid w:val="00105ED1"/>
    <w:rsid w:val="001103E2"/>
    <w:rsid w:val="00110EB7"/>
    <w:rsid w:val="0011113A"/>
    <w:rsid w:val="00125AE2"/>
    <w:rsid w:val="00127742"/>
    <w:rsid w:val="00140D3B"/>
    <w:rsid w:val="00162CEE"/>
    <w:rsid w:val="0016388D"/>
    <w:rsid w:val="00166D1A"/>
    <w:rsid w:val="001763B3"/>
    <w:rsid w:val="00177171"/>
    <w:rsid w:val="00183571"/>
    <w:rsid w:val="001A29A9"/>
    <w:rsid w:val="001A7C5D"/>
    <w:rsid w:val="001B4336"/>
    <w:rsid w:val="001B5879"/>
    <w:rsid w:val="001B5E35"/>
    <w:rsid w:val="001C15D1"/>
    <w:rsid w:val="001D03BC"/>
    <w:rsid w:val="001E5780"/>
    <w:rsid w:val="001F73A3"/>
    <w:rsid w:val="002021FF"/>
    <w:rsid w:val="00205162"/>
    <w:rsid w:val="002106B8"/>
    <w:rsid w:val="00225F20"/>
    <w:rsid w:val="00253800"/>
    <w:rsid w:val="00280DB2"/>
    <w:rsid w:val="002C09FE"/>
    <w:rsid w:val="002D377D"/>
    <w:rsid w:val="002F0598"/>
    <w:rsid w:val="002F4B9B"/>
    <w:rsid w:val="00306195"/>
    <w:rsid w:val="00310D10"/>
    <w:rsid w:val="00311B43"/>
    <w:rsid w:val="00316DCA"/>
    <w:rsid w:val="0031743C"/>
    <w:rsid w:val="003248A2"/>
    <w:rsid w:val="00331234"/>
    <w:rsid w:val="003322DE"/>
    <w:rsid w:val="00337A83"/>
    <w:rsid w:val="00356E19"/>
    <w:rsid w:val="00365DCB"/>
    <w:rsid w:val="0036771C"/>
    <w:rsid w:val="00391EF7"/>
    <w:rsid w:val="00394160"/>
    <w:rsid w:val="003A29B2"/>
    <w:rsid w:val="003A582D"/>
    <w:rsid w:val="003B14B8"/>
    <w:rsid w:val="003B2173"/>
    <w:rsid w:val="003D34E3"/>
    <w:rsid w:val="003E0297"/>
    <w:rsid w:val="004103B4"/>
    <w:rsid w:val="004141B8"/>
    <w:rsid w:val="00420DD9"/>
    <w:rsid w:val="00421330"/>
    <w:rsid w:val="0042496B"/>
    <w:rsid w:val="0043351B"/>
    <w:rsid w:val="004417E9"/>
    <w:rsid w:val="004463F7"/>
    <w:rsid w:val="00454E90"/>
    <w:rsid w:val="00477434"/>
    <w:rsid w:val="00494437"/>
    <w:rsid w:val="004A7600"/>
    <w:rsid w:val="004B6B9F"/>
    <w:rsid w:val="004D5F3F"/>
    <w:rsid w:val="004D7DB8"/>
    <w:rsid w:val="004E38FF"/>
    <w:rsid w:val="00500E9D"/>
    <w:rsid w:val="005018F8"/>
    <w:rsid w:val="00505509"/>
    <w:rsid w:val="00505FF2"/>
    <w:rsid w:val="00506E44"/>
    <w:rsid w:val="00513D79"/>
    <w:rsid w:val="005165E2"/>
    <w:rsid w:val="00520B4E"/>
    <w:rsid w:val="00523B8C"/>
    <w:rsid w:val="00524EB3"/>
    <w:rsid w:val="005413E7"/>
    <w:rsid w:val="00541E12"/>
    <w:rsid w:val="005502F6"/>
    <w:rsid w:val="00563006"/>
    <w:rsid w:val="00581F2D"/>
    <w:rsid w:val="00582319"/>
    <w:rsid w:val="00592D29"/>
    <w:rsid w:val="00592D6F"/>
    <w:rsid w:val="005A3BE5"/>
    <w:rsid w:val="005B596D"/>
    <w:rsid w:val="005C594B"/>
    <w:rsid w:val="005C6096"/>
    <w:rsid w:val="005F389F"/>
    <w:rsid w:val="005F565B"/>
    <w:rsid w:val="006153D2"/>
    <w:rsid w:val="00621A8D"/>
    <w:rsid w:val="00623AFE"/>
    <w:rsid w:val="00637C54"/>
    <w:rsid w:val="0066041F"/>
    <w:rsid w:val="006778A1"/>
    <w:rsid w:val="00677BF2"/>
    <w:rsid w:val="006840EA"/>
    <w:rsid w:val="00691801"/>
    <w:rsid w:val="00691A7B"/>
    <w:rsid w:val="00695DA2"/>
    <w:rsid w:val="006A6A1A"/>
    <w:rsid w:val="006B1A3E"/>
    <w:rsid w:val="006D3808"/>
    <w:rsid w:val="006D6F74"/>
    <w:rsid w:val="006E47FE"/>
    <w:rsid w:val="00706982"/>
    <w:rsid w:val="00706C2D"/>
    <w:rsid w:val="0072436F"/>
    <w:rsid w:val="0074671A"/>
    <w:rsid w:val="007567D3"/>
    <w:rsid w:val="00762A10"/>
    <w:rsid w:val="00767054"/>
    <w:rsid w:val="00767689"/>
    <w:rsid w:val="007860FA"/>
    <w:rsid w:val="007A326C"/>
    <w:rsid w:val="007A4989"/>
    <w:rsid w:val="007A4DCA"/>
    <w:rsid w:val="007C0799"/>
    <w:rsid w:val="007F1885"/>
    <w:rsid w:val="007F6B96"/>
    <w:rsid w:val="00810220"/>
    <w:rsid w:val="00813124"/>
    <w:rsid w:val="00814DAB"/>
    <w:rsid w:val="008247EA"/>
    <w:rsid w:val="00831787"/>
    <w:rsid w:val="00833DC6"/>
    <w:rsid w:val="0086686B"/>
    <w:rsid w:val="0087451E"/>
    <w:rsid w:val="008906D3"/>
    <w:rsid w:val="008919B4"/>
    <w:rsid w:val="008B304D"/>
    <w:rsid w:val="008C3A28"/>
    <w:rsid w:val="008D4FEF"/>
    <w:rsid w:val="008D5F67"/>
    <w:rsid w:val="0090539F"/>
    <w:rsid w:val="0090579E"/>
    <w:rsid w:val="0091182D"/>
    <w:rsid w:val="00920502"/>
    <w:rsid w:val="0093089D"/>
    <w:rsid w:val="009357E2"/>
    <w:rsid w:val="00946E6F"/>
    <w:rsid w:val="00960072"/>
    <w:rsid w:val="00966710"/>
    <w:rsid w:val="00973214"/>
    <w:rsid w:val="00986657"/>
    <w:rsid w:val="009A397A"/>
    <w:rsid w:val="009B0D4C"/>
    <w:rsid w:val="009B782C"/>
    <w:rsid w:val="009C69F9"/>
    <w:rsid w:val="009D75A2"/>
    <w:rsid w:val="009E2945"/>
    <w:rsid w:val="009E60F1"/>
    <w:rsid w:val="00A02B17"/>
    <w:rsid w:val="00A17E12"/>
    <w:rsid w:val="00A21FA9"/>
    <w:rsid w:val="00A224FA"/>
    <w:rsid w:val="00A22759"/>
    <w:rsid w:val="00A24457"/>
    <w:rsid w:val="00A30D06"/>
    <w:rsid w:val="00A41141"/>
    <w:rsid w:val="00A434AA"/>
    <w:rsid w:val="00A469D5"/>
    <w:rsid w:val="00A83622"/>
    <w:rsid w:val="00A93D65"/>
    <w:rsid w:val="00AB0BDD"/>
    <w:rsid w:val="00AC45A0"/>
    <w:rsid w:val="00AC7D11"/>
    <w:rsid w:val="00AE161A"/>
    <w:rsid w:val="00AE1C0A"/>
    <w:rsid w:val="00AF4118"/>
    <w:rsid w:val="00B05DE4"/>
    <w:rsid w:val="00B22A86"/>
    <w:rsid w:val="00B3124C"/>
    <w:rsid w:val="00B42B58"/>
    <w:rsid w:val="00B45178"/>
    <w:rsid w:val="00B64638"/>
    <w:rsid w:val="00B6512D"/>
    <w:rsid w:val="00B762FD"/>
    <w:rsid w:val="00B80D13"/>
    <w:rsid w:val="00B84890"/>
    <w:rsid w:val="00B952E4"/>
    <w:rsid w:val="00BB6ADB"/>
    <w:rsid w:val="00BD37EA"/>
    <w:rsid w:val="00BE2156"/>
    <w:rsid w:val="00BE29C7"/>
    <w:rsid w:val="00BE4C1D"/>
    <w:rsid w:val="00C05EE5"/>
    <w:rsid w:val="00C124BD"/>
    <w:rsid w:val="00C147AF"/>
    <w:rsid w:val="00C17372"/>
    <w:rsid w:val="00C309A5"/>
    <w:rsid w:val="00C34341"/>
    <w:rsid w:val="00C35DA8"/>
    <w:rsid w:val="00C410D5"/>
    <w:rsid w:val="00C4691E"/>
    <w:rsid w:val="00C55FC6"/>
    <w:rsid w:val="00C56FF1"/>
    <w:rsid w:val="00C661B9"/>
    <w:rsid w:val="00C94308"/>
    <w:rsid w:val="00C95CA1"/>
    <w:rsid w:val="00CC3AE0"/>
    <w:rsid w:val="00D12400"/>
    <w:rsid w:val="00D20BF6"/>
    <w:rsid w:val="00D232FE"/>
    <w:rsid w:val="00D53483"/>
    <w:rsid w:val="00D56B2F"/>
    <w:rsid w:val="00D57D09"/>
    <w:rsid w:val="00D7111F"/>
    <w:rsid w:val="00D76A1F"/>
    <w:rsid w:val="00D76C14"/>
    <w:rsid w:val="00D90285"/>
    <w:rsid w:val="00D961B2"/>
    <w:rsid w:val="00DA03F2"/>
    <w:rsid w:val="00DB2353"/>
    <w:rsid w:val="00DC0657"/>
    <w:rsid w:val="00DD7DAD"/>
    <w:rsid w:val="00DE3B3D"/>
    <w:rsid w:val="00DF2BA1"/>
    <w:rsid w:val="00E071D3"/>
    <w:rsid w:val="00E14F27"/>
    <w:rsid w:val="00E2030C"/>
    <w:rsid w:val="00E21A0E"/>
    <w:rsid w:val="00E22431"/>
    <w:rsid w:val="00E41785"/>
    <w:rsid w:val="00E80410"/>
    <w:rsid w:val="00E94020"/>
    <w:rsid w:val="00EA27DE"/>
    <w:rsid w:val="00EB0CF8"/>
    <w:rsid w:val="00EB3DE0"/>
    <w:rsid w:val="00EB6898"/>
    <w:rsid w:val="00EC3866"/>
    <w:rsid w:val="00EC7841"/>
    <w:rsid w:val="00ED4292"/>
    <w:rsid w:val="00EE4664"/>
    <w:rsid w:val="00EF1648"/>
    <w:rsid w:val="00EF430E"/>
    <w:rsid w:val="00F00246"/>
    <w:rsid w:val="00F11D29"/>
    <w:rsid w:val="00F2145E"/>
    <w:rsid w:val="00F23269"/>
    <w:rsid w:val="00F26647"/>
    <w:rsid w:val="00F504FF"/>
    <w:rsid w:val="00F532B4"/>
    <w:rsid w:val="00F750AB"/>
    <w:rsid w:val="00FA5F2B"/>
    <w:rsid w:val="00FC0F66"/>
    <w:rsid w:val="00FC5F85"/>
    <w:rsid w:val="00FD2F3D"/>
    <w:rsid w:val="00FE0C1C"/>
    <w:rsid w:val="00FE5D29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AD1A793"/>
  <w15:docId w15:val="{FB7146AB-EB26-4796-9C5F-97A0399F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97"/>
    <w:rPr>
      <w:rFonts w:eastAsia="MS Mincho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93D65"/>
    <w:pPr>
      <w:keepNext/>
      <w:outlineLvl w:val="0"/>
    </w:pPr>
    <w:rPr>
      <w:rFonts w:ascii="Arial" w:eastAsia="Times New Roman" w:hAnsi="Arial"/>
      <w:b/>
      <w:sz w:val="22"/>
      <w:lang w:val="de-DE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9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9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00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40D3B"/>
  </w:style>
  <w:style w:type="paragraph" w:customStyle="1" w:styleId="DefaultParagraphFontParaCharCharCharCharCharChar1CharCharCharCharCharCharCharCharCharCharCar">
    <w:name w:val="Default Paragraph Font Para Char Char Char Char Char Char1 Char Char Char Char Char Char Char Char Char Char Car"/>
    <w:basedOn w:val="Normal"/>
    <w:rsid w:val="00EF430E"/>
    <w:pPr>
      <w:spacing w:after="160" w:line="240" w:lineRule="exact"/>
    </w:pPr>
    <w:rPr>
      <w:rFonts w:ascii="Arial" w:eastAsia="Times New Roman" w:hAnsi="Arial"/>
      <w:lang w:val="sq-AL"/>
    </w:rPr>
  </w:style>
  <w:style w:type="paragraph" w:styleId="Title">
    <w:name w:val="Title"/>
    <w:basedOn w:val="Normal"/>
    <w:qFormat/>
    <w:rsid w:val="00081C60"/>
    <w:pPr>
      <w:jc w:val="center"/>
    </w:pPr>
    <w:rPr>
      <w:rFonts w:ascii="Arial" w:eastAsia="Times New Roman" w:hAnsi="Arial"/>
      <w:b/>
      <w:sz w:val="28"/>
      <w:lang w:eastAsia="de-CH"/>
    </w:rPr>
  </w:style>
  <w:style w:type="character" w:styleId="Hyperlink">
    <w:name w:val="Hyperlink"/>
    <w:basedOn w:val="DefaultParagraphFont"/>
    <w:uiPriority w:val="99"/>
    <w:rsid w:val="00081C60"/>
    <w:rPr>
      <w:color w:val="0000FF"/>
      <w:u w:val="single"/>
    </w:rPr>
  </w:style>
  <w:style w:type="paragraph" w:styleId="BlockText">
    <w:name w:val="Block Text"/>
    <w:basedOn w:val="Normal"/>
    <w:rsid w:val="00EB6898"/>
    <w:pPr>
      <w:tabs>
        <w:tab w:val="left" w:pos="1260"/>
      </w:tabs>
      <w:ind w:left="1260" w:right="533" w:hanging="1260"/>
    </w:pPr>
    <w:rPr>
      <w:rFonts w:ascii="Arial" w:eastAsia="Times New Roman" w:hAnsi="Arial"/>
      <w:sz w:val="18"/>
      <w:szCs w:val="24"/>
      <w:lang w:val="de-CH"/>
    </w:rPr>
  </w:style>
  <w:style w:type="paragraph" w:styleId="ListParagraph">
    <w:name w:val="List Paragraph"/>
    <w:aliases w:val="Red"/>
    <w:basedOn w:val="Normal"/>
    <w:link w:val="ListParagraphChar"/>
    <w:uiPriority w:val="34"/>
    <w:qFormat/>
    <w:rsid w:val="00506E44"/>
    <w:pPr>
      <w:ind w:left="720"/>
      <w:contextualSpacing/>
    </w:pPr>
  </w:style>
  <w:style w:type="paragraph" w:customStyle="1" w:styleId="RequirementsList">
    <w:name w:val="Requirements List"/>
    <w:basedOn w:val="Normal"/>
    <w:rsid w:val="00D961B2"/>
    <w:pPr>
      <w:numPr>
        <w:numId w:val="27"/>
      </w:numPr>
      <w:spacing w:before="100" w:after="100" w:line="288" w:lineRule="auto"/>
    </w:pPr>
    <w:rPr>
      <w:rFonts w:ascii="Tahoma" w:eastAsia="Times New Roman" w:hAnsi="Tahoma"/>
      <w:sz w:val="16"/>
      <w:szCs w:val="24"/>
      <w:lang w:val="en-US"/>
    </w:rPr>
  </w:style>
  <w:style w:type="character" w:customStyle="1" w:styleId="ListParagraphChar">
    <w:name w:val="List Paragraph Char"/>
    <w:aliases w:val="Red Char"/>
    <w:basedOn w:val="DefaultParagraphFont"/>
    <w:link w:val="ListParagraph"/>
    <w:uiPriority w:val="34"/>
    <w:locked/>
    <w:rsid w:val="00FF18D1"/>
    <w:rPr>
      <w:rFonts w:eastAsia="MS Mincho"/>
      <w:lang w:eastAsia="en-US"/>
    </w:rPr>
  </w:style>
  <w:style w:type="paragraph" w:customStyle="1" w:styleId="Default">
    <w:name w:val="Default"/>
    <w:rsid w:val="004B6B9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4B6B9F"/>
    <w:rPr>
      <w:i/>
    </w:rPr>
  </w:style>
  <w:style w:type="character" w:customStyle="1" w:styleId="Heading1Char">
    <w:name w:val="Heading 1 Char"/>
    <w:basedOn w:val="DefaultParagraphFont"/>
    <w:link w:val="Heading1"/>
    <w:uiPriority w:val="1"/>
    <w:rsid w:val="00A93D65"/>
    <w:rPr>
      <w:rFonts w:ascii="Arial" w:hAnsi="Arial"/>
      <w:b/>
      <w:sz w:val="22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coopko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28BC4-EEEF-4999-B9CD-C421EDB2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SWOT report in Viti municipality, held on 31st of August 2007</vt:lpstr>
    </vt:vector>
  </TitlesOfParts>
  <Company>Intercooperation</Company>
  <LinksUpToDate>false</LinksUpToDate>
  <CharactersWithSpaces>3268</CharactersWithSpaces>
  <SharedDoc>false</SharedDoc>
  <HLinks>
    <vt:vector size="6" baseType="variant"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Settings\NP's documents 2006\Adm&amp;Fin\Recruitment\Accountant\: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report in Viti municipality, held on 31st of August 2007</dc:title>
  <dc:creator>Merita Barileva</dc:creator>
  <cp:lastModifiedBy>Prend Krasniqi</cp:lastModifiedBy>
  <cp:revision>5</cp:revision>
  <cp:lastPrinted>2018-09-21T09:35:00Z</cp:lastPrinted>
  <dcterms:created xsi:type="dcterms:W3CDTF">2018-10-29T12:49:00Z</dcterms:created>
  <dcterms:modified xsi:type="dcterms:W3CDTF">2018-10-29T14:16:00Z</dcterms:modified>
</cp:coreProperties>
</file>