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5691E7" w14:textId="77777777" w:rsidR="00785B1D" w:rsidRPr="006B0F70" w:rsidRDefault="00785B1D" w:rsidP="00F01F1A">
      <w:pPr>
        <w:spacing w:after="0" w:line="360" w:lineRule="auto"/>
        <w:jc w:val="both"/>
        <w:rPr>
          <w:rFonts w:asciiTheme="majorHAnsi" w:hAnsiTheme="majorHAnsi" w:cstheme="majorHAnsi"/>
          <w:b/>
          <w:sz w:val="32"/>
        </w:rPr>
      </w:pPr>
    </w:p>
    <w:tbl>
      <w:tblPr>
        <w:tblStyle w:val="TableGrid"/>
        <w:tblpPr w:leftFromText="180" w:rightFromText="180" w:vertAnchor="text" w:horzAnchor="page" w:tblpX="1595" w:tblpY="3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4F2E"/>
        <w:tblLook w:val="04A0" w:firstRow="1" w:lastRow="0" w:firstColumn="1" w:lastColumn="0" w:noHBand="0" w:noVBand="1"/>
      </w:tblPr>
      <w:tblGrid>
        <w:gridCol w:w="9270"/>
      </w:tblGrid>
      <w:tr w:rsidR="00A36683" w:rsidRPr="00A667B2" w14:paraId="5E0CBC0F" w14:textId="77777777" w:rsidTr="00A36683">
        <w:tc>
          <w:tcPr>
            <w:tcW w:w="9270" w:type="dxa"/>
            <w:shd w:val="clear" w:color="auto" w:fill="auto"/>
          </w:tcPr>
          <w:p w14:paraId="3E281EB0" w14:textId="77777777" w:rsidR="00E722A8" w:rsidRPr="00A667B2" w:rsidRDefault="00E722A8" w:rsidP="00E722A8">
            <w:pPr>
              <w:tabs>
                <w:tab w:val="left" w:pos="3773"/>
              </w:tabs>
              <w:spacing w:before="120"/>
              <w:jc w:val="center"/>
              <w:rPr>
                <w:rFonts w:ascii="Arial" w:hAnsi="Arial" w:cs="Arial"/>
                <w:bCs/>
                <w:color w:val="FF0000"/>
                <w:sz w:val="28"/>
                <w:szCs w:val="28"/>
              </w:rPr>
            </w:pPr>
            <w:r w:rsidRPr="00A667B2">
              <w:rPr>
                <w:rFonts w:ascii="Arial" w:hAnsi="Arial" w:cs="Arial"/>
                <w:bCs/>
                <w:color w:val="FF0000"/>
                <w:sz w:val="28"/>
                <w:szCs w:val="28"/>
              </w:rPr>
              <w:t>Vler</w:t>
            </w:r>
            <w:r w:rsidR="0026546B" w:rsidRPr="00A667B2">
              <w:rPr>
                <w:rFonts w:ascii="Arial" w:hAnsi="Arial" w:cs="Arial"/>
                <w:bCs/>
                <w:color w:val="FF0000"/>
                <w:sz w:val="28"/>
                <w:szCs w:val="28"/>
              </w:rPr>
              <w:t>ë</w:t>
            </w:r>
            <w:r w:rsidRPr="00A667B2">
              <w:rPr>
                <w:rFonts w:ascii="Arial" w:hAnsi="Arial" w:cs="Arial"/>
                <w:bCs/>
                <w:color w:val="FF0000"/>
                <w:sz w:val="28"/>
                <w:szCs w:val="28"/>
              </w:rPr>
              <w:t>simi i performanc</w:t>
            </w:r>
            <w:r w:rsidR="0026546B" w:rsidRPr="00A667B2">
              <w:rPr>
                <w:rFonts w:ascii="Arial" w:hAnsi="Arial" w:cs="Arial"/>
                <w:bCs/>
                <w:color w:val="FF0000"/>
                <w:sz w:val="28"/>
                <w:szCs w:val="28"/>
              </w:rPr>
              <w:t>ë</w:t>
            </w:r>
            <w:r w:rsidRPr="00A667B2">
              <w:rPr>
                <w:rFonts w:ascii="Arial" w:hAnsi="Arial" w:cs="Arial"/>
                <w:bCs/>
                <w:color w:val="FF0000"/>
                <w:sz w:val="28"/>
                <w:szCs w:val="28"/>
              </w:rPr>
              <w:t>s s</w:t>
            </w:r>
            <w:r w:rsidR="0026546B" w:rsidRPr="00A667B2">
              <w:rPr>
                <w:rFonts w:ascii="Arial" w:hAnsi="Arial" w:cs="Arial"/>
                <w:bCs/>
                <w:color w:val="FF0000"/>
                <w:sz w:val="28"/>
                <w:szCs w:val="28"/>
              </w:rPr>
              <w:t>ë</w:t>
            </w:r>
            <w:r w:rsidRPr="00A667B2">
              <w:rPr>
                <w:rFonts w:ascii="Arial" w:hAnsi="Arial" w:cs="Arial"/>
                <w:bCs/>
                <w:color w:val="FF0000"/>
                <w:sz w:val="28"/>
                <w:szCs w:val="28"/>
              </w:rPr>
              <w:t xml:space="preserve"> vitit 2017 p</w:t>
            </w:r>
            <w:r w:rsidR="0026546B" w:rsidRPr="00A667B2">
              <w:rPr>
                <w:rFonts w:ascii="Arial" w:hAnsi="Arial" w:cs="Arial"/>
                <w:bCs/>
                <w:color w:val="FF0000"/>
                <w:sz w:val="28"/>
                <w:szCs w:val="28"/>
              </w:rPr>
              <w:t>ë</w:t>
            </w:r>
            <w:r w:rsidRPr="00A667B2">
              <w:rPr>
                <w:rFonts w:ascii="Arial" w:hAnsi="Arial" w:cs="Arial"/>
                <w:bCs/>
                <w:color w:val="FF0000"/>
                <w:sz w:val="28"/>
                <w:szCs w:val="28"/>
              </w:rPr>
              <w:t>r</w:t>
            </w:r>
          </w:p>
          <w:p w14:paraId="242E22A0" w14:textId="77777777" w:rsidR="00E722A8" w:rsidRPr="00A667B2" w:rsidRDefault="00E722A8" w:rsidP="00E722A8">
            <w:pPr>
              <w:tabs>
                <w:tab w:val="left" w:pos="3773"/>
              </w:tabs>
              <w:spacing w:before="120"/>
              <w:jc w:val="center"/>
              <w:rPr>
                <w:rFonts w:ascii="Arial" w:hAnsi="Arial" w:cs="Arial"/>
                <w:bCs/>
                <w:color w:val="FF0000"/>
                <w:sz w:val="28"/>
                <w:szCs w:val="28"/>
              </w:rPr>
            </w:pPr>
          </w:p>
          <w:p w14:paraId="18F3220E" w14:textId="77777777" w:rsidR="00E722A8" w:rsidRPr="00A667B2" w:rsidRDefault="00E722A8" w:rsidP="00E722A8">
            <w:pPr>
              <w:tabs>
                <w:tab w:val="left" w:pos="3773"/>
              </w:tabs>
              <w:spacing w:before="120"/>
              <w:jc w:val="center"/>
              <w:rPr>
                <w:rFonts w:ascii="Arial" w:hAnsi="Arial" w:cs="Arial"/>
                <w:b/>
                <w:bCs/>
                <w:caps/>
                <w:color w:val="FF0000"/>
                <w:sz w:val="52"/>
                <w:szCs w:val="52"/>
              </w:rPr>
            </w:pPr>
            <w:r w:rsidRPr="00A667B2">
              <w:rPr>
                <w:rFonts w:ascii="Arial" w:hAnsi="Arial" w:cs="Arial"/>
                <w:b/>
                <w:bCs/>
                <w:caps/>
                <w:color w:val="FF0000"/>
                <w:sz w:val="52"/>
                <w:szCs w:val="52"/>
              </w:rPr>
              <w:t>GRANTIn e PERFORMANCËS</w:t>
            </w:r>
          </w:p>
          <w:p w14:paraId="426E22F7" w14:textId="77777777" w:rsidR="00E722A8" w:rsidRPr="00A667B2" w:rsidRDefault="00E722A8" w:rsidP="00E722A8">
            <w:pPr>
              <w:tabs>
                <w:tab w:val="left" w:pos="3773"/>
              </w:tabs>
              <w:spacing w:before="120"/>
              <w:jc w:val="center"/>
              <w:rPr>
                <w:rFonts w:ascii="Arial" w:hAnsi="Arial" w:cs="Arial"/>
                <w:b/>
                <w:bCs/>
                <w:color w:val="FF0000"/>
                <w:sz w:val="28"/>
                <w:szCs w:val="28"/>
              </w:rPr>
            </w:pPr>
          </w:p>
          <w:p w14:paraId="16403A32" w14:textId="77777777" w:rsidR="00E722A8" w:rsidRPr="00A667B2" w:rsidRDefault="00E722A8" w:rsidP="00E722A8">
            <w:pPr>
              <w:tabs>
                <w:tab w:val="left" w:pos="3773"/>
              </w:tabs>
              <w:spacing w:before="120"/>
              <w:jc w:val="center"/>
              <w:rPr>
                <w:rFonts w:ascii="Arial" w:hAnsi="Arial" w:cs="Arial"/>
                <w:bCs/>
                <w:color w:val="FF0000"/>
                <w:sz w:val="28"/>
                <w:szCs w:val="28"/>
              </w:rPr>
            </w:pPr>
            <w:r w:rsidRPr="00A667B2">
              <w:rPr>
                <w:rFonts w:ascii="Arial" w:hAnsi="Arial" w:cs="Arial"/>
                <w:bCs/>
                <w:color w:val="FF0000"/>
                <w:sz w:val="28"/>
                <w:szCs w:val="28"/>
              </w:rPr>
              <w:t>për vitin fiskal 2019</w:t>
            </w:r>
          </w:p>
          <w:p w14:paraId="3905492F" w14:textId="77777777" w:rsidR="00992CA3" w:rsidRPr="00A667B2" w:rsidRDefault="00992CA3" w:rsidP="00992CA3">
            <w:pPr>
              <w:spacing w:line="360" w:lineRule="auto"/>
              <w:jc w:val="center"/>
              <w:rPr>
                <w:rFonts w:ascii="Arial" w:hAnsi="Arial" w:cs="Arial"/>
                <w:b/>
                <w:sz w:val="28"/>
                <w:szCs w:val="28"/>
              </w:rPr>
            </w:pPr>
          </w:p>
          <w:p w14:paraId="1AD572AF" w14:textId="7B81A31D" w:rsidR="00992CA3" w:rsidRPr="00A667B2" w:rsidRDefault="00E66287" w:rsidP="00992CA3">
            <w:pPr>
              <w:spacing w:line="360" w:lineRule="auto"/>
              <w:jc w:val="center"/>
              <w:rPr>
                <w:rFonts w:ascii="Arial" w:hAnsi="Arial" w:cs="Arial"/>
                <w:b/>
                <w:sz w:val="28"/>
                <w:szCs w:val="28"/>
              </w:rPr>
            </w:pPr>
            <w:r w:rsidRPr="00A667B2">
              <w:rPr>
                <w:rFonts w:ascii="Arial" w:hAnsi="Arial" w:cs="Arial"/>
                <w:b/>
                <w:sz w:val="28"/>
                <w:szCs w:val="28"/>
              </w:rPr>
              <w:t>Raport vjetor</w:t>
            </w:r>
            <w:r w:rsidR="00D137C9">
              <w:rPr>
                <w:rFonts w:ascii="Arial" w:hAnsi="Arial" w:cs="Arial"/>
                <w:b/>
                <w:sz w:val="28"/>
                <w:szCs w:val="28"/>
              </w:rPr>
              <w:t xml:space="preserve"> </w:t>
            </w:r>
          </w:p>
          <w:p w14:paraId="099D588D" w14:textId="77777777" w:rsidR="00A36683" w:rsidRPr="00A667B2" w:rsidRDefault="00A36683" w:rsidP="00A36683">
            <w:pPr>
              <w:spacing w:before="120" w:after="120"/>
              <w:jc w:val="center"/>
              <w:rPr>
                <w:rFonts w:ascii="Arial" w:hAnsi="Arial" w:cs="Arial"/>
                <w:b/>
                <w:bCs/>
                <w:color w:val="FF0000"/>
              </w:rPr>
            </w:pPr>
          </w:p>
          <w:p w14:paraId="745ADCCE" w14:textId="77777777" w:rsidR="00E722A8" w:rsidRPr="00A667B2" w:rsidRDefault="00E722A8" w:rsidP="00A36683">
            <w:pPr>
              <w:spacing w:before="120" w:after="120"/>
              <w:jc w:val="center"/>
              <w:rPr>
                <w:rFonts w:ascii="Arial" w:hAnsi="Arial" w:cs="Arial"/>
                <w:b/>
                <w:bCs/>
                <w:color w:val="FF0000"/>
              </w:rPr>
            </w:pPr>
          </w:p>
          <w:p w14:paraId="5CD5C4E5" w14:textId="77777777" w:rsidR="00E722A8" w:rsidRPr="00A667B2" w:rsidRDefault="00E722A8" w:rsidP="00A36683">
            <w:pPr>
              <w:spacing w:before="120" w:after="120"/>
              <w:jc w:val="center"/>
              <w:rPr>
                <w:rFonts w:ascii="Arial" w:hAnsi="Arial" w:cs="Arial"/>
                <w:b/>
                <w:bCs/>
                <w:color w:val="FF0000"/>
              </w:rPr>
            </w:pPr>
          </w:p>
          <w:p w14:paraId="0FEF5AFD" w14:textId="77777777" w:rsidR="00E722A8" w:rsidRPr="00A667B2" w:rsidRDefault="00E722A8" w:rsidP="00A36683">
            <w:pPr>
              <w:spacing w:before="120" w:after="120"/>
              <w:jc w:val="center"/>
              <w:rPr>
                <w:rFonts w:ascii="Arial" w:hAnsi="Arial" w:cs="Arial"/>
                <w:b/>
                <w:bCs/>
                <w:color w:val="FF0000"/>
              </w:rPr>
            </w:pPr>
          </w:p>
          <w:p w14:paraId="6C824E8F" w14:textId="77777777" w:rsidR="00992CA3" w:rsidRPr="00A667B2" w:rsidRDefault="00992CA3" w:rsidP="00A36683">
            <w:pPr>
              <w:spacing w:before="120" w:after="120"/>
              <w:jc w:val="center"/>
              <w:rPr>
                <w:rFonts w:ascii="Arial" w:hAnsi="Arial" w:cs="Arial"/>
                <w:b/>
                <w:bCs/>
                <w:color w:val="FF0000"/>
              </w:rPr>
            </w:pPr>
          </w:p>
        </w:tc>
      </w:tr>
    </w:tbl>
    <w:p w14:paraId="29976BE2" w14:textId="77777777" w:rsidR="00D8084E" w:rsidRPr="006B0F70" w:rsidRDefault="00D8084E" w:rsidP="00F01F1A">
      <w:pPr>
        <w:spacing w:after="0" w:line="360" w:lineRule="auto"/>
        <w:ind w:left="5040" w:firstLine="720"/>
        <w:jc w:val="center"/>
        <w:rPr>
          <w:rFonts w:asciiTheme="majorHAnsi" w:hAnsiTheme="majorHAnsi" w:cstheme="majorHAnsi"/>
          <w:sz w:val="16"/>
          <w:szCs w:val="16"/>
        </w:rPr>
      </w:pPr>
    </w:p>
    <w:p w14:paraId="31128E2D" w14:textId="77777777" w:rsidR="00785B1D" w:rsidRPr="006B0F70" w:rsidRDefault="00785B1D" w:rsidP="00F01F1A">
      <w:pPr>
        <w:spacing w:after="0" w:line="360" w:lineRule="auto"/>
        <w:ind w:left="5040" w:firstLine="720"/>
        <w:jc w:val="center"/>
        <w:rPr>
          <w:rFonts w:asciiTheme="majorHAnsi" w:hAnsiTheme="majorHAnsi" w:cstheme="majorHAnsi"/>
          <w:sz w:val="16"/>
          <w:szCs w:val="16"/>
        </w:rPr>
      </w:pPr>
    </w:p>
    <w:tbl>
      <w:tblPr>
        <w:tblStyle w:val="TableGrid"/>
        <w:tblW w:w="0" w:type="auto"/>
        <w:tblInd w:w="6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tblGrid>
      <w:tr w:rsidR="00D8084E" w:rsidRPr="006B0F70" w14:paraId="125A1248" w14:textId="77777777" w:rsidTr="007C39BD">
        <w:tc>
          <w:tcPr>
            <w:tcW w:w="2885" w:type="dxa"/>
          </w:tcPr>
          <w:p w14:paraId="2FE51C5B" w14:textId="77777777" w:rsidR="00D8084E" w:rsidRPr="006B0F70" w:rsidRDefault="00D8084E" w:rsidP="00F01F1A">
            <w:pPr>
              <w:spacing w:line="360" w:lineRule="auto"/>
              <w:jc w:val="both"/>
              <w:rPr>
                <w:rFonts w:asciiTheme="majorHAnsi" w:hAnsiTheme="majorHAnsi" w:cstheme="majorHAnsi"/>
                <w:sz w:val="14"/>
                <w:szCs w:val="14"/>
              </w:rPr>
            </w:pPr>
            <w:r w:rsidRPr="006B0F70">
              <w:rPr>
                <w:rFonts w:asciiTheme="majorHAnsi" w:hAnsiTheme="majorHAnsi" w:cstheme="majorHAnsi"/>
                <w:sz w:val="14"/>
                <w:szCs w:val="14"/>
              </w:rPr>
              <w:t>Me mbështetje teknike dhe financiare nga:</w:t>
            </w:r>
          </w:p>
          <w:p w14:paraId="037D97E5" w14:textId="77777777" w:rsidR="00D8084E" w:rsidRPr="006B0F70" w:rsidRDefault="00D8084E" w:rsidP="00F01F1A">
            <w:pPr>
              <w:spacing w:line="360" w:lineRule="auto"/>
              <w:jc w:val="both"/>
              <w:rPr>
                <w:rFonts w:asciiTheme="majorHAnsi" w:hAnsiTheme="majorHAnsi" w:cstheme="majorHAnsi"/>
                <w:b/>
                <w:sz w:val="14"/>
                <w:szCs w:val="14"/>
              </w:rPr>
            </w:pPr>
          </w:p>
          <w:p w14:paraId="0438CE96" w14:textId="77777777" w:rsidR="00D8084E" w:rsidRPr="006B0F70" w:rsidRDefault="00D8084E" w:rsidP="00F01F1A">
            <w:pPr>
              <w:spacing w:line="360" w:lineRule="auto"/>
              <w:jc w:val="both"/>
              <w:rPr>
                <w:rFonts w:asciiTheme="majorHAnsi" w:hAnsiTheme="majorHAnsi" w:cstheme="majorHAnsi"/>
                <w:b/>
                <w:sz w:val="32"/>
              </w:rPr>
            </w:pPr>
            <w:r w:rsidRPr="006B0F70">
              <w:rPr>
                <w:rFonts w:asciiTheme="majorHAnsi" w:hAnsiTheme="majorHAnsi" w:cstheme="majorHAnsi"/>
                <w:b/>
                <w:noProof/>
                <w:sz w:val="32"/>
                <w:lang w:val="en-US"/>
              </w:rPr>
              <w:drawing>
                <wp:inline distT="0" distB="0" distL="0" distR="0" wp14:anchorId="1DA98E74" wp14:editId="0CCAB343">
                  <wp:extent cx="1987550" cy="895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7550" cy="895985"/>
                          </a:xfrm>
                          <a:prstGeom prst="rect">
                            <a:avLst/>
                          </a:prstGeom>
                          <a:noFill/>
                        </pic:spPr>
                      </pic:pic>
                    </a:graphicData>
                  </a:graphic>
                </wp:inline>
              </w:drawing>
            </w:r>
          </w:p>
        </w:tc>
      </w:tr>
    </w:tbl>
    <w:p w14:paraId="247C1A11" w14:textId="77777777" w:rsidR="007C39BD" w:rsidRPr="006B0F70" w:rsidRDefault="007C39BD">
      <w:pPr>
        <w:rPr>
          <w:rFonts w:asciiTheme="majorHAnsi" w:hAnsiTheme="majorHAnsi" w:cstheme="majorHAnsi"/>
        </w:rPr>
      </w:pPr>
      <w:r w:rsidRPr="006B0F70">
        <w:rPr>
          <w:rFonts w:asciiTheme="majorHAnsi" w:hAnsiTheme="majorHAnsi" w:cstheme="majorHAnsi"/>
        </w:rPr>
        <w:br w:type="page"/>
      </w:r>
    </w:p>
    <w:sdt>
      <w:sdtPr>
        <w:rPr>
          <w:rFonts w:asciiTheme="minorHAnsi" w:eastAsiaTheme="minorHAnsi" w:hAnsiTheme="minorHAnsi" w:cstheme="minorBidi"/>
          <w:color w:val="auto"/>
          <w:sz w:val="22"/>
          <w:szCs w:val="22"/>
          <w:lang w:val="sq-AL"/>
        </w:rPr>
        <w:id w:val="979503688"/>
        <w:docPartObj>
          <w:docPartGallery w:val="Table of Contents"/>
          <w:docPartUnique/>
        </w:docPartObj>
      </w:sdtPr>
      <w:sdtEndPr>
        <w:rPr>
          <w:b/>
          <w:bCs/>
          <w:noProof/>
        </w:rPr>
      </w:sdtEndPr>
      <w:sdtContent>
        <w:sdt>
          <w:sdtPr>
            <w:rPr>
              <w:rFonts w:asciiTheme="minorHAnsi" w:eastAsiaTheme="minorHAnsi" w:hAnsiTheme="minorHAnsi" w:cstheme="minorBidi"/>
              <w:b/>
              <w:color w:val="auto"/>
              <w:sz w:val="22"/>
              <w:szCs w:val="22"/>
              <w:lang w:val="sq-AL"/>
            </w:rPr>
            <w:id w:val="214235648"/>
            <w:docPartObj>
              <w:docPartGallery w:val="Table of Contents"/>
              <w:docPartUnique/>
            </w:docPartObj>
          </w:sdtPr>
          <w:sdtEndPr>
            <w:rPr>
              <w:bCs/>
              <w:noProof/>
            </w:rPr>
          </w:sdtEndPr>
          <w:sdtContent>
            <w:p w14:paraId="4800C3B6" w14:textId="77777777" w:rsidR="007A78D2" w:rsidRPr="007A78D2" w:rsidRDefault="007A78D2" w:rsidP="007A78D2">
              <w:pPr>
                <w:pStyle w:val="TOCHeading"/>
                <w:spacing w:line="240" w:lineRule="auto"/>
                <w:rPr>
                  <w:b/>
                  <w:color w:val="ED7D31" w:themeColor="accent2"/>
                </w:rPr>
              </w:pPr>
              <w:r w:rsidRPr="007A78D2">
                <w:rPr>
                  <w:b/>
                  <w:color w:val="ED7D31" w:themeColor="accent2"/>
                </w:rPr>
                <w:t>Përmbajtja</w:t>
              </w:r>
            </w:p>
            <w:p w14:paraId="6060E62C" w14:textId="56A34EC0" w:rsidR="007A78D2" w:rsidRPr="00967F55" w:rsidRDefault="007A78D2" w:rsidP="00D722C8">
              <w:pPr>
                <w:shd w:val="clear" w:color="auto" w:fill="CC3300"/>
                <w:tabs>
                  <w:tab w:val="left" w:pos="660"/>
                  <w:tab w:val="right" w:leader="dot" w:pos="9800"/>
                </w:tabs>
                <w:spacing w:after="100" w:line="240" w:lineRule="auto"/>
                <w:rPr>
                  <w:rFonts w:eastAsiaTheme="minorEastAsia" w:cstheme="majorHAnsi"/>
                  <w:b/>
                  <w:noProof/>
                  <w:lang w:val="en-US"/>
                </w:rPr>
              </w:pPr>
              <w:r w:rsidRPr="00967F55">
                <w:rPr>
                  <w:rFonts w:cstheme="majorHAnsi"/>
                  <w:b/>
                </w:rPr>
                <w:fldChar w:fldCharType="begin"/>
              </w:r>
              <w:r w:rsidRPr="00967F55">
                <w:rPr>
                  <w:rFonts w:cstheme="majorHAnsi"/>
                  <w:b/>
                  <w:noProof/>
                </w:rPr>
                <w:instrText xml:space="preserve"> TOC \o "1-3" \h \z \u </w:instrText>
              </w:r>
              <w:r w:rsidRPr="00967F55">
                <w:rPr>
                  <w:rFonts w:cstheme="majorHAnsi"/>
                  <w:b/>
                </w:rPr>
                <w:fldChar w:fldCharType="separate"/>
              </w:r>
              <w:hyperlink w:anchor="_Toc522322491" w:history="1">
                <w:r w:rsidR="00D137C9" w:rsidRPr="00967F55">
                  <w:rPr>
                    <w:rFonts w:cstheme="majorHAnsi"/>
                    <w:b/>
                    <w:noProof/>
                    <w:color w:val="FFFFFF" w:themeColor="background1"/>
                  </w:rPr>
                  <w:t>1.</w:t>
                </w:r>
                <w:r w:rsidRPr="00967F55">
                  <w:rPr>
                    <w:rFonts w:eastAsiaTheme="minorEastAsia" w:cstheme="majorHAnsi"/>
                    <w:b/>
                    <w:noProof/>
                    <w:color w:val="FFFFFF" w:themeColor="background1"/>
                    <w:lang w:val="en-US"/>
                  </w:rPr>
                  <w:tab/>
                </w:r>
                <w:r w:rsidR="00D137C9" w:rsidRPr="00967F55">
                  <w:rPr>
                    <w:rFonts w:cstheme="majorHAnsi"/>
                    <w:b/>
                    <w:noProof/>
                    <w:color w:val="FFFFFF" w:themeColor="background1"/>
                  </w:rPr>
                  <w:t>Vlerësimi i performancës së komunave për grantin e vitit 2019 - Hyrje</w:t>
                </w:r>
                <w:r w:rsidRPr="00967F55">
                  <w:rPr>
                    <w:rFonts w:cstheme="majorHAnsi"/>
                    <w:b/>
                    <w:noProof/>
                    <w:webHidden/>
                  </w:rPr>
                  <w:tab/>
                </w:r>
                <w:r w:rsidRPr="00967F55">
                  <w:rPr>
                    <w:rFonts w:cstheme="majorHAnsi"/>
                    <w:b/>
                    <w:noProof/>
                    <w:webHidden/>
                  </w:rPr>
                  <w:fldChar w:fldCharType="begin"/>
                </w:r>
                <w:r w:rsidRPr="00967F55">
                  <w:rPr>
                    <w:rFonts w:cstheme="majorHAnsi"/>
                    <w:b/>
                    <w:noProof/>
                    <w:webHidden/>
                  </w:rPr>
                  <w:instrText xml:space="preserve"> PAGEREF _Toc522322491 \h </w:instrText>
                </w:r>
                <w:r w:rsidRPr="00967F55">
                  <w:rPr>
                    <w:rFonts w:cstheme="majorHAnsi"/>
                    <w:b/>
                    <w:noProof/>
                    <w:webHidden/>
                  </w:rPr>
                </w:r>
                <w:r w:rsidRPr="00967F55">
                  <w:rPr>
                    <w:rFonts w:cstheme="majorHAnsi"/>
                    <w:b/>
                    <w:noProof/>
                    <w:webHidden/>
                  </w:rPr>
                  <w:fldChar w:fldCharType="separate"/>
                </w:r>
                <w:r w:rsidR="007E0F77">
                  <w:rPr>
                    <w:rFonts w:cstheme="majorHAnsi"/>
                    <w:b/>
                    <w:noProof/>
                    <w:webHidden/>
                  </w:rPr>
                  <w:t>3</w:t>
                </w:r>
                <w:r w:rsidRPr="00967F55">
                  <w:rPr>
                    <w:rFonts w:cstheme="majorHAnsi"/>
                    <w:b/>
                    <w:noProof/>
                    <w:webHidden/>
                  </w:rPr>
                  <w:fldChar w:fldCharType="end"/>
                </w:r>
              </w:hyperlink>
            </w:p>
            <w:p w14:paraId="006B03A6" w14:textId="76DAA00B" w:rsidR="007A78D2" w:rsidRPr="00967F55" w:rsidRDefault="00D722C8" w:rsidP="00D722C8">
              <w:pPr>
                <w:tabs>
                  <w:tab w:val="left" w:pos="660"/>
                  <w:tab w:val="right" w:leader="dot" w:pos="9800"/>
                </w:tabs>
                <w:spacing w:after="100" w:line="240" w:lineRule="auto"/>
                <w:rPr>
                  <w:rFonts w:eastAsiaTheme="minorEastAsia" w:cstheme="majorHAnsi"/>
                  <w:b/>
                  <w:noProof/>
                  <w:lang w:val="en-US"/>
                </w:rPr>
              </w:pPr>
              <w:hyperlink w:anchor="_Toc522322492" w:history="1">
                <w:r w:rsidR="00D137C9" w:rsidRPr="00967F55">
                  <w:rPr>
                    <w:rFonts w:cstheme="majorHAnsi"/>
                    <w:b/>
                    <w:noProof/>
                    <w:color w:val="C00000"/>
                  </w:rPr>
                  <w:t>1.1</w:t>
                </w:r>
                <w:r w:rsidR="007A78D2" w:rsidRPr="00967F55">
                  <w:rPr>
                    <w:rFonts w:eastAsiaTheme="minorEastAsia" w:cstheme="majorHAnsi"/>
                    <w:b/>
                    <w:noProof/>
                    <w:lang w:val="en-US"/>
                  </w:rPr>
                  <w:tab/>
                </w:r>
                <w:r w:rsidR="00D137C9" w:rsidRPr="00967F55">
                  <w:rPr>
                    <w:rFonts w:cstheme="majorHAnsi"/>
                    <w:b/>
                    <w:noProof/>
                    <w:color w:val="C00000"/>
                  </w:rPr>
                  <w:t>Hyrje</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_Toc522322492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3</w:t>
                </w:r>
                <w:r w:rsidR="007A78D2" w:rsidRPr="00967F55">
                  <w:rPr>
                    <w:rFonts w:cstheme="majorHAnsi"/>
                    <w:b/>
                    <w:noProof/>
                    <w:webHidden/>
                  </w:rPr>
                  <w:fldChar w:fldCharType="end"/>
                </w:r>
              </w:hyperlink>
            </w:p>
            <w:p w14:paraId="2477ACBB" w14:textId="0692A3CC" w:rsidR="007A78D2" w:rsidRPr="00967F55" w:rsidRDefault="00D722C8" w:rsidP="00D722C8">
              <w:pPr>
                <w:tabs>
                  <w:tab w:val="left" w:pos="660"/>
                  <w:tab w:val="right" w:leader="dot" w:pos="9800"/>
                </w:tabs>
                <w:spacing w:after="100" w:line="240" w:lineRule="auto"/>
                <w:rPr>
                  <w:rFonts w:eastAsiaTheme="minorEastAsia" w:cstheme="majorHAnsi"/>
                  <w:b/>
                  <w:noProof/>
                  <w:lang w:val="en-US"/>
                </w:rPr>
              </w:pPr>
              <w:hyperlink w:anchor="_Toc522322493" w:history="1">
                <w:r w:rsidR="00D137C9" w:rsidRPr="00967F55">
                  <w:rPr>
                    <w:rFonts w:cstheme="majorHAnsi"/>
                    <w:b/>
                    <w:noProof/>
                    <w:color w:val="C00000"/>
                  </w:rPr>
                  <w:t>1.2</w:t>
                </w:r>
                <w:r w:rsidR="007A78D2" w:rsidRPr="00967F55">
                  <w:rPr>
                    <w:rFonts w:eastAsiaTheme="minorEastAsia" w:cstheme="majorHAnsi"/>
                    <w:b/>
                    <w:noProof/>
                    <w:lang w:val="en-US"/>
                  </w:rPr>
                  <w:tab/>
                </w:r>
                <w:r w:rsidR="00D137C9" w:rsidRPr="00967F55">
                  <w:rPr>
                    <w:rFonts w:cstheme="majorHAnsi"/>
                    <w:b/>
                    <w:noProof/>
                    <w:color w:val="C00000"/>
                  </w:rPr>
                  <w:t>Temat kyçe</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_Toc522322493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3</w:t>
                </w:r>
                <w:r w:rsidR="007A78D2" w:rsidRPr="00967F55">
                  <w:rPr>
                    <w:rFonts w:cstheme="majorHAnsi"/>
                    <w:b/>
                    <w:noProof/>
                    <w:webHidden/>
                  </w:rPr>
                  <w:fldChar w:fldCharType="end"/>
                </w:r>
              </w:hyperlink>
            </w:p>
            <w:p w14:paraId="1E2A48F8" w14:textId="2CBF319D" w:rsidR="007A78D2" w:rsidRPr="00967F55" w:rsidRDefault="00D722C8" w:rsidP="00D722C8">
              <w:pPr>
                <w:tabs>
                  <w:tab w:val="left" w:pos="660"/>
                  <w:tab w:val="right" w:leader="dot" w:pos="9800"/>
                </w:tabs>
                <w:spacing w:after="100" w:line="240" w:lineRule="auto"/>
                <w:rPr>
                  <w:rFonts w:eastAsiaTheme="minorEastAsia" w:cstheme="majorHAnsi"/>
                  <w:b/>
                  <w:noProof/>
                  <w:lang w:val="en-US"/>
                </w:rPr>
              </w:pPr>
              <w:hyperlink w:anchor="_Toc522322494" w:history="1">
                <w:r w:rsidR="00D137C9" w:rsidRPr="00967F55">
                  <w:rPr>
                    <w:rFonts w:cstheme="majorHAnsi"/>
                    <w:b/>
                    <w:noProof/>
                    <w:color w:val="C00000"/>
                  </w:rPr>
                  <w:t>1.3</w:t>
                </w:r>
                <w:r w:rsidR="007A78D2" w:rsidRPr="00967F55">
                  <w:rPr>
                    <w:rFonts w:eastAsiaTheme="minorEastAsia" w:cstheme="majorHAnsi"/>
                    <w:b/>
                    <w:noProof/>
                    <w:lang w:val="en-US"/>
                  </w:rPr>
                  <w:tab/>
                </w:r>
                <w:r w:rsidR="00D137C9" w:rsidRPr="00967F55">
                  <w:rPr>
                    <w:rFonts w:cstheme="majorHAnsi"/>
                    <w:b/>
                    <w:noProof/>
                    <w:color w:val="C00000"/>
                  </w:rPr>
                  <w:t>Mbulueshmëria gjeografike</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_Toc522322494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4</w:t>
                </w:r>
                <w:r w:rsidR="007A78D2" w:rsidRPr="00967F55">
                  <w:rPr>
                    <w:rFonts w:cstheme="majorHAnsi"/>
                    <w:b/>
                    <w:noProof/>
                    <w:webHidden/>
                  </w:rPr>
                  <w:fldChar w:fldCharType="end"/>
                </w:r>
              </w:hyperlink>
            </w:p>
            <w:p w14:paraId="573E1890" w14:textId="62C06F6F" w:rsidR="007A78D2" w:rsidRPr="00967F55" w:rsidRDefault="00D722C8" w:rsidP="00D722C8">
              <w:pPr>
                <w:tabs>
                  <w:tab w:val="left" w:pos="660"/>
                  <w:tab w:val="right" w:leader="dot" w:pos="9800"/>
                </w:tabs>
                <w:spacing w:after="100" w:line="240" w:lineRule="auto"/>
                <w:rPr>
                  <w:rFonts w:eastAsiaTheme="minorEastAsia" w:cstheme="majorHAnsi"/>
                  <w:b/>
                  <w:noProof/>
                  <w:lang w:val="en-US"/>
                </w:rPr>
              </w:pPr>
              <w:hyperlink w:anchor="_Toc522322495" w:history="1">
                <w:r w:rsidR="00D137C9" w:rsidRPr="00967F55">
                  <w:rPr>
                    <w:rFonts w:cstheme="majorHAnsi"/>
                    <w:b/>
                    <w:noProof/>
                    <w:color w:val="C00000"/>
                  </w:rPr>
                  <w:t>1.4</w:t>
                </w:r>
                <w:r w:rsidR="007A78D2" w:rsidRPr="00967F55">
                  <w:rPr>
                    <w:rFonts w:eastAsiaTheme="minorEastAsia" w:cstheme="majorHAnsi"/>
                    <w:b/>
                    <w:noProof/>
                    <w:lang w:val="en-US"/>
                  </w:rPr>
                  <w:tab/>
                </w:r>
                <w:r w:rsidR="00D137C9" w:rsidRPr="00967F55">
                  <w:rPr>
                    <w:rFonts w:cstheme="majorHAnsi"/>
                    <w:b/>
                    <w:noProof/>
                    <w:color w:val="C00000"/>
                  </w:rPr>
                  <w:t>Struktura e raportit dhe audienca e synuar</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_Toc522322495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4</w:t>
                </w:r>
                <w:r w:rsidR="007A78D2" w:rsidRPr="00967F55">
                  <w:rPr>
                    <w:rFonts w:cstheme="majorHAnsi"/>
                    <w:b/>
                    <w:noProof/>
                    <w:webHidden/>
                  </w:rPr>
                  <w:fldChar w:fldCharType="end"/>
                </w:r>
              </w:hyperlink>
            </w:p>
            <w:p w14:paraId="044132EE" w14:textId="6424563E" w:rsidR="007A78D2" w:rsidRPr="00967F55" w:rsidRDefault="00D722C8" w:rsidP="00D722C8">
              <w:pPr>
                <w:shd w:val="clear" w:color="auto" w:fill="CC3300"/>
                <w:tabs>
                  <w:tab w:val="left" w:pos="660"/>
                  <w:tab w:val="right" w:leader="dot" w:pos="9800"/>
                </w:tabs>
                <w:spacing w:after="100" w:line="240" w:lineRule="auto"/>
                <w:rPr>
                  <w:rFonts w:eastAsiaTheme="minorEastAsia" w:cstheme="majorHAnsi"/>
                  <w:b/>
                  <w:noProof/>
                  <w:color w:val="FFFFFF" w:themeColor="background1"/>
                  <w:lang w:val="en-US"/>
                </w:rPr>
              </w:pPr>
              <w:hyperlink w:anchor="_Toc522322496" w:history="1">
                <w:r w:rsidR="00D137C9" w:rsidRPr="00967F55">
                  <w:rPr>
                    <w:rFonts w:cstheme="majorHAnsi"/>
                    <w:b/>
                    <w:noProof/>
                    <w:color w:val="FFFFFF" w:themeColor="background1"/>
                  </w:rPr>
                  <w:t>2.</w:t>
                </w:r>
                <w:r w:rsidR="007A78D2" w:rsidRPr="00967F55">
                  <w:rPr>
                    <w:rFonts w:eastAsiaTheme="minorEastAsia" w:cstheme="majorHAnsi"/>
                    <w:b/>
                    <w:noProof/>
                    <w:color w:val="FFFFFF" w:themeColor="background1"/>
                    <w:lang w:val="en-US"/>
                  </w:rPr>
                  <w:tab/>
                </w:r>
                <w:r w:rsidR="00D137C9" w:rsidRPr="00967F55">
                  <w:rPr>
                    <w:rFonts w:cstheme="majorHAnsi"/>
                    <w:b/>
                    <w:noProof/>
                    <w:color w:val="FFFFFF" w:themeColor="background1"/>
                  </w:rPr>
                  <w:t>Granti i performancës për vitin 2019 – Metodologjia e vlerësimit</w:t>
                </w:r>
                <w:r w:rsidR="007A78D2" w:rsidRPr="00967F55">
                  <w:rPr>
                    <w:rFonts w:cstheme="majorHAnsi"/>
                    <w:b/>
                    <w:noProof/>
                    <w:webHidden/>
                    <w:color w:val="FFFFFF" w:themeColor="background1"/>
                  </w:rPr>
                  <w:tab/>
                </w:r>
                <w:r w:rsidR="007A78D2" w:rsidRPr="00967F55">
                  <w:rPr>
                    <w:rFonts w:cstheme="majorHAnsi"/>
                    <w:b/>
                    <w:noProof/>
                    <w:webHidden/>
                    <w:color w:val="FFFFFF" w:themeColor="background1"/>
                  </w:rPr>
                  <w:fldChar w:fldCharType="begin"/>
                </w:r>
                <w:r w:rsidR="007A78D2" w:rsidRPr="00967F55">
                  <w:rPr>
                    <w:rFonts w:cstheme="majorHAnsi"/>
                    <w:b/>
                    <w:noProof/>
                    <w:webHidden/>
                    <w:color w:val="FFFFFF" w:themeColor="background1"/>
                  </w:rPr>
                  <w:instrText xml:space="preserve"> PAGEREF _Toc522322496 \h </w:instrText>
                </w:r>
                <w:r w:rsidR="007A78D2" w:rsidRPr="00967F55">
                  <w:rPr>
                    <w:rFonts w:cstheme="majorHAnsi"/>
                    <w:b/>
                    <w:noProof/>
                    <w:webHidden/>
                    <w:color w:val="FFFFFF" w:themeColor="background1"/>
                  </w:rPr>
                </w:r>
                <w:r w:rsidR="007A78D2" w:rsidRPr="00967F55">
                  <w:rPr>
                    <w:rFonts w:cstheme="majorHAnsi"/>
                    <w:b/>
                    <w:noProof/>
                    <w:webHidden/>
                    <w:color w:val="FFFFFF" w:themeColor="background1"/>
                  </w:rPr>
                  <w:fldChar w:fldCharType="separate"/>
                </w:r>
                <w:r w:rsidR="007E0F77">
                  <w:rPr>
                    <w:rFonts w:cstheme="majorHAnsi"/>
                    <w:b/>
                    <w:noProof/>
                    <w:webHidden/>
                    <w:color w:val="FFFFFF" w:themeColor="background1"/>
                  </w:rPr>
                  <w:t>5</w:t>
                </w:r>
                <w:r w:rsidR="007A78D2" w:rsidRPr="00967F55">
                  <w:rPr>
                    <w:rFonts w:cstheme="majorHAnsi"/>
                    <w:b/>
                    <w:noProof/>
                    <w:webHidden/>
                    <w:color w:val="FFFFFF" w:themeColor="background1"/>
                  </w:rPr>
                  <w:fldChar w:fldCharType="end"/>
                </w:r>
              </w:hyperlink>
            </w:p>
            <w:p w14:paraId="544B91C0" w14:textId="461CF0D0" w:rsidR="007A78D2" w:rsidRPr="00967F55" w:rsidRDefault="00D722C8" w:rsidP="00D722C8">
              <w:pPr>
                <w:tabs>
                  <w:tab w:val="left" w:pos="660"/>
                  <w:tab w:val="right" w:leader="dot" w:pos="9800"/>
                </w:tabs>
                <w:spacing w:after="100" w:line="240" w:lineRule="auto"/>
                <w:rPr>
                  <w:rFonts w:eastAsiaTheme="minorEastAsia" w:cstheme="majorHAnsi"/>
                  <w:b/>
                  <w:noProof/>
                  <w:lang w:val="en-US"/>
                </w:rPr>
              </w:pPr>
              <w:hyperlink w:anchor="_Toc522322497" w:history="1">
                <w:r w:rsidR="00D137C9" w:rsidRPr="00967F55">
                  <w:rPr>
                    <w:rFonts w:cstheme="majorHAnsi"/>
                    <w:b/>
                    <w:noProof/>
                    <w:color w:val="C00000"/>
                  </w:rPr>
                  <w:t>2.1</w:t>
                </w:r>
                <w:r w:rsidR="007A78D2" w:rsidRPr="00967F55">
                  <w:rPr>
                    <w:rFonts w:eastAsiaTheme="minorEastAsia" w:cstheme="majorHAnsi"/>
                    <w:b/>
                    <w:noProof/>
                    <w:lang w:val="en-US"/>
                  </w:rPr>
                  <w:tab/>
                </w:r>
                <w:r w:rsidR="00D137C9" w:rsidRPr="00967F55">
                  <w:rPr>
                    <w:rFonts w:cstheme="majorHAnsi"/>
                    <w:b/>
                    <w:noProof/>
                    <w:color w:val="C00000"/>
                  </w:rPr>
                  <w:t>Aspekte të përgjithshme të metodologjisë së vlerësimit</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_Toc522322497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5</w:t>
                </w:r>
                <w:r w:rsidR="007A78D2" w:rsidRPr="00967F55">
                  <w:rPr>
                    <w:rFonts w:cstheme="majorHAnsi"/>
                    <w:b/>
                    <w:noProof/>
                    <w:webHidden/>
                  </w:rPr>
                  <w:fldChar w:fldCharType="end"/>
                </w:r>
              </w:hyperlink>
            </w:p>
            <w:p w14:paraId="722362EA" w14:textId="5704903A" w:rsidR="007A78D2" w:rsidRPr="00967F55" w:rsidRDefault="00D722C8" w:rsidP="00D722C8">
              <w:pPr>
                <w:tabs>
                  <w:tab w:val="left" w:pos="990"/>
                  <w:tab w:val="right" w:leader="dot" w:pos="9800"/>
                </w:tabs>
                <w:spacing w:after="100" w:line="240" w:lineRule="auto"/>
                <w:rPr>
                  <w:rFonts w:eastAsiaTheme="minorEastAsia" w:cstheme="majorHAnsi"/>
                  <w:b/>
                  <w:noProof/>
                  <w:lang w:val="en-US"/>
                </w:rPr>
              </w:pPr>
              <w:hyperlink w:anchor="_Toc522322498" w:history="1">
                <w:r w:rsidR="00D137C9" w:rsidRPr="00967F55">
                  <w:rPr>
                    <w:rFonts w:cstheme="majorHAnsi"/>
                    <w:b/>
                    <w:noProof/>
                    <w:color w:val="1F3864" w:themeColor="accent5" w:themeShade="80"/>
                  </w:rPr>
                  <w:t>2.1.1</w:t>
                </w:r>
                <w:r w:rsidR="007A78D2" w:rsidRPr="00967F55">
                  <w:rPr>
                    <w:rFonts w:eastAsiaTheme="minorEastAsia" w:cstheme="majorHAnsi"/>
                    <w:b/>
                    <w:noProof/>
                    <w:lang w:val="en-US"/>
                  </w:rPr>
                  <w:tab/>
                </w:r>
                <w:r w:rsidR="00D137C9" w:rsidRPr="00967F55">
                  <w:rPr>
                    <w:rFonts w:cstheme="majorHAnsi"/>
                    <w:b/>
                    <w:noProof/>
                    <w:color w:val="1F3864" w:themeColor="accent5" w:themeShade="80"/>
                  </w:rPr>
                  <w:t>Kushtet minimale</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_Toc522322498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5</w:t>
                </w:r>
                <w:r w:rsidR="007A78D2" w:rsidRPr="00967F55">
                  <w:rPr>
                    <w:rFonts w:cstheme="majorHAnsi"/>
                    <w:b/>
                    <w:noProof/>
                    <w:webHidden/>
                  </w:rPr>
                  <w:fldChar w:fldCharType="end"/>
                </w:r>
              </w:hyperlink>
            </w:p>
            <w:p w14:paraId="5296A7FD" w14:textId="1F895233" w:rsidR="007A78D2" w:rsidRPr="00967F55" w:rsidRDefault="00D722C8" w:rsidP="00D722C8">
              <w:pPr>
                <w:tabs>
                  <w:tab w:val="left" w:pos="990"/>
                  <w:tab w:val="right" w:leader="dot" w:pos="9800"/>
                </w:tabs>
                <w:spacing w:after="100" w:line="240" w:lineRule="auto"/>
                <w:rPr>
                  <w:rFonts w:eastAsiaTheme="minorEastAsia" w:cstheme="majorHAnsi"/>
                  <w:b/>
                  <w:noProof/>
                  <w:lang w:val="en-US"/>
                </w:rPr>
              </w:pPr>
              <w:hyperlink w:anchor="_Toc522322499" w:history="1">
                <w:r w:rsidR="00D137C9" w:rsidRPr="00967F55">
                  <w:rPr>
                    <w:rFonts w:cstheme="majorHAnsi"/>
                    <w:b/>
                    <w:noProof/>
                    <w:color w:val="1F3864" w:themeColor="accent5" w:themeShade="80"/>
                  </w:rPr>
                  <w:t>2.1.2</w:t>
                </w:r>
                <w:r w:rsidR="007A78D2" w:rsidRPr="00967F55">
                  <w:rPr>
                    <w:rFonts w:eastAsiaTheme="minorEastAsia" w:cstheme="majorHAnsi"/>
                    <w:b/>
                    <w:noProof/>
                    <w:lang w:val="en-US"/>
                  </w:rPr>
                  <w:tab/>
                </w:r>
                <w:r w:rsidR="00D137C9" w:rsidRPr="00967F55">
                  <w:rPr>
                    <w:rFonts w:cstheme="majorHAnsi"/>
                    <w:b/>
                    <w:noProof/>
                    <w:color w:val="1F3864" w:themeColor="accent5" w:themeShade="80"/>
                  </w:rPr>
                  <w:t>Treguesit e performancës</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_Toc522322499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5</w:t>
                </w:r>
                <w:r w:rsidR="007A78D2" w:rsidRPr="00967F55">
                  <w:rPr>
                    <w:rFonts w:cstheme="majorHAnsi"/>
                    <w:b/>
                    <w:noProof/>
                    <w:webHidden/>
                  </w:rPr>
                  <w:fldChar w:fldCharType="end"/>
                </w:r>
              </w:hyperlink>
            </w:p>
            <w:p w14:paraId="78B76DD9" w14:textId="56D87491" w:rsidR="007A78D2" w:rsidRPr="00967F55" w:rsidRDefault="00D722C8" w:rsidP="00D722C8">
              <w:pPr>
                <w:tabs>
                  <w:tab w:val="left" w:pos="990"/>
                  <w:tab w:val="right" w:leader="dot" w:pos="9800"/>
                </w:tabs>
                <w:spacing w:after="100" w:line="240" w:lineRule="auto"/>
                <w:rPr>
                  <w:rFonts w:eastAsiaTheme="minorEastAsia" w:cstheme="majorHAnsi"/>
                  <w:b/>
                  <w:noProof/>
                  <w:lang w:val="en-US"/>
                </w:rPr>
              </w:pPr>
              <w:hyperlink w:anchor="_Toc522322500" w:history="1">
                <w:r w:rsidR="00D137C9" w:rsidRPr="00967F55">
                  <w:rPr>
                    <w:rFonts w:cstheme="majorHAnsi"/>
                    <w:b/>
                    <w:noProof/>
                    <w:color w:val="1F3864" w:themeColor="accent5" w:themeShade="80"/>
                  </w:rPr>
                  <w:t>2.1.3</w:t>
                </w:r>
                <w:r w:rsidR="007A78D2" w:rsidRPr="00967F55">
                  <w:rPr>
                    <w:rFonts w:eastAsiaTheme="minorEastAsia" w:cstheme="majorHAnsi"/>
                    <w:b/>
                    <w:noProof/>
                    <w:lang w:val="en-US"/>
                  </w:rPr>
                  <w:tab/>
                </w:r>
                <w:r w:rsidR="00D137C9" w:rsidRPr="00967F55">
                  <w:rPr>
                    <w:rFonts w:cstheme="majorHAnsi"/>
                    <w:b/>
                    <w:noProof/>
                    <w:color w:val="1F3864" w:themeColor="accent5" w:themeShade="80"/>
                  </w:rPr>
                  <w:t>Burimet e të dhënave për vlerësimin e kushteve minimale dhe të treguesve të performancës</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_Toc522322500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6</w:t>
                </w:r>
                <w:r w:rsidR="007A78D2" w:rsidRPr="00967F55">
                  <w:rPr>
                    <w:rFonts w:cstheme="majorHAnsi"/>
                    <w:b/>
                    <w:noProof/>
                    <w:webHidden/>
                  </w:rPr>
                  <w:fldChar w:fldCharType="end"/>
                </w:r>
              </w:hyperlink>
            </w:p>
            <w:p w14:paraId="2FFE0EFA" w14:textId="02FBCA70" w:rsidR="007A78D2" w:rsidRPr="00967F55" w:rsidRDefault="00D722C8" w:rsidP="00D722C8">
              <w:pPr>
                <w:tabs>
                  <w:tab w:val="left" w:pos="990"/>
                  <w:tab w:val="right" w:leader="dot" w:pos="9800"/>
                </w:tabs>
                <w:spacing w:after="100" w:line="240" w:lineRule="auto"/>
                <w:rPr>
                  <w:rFonts w:eastAsiaTheme="minorEastAsia" w:cstheme="majorHAnsi"/>
                  <w:b/>
                  <w:noProof/>
                  <w:lang w:val="en-US"/>
                </w:rPr>
              </w:pPr>
              <w:hyperlink w:anchor="_Toc522322501" w:history="1">
                <w:r w:rsidR="00D137C9" w:rsidRPr="00967F55">
                  <w:rPr>
                    <w:rFonts w:cstheme="majorHAnsi"/>
                    <w:b/>
                    <w:noProof/>
                    <w:color w:val="1F3864" w:themeColor="accent5" w:themeShade="80"/>
                  </w:rPr>
                  <w:t>2.1.4</w:t>
                </w:r>
                <w:r w:rsidR="007A78D2" w:rsidRPr="00967F55">
                  <w:rPr>
                    <w:rFonts w:eastAsiaTheme="minorEastAsia" w:cstheme="majorHAnsi"/>
                    <w:b/>
                    <w:noProof/>
                    <w:lang w:val="en-US"/>
                  </w:rPr>
                  <w:tab/>
                </w:r>
                <w:r w:rsidR="00D137C9" w:rsidRPr="00967F55">
                  <w:rPr>
                    <w:rFonts w:cstheme="majorHAnsi"/>
                    <w:b/>
                    <w:noProof/>
                    <w:color w:val="1F3864" w:themeColor="accent5" w:themeShade="80"/>
                  </w:rPr>
                  <w:t>Burimet e financimit të grantit të performancës</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_Toc522322501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7</w:t>
                </w:r>
                <w:r w:rsidR="007A78D2" w:rsidRPr="00967F55">
                  <w:rPr>
                    <w:rFonts w:cstheme="majorHAnsi"/>
                    <w:b/>
                    <w:noProof/>
                    <w:webHidden/>
                  </w:rPr>
                  <w:fldChar w:fldCharType="end"/>
                </w:r>
              </w:hyperlink>
            </w:p>
            <w:p w14:paraId="40914B16" w14:textId="21015169" w:rsidR="007A78D2" w:rsidRPr="00967F55" w:rsidRDefault="00D722C8" w:rsidP="00D722C8">
              <w:pPr>
                <w:tabs>
                  <w:tab w:val="left" w:pos="990"/>
                  <w:tab w:val="right" w:leader="dot" w:pos="9800"/>
                </w:tabs>
                <w:spacing w:after="100" w:line="240" w:lineRule="auto"/>
                <w:rPr>
                  <w:rFonts w:eastAsiaTheme="minorEastAsia" w:cstheme="majorHAnsi"/>
                  <w:b/>
                  <w:noProof/>
                  <w:lang w:val="en-US"/>
                </w:rPr>
              </w:pPr>
              <w:hyperlink w:anchor="_Toc522322502" w:history="1">
                <w:r w:rsidR="00D137C9" w:rsidRPr="00967F55">
                  <w:rPr>
                    <w:rFonts w:cstheme="majorHAnsi"/>
                    <w:b/>
                    <w:noProof/>
                    <w:color w:val="1F3864" w:themeColor="accent5" w:themeShade="80"/>
                  </w:rPr>
                  <w:t>2.1.5</w:t>
                </w:r>
                <w:r w:rsidR="007A78D2" w:rsidRPr="00967F55">
                  <w:rPr>
                    <w:rFonts w:eastAsiaTheme="minorEastAsia" w:cstheme="majorHAnsi"/>
                    <w:b/>
                    <w:noProof/>
                    <w:lang w:val="en-US"/>
                  </w:rPr>
                  <w:tab/>
                </w:r>
                <w:r w:rsidR="00D137C9" w:rsidRPr="00967F55">
                  <w:rPr>
                    <w:rFonts w:cstheme="majorHAnsi"/>
                    <w:b/>
                    <w:noProof/>
                    <w:color w:val="1F3864" w:themeColor="accent5" w:themeShade="80"/>
                  </w:rPr>
                  <w:t>Llogaritja e shumës së grantit të performancës</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_Toc522322502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7</w:t>
                </w:r>
                <w:r w:rsidR="007A78D2" w:rsidRPr="00967F55">
                  <w:rPr>
                    <w:rFonts w:cstheme="majorHAnsi"/>
                    <w:b/>
                    <w:noProof/>
                    <w:webHidden/>
                  </w:rPr>
                  <w:fldChar w:fldCharType="end"/>
                </w:r>
              </w:hyperlink>
            </w:p>
            <w:p w14:paraId="20FA62A9" w14:textId="478485BA" w:rsidR="007A78D2" w:rsidRPr="00967F55" w:rsidRDefault="00D722C8" w:rsidP="00D722C8">
              <w:pPr>
                <w:tabs>
                  <w:tab w:val="left" w:pos="660"/>
                  <w:tab w:val="right" w:leader="dot" w:pos="9800"/>
                </w:tabs>
                <w:spacing w:after="100" w:line="240" w:lineRule="auto"/>
                <w:rPr>
                  <w:rFonts w:eastAsiaTheme="minorEastAsia" w:cstheme="majorHAnsi"/>
                  <w:b/>
                  <w:noProof/>
                  <w:lang w:val="en-US"/>
                </w:rPr>
              </w:pPr>
              <w:hyperlink w:anchor="_Toc522322503" w:history="1">
                <w:r w:rsidR="00D137C9" w:rsidRPr="00967F55">
                  <w:rPr>
                    <w:rFonts w:cstheme="majorHAnsi"/>
                    <w:b/>
                    <w:noProof/>
                    <w:color w:val="C00000"/>
                  </w:rPr>
                  <w:t>2.2</w:t>
                </w:r>
                <w:r w:rsidR="007A78D2" w:rsidRPr="00967F55">
                  <w:rPr>
                    <w:rFonts w:eastAsiaTheme="minorEastAsia" w:cstheme="majorHAnsi"/>
                    <w:b/>
                    <w:noProof/>
                    <w:lang w:val="en-US"/>
                  </w:rPr>
                  <w:tab/>
                </w:r>
                <w:r w:rsidR="00D137C9" w:rsidRPr="00967F55">
                  <w:rPr>
                    <w:rFonts w:cstheme="majorHAnsi"/>
                    <w:b/>
                    <w:noProof/>
                    <w:color w:val="C00000"/>
                  </w:rPr>
                  <w:t>Procesi i vlerësimit</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_Toc522322503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7</w:t>
                </w:r>
                <w:r w:rsidR="007A78D2" w:rsidRPr="00967F55">
                  <w:rPr>
                    <w:rFonts w:cstheme="majorHAnsi"/>
                    <w:b/>
                    <w:noProof/>
                    <w:webHidden/>
                  </w:rPr>
                  <w:fldChar w:fldCharType="end"/>
                </w:r>
              </w:hyperlink>
            </w:p>
            <w:p w14:paraId="40A7B4CD" w14:textId="78F1128F" w:rsidR="00D137C9" w:rsidRPr="00967F55" w:rsidRDefault="00D722C8" w:rsidP="00D722C8">
              <w:pPr>
                <w:tabs>
                  <w:tab w:val="left" w:pos="990"/>
                  <w:tab w:val="right" w:leader="dot" w:pos="9800"/>
                </w:tabs>
                <w:spacing w:after="100" w:line="240" w:lineRule="auto"/>
                <w:rPr>
                  <w:rFonts w:cstheme="majorHAnsi"/>
                  <w:b/>
                  <w:noProof/>
                  <w:color w:val="1F3864" w:themeColor="accent5" w:themeShade="80"/>
                </w:rPr>
              </w:pPr>
              <w:hyperlink w:anchor="_Toc522322504" w:history="1">
                <w:r w:rsidR="00D137C9" w:rsidRPr="00967F55">
                  <w:rPr>
                    <w:rFonts w:cstheme="majorHAnsi"/>
                    <w:b/>
                    <w:noProof/>
                    <w:color w:val="1F3864" w:themeColor="accent5" w:themeShade="80"/>
                  </w:rPr>
                  <w:t>2.2.1</w:t>
                </w:r>
                <w:r w:rsidR="00D137C9" w:rsidRPr="00967F55">
                  <w:rPr>
                    <w:rFonts w:cstheme="majorHAnsi"/>
                    <w:b/>
                    <w:noProof/>
                    <w:color w:val="1F3864" w:themeColor="accent5" w:themeShade="80"/>
                  </w:rPr>
                  <w:tab/>
                  <w:t>Aranzhimet institucionale</w:t>
                </w:r>
                <w:r w:rsidR="00D137C9" w:rsidRPr="00967F55">
                  <w:rPr>
                    <w:rFonts w:cstheme="majorHAnsi"/>
                    <w:b/>
                    <w:noProof/>
                    <w:webHidden/>
                    <w:color w:val="1F3864" w:themeColor="accent5" w:themeShade="80"/>
                  </w:rPr>
                  <w:tab/>
                </w:r>
                <w:r w:rsidR="00D137C9" w:rsidRPr="00967F55">
                  <w:rPr>
                    <w:rFonts w:cstheme="majorHAnsi"/>
                    <w:b/>
                    <w:noProof/>
                    <w:webHidden/>
                    <w:color w:val="1F3864" w:themeColor="accent5" w:themeShade="80"/>
                  </w:rPr>
                  <w:fldChar w:fldCharType="begin"/>
                </w:r>
                <w:r w:rsidR="00D137C9" w:rsidRPr="00967F55">
                  <w:rPr>
                    <w:rFonts w:cstheme="majorHAnsi"/>
                    <w:b/>
                    <w:noProof/>
                    <w:webHidden/>
                    <w:color w:val="1F3864" w:themeColor="accent5" w:themeShade="80"/>
                  </w:rPr>
                  <w:instrText xml:space="preserve"> PAGEREF _Toc522322504 \h </w:instrText>
                </w:r>
                <w:r w:rsidR="00D137C9" w:rsidRPr="00967F55">
                  <w:rPr>
                    <w:rFonts w:cstheme="majorHAnsi"/>
                    <w:b/>
                    <w:noProof/>
                    <w:webHidden/>
                    <w:color w:val="1F3864" w:themeColor="accent5" w:themeShade="80"/>
                  </w:rPr>
                </w:r>
                <w:r w:rsidR="00D137C9" w:rsidRPr="00967F55">
                  <w:rPr>
                    <w:rFonts w:cstheme="majorHAnsi"/>
                    <w:b/>
                    <w:noProof/>
                    <w:webHidden/>
                    <w:color w:val="1F3864" w:themeColor="accent5" w:themeShade="80"/>
                  </w:rPr>
                  <w:fldChar w:fldCharType="separate"/>
                </w:r>
                <w:r w:rsidR="007E0F77">
                  <w:rPr>
                    <w:rFonts w:cstheme="majorHAnsi"/>
                    <w:b/>
                    <w:noProof/>
                    <w:webHidden/>
                    <w:color w:val="1F3864" w:themeColor="accent5" w:themeShade="80"/>
                  </w:rPr>
                  <w:t>7</w:t>
                </w:r>
                <w:r w:rsidR="00D137C9" w:rsidRPr="00967F55">
                  <w:rPr>
                    <w:rFonts w:cstheme="majorHAnsi"/>
                    <w:b/>
                    <w:noProof/>
                    <w:webHidden/>
                    <w:color w:val="1F3864" w:themeColor="accent5" w:themeShade="80"/>
                  </w:rPr>
                  <w:fldChar w:fldCharType="end"/>
                </w:r>
              </w:hyperlink>
            </w:p>
            <w:p w14:paraId="7CCFFA48" w14:textId="10203203" w:rsidR="00D137C9" w:rsidRPr="00967F55" w:rsidRDefault="00D722C8" w:rsidP="00D722C8">
              <w:pPr>
                <w:tabs>
                  <w:tab w:val="left" w:pos="990"/>
                  <w:tab w:val="right" w:leader="dot" w:pos="9800"/>
                </w:tabs>
                <w:spacing w:after="100" w:line="240" w:lineRule="auto"/>
                <w:rPr>
                  <w:rFonts w:cstheme="majorHAnsi"/>
                  <w:b/>
                  <w:noProof/>
                  <w:color w:val="1F3864" w:themeColor="accent5" w:themeShade="80"/>
                </w:rPr>
              </w:pPr>
              <w:hyperlink w:anchor="_Toc522322505" w:history="1">
                <w:r w:rsidR="00D137C9" w:rsidRPr="00967F55">
                  <w:rPr>
                    <w:rFonts w:cstheme="majorHAnsi"/>
                    <w:b/>
                    <w:noProof/>
                    <w:color w:val="1F3864" w:themeColor="accent5" w:themeShade="80"/>
                  </w:rPr>
                  <w:t>2.2.2</w:t>
                </w:r>
                <w:r w:rsidR="00D137C9" w:rsidRPr="00967F55">
                  <w:rPr>
                    <w:rFonts w:cstheme="majorHAnsi"/>
                    <w:b/>
                    <w:noProof/>
                    <w:color w:val="1F3864" w:themeColor="accent5" w:themeShade="80"/>
                  </w:rPr>
                  <w:tab/>
                  <w:t>Afati kohor</w:t>
                </w:r>
                <w:r w:rsidR="00D137C9" w:rsidRPr="00967F55">
                  <w:rPr>
                    <w:rFonts w:cstheme="majorHAnsi"/>
                    <w:b/>
                    <w:noProof/>
                    <w:webHidden/>
                    <w:color w:val="1F3864" w:themeColor="accent5" w:themeShade="80"/>
                  </w:rPr>
                  <w:tab/>
                </w:r>
                <w:r w:rsidR="00D137C9" w:rsidRPr="00967F55">
                  <w:rPr>
                    <w:rFonts w:cstheme="majorHAnsi"/>
                    <w:b/>
                    <w:noProof/>
                    <w:webHidden/>
                    <w:color w:val="1F3864" w:themeColor="accent5" w:themeShade="80"/>
                  </w:rPr>
                  <w:fldChar w:fldCharType="begin"/>
                </w:r>
                <w:r w:rsidR="00D137C9" w:rsidRPr="00967F55">
                  <w:rPr>
                    <w:rFonts w:cstheme="majorHAnsi"/>
                    <w:b/>
                    <w:noProof/>
                    <w:webHidden/>
                    <w:color w:val="1F3864" w:themeColor="accent5" w:themeShade="80"/>
                  </w:rPr>
                  <w:instrText xml:space="preserve"> PAGEREF _Toc522322505 \h </w:instrText>
                </w:r>
                <w:r w:rsidR="00D137C9" w:rsidRPr="00967F55">
                  <w:rPr>
                    <w:rFonts w:cstheme="majorHAnsi"/>
                    <w:b/>
                    <w:noProof/>
                    <w:webHidden/>
                    <w:color w:val="1F3864" w:themeColor="accent5" w:themeShade="80"/>
                  </w:rPr>
                </w:r>
                <w:r w:rsidR="00D137C9" w:rsidRPr="00967F55">
                  <w:rPr>
                    <w:rFonts w:cstheme="majorHAnsi"/>
                    <w:b/>
                    <w:noProof/>
                    <w:webHidden/>
                    <w:color w:val="1F3864" w:themeColor="accent5" w:themeShade="80"/>
                  </w:rPr>
                  <w:fldChar w:fldCharType="separate"/>
                </w:r>
                <w:r w:rsidR="007E0F77">
                  <w:rPr>
                    <w:rFonts w:cstheme="majorHAnsi"/>
                    <w:b/>
                    <w:noProof/>
                    <w:webHidden/>
                    <w:color w:val="1F3864" w:themeColor="accent5" w:themeShade="80"/>
                  </w:rPr>
                  <w:t>8</w:t>
                </w:r>
                <w:r w:rsidR="00D137C9" w:rsidRPr="00967F55">
                  <w:rPr>
                    <w:rFonts w:cstheme="majorHAnsi"/>
                    <w:b/>
                    <w:noProof/>
                    <w:webHidden/>
                    <w:color w:val="1F3864" w:themeColor="accent5" w:themeShade="80"/>
                  </w:rPr>
                  <w:fldChar w:fldCharType="end"/>
                </w:r>
              </w:hyperlink>
            </w:p>
            <w:p w14:paraId="51C185E1" w14:textId="54996C08" w:rsidR="00D137C9" w:rsidRPr="00967F55" w:rsidRDefault="00D722C8" w:rsidP="00D722C8">
              <w:pPr>
                <w:tabs>
                  <w:tab w:val="left" w:pos="990"/>
                  <w:tab w:val="right" w:leader="dot" w:pos="9800"/>
                </w:tabs>
                <w:spacing w:after="100" w:line="240" w:lineRule="auto"/>
                <w:rPr>
                  <w:rFonts w:cstheme="majorHAnsi"/>
                  <w:b/>
                  <w:noProof/>
                  <w:color w:val="1F3864" w:themeColor="accent5" w:themeShade="80"/>
                </w:rPr>
              </w:pPr>
              <w:hyperlink w:anchor="_Toc522322506" w:history="1">
                <w:r w:rsidR="00D137C9" w:rsidRPr="00967F55">
                  <w:rPr>
                    <w:rFonts w:cstheme="majorHAnsi"/>
                    <w:b/>
                    <w:noProof/>
                    <w:color w:val="1F3864" w:themeColor="accent5" w:themeShade="80"/>
                  </w:rPr>
                  <w:t>2.2.3</w:t>
                </w:r>
                <w:r w:rsidR="00D137C9" w:rsidRPr="00967F55">
                  <w:rPr>
                    <w:rFonts w:cstheme="majorHAnsi"/>
                    <w:b/>
                    <w:noProof/>
                    <w:color w:val="1F3864" w:themeColor="accent5" w:themeShade="80"/>
                  </w:rPr>
                  <w:tab/>
                  <w:t>Procedurat</w:t>
                </w:r>
                <w:r w:rsidR="00D137C9" w:rsidRPr="00967F55">
                  <w:rPr>
                    <w:rFonts w:cstheme="majorHAnsi"/>
                    <w:b/>
                    <w:noProof/>
                    <w:webHidden/>
                    <w:color w:val="1F3864" w:themeColor="accent5" w:themeShade="80"/>
                  </w:rPr>
                  <w:tab/>
                </w:r>
                <w:r w:rsidR="00D137C9" w:rsidRPr="00967F55">
                  <w:rPr>
                    <w:rFonts w:cstheme="majorHAnsi"/>
                    <w:b/>
                    <w:noProof/>
                    <w:webHidden/>
                    <w:color w:val="1F3864" w:themeColor="accent5" w:themeShade="80"/>
                  </w:rPr>
                  <w:fldChar w:fldCharType="begin"/>
                </w:r>
                <w:r w:rsidR="00D137C9" w:rsidRPr="00967F55">
                  <w:rPr>
                    <w:rFonts w:cstheme="majorHAnsi"/>
                    <w:b/>
                    <w:noProof/>
                    <w:webHidden/>
                    <w:color w:val="1F3864" w:themeColor="accent5" w:themeShade="80"/>
                  </w:rPr>
                  <w:instrText xml:space="preserve"> PAGEREF _Toc522322506 \h </w:instrText>
                </w:r>
                <w:r w:rsidR="00D137C9" w:rsidRPr="00967F55">
                  <w:rPr>
                    <w:rFonts w:cstheme="majorHAnsi"/>
                    <w:b/>
                    <w:noProof/>
                    <w:webHidden/>
                    <w:color w:val="1F3864" w:themeColor="accent5" w:themeShade="80"/>
                  </w:rPr>
                </w:r>
                <w:r w:rsidR="00D137C9" w:rsidRPr="00967F55">
                  <w:rPr>
                    <w:rFonts w:cstheme="majorHAnsi"/>
                    <w:b/>
                    <w:noProof/>
                    <w:webHidden/>
                    <w:color w:val="1F3864" w:themeColor="accent5" w:themeShade="80"/>
                  </w:rPr>
                  <w:fldChar w:fldCharType="separate"/>
                </w:r>
                <w:r w:rsidR="007E0F77">
                  <w:rPr>
                    <w:rFonts w:cstheme="majorHAnsi"/>
                    <w:b/>
                    <w:noProof/>
                    <w:webHidden/>
                    <w:color w:val="1F3864" w:themeColor="accent5" w:themeShade="80"/>
                  </w:rPr>
                  <w:t>8</w:t>
                </w:r>
                <w:r w:rsidR="00D137C9" w:rsidRPr="00967F55">
                  <w:rPr>
                    <w:rFonts w:cstheme="majorHAnsi"/>
                    <w:b/>
                    <w:noProof/>
                    <w:webHidden/>
                    <w:color w:val="1F3864" w:themeColor="accent5" w:themeShade="80"/>
                  </w:rPr>
                  <w:fldChar w:fldCharType="end"/>
                </w:r>
              </w:hyperlink>
            </w:p>
            <w:p w14:paraId="0839EDF8" w14:textId="49B79E03" w:rsidR="007A78D2" w:rsidRPr="00967F55" w:rsidRDefault="00D722C8" w:rsidP="00D722C8">
              <w:pPr>
                <w:shd w:val="clear" w:color="auto" w:fill="CC3300"/>
                <w:tabs>
                  <w:tab w:val="left" w:pos="660"/>
                  <w:tab w:val="right" w:leader="dot" w:pos="9800"/>
                </w:tabs>
                <w:spacing w:after="100" w:line="240" w:lineRule="auto"/>
                <w:rPr>
                  <w:rFonts w:eastAsiaTheme="minorEastAsia" w:cstheme="majorHAnsi"/>
                  <w:b/>
                  <w:noProof/>
                  <w:lang w:val="en-US"/>
                </w:rPr>
              </w:pPr>
              <w:hyperlink w:anchor="_Toc522322509" w:history="1">
                <w:r w:rsidR="00D137C9" w:rsidRPr="00967F55">
                  <w:rPr>
                    <w:rFonts w:cstheme="majorHAnsi"/>
                    <w:b/>
                    <w:noProof/>
                    <w:color w:val="FFFFFF" w:themeColor="background1"/>
                  </w:rPr>
                  <w:t>3.</w:t>
                </w:r>
                <w:r w:rsidR="007A78D2" w:rsidRPr="00967F55">
                  <w:rPr>
                    <w:rFonts w:eastAsiaTheme="minorEastAsia" w:cstheme="majorHAnsi"/>
                    <w:b/>
                    <w:noProof/>
                    <w:lang w:val="en-US"/>
                  </w:rPr>
                  <w:tab/>
                </w:r>
                <w:r w:rsidR="00D137C9" w:rsidRPr="00967F55">
                  <w:rPr>
                    <w:rFonts w:cstheme="majorHAnsi"/>
                    <w:b/>
                    <w:noProof/>
                    <w:color w:val="FFFFFF" w:themeColor="background1"/>
                  </w:rPr>
                  <w:t>Granti i performan</w:t>
                </w:r>
                <w:r w:rsidR="00C256F7">
                  <w:rPr>
                    <w:rFonts w:cstheme="majorHAnsi"/>
                    <w:b/>
                    <w:noProof/>
                    <w:color w:val="FFFFFF" w:themeColor="background1"/>
                  </w:rPr>
                  <w:t>cës për vitin 2019 – Rezultatet e</w:t>
                </w:r>
                <w:r w:rsidR="00D137C9" w:rsidRPr="00967F55">
                  <w:rPr>
                    <w:rFonts w:cstheme="majorHAnsi"/>
                    <w:b/>
                    <w:noProof/>
                    <w:color w:val="FFFFFF" w:themeColor="background1"/>
                  </w:rPr>
                  <w:t xml:space="preserve"> vlerësimit</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_Toc522322509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10</w:t>
                </w:r>
                <w:r w:rsidR="007A78D2" w:rsidRPr="00967F55">
                  <w:rPr>
                    <w:rFonts w:cstheme="majorHAnsi"/>
                    <w:b/>
                    <w:noProof/>
                    <w:webHidden/>
                  </w:rPr>
                  <w:fldChar w:fldCharType="end"/>
                </w:r>
              </w:hyperlink>
            </w:p>
            <w:p w14:paraId="316B05C8" w14:textId="21715648" w:rsidR="007A78D2" w:rsidRPr="00967F55" w:rsidRDefault="00D722C8" w:rsidP="00D722C8">
              <w:pPr>
                <w:tabs>
                  <w:tab w:val="left" w:pos="660"/>
                  <w:tab w:val="right" w:leader="dot" w:pos="9800"/>
                </w:tabs>
                <w:spacing w:after="100" w:line="240" w:lineRule="auto"/>
                <w:rPr>
                  <w:rFonts w:eastAsiaTheme="minorEastAsia" w:cstheme="majorHAnsi"/>
                  <w:b/>
                  <w:noProof/>
                  <w:lang w:val="en-US"/>
                </w:rPr>
              </w:pPr>
              <w:hyperlink w:anchor="_Toc522322510" w:history="1">
                <w:r w:rsidR="00D137C9" w:rsidRPr="00967F55">
                  <w:rPr>
                    <w:rFonts w:cstheme="majorHAnsi"/>
                    <w:b/>
                    <w:noProof/>
                    <w:color w:val="C00000"/>
                  </w:rPr>
                  <w:t>3.1</w:t>
                </w:r>
                <w:r w:rsidR="007A78D2" w:rsidRPr="00967F55">
                  <w:rPr>
                    <w:rFonts w:eastAsiaTheme="minorEastAsia" w:cstheme="majorHAnsi"/>
                    <w:b/>
                    <w:noProof/>
                    <w:lang w:val="en-US"/>
                  </w:rPr>
                  <w:tab/>
                </w:r>
                <w:r w:rsidR="00D137C9" w:rsidRPr="00967F55">
                  <w:rPr>
                    <w:rFonts w:cstheme="majorHAnsi"/>
                    <w:b/>
                    <w:noProof/>
                    <w:color w:val="C00000"/>
                  </w:rPr>
                  <w:t xml:space="preserve">Rezultatet </w:t>
                </w:r>
                <w:r w:rsidR="00C256F7">
                  <w:rPr>
                    <w:rFonts w:cstheme="majorHAnsi"/>
                    <w:b/>
                    <w:noProof/>
                    <w:color w:val="C00000"/>
                  </w:rPr>
                  <w:t>e</w:t>
                </w:r>
                <w:r w:rsidR="00D137C9" w:rsidRPr="00967F55">
                  <w:rPr>
                    <w:rFonts w:cstheme="majorHAnsi"/>
                    <w:b/>
                    <w:noProof/>
                    <w:color w:val="C00000"/>
                  </w:rPr>
                  <w:t xml:space="preserve"> kushteve minimale</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_Toc522322510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10</w:t>
                </w:r>
                <w:r w:rsidR="007A78D2" w:rsidRPr="00967F55">
                  <w:rPr>
                    <w:rFonts w:cstheme="majorHAnsi"/>
                    <w:b/>
                    <w:noProof/>
                    <w:webHidden/>
                  </w:rPr>
                  <w:fldChar w:fldCharType="end"/>
                </w:r>
              </w:hyperlink>
            </w:p>
            <w:p w14:paraId="71C99674" w14:textId="3A6F3CDD" w:rsidR="007A78D2" w:rsidRPr="00967F55" w:rsidRDefault="00D722C8" w:rsidP="00D722C8">
              <w:pPr>
                <w:tabs>
                  <w:tab w:val="left" w:pos="660"/>
                  <w:tab w:val="right" w:leader="dot" w:pos="9800"/>
                </w:tabs>
                <w:spacing w:after="100" w:line="240" w:lineRule="auto"/>
                <w:rPr>
                  <w:rFonts w:eastAsiaTheme="minorEastAsia" w:cstheme="majorHAnsi"/>
                  <w:b/>
                  <w:noProof/>
                  <w:lang w:val="en-US"/>
                </w:rPr>
              </w:pPr>
              <w:hyperlink w:anchor="_Toc522322511" w:history="1">
                <w:r w:rsidR="00D137C9" w:rsidRPr="00967F55">
                  <w:rPr>
                    <w:rFonts w:cstheme="majorHAnsi"/>
                    <w:b/>
                    <w:noProof/>
                    <w:color w:val="C00000"/>
                  </w:rPr>
                  <w:t>3.2</w:t>
                </w:r>
                <w:r w:rsidR="007A78D2" w:rsidRPr="00967F55">
                  <w:rPr>
                    <w:rFonts w:eastAsiaTheme="minorEastAsia" w:cstheme="majorHAnsi"/>
                    <w:b/>
                    <w:noProof/>
                    <w:lang w:val="en-US"/>
                  </w:rPr>
                  <w:tab/>
                </w:r>
                <w:r w:rsidR="00D137C9" w:rsidRPr="00967F55">
                  <w:rPr>
                    <w:rFonts w:cstheme="majorHAnsi"/>
                    <w:b/>
                    <w:noProof/>
                    <w:color w:val="C00000"/>
                  </w:rPr>
                  <w:t xml:space="preserve">Rezultatet </w:t>
                </w:r>
                <w:r w:rsidR="00C256F7">
                  <w:rPr>
                    <w:rFonts w:cstheme="majorHAnsi"/>
                    <w:b/>
                    <w:noProof/>
                    <w:color w:val="C00000"/>
                  </w:rPr>
                  <w:t xml:space="preserve">e </w:t>
                </w:r>
                <w:r w:rsidR="00D137C9" w:rsidRPr="00967F55">
                  <w:rPr>
                    <w:rFonts w:cstheme="majorHAnsi"/>
                    <w:b/>
                    <w:noProof/>
                    <w:color w:val="C00000"/>
                  </w:rPr>
                  <w:t>treguesve të performancës</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_Toc522322511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10</w:t>
                </w:r>
                <w:r w:rsidR="007A78D2" w:rsidRPr="00967F55">
                  <w:rPr>
                    <w:rFonts w:cstheme="majorHAnsi"/>
                    <w:b/>
                    <w:noProof/>
                    <w:webHidden/>
                  </w:rPr>
                  <w:fldChar w:fldCharType="end"/>
                </w:r>
              </w:hyperlink>
            </w:p>
            <w:p w14:paraId="5D9DE74F" w14:textId="3BECFDDA" w:rsidR="007A78D2" w:rsidRPr="00967F55" w:rsidRDefault="00D722C8" w:rsidP="00D722C8">
              <w:pPr>
                <w:tabs>
                  <w:tab w:val="left" w:pos="990"/>
                  <w:tab w:val="right" w:leader="dot" w:pos="9800"/>
                </w:tabs>
                <w:spacing w:after="100" w:line="240" w:lineRule="auto"/>
                <w:rPr>
                  <w:rFonts w:eastAsiaTheme="minorEastAsia" w:cstheme="majorHAnsi"/>
                  <w:b/>
                  <w:noProof/>
                  <w:lang w:val="en-US"/>
                </w:rPr>
              </w:pPr>
              <w:hyperlink w:anchor="_Toc522322515" w:history="1">
                <w:r w:rsidR="00D137C9" w:rsidRPr="00967F55">
                  <w:rPr>
                    <w:rFonts w:cstheme="majorHAnsi"/>
                    <w:b/>
                    <w:noProof/>
                    <w:color w:val="1F3864" w:themeColor="accent5" w:themeShade="80"/>
                  </w:rPr>
                  <w:t>3.2.1</w:t>
                </w:r>
                <w:r w:rsidR="007A78D2" w:rsidRPr="00967F55">
                  <w:rPr>
                    <w:rFonts w:eastAsiaTheme="minorEastAsia" w:cstheme="majorHAnsi"/>
                    <w:b/>
                    <w:noProof/>
                    <w:lang w:val="en-US"/>
                  </w:rPr>
                  <w:tab/>
                </w:r>
                <w:r w:rsidR="00D137C9" w:rsidRPr="00967F55">
                  <w:rPr>
                    <w:rFonts w:cstheme="majorHAnsi"/>
                    <w:b/>
                    <w:noProof/>
                    <w:color w:val="1F3864" w:themeColor="accent5" w:themeShade="80"/>
                  </w:rPr>
                  <w:t>Rezultatet e përgjithshme për treguesit e performancës</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_Toc522322515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10</w:t>
                </w:r>
                <w:r w:rsidR="007A78D2" w:rsidRPr="00967F55">
                  <w:rPr>
                    <w:rFonts w:cstheme="majorHAnsi"/>
                    <w:b/>
                    <w:noProof/>
                    <w:webHidden/>
                  </w:rPr>
                  <w:fldChar w:fldCharType="end"/>
                </w:r>
              </w:hyperlink>
            </w:p>
            <w:p w14:paraId="0DBFB59E" w14:textId="22A4C56A" w:rsidR="007A78D2" w:rsidRPr="00967F55" w:rsidRDefault="00D722C8" w:rsidP="00D722C8">
              <w:pPr>
                <w:tabs>
                  <w:tab w:val="left" w:pos="990"/>
                  <w:tab w:val="right" w:leader="dot" w:pos="9800"/>
                </w:tabs>
                <w:spacing w:after="100" w:line="240" w:lineRule="auto"/>
                <w:rPr>
                  <w:rFonts w:eastAsiaTheme="minorEastAsia" w:cstheme="majorHAnsi"/>
                  <w:b/>
                  <w:noProof/>
                  <w:lang w:val="en-US"/>
                </w:rPr>
              </w:pPr>
              <w:hyperlink w:anchor="_Toc522322516" w:history="1">
                <w:r w:rsidR="00D137C9" w:rsidRPr="00967F55">
                  <w:rPr>
                    <w:rFonts w:cstheme="majorHAnsi"/>
                    <w:b/>
                    <w:noProof/>
                    <w:color w:val="1F3864" w:themeColor="accent5" w:themeShade="80"/>
                  </w:rPr>
                  <w:t>3.2.2</w:t>
                </w:r>
                <w:r w:rsidR="007A78D2" w:rsidRPr="00967F55">
                  <w:rPr>
                    <w:rFonts w:eastAsiaTheme="minorEastAsia" w:cstheme="majorHAnsi"/>
                    <w:b/>
                    <w:noProof/>
                    <w:lang w:val="en-US"/>
                  </w:rPr>
                  <w:tab/>
                </w:r>
                <w:r w:rsidR="00D137C9" w:rsidRPr="00967F55">
                  <w:rPr>
                    <w:rFonts w:cstheme="majorHAnsi"/>
                    <w:b/>
                    <w:noProof/>
                    <w:color w:val="1F3864" w:themeColor="accent5" w:themeShade="80"/>
                  </w:rPr>
                  <w:t>Rezultatet për treguesit e performancës në temën ‘Qeverisja Demokratike”</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_Toc522322516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12</w:t>
                </w:r>
                <w:r w:rsidR="007A78D2" w:rsidRPr="00967F55">
                  <w:rPr>
                    <w:rFonts w:cstheme="majorHAnsi"/>
                    <w:b/>
                    <w:noProof/>
                    <w:webHidden/>
                  </w:rPr>
                  <w:fldChar w:fldCharType="end"/>
                </w:r>
              </w:hyperlink>
            </w:p>
            <w:p w14:paraId="0EA721CD" w14:textId="080AF96A" w:rsidR="007A78D2" w:rsidRPr="00967F55" w:rsidRDefault="00D722C8" w:rsidP="00D722C8">
              <w:pPr>
                <w:tabs>
                  <w:tab w:val="left" w:pos="990"/>
                  <w:tab w:val="right" w:leader="dot" w:pos="9800"/>
                </w:tabs>
                <w:spacing w:after="100" w:line="240" w:lineRule="auto"/>
                <w:rPr>
                  <w:rFonts w:eastAsiaTheme="minorEastAsia" w:cstheme="majorHAnsi"/>
                  <w:b/>
                  <w:noProof/>
                  <w:lang w:val="en-US"/>
                </w:rPr>
              </w:pPr>
              <w:hyperlink w:anchor="_Toc522322517" w:history="1">
                <w:r w:rsidR="00D137C9" w:rsidRPr="00967F55">
                  <w:rPr>
                    <w:rFonts w:cstheme="majorHAnsi"/>
                    <w:b/>
                    <w:noProof/>
                    <w:color w:val="1F3864" w:themeColor="accent5" w:themeShade="80"/>
                  </w:rPr>
                  <w:t>3.2.3</w:t>
                </w:r>
                <w:r w:rsidR="007A78D2" w:rsidRPr="00967F55">
                  <w:rPr>
                    <w:rFonts w:eastAsiaTheme="minorEastAsia" w:cstheme="majorHAnsi"/>
                    <w:b/>
                    <w:noProof/>
                    <w:lang w:val="en-US"/>
                  </w:rPr>
                  <w:tab/>
                </w:r>
                <w:r w:rsidR="00D137C9" w:rsidRPr="00967F55">
                  <w:rPr>
                    <w:rFonts w:cstheme="majorHAnsi"/>
                    <w:b/>
                    <w:noProof/>
                    <w:color w:val="1F3864" w:themeColor="accent5" w:themeShade="80"/>
                  </w:rPr>
                  <w:t>Rezultatet për treguesit e performancës në temën ‘Menaxhimi Komunal’</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_Toc522322517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12</w:t>
                </w:r>
                <w:r w:rsidR="007A78D2" w:rsidRPr="00967F55">
                  <w:rPr>
                    <w:rFonts w:cstheme="majorHAnsi"/>
                    <w:b/>
                    <w:noProof/>
                    <w:webHidden/>
                  </w:rPr>
                  <w:fldChar w:fldCharType="end"/>
                </w:r>
              </w:hyperlink>
            </w:p>
            <w:p w14:paraId="3CC8802D" w14:textId="3FB5E4FE" w:rsidR="007A78D2" w:rsidRPr="00967F55" w:rsidRDefault="00D722C8" w:rsidP="00D722C8">
              <w:pPr>
                <w:tabs>
                  <w:tab w:val="left" w:pos="990"/>
                  <w:tab w:val="right" w:leader="dot" w:pos="9800"/>
                </w:tabs>
                <w:spacing w:after="100" w:line="240" w:lineRule="auto"/>
                <w:rPr>
                  <w:rFonts w:eastAsiaTheme="minorEastAsia" w:cstheme="majorHAnsi"/>
                  <w:b/>
                  <w:noProof/>
                  <w:lang w:val="en-US"/>
                </w:rPr>
              </w:pPr>
              <w:hyperlink w:anchor="_Toc522322518" w:history="1">
                <w:r w:rsidR="00D137C9" w:rsidRPr="00967F55">
                  <w:rPr>
                    <w:rFonts w:cstheme="majorHAnsi"/>
                    <w:b/>
                    <w:noProof/>
                    <w:color w:val="1F3864" w:themeColor="accent5" w:themeShade="80"/>
                  </w:rPr>
                  <w:t>3.2.4</w:t>
                </w:r>
                <w:r w:rsidR="007A78D2" w:rsidRPr="00967F55">
                  <w:rPr>
                    <w:rFonts w:eastAsiaTheme="minorEastAsia" w:cstheme="majorHAnsi"/>
                    <w:b/>
                    <w:noProof/>
                    <w:lang w:val="en-US"/>
                  </w:rPr>
                  <w:tab/>
                </w:r>
                <w:r w:rsidR="00D137C9" w:rsidRPr="00967F55">
                  <w:rPr>
                    <w:rFonts w:cstheme="majorHAnsi"/>
                    <w:b/>
                    <w:noProof/>
                    <w:color w:val="1F3864" w:themeColor="accent5" w:themeShade="80"/>
                  </w:rPr>
                  <w:t>Rezultatet për treguesit e performancës në temën ‘Transparenca dhe Integriteti’</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_Toc522322518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12</w:t>
                </w:r>
                <w:r w:rsidR="007A78D2" w:rsidRPr="00967F55">
                  <w:rPr>
                    <w:rFonts w:cstheme="majorHAnsi"/>
                    <w:b/>
                    <w:noProof/>
                    <w:webHidden/>
                  </w:rPr>
                  <w:fldChar w:fldCharType="end"/>
                </w:r>
              </w:hyperlink>
            </w:p>
            <w:p w14:paraId="72EA1BDB" w14:textId="6F99B47E" w:rsidR="007A78D2" w:rsidRPr="00967F55" w:rsidRDefault="00D722C8" w:rsidP="00D722C8">
              <w:pPr>
                <w:tabs>
                  <w:tab w:val="left" w:pos="990"/>
                  <w:tab w:val="right" w:leader="dot" w:pos="9800"/>
                </w:tabs>
                <w:spacing w:after="100" w:line="240" w:lineRule="auto"/>
                <w:rPr>
                  <w:rFonts w:eastAsiaTheme="minorEastAsia" w:cstheme="majorHAnsi"/>
                  <w:b/>
                  <w:noProof/>
                  <w:lang w:val="en-US"/>
                </w:rPr>
              </w:pPr>
              <w:hyperlink w:anchor="_Toc522322519" w:history="1">
                <w:r w:rsidR="00D137C9" w:rsidRPr="00967F55">
                  <w:rPr>
                    <w:rFonts w:cstheme="majorHAnsi"/>
                    <w:b/>
                    <w:noProof/>
                    <w:color w:val="1F3864" w:themeColor="accent5" w:themeShade="80"/>
                  </w:rPr>
                  <w:t>3.2.5</w:t>
                </w:r>
                <w:r w:rsidR="007A78D2" w:rsidRPr="00967F55">
                  <w:rPr>
                    <w:rFonts w:eastAsiaTheme="minorEastAsia" w:cstheme="majorHAnsi"/>
                    <w:b/>
                    <w:noProof/>
                    <w:lang w:val="en-US"/>
                  </w:rPr>
                  <w:tab/>
                </w:r>
                <w:r w:rsidR="00D137C9" w:rsidRPr="00967F55">
                  <w:rPr>
                    <w:rFonts w:cstheme="majorHAnsi"/>
                    <w:b/>
                    <w:noProof/>
                    <w:color w:val="1F3864" w:themeColor="accent5" w:themeShade="80"/>
                  </w:rPr>
                  <w:t>Përmbledhje e rezultateve për treguesit e performancës</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_Toc522322519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13</w:t>
                </w:r>
                <w:r w:rsidR="007A78D2" w:rsidRPr="00967F55">
                  <w:rPr>
                    <w:rFonts w:cstheme="majorHAnsi"/>
                    <w:b/>
                    <w:noProof/>
                    <w:webHidden/>
                  </w:rPr>
                  <w:fldChar w:fldCharType="end"/>
                </w:r>
              </w:hyperlink>
            </w:p>
            <w:p w14:paraId="7AC73F47" w14:textId="02C00348" w:rsidR="00D137C9" w:rsidRPr="00D722C8" w:rsidRDefault="00D722C8" w:rsidP="00D722C8">
              <w:pPr>
                <w:tabs>
                  <w:tab w:val="left" w:pos="660"/>
                  <w:tab w:val="right" w:leader="dot" w:pos="9800"/>
                </w:tabs>
                <w:spacing w:after="100" w:line="240" w:lineRule="auto"/>
                <w:rPr>
                  <w:rFonts w:eastAsiaTheme="minorEastAsia" w:cstheme="majorHAnsi"/>
                  <w:b/>
                  <w:noProof/>
                  <w:lang w:val="en-US"/>
                </w:rPr>
              </w:pPr>
              <w:hyperlink w:anchor="_Toc522322520" w:history="1">
                <w:r w:rsidR="00D137C9" w:rsidRPr="00967F55">
                  <w:rPr>
                    <w:rFonts w:cstheme="majorHAnsi"/>
                    <w:b/>
                    <w:noProof/>
                    <w:color w:val="C00000"/>
                  </w:rPr>
                  <w:t>3.3</w:t>
                </w:r>
                <w:r w:rsidR="007A78D2" w:rsidRPr="00967F55">
                  <w:rPr>
                    <w:rFonts w:eastAsiaTheme="minorEastAsia" w:cstheme="majorHAnsi"/>
                    <w:b/>
                    <w:noProof/>
                    <w:lang w:val="en-US"/>
                  </w:rPr>
                  <w:tab/>
                </w:r>
                <w:r w:rsidR="00D137C9" w:rsidRPr="00967F55">
                  <w:rPr>
                    <w:rFonts w:cstheme="majorHAnsi"/>
                    <w:b/>
                    <w:noProof/>
                    <w:color w:val="C00000"/>
                  </w:rPr>
                  <w:t>Granti i performancës për vitin 2019 – shumat e grantit</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_Toc522322520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14</w:t>
                </w:r>
                <w:r w:rsidR="007A78D2" w:rsidRPr="00967F55">
                  <w:rPr>
                    <w:rFonts w:cstheme="majorHAnsi"/>
                    <w:b/>
                    <w:noProof/>
                    <w:webHidden/>
                  </w:rPr>
                  <w:fldChar w:fldCharType="end"/>
                </w:r>
              </w:hyperlink>
            </w:p>
            <w:p w14:paraId="48D36E58" w14:textId="5C822C6D" w:rsidR="007A78D2" w:rsidRPr="00967F55" w:rsidRDefault="00D722C8" w:rsidP="00D722C8">
              <w:pPr>
                <w:tabs>
                  <w:tab w:val="left" w:pos="660"/>
                  <w:tab w:val="right" w:leader="dot" w:pos="9800"/>
                </w:tabs>
                <w:spacing w:after="100" w:line="240" w:lineRule="auto"/>
                <w:rPr>
                  <w:rFonts w:eastAsiaTheme="minorEastAsia" w:cstheme="majorHAnsi"/>
                  <w:b/>
                  <w:noProof/>
                  <w:lang w:val="en-US"/>
                </w:rPr>
              </w:pPr>
              <w:hyperlink w:anchor="_Toc522322521" w:history="1">
                <w:r w:rsidR="00D137C9" w:rsidRPr="00967F55">
                  <w:rPr>
                    <w:rFonts w:cstheme="majorHAnsi"/>
                    <w:b/>
                    <w:noProof/>
                    <w:color w:val="1F3864" w:themeColor="accent5" w:themeShade="80"/>
                  </w:rPr>
                  <w:t>Shtojcat</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_Toc522322521 \h </w:instrText>
                </w:r>
                <w:r w:rsidR="007A78D2" w:rsidRPr="00967F55">
                  <w:rPr>
                    <w:rFonts w:cstheme="majorHAnsi"/>
                    <w:b/>
                    <w:noProof/>
                    <w:webHidden/>
                  </w:rPr>
                </w:r>
                <w:r w:rsidR="007A78D2" w:rsidRPr="00967F55">
                  <w:rPr>
                    <w:rFonts w:cstheme="majorHAnsi"/>
                    <w:b/>
                    <w:noProof/>
                    <w:webHidden/>
                  </w:rPr>
                  <w:fldChar w:fldCharType="separate"/>
                </w:r>
                <w:r w:rsidR="007E0F77">
                  <w:rPr>
                    <w:rFonts w:cstheme="majorHAnsi"/>
                    <w:b/>
                    <w:noProof/>
                    <w:webHidden/>
                  </w:rPr>
                  <w:t>16</w:t>
                </w:r>
                <w:r w:rsidR="007A78D2" w:rsidRPr="00967F55">
                  <w:rPr>
                    <w:rFonts w:cstheme="majorHAnsi"/>
                    <w:b/>
                    <w:noProof/>
                    <w:webHidden/>
                  </w:rPr>
                  <w:fldChar w:fldCharType="end"/>
                </w:r>
              </w:hyperlink>
            </w:p>
            <w:p w14:paraId="1F0B8328" w14:textId="059F8025" w:rsidR="00D722C8" w:rsidRPr="00D722C8" w:rsidRDefault="007A78D2" w:rsidP="00D722C8">
              <w:pPr>
                <w:pStyle w:val="Heading1"/>
                <w:spacing w:before="0" w:after="100" w:line="240" w:lineRule="auto"/>
                <w:rPr>
                  <w:rFonts w:asciiTheme="minorHAnsi" w:eastAsiaTheme="minorHAnsi" w:hAnsiTheme="minorHAnsi" w:cstheme="majorHAnsi"/>
                  <w:noProof/>
                  <w:color w:val="1F3864" w:themeColor="accent5" w:themeShade="80"/>
                  <w:szCs w:val="22"/>
                </w:rPr>
              </w:pPr>
              <w:r w:rsidRPr="00967F55">
                <w:rPr>
                  <w:b w:val="0"/>
                  <w:bCs/>
                  <w:noProof/>
                </w:rPr>
                <w:fldChar w:fldCharType="end"/>
              </w:r>
              <w:r w:rsidR="00D722C8" w:rsidRPr="00D722C8">
                <w:rPr>
                  <w:rFonts w:asciiTheme="minorHAnsi" w:eastAsiaTheme="minorHAnsi" w:hAnsiTheme="minorHAnsi" w:cstheme="majorHAnsi"/>
                  <w:noProof/>
                  <w:color w:val="1F3864" w:themeColor="accent5" w:themeShade="80"/>
                  <w:szCs w:val="22"/>
                </w:rPr>
                <w:t>Shtojca 1 – Rezultati i përgjithshëm i kushteve minimale – performanca e vitit 2017</w:t>
              </w:r>
            </w:p>
            <w:p w14:paraId="17B36988" w14:textId="77777777" w:rsidR="00D722C8" w:rsidRPr="00D722C8" w:rsidRDefault="00D722C8" w:rsidP="00D722C8">
              <w:pPr>
                <w:pStyle w:val="Heading1"/>
                <w:spacing w:before="0" w:after="100" w:line="240" w:lineRule="auto"/>
                <w:rPr>
                  <w:rFonts w:asciiTheme="minorHAnsi" w:eastAsiaTheme="minorHAnsi" w:hAnsiTheme="minorHAnsi" w:cstheme="majorHAnsi"/>
                  <w:noProof/>
                  <w:color w:val="1F3864" w:themeColor="accent5" w:themeShade="80"/>
                  <w:szCs w:val="22"/>
                </w:rPr>
              </w:pPr>
              <w:r w:rsidRPr="00D722C8">
                <w:rPr>
                  <w:rFonts w:asciiTheme="minorHAnsi" w:eastAsiaTheme="minorHAnsi" w:hAnsiTheme="minorHAnsi" w:cstheme="majorHAnsi"/>
                  <w:noProof/>
                  <w:color w:val="1F3864" w:themeColor="accent5" w:themeShade="80"/>
                  <w:szCs w:val="22"/>
                </w:rPr>
                <w:t>Shtojca 2 – Rezultati i përgjithshëm i treguesve të performancës sipas fushave, nënfushave dhe indikatorëve</w:t>
              </w:r>
            </w:p>
            <w:p w14:paraId="58E439A8" w14:textId="77777777" w:rsidR="00D722C8" w:rsidRPr="00D722C8" w:rsidRDefault="00D722C8" w:rsidP="00D722C8">
              <w:pPr>
                <w:pStyle w:val="Heading1"/>
                <w:spacing w:before="0" w:after="100" w:line="240" w:lineRule="auto"/>
                <w:rPr>
                  <w:rFonts w:asciiTheme="minorHAnsi" w:eastAsiaTheme="minorHAnsi" w:hAnsiTheme="minorHAnsi" w:cstheme="majorHAnsi"/>
                  <w:noProof/>
                  <w:color w:val="1F3864" w:themeColor="accent5" w:themeShade="80"/>
                  <w:szCs w:val="22"/>
                </w:rPr>
              </w:pPr>
              <w:r w:rsidRPr="00D722C8">
                <w:rPr>
                  <w:rFonts w:asciiTheme="minorHAnsi" w:eastAsiaTheme="minorHAnsi" w:hAnsiTheme="minorHAnsi" w:cstheme="majorHAnsi"/>
                  <w:noProof/>
                  <w:color w:val="1F3864" w:themeColor="accent5" w:themeShade="80"/>
                  <w:szCs w:val="22"/>
                </w:rPr>
                <w:t>Shtojca 3 – Përmbledhje e rezultatit të performancës individuale të komunave</w:t>
              </w:r>
            </w:p>
            <w:p w14:paraId="723D0101" w14:textId="088834BD" w:rsidR="00967F55" w:rsidRPr="00967F55" w:rsidRDefault="00967F55" w:rsidP="00967F55">
              <w:pPr>
                <w:tabs>
                  <w:tab w:val="right" w:pos="9810"/>
                </w:tabs>
                <w:spacing w:line="240" w:lineRule="auto"/>
                <w:rPr>
                  <w:b/>
                  <w:bCs/>
                  <w:noProof/>
                </w:rPr>
              </w:pPr>
              <w:r w:rsidRPr="00967F55">
                <w:rPr>
                  <w:b/>
                  <w:bCs/>
                  <w:noProof/>
                </w:rPr>
                <w:tab/>
              </w:r>
            </w:p>
            <w:p w14:paraId="295C77CE" w14:textId="77777777" w:rsidR="00967F55" w:rsidRDefault="00967F55">
              <w:pPr>
                <w:rPr>
                  <w:b/>
                  <w:bCs/>
                  <w:noProof/>
                </w:rPr>
              </w:pPr>
            </w:p>
            <w:p w14:paraId="5B6CD7CD" w14:textId="77777777" w:rsidR="00D137C9" w:rsidRDefault="00D722C8" w:rsidP="00967F55">
              <w:pPr>
                <w:tabs>
                  <w:tab w:val="right" w:pos="9810"/>
                </w:tabs>
                <w:spacing w:line="240" w:lineRule="auto"/>
              </w:pPr>
            </w:p>
          </w:sdtContent>
        </w:sdt>
      </w:sdtContent>
    </w:sdt>
    <w:p w14:paraId="799FB5A0" w14:textId="77777777" w:rsidR="00967F55" w:rsidRDefault="00967F55">
      <w:pPr>
        <w:rPr>
          <w:rFonts w:asciiTheme="majorHAnsi" w:eastAsiaTheme="majorEastAsia" w:hAnsiTheme="majorHAnsi" w:cstheme="majorHAnsi"/>
          <w:b/>
          <w:color w:val="FFFFFF" w:themeColor="background1"/>
          <w:sz w:val="32"/>
          <w:szCs w:val="32"/>
        </w:rPr>
      </w:pPr>
      <w:bookmarkStart w:id="0" w:name="_Toc522322491"/>
      <w:bookmarkStart w:id="1" w:name="_Toc520364287"/>
      <w:r>
        <w:rPr>
          <w:rFonts w:cstheme="majorHAnsi"/>
          <w:color w:val="FFFFFF" w:themeColor="background1"/>
          <w:sz w:val="32"/>
        </w:rPr>
        <w:br w:type="page"/>
      </w:r>
      <w:bookmarkStart w:id="2" w:name="_GoBack"/>
      <w:bookmarkEnd w:id="2"/>
    </w:p>
    <w:p w14:paraId="7F07B960" w14:textId="77777777" w:rsidR="00915753" w:rsidRPr="006B0F70" w:rsidRDefault="00915753" w:rsidP="00915753">
      <w:pPr>
        <w:pStyle w:val="Heading1"/>
        <w:keepLines w:val="0"/>
        <w:numPr>
          <w:ilvl w:val="0"/>
          <w:numId w:val="22"/>
        </w:numPr>
        <w:shd w:val="clear" w:color="auto" w:fill="D55635"/>
        <w:tabs>
          <w:tab w:val="left" w:pos="540"/>
        </w:tabs>
        <w:spacing w:before="0" w:line="240" w:lineRule="auto"/>
        <w:ind w:left="902" w:hanging="902"/>
        <w:rPr>
          <w:rFonts w:cstheme="majorHAnsi"/>
          <w:color w:val="FFFFFF" w:themeColor="background1"/>
          <w:sz w:val="32"/>
        </w:rPr>
      </w:pPr>
      <w:r w:rsidRPr="006B0F70">
        <w:rPr>
          <w:rFonts w:cstheme="majorHAnsi"/>
          <w:color w:val="FFFFFF" w:themeColor="background1"/>
          <w:sz w:val="32"/>
        </w:rPr>
        <w:lastRenderedPageBreak/>
        <w:t>Vler</w:t>
      </w:r>
      <w:r w:rsidR="0026546B" w:rsidRPr="006B0F70">
        <w:rPr>
          <w:rFonts w:cstheme="majorHAnsi"/>
          <w:color w:val="FFFFFF" w:themeColor="background1"/>
          <w:sz w:val="32"/>
        </w:rPr>
        <w:t>ë</w:t>
      </w:r>
      <w:r w:rsidRPr="006B0F70">
        <w:rPr>
          <w:rFonts w:cstheme="majorHAnsi"/>
          <w:color w:val="FFFFFF" w:themeColor="background1"/>
          <w:sz w:val="32"/>
        </w:rPr>
        <w:t>simi i performanc</w:t>
      </w:r>
      <w:r w:rsidR="0026546B" w:rsidRPr="006B0F70">
        <w:rPr>
          <w:rFonts w:cstheme="majorHAnsi"/>
          <w:color w:val="FFFFFF" w:themeColor="background1"/>
          <w:sz w:val="32"/>
        </w:rPr>
        <w:t>ë</w:t>
      </w:r>
      <w:r w:rsidRPr="006B0F70">
        <w:rPr>
          <w:rFonts w:cstheme="majorHAnsi"/>
          <w:color w:val="FFFFFF" w:themeColor="background1"/>
          <w:sz w:val="32"/>
        </w:rPr>
        <w:t>s s</w:t>
      </w:r>
      <w:r w:rsidR="0026546B" w:rsidRPr="006B0F70">
        <w:rPr>
          <w:rFonts w:cstheme="majorHAnsi"/>
          <w:color w:val="FFFFFF" w:themeColor="background1"/>
          <w:sz w:val="32"/>
        </w:rPr>
        <w:t>ë</w:t>
      </w:r>
      <w:r w:rsidRPr="006B0F70">
        <w:rPr>
          <w:rFonts w:cstheme="majorHAnsi"/>
          <w:color w:val="FFFFFF" w:themeColor="background1"/>
          <w:sz w:val="32"/>
        </w:rPr>
        <w:t xml:space="preserve"> komunave p</w:t>
      </w:r>
      <w:r w:rsidR="0026546B" w:rsidRPr="006B0F70">
        <w:rPr>
          <w:rFonts w:cstheme="majorHAnsi"/>
          <w:color w:val="FFFFFF" w:themeColor="background1"/>
          <w:sz w:val="32"/>
        </w:rPr>
        <w:t>ë</w:t>
      </w:r>
      <w:r w:rsidRPr="006B0F70">
        <w:rPr>
          <w:rFonts w:cstheme="majorHAnsi"/>
          <w:color w:val="FFFFFF" w:themeColor="background1"/>
          <w:sz w:val="32"/>
        </w:rPr>
        <w:t>r grantin e vitit 2019 - Hyrje</w:t>
      </w:r>
      <w:bookmarkEnd w:id="0"/>
      <w:r w:rsidRPr="006B0F70">
        <w:rPr>
          <w:rFonts w:cstheme="majorHAnsi"/>
          <w:color w:val="FFFFFF" w:themeColor="background1"/>
          <w:sz w:val="32"/>
        </w:rPr>
        <w:t xml:space="preserve"> </w:t>
      </w:r>
      <w:bookmarkEnd w:id="1"/>
    </w:p>
    <w:p w14:paraId="665F9A9F" w14:textId="77777777" w:rsidR="00016798" w:rsidRPr="00967F55" w:rsidRDefault="00016798" w:rsidP="007E695E">
      <w:pPr>
        <w:pStyle w:val="Heading1"/>
        <w:keepLines w:val="0"/>
        <w:numPr>
          <w:ilvl w:val="1"/>
          <w:numId w:val="23"/>
        </w:numPr>
        <w:tabs>
          <w:tab w:val="left" w:pos="540"/>
        </w:tabs>
        <w:spacing w:line="240" w:lineRule="auto"/>
        <w:ind w:left="1134" w:hanging="1134"/>
        <w:rPr>
          <w:rFonts w:cstheme="majorHAnsi"/>
          <w:color w:val="C00000"/>
          <w:sz w:val="28"/>
          <w:szCs w:val="28"/>
        </w:rPr>
      </w:pPr>
      <w:bookmarkStart w:id="3" w:name="_Toc520364288"/>
      <w:bookmarkStart w:id="4" w:name="_Toc522322492"/>
      <w:r w:rsidRPr="00967F55">
        <w:rPr>
          <w:rFonts w:cstheme="majorHAnsi"/>
          <w:color w:val="C00000"/>
          <w:sz w:val="28"/>
          <w:szCs w:val="28"/>
        </w:rPr>
        <w:t>Hyrje</w:t>
      </w:r>
      <w:bookmarkEnd w:id="3"/>
      <w:bookmarkEnd w:id="4"/>
      <w:r w:rsidRPr="00967F55">
        <w:rPr>
          <w:rFonts w:cstheme="majorHAnsi"/>
          <w:color w:val="C00000"/>
          <w:sz w:val="28"/>
          <w:szCs w:val="28"/>
        </w:rPr>
        <w:t xml:space="preserve"> </w:t>
      </w:r>
    </w:p>
    <w:p w14:paraId="7CBBC49D" w14:textId="77777777" w:rsidR="00915753" w:rsidRPr="006B0F70" w:rsidRDefault="00915753"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Në fund të vitit 2017, Ministria e Administrimit të Pushtetit Lokal (MAPL), në partneritet me Zyrën Zvicerane për Zhvillim dhe Bashkëpunim (SDC), zhvilluan dhe u pajtuan të bashkë-financojnë një skemë të përmirësuar për ndarjen e grantit të performancës për komunat, bashkë me treguesit e përditësuar. </w:t>
      </w:r>
    </w:p>
    <w:p w14:paraId="4A72A8BB" w14:textId="580CE9E9" w:rsidR="00915753" w:rsidRPr="006B0F70" w:rsidRDefault="00915753"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jc w:val="both"/>
        <w:rPr>
          <w:rFonts w:asciiTheme="majorHAnsi" w:hAnsiTheme="majorHAnsi" w:cstheme="majorHAnsi"/>
          <w:sz w:val="21"/>
          <w:szCs w:val="21"/>
        </w:rPr>
      </w:pPr>
      <w:r w:rsidRPr="006B0F70">
        <w:rPr>
          <w:rFonts w:asciiTheme="majorHAnsi" w:hAnsiTheme="majorHAnsi" w:cstheme="majorHAnsi"/>
          <w:sz w:val="21"/>
          <w:szCs w:val="21"/>
        </w:rPr>
        <w:t>N</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pranver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t</w:t>
      </w:r>
      <w:r w:rsidR="00411C40">
        <w:rPr>
          <w:rFonts w:asciiTheme="majorHAnsi" w:hAnsiTheme="majorHAnsi" w:cstheme="majorHAnsi"/>
          <w:sz w:val="21"/>
          <w:szCs w:val="21"/>
        </w:rPr>
        <w:t>ë</w:t>
      </w:r>
      <w:r w:rsidRPr="006B0F70">
        <w:rPr>
          <w:rFonts w:asciiTheme="majorHAnsi" w:hAnsiTheme="majorHAnsi" w:cstheme="majorHAnsi"/>
          <w:sz w:val="21"/>
          <w:szCs w:val="21"/>
        </w:rPr>
        <w:t xml:space="preserve"> vitit 2018 </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sht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realizuar vler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simi i performanc</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s </w:t>
      </w:r>
      <w:r w:rsidR="00FC4C11">
        <w:rPr>
          <w:rFonts w:asciiTheme="majorHAnsi" w:hAnsiTheme="majorHAnsi" w:cstheme="majorHAnsi"/>
          <w:sz w:val="21"/>
          <w:szCs w:val="21"/>
        </w:rPr>
        <w:t xml:space="preserve">së komunave për vitin 2016 </w:t>
      </w:r>
      <w:r w:rsidRPr="006B0F70">
        <w:rPr>
          <w:rFonts w:asciiTheme="majorHAnsi" w:hAnsiTheme="majorHAnsi" w:cstheme="majorHAnsi"/>
          <w:sz w:val="21"/>
          <w:szCs w:val="21"/>
        </w:rPr>
        <w:t>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 grantin e vitit 2018</w:t>
      </w:r>
      <w:r w:rsidR="00D41481" w:rsidRPr="006B0F70">
        <w:rPr>
          <w:rFonts w:asciiTheme="majorHAnsi" w:hAnsiTheme="majorHAnsi" w:cstheme="majorHAnsi"/>
          <w:sz w:val="21"/>
          <w:szCs w:val="21"/>
        </w:rPr>
        <w:t>, sipas skem</w:t>
      </w:r>
      <w:r w:rsidR="00411C40">
        <w:rPr>
          <w:rFonts w:asciiTheme="majorHAnsi" w:hAnsiTheme="majorHAnsi" w:cstheme="majorHAnsi"/>
          <w:sz w:val="21"/>
          <w:szCs w:val="21"/>
        </w:rPr>
        <w:t>ës</w:t>
      </w:r>
      <w:r w:rsidR="00D41481" w:rsidRPr="006B0F70">
        <w:rPr>
          <w:rFonts w:asciiTheme="majorHAnsi" w:hAnsiTheme="majorHAnsi" w:cstheme="majorHAnsi"/>
          <w:sz w:val="21"/>
          <w:szCs w:val="21"/>
        </w:rPr>
        <w:t xml:space="preserve"> </w:t>
      </w:r>
      <w:r w:rsidR="00411C40">
        <w:rPr>
          <w:rFonts w:asciiTheme="majorHAnsi" w:hAnsiTheme="majorHAnsi" w:cstheme="majorHAnsi"/>
          <w:sz w:val="21"/>
          <w:szCs w:val="21"/>
        </w:rPr>
        <w:t>s</w:t>
      </w:r>
      <w:r w:rsidR="0026546B" w:rsidRPr="006B0F70">
        <w:rPr>
          <w:rFonts w:asciiTheme="majorHAnsi" w:hAnsiTheme="majorHAnsi" w:cstheme="majorHAnsi"/>
          <w:sz w:val="21"/>
          <w:szCs w:val="21"/>
        </w:rPr>
        <w:t>ë</w:t>
      </w:r>
      <w:r w:rsidR="00D41481" w:rsidRPr="006B0F70">
        <w:rPr>
          <w:rFonts w:asciiTheme="majorHAnsi" w:hAnsiTheme="majorHAnsi" w:cstheme="majorHAnsi"/>
          <w:sz w:val="21"/>
          <w:szCs w:val="21"/>
        </w:rPr>
        <w:t xml:space="preserve"> p</w:t>
      </w:r>
      <w:r w:rsidR="0026546B" w:rsidRPr="006B0F70">
        <w:rPr>
          <w:rFonts w:asciiTheme="majorHAnsi" w:hAnsiTheme="majorHAnsi" w:cstheme="majorHAnsi"/>
          <w:sz w:val="21"/>
          <w:szCs w:val="21"/>
        </w:rPr>
        <w:t>ë</w:t>
      </w:r>
      <w:r w:rsidR="002919CA" w:rsidRPr="006B0F70">
        <w:rPr>
          <w:rFonts w:asciiTheme="majorHAnsi" w:hAnsiTheme="majorHAnsi" w:cstheme="majorHAnsi"/>
          <w:sz w:val="21"/>
          <w:szCs w:val="21"/>
        </w:rPr>
        <w:t>rdit</w:t>
      </w:r>
      <w:r w:rsidR="0026546B" w:rsidRPr="006B0F70">
        <w:rPr>
          <w:rFonts w:asciiTheme="majorHAnsi" w:hAnsiTheme="majorHAnsi" w:cstheme="majorHAnsi"/>
          <w:sz w:val="21"/>
          <w:szCs w:val="21"/>
        </w:rPr>
        <w:t>ë</w:t>
      </w:r>
      <w:r w:rsidR="002919CA" w:rsidRPr="006B0F70">
        <w:rPr>
          <w:rFonts w:asciiTheme="majorHAnsi" w:hAnsiTheme="majorHAnsi" w:cstheme="majorHAnsi"/>
          <w:sz w:val="21"/>
          <w:szCs w:val="21"/>
        </w:rPr>
        <w:t>suar</w:t>
      </w:r>
      <w:r w:rsidR="00FC4C11">
        <w:rPr>
          <w:rFonts w:asciiTheme="majorHAnsi" w:hAnsiTheme="majorHAnsi" w:cstheme="majorHAnsi"/>
          <w:sz w:val="21"/>
          <w:szCs w:val="21"/>
        </w:rPr>
        <w:t>, ku</w:t>
      </w:r>
      <w:r w:rsidRPr="006B0F70">
        <w:rPr>
          <w:rFonts w:asciiTheme="majorHAnsi" w:hAnsiTheme="majorHAnsi" w:cstheme="majorHAnsi"/>
          <w:sz w:val="21"/>
          <w:szCs w:val="21"/>
        </w:rPr>
        <w:t xml:space="preserve"> 25 komuna jan</w:t>
      </w:r>
      <w:r w:rsidR="00411C40">
        <w:rPr>
          <w:rFonts w:asciiTheme="majorHAnsi" w:hAnsiTheme="majorHAnsi" w:cstheme="majorHAnsi"/>
          <w:sz w:val="21"/>
          <w:szCs w:val="21"/>
        </w:rPr>
        <w:t>ë</w:t>
      </w:r>
      <w:r w:rsidRPr="006B0F70">
        <w:rPr>
          <w:rFonts w:asciiTheme="majorHAnsi" w:hAnsiTheme="majorHAnsi" w:cstheme="majorHAnsi"/>
          <w:sz w:val="21"/>
          <w:szCs w:val="21"/>
        </w:rPr>
        <w:t xml:space="preserve"> kualifikuar dhe kan</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rfituar grant 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performanc</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s. </w:t>
      </w:r>
      <w:r w:rsidR="00FC4C11">
        <w:rPr>
          <w:rFonts w:asciiTheme="majorHAnsi" w:hAnsiTheme="majorHAnsi" w:cstheme="majorHAnsi"/>
          <w:sz w:val="21"/>
          <w:szCs w:val="21"/>
        </w:rPr>
        <w:t>Në verë të vitit 2018 është realizuar vlerësimi i performancës së komunave për vitin 2017</w:t>
      </w:r>
      <w:r w:rsidR="00942DAD">
        <w:rPr>
          <w:rFonts w:asciiTheme="majorHAnsi" w:hAnsiTheme="majorHAnsi" w:cstheme="majorHAnsi"/>
          <w:sz w:val="21"/>
          <w:szCs w:val="21"/>
        </w:rPr>
        <w:t xml:space="preserve"> për grantin e vitit 2019, ku 19</w:t>
      </w:r>
      <w:r w:rsidR="00FC4C11">
        <w:rPr>
          <w:rFonts w:asciiTheme="majorHAnsi" w:hAnsiTheme="majorHAnsi" w:cstheme="majorHAnsi"/>
          <w:sz w:val="21"/>
          <w:szCs w:val="21"/>
        </w:rPr>
        <w:t xml:space="preserve"> komuna janë kualifikuar si përfitues të grantit. </w:t>
      </w:r>
    </w:p>
    <w:p w14:paraId="2BBFE4C7" w14:textId="77777777" w:rsidR="00016798" w:rsidRPr="00967F55" w:rsidRDefault="00016798" w:rsidP="00016798">
      <w:pPr>
        <w:pStyle w:val="Heading1"/>
        <w:keepLines w:val="0"/>
        <w:numPr>
          <w:ilvl w:val="1"/>
          <w:numId w:val="23"/>
        </w:numPr>
        <w:tabs>
          <w:tab w:val="left" w:pos="540"/>
        </w:tabs>
        <w:spacing w:before="0" w:line="240" w:lineRule="auto"/>
        <w:ind w:left="1134" w:hanging="1134"/>
        <w:rPr>
          <w:rFonts w:cstheme="majorHAnsi"/>
          <w:color w:val="C00000"/>
          <w:sz w:val="28"/>
          <w:szCs w:val="28"/>
        </w:rPr>
      </w:pPr>
      <w:bookmarkStart w:id="5" w:name="_Toc520364290"/>
      <w:bookmarkStart w:id="6" w:name="_Toc522322493"/>
      <w:r w:rsidRPr="00967F55">
        <w:rPr>
          <w:rFonts w:cstheme="majorHAnsi"/>
          <w:color w:val="C00000"/>
          <w:sz w:val="28"/>
          <w:szCs w:val="28"/>
        </w:rPr>
        <w:t>Temat kyçe</w:t>
      </w:r>
      <w:bookmarkEnd w:id="5"/>
      <w:bookmarkEnd w:id="6"/>
    </w:p>
    <w:p w14:paraId="7BB86DC5" w14:textId="77777777" w:rsidR="00915753" w:rsidRPr="006B0F70" w:rsidRDefault="00D41481"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line="276" w:lineRule="auto"/>
        <w:jc w:val="both"/>
        <w:rPr>
          <w:rFonts w:asciiTheme="majorHAnsi" w:hAnsiTheme="majorHAnsi" w:cstheme="majorHAnsi"/>
          <w:sz w:val="21"/>
          <w:szCs w:val="21"/>
        </w:rPr>
      </w:pPr>
      <w:r w:rsidRPr="006B0F70">
        <w:rPr>
          <w:rFonts w:asciiTheme="majorHAnsi" w:hAnsiTheme="majorHAnsi" w:cstheme="majorHAnsi"/>
          <w:sz w:val="21"/>
          <w:szCs w:val="21"/>
        </w:rPr>
        <w:t>Granti i performanc</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s </w:t>
      </w:r>
      <w:r w:rsidR="00411C40">
        <w:rPr>
          <w:rFonts w:asciiTheme="majorHAnsi" w:hAnsiTheme="majorHAnsi" w:cstheme="majorHAnsi"/>
          <w:sz w:val="21"/>
          <w:szCs w:val="21"/>
        </w:rPr>
        <w:t xml:space="preserve">për vitin 2019 </w:t>
      </w:r>
      <w:r w:rsidRPr="006B0F70">
        <w:rPr>
          <w:rFonts w:asciiTheme="majorHAnsi" w:hAnsiTheme="majorHAnsi" w:cstheme="majorHAnsi"/>
          <w:sz w:val="21"/>
          <w:szCs w:val="21"/>
        </w:rPr>
        <w:t>do t’i ndahet</w:t>
      </w:r>
      <w:r w:rsidR="00915753" w:rsidRPr="006B0F70">
        <w:rPr>
          <w:rFonts w:asciiTheme="majorHAnsi" w:hAnsiTheme="majorHAnsi" w:cstheme="majorHAnsi"/>
          <w:sz w:val="21"/>
          <w:szCs w:val="21"/>
        </w:rPr>
        <w:t xml:space="preserve"> komunave në pajtim me pikët e arritura në  performancën komunale në bazë të një numri treguesish të përqendruar në tri </w:t>
      </w:r>
      <w:r w:rsidR="00411C40">
        <w:rPr>
          <w:rFonts w:asciiTheme="majorHAnsi" w:hAnsiTheme="majorHAnsi" w:cstheme="majorHAnsi"/>
          <w:sz w:val="21"/>
          <w:szCs w:val="21"/>
        </w:rPr>
        <w:t>tema</w:t>
      </w:r>
      <w:r w:rsidR="00411C40" w:rsidRPr="006B0F70">
        <w:rPr>
          <w:rFonts w:asciiTheme="majorHAnsi" w:hAnsiTheme="majorHAnsi" w:cstheme="majorHAnsi"/>
          <w:sz w:val="21"/>
          <w:szCs w:val="21"/>
        </w:rPr>
        <w:t xml:space="preserve"> </w:t>
      </w:r>
      <w:r w:rsidR="00915753" w:rsidRPr="006B0F70">
        <w:rPr>
          <w:rFonts w:asciiTheme="majorHAnsi" w:hAnsiTheme="majorHAnsi" w:cstheme="majorHAnsi"/>
          <w:sz w:val="21"/>
          <w:szCs w:val="21"/>
        </w:rPr>
        <w:t>kryesore: (i) qeverisja demokratike, (ii) menaxhimi komunal, dhe (iii) integritet</w:t>
      </w:r>
      <w:r w:rsidR="00411C40">
        <w:rPr>
          <w:rFonts w:asciiTheme="majorHAnsi" w:hAnsiTheme="majorHAnsi" w:cstheme="majorHAnsi"/>
          <w:sz w:val="21"/>
          <w:szCs w:val="21"/>
        </w:rPr>
        <w:t>i</w:t>
      </w:r>
      <w:r w:rsidR="00915753" w:rsidRPr="006B0F70">
        <w:rPr>
          <w:rFonts w:asciiTheme="majorHAnsi" w:hAnsiTheme="majorHAnsi" w:cstheme="majorHAnsi"/>
          <w:sz w:val="21"/>
          <w:szCs w:val="21"/>
        </w:rPr>
        <w:t xml:space="preserve"> dhe transparenc</w:t>
      </w:r>
      <w:r w:rsidR="00411C40">
        <w:rPr>
          <w:rFonts w:asciiTheme="majorHAnsi" w:hAnsiTheme="majorHAnsi" w:cstheme="majorHAnsi"/>
          <w:sz w:val="21"/>
          <w:szCs w:val="21"/>
        </w:rPr>
        <w:t>a</w:t>
      </w:r>
      <w:r w:rsidR="00915753" w:rsidRPr="006B0F70">
        <w:rPr>
          <w:rFonts w:asciiTheme="majorHAnsi" w:hAnsiTheme="majorHAnsi" w:cstheme="majorHAnsi"/>
          <w:sz w:val="21"/>
          <w:szCs w:val="21"/>
        </w:rPr>
        <w:t xml:space="preserve">. </w:t>
      </w:r>
    </w:p>
    <w:p w14:paraId="6D5829B5" w14:textId="77777777" w:rsidR="00683C18" w:rsidRDefault="002919CA" w:rsidP="00016798">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Këto tr</w:t>
      </w:r>
      <w:r w:rsidR="00411C40">
        <w:rPr>
          <w:rFonts w:asciiTheme="majorHAnsi" w:hAnsiTheme="majorHAnsi" w:cstheme="majorHAnsi"/>
          <w:sz w:val="21"/>
          <w:szCs w:val="21"/>
        </w:rPr>
        <w:t>i</w:t>
      </w:r>
      <w:r w:rsidRPr="006B0F70">
        <w:rPr>
          <w:rFonts w:asciiTheme="majorHAnsi" w:hAnsiTheme="majorHAnsi" w:cstheme="majorHAnsi"/>
          <w:sz w:val="21"/>
          <w:szCs w:val="21"/>
        </w:rPr>
        <w:t xml:space="preserve"> </w:t>
      </w:r>
      <w:r w:rsidR="00411C40">
        <w:rPr>
          <w:rFonts w:asciiTheme="majorHAnsi" w:hAnsiTheme="majorHAnsi" w:cstheme="majorHAnsi"/>
          <w:sz w:val="21"/>
          <w:szCs w:val="21"/>
        </w:rPr>
        <w:t>tema</w:t>
      </w:r>
      <w:r w:rsidR="00411C40" w:rsidRPr="006B0F70">
        <w:rPr>
          <w:rFonts w:asciiTheme="majorHAnsi" w:hAnsiTheme="majorHAnsi" w:cstheme="majorHAnsi"/>
          <w:sz w:val="21"/>
          <w:szCs w:val="21"/>
        </w:rPr>
        <w:t xml:space="preserve"> </w:t>
      </w:r>
      <w:r w:rsidRPr="006B0F70">
        <w:rPr>
          <w:rFonts w:asciiTheme="majorHAnsi" w:hAnsiTheme="majorHAnsi" w:cstheme="majorHAnsi"/>
          <w:sz w:val="21"/>
          <w:szCs w:val="21"/>
        </w:rPr>
        <w:t xml:space="preserve">ndahen tutje në tetë nën-tema siç </w:t>
      </w:r>
      <w:r w:rsidR="00FC4C11">
        <w:rPr>
          <w:rFonts w:asciiTheme="majorHAnsi" w:hAnsiTheme="majorHAnsi" w:cstheme="majorHAnsi"/>
          <w:sz w:val="21"/>
          <w:szCs w:val="21"/>
        </w:rPr>
        <w:t>janë të paraqitura</w:t>
      </w:r>
      <w:r w:rsidRPr="006B0F70">
        <w:rPr>
          <w:rFonts w:asciiTheme="majorHAnsi" w:hAnsiTheme="majorHAnsi" w:cstheme="majorHAnsi"/>
          <w:sz w:val="21"/>
          <w:szCs w:val="21"/>
        </w:rPr>
        <w:t xml:space="preserve"> më poshtë në Tabelën 1. Në kuadër të këtyre tetë nën-temave, janë identifikuar 27 tregues të performancës (</w:t>
      </w:r>
      <w:r w:rsidR="00FC4C11">
        <w:rPr>
          <w:rFonts w:asciiTheme="majorHAnsi" w:hAnsiTheme="majorHAnsi" w:cstheme="majorHAnsi"/>
          <w:sz w:val="21"/>
          <w:szCs w:val="21"/>
        </w:rPr>
        <w:t>shih</w:t>
      </w:r>
      <w:r w:rsidRPr="006B0F70">
        <w:rPr>
          <w:rFonts w:asciiTheme="majorHAnsi" w:hAnsiTheme="majorHAnsi" w:cstheme="majorHAnsi"/>
          <w:sz w:val="21"/>
          <w:szCs w:val="21"/>
        </w:rPr>
        <w:t xml:space="preserve"> Tabelën 2), të cilët bashkërisht u mundësojnë komunave të marrin 100 pikë në vlerësimin e performancës. Megjithat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 vler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simin e performanc</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 s</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vitit 2016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 grantin e vitit 2018) si dhe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 vler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w:t>
      </w:r>
      <w:r w:rsidR="00536FA2">
        <w:rPr>
          <w:rFonts w:asciiTheme="majorHAnsi" w:hAnsiTheme="majorHAnsi" w:cstheme="majorHAnsi"/>
          <w:sz w:val="21"/>
          <w:szCs w:val="21"/>
        </w:rPr>
        <w:t>i</w:t>
      </w:r>
      <w:r w:rsidRPr="006B0F70">
        <w:rPr>
          <w:rFonts w:asciiTheme="majorHAnsi" w:hAnsiTheme="majorHAnsi" w:cstheme="majorHAnsi"/>
          <w:sz w:val="21"/>
          <w:szCs w:val="21"/>
        </w:rPr>
        <w:t>min e performanc</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 s</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vitit 2017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 grantin e vitit 2019), nj</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num</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r i </w:t>
      </w:r>
      <w:r w:rsidR="0026546B" w:rsidRPr="006B0F70">
        <w:rPr>
          <w:rFonts w:asciiTheme="majorHAnsi" w:hAnsiTheme="majorHAnsi" w:cstheme="majorHAnsi"/>
          <w:sz w:val="21"/>
          <w:szCs w:val="21"/>
        </w:rPr>
        <w:t>tregues</w:t>
      </w:r>
      <w:r w:rsidRPr="006B0F70">
        <w:rPr>
          <w:rFonts w:asciiTheme="majorHAnsi" w:hAnsiTheme="majorHAnsi" w:cstheme="majorHAnsi"/>
          <w:sz w:val="21"/>
          <w:szCs w:val="21"/>
        </w:rPr>
        <w:t>ve 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performanc</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 kan</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qen</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w:t>
      </w:r>
      <w:r w:rsidR="00411C40">
        <w:rPr>
          <w:rFonts w:asciiTheme="majorHAnsi" w:hAnsiTheme="majorHAnsi" w:cstheme="majorHAnsi"/>
          <w:sz w:val="21"/>
          <w:szCs w:val="21"/>
        </w:rPr>
        <w:t>‘</w:t>
      </w:r>
      <w:r w:rsidRPr="006B0F70">
        <w:rPr>
          <w:rFonts w:asciiTheme="majorHAnsi" w:hAnsiTheme="majorHAnsi" w:cstheme="majorHAnsi"/>
          <w:sz w:val="21"/>
          <w:szCs w:val="21"/>
        </w:rPr>
        <w:t>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ngrir</w:t>
      </w:r>
      <w:r w:rsidR="0026546B" w:rsidRPr="006B0F70">
        <w:rPr>
          <w:rFonts w:asciiTheme="majorHAnsi" w:hAnsiTheme="majorHAnsi" w:cstheme="majorHAnsi"/>
          <w:sz w:val="21"/>
          <w:szCs w:val="21"/>
        </w:rPr>
        <w:t>ë</w:t>
      </w:r>
      <w:r w:rsidR="00411C40">
        <w:rPr>
          <w:rFonts w:asciiTheme="majorHAnsi" w:hAnsiTheme="majorHAnsi" w:cstheme="majorHAnsi"/>
          <w:sz w:val="21"/>
          <w:szCs w:val="21"/>
        </w:rPr>
        <w:t>’</w:t>
      </w:r>
      <w:r w:rsidRPr="006B0F70">
        <w:rPr>
          <w:rFonts w:asciiTheme="majorHAnsi" w:hAnsiTheme="majorHAnsi" w:cstheme="majorHAnsi"/>
          <w:sz w:val="21"/>
          <w:szCs w:val="21"/>
        </w:rPr>
        <w:t xml:space="preserve"> dhe rrjedhimisht nuk jan</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vler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suar. </w:t>
      </w:r>
      <w:r w:rsidR="00016798" w:rsidRPr="006B0F70">
        <w:rPr>
          <w:rFonts w:asciiTheme="majorHAnsi" w:hAnsiTheme="majorHAnsi" w:cstheme="majorHAnsi"/>
          <w:sz w:val="21"/>
          <w:szCs w:val="21"/>
        </w:rPr>
        <w:t>Arsyeja për këtë është se</w:t>
      </w:r>
      <w:r w:rsidR="0026546B" w:rsidRPr="006B0F70">
        <w:rPr>
          <w:rFonts w:asciiTheme="majorHAnsi" w:hAnsiTheme="majorHAnsi" w:cstheme="majorHAnsi"/>
          <w:sz w:val="21"/>
          <w:szCs w:val="21"/>
        </w:rPr>
        <w:t>pse</w:t>
      </w:r>
      <w:r w:rsidR="00016798" w:rsidRPr="006B0F70">
        <w:rPr>
          <w:rFonts w:asciiTheme="majorHAnsi" w:hAnsiTheme="majorHAnsi" w:cstheme="majorHAnsi"/>
          <w:sz w:val="21"/>
          <w:szCs w:val="21"/>
        </w:rPr>
        <w:t xml:space="preserve"> të dhënat për këta tregues nuk janë mbledhur nga të gjitha komunat në vitin 2016 dhe 2017 dhe prandaj nuk janë në dispozicion për vlerësim gjat</w:t>
      </w:r>
      <w:r w:rsidR="0026546B" w:rsidRPr="006B0F70">
        <w:rPr>
          <w:rFonts w:asciiTheme="majorHAnsi" w:hAnsiTheme="majorHAnsi" w:cstheme="majorHAnsi"/>
          <w:sz w:val="21"/>
          <w:szCs w:val="21"/>
        </w:rPr>
        <w:t>ë</w:t>
      </w:r>
      <w:r w:rsidR="00016798" w:rsidRPr="006B0F70">
        <w:rPr>
          <w:rFonts w:asciiTheme="majorHAnsi" w:hAnsiTheme="majorHAnsi" w:cstheme="majorHAnsi"/>
          <w:sz w:val="21"/>
          <w:szCs w:val="21"/>
        </w:rPr>
        <w:t xml:space="preserve"> vitit 2018. </w:t>
      </w:r>
    </w:p>
    <w:p w14:paraId="6A44EA6E" w14:textId="25881865" w:rsidR="002919CA" w:rsidRPr="006B0F70" w:rsidRDefault="0026546B" w:rsidP="00683C18">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Pikët maksimale të arr</w:t>
      </w:r>
      <w:r w:rsidR="007E695E" w:rsidRPr="006B0F70">
        <w:rPr>
          <w:rFonts w:asciiTheme="majorHAnsi" w:hAnsiTheme="majorHAnsi" w:cstheme="majorHAnsi"/>
          <w:sz w:val="21"/>
          <w:szCs w:val="21"/>
        </w:rPr>
        <w:t>i</w:t>
      </w:r>
      <w:r w:rsidRPr="006B0F70">
        <w:rPr>
          <w:rFonts w:asciiTheme="majorHAnsi" w:hAnsiTheme="majorHAnsi" w:cstheme="majorHAnsi"/>
          <w:sz w:val="21"/>
          <w:szCs w:val="21"/>
        </w:rPr>
        <w:t>t</w:t>
      </w:r>
      <w:r w:rsidR="007E695E" w:rsidRPr="006B0F70">
        <w:rPr>
          <w:rFonts w:asciiTheme="majorHAnsi" w:hAnsiTheme="majorHAnsi" w:cstheme="majorHAnsi"/>
          <w:sz w:val="21"/>
          <w:szCs w:val="21"/>
        </w:rPr>
        <w:t>shme p</w:t>
      </w:r>
      <w:r w:rsidRPr="006B0F70">
        <w:rPr>
          <w:rFonts w:asciiTheme="majorHAnsi" w:hAnsiTheme="majorHAnsi" w:cstheme="majorHAnsi"/>
          <w:sz w:val="21"/>
          <w:szCs w:val="21"/>
        </w:rPr>
        <w:t>ë</w:t>
      </w:r>
      <w:r w:rsidR="007E695E" w:rsidRPr="006B0F70">
        <w:rPr>
          <w:rFonts w:asciiTheme="majorHAnsi" w:hAnsiTheme="majorHAnsi" w:cstheme="majorHAnsi"/>
          <w:sz w:val="21"/>
          <w:szCs w:val="21"/>
        </w:rPr>
        <w:t>r grantin e vitit 2019 jan</w:t>
      </w:r>
      <w:r w:rsidRPr="006B0F70">
        <w:rPr>
          <w:rFonts w:asciiTheme="majorHAnsi" w:hAnsiTheme="majorHAnsi" w:cstheme="majorHAnsi"/>
          <w:sz w:val="21"/>
          <w:szCs w:val="21"/>
        </w:rPr>
        <w:t>ë</w:t>
      </w:r>
      <w:r w:rsidR="007E695E" w:rsidRPr="006B0F70">
        <w:rPr>
          <w:rFonts w:asciiTheme="majorHAnsi" w:hAnsiTheme="majorHAnsi" w:cstheme="majorHAnsi"/>
          <w:sz w:val="21"/>
          <w:szCs w:val="21"/>
        </w:rPr>
        <w:t xml:space="preserve"> 90 pik</w:t>
      </w:r>
      <w:r w:rsidRPr="006B0F70">
        <w:rPr>
          <w:rFonts w:asciiTheme="majorHAnsi" w:hAnsiTheme="majorHAnsi" w:cstheme="majorHAnsi"/>
          <w:sz w:val="21"/>
          <w:szCs w:val="21"/>
        </w:rPr>
        <w:t>ë</w:t>
      </w:r>
      <w:r w:rsidR="007E695E" w:rsidRPr="006B0F70">
        <w:rPr>
          <w:rFonts w:asciiTheme="majorHAnsi" w:hAnsiTheme="majorHAnsi" w:cstheme="majorHAnsi"/>
          <w:sz w:val="21"/>
          <w:szCs w:val="21"/>
        </w:rPr>
        <w:t xml:space="preserve"> </w:t>
      </w:r>
      <w:r w:rsidRPr="006B0F70">
        <w:rPr>
          <w:rFonts w:asciiTheme="majorHAnsi" w:hAnsiTheme="majorHAnsi" w:cstheme="majorHAnsi"/>
          <w:sz w:val="21"/>
          <w:szCs w:val="21"/>
        </w:rPr>
        <w:t xml:space="preserve">për 24 tregues të vlerësuar </w:t>
      </w:r>
      <w:r w:rsidR="007E695E" w:rsidRPr="006B0F70">
        <w:rPr>
          <w:rFonts w:asciiTheme="majorHAnsi" w:hAnsiTheme="majorHAnsi" w:cstheme="majorHAnsi"/>
          <w:sz w:val="21"/>
          <w:szCs w:val="21"/>
        </w:rPr>
        <w:t>(100 pik</w:t>
      </w:r>
      <w:r w:rsidRPr="006B0F70">
        <w:rPr>
          <w:rFonts w:asciiTheme="majorHAnsi" w:hAnsiTheme="majorHAnsi" w:cstheme="majorHAnsi"/>
          <w:sz w:val="21"/>
          <w:szCs w:val="21"/>
        </w:rPr>
        <w:t>ë</w:t>
      </w:r>
      <w:r w:rsidR="007E695E" w:rsidRPr="006B0F70">
        <w:rPr>
          <w:rFonts w:asciiTheme="majorHAnsi" w:hAnsiTheme="majorHAnsi" w:cstheme="majorHAnsi"/>
          <w:sz w:val="21"/>
          <w:szCs w:val="21"/>
        </w:rPr>
        <w:t xml:space="preserve"> – 10 pik</w:t>
      </w:r>
      <w:r w:rsidRPr="006B0F70">
        <w:rPr>
          <w:rFonts w:asciiTheme="majorHAnsi" w:hAnsiTheme="majorHAnsi" w:cstheme="majorHAnsi"/>
          <w:sz w:val="21"/>
          <w:szCs w:val="21"/>
        </w:rPr>
        <w:t>ë</w:t>
      </w:r>
      <w:r w:rsidR="007E695E" w:rsidRPr="006B0F70">
        <w:rPr>
          <w:rFonts w:asciiTheme="majorHAnsi" w:hAnsiTheme="majorHAnsi" w:cstheme="majorHAnsi"/>
          <w:sz w:val="21"/>
          <w:szCs w:val="21"/>
        </w:rPr>
        <w:t xml:space="preserve"> p</w:t>
      </w:r>
      <w:r w:rsidRPr="006B0F70">
        <w:rPr>
          <w:rFonts w:asciiTheme="majorHAnsi" w:hAnsiTheme="majorHAnsi" w:cstheme="majorHAnsi"/>
          <w:sz w:val="21"/>
          <w:szCs w:val="21"/>
        </w:rPr>
        <w:t>ë</w:t>
      </w:r>
      <w:r w:rsidR="007E695E" w:rsidRPr="006B0F70">
        <w:rPr>
          <w:rFonts w:asciiTheme="majorHAnsi" w:hAnsiTheme="majorHAnsi" w:cstheme="majorHAnsi"/>
          <w:sz w:val="21"/>
          <w:szCs w:val="21"/>
        </w:rPr>
        <w:t xml:space="preserve">r tre </w:t>
      </w:r>
      <w:r w:rsidRPr="006B0F70">
        <w:rPr>
          <w:rFonts w:asciiTheme="majorHAnsi" w:hAnsiTheme="majorHAnsi" w:cstheme="majorHAnsi"/>
          <w:sz w:val="21"/>
          <w:szCs w:val="21"/>
        </w:rPr>
        <w:t xml:space="preserve">tregues </w:t>
      </w:r>
      <w:r w:rsidR="00411C40">
        <w:rPr>
          <w:rFonts w:asciiTheme="majorHAnsi" w:hAnsiTheme="majorHAnsi" w:cstheme="majorHAnsi"/>
          <w:sz w:val="21"/>
          <w:szCs w:val="21"/>
        </w:rPr>
        <w:t>‘</w:t>
      </w:r>
      <w:r w:rsidRPr="006B0F70">
        <w:rPr>
          <w:rFonts w:asciiTheme="majorHAnsi" w:hAnsiTheme="majorHAnsi" w:cstheme="majorHAnsi"/>
          <w:sz w:val="21"/>
          <w:szCs w:val="21"/>
        </w:rPr>
        <w:t>të</w:t>
      </w:r>
      <w:r w:rsidR="007E695E" w:rsidRPr="006B0F70">
        <w:rPr>
          <w:rFonts w:asciiTheme="majorHAnsi" w:hAnsiTheme="majorHAnsi" w:cstheme="majorHAnsi"/>
          <w:sz w:val="21"/>
          <w:szCs w:val="21"/>
        </w:rPr>
        <w:t xml:space="preserve"> </w:t>
      </w:r>
      <w:r w:rsidR="00D41481" w:rsidRPr="006B0F70">
        <w:rPr>
          <w:rFonts w:asciiTheme="majorHAnsi" w:hAnsiTheme="majorHAnsi" w:cstheme="majorHAnsi"/>
          <w:sz w:val="21"/>
          <w:szCs w:val="21"/>
        </w:rPr>
        <w:t>ngrir</w:t>
      </w:r>
      <w:r w:rsidRPr="006B0F70">
        <w:rPr>
          <w:rFonts w:asciiTheme="majorHAnsi" w:hAnsiTheme="majorHAnsi" w:cstheme="majorHAnsi"/>
          <w:sz w:val="21"/>
          <w:szCs w:val="21"/>
        </w:rPr>
        <w:t>ë</w:t>
      </w:r>
      <w:r w:rsidR="00411C40">
        <w:rPr>
          <w:rFonts w:asciiTheme="majorHAnsi" w:hAnsiTheme="majorHAnsi" w:cstheme="majorHAnsi"/>
          <w:sz w:val="21"/>
          <w:szCs w:val="21"/>
        </w:rPr>
        <w:t>’</w:t>
      </w:r>
      <w:r w:rsidR="00D41481" w:rsidRPr="006B0F70">
        <w:rPr>
          <w:rFonts w:asciiTheme="majorHAnsi" w:hAnsiTheme="majorHAnsi" w:cstheme="majorHAnsi"/>
          <w:sz w:val="21"/>
          <w:szCs w:val="21"/>
        </w:rPr>
        <w:t xml:space="preserve"> p</w:t>
      </w:r>
      <w:r w:rsidRPr="006B0F70">
        <w:rPr>
          <w:rFonts w:asciiTheme="majorHAnsi" w:hAnsiTheme="majorHAnsi" w:cstheme="majorHAnsi"/>
          <w:sz w:val="21"/>
          <w:szCs w:val="21"/>
        </w:rPr>
        <w:t>ë</w:t>
      </w:r>
      <w:r w:rsidR="00D41481" w:rsidRPr="006B0F70">
        <w:rPr>
          <w:rFonts w:asciiTheme="majorHAnsi" w:hAnsiTheme="majorHAnsi" w:cstheme="majorHAnsi"/>
          <w:sz w:val="21"/>
          <w:szCs w:val="21"/>
        </w:rPr>
        <w:t>r k</w:t>
      </w:r>
      <w:r w:rsidRPr="006B0F70">
        <w:rPr>
          <w:rFonts w:asciiTheme="majorHAnsi" w:hAnsiTheme="majorHAnsi" w:cstheme="majorHAnsi"/>
          <w:sz w:val="21"/>
          <w:szCs w:val="21"/>
        </w:rPr>
        <w:t>ë</w:t>
      </w:r>
      <w:r w:rsidR="00D41481" w:rsidRPr="006B0F70">
        <w:rPr>
          <w:rFonts w:asciiTheme="majorHAnsi" w:hAnsiTheme="majorHAnsi" w:cstheme="majorHAnsi"/>
          <w:sz w:val="21"/>
          <w:szCs w:val="21"/>
        </w:rPr>
        <w:t>t</w:t>
      </w:r>
      <w:r w:rsidRPr="006B0F70">
        <w:rPr>
          <w:rFonts w:asciiTheme="majorHAnsi" w:hAnsiTheme="majorHAnsi" w:cstheme="majorHAnsi"/>
          <w:sz w:val="21"/>
          <w:szCs w:val="21"/>
        </w:rPr>
        <w:t>ë</w:t>
      </w:r>
      <w:r w:rsidR="00D41481" w:rsidRPr="006B0F70">
        <w:rPr>
          <w:rFonts w:asciiTheme="majorHAnsi" w:hAnsiTheme="majorHAnsi" w:cstheme="majorHAnsi"/>
          <w:sz w:val="21"/>
          <w:szCs w:val="21"/>
        </w:rPr>
        <w:t xml:space="preserve"> vit). </w:t>
      </w:r>
      <w:r w:rsidR="00683C18">
        <w:rPr>
          <w:rFonts w:asciiTheme="majorHAnsi" w:hAnsiTheme="majorHAnsi" w:cstheme="majorHAnsi"/>
          <w:sz w:val="21"/>
          <w:szCs w:val="21"/>
        </w:rPr>
        <w:t>Këto pikë</w:t>
      </w:r>
      <w:r w:rsidR="002919CA" w:rsidRPr="006B0F70">
        <w:rPr>
          <w:rFonts w:asciiTheme="majorHAnsi" w:hAnsiTheme="majorHAnsi" w:cstheme="majorHAnsi"/>
          <w:sz w:val="21"/>
          <w:szCs w:val="21"/>
        </w:rPr>
        <w:t xml:space="preserve">, siç do të shpjegohet në kapitullin 2, përcaktojnë </w:t>
      </w:r>
      <w:r w:rsidR="003338CA">
        <w:rPr>
          <w:rFonts w:asciiTheme="majorHAnsi" w:hAnsiTheme="majorHAnsi" w:cstheme="majorHAnsi"/>
          <w:sz w:val="21"/>
          <w:szCs w:val="21"/>
        </w:rPr>
        <w:t>shumën e</w:t>
      </w:r>
      <w:r w:rsidR="00411C40" w:rsidRPr="006B0F70">
        <w:rPr>
          <w:rFonts w:asciiTheme="majorHAnsi" w:hAnsiTheme="majorHAnsi" w:cstheme="majorHAnsi"/>
          <w:sz w:val="21"/>
          <w:szCs w:val="21"/>
        </w:rPr>
        <w:t xml:space="preserve"> </w:t>
      </w:r>
      <w:r w:rsidR="002919CA" w:rsidRPr="006B0F70">
        <w:rPr>
          <w:rFonts w:asciiTheme="majorHAnsi" w:hAnsiTheme="majorHAnsi" w:cstheme="majorHAnsi"/>
          <w:sz w:val="21"/>
          <w:szCs w:val="21"/>
        </w:rPr>
        <w:t xml:space="preserve"> grantit </w:t>
      </w:r>
      <w:r w:rsidR="00307F35" w:rsidRPr="006B0F70">
        <w:rPr>
          <w:rFonts w:asciiTheme="majorHAnsi" w:hAnsiTheme="majorHAnsi" w:cstheme="majorHAnsi"/>
          <w:sz w:val="21"/>
          <w:szCs w:val="21"/>
        </w:rPr>
        <w:t>t</w:t>
      </w:r>
      <w:r w:rsidRPr="006B0F70">
        <w:rPr>
          <w:rFonts w:asciiTheme="majorHAnsi" w:hAnsiTheme="majorHAnsi" w:cstheme="majorHAnsi"/>
          <w:sz w:val="21"/>
          <w:szCs w:val="21"/>
        </w:rPr>
        <w:t>ë</w:t>
      </w:r>
      <w:r w:rsidR="00307F35" w:rsidRPr="006B0F70">
        <w:rPr>
          <w:rFonts w:asciiTheme="majorHAnsi" w:hAnsiTheme="majorHAnsi" w:cstheme="majorHAnsi"/>
          <w:sz w:val="21"/>
          <w:szCs w:val="21"/>
        </w:rPr>
        <w:t xml:space="preserve"> performanc</w:t>
      </w:r>
      <w:r w:rsidRPr="006B0F70">
        <w:rPr>
          <w:rFonts w:asciiTheme="majorHAnsi" w:hAnsiTheme="majorHAnsi" w:cstheme="majorHAnsi"/>
          <w:sz w:val="21"/>
          <w:szCs w:val="21"/>
        </w:rPr>
        <w:t>ë</w:t>
      </w:r>
      <w:r w:rsidR="00307F35" w:rsidRPr="006B0F70">
        <w:rPr>
          <w:rFonts w:asciiTheme="majorHAnsi" w:hAnsiTheme="majorHAnsi" w:cstheme="majorHAnsi"/>
          <w:sz w:val="21"/>
          <w:szCs w:val="21"/>
        </w:rPr>
        <w:t xml:space="preserve">s </w:t>
      </w:r>
      <w:r w:rsidR="002919CA" w:rsidRPr="006B0F70">
        <w:rPr>
          <w:rFonts w:asciiTheme="majorHAnsi" w:hAnsiTheme="majorHAnsi" w:cstheme="majorHAnsi"/>
          <w:sz w:val="21"/>
          <w:szCs w:val="21"/>
        </w:rPr>
        <w:t>që merr komuna p</w:t>
      </w:r>
      <w:r w:rsidRPr="006B0F70">
        <w:rPr>
          <w:rFonts w:asciiTheme="majorHAnsi" w:hAnsiTheme="majorHAnsi" w:cstheme="majorHAnsi"/>
          <w:sz w:val="21"/>
          <w:szCs w:val="21"/>
        </w:rPr>
        <w:t>ë</w:t>
      </w:r>
      <w:r w:rsidR="002919CA" w:rsidRPr="006B0F70">
        <w:rPr>
          <w:rFonts w:asciiTheme="majorHAnsi" w:hAnsiTheme="majorHAnsi" w:cstheme="majorHAnsi"/>
          <w:sz w:val="21"/>
          <w:szCs w:val="21"/>
        </w:rPr>
        <w:t>r vitin 2019</w:t>
      </w:r>
      <w:r w:rsidR="00307F35" w:rsidRPr="006B0F70">
        <w:rPr>
          <w:rFonts w:asciiTheme="majorHAnsi" w:hAnsiTheme="majorHAnsi" w:cstheme="majorHAnsi"/>
          <w:sz w:val="21"/>
          <w:szCs w:val="21"/>
        </w:rPr>
        <w:t>.</w:t>
      </w:r>
    </w:p>
    <w:p w14:paraId="70E26A88" w14:textId="77777777" w:rsidR="002919CA" w:rsidRPr="006B0F70" w:rsidRDefault="002919CA" w:rsidP="002919CA">
      <w:pPr>
        <w:tabs>
          <w:tab w:val="left" w:pos="567"/>
        </w:tabs>
        <w:spacing w:before="180" w:line="288" w:lineRule="auto"/>
        <w:jc w:val="both"/>
        <w:rPr>
          <w:rFonts w:asciiTheme="majorHAnsi" w:hAnsiTheme="majorHAnsi" w:cstheme="majorHAnsi"/>
          <w:b/>
          <w:sz w:val="20"/>
          <w:szCs w:val="20"/>
        </w:rPr>
      </w:pPr>
      <w:r w:rsidRPr="006B0F70">
        <w:rPr>
          <w:rFonts w:asciiTheme="majorHAnsi" w:hAnsiTheme="majorHAnsi" w:cstheme="majorHAnsi"/>
          <w:b/>
          <w:sz w:val="20"/>
          <w:szCs w:val="20"/>
        </w:rPr>
        <w:t>Tabela 1: Tr</w:t>
      </w:r>
      <w:r w:rsidR="00411C40">
        <w:rPr>
          <w:rFonts w:asciiTheme="majorHAnsi" w:hAnsiTheme="majorHAnsi" w:cstheme="majorHAnsi"/>
          <w:b/>
          <w:sz w:val="20"/>
          <w:szCs w:val="20"/>
        </w:rPr>
        <w:t>i</w:t>
      </w:r>
      <w:r w:rsidRPr="006B0F70">
        <w:rPr>
          <w:rFonts w:asciiTheme="majorHAnsi" w:hAnsiTheme="majorHAnsi" w:cstheme="majorHAnsi"/>
          <w:b/>
          <w:sz w:val="20"/>
          <w:szCs w:val="20"/>
        </w:rPr>
        <w:t xml:space="preserve"> temat kryesore dhe tetë nën-temat me pikët maksimale</w:t>
      </w:r>
      <w:r w:rsidR="000A6159" w:rsidRPr="006B0F70">
        <w:rPr>
          <w:rFonts w:asciiTheme="majorHAnsi" w:hAnsiTheme="majorHAnsi" w:cstheme="majorHAnsi"/>
          <w:b/>
          <w:sz w:val="20"/>
          <w:szCs w:val="20"/>
        </w:rPr>
        <w:t xml:space="preserve"> p</w:t>
      </w:r>
      <w:r w:rsidR="0026546B" w:rsidRPr="006B0F70">
        <w:rPr>
          <w:rFonts w:asciiTheme="majorHAnsi" w:hAnsiTheme="majorHAnsi" w:cstheme="majorHAnsi"/>
          <w:b/>
          <w:sz w:val="20"/>
          <w:szCs w:val="20"/>
        </w:rPr>
        <w:t>ë</w:t>
      </w:r>
      <w:r w:rsidR="000A6159" w:rsidRPr="006B0F70">
        <w:rPr>
          <w:rFonts w:asciiTheme="majorHAnsi" w:hAnsiTheme="majorHAnsi" w:cstheme="majorHAnsi"/>
          <w:b/>
          <w:sz w:val="20"/>
          <w:szCs w:val="20"/>
        </w:rPr>
        <w:t>r grantin e vitit 2019</w:t>
      </w:r>
    </w:p>
    <w:tbl>
      <w:tblPr>
        <w:tblW w:w="9090" w:type="dxa"/>
        <w:tblInd w:w="3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71"/>
        <w:gridCol w:w="5219"/>
        <w:gridCol w:w="2700"/>
      </w:tblGrid>
      <w:tr w:rsidR="002919CA" w:rsidRPr="006B0F70" w14:paraId="11AE6D4C" w14:textId="77777777" w:rsidTr="00016798">
        <w:trPr>
          <w:trHeight w:val="300"/>
        </w:trPr>
        <w:tc>
          <w:tcPr>
            <w:tcW w:w="6390" w:type="dxa"/>
            <w:gridSpan w:val="2"/>
            <w:shd w:val="clear" w:color="auto" w:fill="C0504D"/>
            <w:noWrap/>
            <w:vAlign w:val="center"/>
          </w:tcPr>
          <w:p w14:paraId="391DC4D0" w14:textId="77777777" w:rsidR="002919CA" w:rsidRPr="006B0F70" w:rsidRDefault="002919CA" w:rsidP="00016798">
            <w:pPr>
              <w:spacing w:after="0" w:line="240" w:lineRule="auto"/>
              <w:rPr>
                <w:rFonts w:asciiTheme="majorHAnsi" w:eastAsia="Times New Roman" w:hAnsiTheme="majorHAnsi" w:cstheme="majorHAnsi"/>
                <w:b/>
                <w:bCs/>
                <w:color w:val="FFFFFF" w:themeColor="background1"/>
              </w:rPr>
            </w:pPr>
            <w:r w:rsidRPr="006B0F70">
              <w:rPr>
                <w:rFonts w:asciiTheme="majorHAnsi" w:eastAsia="Times New Roman" w:hAnsiTheme="majorHAnsi" w:cstheme="majorHAnsi"/>
                <w:b/>
                <w:bCs/>
                <w:color w:val="FFFFFF" w:themeColor="background1"/>
              </w:rPr>
              <w:t>Temat dhe nën-temat</w:t>
            </w:r>
          </w:p>
        </w:tc>
        <w:tc>
          <w:tcPr>
            <w:tcW w:w="2700" w:type="dxa"/>
            <w:shd w:val="clear" w:color="auto" w:fill="C0504D"/>
            <w:noWrap/>
            <w:vAlign w:val="bottom"/>
          </w:tcPr>
          <w:p w14:paraId="46143E7F" w14:textId="0F285EE1" w:rsidR="002919CA" w:rsidRPr="006B0F70" w:rsidRDefault="002919CA" w:rsidP="004B79D6">
            <w:pPr>
              <w:jc w:val="center"/>
              <w:rPr>
                <w:rFonts w:asciiTheme="majorHAnsi" w:hAnsiTheme="majorHAnsi" w:cstheme="majorHAnsi"/>
                <w:bCs/>
                <w:color w:val="FFFFFF" w:themeColor="background1"/>
                <w:sz w:val="19"/>
                <w:szCs w:val="19"/>
              </w:rPr>
            </w:pPr>
            <w:r w:rsidRPr="006B0F70">
              <w:rPr>
                <w:rFonts w:asciiTheme="majorHAnsi" w:hAnsiTheme="majorHAnsi" w:cstheme="majorHAnsi"/>
                <w:bCs/>
                <w:color w:val="FFFFFF" w:themeColor="background1"/>
                <w:sz w:val="19"/>
                <w:szCs w:val="19"/>
              </w:rPr>
              <w:t>Pikët që mund të merren p</w:t>
            </w:r>
            <w:r w:rsidR="0026546B" w:rsidRPr="006B0F70">
              <w:rPr>
                <w:rFonts w:asciiTheme="majorHAnsi" w:hAnsiTheme="majorHAnsi" w:cstheme="majorHAnsi"/>
                <w:bCs/>
                <w:color w:val="FFFFFF" w:themeColor="background1"/>
                <w:sz w:val="19"/>
                <w:szCs w:val="19"/>
              </w:rPr>
              <w:t>ë</w:t>
            </w:r>
            <w:r w:rsidRPr="006B0F70">
              <w:rPr>
                <w:rFonts w:asciiTheme="majorHAnsi" w:hAnsiTheme="majorHAnsi" w:cstheme="majorHAnsi"/>
                <w:bCs/>
                <w:color w:val="FFFFFF" w:themeColor="background1"/>
                <w:sz w:val="19"/>
                <w:szCs w:val="19"/>
              </w:rPr>
              <w:t>r grantin e viti</w:t>
            </w:r>
            <w:r w:rsidR="00411C40">
              <w:rPr>
                <w:rFonts w:asciiTheme="majorHAnsi" w:hAnsiTheme="majorHAnsi" w:cstheme="majorHAnsi"/>
                <w:bCs/>
                <w:color w:val="FFFFFF" w:themeColor="background1"/>
                <w:sz w:val="19"/>
                <w:szCs w:val="19"/>
              </w:rPr>
              <w:t>t</w:t>
            </w:r>
            <w:r w:rsidRPr="006B0F70">
              <w:rPr>
                <w:rFonts w:asciiTheme="majorHAnsi" w:hAnsiTheme="majorHAnsi" w:cstheme="majorHAnsi"/>
                <w:bCs/>
                <w:color w:val="FFFFFF" w:themeColor="background1"/>
                <w:sz w:val="19"/>
                <w:szCs w:val="19"/>
              </w:rPr>
              <w:t xml:space="preserve"> fiskal 2019</w:t>
            </w:r>
          </w:p>
        </w:tc>
      </w:tr>
      <w:tr w:rsidR="002919CA" w:rsidRPr="006B0F70" w14:paraId="4508D1E1" w14:textId="77777777" w:rsidTr="00016798">
        <w:trPr>
          <w:trHeight w:val="300"/>
        </w:trPr>
        <w:tc>
          <w:tcPr>
            <w:tcW w:w="6390" w:type="dxa"/>
            <w:gridSpan w:val="2"/>
            <w:tcBorders>
              <w:bottom w:val="dotted" w:sz="4" w:space="0" w:color="auto"/>
            </w:tcBorders>
            <w:shd w:val="clear" w:color="auto" w:fill="666699"/>
            <w:noWrap/>
            <w:vAlign w:val="bottom"/>
          </w:tcPr>
          <w:p w14:paraId="6BA3CA4F" w14:textId="77777777" w:rsidR="002919CA" w:rsidRPr="006B0F70" w:rsidRDefault="002919CA" w:rsidP="004B79D6">
            <w:pPr>
              <w:spacing w:before="40" w:after="40"/>
              <w:rPr>
                <w:rFonts w:asciiTheme="majorHAnsi" w:hAnsiTheme="majorHAnsi" w:cstheme="majorHAnsi"/>
                <w:b/>
                <w:bCs/>
                <w:color w:val="FFFFFF" w:themeColor="background1"/>
                <w:sz w:val="19"/>
                <w:szCs w:val="19"/>
              </w:rPr>
            </w:pPr>
            <w:r w:rsidRPr="006B0F70">
              <w:rPr>
                <w:rFonts w:asciiTheme="majorHAnsi" w:hAnsiTheme="majorHAnsi" w:cstheme="majorHAnsi"/>
                <w:b/>
                <w:bCs/>
                <w:color w:val="FFFFFF" w:themeColor="background1"/>
                <w:sz w:val="19"/>
                <w:szCs w:val="19"/>
              </w:rPr>
              <w:t>1. Qeverisja demokratike</w:t>
            </w:r>
          </w:p>
        </w:tc>
        <w:tc>
          <w:tcPr>
            <w:tcW w:w="2700" w:type="dxa"/>
            <w:tcBorders>
              <w:bottom w:val="dotted" w:sz="4" w:space="0" w:color="auto"/>
            </w:tcBorders>
            <w:shd w:val="clear" w:color="auto" w:fill="666699"/>
            <w:noWrap/>
            <w:vAlign w:val="bottom"/>
          </w:tcPr>
          <w:p w14:paraId="05952067" w14:textId="77777777" w:rsidR="002919CA" w:rsidRPr="006B0F70" w:rsidRDefault="002919CA" w:rsidP="004B79D6">
            <w:pPr>
              <w:spacing w:before="40" w:after="40"/>
              <w:rPr>
                <w:rFonts w:asciiTheme="majorHAnsi" w:hAnsiTheme="majorHAnsi" w:cstheme="majorHAnsi"/>
                <w:color w:val="FFFFFF" w:themeColor="background1"/>
                <w:sz w:val="19"/>
                <w:szCs w:val="19"/>
              </w:rPr>
            </w:pPr>
            <w:r w:rsidRPr="006B0F70">
              <w:rPr>
                <w:rFonts w:asciiTheme="majorHAnsi" w:hAnsiTheme="majorHAnsi" w:cstheme="majorHAnsi"/>
                <w:color w:val="FFFFFF" w:themeColor="background1"/>
                <w:sz w:val="19"/>
                <w:szCs w:val="19"/>
              </w:rPr>
              <w:t>37</w:t>
            </w:r>
          </w:p>
        </w:tc>
      </w:tr>
      <w:tr w:rsidR="002919CA" w:rsidRPr="006B0F70" w14:paraId="77B0B052" w14:textId="77777777" w:rsidTr="00016798">
        <w:trPr>
          <w:trHeight w:val="287"/>
        </w:trPr>
        <w:tc>
          <w:tcPr>
            <w:tcW w:w="1171" w:type="dxa"/>
            <w:shd w:val="clear" w:color="auto" w:fill="E6E6E6"/>
            <w:noWrap/>
            <w:vAlign w:val="bottom"/>
            <w:hideMark/>
          </w:tcPr>
          <w:p w14:paraId="7E6882FF" w14:textId="77777777"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I</w:t>
            </w:r>
          </w:p>
        </w:tc>
        <w:tc>
          <w:tcPr>
            <w:tcW w:w="5219" w:type="dxa"/>
            <w:shd w:val="clear" w:color="auto" w:fill="E6E6E6"/>
            <w:noWrap/>
            <w:vAlign w:val="bottom"/>
            <w:hideMark/>
          </w:tcPr>
          <w:p w14:paraId="0A765DD0" w14:textId="77777777" w:rsidR="002919CA" w:rsidRPr="006B0F70" w:rsidRDefault="002919CA" w:rsidP="00016798">
            <w:pPr>
              <w:spacing w:after="0"/>
              <w:rPr>
                <w:rFonts w:asciiTheme="majorHAnsi" w:hAnsiTheme="majorHAnsi" w:cstheme="majorHAnsi"/>
                <w:color w:val="000000"/>
                <w:sz w:val="19"/>
                <w:szCs w:val="19"/>
              </w:rPr>
            </w:pPr>
            <w:r w:rsidRPr="006B0F70">
              <w:rPr>
                <w:rFonts w:asciiTheme="majorHAnsi" w:hAnsiTheme="majorHAnsi" w:cstheme="majorHAnsi"/>
                <w:color w:val="000000"/>
                <w:sz w:val="19"/>
                <w:szCs w:val="19"/>
              </w:rPr>
              <w:t xml:space="preserve"> Roli i kuvendit komunal si organ mbikëqyrës</w:t>
            </w:r>
          </w:p>
        </w:tc>
        <w:tc>
          <w:tcPr>
            <w:tcW w:w="2700" w:type="dxa"/>
            <w:shd w:val="clear" w:color="auto" w:fill="E6E6E6"/>
            <w:noWrap/>
            <w:vAlign w:val="bottom"/>
          </w:tcPr>
          <w:p w14:paraId="79F99AB3" w14:textId="77777777" w:rsidR="002919CA" w:rsidRPr="006B0F70" w:rsidRDefault="002919CA" w:rsidP="00016798">
            <w:pPr>
              <w:spacing w:after="0"/>
              <w:jc w:val="center"/>
              <w:rPr>
                <w:rFonts w:asciiTheme="majorHAnsi" w:hAnsiTheme="majorHAnsi" w:cstheme="majorHAnsi"/>
                <w:color w:val="000000"/>
                <w:sz w:val="19"/>
                <w:szCs w:val="19"/>
              </w:rPr>
            </w:pPr>
            <w:r w:rsidRPr="006B0F70">
              <w:rPr>
                <w:rFonts w:asciiTheme="majorHAnsi" w:hAnsiTheme="majorHAnsi" w:cstheme="majorHAnsi"/>
                <w:color w:val="000000"/>
                <w:sz w:val="19"/>
                <w:szCs w:val="19"/>
              </w:rPr>
              <w:t>17</w:t>
            </w:r>
          </w:p>
        </w:tc>
      </w:tr>
      <w:tr w:rsidR="002919CA" w:rsidRPr="006B0F70" w14:paraId="78DBC2F4" w14:textId="77777777" w:rsidTr="00016798">
        <w:trPr>
          <w:trHeight w:val="255"/>
        </w:trPr>
        <w:tc>
          <w:tcPr>
            <w:tcW w:w="1171" w:type="dxa"/>
            <w:shd w:val="clear" w:color="auto" w:fill="E6E6E6"/>
            <w:noWrap/>
            <w:vAlign w:val="bottom"/>
            <w:hideMark/>
          </w:tcPr>
          <w:p w14:paraId="50693E30" w14:textId="77777777"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II</w:t>
            </w:r>
          </w:p>
        </w:tc>
        <w:tc>
          <w:tcPr>
            <w:tcW w:w="5219" w:type="dxa"/>
            <w:shd w:val="clear" w:color="auto" w:fill="E6E6E6"/>
            <w:noWrap/>
            <w:vAlign w:val="bottom"/>
            <w:hideMark/>
          </w:tcPr>
          <w:p w14:paraId="70838FC6" w14:textId="77777777" w:rsidR="002919CA" w:rsidRPr="006B0F70" w:rsidRDefault="002919CA" w:rsidP="00016798">
            <w:pPr>
              <w:spacing w:after="0"/>
              <w:rPr>
                <w:rFonts w:asciiTheme="majorHAnsi" w:hAnsiTheme="majorHAnsi" w:cstheme="majorHAnsi"/>
                <w:color w:val="000000"/>
                <w:sz w:val="19"/>
                <w:szCs w:val="19"/>
              </w:rPr>
            </w:pPr>
            <w:r w:rsidRPr="006B0F70">
              <w:rPr>
                <w:rFonts w:asciiTheme="majorHAnsi" w:hAnsiTheme="majorHAnsi" w:cstheme="majorHAnsi"/>
                <w:color w:val="000000"/>
                <w:sz w:val="19"/>
                <w:szCs w:val="19"/>
              </w:rPr>
              <w:t xml:space="preserve"> Pjesëmarrja dhe konsultimi i qytetarëve</w:t>
            </w:r>
          </w:p>
        </w:tc>
        <w:tc>
          <w:tcPr>
            <w:tcW w:w="2700" w:type="dxa"/>
            <w:shd w:val="clear" w:color="auto" w:fill="E6E6E6"/>
            <w:noWrap/>
            <w:vAlign w:val="bottom"/>
          </w:tcPr>
          <w:p w14:paraId="022FA50E" w14:textId="77777777" w:rsidR="002919CA" w:rsidRPr="006B0F70" w:rsidRDefault="002919CA" w:rsidP="00016798">
            <w:pPr>
              <w:spacing w:after="0"/>
              <w:jc w:val="center"/>
              <w:rPr>
                <w:rFonts w:asciiTheme="majorHAnsi" w:hAnsiTheme="majorHAnsi" w:cstheme="majorHAnsi"/>
                <w:color w:val="000000"/>
                <w:sz w:val="19"/>
                <w:szCs w:val="19"/>
              </w:rPr>
            </w:pPr>
            <w:r w:rsidRPr="006B0F70">
              <w:rPr>
                <w:rFonts w:asciiTheme="majorHAnsi" w:hAnsiTheme="majorHAnsi" w:cstheme="majorHAnsi"/>
                <w:color w:val="000000"/>
                <w:sz w:val="19"/>
                <w:szCs w:val="19"/>
              </w:rPr>
              <w:t>10</w:t>
            </w:r>
          </w:p>
        </w:tc>
      </w:tr>
      <w:tr w:rsidR="002919CA" w:rsidRPr="006B0F70" w14:paraId="38F2FA27" w14:textId="77777777" w:rsidTr="00016798">
        <w:trPr>
          <w:trHeight w:val="255"/>
        </w:trPr>
        <w:tc>
          <w:tcPr>
            <w:tcW w:w="1171" w:type="dxa"/>
            <w:shd w:val="clear" w:color="auto" w:fill="E6E6E6"/>
            <w:noWrap/>
            <w:vAlign w:val="bottom"/>
            <w:hideMark/>
          </w:tcPr>
          <w:p w14:paraId="21D305AD" w14:textId="77777777"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III</w:t>
            </w:r>
          </w:p>
        </w:tc>
        <w:tc>
          <w:tcPr>
            <w:tcW w:w="5219" w:type="dxa"/>
            <w:shd w:val="clear" w:color="auto" w:fill="E6E6E6"/>
            <w:noWrap/>
            <w:vAlign w:val="bottom"/>
            <w:hideMark/>
          </w:tcPr>
          <w:p w14:paraId="378D9225" w14:textId="77777777" w:rsidR="002919CA" w:rsidRPr="006B0F70" w:rsidRDefault="002919CA" w:rsidP="00016798">
            <w:pPr>
              <w:spacing w:after="0"/>
              <w:rPr>
                <w:rFonts w:asciiTheme="majorHAnsi" w:hAnsiTheme="majorHAnsi" w:cstheme="majorHAnsi"/>
                <w:color w:val="000000"/>
                <w:sz w:val="19"/>
                <w:szCs w:val="19"/>
              </w:rPr>
            </w:pPr>
            <w:r w:rsidRPr="006B0F70">
              <w:rPr>
                <w:rFonts w:asciiTheme="majorHAnsi" w:hAnsiTheme="majorHAnsi" w:cstheme="majorHAnsi"/>
                <w:color w:val="000000"/>
                <w:sz w:val="19"/>
                <w:szCs w:val="19"/>
              </w:rPr>
              <w:t xml:space="preserve"> Gjithëpërfshirja</w:t>
            </w:r>
          </w:p>
        </w:tc>
        <w:tc>
          <w:tcPr>
            <w:tcW w:w="2700" w:type="dxa"/>
            <w:shd w:val="clear" w:color="auto" w:fill="E6E6E6"/>
            <w:noWrap/>
            <w:vAlign w:val="bottom"/>
          </w:tcPr>
          <w:p w14:paraId="4D2C562E" w14:textId="77777777" w:rsidR="002919CA" w:rsidRPr="006B0F70" w:rsidRDefault="002919CA" w:rsidP="00016798">
            <w:pPr>
              <w:spacing w:after="0"/>
              <w:jc w:val="center"/>
              <w:rPr>
                <w:rFonts w:asciiTheme="majorHAnsi" w:hAnsiTheme="majorHAnsi" w:cstheme="majorHAnsi"/>
                <w:color w:val="000000"/>
                <w:sz w:val="19"/>
                <w:szCs w:val="19"/>
              </w:rPr>
            </w:pPr>
            <w:r w:rsidRPr="006B0F70">
              <w:rPr>
                <w:rFonts w:asciiTheme="majorHAnsi" w:hAnsiTheme="majorHAnsi" w:cstheme="majorHAnsi"/>
                <w:color w:val="000000"/>
                <w:sz w:val="19"/>
                <w:szCs w:val="19"/>
              </w:rPr>
              <w:t>10</w:t>
            </w:r>
          </w:p>
        </w:tc>
      </w:tr>
      <w:tr w:rsidR="002919CA" w:rsidRPr="006B0F70" w14:paraId="22E74BDE" w14:textId="77777777" w:rsidTr="00016798">
        <w:trPr>
          <w:trHeight w:val="300"/>
        </w:trPr>
        <w:tc>
          <w:tcPr>
            <w:tcW w:w="6390" w:type="dxa"/>
            <w:gridSpan w:val="2"/>
            <w:tcBorders>
              <w:bottom w:val="dotted" w:sz="4" w:space="0" w:color="auto"/>
            </w:tcBorders>
            <w:shd w:val="clear" w:color="auto" w:fill="666699"/>
            <w:noWrap/>
            <w:vAlign w:val="bottom"/>
            <w:hideMark/>
          </w:tcPr>
          <w:p w14:paraId="5C738308" w14:textId="77777777" w:rsidR="002919CA" w:rsidRPr="006B0F70" w:rsidRDefault="002919CA" w:rsidP="004B79D6">
            <w:pPr>
              <w:spacing w:before="40" w:after="40"/>
              <w:rPr>
                <w:rFonts w:asciiTheme="majorHAnsi" w:hAnsiTheme="majorHAnsi" w:cstheme="majorHAnsi"/>
                <w:b/>
                <w:bCs/>
                <w:color w:val="FFFFFF" w:themeColor="background1"/>
                <w:sz w:val="19"/>
                <w:szCs w:val="19"/>
              </w:rPr>
            </w:pPr>
            <w:r w:rsidRPr="006B0F70">
              <w:rPr>
                <w:rFonts w:asciiTheme="majorHAnsi" w:hAnsiTheme="majorHAnsi" w:cstheme="majorHAnsi"/>
                <w:b/>
                <w:bCs/>
                <w:color w:val="FFFFFF" w:themeColor="background1"/>
                <w:sz w:val="19"/>
                <w:szCs w:val="19"/>
              </w:rPr>
              <w:t xml:space="preserve">2. Menaxhimi komunal </w:t>
            </w:r>
          </w:p>
        </w:tc>
        <w:tc>
          <w:tcPr>
            <w:tcW w:w="2700" w:type="dxa"/>
            <w:tcBorders>
              <w:bottom w:val="dotted" w:sz="4" w:space="0" w:color="auto"/>
            </w:tcBorders>
            <w:shd w:val="clear" w:color="auto" w:fill="666699"/>
            <w:noWrap/>
            <w:vAlign w:val="bottom"/>
            <w:hideMark/>
          </w:tcPr>
          <w:p w14:paraId="5676B414" w14:textId="77777777" w:rsidR="002919CA" w:rsidRPr="006B0F70" w:rsidRDefault="002919CA" w:rsidP="004B79D6">
            <w:pPr>
              <w:spacing w:before="40" w:after="40"/>
              <w:rPr>
                <w:rFonts w:asciiTheme="majorHAnsi" w:hAnsiTheme="majorHAnsi" w:cstheme="majorHAnsi"/>
                <w:bCs/>
                <w:color w:val="FFFFFF" w:themeColor="background1"/>
                <w:sz w:val="19"/>
                <w:szCs w:val="19"/>
              </w:rPr>
            </w:pPr>
            <w:r w:rsidRPr="006B0F70">
              <w:rPr>
                <w:rFonts w:asciiTheme="majorHAnsi" w:hAnsiTheme="majorHAnsi" w:cstheme="majorHAnsi"/>
                <w:bCs/>
                <w:color w:val="FFFFFF" w:themeColor="background1"/>
                <w:sz w:val="19"/>
                <w:szCs w:val="19"/>
              </w:rPr>
              <w:t>40</w:t>
            </w:r>
          </w:p>
        </w:tc>
      </w:tr>
      <w:tr w:rsidR="002919CA" w:rsidRPr="006B0F70" w14:paraId="7B58CA81" w14:textId="77777777" w:rsidTr="00016798">
        <w:trPr>
          <w:trHeight w:val="255"/>
        </w:trPr>
        <w:tc>
          <w:tcPr>
            <w:tcW w:w="1171" w:type="dxa"/>
            <w:shd w:val="clear" w:color="auto" w:fill="E6E6E6"/>
            <w:noWrap/>
            <w:vAlign w:val="bottom"/>
            <w:hideMark/>
          </w:tcPr>
          <w:p w14:paraId="1E564D01" w14:textId="77777777"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IV</w:t>
            </w:r>
          </w:p>
        </w:tc>
        <w:tc>
          <w:tcPr>
            <w:tcW w:w="5219" w:type="dxa"/>
            <w:shd w:val="clear" w:color="auto" w:fill="E6E6E6"/>
            <w:noWrap/>
            <w:vAlign w:val="bottom"/>
            <w:hideMark/>
          </w:tcPr>
          <w:p w14:paraId="6FD4F288" w14:textId="77777777" w:rsidR="002919CA" w:rsidRPr="006B0F70" w:rsidRDefault="002919CA" w:rsidP="00016798">
            <w:pPr>
              <w:spacing w:after="0"/>
              <w:rPr>
                <w:rFonts w:asciiTheme="majorHAnsi" w:hAnsiTheme="majorHAnsi" w:cstheme="majorHAnsi"/>
                <w:color w:val="000000"/>
                <w:sz w:val="19"/>
                <w:szCs w:val="19"/>
              </w:rPr>
            </w:pPr>
            <w:r w:rsidRPr="006B0F70">
              <w:rPr>
                <w:rFonts w:asciiTheme="majorHAnsi" w:hAnsiTheme="majorHAnsi" w:cstheme="majorHAnsi"/>
                <w:color w:val="000000"/>
                <w:sz w:val="19"/>
                <w:szCs w:val="19"/>
              </w:rPr>
              <w:t xml:space="preserve"> Menaxhimi i burimeve njerëzore </w:t>
            </w:r>
          </w:p>
        </w:tc>
        <w:tc>
          <w:tcPr>
            <w:tcW w:w="2700" w:type="dxa"/>
            <w:shd w:val="clear" w:color="auto" w:fill="E6E6E6"/>
            <w:noWrap/>
            <w:vAlign w:val="bottom"/>
          </w:tcPr>
          <w:p w14:paraId="57693D12" w14:textId="77777777" w:rsidR="002919CA" w:rsidRPr="006B0F70" w:rsidRDefault="002919CA" w:rsidP="00016798">
            <w:pPr>
              <w:spacing w:after="0"/>
              <w:jc w:val="center"/>
              <w:rPr>
                <w:rFonts w:asciiTheme="majorHAnsi" w:hAnsiTheme="majorHAnsi" w:cstheme="majorHAnsi"/>
                <w:color w:val="000000"/>
                <w:sz w:val="19"/>
                <w:szCs w:val="19"/>
              </w:rPr>
            </w:pPr>
            <w:r w:rsidRPr="006B0F70">
              <w:rPr>
                <w:rFonts w:asciiTheme="majorHAnsi" w:hAnsiTheme="majorHAnsi" w:cstheme="majorHAnsi"/>
                <w:color w:val="000000"/>
                <w:sz w:val="19"/>
                <w:szCs w:val="19"/>
              </w:rPr>
              <w:t>10</w:t>
            </w:r>
          </w:p>
        </w:tc>
      </w:tr>
      <w:tr w:rsidR="002919CA" w:rsidRPr="006B0F70" w14:paraId="4687A7F2" w14:textId="77777777" w:rsidTr="00016798">
        <w:trPr>
          <w:trHeight w:val="255"/>
        </w:trPr>
        <w:tc>
          <w:tcPr>
            <w:tcW w:w="1171" w:type="dxa"/>
            <w:shd w:val="clear" w:color="auto" w:fill="E6E6E6"/>
            <w:noWrap/>
            <w:vAlign w:val="bottom"/>
            <w:hideMark/>
          </w:tcPr>
          <w:p w14:paraId="185DB771" w14:textId="77777777"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V</w:t>
            </w:r>
          </w:p>
        </w:tc>
        <w:tc>
          <w:tcPr>
            <w:tcW w:w="5219" w:type="dxa"/>
            <w:shd w:val="clear" w:color="auto" w:fill="E6E6E6"/>
            <w:noWrap/>
            <w:vAlign w:val="bottom"/>
            <w:hideMark/>
          </w:tcPr>
          <w:p w14:paraId="5E533833" w14:textId="77777777" w:rsidR="002919CA" w:rsidRPr="006B0F70" w:rsidRDefault="002919CA" w:rsidP="00016798">
            <w:pPr>
              <w:spacing w:after="0"/>
              <w:rPr>
                <w:rFonts w:asciiTheme="majorHAnsi" w:hAnsiTheme="majorHAnsi" w:cstheme="majorHAnsi"/>
                <w:color w:val="000000"/>
                <w:sz w:val="19"/>
                <w:szCs w:val="19"/>
              </w:rPr>
            </w:pPr>
            <w:r w:rsidRPr="006B0F70">
              <w:rPr>
                <w:rFonts w:asciiTheme="majorHAnsi" w:hAnsiTheme="majorHAnsi" w:cstheme="majorHAnsi"/>
                <w:color w:val="000000"/>
                <w:sz w:val="19"/>
                <w:szCs w:val="19"/>
              </w:rPr>
              <w:t xml:space="preserve"> Menaxhimi dhe kontrolli financiar </w:t>
            </w:r>
          </w:p>
        </w:tc>
        <w:tc>
          <w:tcPr>
            <w:tcW w:w="2700" w:type="dxa"/>
            <w:shd w:val="clear" w:color="auto" w:fill="E6E6E6"/>
            <w:noWrap/>
            <w:vAlign w:val="bottom"/>
          </w:tcPr>
          <w:p w14:paraId="399FE7AD" w14:textId="77777777" w:rsidR="002919CA" w:rsidRPr="006B0F70" w:rsidRDefault="002919CA" w:rsidP="00016798">
            <w:pPr>
              <w:spacing w:after="0"/>
              <w:jc w:val="center"/>
              <w:rPr>
                <w:rFonts w:asciiTheme="majorHAnsi" w:hAnsiTheme="majorHAnsi" w:cstheme="majorHAnsi"/>
                <w:color w:val="000000"/>
                <w:sz w:val="19"/>
                <w:szCs w:val="19"/>
              </w:rPr>
            </w:pPr>
            <w:r w:rsidRPr="006B0F70">
              <w:rPr>
                <w:rFonts w:asciiTheme="majorHAnsi" w:hAnsiTheme="majorHAnsi" w:cstheme="majorHAnsi"/>
                <w:color w:val="000000"/>
                <w:sz w:val="19"/>
                <w:szCs w:val="19"/>
              </w:rPr>
              <w:t>20</w:t>
            </w:r>
          </w:p>
        </w:tc>
      </w:tr>
      <w:tr w:rsidR="002919CA" w:rsidRPr="006B0F70" w14:paraId="7DECD16A" w14:textId="77777777" w:rsidTr="00016798">
        <w:trPr>
          <w:trHeight w:val="255"/>
        </w:trPr>
        <w:tc>
          <w:tcPr>
            <w:tcW w:w="1171" w:type="dxa"/>
            <w:shd w:val="clear" w:color="auto" w:fill="E6E6E6"/>
            <w:noWrap/>
            <w:vAlign w:val="bottom"/>
            <w:hideMark/>
          </w:tcPr>
          <w:p w14:paraId="5D42CF6C" w14:textId="77777777"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VI</w:t>
            </w:r>
          </w:p>
        </w:tc>
        <w:tc>
          <w:tcPr>
            <w:tcW w:w="5219" w:type="dxa"/>
            <w:shd w:val="clear" w:color="auto" w:fill="E6E6E6"/>
            <w:noWrap/>
            <w:vAlign w:val="bottom"/>
            <w:hideMark/>
          </w:tcPr>
          <w:p w14:paraId="671C3A46" w14:textId="77777777" w:rsidR="002919CA" w:rsidRPr="006B0F70" w:rsidRDefault="002919CA" w:rsidP="00016798">
            <w:pPr>
              <w:spacing w:after="0"/>
              <w:rPr>
                <w:rFonts w:asciiTheme="majorHAnsi" w:hAnsiTheme="majorHAnsi" w:cstheme="majorHAnsi"/>
                <w:color w:val="000000"/>
                <w:sz w:val="19"/>
                <w:szCs w:val="19"/>
              </w:rPr>
            </w:pPr>
            <w:r w:rsidRPr="006B0F70">
              <w:rPr>
                <w:rFonts w:asciiTheme="majorHAnsi" w:hAnsiTheme="majorHAnsi" w:cstheme="majorHAnsi"/>
                <w:color w:val="000000"/>
                <w:sz w:val="19"/>
                <w:szCs w:val="19"/>
              </w:rPr>
              <w:t xml:space="preserve"> Ofrimi i shërbimeve</w:t>
            </w:r>
          </w:p>
        </w:tc>
        <w:tc>
          <w:tcPr>
            <w:tcW w:w="2700" w:type="dxa"/>
            <w:shd w:val="clear" w:color="auto" w:fill="E6E6E6"/>
            <w:noWrap/>
            <w:vAlign w:val="bottom"/>
          </w:tcPr>
          <w:p w14:paraId="40F479AE" w14:textId="77777777" w:rsidR="002919CA" w:rsidRPr="006B0F70" w:rsidRDefault="002919CA" w:rsidP="00016798">
            <w:pPr>
              <w:spacing w:after="0"/>
              <w:jc w:val="center"/>
              <w:rPr>
                <w:rFonts w:asciiTheme="majorHAnsi" w:hAnsiTheme="majorHAnsi" w:cstheme="majorHAnsi"/>
                <w:color w:val="000000"/>
                <w:sz w:val="19"/>
                <w:szCs w:val="19"/>
              </w:rPr>
            </w:pPr>
            <w:r w:rsidRPr="006B0F70">
              <w:rPr>
                <w:rFonts w:asciiTheme="majorHAnsi" w:hAnsiTheme="majorHAnsi" w:cstheme="majorHAnsi"/>
                <w:color w:val="000000"/>
                <w:sz w:val="19"/>
                <w:szCs w:val="19"/>
              </w:rPr>
              <w:t>10</w:t>
            </w:r>
          </w:p>
        </w:tc>
      </w:tr>
      <w:tr w:rsidR="002919CA" w:rsidRPr="006B0F70" w14:paraId="6CF140D7" w14:textId="77777777" w:rsidTr="00016798">
        <w:trPr>
          <w:trHeight w:val="255"/>
        </w:trPr>
        <w:tc>
          <w:tcPr>
            <w:tcW w:w="6390" w:type="dxa"/>
            <w:gridSpan w:val="2"/>
            <w:tcBorders>
              <w:bottom w:val="dotted" w:sz="4" w:space="0" w:color="auto"/>
            </w:tcBorders>
            <w:shd w:val="clear" w:color="auto" w:fill="666699"/>
            <w:noWrap/>
            <w:vAlign w:val="bottom"/>
            <w:hideMark/>
          </w:tcPr>
          <w:p w14:paraId="012ABB1C" w14:textId="77777777" w:rsidR="002919CA" w:rsidRPr="006B0F70" w:rsidRDefault="002919CA" w:rsidP="004B79D6">
            <w:pPr>
              <w:spacing w:before="40" w:after="40"/>
              <w:rPr>
                <w:rFonts w:asciiTheme="majorHAnsi" w:hAnsiTheme="majorHAnsi" w:cstheme="majorHAnsi"/>
                <w:color w:val="FFFFFF" w:themeColor="background1"/>
                <w:sz w:val="19"/>
                <w:szCs w:val="19"/>
              </w:rPr>
            </w:pPr>
            <w:r w:rsidRPr="006B0F70">
              <w:rPr>
                <w:rFonts w:asciiTheme="majorHAnsi" w:hAnsiTheme="majorHAnsi" w:cstheme="majorHAnsi"/>
                <w:b/>
                <w:bCs/>
                <w:color w:val="FFFFFF" w:themeColor="background1"/>
                <w:sz w:val="19"/>
                <w:szCs w:val="19"/>
              </w:rPr>
              <w:t xml:space="preserve">3. Transparenca dhe integriteti </w:t>
            </w:r>
          </w:p>
        </w:tc>
        <w:tc>
          <w:tcPr>
            <w:tcW w:w="2700" w:type="dxa"/>
            <w:tcBorders>
              <w:bottom w:val="dotted" w:sz="4" w:space="0" w:color="auto"/>
            </w:tcBorders>
            <w:shd w:val="clear" w:color="auto" w:fill="666699"/>
            <w:noWrap/>
            <w:vAlign w:val="bottom"/>
            <w:hideMark/>
          </w:tcPr>
          <w:p w14:paraId="5F58CE5A" w14:textId="77777777" w:rsidR="002919CA" w:rsidRPr="006B0F70" w:rsidRDefault="00016798" w:rsidP="004B79D6">
            <w:pPr>
              <w:spacing w:before="40" w:after="40"/>
              <w:rPr>
                <w:rFonts w:asciiTheme="majorHAnsi" w:hAnsiTheme="majorHAnsi" w:cstheme="majorHAnsi"/>
                <w:color w:val="FFFFFF" w:themeColor="background1"/>
                <w:sz w:val="19"/>
                <w:szCs w:val="19"/>
              </w:rPr>
            </w:pPr>
            <w:r w:rsidRPr="006B0F70">
              <w:rPr>
                <w:rFonts w:asciiTheme="majorHAnsi" w:hAnsiTheme="majorHAnsi" w:cstheme="majorHAnsi"/>
                <w:color w:val="FFFFFF" w:themeColor="background1"/>
                <w:sz w:val="19"/>
                <w:szCs w:val="19"/>
              </w:rPr>
              <w:t>13</w:t>
            </w:r>
          </w:p>
        </w:tc>
      </w:tr>
      <w:tr w:rsidR="002919CA" w:rsidRPr="006B0F70" w14:paraId="21346939" w14:textId="77777777" w:rsidTr="00016798">
        <w:trPr>
          <w:trHeight w:val="255"/>
        </w:trPr>
        <w:tc>
          <w:tcPr>
            <w:tcW w:w="1171" w:type="dxa"/>
            <w:shd w:val="clear" w:color="auto" w:fill="E6E6E6"/>
            <w:noWrap/>
            <w:vAlign w:val="bottom"/>
            <w:hideMark/>
          </w:tcPr>
          <w:p w14:paraId="7E515DDB" w14:textId="77777777"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VII</w:t>
            </w:r>
          </w:p>
        </w:tc>
        <w:tc>
          <w:tcPr>
            <w:tcW w:w="5219" w:type="dxa"/>
            <w:shd w:val="clear" w:color="auto" w:fill="E6E6E6"/>
            <w:noWrap/>
            <w:vAlign w:val="bottom"/>
            <w:hideMark/>
          </w:tcPr>
          <w:p w14:paraId="128A8E2D" w14:textId="77777777" w:rsidR="002919CA" w:rsidRPr="006B0F70" w:rsidRDefault="002919CA" w:rsidP="00016798">
            <w:pPr>
              <w:spacing w:after="0"/>
              <w:rPr>
                <w:rFonts w:asciiTheme="majorHAnsi" w:hAnsiTheme="majorHAnsi" w:cstheme="majorHAnsi"/>
                <w:color w:val="000000"/>
                <w:sz w:val="19"/>
                <w:szCs w:val="19"/>
              </w:rPr>
            </w:pPr>
            <w:r w:rsidRPr="006B0F70">
              <w:rPr>
                <w:rFonts w:asciiTheme="majorHAnsi" w:hAnsiTheme="majorHAnsi" w:cstheme="majorHAnsi"/>
                <w:color w:val="000000"/>
                <w:sz w:val="19"/>
                <w:szCs w:val="19"/>
              </w:rPr>
              <w:t xml:space="preserve"> Qasja në informata</w:t>
            </w:r>
          </w:p>
        </w:tc>
        <w:tc>
          <w:tcPr>
            <w:tcW w:w="2700" w:type="dxa"/>
            <w:shd w:val="clear" w:color="auto" w:fill="E6E6E6"/>
            <w:noWrap/>
            <w:vAlign w:val="bottom"/>
          </w:tcPr>
          <w:p w14:paraId="687D1250" w14:textId="77777777" w:rsidR="002919CA" w:rsidRPr="006B0F70" w:rsidRDefault="00016798" w:rsidP="00016798">
            <w:pPr>
              <w:spacing w:after="0"/>
              <w:jc w:val="center"/>
              <w:rPr>
                <w:rFonts w:asciiTheme="majorHAnsi" w:hAnsiTheme="majorHAnsi" w:cstheme="majorHAnsi"/>
                <w:color w:val="000000"/>
                <w:sz w:val="19"/>
                <w:szCs w:val="19"/>
              </w:rPr>
            </w:pPr>
            <w:r w:rsidRPr="006B0F70">
              <w:rPr>
                <w:rFonts w:asciiTheme="majorHAnsi" w:hAnsiTheme="majorHAnsi" w:cstheme="majorHAnsi"/>
                <w:color w:val="000000"/>
                <w:sz w:val="19"/>
                <w:szCs w:val="19"/>
              </w:rPr>
              <w:t>3</w:t>
            </w:r>
          </w:p>
        </w:tc>
      </w:tr>
      <w:tr w:rsidR="002919CA" w:rsidRPr="006B0F70" w14:paraId="6731BE3E" w14:textId="77777777" w:rsidTr="00016798">
        <w:trPr>
          <w:trHeight w:val="255"/>
        </w:trPr>
        <w:tc>
          <w:tcPr>
            <w:tcW w:w="1171" w:type="dxa"/>
            <w:shd w:val="clear" w:color="auto" w:fill="E6E6E6"/>
            <w:noWrap/>
            <w:vAlign w:val="bottom"/>
            <w:hideMark/>
          </w:tcPr>
          <w:p w14:paraId="72B5613B" w14:textId="77777777"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VIII</w:t>
            </w:r>
          </w:p>
        </w:tc>
        <w:tc>
          <w:tcPr>
            <w:tcW w:w="5219" w:type="dxa"/>
            <w:shd w:val="clear" w:color="auto" w:fill="E6E6E6"/>
            <w:noWrap/>
            <w:vAlign w:val="bottom"/>
            <w:hideMark/>
          </w:tcPr>
          <w:p w14:paraId="3360171C" w14:textId="77777777" w:rsidR="002919CA" w:rsidRPr="006B0F70" w:rsidRDefault="002919CA" w:rsidP="00016798">
            <w:pPr>
              <w:spacing w:after="0"/>
              <w:rPr>
                <w:rFonts w:asciiTheme="majorHAnsi" w:hAnsiTheme="majorHAnsi" w:cstheme="majorHAnsi"/>
                <w:color w:val="000000"/>
                <w:sz w:val="19"/>
                <w:szCs w:val="19"/>
              </w:rPr>
            </w:pPr>
            <w:r w:rsidRPr="006B0F70">
              <w:rPr>
                <w:rFonts w:asciiTheme="majorHAnsi" w:hAnsiTheme="majorHAnsi" w:cstheme="majorHAnsi"/>
                <w:color w:val="000000"/>
                <w:sz w:val="19"/>
                <w:szCs w:val="19"/>
              </w:rPr>
              <w:t xml:space="preserve"> Integriteti</w:t>
            </w:r>
          </w:p>
        </w:tc>
        <w:tc>
          <w:tcPr>
            <w:tcW w:w="2700" w:type="dxa"/>
            <w:shd w:val="clear" w:color="auto" w:fill="E6E6E6"/>
            <w:noWrap/>
            <w:vAlign w:val="bottom"/>
          </w:tcPr>
          <w:p w14:paraId="08635E9F" w14:textId="77777777" w:rsidR="002919CA" w:rsidRPr="006B0F70" w:rsidRDefault="002919CA" w:rsidP="00016798">
            <w:pPr>
              <w:spacing w:after="0"/>
              <w:jc w:val="center"/>
              <w:rPr>
                <w:rFonts w:asciiTheme="majorHAnsi" w:hAnsiTheme="majorHAnsi" w:cstheme="majorHAnsi"/>
                <w:color w:val="000000"/>
                <w:sz w:val="19"/>
                <w:szCs w:val="19"/>
              </w:rPr>
            </w:pPr>
            <w:r w:rsidRPr="006B0F70">
              <w:rPr>
                <w:rFonts w:asciiTheme="majorHAnsi" w:hAnsiTheme="majorHAnsi" w:cstheme="majorHAnsi"/>
                <w:color w:val="000000"/>
                <w:sz w:val="19"/>
                <w:szCs w:val="19"/>
              </w:rPr>
              <w:t>10</w:t>
            </w:r>
          </w:p>
        </w:tc>
      </w:tr>
      <w:tr w:rsidR="00016798" w:rsidRPr="006B0F70" w14:paraId="3B6F63D2" w14:textId="77777777" w:rsidTr="00016798">
        <w:trPr>
          <w:trHeight w:val="278"/>
        </w:trPr>
        <w:tc>
          <w:tcPr>
            <w:tcW w:w="6390" w:type="dxa"/>
            <w:gridSpan w:val="2"/>
            <w:shd w:val="clear" w:color="auto" w:fill="666699"/>
            <w:noWrap/>
            <w:vAlign w:val="bottom"/>
          </w:tcPr>
          <w:p w14:paraId="7A5C5179" w14:textId="77777777" w:rsidR="00016798" w:rsidRPr="006B0F70" w:rsidRDefault="00016798" w:rsidP="00016798">
            <w:pPr>
              <w:spacing w:after="0" w:line="240" w:lineRule="auto"/>
              <w:jc w:val="center"/>
              <w:rPr>
                <w:rFonts w:asciiTheme="majorHAnsi" w:hAnsiTheme="majorHAnsi" w:cstheme="majorHAnsi"/>
                <w:b/>
                <w:color w:val="FFFFFF" w:themeColor="background1"/>
                <w:sz w:val="19"/>
                <w:szCs w:val="19"/>
              </w:rPr>
            </w:pPr>
            <w:r w:rsidRPr="006B0F70">
              <w:rPr>
                <w:rFonts w:asciiTheme="majorHAnsi" w:eastAsia="Times New Roman" w:hAnsiTheme="majorHAnsi" w:cstheme="majorHAnsi"/>
                <w:b/>
                <w:color w:val="FFFFFF" w:themeColor="background1"/>
                <w:sz w:val="19"/>
                <w:szCs w:val="19"/>
              </w:rPr>
              <w:t>Numri</w:t>
            </w:r>
            <w:r w:rsidRPr="006B0F70">
              <w:rPr>
                <w:rFonts w:asciiTheme="majorHAnsi" w:hAnsiTheme="majorHAnsi" w:cstheme="majorHAnsi"/>
                <w:b/>
                <w:color w:val="FFFFFF" w:themeColor="background1"/>
                <w:sz w:val="19"/>
                <w:szCs w:val="19"/>
              </w:rPr>
              <w:t xml:space="preserve"> maksimal i pikëve që mund të merren p</w:t>
            </w:r>
            <w:r w:rsidR="0026546B" w:rsidRPr="006B0F70">
              <w:rPr>
                <w:rFonts w:asciiTheme="majorHAnsi" w:hAnsiTheme="majorHAnsi" w:cstheme="majorHAnsi"/>
                <w:b/>
                <w:color w:val="FFFFFF" w:themeColor="background1"/>
                <w:sz w:val="19"/>
                <w:szCs w:val="19"/>
              </w:rPr>
              <w:t>ë</w:t>
            </w:r>
            <w:r w:rsidRPr="006B0F70">
              <w:rPr>
                <w:rFonts w:asciiTheme="majorHAnsi" w:hAnsiTheme="majorHAnsi" w:cstheme="majorHAnsi"/>
                <w:b/>
                <w:color w:val="FFFFFF" w:themeColor="background1"/>
                <w:sz w:val="19"/>
                <w:szCs w:val="19"/>
              </w:rPr>
              <w:t>r grantin e vitit 2019</w:t>
            </w:r>
          </w:p>
        </w:tc>
        <w:tc>
          <w:tcPr>
            <w:tcW w:w="2700" w:type="dxa"/>
            <w:shd w:val="clear" w:color="auto" w:fill="666699"/>
            <w:noWrap/>
            <w:vAlign w:val="center"/>
          </w:tcPr>
          <w:p w14:paraId="42AE7FF3" w14:textId="77777777" w:rsidR="00016798" w:rsidRPr="006B0F70" w:rsidRDefault="00016798" w:rsidP="00016798">
            <w:pPr>
              <w:spacing w:after="0"/>
              <w:rPr>
                <w:rFonts w:asciiTheme="majorHAnsi" w:hAnsiTheme="majorHAnsi" w:cstheme="majorHAnsi"/>
                <w:b/>
                <w:color w:val="FFFFFF" w:themeColor="background1"/>
                <w:sz w:val="19"/>
                <w:szCs w:val="19"/>
              </w:rPr>
            </w:pPr>
            <w:r w:rsidRPr="006B0F70">
              <w:rPr>
                <w:rFonts w:asciiTheme="majorHAnsi" w:hAnsiTheme="majorHAnsi" w:cstheme="majorHAnsi"/>
                <w:b/>
                <w:color w:val="FFFFFF" w:themeColor="background1"/>
                <w:sz w:val="19"/>
                <w:szCs w:val="19"/>
              </w:rPr>
              <w:t>90</w:t>
            </w:r>
          </w:p>
        </w:tc>
      </w:tr>
    </w:tbl>
    <w:p w14:paraId="3B554143" w14:textId="77777777" w:rsidR="008E68A6" w:rsidRPr="006B0F70" w:rsidRDefault="008E68A6" w:rsidP="008E68A6">
      <w:pPr>
        <w:pStyle w:val="Heading1"/>
        <w:keepLines w:val="0"/>
        <w:tabs>
          <w:tab w:val="left" w:pos="540"/>
        </w:tabs>
        <w:spacing w:before="0" w:line="240" w:lineRule="auto"/>
        <w:ind w:left="1134"/>
        <w:rPr>
          <w:rFonts w:cstheme="majorHAnsi"/>
          <w:color w:val="ED7D31" w:themeColor="accent2"/>
          <w:szCs w:val="28"/>
        </w:rPr>
      </w:pPr>
      <w:bookmarkStart w:id="7" w:name="_Toc236632741"/>
      <w:bookmarkStart w:id="8" w:name="_Toc170004017"/>
      <w:bookmarkStart w:id="9" w:name="_Toc170432959"/>
      <w:bookmarkStart w:id="10" w:name="_Toc520364291"/>
    </w:p>
    <w:p w14:paraId="50B5763D" w14:textId="77777777" w:rsidR="008E68A6" w:rsidRPr="006B0F70" w:rsidRDefault="008E68A6" w:rsidP="0026546B">
      <w:pPr>
        <w:rPr>
          <w:rFonts w:asciiTheme="majorHAnsi" w:eastAsiaTheme="majorEastAsia" w:hAnsiTheme="majorHAnsi" w:cstheme="majorHAnsi"/>
          <w:b/>
          <w:color w:val="ED7D31" w:themeColor="accent2"/>
          <w:szCs w:val="28"/>
        </w:rPr>
      </w:pPr>
      <w:r w:rsidRPr="006B0F70">
        <w:rPr>
          <w:rFonts w:asciiTheme="majorHAnsi" w:hAnsiTheme="majorHAnsi" w:cstheme="majorHAnsi"/>
          <w:color w:val="ED7D31" w:themeColor="accent2"/>
          <w:szCs w:val="28"/>
        </w:rPr>
        <w:br w:type="page"/>
      </w:r>
    </w:p>
    <w:p w14:paraId="5C85E643" w14:textId="77777777" w:rsidR="00307F35" w:rsidRPr="00967F55" w:rsidRDefault="00307F35" w:rsidP="00307F35">
      <w:pPr>
        <w:pStyle w:val="Heading1"/>
        <w:keepLines w:val="0"/>
        <w:numPr>
          <w:ilvl w:val="1"/>
          <w:numId w:val="23"/>
        </w:numPr>
        <w:tabs>
          <w:tab w:val="left" w:pos="540"/>
        </w:tabs>
        <w:spacing w:before="0" w:line="240" w:lineRule="auto"/>
        <w:ind w:left="1134" w:hanging="1134"/>
        <w:rPr>
          <w:rFonts w:cstheme="majorHAnsi"/>
          <w:color w:val="C00000"/>
          <w:sz w:val="28"/>
          <w:szCs w:val="28"/>
        </w:rPr>
      </w:pPr>
      <w:bookmarkStart w:id="11" w:name="_Toc522322494"/>
      <w:r w:rsidRPr="00967F55">
        <w:rPr>
          <w:rFonts w:cstheme="majorHAnsi"/>
          <w:color w:val="C00000"/>
          <w:sz w:val="28"/>
          <w:szCs w:val="28"/>
        </w:rPr>
        <w:lastRenderedPageBreak/>
        <w:t>Mbulueshmëria gjeograf</w:t>
      </w:r>
      <w:bookmarkEnd w:id="7"/>
      <w:bookmarkEnd w:id="8"/>
      <w:bookmarkEnd w:id="9"/>
      <w:r w:rsidRPr="00967F55">
        <w:rPr>
          <w:rFonts w:cstheme="majorHAnsi"/>
          <w:color w:val="C00000"/>
          <w:sz w:val="28"/>
          <w:szCs w:val="28"/>
        </w:rPr>
        <w:t>ike</w:t>
      </w:r>
      <w:bookmarkEnd w:id="10"/>
      <w:bookmarkEnd w:id="11"/>
    </w:p>
    <w:p w14:paraId="17DF8BF5" w14:textId="77777777" w:rsidR="00307F35" w:rsidRPr="006B0F70" w:rsidRDefault="00307F35"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before="40" w:line="252" w:lineRule="auto"/>
        <w:ind w:left="561"/>
        <w:jc w:val="both"/>
        <w:rPr>
          <w:rFonts w:asciiTheme="majorHAnsi" w:hAnsiTheme="majorHAnsi" w:cstheme="majorHAnsi"/>
          <w:sz w:val="21"/>
          <w:szCs w:val="21"/>
        </w:rPr>
      </w:pPr>
      <w:r w:rsidRPr="006B0F70">
        <w:rPr>
          <w:rFonts w:asciiTheme="majorHAnsi" w:hAnsiTheme="majorHAnsi" w:cstheme="majorHAnsi"/>
          <w:sz w:val="21"/>
          <w:szCs w:val="21"/>
        </w:rPr>
        <w:t>Vler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simi i performanc</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r grantin e vitit 2019 </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sht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b</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 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gjitha 38 komunat e Republik</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 s</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Kosov</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w:t>
      </w:r>
    </w:p>
    <w:p w14:paraId="7608F3E4" w14:textId="77777777" w:rsidR="00307F35" w:rsidRPr="00967F55" w:rsidRDefault="00307F35" w:rsidP="00307F35">
      <w:pPr>
        <w:pStyle w:val="Heading1"/>
        <w:keepLines w:val="0"/>
        <w:numPr>
          <w:ilvl w:val="1"/>
          <w:numId w:val="23"/>
        </w:numPr>
        <w:tabs>
          <w:tab w:val="left" w:pos="540"/>
        </w:tabs>
        <w:spacing w:before="0" w:line="240" w:lineRule="auto"/>
        <w:ind w:left="1134" w:hanging="1134"/>
        <w:rPr>
          <w:rFonts w:cstheme="majorHAnsi"/>
          <w:color w:val="C00000"/>
          <w:sz w:val="28"/>
          <w:szCs w:val="28"/>
        </w:rPr>
      </w:pPr>
      <w:bookmarkStart w:id="12" w:name="_Toc520364293"/>
      <w:bookmarkStart w:id="13" w:name="_Toc522322495"/>
      <w:r w:rsidRPr="00967F55">
        <w:rPr>
          <w:rFonts w:cstheme="majorHAnsi"/>
          <w:color w:val="C00000"/>
          <w:sz w:val="28"/>
          <w:szCs w:val="28"/>
        </w:rPr>
        <w:t>Struktura e raportit dhe audienca e synuar</w:t>
      </w:r>
      <w:bookmarkEnd w:id="12"/>
      <w:bookmarkEnd w:id="13"/>
    </w:p>
    <w:p w14:paraId="50817361" w14:textId="513B6C63" w:rsidR="00307F35" w:rsidRPr="006B0F70" w:rsidRDefault="003338CA"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line="264" w:lineRule="auto"/>
        <w:ind w:left="561"/>
        <w:jc w:val="both"/>
        <w:rPr>
          <w:rFonts w:asciiTheme="majorHAnsi" w:hAnsiTheme="majorHAnsi" w:cstheme="majorHAnsi"/>
          <w:sz w:val="21"/>
          <w:szCs w:val="21"/>
        </w:rPr>
      </w:pPr>
      <w:r>
        <w:rPr>
          <w:rFonts w:asciiTheme="majorHAnsi" w:hAnsiTheme="majorHAnsi" w:cstheme="majorHAnsi"/>
          <w:sz w:val="21"/>
          <w:szCs w:val="21"/>
        </w:rPr>
        <w:t>Në këtë dokument, bëhet prezantimi i procesit të vlerësimit të performancës dhe</w:t>
      </w:r>
      <w:r w:rsidR="00307F35" w:rsidRPr="006B0F70">
        <w:rPr>
          <w:rFonts w:asciiTheme="majorHAnsi" w:hAnsiTheme="majorHAnsi" w:cstheme="majorHAnsi"/>
          <w:sz w:val="21"/>
          <w:szCs w:val="21"/>
        </w:rPr>
        <w:t xml:space="preserve"> rezultatet e vler</w:t>
      </w:r>
      <w:r w:rsidR="0026546B" w:rsidRPr="006B0F70">
        <w:rPr>
          <w:rFonts w:asciiTheme="majorHAnsi" w:hAnsiTheme="majorHAnsi" w:cstheme="majorHAnsi"/>
          <w:sz w:val="21"/>
          <w:szCs w:val="21"/>
        </w:rPr>
        <w:t>ë</w:t>
      </w:r>
      <w:r w:rsidR="00307F35" w:rsidRPr="006B0F70">
        <w:rPr>
          <w:rFonts w:asciiTheme="majorHAnsi" w:hAnsiTheme="majorHAnsi" w:cstheme="majorHAnsi"/>
          <w:sz w:val="21"/>
          <w:szCs w:val="21"/>
        </w:rPr>
        <w:t>simit t</w:t>
      </w:r>
      <w:r w:rsidR="0026546B" w:rsidRPr="006B0F70">
        <w:rPr>
          <w:rFonts w:asciiTheme="majorHAnsi" w:hAnsiTheme="majorHAnsi" w:cstheme="majorHAnsi"/>
          <w:sz w:val="21"/>
          <w:szCs w:val="21"/>
        </w:rPr>
        <w:t>ë</w:t>
      </w:r>
      <w:r w:rsidR="00307F35" w:rsidRPr="006B0F70">
        <w:rPr>
          <w:rFonts w:asciiTheme="majorHAnsi" w:hAnsiTheme="majorHAnsi" w:cstheme="majorHAnsi"/>
          <w:sz w:val="21"/>
          <w:szCs w:val="21"/>
        </w:rPr>
        <w:t xml:space="preserve"> performanc</w:t>
      </w:r>
      <w:r w:rsidR="0026546B" w:rsidRPr="006B0F70">
        <w:rPr>
          <w:rFonts w:asciiTheme="majorHAnsi" w:hAnsiTheme="majorHAnsi" w:cstheme="majorHAnsi"/>
          <w:sz w:val="21"/>
          <w:szCs w:val="21"/>
        </w:rPr>
        <w:t>ë</w:t>
      </w:r>
      <w:r w:rsidR="00307F35" w:rsidRPr="006B0F70">
        <w:rPr>
          <w:rFonts w:asciiTheme="majorHAnsi" w:hAnsiTheme="majorHAnsi" w:cstheme="majorHAnsi"/>
          <w:sz w:val="21"/>
          <w:szCs w:val="21"/>
        </w:rPr>
        <w:t>s komunale p</w:t>
      </w:r>
      <w:r w:rsidR="0026546B" w:rsidRPr="006B0F70">
        <w:rPr>
          <w:rFonts w:asciiTheme="majorHAnsi" w:hAnsiTheme="majorHAnsi" w:cstheme="majorHAnsi"/>
          <w:sz w:val="21"/>
          <w:szCs w:val="21"/>
        </w:rPr>
        <w:t>ë</w:t>
      </w:r>
      <w:r w:rsidR="00307F35" w:rsidRPr="006B0F70">
        <w:rPr>
          <w:rFonts w:asciiTheme="majorHAnsi" w:hAnsiTheme="majorHAnsi" w:cstheme="majorHAnsi"/>
          <w:sz w:val="21"/>
          <w:szCs w:val="21"/>
        </w:rPr>
        <w:t>r grantin e performanc</w:t>
      </w:r>
      <w:r w:rsidR="0026546B" w:rsidRPr="006B0F70">
        <w:rPr>
          <w:rFonts w:asciiTheme="majorHAnsi" w:hAnsiTheme="majorHAnsi" w:cstheme="majorHAnsi"/>
          <w:sz w:val="21"/>
          <w:szCs w:val="21"/>
        </w:rPr>
        <w:t>ë</w:t>
      </w:r>
      <w:r w:rsidR="00307F35" w:rsidRPr="006B0F70">
        <w:rPr>
          <w:rFonts w:asciiTheme="majorHAnsi" w:hAnsiTheme="majorHAnsi" w:cstheme="majorHAnsi"/>
          <w:sz w:val="21"/>
          <w:szCs w:val="21"/>
        </w:rPr>
        <w:t>s s</w:t>
      </w:r>
      <w:r w:rsidR="0026546B" w:rsidRPr="006B0F70">
        <w:rPr>
          <w:rFonts w:asciiTheme="majorHAnsi" w:hAnsiTheme="majorHAnsi" w:cstheme="majorHAnsi"/>
          <w:sz w:val="21"/>
          <w:szCs w:val="21"/>
        </w:rPr>
        <w:t>ë</w:t>
      </w:r>
      <w:r w:rsidR="00307F35" w:rsidRPr="006B0F70">
        <w:rPr>
          <w:rFonts w:asciiTheme="majorHAnsi" w:hAnsiTheme="majorHAnsi" w:cstheme="majorHAnsi"/>
          <w:sz w:val="21"/>
          <w:szCs w:val="21"/>
        </w:rPr>
        <w:t xml:space="preserve"> vitit 2019 (performanca komunale e vitit 2017) si dhe jep informata lidhur me </w:t>
      </w:r>
      <w:r w:rsidR="008E68A6" w:rsidRPr="006B0F70">
        <w:rPr>
          <w:rFonts w:asciiTheme="majorHAnsi" w:hAnsiTheme="majorHAnsi" w:cstheme="majorHAnsi"/>
          <w:sz w:val="21"/>
          <w:szCs w:val="21"/>
        </w:rPr>
        <w:t>shum</w:t>
      </w:r>
      <w:r w:rsidR="0026546B" w:rsidRPr="006B0F70">
        <w:rPr>
          <w:rFonts w:asciiTheme="majorHAnsi" w:hAnsiTheme="majorHAnsi" w:cstheme="majorHAnsi"/>
          <w:sz w:val="21"/>
          <w:szCs w:val="21"/>
        </w:rPr>
        <w:t>ë</w:t>
      </w:r>
      <w:r w:rsidR="008E68A6" w:rsidRPr="006B0F70">
        <w:rPr>
          <w:rFonts w:asciiTheme="majorHAnsi" w:hAnsiTheme="majorHAnsi" w:cstheme="majorHAnsi"/>
          <w:sz w:val="21"/>
          <w:szCs w:val="21"/>
        </w:rPr>
        <w:t>n</w:t>
      </w:r>
      <w:r w:rsidR="00307F35" w:rsidRPr="006B0F70">
        <w:rPr>
          <w:rFonts w:asciiTheme="majorHAnsi" w:hAnsiTheme="majorHAnsi" w:cstheme="majorHAnsi"/>
          <w:sz w:val="21"/>
          <w:szCs w:val="21"/>
        </w:rPr>
        <w:t xml:space="preserve"> e grantit p</w:t>
      </w:r>
      <w:r w:rsidR="0026546B" w:rsidRPr="006B0F70">
        <w:rPr>
          <w:rFonts w:asciiTheme="majorHAnsi" w:hAnsiTheme="majorHAnsi" w:cstheme="majorHAnsi"/>
          <w:sz w:val="21"/>
          <w:szCs w:val="21"/>
        </w:rPr>
        <w:t>ë</w:t>
      </w:r>
      <w:r w:rsidR="00307F35" w:rsidRPr="006B0F70">
        <w:rPr>
          <w:rFonts w:asciiTheme="majorHAnsi" w:hAnsiTheme="majorHAnsi" w:cstheme="majorHAnsi"/>
          <w:sz w:val="21"/>
          <w:szCs w:val="21"/>
        </w:rPr>
        <w:t xml:space="preserve">r komunat e kualifikuara.  </w:t>
      </w:r>
    </w:p>
    <w:p w14:paraId="11342C54" w14:textId="6919FB19" w:rsidR="00D137C9" w:rsidRPr="00D137C9" w:rsidRDefault="00307F35"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line="264" w:lineRule="auto"/>
        <w:ind w:left="561"/>
        <w:jc w:val="both"/>
        <w:rPr>
          <w:rFonts w:asciiTheme="majorHAnsi" w:hAnsiTheme="majorHAnsi" w:cstheme="majorHAnsi"/>
          <w:sz w:val="21"/>
          <w:szCs w:val="21"/>
        </w:rPr>
      </w:pPr>
      <w:r w:rsidRPr="006B0F70">
        <w:rPr>
          <w:rFonts w:asciiTheme="majorHAnsi" w:hAnsiTheme="majorHAnsi" w:cstheme="majorHAnsi"/>
          <w:sz w:val="21"/>
          <w:szCs w:val="21"/>
        </w:rPr>
        <w:t xml:space="preserve">Kapitulli </w:t>
      </w:r>
      <w:r w:rsidR="00683C18">
        <w:rPr>
          <w:rFonts w:asciiTheme="majorHAnsi" w:hAnsiTheme="majorHAnsi" w:cstheme="majorHAnsi"/>
          <w:sz w:val="21"/>
          <w:szCs w:val="21"/>
        </w:rPr>
        <w:t>1 – ofron</w:t>
      </w:r>
      <w:r w:rsidRPr="00D137C9">
        <w:rPr>
          <w:rFonts w:asciiTheme="majorHAnsi" w:hAnsiTheme="majorHAnsi" w:cstheme="majorHAnsi"/>
          <w:sz w:val="21"/>
          <w:szCs w:val="21"/>
        </w:rPr>
        <w:t xml:space="preserve"> </w:t>
      </w:r>
      <w:r w:rsidR="00411C40">
        <w:rPr>
          <w:rFonts w:asciiTheme="majorHAnsi" w:hAnsiTheme="majorHAnsi" w:cstheme="majorHAnsi"/>
          <w:sz w:val="21"/>
          <w:szCs w:val="21"/>
        </w:rPr>
        <w:t>informata të përgjithshme për</w:t>
      </w:r>
      <w:r w:rsidRPr="00D137C9">
        <w:rPr>
          <w:rFonts w:asciiTheme="majorHAnsi" w:hAnsiTheme="majorHAnsi" w:cstheme="majorHAnsi"/>
          <w:sz w:val="21"/>
          <w:szCs w:val="21"/>
        </w:rPr>
        <w:t xml:space="preserve"> granti</w:t>
      </w:r>
      <w:r w:rsidR="00411C40">
        <w:rPr>
          <w:rFonts w:asciiTheme="majorHAnsi" w:hAnsiTheme="majorHAnsi" w:cstheme="majorHAnsi"/>
          <w:sz w:val="21"/>
          <w:szCs w:val="21"/>
        </w:rPr>
        <w:t>n</w:t>
      </w:r>
      <w:r w:rsidRPr="00D137C9">
        <w:rPr>
          <w:rFonts w:asciiTheme="majorHAnsi" w:hAnsiTheme="majorHAnsi" w:cstheme="majorHAnsi"/>
          <w:sz w:val="21"/>
          <w:szCs w:val="21"/>
        </w:rPr>
        <w:t xml:space="preserve"> </w:t>
      </w:r>
      <w:r w:rsidR="00411C40">
        <w:rPr>
          <w:rFonts w:asciiTheme="majorHAnsi" w:hAnsiTheme="majorHAnsi" w:cstheme="majorHAnsi"/>
          <w:sz w:val="21"/>
          <w:szCs w:val="21"/>
        </w:rPr>
        <w:t>e</w:t>
      </w:r>
      <w:r w:rsidRPr="00D137C9">
        <w:rPr>
          <w:rFonts w:asciiTheme="majorHAnsi" w:hAnsiTheme="majorHAnsi" w:cstheme="majorHAnsi"/>
          <w:sz w:val="21"/>
          <w:szCs w:val="21"/>
        </w:rPr>
        <w:t xml:space="preserve"> performancës p</w:t>
      </w:r>
      <w:r w:rsidR="0026546B" w:rsidRPr="00D137C9">
        <w:rPr>
          <w:rFonts w:asciiTheme="majorHAnsi" w:hAnsiTheme="majorHAnsi" w:cstheme="majorHAnsi"/>
          <w:sz w:val="21"/>
          <w:szCs w:val="21"/>
        </w:rPr>
        <w:t>ë</w:t>
      </w:r>
      <w:r w:rsidRPr="00D137C9">
        <w:rPr>
          <w:rFonts w:asciiTheme="majorHAnsi" w:hAnsiTheme="majorHAnsi" w:cstheme="majorHAnsi"/>
          <w:sz w:val="21"/>
          <w:szCs w:val="21"/>
        </w:rPr>
        <w:t>r vitin fiskal 2019, fusha</w:t>
      </w:r>
      <w:r w:rsidR="00411C40">
        <w:rPr>
          <w:rFonts w:asciiTheme="majorHAnsi" w:hAnsiTheme="majorHAnsi" w:cstheme="majorHAnsi"/>
          <w:sz w:val="21"/>
          <w:szCs w:val="21"/>
        </w:rPr>
        <w:t>t</w:t>
      </w:r>
      <w:r w:rsidRPr="00D137C9">
        <w:rPr>
          <w:rFonts w:asciiTheme="majorHAnsi" w:hAnsiTheme="majorHAnsi" w:cstheme="majorHAnsi"/>
          <w:sz w:val="21"/>
          <w:szCs w:val="21"/>
        </w:rPr>
        <w:t xml:space="preserve"> ku përqendrohet ai</w:t>
      </w:r>
      <w:r w:rsidR="00536FA2">
        <w:rPr>
          <w:rFonts w:asciiTheme="majorHAnsi" w:hAnsiTheme="majorHAnsi" w:cstheme="majorHAnsi"/>
          <w:sz w:val="21"/>
          <w:szCs w:val="21"/>
        </w:rPr>
        <w:t xml:space="preserve">, </w:t>
      </w:r>
      <w:r w:rsidR="000A6159" w:rsidRPr="00D137C9">
        <w:rPr>
          <w:rFonts w:asciiTheme="majorHAnsi" w:hAnsiTheme="majorHAnsi" w:cstheme="majorHAnsi"/>
          <w:sz w:val="21"/>
          <w:szCs w:val="21"/>
        </w:rPr>
        <w:t>si</w:t>
      </w:r>
      <w:r w:rsidRPr="00D137C9">
        <w:rPr>
          <w:rFonts w:asciiTheme="majorHAnsi" w:hAnsiTheme="majorHAnsi" w:cstheme="majorHAnsi"/>
          <w:sz w:val="21"/>
          <w:szCs w:val="21"/>
        </w:rPr>
        <w:t xml:space="preserve"> dhe pik</w:t>
      </w:r>
      <w:r w:rsidR="0026546B" w:rsidRPr="00D137C9">
        <w:rPr>
          <w:rFonts w:asciiTheme="majorHAnsi" w:hAnsiTheme="majorHAnsi" w:cstheme="majorHAnsi"/>
          <w:sz w:val="21"/>
          <w:szCs w:val="21"/>
        </w:rPr>
        <w:t>ë</w:t>
      </w:r>
      <w:r w:rsidR="00411C40">
        <w:rPr>
          <w:rFonts w:asciiTheme="majorHAnsi" w:hAnsiTheme="majorHAnsi" w:cstheme="majorHAnsi"/>
          <w:sz w:val="21"/>
          <w:szCs w:val="21"/>
        </w:rPr>
        <w:t>t</w:t>
      </w:r>
      <w:r w:rsidRPr="00D137C9">
        <w:rPr>
          <w:rFonts w:asciiTheme="majorHAnsi" w:hAnsiTheme="majorHAnsi" w:cstheme="majorHAnsi"/>
          <w:sz w:val="21"/>
          <w:szCs w:val="21"/>
        </w:rPr>
        <w:t xml:space="preserve"> maksimale </w:t>
      </w:r>
      <w:r w:rsidR="000A6159" w:rsidRPr="00D137C9">
        <w:rPr>
          <w:rFonts w:asciiTheme="majorHAnsi" w:hAnsiTheme="majorHAnsi" w:cstheme="majorHAnsi"/>
          <w:sz w:val="21"/>
          <w:szCs w:val="21"/>
        </w:rPr>
        <w:t>q</w:t>
      </w:r>
      <w:r w:rsidR="0026546B" w:rsidRPr="00D137C9">
        <w:rPr>
          <w:rFonts w:asciiTheme="majorHAnsi" w:hAnsiTheme="majorHAnsi" w:cstheme="majorHAnsi"/>
          <w:sz w:val="21"/>
          <w:szCs w:val="21"/>
        </w:rPr>
        <w:t>ë</w:t>
      </w:r>
      <w:r w:rsidR="000A6159" w:rsidRPr="00D137C9">
        <w:rPr>
          <w:rFonts w:asciiTheme="majorHAnsi" w:hAnsiTheme="majorHAnsi" w:cstheme="majorHAnsi"/>
          <w:sz w:val="21"/>
          <w:szCs w:val="21"/>
        </w:rPr>
        <w:t xml:space="preserve"> mund t</w:t>
      </w:r>
      <w:r w:rsidR="0026546B" w:rsidRPr="00D137C9">
        <w:rPr>
          <w:rFonts w:asciiTheme="majorHAnsi" w:hAnsiTheme="majorHAnsi" w:cstheme="majorHAnsi"/>
          <w:sz w:val="21"/>
          <w:szCs w:val="21"/>
        </w:rPr>
        <w:t>ë</w:t>
      </w:r>
      <w:r w:rsidR="000A6159" w:rsidRPr="00D137C9">
        <w:rPr>
          <w:rFonts w:asciiTheme="majorHAnsi" w:hAnsiTheme="majorHAnsi" w:cstheme="majorHAnsi"/>
          <w:sz w:val="21"/>
          <w:szCs w:val="21"/>
        </w:rPr>
        <w:t xml:space="preserve"> </w:t>
      </w:r>
      <w:r w:rsidR="00411C40">
        <w:rPr>
          <w:rFonts w:asciiTheme="majorHAnsi" w:hAnsiTheme="majorHAnsi" w:cstheme="majorHAnsi"/>
          <w:sz w:val="21"/>
          <w:szCs w:val="21"/>
        </w:rPr>
        <w:t>marrin</w:t>
      </w:r>
      <w:r w:rsidR="000A6159" w:rsidRPr="00D137C9">
        <w:rPr>
          <w:rFonts w:asciiTheme="majorHAnsi" w:hAnsiTheme="majorHAnsi" w:cstheme="majorHAnsi"/>
          <w:sz w:val="21"/>
          <w:szCs w:val="21"/>
        </w:rPr>
        <w:t xml:space="preserve"> komunat</w:t>
      </w:r>
      <w:r w:rsidR="00411C40">
        <w:rPr>
          <w:rFonts w:asciiTheme="majorHAnsi" w:hAnsiTheme="majorHAnsi" w:cstheme="majorHAnsi"/>
          <w:sz w:val="21"/>
          <w:szCs w:val="21"/>
        </w:rPr>
        <w:t xml:space="preserve"> në treguesit e performancës</w:t>
      </w:r>
      <w:r w:rsidR="000A6159" w:rsidRPr="00D137C9">
        <w:rPr>
          <w:rFonts w:asciiTheme="majorHAnsi" w:hAnsiTheme="majorHAnsi" w:cstheme="majorHAnsi"/>
          <w:sz w:val="21"/>
          <w:szCs w:val="21"/>
        </w:rPr>
        <w:t xml:space="preserve"> </w:t>
      </w:r>
      <w:r w:rsidR="00411C40">
        <w:rPr>
          <w:rFonts w:asciiTheme="majorHAnsi" w:hAnsiTheme="majorHAnsi" w:cstheme="majorHAnsi"/>
          <w:sz w:val="21"/>
          <w:szCs w:val="21"/>
        </w:rPr>
        <w:t>p</w:t>
      </w:r>
      <w:r w:rsidR="0026546B" w:rsidRPr="00D137C9">
        <w:rPr>
          <w:rFonts w:asciiTheme="majorHAnsi" w:hAnsiTheme="majorHAnsi" w:cstheme="majorHAnsi"/>
          <w:sz w:val="21"/>
          <w:szCs w:val="21"/>
        </w:rPr>
        <w:t>ë</w:t>
      </w:r>
      <w:r w:rsidR="00411C40">
        <w:rPr>
          <w:rFonts w:asciiTheme="majorHAnsi" w:hAnsiTheme="majorHAnsi" w:cstheme="majorHAnsi"/>
          <w:sz w:val="21"/>
          <w:szCs w:val="21"/>
        </w:rPr>
        <w:t>r</w:t>
      </w:r>
      <w:r w:rsidR="000A6159" w:rsidRPr="00D137C9">
        <w:rPr>
          <w:rFonts w:asciiTheme="majorHAnsi" w:hAnsiTheme="majorHAnsi" w:cstheme="majorHAnsi"/>
          <w:sz w:val="21"/>
          <w:szCs w:val="21"/>
        </w:rPr>
        <w:t xml:space="preserve"> vitin 2019</w:t>
      </w:r>
      <w:r w:rsidRPr="00D137C9">
        <w:rPr>
          <w:rFonts w:asciiTheme="majorHAnsi" w:hAnsiTheme="majorHAnsi" w:cstheme="majorHAnsi"/>
          <w:sz w:val="21"/>
          <w:szCs w:val="21"/>
        </w:rPr>
        <w:t xml:space="preserve">. Kapitulli 2 </w:t>
      </w:r>
      <w:r w:rsidR="002A650D" w:rsidRPr="00D137C9">
        <w:rPr>
          <w:rFonts w:asciiTheme="majorHAnsi" w:hAnsiTheme="majorHAnsi" w:cstheme="majorHAnsi"/>
          <w:sz w:val="21"/>
          <w:szCs w:val="21"/>
        </w:rPr>
        <w:t>–</w:t>
      </w:r>
      <w:r w:rsidRPr="00D137C9">
        <w:rPr>
          <w:rFonts w:asciiTheme="majorHAnsi" w:hAnsiTheme="majorHAnsi" w:cstheme="majorHAnsi"/>
          <w:sz w:val="21"/>
          <w:szCs w:val="21"/>
        </w:rPr>
        <w:t xml:space="preserve"> </w:t>
      </w:r>
      <w:r w:rsidR="00411C40">
        <w:rPr>
          <w:rFonts w:asciiTheme="majorHAnsi" w:hAnsiTheme="majorHAnsi" w:cstheme="majorHAnsi"/>
          <w:sz w:val="21"/>
          <w:szCs w:val="21"/>
        </w:rPr>
        <w:t>shtjellon</w:t>
      </w:r>
      <w:r w:rsidR="00411C40" w:rsidRPr="00D137C9">
        <w:rPr>
          <w:rFonts w:asciiTheme="majorHAnsi" w:hAnsiTheme="majorHAnsi" w:cstheme="majorHAnsi"/>
          <w:sz w:val="21"/>
          <w:szCs w:val="21"/>
        </w:rPr>
        <w:t xml:space="preserve"> </w:t>
      </w:r>
      <w:r w:rsidR="002A650D" w:rsidRPr="00D137C9">
        <w:rPr>
          <w:rFonts w:asciiTheme="majorHAnsi" w:hAnsiTheme="majorHAnsi" w:cstheme="majorHAnsi"/>
          <w:sz w:val="21"/>
          <w:szCs w:val="21"/>
        </w:rPr>
        <w:t>metodologjin</w:t>
      </w:r>
      <w:r w:rsidR="00D137C9" w:rsidRPr="00D137C9">
        <w:rPr>
          <w:rFonts w:asciiTheme="majorHAnsi" w:hAnsiTheme="majorHAnsi" w:cstheme="majorHAnsi"/>
          <w:sz w:val="21"/>
          <w:szCs w:val="21"/>
        </w:rPr>
        <w:t>ë</w:t>
      </w:r>
      <w:r w:rsidR="002A650D" w:rsidRPr="00D137C9">
        <w:rPr>
          <w:rFonts w:asciiTheme="majorHAnsi" w:hAnsiTheme="majorHAnsi" w:cstheme="majorHAnsi"/>
          <w:sz w:val="21"/>
          <w:szCs w:val="21"/>
        </w:rPr>
        <w:t xml:space="preserve"> e vler</w:t>
      </w:r>
      <w:r w:rsidR="00D137C9" w:rsidRPr="00D137C9">
        <w:rPr>
          <w:rFonts w:asciiTheme="majorHAnsi" w:hAnsiTheme="majorHAnsi" w:cstheme="majorHAnsi"/>
          <w:sz w:val="21"/>
          <w:szCs w:val="21"/>
        </w:rPr>
        <w:t>ë</w:t>
      </w:r>
      <w:r w:rsidR="002A650D" w:rsidRPr="00D137C9">
        <w:rPr>
          <w:rFonts w:asciiTheme="majorHAnsi" w:hAnsiTheme="majorHAnsi" w:cstheme="majorHAnsi"/>
          <w:sz w:val="21"/>
          <w:szCs w:val="21"/>
        </w:rPr>
        <w:t xml:space="preserve">simit, </w:t>
      </w:r>
      <w:r w:rsidRPr="00D137C9">
        <w:rPr>
          <w:rFonts w:asciiTheme="majorHAnsi" w:hAnsiTheme="majorHAnsi" w:cstheme="majorHAnsi"/>
          <w:sz w:val="21"/>
          <w:szCs w:val="21"/>
        </w:rPr>
        <w:t xml:space="preserve">kushtet minimale, treguesit e performancës, </w:t>
      </w:r>
      <w:r w:rsidR="00D137C9" w:rsidRPr="00D137C9">
        <w:rPr>
          <w:rFonts w:asciiTheme="majorHAnsi" w:hAnsiTheme="majorHAnsi" w:cstheme="majorHAnsi"/>
          <w:sz w:val="21"/>
          <w:szCs w:val="21"/>
        </w:rPr>
        <w:t>si dhe procesin e vler</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simit.</w:t>
      </w:r>
      <w:r w:rsidRPr="00D137C9">
        <w:rPr>
          <w:rFonts w:asciiTheme="majorHAnsi" w:hAnsiTheme="majorHAnsi" w:cstheme="majorHAnsi"/>
          <w:sz w:val="21"/>
          <w:szCs w:val="21"/>
        </w:rPr>
        <w:t xml:space="preserve"> Kapitulli </w:t>
      </w:r>
      <w:r w:rsidR="00D137C9" w:rsidRPr="00D137C9">
        <w:rPr>
          <w:rFonts w:asciiTheme="majorHAnsi" w:hAnsiTheme="majorHAnsi" w:cstheme="majorHAnsi"/>
          <w:sz w:val="21"/>
          <w:szCs w:val="21"/>
        </w:rPr>
        <w:t>3</w:t>
      </w:r>
      <w:r w:rsidRPr="00D137C9">
        <w:rPr>
          <w:rFonts w:asciiTheme="majorHAnsi" w:hAnsiTheme="majorHAnsi" w:cstheme="majorHAnsi"/>
          <w:sz w:val="21"/>
          <w:szCs w:val="21"/>
        </w:rPr>
        <w:t xml:space="preserve"> </w:t>
      </w:r>
      <w:r w:rsidR="00D137C9" w:rsidRPr="00D137C9">
        <w:rPr>
          <w:rFonts w:asciiTheme="majorHAnsi" w:hAnsiTheme="majorHAnsi" w:cstheme="majorHAnsi"/>
          <w:sz w:val="21"/>
          <w:szCs w:val="21"/>
        </w:rPr>
        <w:t>–</w:t>
      </w:r>
      <w:r w:rsidRPr="00D137C9">
        <w:rPr>
          <w:rFonts w:asciiTheme="majorHAnsi" w:hAnsiTheme="majorHAnsi" w:cstheme="majorHAnsi"/>
          <w:sz w:val="21"/>
          <w:szCs w:val="21"/>
        </w:rPr>
        <w:t xml:space="preserve"> </w:t>
      </w:r>
      <w:r w:rsidR="00411C40">
        <w:rPr>
          <w:rFonts w:asciiTheme="majorHAnsi" w:hAnsiTheme="majorHAnsi" w:cstheme="majorHAnsi"/>
          <w:sz w:val="21"/>
          <w:szCs w:val="21"/>
        </w:rPr>
        <w:t>shpalos</w:t>
      </w:r>
      <w:r w:rsidR="00411C40" w:rsidRPr="00D137C9">
        <w:rPr>
          <w:rFonts w:asciiTheme="majorHAnsi" w:hAnsiTheme="majorHAnsi" w:cstheme="majorHAnsi"/>
          <w:sz w:val="21"/>
          <w:szCs w:val="21"/>
        </w:rPr>
        <w:t xml:space="preserve"> </w:t>
      </w:r>
      <w:r w:rsidR="00D137C9" w:rsidRPr="00D137C9">
        <w:rPr>
          <w:rFonts w:asciiTheme="majorHAnsi" w:hAnsiTheme="majorHAnsi" w:cstheme="majorHAnsi"/>
          <w:sz w:val="21"/>
          <w:szCs w:val="21"/>
        </w:rPr>
        <w:t xml:space="preserve">rezultatet </w:t>
      </w:r>
      <w:r w:rsidR="00C256F7">
        <w:rPr>
          <w:rFonts w:asciiTheme="majorHAnsi" w:hAnsiTheme="majorHAnsi" w:cstheme="majorHAnsi"/>
          <w:sz w:val="21"/>
          <w:szCs w:val="21"/>
        </w:rPr>
        <w:t>e</w:t>
      </w:r>
      <w:r w:rsidR="00D137C9" w:rsidRPr="00D137C9">
        <w:rPr>
          <w:rFonts w:asciiTheme="majorHAnsi" w:hAnsiTheme="majorHAnsi" w:cstheme="majorHAnsi"/>
          <w:sz w:val="21"/>
          <w:szCs w:val="21"/>
        </w:rPr>
        <w:t xml:space="preserve"> vler</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simit p</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r kushtet minimale, indikator</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t e performanc</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s si dhe rezultatin sipas temave dhe n</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ntemave. Ky kapitull poashtu prezanton shumat e grantit t</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 xml:space="preserve"> performanc</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s t</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 xml:space="preserve"> cilat do t</w:t>
      </w:r>
      <w:r w:rsidR="00536FA2">
        <w:rPr>
          <w:rFonts w:asciiTheme="majorHAnsi" w:hAnsiTheme="majorHAnsi" w:cstheme="majorHAnsi"/>
          <w:sz w:val="21"/>
          <w:szCs w:val="21"/>
        </w:rPr>
        <w:t>’</w:t>
      </w:r>
      <w:r w:rsidR="00D137C9" w:rsidRPr="00D137C9">
        <w:rPr>
          <w:rFonts w:asciiTheme="majorHAnsi" w:hAnsiTheme="majorHAnsi" w:cstheme="majorHAnsi"/>
          <w:sz w:val="21"/>
          <w:szCs w:val="21"/>
        </w:rPr>
        <w:t>i transferohen komunave n</w:t>
      </w:r>
      <w:r w:rsidR="00D137C9">
        <w:rPr>
          <w:rFonts w:asciiTheme="majorHAnsi" w:hAnsiTheme="majorHAnsi" w:cstheme="majorHAnsi"/>
          <w:sz w:val="21"/>
          <w:szCs w:val="21"/>
        </w:rPr>
        <w:t>ë</w:t>
      </w:r>
      <w:r w:rsidR="00411C40">
        <w:rPr>
          <w:rFonts w:asciiTheme="majorHAnsi" w:hAnsiTheme="majorHAnsi" w:cstheme="majorHAnsi"/>
          <w:sz w:val="21"/>
          <w:szCs w:val="21"/>
        </w:rPr>
        <w:t xml:space="preserve"> fillim të</w:t>
      </w:r>
      <w:r w:rsidR="00D137C9" w:rsidRPr="00D137C9">
        <w:rPr>
          <w:rFonts w:asciiTheme="majorHAnsi" w:hAnsiTheme="majorHAnsi" w:cstheme="majorHAnsi"/>
          <w:sz w:val="21"/>
          <w:szCs w:val="21"/>
        </w:rPr>
        <w:t xml:space="preserve"> viti</w:t>
      </w:r>
      <w:r w:rsidR="00411C40">
        <w:rPr>
          <w:rFonts w:asciiTheme="majorHAnsi" w:hAnsiTheme="majorHAnsi" w:cstheme="majorHAnsi"/>
          <w:sz w:val="21"/>
          <w:szCs w:val="21"/>
        </w:rPr>
        <w:t>t</w:t>
      </w:r>
      <w:r w:rsidR="00D137C9" w:rsidRPr="00D137C9">
        <w:rPr>
          <w:rFonts w:asciiTheme="majorHAnsi" w:hAnsiTheme="majorHAnsi" w:cstheme="majorHAnsi"/>
          <w:sz w:val="21"/>
          <w:szCs w:val="21"/>
        </w:rPr>
        <w:t xml:space="preserve"> 2019. </w:t>
      </w:r>
    </w:p>
    <w:p w14:paraId="19954F0F" w14:textId="4FD359FC" w:rsidR="00307F35" w:rsidRPr="006B0F70" w:rsidRDefault="00683C18"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line="264" w:lineRule="auto"/>
        <w:ind w:left="561"/>
        <w:jc w:val="both"/>
        <w:rPr>
          <w:rFonts w:asciiTheme="majorHAnsi" w:hAnsiTheme="majorHAnsi" w:cstheme="majorHAnsi"/>
          <w:sz w:val="21"/>
          <w:szCs w:val="21"/>
        </w:rPr>
      </w:pPr>
      <w:r>
        <w:rPr>
          <w:rFonts w:asciiTheme="majorHAnsi" w:hAnsiTheme="majorHAnsi" w:cstheme="majorHAnsi"/>
          <w:sz w:val="21"/>
          <w:szCs w:val="21"/>
        </w:rPr>
        <w:t>Në të njejtën kohë, s</w:t>
      </w:r>
      <w:r w:rsidR="00307F35" w:rsidRPr="00D137C9">
        <w:rPr>
          <w:rFonts w:asciiTheme="majorHAnsi" w:hAnsiTheme="majorHAnsi" w:cstheme="majorHAnsi"/>
          <w:sz w:val="21"/>
          <w:szCs w:val="21"/>
        </w:rPr>
        <w:t xml:space="preserve">htojcat japin </w:t>
      </w:r>
      <w:r w:rsidR="00D137C9" w:rsidRPr="00D137C9">
        <w:rPr>
          <w:rFonts w:asciiTheme="majorHAnsi" w:hAnsiTheme="majorHAnsi" w:cstheme="majorHAnsi"/>
          <w:sz w:val="21"/>
          <w:szCs w:val="21"/>
        </w:rPr>
        <w:t>informata</w:t>
      </w:r>
      <w:r w:rsidR="00307F35" w:rsidRPr="00D137C9">
        <w:rPr>
          <w:rFonts w:asciiTheme="majorHAnsi" w:hAnsiTheme="majorHAnsi" w:cstheme="majorHAnsi"/>
          <w:sz w:val="21"/>
          <w:szCs w:val="21"/>
        </w:rPr>
        <w:t xml:space="preserve"> më të hollësishme të</w:t>
      </w:r>
      <w:r w:rsidR="00411C40">
        <w:rPr>
          <w:rFonts w:asciiTheme="majorHAnsi" w:hAnsiTheme="majorHAnsi" w:cstheme="majorHAnsi"/>
          <w:sz w:val="21"/>
          <w:szCs w:val="21"/>
        </w:rPr>
        <w:t xml:space="preserve"> rezultateve të</w:t>
      </w:r>
      <w:r w:rsidR="00307F35" w:rsidRPr="00D137C9">
        <w:rPr>
          <w:rFonts w:asciiTheme="majorHAnsi" w:hAnsiTheme="majorHAnsi" w:cstheme="majorHAnsi"/>
          <w:sz w:val="21"/>
          <w:szCs w:val="21"/>
        </w:rPr>
        <w:t xml:space="preserve"> vlerësimit për kushtet minimale (shtojca 1) dhe për treguesit e performancës (shtojca 2)</w:t>
      </w:r>
      <w:r w:rsidR="00411C40">
        <w:rPr>
          <w:rFonts w:asciiTheme="majorHAnsi" w:hAnsiTheme="majorHAnsi" w:cstheme="majorHAnsi"/>
          <w:sz w:val="21"/>
          <w:szCs w:val="21"/>
        </w:rPr>
        <w:t>.</w:t>
      </w:r>
      <w:r>
        <w:rPr>
          <w:rFonts w:asciiTheme="majorHAnsi" w:hAnsiTheme="majorHAnsi" w:cstheme="majorHAnsi"/>
          <w:sz w:val="21"/>
          <w:szCs w:val="21"/>
        </w:rPr>
        <w:t xml:space="preserve"> Shtojca 3 </w:t>
      </w:r>
      <w:r w:rsidR="00D137C9" w:rsidRPr="00D137C9">
        <w:rPr>
          <w:rFonts w:asciiTheme="majorHAnsi" w:hAnsiTheme="majorHAnsi" w:cstheme="majorHAnsi"/>
          <w:sz w:val="21"/>
          <w:szCs w:val="21"/>
        </w:rPr>
        <w:t>jep nj</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 xml:space="preserve"> p</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rmbledhje t</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 xml:space="preserve"> rezultateve t</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 xml:space="preserve"> vler</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simit p</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r secil</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n komun</w:t>
      </w:r>
      <w:r w:rsidR="00D137C9">
        <w:rPr>
          <w:rFonts w:asciiTheme="majorHAnsi" w:hAnsiTheme="majorHAnsi" w:cstheme="majorHAnsi"/>
          <w:sz w:val="21"/>
          <w:szCs w:val="21"/>
        </w:rPr>
        <w:t>ë</w:t>
      </w:r>
      <w:r w:rsidR="00411C40">
        <w:rPr>
          <w:rFonts w:asciiTheme="majorHAnsi" w:hAnsiTheme="majorHAnsi" w:cstheme="majorHAnsi"/>
          <w:sz w:val="21"/>
          <w:szCs w:val="21"/>
        </w:rPr>
        <w:t>.</w:t>
      </w:r>
      <w:r w:rsidR="00D137C9" w:rsidRPr="00D137C9">
        <w:rPr>
          <w:rFonts w:asciiTheme="majorHAnsi" w:hAnsiTheme="majorHAnsi" w:cstheme="majorHAnsi"/>
          <w:sz w:val="21"/>
          <w:szCs w:val="21"/>
        </w:rPr>
        <w:t xml:space="preserve"> </w:t>
      </w:r>
    </w:p>
    <w:p w14:paraId="1006C34D" w14:textId="7F17A2B3" w:rsidR="00915753" w:rsidRPr="006B0F70" w:rsidRDefault="00307F35" w:rsidP="000A6159">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ind w:left="561"/>
        <w:jc w:val="both"/>
        <w:rPr>
          <w:rFonts w:asciiTheme="majorHAnsi" w:hAnsiTheme="majorHAnsi" w:cstheme="majorHAnsi"/>
          <w:sz w:val="21"/>
          <w:szCs w:val="21"/>
        </w:rPr>
      </w:pPr>
      <w:r w:rsidRPr="006B0F70">
        <w:rPr>
          <w:rFonts w:asciiTheme="majorHAnsi" w:hAnsiTheme="majorHAnsi" w:cstheme="majorHAnsi"/>
          <w:sz w:val="21"/>
          <w:szCs w:val="21"/>
        </w:rPr>
        <w:t>Ky dokument</w:t>
      </w:r>
      <w:r w:rsidR="00683C18">
        <w:rPr>
          <w:rFonts w:asciiTheme="majorHAnsi" w:hAnsiTheme="majorHAnsi" w:cstheme="majorHAnsi"/>
          <w:sz w:val="21"/>
          <w:szCs w:val="21"/>
        </w:rPr>
        <w:t xml:space="preserve"> është i hartuar</w:t>
      </w:r>
      <w:r w:rsidRPr="006B0F70">
        <w:rPr>
          <w:rFonts w:asciiTheme="majorHAnsi" w:hAnsiTheme="majorHAnsi" w:cstheme="majorHAnsi"/>
          <w:sz w:val="21"/>
          <w:szCs w:val="21"/>
        </w:rPr>
        <w:t xml:space="preserve"> </w:t>
      </w:r>
      <w:r w:rsidR="000A6159" w:rsidRPr="006B0F70">
        <w:rPr>
          <w:rFonts w:asciiTheme="majorHAnsi" w:hAnsiTheme="majorHAnsi" w:cstheme="majorHAnsi"/>
          <w:sz w:val="21"/>
          <w:szCs w:val="21"/>
        </w:rPr>
        <w:t>n</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radh</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par</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w:t>
      </w:r>
      <w:r w:rsidR="00683C18">
        <w:rPr>
          <w:rFonts w:asciiTheme="majorHAnsi" w:hAnsiTheme="majorHAnsi" w:cstheme="majorHAnsi"/>
          <w:sz w:val="21"/>
          <w:szCs w:val="21"/>
        </w:rPr>
        <w:t xml:space="preserve">për </w:t>
      </w:r>
      <w:r w:rsidR="000A6159" w:rsidRPr="006B0F70">
        <w:rPr>
          <w:rFonts w:asciiTheme="majorHAnsi" w:hAnsiTheme="majorHAnsi" w:cstheme="majorHAnsi"/>
          <w:sz w:val="21"/>
          <w:szCs w:val="21"/>
        </w:rPr>
        <w:t>an</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tar</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t e Komisionit 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Grantit 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Performanc</w:t>
      </w:r>
      <w:r w:rsidR="0026546B" w:rsidRPr="006B0F70">
        <w:rPr>
          <w:rFonts w:asciiTheme="majorHAnsi" w:hAnsiTheme="majorHAnsi" w:cstheme="majorHAnsi"/>
          <w:sz w:val="21"/>
          <w:szCs w:val="21"/>
        </w:rPr>
        <w:t>ë</w:t>
      </w:r>
      <w:r w:rsidR="00C256F7">
        <w:rPr>
          <w:rFonts w:asciiTheme="majorHAnsi" w:hAnsiTheme="majorHAnsi" w:cstheme="majorHAnsi"/>
          <w:sz w:val="21"/>
          <w:szCs w:val="21"/>
        </w:rPr>
        <w:t xml:space="preserve">s (KGP) dhe do </w:t>
      </w:r>
      <w:r w:rsidR="000A6159" w:rsidRPr="006B0F70">
        <w:rPr>
          <w:rFonts w:asciiTheme="majorHAnsi" w:hAnsiTheme="majorHAnsi" w:cstheme="majorHAnsi"/>
          <w:sz w:val="21"/>
          <w:szCs w:val="21"/>
        </w:rPr>
        <w:t>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jet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n</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dispozicion p</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r 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gjithë akterët</w:t>
      </w:r>
      <w:r w:rsidRPr="006B0F70">
        <w:rPr>
          <w:rFonts w:asciiTheme="majorHAnsi" w:hAnsiTheme="majorHAnsi" w:cstheme="majorHAnsi"/>
          <w:sz w:val="21"/>
          <w:szCs w:val="21"/>
        </w:rPr>
        <w:t xml:space="preserve"> në të gjitha komunat e Kosovës, e sidomos kryetarët e komunave, drejtorët, udhëheqësit e lartë, koordinatorët e SMP-së, asambleistët e kuvendeve komunale dhe qytetarët e interesuar. Në nivelin </w:t>
      </w:r>
      <w:r w:rsidR="0035528D">
        <w:rPr>
          <w:rFonts w:asciiTheme="majorHAnsi" w:hAnsiTheme="majorHAnsi" w:cstheme="majorHAnsi"/>
          <w:sz w:val="21"/>
          <w:szCs w:val="21"/>
        </w:rPr>
        <w:t>qëndror</w:t>
      </w:r>
      <w:r w:rsidRPr="006B0F70">
        <w:rPr>
          <w:rFonts w:asciiTheme="majorHAnsi" w:hAnsiTheme="majorHAnsi" w:cstheme="majorHAnsi"/>
          <w:sz w:val="21"/>
          <w:szCs w:val="21"/>
        </w:rPr>
        <w:t xml:space="preserve">, </w:t>
      </w:r>
      <w:r w:rsidR="000A6159" w:rsidRPr="006B0F70">
        <w:rPr>
          <w:rFonts w:asciiTheme="majorHAnsi" w:hAnsiTheme="majorHAnsi" w:cstheme="majorHAnsi"/>
          <w:sz w:val="21"/>
          <w:szCs w:val="21"/>
        </w:rPr>
        <w:t>ky dokument, p</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rvec KGP-s</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(i cili miraton rregullat dhe procedurat, si dhe grantin vjetor) do t</w:t>
      </w:r>
      <w:r w:rsidRPr="006B0F70">
        <w:rPr>
          <w:rFonts w:asciiTheme="majorHAnsi" w:hAnsiTheme="majorHAnsi" w:cstheme="majorHAnsi"/>
          <w:sz w:val="21"/>
          <w:szCs w:val="21"/>
        </w:rPr>
        <w:t xml:space="preserve">ë </w:t>
      </w:r>
      <w:r w:rsidR="000A6159" w:rsidRPr="006B0F70">
        <w:rPr>
          <w:rFonts w:asciiTheme="majorHAnsi" w:hAnsiTheme="majorHAnsi" w:cstheme="majorHAnsi"/>
          <w:sz w:val="21"/>
          <w:szCs w:val="21"/>
        </w:rPr>
        <w:t>jet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me interes p</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r 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w:t>
      </w:r>
      <w:r w:rsidRPr="006B0F70">
        <w:rPr>
          <w:rFonts w:asciiTheme="majorHAnsi" w:hAnsiTheme="majorHAnsi" w:cstheme="majorHAnsi"/>
          <w:sz w:val="21"/>
          <w:szCs w:val="21"/>
        </w:rPr>
        <w:t xml:space="preserve">gjitha ministritë që hartojnë politika me ndikim për komunat, si dhe organizatat jo-qeveritare (OJQ) që trajtojnë ofrimin e shërbimeve lokale dhe qeverisjen lokale. Ky dokument poashtu mund </w:t>
      </w:r>
      <w:r w:rsidR="000A6159" w:rsidRPr="006B0F70">
        <w:rPr>
          <w:rFonts w:asciiTheme="majorHAnsi" w:hAnsiTheme="majorHAnsi" w:cstheme="majorHAnsi"/>
          <w:sz w:val="21"/>
          <w:szCs w:val="21"/>
        </w:rPr>
        <w:t>t’u sh</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rbej</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partnerëve</w:t>
      </w:r>
      <w:r w:rsidR="00683C18">
        <w:rPr>
          <w:rFonts w:asciiTheme="majorHAnsi" w:hAnsiTheme="majorHAnsi" w:cstheme="majorHAnsi"/>
          <w:sz w:val="21"/>
          <w:szCs w:val="21"/>
        </w:rPr>
        <w:t xml:space="preserve"> ndërkombëtarë</w:t>
      </w:r>
      <w:r w:rsidRPr="006B0F70">
        <w:rPr>
          <w:rFonts w:asciiTheme="majorHAnsi" w:hAnsiTheme="majorHAnsi" w:cstheme="majorHAnsi"/>
          <w:sz w:val="21"/>
          <w:szCs w:val="21"/>
        </w:rPr>
        <w:t xml:space="preserve"> të cilët mendojnë t’i bashkëngjiten</w:t>
      </w:r>
      <w:r w:rsidR="0035528D">
        <w:rPr>
          <w:rFonts w:asciiTheme="majorHAnsi" w:hAnsiTheme="majorHAnsi" w:cstheme="majorHAnsi"/>
          <w:sz w:val="21"/>
          <w:szCs w:val="21"/>
        </w:rPr>
        <w:t xml:space="preserve"> ose t’i përafrojnë skemat e tyre të granteve me</w:t>
      </w:r>
      <w:r w:rsidRPr="006B0F70">
        <w:rPr>
          <w:rFonts w:asciiTheme="majorHAnsi" w:hAnsiTheme="majorHAnsi" w:cstheme="majorHAnsi"/>
          <w:sz w:val="21"/>
          <w:szCs w:val="21"/>
        </w:rPr>
        <w:t xml:space="preserve"> granti</w:t>
      </w:r>
      <w:r w:rsidR="0035528D">
        <w:rPr>
          <w:rFonts w:asciiTheme="majorHAnsi" w:hAnsiTheme="majorHAnsi" w:cstheme="majorHAnsi"/>
          <w:sz w:val="21"/>
          <w:szCs w:val="21"/>
        </w:rPr>
        <w:t>n e</w:t>
      </w:r>
      <w:r w:rsidRPr="006B0F70">
        <w:rPr>
          <w:rFonts w:asciiTheme="majorHAnsi" w:hAnsiTheme="majorHAnsi" w:cstheme="majorHAnsi"/>
          <w:sz w:val="21"/>
          <w:szCs w:val="21"/>
        </w:rPr>
        <w:t xml:space="preserve"> performancës.</w:t>
      </w:r>
    </w:p>
    <w:p w14:paraId="6E7F1412" w14:textId="77777777" w:rsidR="000A6159" w:rsidRPr="006B0F70" w:rsidRDefault="000A6159" w:rsidP="000A6159">
      <w:pPr>
        <w:pStyle w:val="ListParagraph"/>
        <w:rPr>
          <w:rFonts w:asciiTheme="majorHAnsi" w:hAnsiTheme="majorHAnsi" w:cstheme="majorHAnsi"/>
        </w:rPr>
      </w:pPr>
      <w:bookmarkStart w:id="14" w:name="_Toc521661150"/>
    </w:p>
    <w:p w14:paraId="1C31F219" w14:textId="77777777" w:rsidR="000A6159" w:rsidRPr="006B0F70" w:rsidRDefault="000A6159" w:rsidP="000A6159">
      <w:pPr>
        <w:pStyle w:val="ListParagraph"/>
        <w:rPr>
          <w:rFonts w:asciiTheme="majorHAnsi" w:hAnsiTheme="majorHAnsi" w:cstheme="majorHAnsi"/>
        </w:rPr>
      </w:pPr>
    </w:p>
    <w:p w14:paraId="432170CA" w14:textId="77777777" w:rsidR="000A6159" w:rsidRPr="006B0F70" w:rsidRDefault="000A6159" w:rsidP="000A6159">
      <w:pPr>
        <w:pStyle w:val="ListParagraph"/>
        <w:rPr>
          <w:rFonts w:asciiTheme="majorHAnsi" w:hAnsiTheme="majorHAnsi" w:cstheme="majorHAnsi"/>
        </w:rPr>
      </w:pPr>
    </w:p>
    <w:p w14:paraId="74F0C8B3" w14:textId="77777777" w:rsidR="000A6159" w:rsidRPr="006B0F70" w:rsidRDefault="000A6159" w:rsidP="000A6159">
      <w:pPr>
        <w:pStyle w:val="ListParagraph"/>
        <w:rPr>
          <w:rFonts w:asciiTheme="majorHAnsi" w:hAnsiTheme="majorHAnsi" w:cstheme="majorHAnsi"/>
        </w:rPr>
      </w:pPr>
    </w:p>
    <w:p w14:paraId="54507AA1" w14:textId="77777777" w:rsidR="000A6159" w:rsidRPr="006B0F70" w:rsidRDefault="000A6159" w:rsidP="000A6159">
      <w:pPr>
        <w:pStyle w:val="ListParagraph"/>
        <w:rPr>
          <w:rFonts w:asciiTheme="majorHAnsi" w:hAnsiTheme="majorHAnsi" w:cstheme="majorHAnsi"/>
        </w:rPr>
      </w:pPr>
    </w:p>
    <w:p w14:paraId="2E7D5937" w14:textId="77777777" w:rsidR="000A6159" w:rsidRPr="006B0F70" w:rsidRDefault="000A6159" w:rsidP="000A6159">
      <w:pPr>
        <w:pStyle w:val="ListParagraph"/>
        <w:rPr>
          <w:rFonts w:asciiTheme="majorHAnsi" w:hAnsiTheme="majorHAnsi" w:cstheme="majorHAnsi"/>
        </w:rPr>
      </w:pPr>
    </w:p>
    <w:p w14:paraId="19D46DF2" w14:textId="77777777" w:rsidR="000A6159" w:rsidRPr="006B0F70" w:rsidRDefault="000A6159" w:rsidP="000A6159">
      <w:pPr>
        <w:pStyle w:val="ListParagraph"/>
        <w:rPr>
          <w:rFonts w:asciiTheme="majorHAnsi" w:hAnsiTheme="majorHAnsi" w:cstheme="majorHAnsi"/>
        </w:rPr>
      </w:pPr>
    </w:p>
    <w:p w14:paraId="058AA406" w14:textId="77777777" w:rsidR="0026546B" w:rsidRPr="006B0F70" w:rsidRDefault="0026546B">
      <w:pPr>
        <w:rPr>
          <w:rFonts w:asciiTheme="majorHAnsi" w:hAnsiTheme="majorHAnsi" w:cstheme="majorHAnsi"/>
        </w:rPr>
      </w:pPr>
      <w:r w:rsidRPr="006B0F70">
        <w:rPr>
          <w:rFonts w:asciiTheme="majorHAnsi" w:hAnsiTheme="majorHAnsi" w:cstheme="majorHAnsi"/>
        </w:rPr>
        <w:br w:type="page"/>
      </w:r>
    </w:p>
    <w:p w14:paraId="32C33C1E" w14:textId="77777777" w:rsidR="000A6159" w:rsidRPr="006B0F70" w:rsidRDefault="000A6159" w:rsidP="000A6159">
      <w:pPr>
        <w:pStyle w:val="Heading1"/>
        <w:keepLines w:val="0"/>
        <w:numPr>
          <w:ilvl w:val="0"/>
          <w:numId w:val="22"/>
        </w:numPr>
        <w:shd w:val="clear" w:color="auto" w:fill="D55635"/>
        <w:tabs>
          <w:tab w:val="left" w:pos="540"/>
        </w:tabs>
        <w:spacing w:before="0" w:line="240" w:lineRule="auto"/>
        <w:ind w:left="902" w:hanging="902"/>
        <w:rPr>
          <w:rFonts w:cstheme="majorHAnsi"/>
          <w:color w:val="8496B0" w:themeColor="text2" w:themeTint="99"/>
          <w:sz w:val="24"/>
        </w:rPr>
      </w:pPr>
      <w:bookmarkStart w:id="15" w:name="_Toc522322496"/>
      <w:r w:rsidRPr="006B0F70">
        <w:rPr>
          <w:rFonts w:cstheme="majorHAnsi"/>
          <w:color w:val="FFFFFF" w:themeColor="background1"/>
          <w:sz w:val="32"/>
        </w:rPr>
        <w:lastRenderedPageBreak/>
        <w:t>Granti i performanc</w:t>
      </w:r>
      <w:r w:rsidR="0026546B" w:rsidRPr="006B0F70">
        <w:rPr>
          <w:rFonts w:cstheme="majorHAnsi"/>
          <w:color w:val="FFFFFF" w:themeColor="background1"/>
          <w:sz w:val="32"/>
        </w:rPr>
        <w:t>ë</w:t>
      </w:r>
      <w:r w:rsidRPr="006B0F70">
        <w:rPr>
          <w:rFonts w:cstheme="majorHAnsi"/>
          <w:color w:val="FFFFFF" w:themeColor="background1"/>
          <w:sz w:val="32"/>
        </w:rPr>
        <w:t>s p</w:t>
      </w:r>
      <w:r w:rsidR="0026546B" w:rsidRPr="006B0F70">
        <w:rPr>
          <w:rFonts w:cstheme="majorHAnsi"/>
          <w:color w:val="FFFFFF" w:themeColor="background1"/>
          <w:sz w:val="32"/>
        </w:rPr>
        <w:t>ë</w:t>
      </w:r>
      <w:r w:rsidRPr="006B0F70">
        <w:rPr>
          <w:rFonts w:cstheme="majorHAnsi"/>
          <w:color w:val="FFFFFF" w:themeColor="background1"/>
          <w:sz w:val="32"/>
        </w:rPr>
        <w:t>r vitin 2019 – Metodologjia e vler</w:t>
      </w:r>
      <w:r w:rsidR="0026546B" w:rsidRPr="006B0F70">
        <w:rPr>
          <w:rFonts w:cstheme="majorHAnsi"/>
          <w:color w:val="FFFFFF" w:themeColor="background1"/>
          <w:sz w:val="32"/>
        </w:rPr>
        <w:t>ë</w:t>
      </w:r>
      <w:r w:rsidRPr="006B0F70">
        <w:rPr>
          <w:rFonts w:cstheme="majorHAnsi"/>
          <w:color w:val="FFFFFF" w:themeColor="background1"/>
          <w:sz w:val="32"/>
        </w:rPr>
        <w:t>simit</w:t>
      </w:r>
      <w:bookmarkEnd w:id="15"/>
    </w:p>
    <w:p w14:paraId="06E61EBF" w14:textId="77777777" w:rsidR="000A6159" w:rsidRPr="003174B3" w:rsidRDefault="000A6159" w:rsidP="000A6159">
      <w:pPr>
        <w:pStyle w:val="ListParagraph"/>
        <w:rPr>
          <w:rFonts w:asciiTheme="majorHAnsi" w:hAnsiTheme="majorHAnsi" w:cstheme="majorHAnsi"/>
          <w:sz w:val="28"/>
          <w:szCs w:val="28"/>
        </w:rPr>
      </w:pPr>
    </w:p>
    <w:p w14:paraId="453642AE" w14:textId="77777777" w:rsidR="00006BA4" w:rsidRPr="00967F55" w:rsidRDefault="00D41481" w:rsidP="00006BA4">
      <w:pPr>
        <w:pStyle w:val="Heading1"/>
        <w:keepLines w:val="0"/>
        <w:numPr>
          <w:ilvl w:val="1"/>
          <w:numId w:val="27"/>
        </w:numPr>
        <w:tabs>
          <w:tab w:val="left" w:pos="540"/>
        </w:tabs>
        <w:spacing w:before="0" w:line="240" w:lineRule="auto"/>
        <w:ind w:left="540" w:hanging="540"/>
        <w:rPr>
          <w:rFonts w:cstheme="majorHAnsi"/>
          <w:color w:val="C00000"/>
          <w:sz w:val="28"/>
          <w:szCs w:val="28"/>
        </w:rPr>
      </w:pPr>
      <w:bookmarkStart w:id="16" w:name="_Toc522322497"/>
      <w:r w:rsidRPr="00967F55">
        <w:rPr>
          <w:rFonts w:cstheme="majorHAnsi"/>
          <w:color w:val="C00000"/>
          <w:sz w:val="28"/>
          <w:szCs w:val="28"/>
        </w:rPr>
        <w:t>Aspekte t</w:t>
      </w:r>
      <w:r w:rsidR="0026546B" w:rsidRPr="00967F55">
        <w:rPr>
          <w:rFonts w:cstheme="majorHAnsi"/>
          <w:color w:val="C00000"/>
          <w:sz w:val="28"/>
          <w:szCs w:val="28"/>
        </w:rPr>
        <w:t>ë</w:t>
      </w:r>
      <w:r w:rsidRPr="00967F55">
        <w:rPr>
          <w:rFonts w:cstheme="majorHAnsi"/>
          <w:color w:val="C00000"/>
          <w:sz w:val="28"/>
          <w:szCs w:val="28"/>
        </w:rPr>
        <w:t xml:space="preserve"> p</w:t>
      </w:r>
      <w:r w:rsidR="0026546B" w:rsidRPr="00967F55">
        <w:rPr>
          <w:rFonts w:cstheme="majorHAnsi"/>
          <w:color w:val="C00000"/>
          <w:sz w:val="28"/>
          <w:szCs w:val="28"/>
        </w:rPr>
        <w:t>ë</w:t>
      </w:r>
      <w:r w:rsidRPr="00967F55">
        <w:rPr>
          <w:rFonts w:cstheme="majorHAnsi"/>
          <w:color w:val="C00000"/>
          <w:sz w:val="28"/>
          <w:szCs w:val="28"/>
        </w:rPr>
        <w:t>rgjithshme t</w:t>
      </w:r>
      <w:r w:rsidR="0026546B" w:rsidRPr="00967F55">
        <w:rPr>
          <w:rFonts w:cstheme="majorHAnsi"/>
          <w:color w:val="C00000"/>
          <w:sz w:val="28"/>
          <w:szCs w:val="28"/>
        </w:rPr>
        <w:t>ë</w:t>
      </w:r>
      <w:r w:rsidRPr="00967F55">
        <w:rPr>
          <w:rFonts w:cstheme="majorHAnsi"/>
          <w:color w:val="C00000"/>
          <w:sz w:val="28"/>
          <w:szCs w:val="28"/>
        </w:rPr>
        <w:t xml:space="preserve"> metodologjis</w:t>
      </w:r>
      <w:r w:rsidR="0026546B" w:rsidRPr="00967F55">
        <w:rPr>
          <w:rFonts w:cstheme="majorHAnsi"/>
          <w:color w:val="C00000"/>
          <w:sz w:val="28"/>
          <w:szCs w:val="28"/>
        </w:rPr>
        <w:t>ë</w:t>
      </w:r>
      <w:r w:rsidRPr="00967F55">
        <w:rPr>
          <w:rFonts w:cstheme="majorHAnsi"/>
          <w:color w:val="C00000"/>
          <w:sz w:val="28"/>
          <w:szCs w:val="28"/>
        </w:rPr>
        <w:t xml:space="preserve"> s</w:t>
      </w:r>
      <w:r w:rsidR="0026546B" w:rsidRPr="00967F55">
        <w:rPr>
          <w:rFonts w:cstheme="majorHAnsi"/>
          <w:color w:val="C00000"/>
          <w:sz w:val="28"/>
          <w:szCs w:val="28"/>
        </w:rPr>
        <w:t>ë</w:t>
      </w:r>
      <w:r w:rsidRPr="00967F55">
        <w:rPr>
          <w:rFonts w:cstheme="majorHAnsi"/>
          <w:color w:val="C00000"/>
          <w:sz w:val="28"/>
          <w:szCs w:val="28"/>
        </w:rPr>
        <w:t xml:space="preserve"> vler</w:t>
      </w:r>
      <w:r w:rsidR="0026546B" w:rsidRPr="00967F55">
        <w:rPr>
          <w:rFonts w:cstheme="majorHAnsi"/>
          <w:color w:val="C00000"/>
          <w:sz w:val="28"/>
          <w:szCs w:val="28"/>
        </w:rPr>
        <w:t>ë</w:t>
      </w:r>
      <w:r w:rsidRPr="00967F55">
        <w:rPr>
          <w:rFonts w:cstheme="majorHAnsi"/>
          <w:color w:val="C00000"/>
          <w:sz w:val="28"/>
          <w:szCs w:val="28"/>
        </w:rPr>
        <w:t>simit</w:t>
      </w:r>
      <w:bookmarkEnd w:id="16"/>
    </w:p>
    <w:p w14:paraId="4DA8D704" w14:textId="4716DA8B" w:rsidR="00006BA4" w:rsidRPr="006B0F70" w:rsidRDefault="0035528D" w:rsidP="007E695E">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w:t>
      </w:r>
      <w:r w:rsidRPr="006B0F70">
        <w:rPr>
          <w:rFonts w:asciiTheme="majorHAnsi" w:hAnsiTheme="majorHAnsi" w:cstheme="majorHAnsi"/>
          <w:b/>
          <w:sz w:val="21"/>
          <w:szCs w:val="21"/>
        </w:rPr>
        <w:t>Rregulla</w:t>
      </w:r>
      <w:r>
        <w:rPr>
          <w:rFonts w:asciiTheme="majorHAnsi" w:hAnsiTheme="majorHAnsi" w:cstheme="majorHAnsi"/>
          <w:b/>
          <w:sz w:val="21"/>
          <w:szCs w:val="21"/>
        </w:rPr>
        <w:t>t</w:t>
      </w:r>
      <w:r w:rsidRPr="006B0F70">
        <w:rPr>
          <w:rFonts w:asciiTheme="majorHAnsi" w:hAnsiTheme="majorHAnsi" w:cstheme="majorHAnsi"/>
          <w:b/>
          <w:sz w:val="21"/>
          <w:szCs w:val="21"/>
        </w:rPr>
        <w:t xml:space="preserve"> </w:t>
      </w:r>
      <w:r>
        <w:rPr>
          <w:rFonts w:asciiTheme="majorHAnsi" w:hAnsiTheme="majorHAnsi" w:cstheme="majorHAnsi"/>
          <w:b/>
          <w:sz w:val="21"/>
          <w:szCs w:val="21"/>
        </w:rPr>
        <w:t>e</w:t>
      </w:r>
      <w:r w:rsidRPr="006B0F70">
        <w:rPr>
          <w:rFonts w:asciiTheme="majorHAnsi" w:hAnsiTheme="majorHAnsi" w:cstheme="majorHAnsi"/>
          <w:b/>
          <w:sz w:val="21"/>
          <w:szCs w:val="21"/>
        </w:rPr>
        <w:t xml:space="preserve"> Grantit të Performancës për vitin fiskal 2019</w:t>
      </w:r>
      <w:r>
        <w:rPr>
          <w:rFonts w:asciiTheme="majorHAnsi" w:hAnsiTheme="majorHAnsi" w:cstheme="majorHAnsi"/>
          <w:b/>
          <w:sz w:val="21"/>
          <w:szCs w:val="21"/>
        </w:rPr>
        <w:t>’</w:t>
      </w:r>
      <w:r w:rsidRPr="006B0F70">
        <w:rPr>
          <w:rFonts w:asciiTheme="majorHAnsi" w:hAnsiTheme="majorHAnsi" w:cstheme="majorHAnsi"/>
          <w:sz w:val="21"/>
          <w:szCs w:val="21"/>
        </w:rPr>
        <w:t xml:space="preserve">, </w:t>
      </w:r>
      <w:r>
        <w:rPr>
          <w:rFonts w:asciiTheme="majorHAnsi" w:hAnsiTheme="majorHAnsi" w:cstheme="majorHAnsi"/>
          <w:sz w:val="21"/>
          <w:szCs w:val="21"/>
        </w:rPr>
        <w:t xml:space="preserve">të </w:t>
      </w:r>
      <w:r w:rsidRPr="006B0F70">
        <w:rPr>
          <w:rFonts w:asciiTheme="majorHAnsi" w:hAnsiTheme="majorHAnsi" w:cstheme="majorHAnsi"/>
          <w:sz w:val="21"/>
          <w:szCs w:val="21"/>
        </w:rPr>
        <w:t>miratuar</w:t>
      </w:r>
      <w:r>
        <w:rPr>
          <w:rFonts w:asciiTheme="majorHAnsi" w:hAnsiTheme="majorHAnsi" w:cstheme="majorHAnsi"/>
          <w:sz w:val="21"/>
          <w:szCs w:val="21"/>
        </w:rPr>
        <w:t>a</w:t>
      </w:r>
      <w:r w:rsidRPr="006B0F70">
        <w:rPr>
          <w:rFonts w:asciiTheme="majorHAnsi" w:hAnsiTheme="majorHAnsi" w:cstheme="majorHAnsi"/>
          <w:sz w:val="21"/>
          <w:szCs w:val="21"/>
        </w:rPr>
        <w:t xml:space="preserve"> nga KGP</w:t>
      </w:r>
      <w:r>
        <w:rPr>
          <w:rFonts w:asciiTheme="majorHAnsi" w:hAnsiTheme="majorHAnsi" w:cstheme="majorHAnsi"/>
          <w:sz w:val="21"/>
          <w:szCs w:val="21"/>
        </w:rPr>
        <w:t>, paraqesin</w:t>
      </w:r>
      <w:r w:rsidRPr="006B0F70">
        <w:rPr>
          <w:rFonts w:asciiTheme="majorHAnsi" w:hAnsiTheme="majorHAnsi" w:cstheme="majorHAnsi"/>
          <w:sz w:val="21"/>
          <w:szCs w:val="21"/>
        </w:rPr>
        <w:t xml:space="preserve"> </w:t>
      </w:r>
      <w:r>
        <w:rPr>
          <w:rFonts w:asciiTheme="majorHAnsi" w:hAnsiTheme="majorHAnsi" w:cstheme="majorHAnsi"/>
          <w:sz w:val="21"/>
          <w:szCs w:val="21"/>
        </w:rPr>
        <w:t>d</w:t>
      </w:r>
      <w:r w:rsidR="00006BA4" w:rsidRPr="006B0F70">
        <w:rPr>
          <w:rFonts w:asciiTheme="majorHAnsi" w:hAnsiTheme="majorHAnsi" w:cstheme="majorHAnsi"/>
          <w:sz w:val="21"/>
          <w:szCs w:val="21"/>
        </w:rPr>
        <w:t>okumenti</w:t>
      </w:r>
      <w:r>
        <w:rPr>
          <w:rFonts w:asciiTheme="majorHAnsi" w:hAnsiTheme="majorHAnsi" w:cstheme="majorHAnsi"/>
          <w:sz w:val="21"/>
          <w:szCs w:val="21"/>
        </w:rPr>
        <w:t>n</w:t>
      </w:r>
      <w:r w:rsidR="00006BA4" w:rsidRPr="006B0F70">
        <w:rPr>
          <w:rFonts w:asciiTheme="majorHAnsi" w:hAnsiTheme="majorHAnsi" w:cstheme="majorHAnsi"/>
          <w:sz w:val="21"/>
          <w:szCs w:val="21"/>
        </w:rPr>
        <w:t xml:space="preserve"> kryesor n</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baz</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t</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t</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cilit </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sht</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b</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r</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vler</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simi p</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r grantin e performanc</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s p</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r vitin 2019. Rregullat e grantit i shpjegojn</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politikat prapa </w:t>
      </w:r>
      <w:r>
        <w:rPr>
          <w:rFonts w:asciiTheme="majorHAnsi" w:hAnsiTheme="majorHAnsi" w:cstheme="majorHAnsi"/>
          <w:sz w:val="21"/>
          <w:szCs w:val="21"/>
        </w:rPr>
        <w:t>këtij granti</w:t>
      </w:r>
      <w:r w:rsidR="004B79D6" w:rsidRPr="006B0F70">
        <w:rPr>
          <w:rFonts w:asciiTheme="majorHAnsi" w:hAnsiTheme="majorHAnsi" w:cstheme="majorHAnsi"/>
          <w:sz w:val="21"/>
          <w:szCs w:val="21"/>
        </w:rPr>
        <w:t xml:space="preserve"> si dhe japin udh</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zime t</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detajuara lidhur me procesin e vler</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simit t</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performanc</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s. </w:t>
      </w:r>
    </w:p>
    <w:p w14:paraId="614D8B12" w14:textId="77777777" w:rsidR="002A70AD" w:rsidRPr="00967F55" w:rsidRDefault="002A70AD" w:rsidP="00967F55">
      <w:pPr>
        <w:pStyle w:val="Heading1"/>
        <w:keepLines w:val="0"/>
        <w:numPr>
          <w:ilvl w:val="2"/>
          <w:numId w:val="27"/>
        </w:numPr>
        <w:tabs>
          <w:tab w:val="left" w:pos="900"/>
        </w:tabs>
        <w:spacing w:before="0" w:line="240" w:lineRule="auto"/>
        <w:ind w:left="810" w:hanging="810"/>
        <w:rPr>
          <w:rFonts w:cstheme="majorHAnsi"/>
          <w:color w:val="1F3864" w:themeColor="accent5" w:themeShade="80"/>
          <w:sz w:val="24"/>
          <w:szCs w:val="24"/>
        </w:rPr>
      </w:pPr>
      <w:bookmarkStart w:id="17" w:name="_Toc522322498"/>
      <w:r w:rsidRPr="00967F55">
        <w:rPr>
          <w:rFonts w:cstheme="majorHAnsi"/>
          <w:color w:val="1F3864" w:themeColor="accent5" w:themeShade="80"/>
          <w:sz w:val="24"/>
          <w:szCs w:val="24"/>
        </w:rPr>
        <w:t>Kushtet minimale</w:t>
      </w:r>
      <w:bookmarkEnd w:id="17"/>
      <w:r w:rsidRPr="00967F55">
        <w:rPr>
          <w:rFonts w:cstheme="majorHAnsi"/>
          <w:color w:val="1F3864" w:themeColor="accent5" w:themeShade="80"/>
          <w:sz w:val="24"/>
          <w:szCs w:val="24"/>
        </w:rPr>
        <w:t xml:space="preserve"> </w:t>
      </w:r>
    </w:p>
    <w:p w14:paraId="76DD0A7A" w14:textId="77777777" w:rsidR="00006BA4" w:rsidRPr="006B0F70" w:rsidRDefault="00006BA4" w:rsidP="007E695E">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 tu kualifikuar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r </w:t>
      </w:r>
      <w:r w:rsidR="007E695E" w:rsidRPr="006B0F70">
        <w:rPr>
          <w:rFonts w:asciiTheme="majorHAnsi" w:hAnsiTheme="majorHAnsi" w:cstheme="majorHAnsi"/>
          <w:sz w:val="21"/>
          <w:szCs w:val="21"/>
        </w:rPr>
        <w:t>grantin e performanc</w:t>
      </w:r>
      <w:r w:rsidR="0026546B" w:rsidRPr="006B0F70">
        <w:rPr>
          <w:rFonts w:asciiTheme="majorHAnsi" w:hAnsiTheme="majorHAnsi" w:cstheme="majorHAnsi"/>
          <w:sz w:val="21"/>
          <w:szCs w:val="21"/>
        </w:rPr>
        <w:t>ë</w:t>
      </w:r>
      <w:r w:rsidR="007E695E" w:rsidRPr="006B0F70">
        <w:rPr>
          <w:rFonts w:asciiTheme="majorHAnsi" w:hAnsiTheme="majorHAnsi" w:cstheme="majorHAnsi"/>
          <w:sz w:val="21"/>
          <w:szCs w:val="21"/>
        </w:rPr>
        <w:t>s p</w:t>
      </w:r>
      <w:r w:rsidR="0026546B" w:rsidRPr="006B0F70">
        <w:rPr>
          <w:rFonts w:asciiTheme="majorHAnsi" w:hAnsiTheme="majorHAnsi" w:cstheme="majorHAnsi"/>
          <w:sz w:val="21"/>
          <w:szCs w:val="21"/>
        </w:rPr>
        <w:t>ë</w:t>
      </w:r>
      <w:r w:rsidR="007E695E" w:rsidRPr="006B0F70">
        <w:rPr>
          <w:rFonts w:asciiTheme="majorHAnsi" w:hAnsiTheme="majorHAnsi" w:cstheme="majorHAnsi"/>
          <w:sz w:val="21"/>
          <w:szCs w:val="21"/>
        </w:rPr>
        <w:t xml:space="preserve">r vitin </w:t>
      </w:r>
      <w:r w:rsidRPr="006B0F70">
        <w:rPr>
          <w:rFonts w:asciiTheme="majorHAnsi" w:hAnsiTheme="majorHAnsi" w:cstheme="majorHAnsi"/>
          <w:sz w:val="21"/>
          <w:szCs w:val="21"/>
        </w:rPr>
        <w:t xml:space="preserve">2019, </w:t>
      </w:r>
      <w:r w:rsidR="007E695E" w:rsidRPr="006B0F70">
        <w:rPr>
          <w:rFonts w:asciiTheme="majorHAnsi" w:hAnsiTheme="majorHAnsi" w:cstheme="majorHAnsi"/>
          <w:sz w:val="21"/>
          <w:szCs w:val="21"/>
        </w:rPr>
        <w:t xml:space="preserve">komunat duhet </w:t>
      </w:r>
      <w:r w:rsidRPr="006B0F70">
        <w:rPr>
          <w:rFonts w:asciiTheme="majorHAnsi" w:hAnsiTheme="majorHAnsi" w:cstheme="majorHAnsi"/>
          <w:sz w:val="21"/>
          <w:szCs w:val="21"/>
        </w:rPr>
        <w:t>t’i</w:t>
      </w:r>
      <w:r w:rsidR="007E695E" w:rsidRPr="006B0F70">
        <w:rPr>
          <w:rFonts w:asciiTheme="majorHAnsi" w:hAnsiTheme="majorHAnsi" w:cstheme="majorHAnsi"/>
          <w:sz w:val="21"/>
          <w:szCs w:val="21"/>
        </w:rPr>
        <w:t xml:space="preserve"> ken</w:t>
      </w:r>
      <w:r w:rsidR="0026546B" w:rsidRPr="006B0F70">
        <w:rPr>
          <w:rFonts w:asciiTheme="majorHAnsi" w:hAnsiTheme="majorHAnsi" w:cstheme="majorHAnsi"/>
          <w:sz w:val="21"/>
          <w:szCs w:val="21"/>
        </w:rPr>
        <w:t>ë</w:t>
      </w:r>
      <w:r w:rsidR="007E695E" w:rsidRPr="006B0F70">
        <w:rPr>
          <w:rFonts w:asciiTheme="majorHAnsi" w:hAnsiTheme="majorHAnsi" w:cstheme="majorHAnsi"/>
          <w:sz w:val="21"/>
          <w:szCs w:val="21"/>
        </w:rPr>
        <w:t xml:space="preserve"> plot</w:t>
      </w:r>
      <w:r w:rsidR="0026546B" w:rsidRPr="006B0F70">
        <w:rPr>
          <w:rFonts w:asciiTheme="majorHAnsi" w:hAnsiTheme="majorHAnsi" w:cstheme="majorHAnsi"/>
          <w:sz w:val="21"/>
          <w:szCs w:val="21"/>
        </w:rPr>
        <w:t>ë</w:t>
      </w:r>
      <w:r w:rsidR="007E695E" w:rsidRPr="006B0F70">
        <w:rPr>
          <w:rFonts w:asciiTheme="majorHAnsi" w:hAnsiTheme="majorHAnsi" w:cstheme="majorHAnsi"/>
          <w:sz w:val="21"/>
          <w:szCs w:val="21"/>
        </w:rPr>
        <w:t>suar 3 kushtet minimale</w:t>
      </w:r>
      <w:r w:rsidRPr="006B0F70">
        <w:rPr>
          <w:rFonts w:asciiTheme="majorHAnsi" w:hAnsiTheme="majorHAnsi" w:cstheme="majorHAnsi"/>
          <w:sz w:val="21"/>
          <w:szCs w:val="21"/>
        </w:rPr>
        <w:t xml:space="preserve">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r sa vijon: </w:t>
      </w:r>
    </w:p>
    <w:p w14:paraId="18E7DB77" w14:textId="77777777" w:rsidR="002A70AD" w:rsidRPr="006B0F70" w:rsidRDefault="002A70AD" w:rsidP="00A72EC0">
      <w:pPr>
        <w:pStyle w:val="ListParagraph"/>
        <w:numPr>
          <w:ilvl w:val="0"/>
          <w:numId w:val="28"/>
        </w:numPr>
        <w:shd w:val="clear" w:color="auto" w:fill="E2EFD9" w:themeFill="accent6" w:themeFillTint="33"/>
        <w:spacing w:before="20" w:after="0" w:line="264" w:lineRule="auto"/>
        <w:jc w:val="both"/>
        <w:rPr>
          <w:rFonts w:asciiTheme="majorHAnsi" w:hAnsiTheme="majorHAnsi" w:cstheme="majorHAnsi"/>
          <w:sz w:val="21"/>
          <w:szCs w:val="21"/>
        </w:rPr>
      </w:pPr>
      <w:r w:rsidRPr="006B0F70">
        <w:rPr>
          <w:rFonts w:asciiTheme="majorHAnsi" w:hAnsiTheme="majorHAnsi" w:cstheme="majorHAnsi"/>
          <w:sz w:val="21"/>
          <w:szCs w:val="21"/>
        </w:rPr>
        <w:t>Komunat duhet të kenë nënshkruar marrëveshjen tripalëshe të pjesëmarrjes (komuna, MAPL-ja dhe HELVETAS S</w:t>
      </w:r>
      <w:r w:rsidR="00536FA2">
        <w:rPr>
          <w:rFonts w:asciiTheme="majorHAnsi" w:hAnsiTheme="majorHAnsi" w:cstheme="majorHAnsi"/>
          <w:sz w:val="21"/>
          <w:szCs w:val="21"/>
        </w:rPr>
        <w:t>w</w:t>
      </w:r>
      <w:r w:rsidRPr="006B0F70">
        <w:rPr>
          <w:rFonts w:asciiTheme="majorHAnsi" w:hAnsiTheme="majorHAnsi" w:cstheme="majorHAnsi"/>
          <w:sz w:val="21"/>
          <w:szCs w:val="21"/>
        </w:rPr>
        <w:t>iss Intercooperation);</w:t>
      </w:r>
    </w:p>
    <w:p w14:paraId="11DB2280" w14:textId="77777777" w:rsidR="002A70AD" w:rsidRPr="006B0F70" w:rsidRDefault="002A70AD" w:rsidP="00A72EC0">
      <w:pPr>
        <w:pStyle w:val="ListParagraph"/>
        <w:numPr>
          <w:ilvl w:val="0"/>
          <w:numId w:val="28"/>
        </w:numPr>
        <w:shd w:val="clear" w:color="auto" w:fill="E2EFD9" w:themeFill="accent6" w:themeFillTint="33"/>
        <w:tabs>
          <w:tab w:val="num" w:pos="1789"/>
        </w:tabs>
        <w:spacing w:before="20" w:after="0" w:line="264" w:lineRule="auto"/>
        <w:jc w:val="both"/>
        <w:rPr>
          <w:rFonts w:asciiTheme="majorHAnsi" w:hAnsiTheme="majorHAnsi" w:cstheme="majorHAnsi"/>
          <w:sz w:val="21"/>
          <w:szCs w:val="21"/>
        </w:rPr>
      </w:pPr>
      <w:r w:rsidRPr="006B0F70">
        <w:rPr>
          <w:rFonts w:asciiTheme="majorHAnsi" w:hAnsiTheme="majorHAnsi" w:cstheme="majorHAnsi"/>
          <w:sz w:val="21"/>
          <w:szCs w:val="21"/>
        </w:rPr>
        <w:t>Opinioni i auditimit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 vitin 2017 duhet të jetë të paktën i pamodifikuar me theksim të çështjes</w:t>
      </w:r>
      <w:r w:rsidRPr="006B0F70">
        <w:rPr>
          <w:rFonts w:asciiTheme="majorHAnsi" w:hAnsiTheme="majorHAnsi" w:cstheme="majorHAnsi"/>
          <w:i/>
          <w:iCs/>
          <w:sz w:val="21"/>
          <w:szCs w:val="21"/>
        </w:rPr>
        <w:t>;</w:t>
      </w:r>
    </w:p>
    <w:p w14:paraId="1EC739CE" w14:textId="77777777" w:rsidR="002A70AD" w:rsidRPr="006B0F70" w:rsidRDefault="002A70AD" w:rsidP="00A72EC0">
      <w:pPr>
        <w:pStyle w:val="ListParagraph"/>
        <w:numPr>
          <w:ilvl w:val="0"/>
          <w:numId w:val="28"/>
        </w:numPr>
        <w:shd w:val="clear" w:color="auto" w:fill="E2EFD9" w:themeFill="accent6" w:themeFillTint="33"/>
        <w:tabs>
          <w:tab w:val="num" w:pos="1789"/>
        </w:tabs>
        <w:spacing w:before="20" w:after="0" w:line="264" w:lineRule="auto"/>
        <w:jc w:val="both"/>
        <w:rPr>
          <w:rFonts w:asciiTheme="majorHAnsi" w:hAnsiTheme="majorHAnsi" w:cstheme="majorHAnsi"/>
          <w:sz w:val="21"/>
          <w:szCs w:val="21"/>
        </w:rPr>
      </w:pPr>
      <w:r w:rsidRPr="006B0F70">
        <w:rPr>
          <w:rFonts w:asciiTheme="majorHAnsi" w:hAnsiTheme="majorHAnsi" w:cstheme="majorHAnsi"/>
          <w:sz w:val="21"/>
          <w:szCs w:val="21"/>
        </w:rPr>
        <w:t>Komunat duhet të kenë shpenzuar 75% ose më tepër të buxhetit 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vitit 2017 për investime kapitale;</w:t>
      </w:r>
    </w:p>
    <w:p w14:paraId="5C015B3E" w14:textId="066CE177" w:rsidR="002A70AD" w:rsidRPr="006B0F70" w:rsidRDefault="003338CA" w:rsidP="002A70AD">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br/>
      </w:r>
      <w:r w:rsidR="002A70AD" w:rsidRPr="006B0F70">
        <w:rPr>
          <w:rFonts w:asciiTheme="majorHAnsi" w:hAnsiTheme="majorHAnsi" w:cstheme="majorHAnsi"/>
          <w:sz w:val="21"/>
          <w:szCs w:val="21"/>
        </w:rPr>
        <w:t xml:space="preserve">Komunat të cilat nuk </w:t>
      </w:r>
      <w:r w:rsidR="00732FAC">
        <w:rPr>
          <w:rFonts w:asciiTheme="majorHAnsi" w:hAnsiTheme="majorHAnsi" w:cstheme="majorHAnsi"/>
          <w:sz w:val="21"/>
          <w:szCs w:val="21"/>
        </w:rPr>
        <w:t xml:space="preserve">e </w:t>
      </w:r>
      <w:r w:rsidR="002A70AD" w:rsidRPr="006B0F70">
        <w:rPr>
          <w:rFonts w:asciiTheme="majorHAnsi" w:hAnsiTheme="majorHAnsi" w:cstheme="majorHAnsi"/>
          <w:sz w:val="21"/>
          <w:szCs w:val="21"/>
        </w:rPr>
        <w:t>kanë nënshkruar marrëveshjen e pjesëmarrjes (për çfarëdo arsye) ose që kanë pasur opinion të modifikuar të auditimit ose refuz</w:t>
      </w:r>
      <w:r w:rsidR="004B79D6" w:rsidRPr="006B0F70">
        <w:rPr>
          <w:rFonts w:asciiTheme="majorHAnsi" w:hAnsiTheme="majorHAnsi" w:cstheme="majorHAnsi"/>
          <w:sz w:val="21"/>
          <w:szCs w:val="21"/>
        </w:rPr>
        <w:t xml:space="preserve">im të dhënies </w:t>
      </w:r>
      <w:r w:rsidR="002A70AD" w:rsidRPr="006B0F70">
        <w:rPr>
          <w:rFonts w:asciiTheme="majorHAnsi" w:hAnsiTheme="majorHAnsi" w:cstheme="majorHAnsi"/>
          <w:sz w:val="21"/>
          <w:szCs w:val="21"/>
        </w:rPr>
        <w:t xml:space="preserve">së opinionit, ose që kanë shpenzuar më pak se 75% të buxhetit </w:t>
      </w:r>
      <w:r w:rsidR="00732FAC">
        <w:rPr>
          <w:rFonts w:asciiTheme="majorHAnsi" w:hAnsiTheme="majorHAnsi" w:cstheme="majorHAnsi"/>
          <w:sz w:val="21"/>
          <w:szCs w:val="21"/>
        </w:rPr>
        <w:t>p</w:t>
      </w:r>
      <w:r w:rsidR="00732FAC" w:rsidRPr="006B0F70">
        <w:rPr>
          <w:rFonts w:asciiTheme="majorHAnsi" w:hAnsiTheme="majorHAnsi" w:cstheme="majorHAnsi"/>
          <w:sz w:val="21"/>
          <w:szCs w:val="21"/>
        </w:rPr>
        <w:t>ë</w:t>
      </w:r>
      <w:r w:rsidR="00732FAC">
        <w:rPr>
          <w:rFonts w:asciiTheme="majorHAnsi" w:hAnsiTheme="majorHAnsi" w:cstheme="majorHAnsi"/>
          <w:sz w:val="21"/>
          <w:szCs w:val="21"/>
        </w:rPr>
        <w:t>r</w:t>
      </w:r>
      <w:r w:rsidR="00732FAC" w:rsidRPr="006B0F70">
        <w:rPr>
          <w:rFonts w:asciiTheme="majorHAnsi" w:hAnsiTheme="majorHAnsi" w:cstheme="majorHAnsi"/>
          <w:sz w:val="21"/>
          <w:szCs w:val="21"/>
        </w:rPr>
        <w:t xml:space="preserve"> </w:t>
      </w:r>
      <w:r w:rsidR="002A70AD" w:rsidRPr="006B0F70">
        <w:rPr>
          <w:rFonts w:asciiTheme="majorHAnsi" w:hAnsiTheme="majorHAnsi" w:cstheme="majorHAnsi"/>
          <w:sz w:val="21"/>
          <w:szCs w:val="21"/>
        </w:rPr>
        <w:t xml:space="preserve">investime kapitale, nuk do të mund të marrin grant </w:t>
      </w:r>
      <w:r w:rsidR="00732FAC">
        <w:rPr>
          <w:rFonts w:asciiTheme="majorHAnsi" w:hAnsiTheme="majorHAnsi" w:cstheme="majorHAnsi"/>
          <w:sz w:val="21"/>
          <w:szCs w:val="21"/>
        </w:rPr>
        <w:t>të</w:t>
      </w:r>
      <w:r w:rsidR="002A70AD" w:rsidRPr="006B0F70">
        <w:rPr>
          <w:rFonts w:asciiTheme="majorHAnsi" w:hAnsiTheme="majorHAnsi" w:cstheme="majorHAnsi"/>
          <w:sz w:val="21"/>
          <w:szCs w:val="21"/>
        </w:rPr>
        <w:t xml:space="preserve"> performancës, pavarësisht pikëve të tyre të performancës. </w:t>
      </w:r>
    </w:p>
    <w:p w14:paraId="352784DC" w14:textId="77777777" w:rsidR="00C564F1" w:rsidRDefault="007E695E" w:rsidP="002A70AD">
      <w:pPr>
        <w:spacing w:before="20" w:after="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Për të gjitha komunat që kanë plotësuar kushtet minimale, granti </w:t>
      </w:r>
      <w:r w:rsidR="002A70AD" w:rsidRPr="006B0F70">
        <w:rPr>
          <w:rFonts w:asciiTheme="majorHAnsi" w:hAnsiTheme="majorHAnsi" w:cstheme="majorHAnsi"/>
          <w:sz w:val="21"/>
          <w:szCs w:val="21"/>
        </w:rPr>
        <w:t>i performanc</w:t>
      </w:r>
      <w:r w:rsidR="0026546B" w:rsidRPr="006B0F70">
        <w:rPr>
          <w:rFonts w:asciiTheme="majorHAnsi" w:hAnsiTheme="majorHAnsi" w:cstheme="majorHAnsi"/>
          <w:sz w:val="21"/>
          <w:szCs w:val="21"/>
        </w:rPr>
        <w:t>ë</w:t>
      </w:r>
      <w:r w:rsidR="002A70AD" w:rsidRPr="006B0F70">
        <w:rPr>
          <w:rFonts w:asciiTheme="majorHAnsi" w:hAnsiTheme="majorHAnsi" w:cstheme="majorHAnsi"/>
          <w:sz w:val="21"/>
          <w:szCs w:val="21"/>
        </w:rPr>
        <w:t>s</w:t>
      </w:r>
      <w:r w:rsidRPr="006B0F70">
        <w:rPr>
          <w:rFonts w:asciiTheme="majorHAnsi" w:hAnsiTheme="majorHAnsi" w:cstheme="majorHAnsi"/>
          <w:sz w:val="21"/>
          <w:szCs w:val="21"/>
        </w:rPr>
        <w:t xml:space="preserve"> që merr secila komunë bazohet në pikët e saj relative të arritura në 2</w:t>
      </w:r>
      <w:r w:rsidR="002A70AD" w:rsidRPr="006B0F70">
        <w:rPr>
          <w:rFonts w:asciiTheme="majorHAnsi" w:hAnsiTheme="majorHAnsi" w:cstheme="majorHAnsi"/>
          <w:sz w:val="21"/>
          <w:szCs w:val="21"/>
        </w:rPr>
        <w:t>4</w:t>
      </w:r>
      <w:r w:rsidRPr="006B0F70">
        <w:rPr>
          <w:rFonts w:asciiTheme="majorHAnsi" w:hAnsiTheme="majorHAnsi" w:cstheme="majorHAnsi"/>
          <w:sz w:val="21"/>
          <w:szCs w:val="21"/>
        </w:rPr>
        <w:t xml:space="preserve"> treguesit e performancës (pikët e saj në krahasim me ato të të gjitha komunave të tjera). </w:t>
      </w:r>
      <w:r w:rsidR="003338CA">
        <w:rPr>
          <w:rFonts w:asciiTheme="majorHAnsi" w:hAnsiTheme="majorHAnsi" w:cstheme="majorHAnsi"/>
          <w:sz w:val="21"/>
          <w:szCs w:val="21"/>
        </w:rPr>
        <w:t xml:space="preserve">Për vitin 2017, nga gjithsej 27 tregues të performancës, tri (3) prej tyre janë të </w:t>
      </w:r>
      <w:r w:rsidR="003338CA" w:rsidRPr="00B33962">
        <w:rPr>
          <w:rFonts w:asciiTheme="majorHAnsi" w:hAnsiTheme="majorHAnsi" w:cstheme="majorHAnsi"/>
          <w:sz w:val="21"/>
          <w:szCs w:val="21"/>
        </w:rPr>
        <w:t>“</w:t>
      </w:r>
      <w:r w:rsidR="003338CA">
        <w:rPr>
          <w:rFonts w:asciiTheme="majorHAnsi" w:hAnsiTheme="majorHAnsi" w:cstheme="majorHAnsi"/>
          <w:sz w:val="21"/>
          <w:szCs w:val="21"/>
        </w:rPr>
        <w:t>tregues të ngrirë</w:t>
      </w:r>
      <w:r w:rsidR="003338CA" w:rsidRPr="00B33962">
        <w:rPr>
          <w:rFonts w:asciiTheme="majorHAnsi" w:hAnsiTheme="majorHAnsi" w:cstheme="majorHAnsi"/>
          <w:sz w:val="21"/>
          <w:szCs w:val="21"/>
        </w:rPr>
        <w:t>” q</w:t>
      </w:r>
      <w:r w:rsidR="003338CA">
        <w:rPr>
          <w:rFonts w:asciiTheme="majorHAnsi" w:hAnsiTheme="majorHAnsi" w:cstheme="majorHAnsi"/>
          <w:sz w:val="21"/>
          <w:szCs w:val="21"/>
        </w:rPr>
        <w:t xml:space="preserve">ë do të thotë </w:t>
      </w:r>
      <w:r w:rsidR="00C564F1">
        <w:rPr>
          <w:rFonts w:asciiTheme="majorHAnsi" w:hAnsiTheme="majorHAnsi" w:cstheme="majorHAnsi"/>
          <w:sz w:val="21"/>
          <w:szCs w:val="21"/>
        </w:rPr>
        <w:t xml:space="preserve">të dhënat për këta tregues nuk janë mbledhur nga komunat për vitin 2017, dhe prandaj nuk janë në dispozicion për vlerësim gjatë vitit 2018. Më shumë detaje lidhur për këta tregues ofrohen në tabelën e prezantuar në vijim. </w:t>
      </w:r>
    </w:p>
    <w:p w14:paraId="431FEA4A" w14:textId="38DDEF06" w:rsidR="003338CA" w:rsidRPr="006B0F70" w:rsidRDefault="00C564F1" w:rsidP="002A70AD">
      <w:pPr>
        <w:spacing w:before="20" w:after="0" w:line="264" w:lineRule="auto"/>
        <w:jc w:val="both"/>
        <w:rPr>
          <w:rFonts w:asciiTheme="majorHAnsi" w:hAnsiTheme="majorHAnsi" w:cstheme="majorHAnsi"/>
          <w:sz w:val="21"/>
          <w:szCs w:val="21"/>
        </w:rPr>
      </w:pPr>
      <w:r>
        <w:rPr>
          <w:rFonts w:asciiTheme="majorHAnsi" w:hAnsiTheme="majorHAnsi" w:cstheme="majorHAnsi"/>
          <w:sz w:val="21"/>
          <w:szCs w:val="21"/>
        </w:rPr>
        <w:t xml:space="preserve"> </w:t>
      </w:r>
    </w:p>
    <w:p w14:paraId="1625761A" w14:textId="77777777" w:rsidR="002A70AD" w:rsidRPr="00967F55" w:rsidRDefault="002A70AD" w:rsidP="00967F55">
      <w:pPr>
        <w:pStyle w:val="Heading1"/>
        <w:keepLines w:val="0"/>
        <w:numPr>
          <w:ilvl w:val="2"/>
          <w:numId w:val="27"/>
        </w:numPr>
        <w:tabs>
          <w:tab w:val="left" w:pos="900"/>
        </w:tabs>
        <w:spacing w:before="0" w:line="240" w:lineRule="auto"/>
        <w:rPr>
          <w:rFonts w:cstheme="majorHAnsi"/>
          <w:color w:val="1F3864" w:themeColor="accent5" w:themeShade="80"/>
          <w:sz w:val="24"/>
          <w:szCs w:val="24"/>
        </w:rPr>
      </w:pPr>
      <w:bookmarkStart w:id="18" w:name="_Toc522322499"/>
      <w:r w:rsidRPr="00967F55">
        <w:rPr>
          <w:rFonts w:cstheme="majorHAnsi"/>
          <w:color w:val="1F3864" w:themeColor="accent5" w:themeShade="80"/>
          <w:sz w:val="24"/>
          <w:szCs w:val="24"/>
        </w:rPr>
        <w:t>Treguesit e performanc</w:t>
      </w:r>
      <w:r w:rsidR="0026546B" w:rsidRPr="00967F55">
        <w:rPr>
          <w:rFonts w:cstheme="majorHAnsi"/>
          <w:color w:val="1F3864" w:themeColor="accent5" w:themeShade="80"/>
          <w:sz w:val="24"/>
          <w:szCs w:val="24"/>
        </w:rPr>
        <w:t>ë</w:t>
      </w:r>
      <w:r w:rsidRPr="00967F55">
        <w:rPr>
          <w:rFonts w:cstheme="majorHAnsi"/>
          <w:color w:val="1F3864" w:themeColor="accent5" w:themeShade="80"/>
          <w:sz w:val="24"/>
          <w:szCs w:val="24"/>
        </w:rPr>
        <w:t>s</w:t>
      </w:r>
      <w:bookmarkEnd w:id="18"/>
    </w:p>
    <w:p w14:paraId="36307F2A" w14:textId="77777777" w:rsidR="002A70AD" w:rsidRPr="006B0F70" w:rsidRDefault="002A70AD" w:rsidP="002A70AD">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Siç shihet në tabelën 2 më poshtë,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 grantin e vitit 2019 janë vler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suar gjithsej 24 tregues të performancës</w:t>
      </w:r>
      <w:r w:rsidR="00182407" w:rsidRPr="006B0F70">
        <w:rPr>
          <w:rStyle w:val="FootnoteReference"/>
          <w:rFonts w:asciiTheme="majorHAnsi" w:hAnsiTheme="majorHAnsi" w:cstheme="majorHAnsi"/>
          <w:sz w:val="21"/>
          <w:szCs w:val="21"/>
        </w:rPr>
        <w:footnoteReference w:id="1"/>
      </w:r>
      <w:r w:rsidRPr="006B0F70">
        <w:rPr>
          <w:rFonts w:asciiTheme="majorHAnsi" w:hAnsiTheme="majorHAnsi" w:cstheme="majorHAnsi"/>
          <w:sz w:val="21"/>
          <w:szCs w:val="21"/>
        </w:rPr>
        <w:t xml:space="preserve"> nën tre tituj kryesorë dhe tetë nën-tituj (shih gjithashtu tabelën 1 më lart).</w:t>
      </w:r>
    </w:p>
    <w:p w14:paraId="7D8B3F2D" w14:textId="77777777" w:rsidR="002A70AD" w:rsidRPr="006B0F70" w:rsidRDefault="002A70AD" w:rsidP="002A70AD">
      <w:pPr>
        <w:pStyle w:val="ListParagraph"/>
        <w:spacing w:before="60" w:line="264" w:lineRule="auto"/>
        <w:ind w:left="360"/>
        <w:jc w:val="both"/>
        <w:rPr>
          <w:rFonts w:asciiTheme="majorHAnsi" w:hAnsiTheme="majorHAnsi" w:cstheme="majorHAnsi"/>
          <w:b/>
          <w:sz w:val="20"/>
          <w:szCs w:val="20"/>
        </w:rPr>
      </w:pPr>
      <w:r w:rsidRPr="006B0F70">
        <w:rPr>
          <w:rFonts w:asciiTheme="majorHAnsi" w:hAnsiTheme="majorHAnsi" w:cstheme="majorHAnsi"/>
          <w:sz w:val="21"/>
          <w:szCs w:val="21"/>
        </w:rPr>
        <w:t xml:space="preserve">  </w:t>
      </w:r>
      <w:r w:rsidRPr="006B0F70">
        <w:rPr>
          <w:rFonts w:asciiTheme="majorHAnsi" w:hAnsiTheme="majorHAnsi" w:cstheme="majorHAnsi"/>
          <w:b/>
          <w:sz w:val="20"/>
          <w:szCs w:val="20"/>
        </w:rPr>
        <w:t>Tabela 2: Përmbledhje e temave të grantit të performancës</w:t>
      </w:r>
      <w:r w:rsidR="00182407" w:rsidRPr="006B0F70">
        <w:rPr>
          <w:rFonts w:asciiTheme="majorHAnsi" w:hAnsiTheme="majorHAnsi" w:cstheme="majorHAnsi"/>
          <w:b/>
          <w:sz w:val="20"/>
          <w:szCs w:val="20"/>
        </w:rPr>
        <w:t xml:space="preserve"> p</w:t>
      </w:r>
      <w:r w:rsidR="0026546B" w:rsidRPr="006B0F70">
        <w:rPr>
          <w:rFonts w:asciiTheme="majorHAnsi" w:hAnsiTheme="majorHAnsi" w:cstheme="majorHAnsi"/>
          <w:b/>
          <w:sz w:val="20"/>
          <w:szCs w:val="20"/>
        </w:rPr>
        <w:t>ë</w:t>
      </w:r>
      <w:r w:rsidR="00182407" w:rsidRPr="006B0F70">
        <w:rPr>
          <w:rFonts w:asciiTheme="majorHAnsi" w:hAnsiTheme="majorHAnsi" w:cstheme="majorHAnsi"/>
          <w:b/>
          <w:sz w:val="20"/>
          <w:szCs w:val="20"/>
        </w:rPr>
        <w:t>r vitin 2019</w:t>
      </w:r>
      <w:r w:rsidRPr="006B0F70">
        <w:rPr>
          <w:rStyle w:val="FootnoteReference"/>
          <w:rFonts w:asciiTheme="majorHAnsi" w:hAnsiTheme="majorHAnsi" w:cstheme="majorHAnsi"/>
          <w:sz w:val="20"/>
          <w:szCs w:val="20"/>
        </w:rPr>
        <w:footnoteReference w:id="2"/>
      </w:r>
    </w:p>
    <w:tbl>
      <w:tblPr>
        <w:tblW w:w="8897" w:type="dxa"/>
        <w:jc w:val="center"/>
        <w:tblCellMar>
          <w:left w:w="0" w:type="dxa"/>
          <w:right w:w="0" w:type="dxa"/>
        </w:tblCellMar>
        <w:tblLook w:val="04A0" w:firstRow="1" w:lastRow="0" w:firstColumn="1" w:lastColumn="0" w:noHBand="0" w:noVBand="1"/>
      </w:tblPr>
      <w:tblGrid>
        <w:gridCol w:w="467"/>
        <w:gridCol w:w="7565"/>
        <w:gridCol w:w="865"/>
      </w:tblGrid>
      <w:tr w:rsidR="002A70AD" w:rsidRPr="006B0F70" w14:paraId="6A2E8716" w14:textId="77777777" w:rsidTr="004B79D6">
        <w:trPr>
          <w:trHeight w:val="437"/>
          <w:jc w:val="center"/>
        </w:trPr>
        <w:tc>
          <w:tcPr>
            <w:tcW w:w="467" w:type="dxa"/>
            <w:tcBorders>
              <w:top w:val="single" w:sz="8" w:space="0" w:color="auto"/>
              <w:left w:val="single" w:sz="12" w:space="0" w:color="auto"/>
              <w:bottom w:val="single" w:sz="12" w:space="0" w:color="auto"/>
              <w:right w:val="single" w:sz="8" w:space="0" w:color="auto"/>
            </w:tcBorders>
            <w:shd w:val="clear" w:color="auto" w:fill="D9D9D9"/>
            <w:noWrap/>
            <w:tcMar>
              <w:top w:w="0" w:type="dxa"/>
              <w:left w:w="108" w:type="dxa"/>
              <w:bottom w:w="0" w:type="dxa"/>
              <w:right w:w="108" w:type="dxa"/>
            </w:tcMar>
            <w:vAlign w:val="center"/>
            <w:hideMark/>
          </w:tcPr>
          <w:p w14:paraId="6203A824" w14:textId="77777777" w:rsidR="002A70AD" w:rsidRPr="006B0F70" w:rsidRDefault="002A70AD" w:rsidP="002A70AD">
            <w:pPr>
              <w:spacing w:after="0" w:line="240" w:lineRule="auto"/>
              <w:jc w:val="center"/>
              <w:rPr>
                <w:rFonts w:asciiTheme="majorHAnsi" w:eastAsia="Calibri" w:hAnsiTheme="majorHAnsi" w:cstheme="majorHAnsi"/>
                <w:b/>
                <w:bCs/>
                <w:color w:val="000000"/>
                <w:sz w:val="20"/>
                <w:szCs w:val="20"/>
              </w:rPr>
            </w:pPr>
            <w:r w:rsidRPr="006B0F70">
              <w:rPr>
                <w:rFonts w:asciiTheme="majorHAnsi" w:eastAsia="Calibri" w:hAnsiTheme="majorHAnsi" w:cstheme="majorHAnsi"/>
                <w:b/>
                <w:bCs/>
                <w:color w:val="000000"/>
                <w:sz w:val="20"/>
                <w:szCs w:val="20"/>
              </w:rPr>
              <w:t>#</w:t>
            </w:r>
          </w:p>
        </w:tc>
        <w:tc>
          <w:tcPr>
            <w:tcW w:w="7565" w:type="dxa"/>
            <w:tcBorders>
              <w:top w:val="single" w:sz="8" w:space="0" w:color="auto"/>
              <w:left w:val="nil"/>
              <w:bottom w:val="single" w:sz="12" w:space="0" w:color="auto"/>
              <w:right w:val="single" w:sz="8" w:space="0" w:color="auto"/>
            </w:tcBorders>
            <w:shd w:val="clear" w:color="auto" w:fill="D9D9D9"/>
            <w:noWrap/>
            <w:tcMar>
              <w:top w:w="0" w:type="dxa"/>
              <w:left w:w="108" w:type="dxa"/>
              <w:bottom w:w="0" w:type="dxa"/>
              <w:right w:w="108" w:type="dxa"/>
            </w:tcMar>
            <w:vAlign w:val="center"/>
            <w:hideMark/>
          </w:tcPr>
          <w:p w14:paraId="41566497" w14:textId="77777777" w:rsidR="002A70AD" w:rsidRPr="006B0F70" w:rsidRDefault="002A70AD" w:rsidP="002A70AD">
            <w:pPr>
              <w:spacing w:after="0" w:line="240" w:lineRule="auto"/>
              <w:rPr>
                <w:rFonts w:asciiTheme="majorHAnsi" w:eastAsia="Calibri" w:hAnsiTheme="majorHAnsi" w:cstheme="majorHAnsi"/>
                <w:b/>
                <w:bCs/>
                <w:color w:val="000000"/>
                <w:sz w:val="20"/>
                <w:szCs w:val="20"/>
              </w:rPr>
            </w:pPr>
            <w:r w:rsidRPr="006B0F70">
              <w:rPr>
                <w:rFonts w:asciiTheme="majorHAnsi" w:eastAsia="Calibri" w:hAnsiTheme="majorHAnsi" w:cstheme="majorHAnsi"/>
                <w:b/>
                <w:bCs/>
                <w:color w:val="000000"/>
                <w:sz w:val="20"/>
                <w:szCs w:val="20"/>
              </w:rPr>
              <w:t>Tema / Fusha e treguesit</w:t>
            </w:r>
          </w:p>
        </w:tc>
        <w:tc>
          <w:tcPr>
            <w:tcW w:w="865" w:type="dxa"/>
            <w:tcBorders>
              <w:top w:val="single" w:sz="8" w:space="0" w:color="auto"/>
              <w:left w:val="nil"/>
              <w:bottom w:val="single" w:sz="12" w:space="0" w:color="auto"/>
              <w:right w:val="single" w:sz="12" w:space="0" w:color="auto"/>
            </w:tcBorders>
            <w:shd w:val="clear" w:color="auto" w:fill="D9D9D9"/>
            <w:tcMar>
              <w:top w:w="0" w:type="dxa"/>
              <w:left w:w="108" w:type="dxa"/>
              <w:bottom w:w="0" w:type="dxa"/>
              <w:right w:w="108" w:type="dxa"/>
            </w:tcMar>
            <w:vAlign w:val="center"/>
            <w:hideMark/>
          </w:tcPr>
          <w:p w14:paraId="2A5DC3D5" w14:textId="77777777" w:rsidR="002A70AD" w:rsidRPr="006B0F70" w:rsidRDefault="002A70AD" w:rsidP="002A70AD">
            <w:pPr>
              <w:tabs>
                <w:tab w:val="left" w:pos="743"/>
              </w:tabs>
              <w:spacing w:after="0" w:line="240" w:lineRule="auto"/>
              <w:ind w:left="-108"/>
              <w:jc w:val="center"/>
              <w:rPr>
                <w:rFonts w:asciiTheme="majorHAnsi" w:eastAsia="Calibri" w:hAnsiTheme="majorHAnsi" w:cstheme="majorHAnsi"/>
                <w:color w:val="000000"/>
                <w:sz w:val="20"/>
                <w:szCs w:val="20"/>
              </w:rPr>
            </w:pPr>
            <w:r w:rsidRPr="006B0F70">
              <w:rPr>
                <w:rFonts w:asciiTheme="majorHAnsi" w:eastAsia="Calibri" w:hAnsiTheme="majorHAnsi" w:cstheme="majorHAnsi"/>
                <w:color w:val="000000"/>
                <w:sz w:val="18"/>
                <w:szCs w:val="18"/>
              </w:rPr>
              <w:t># maks. i pikëve</w:t>
            </w:r>
          </w:p>
        </w:tc>
      </w:tr>
      <w:tr w:rsidR="002A70AD" w:rsidRPr="006B0F70" w14:paraId="1339AF84" w14:textId="77777777" w:rsidTr="004B79D6">
        <w:trPr>
          <w:trHeight w:val="274"/>
          <w:jc w:val="center"/>
        </w:trPr>
        <w:tc>
          <w:tcPr>
            <w:tcW w:w="8032" w:type="dxa"/>
            <w:gridSpan w:val="2"/>
            <w:tcBorders>
              <w:top w:val="single" w:sz="12" w:space="0" w:color="auto"/>
              <w:left w:val="single" w:sz="12" w:space="0" w:color="auto"/>
              <w:bottom w:val="single" w:sz="8" w:space="0" w:color="auto"/>
              <w:right w:val="single" w:sz="4" w:space="0" w:color="auto"/>
            </w:tcBorders>
            <w:shd w:val="clear" w:color="auto" w:fill="8DB4E2"/>
            <w:noWrap/>
            <w:tcMar>
              <w:top w:w="0" w:type="dxa"/>
              <w:left w:w="108" w:type="dxa"/>
              <w:bottom w:w="0" w:type="dxa"/>
              <w:right w:w="108" w:type="dxa"/>
            </w:tcMar>
            <w:vAlign w:val="center"/>
            <w:hideMark/>
          </w:tcPr>
          <w:p w14:paraId="1601467D" w14:textId="77777777" w:rsidR="002A70AD" w:rsidRPr="006B0F70" w:rsidRDefault="002A70AD" w:rsidP="002A70AD">
            <w:pPr>
              <w:spacing w:after="0" w:line="240" w:lineRule="auto"/>
              <w:rPr>
                <w:rFonts w:asciiTheme="majorHAnsi" w:eastAsia="Calibri" w:hAnsiTheme="majorHAnsi" w:cstheme="majorHAnsi"/>
                <w:b/>
                <w:bCs/>
                <w:color w:val="000000"/>
              </w:rPr>
            </w:pPr>
            <w:r w:rsidRPr="006B0F70">
              <w:rPr>
                <w:rFonts w:asciiTheme="majorHAnsi" w:eastAsia="Calibri" w:hAnsiTheme="majorHAnsi" w:cstheme="majorHAnsi"/>
                <w:b/>
                <w:bCs/>
                <w:color w:val="000000"/>
              </w:rPr>
              <w:t>Qeverisja demokratike</w:t>
            </w:r>
          </w:p>
        </w:tc>
        <w:tc>
          <w:tcPr>
            <w:tcW w:w="865" w:type="dxa"/>
            <w:tcBorders>
              <w:top w:val="single" w:sz="12" w:space="0" w:color="auto"/>
              <w:left w:val="single" w:sz="4" w:space="0" w:color="auto"/>
              <w:bottom w:val="single" w:sz="8" w:space="0" w:color="auto"/>
              <w:right w:val="single" w:sz="12" w:space="0" w:color="auto"/>
            </w:tcBorders>
            <w:shd w:val="clear" w:color="auto" w:fill="8DB4E2"/>
            <w:noWrap/>
            <w:tcMar>
              <w:top w:w="0" w:type="dxa"/>
              <w:left w:w="108" w:type="dxa"/>
              <w:bottom w:w="0" w:type="dxa"/>
              <w:right w:w="108" w:type="dxa"/>
            </w:tcMar>
            <w:vAlign w:val="center"/>
            <w:hideMark/>
          </w:tcPr>
          <w:p w14:paraId="49F9E7AD" w14:textId="77777777" w:rsidR="002A70AD" w:rsidRPr="006B0F70" w:rsidRDefault="00182407" w:rsidP="002A70AD">
            <w:pPr>
              <w:spacing w:after="0" w:line="240" w:lineRule="auto"/>
              <w:jc w:val="center"/>
              <w:rPr>
                <w:rFonts w:asciiTheme="majorHAnsi" w:eastAsia="Calibri" w:hAnsiTheme="majorHAnsi" w:cstheme="majorHAnsi"/>
                <w:b/>
                <w:bCs/>
                <w:strike/>
                <w:color w:val="000000"/>
              </w:rPr>
            </w:pPr>
            <w:r w:rsidRPr="006B0F70">
              <w:rPr>
                <w:rFonts w:asciiTheme="majorHAnsi" w:eastAsia="Calibri" w:hAnsiTheme="majorHAnsi" w:cstheme="majorHAnsi"/>
                <w:b/>
                <w:bCs/>
                <w:color w:val="000000"/>
              </w:rPr>
              <w:t>37</w:t>
            </w:r>
          </w:p>
        </w:tc>
      </w:tr>
      <w:tr w:rsidR="002A70AD" w:rsidRPr="006B0F70" w14:paraId="56B3C9AF" w14:textId="77777777" w:rsidTr="004B79D6">
        <w:trPr>
          <w:trHeight w:val="237"/>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14:paraId="270F225D" w14:textId="77777777" w:rsidR="002A70AD" w:rsidRPr="006B0F70" w:rsidRDefault="002A70AD" w:rsidP="002A70AD">
            <w:pPr>
              <w:spacing w:after="0" w:line="240" w:lineRule="auto"/>
              <w:rPr>
                <w:rFonts w:asciiTheme="majorHAnsi" w:eastAsia="Calibri" w:hAnsiTheme="majorHAnsi" w:cstheme="majorHAnsi"/>
                <w:b/>
                <w:bCs/>
                <w:color w:val="000000"/>
                <w:sz w:val="20"/>
                <w:szCs w:val="20"/>
              </w:rPr>
            </w:pPr>
            <w:r w:rsidRPr="006B0F70">
              <w:rPr>
                <w:rFonts w:asciiTheme="majorHAnsi" w:eastAsia="Calibri" w:hAnsiTheme="majorHAnsi" w:cstheme="majorHAnsi"/>
                <w:b/>
                <w:bCs/>
                <w:color w:val="000000"/>
                <w:sz w:val="20"/>
                <w:szCs w:val="20"/>
              </w:rPr>
              <w:t>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14:paraId="0AA6013C" w14:textId="77777777" w:rsidR="002A70AD" w:rsidRPr="006B0F70" w:rsidRDefault="002A70AD" w:rsidP="002A70AD">
            <w:pPr>
              <w:spacing w:after="0" w:line="240" w:lineRule="auto"/>
              <w:rPr>
                <w:rFonts w:asciiTheme="majorHAnsi" w:eastAsia="Calibri" w:hAnsiTheme="majorHAnsi" w:cstheme="majorHAnsi"/>
                <w:b/>
                <w:bCs/>
                <w:color w:val="000000"/>
                <w:sz w:val="20"/>
                <w:szCs w:val="20"/>
              </w:rPr>
            </w:pPr>
            <w:r w:rsidRPr="006B0F70">
              <w:rPr>
                <w:rFonts w:asciiTheme="majorHAnsi" w:eastAsia="Calibri" w:hAnsiTheme="majorHAnsi" w:cstheme="majorHAnsi"/>
                <w:b/>
                <w:bCs/>
                <w:color w:val="000000"/>
                <w:sz w:val="20"/>
                <w:szCs w:val="20"/>
              </w:rPr>
              <w:t>Roli i kuvendit komunal si organ mbikëqyrës</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14:paraId="1D8A1E29" w14:textId="77777777" w:rsidR="002A70AD" w:rsidRPr="006B0F70" w:rsidRDefault="002A70AD" w:rsidP="002A70AD">
            <w:pPr>
              <w:spacing w:after="0" w:line="240" w:lineRule="auto"/>
              <w:jc w:val="center"/>
              <w:rPr>
                <w:rFonts w:asciiTheme="majorHAnsi" w:eastAsia="Calibri" w:hAnsiTheme="majorHAnsi" w:cstheme="majorHAnsi"/>
                <w:b/>
                <w:bCs/>
                <w:color w:val="000000"/>
                <w:sz w:val="20"/>
                <w:szCs w:val="20"/>
              </w:rPr>
            </w:pPr>
            <w:r w:rsidRPr="006B0F70">
              <w:rPr>
                <w:rFonts w:asciiTheme="majorHAnsi" w:eastAsia="Calibri" w:hAnsiTheme="majorHAnsi" w:cstheme="majorHAnsi"/>
                <w:b/>
                <w:bCs/>
                <w:color w:val="000000"/>
                <w:sz w:val="20"/>
                <w:szCs w:val="20"/>
              </w:rPr>
              <w:t>20</w:t>
            </w:r>
          </w:p>
        </w:tc>
      </w:tr>
      <w:tr w:rsidR="002A70AD" w:rsidRPr="006B0F70" w14:paraId="06E9FBFB" w14:textId="77777777" w:rsidTr="004B79D6">
        <w:trPr>
          <w:trHeight w:val="284"/>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14:paraId="4A4D20A8"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1</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14:paraId="0BEA9DF5" w14:textId="77777777" w:rsidR="002A70AD" w:rsidRPr="006B0F70" w:rsidRDefault="002A70AD" w:rsidP="002A70AD">
            <w:pPr>
              <w:spacing w:after="0" w:line="240" w:lineRule="auto"/>
              <w:rPr>
                <w:rFonts w:asciiTheme="majorHAnsi" w:eastAsia="Calibri" w:hAnsiTheme="majorHAnsi" w:cstheme="majorHAnsi"/>
                <w:color w:val="000000"/>
                <w:sz w:val="19"/>
                <w:szCs w:val="19"/>
              </w:rPr>
            </w:pPr>
            <w:r w:rsidRPr="006B0F70">
              <w:rPr>
                <w:rFonts w:asciiTheme="majorHAnsi" w:eastAsia="Times New Roman" w:hAnsiTheme="majorHAnsi" w:cstheme="majorHAnsi"/>
                <w:color w:val="000000"/>
                <w:sz w:val="19"/>
                <w:szCs w:val="19"/>
              </w:rPr>
              <w:t>Kuvendi komunal e miraton buxhetin vjetor me kohë</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14:paraId="42BA7A13"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3</w:t>
            </w:r>
          </w:p>
        </w:tc>
      </w:tr>
      <w:tr w:rsidR="002A70AD" w:rsidRPr="006B0F70" w14:paraId="2C8831A5" w14:textId="77777777" w:rsidTr="004B79D6">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14:paraId="59746DD3"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2</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14:paraId="62A626D8" w14:textId="77777777" w:rsidR="002A70AD" w:rsidRPr="006B0F70" w:rsidRDefault="002A70AD" w:rsidP="002A70AD">
            <w:pPr>
              <w:spacing w:after="0" w:line="240" w:lineRule="auto"/>
              <w:ind w:right="-108"/>
              <w:rPr>
                <w:rFonts w:asciiTheme="majorHAnsi" w:eastAsia="Calibri" w:hAnsiTheme="majorHAnsi" w:cstheme="majorHAnsi"/>
                <w:color w:val="000000"/>
                <w:sz w:val="19"/>
                <w:szCs w:val="19"/>
              </w:rPr>
            </w:pPr>
            <w:r w:rsidRPr="006B0F70">
              <w:rPr>
                <w:rFonts w:asciiTheme="majorHAnsi" w:eastAsia="Times New Roman" w:hAnsiTheme="majorHAnsi" w:cstheme="majorHAnsi"/>
                <w:color w:val="000000"/>
                <w:sz w:val="19"/>
                <w:szCs w:val="19"/>
              </w:rPr>
              <w:t>Kuvendi komunal i diskuton shpenzimet kundrejt raporteve buxhetore në baza të rregullta</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14:paraId="1B2D1B97"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5</w:t>
            </w:r>
          </w:p>
        </w:tc>
      </w:tr>
      <w:tr w:rsidR="002A70AD" w:rsidRPr="006B0F70" w14:paraId="40D10992" w14:textId="77777777" w:rsidTr="004B79D6">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14:paraId="7FE54CD9"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3</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14:paraId="1AC20CBB" w14:textId="77777777" w:rsidR="002A70AD" w:rsidRPr="006B0F70" w:rsidRDefault="002A70AD" w:rsidP="002A70AD">
            <w:pPr>
              <w:spacing w:after="0" w:line="240" w:lineRule="auto"/>
              <w:rPr>
                <w:rFonts w:asciiTheme="majorHAnsi" w:eastAsia="Calibri" w:hAnsiTheme="majorHAnsi" w:cstheme="majorHAnsi"/>
                <w:color w:val="000000"/>
                <w:sz w:val="19"/>
                <w:szCs w:val="19"/>
              </w:rPr>
            </w:pPr>
            <w:r w:rsidRPr="006B0F70">
              <w:rPr>
                <w:rFonts w:asciiTheme="majorHAnsi" w:eastAsia="Times New Roman" w:hAnsiTheme="majorHAnsi" w:cstheme="majorHAnsi"/>
                <w:color w:val="000000"/>
                <w:sz w:val="19"/>
                <w:szCs w:val="19"/>
              </w:rPr>
              <w:t>Diskutimet mbi raportin e performancës komunale nga kuvendi komunal</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14:paraId="216F2AFE"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4</w:t>
            </w:r>
          </w:p>
        </w:tc>
      </w:tr>
      <w:tr w:rsidR="002A70AD" w:rsidRPr="006B0F70" w14:paraId="0E552845" w14:textId="77777777" w:rsidTr="004B79D6">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14:paraId="2E6901D4"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4</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14:paraId="0D77E90D" w14:textId="77777777" w:rsidR="002A70AD" w:rsidRPr="006B0F70" w:rsidRDefault="002A70AD" w:rsidP="002A70AD">
            <w:pPr>
              <w:spacing w:after="0" w:line="240" w:lineRule="auto"/>
              <w:rPr>
                <w:rFonts w:asciiTheme="majorHAnsi" w:eastAsia="Calibri" w:hAnsiTheme="majorHAnsi" w:cstheme="majorHAnsi"/>
                <w:color w:val="000000"/>
                <w:sz w:val="19"/>
                <w:szCs w:val="19"/>
              </w:rPr>
            </w:pPr>
            <w:r w:rsidRPr="006B0F70">
              <w:rPr>
                <w:rFonts w:asciiTheme="majorHAnsi" w:eastAsia="Times New Roman" w:hAnsiTheme="majorHAnsi" w:cstheme="majorHAnsi"/>
                <w:color w:val="000000"/>
                <w:sz w:val="19"/>
                <w:szCs w:val="19"/>
              </w:rPr>
              <w:t>Pjesëmarrja e kryetarëve të komunave në mbledhjet e kuvendit komunal</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14:paraId="4C3452B1"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3</w:t>
            </w:r>
          </w:p>
        </w:tc>
      </w:tr>
      <w:tr w:rsidR="002A70AD" w:rsidRPr="006B0F70" w14:paraId="289B29DE" w14:textId="77777777" w:rsidTr="002A70AD">
        <w:trPr>
          <w:trHeight w:val="284"/>
          <w:jc w:val="center"/>
        </w:trPr>
        <w:tc>
          <w:tcPr>
            <w:tcW w:w="467" w:type="dxa"/>
            <w:tcBorders>
              <w:top w:val="single" w:sz="4" w:space="0" w:color="auto"/>
              <w:left w:val="single" w:sz="12" w:space="0" w:color="auto"/>
              <w:bottom w:val="single" w:sz="8" w:space="0" w:color="auto"/>
              <w:right w:val="single" w:sz="4" w:space="0" w:color="auto"/>
            </w:tcBorders>
            <w:shd w:val="clear" w:color="auto" w:fill="C2D69B"/>
            <w:tcMar>
              <w:top w:w="0" w:type="dxa"/>
              <w:left w:w="108" w:type="dxa"/>
              <w:bottom w:w="0" w:type="dxa"/>
              <w:right w:w="108" w:type="dxa"/>
            </w:tcMar>
            <w:vAlign w:val="center"/>
            <w:hideMark/>
          </w:tcPr>
          <w:p w14:paraId="73F69BFB"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5</w:t>
            </w:r>
          </w:p>
        </w:tc>
        <w:tc>
          <w:tcPr>
            <w:tcW w:w="7565" w:type="dxa"/>
            <w:tcBorders>
              <w:top w:val="single" w:sz="4" w:space="0" w:color="auto"/>
              <w:left w:val="single" w:sz="4" w:space="0" w:color="auto"/>
              <w:bottom w:val="single" w:sz="8" w:space="0" w:color="auto"/>
              <w:right w:val="single" w:sz="4" w:space="0" w:color="auto"/>
            </w:tcBorders>
            <w:shd w:val="clear" w:color="auto" w:fill="C2D69B"/>
            <w:tcMar>
              <w:top w:w="0" w:type="dxa"/>
              <w:left w:w="108" w:type="dxa"/>
              <w:bottom w:w="0" w:type="dxa"/>
              <w:right w:w="108" w:type="dxa"/>
            </w:tcMar>
            <w:vAlign w:val="center"/>
          </w:tcPr>
          <w:p w14:paraId="56CADFDF" w14:textId="77777777" w:rsidR="002A70AD" w:rsidRPr="006B0F70" w:rsidRDefault="002A70AD" w:rsidP="002A70AD">
            <w:pPr>
              <w:spacing w:after="0" w:line="240" w:lineRule="auto"/>
              <w:rPr>
                <w:rFonts w:asciiTheme="majorHAnsi" w:eastAsia="Calibri" w:hAnsiTheme="majorHAnsi" w:cstheme="majorHAnsi"/>
                <w:color w:val="000000"/>
                <w:sz w:val="19"/>
                <w:szCs w:val="19"/>
              </w:rPr>
            </w:pPr>
            <w:r w:rsidRPr="006B0F70">
              <w:rPr>
                <w:rFonts w:asciiTheme="majorHAnsi" w:eastAsia="Times New Roman" w:hAnsiTheme="majorHAnsi" w:cstheme="majorHAnsi"/>
                <w:color w:val="000000"/>
                <w:sz w:val="19"/>
                <w:szCs w:val="19"/>
              </w:rPr>
              <w:t>Kuvendi komunal i diskuton gjetjet e raporteve të auditimit të brendshëm dhe të jashtëm</w:t>
            </w:r>
          </w:p>
        </w:tc>
        <w:tc>
          <w:tcPr>
            <w:tcW w:w="865" w:type="dxa"/>
            <w:tcBorders>
              <w:top w:val="single" w:sz="4" w:space="0" w:color="auto"/>
              <w:left w:val="single" w:sz="4" w:space="0" w:color="auto"/>
              <w:bottom w:val="single" w:sz="8" w:space="0" w:color="auto"/>
              <w:right w:val="single" w:sz="12" w:space="0" w:color="auto"/>
            </w:tcBorders>
            <w:shd w:val="clear" w:color="auto" w:fill="C2D69B"/>
            <w:tcMar>
              <w:top w:w="0" w:type="dxa"/>
              <w:left w:w="108" w:type="dxa"/>
              <w:bottom w:w="0" w:type="dxa"/>
              <w:right w:w="108" w:type="dxa"/>
            </w:tcMar>
            <w:vAlign w:val="center"/>
            <w:hideMark/>
          </w:tcPr>
          <w:p w14:paraId="3FFB593C"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5</w:t>
            </w:r>
          </w:p>
        </w:tc>
      </w:tr>
      <w:tr w:rsidR="002A70AD" w:rsidRPr="006B0F70" w14:paraId="6E9A341E" w14:textId="77777777" w:rsidTr="002A70AD">
        <w:trPr>
          <w:trHeight w:val="284"/>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tcMar>
              <w:top w:w="0" w:type="dxa"/>
              <w:left w:w="108" w:type="dxa"/>
              <w:bottom w:w="0" w:type="dxa"/>
              <w:right w:w="108" w:type="dxa"/>
            </w:tcMar>
            <w:vAlign w:val="center"/>
          </w:tcPr>
          <w:p w14:paraId="63A1DFAB" w14:textId="77777777" w:rsidR="002A70AD" w:rsidRPr="006B0F70" w:rsidRDefault="002A70AD" w:rsidP="002A70AD">
            <w:pPr>
              <w:spacing w:after="0" w:line="240" w:lineRule="auto"/>
              <w:rPr>
                <w:rFonts w:asciiTheme="majorHAnsi" w:eastAsia="Calibri" w:hAnsiTheme="majorHAnsi" w:cstheme="majorHAnsi"/>
                <w:b/>
                <w:bCs/>
                <w:color w:val="000000"/>
                <w:sz w:val="20"/>
                <w:szCs w:val="20"/>
              </w:rPr>
            </w:pPr>
            <w:r w:rsidRPr="006B0F70">
              <w:rPr>
                <w:rFonts w:asciiTheme="majorHAnsi" w:eastAsia="Calibri" w:hAnsiTheme="majorHAnsi" w:cstheme="majorHAnsi"/>
                <w:b/>
                <w:bCs/>
                <w:color w:val="000000"/>
                <w:sz w:val="20"/>
                <w:szCs w:val="20"/>
              </w:rPr>
              <w:t>II</w:t>
            </w:r>
          </w:p>
        </w:tc>
        <w:tc>
          <w:tcPr>
            <w:tcW w:w="7565" w:type="dxa"/>
            <w:tcBorders>
              <w:top w:val="single" w:sz="8" w:space="0" w:color="auto"/>
              <w:left w:val="single" w:sz="4" w:space="0" w:color="auto"/>
              <w:bottom w:val="single" w:sz="8" w:space="0" w:color="auto"/>
              <w:right w:val="single" w:sz="4" w:space="0" w:color="auto"/>
            </w:tcBorders>
            <w:shd w:val="clear" w:color="auto" w:fill="D9D9D9"/>
            <w:tcMar>
              <w:top w:w="0" w:type="dxa"/>
              <w:left w:w="108" w:type="dxa"/>
              <w:bottom w:w="0" w:type="dxa"/>
              <w:right w:w="108" w:type="dxa"/>
            </w:tcMar>
            <w:vAlign w:val="center"/>
            <w:hideMark/>
          </w:tcPr>
          <w:p w14:paraId="540EA1E6" w14:textId="77777777" w:rsidR="002A70AD" w:rsidRPr="006B0F70" w:rsidRDefault="002A70AD" w:rsidP="002A70AD">
            <w:pPr>
              <w:spacing w:after="0" w:line="240" w:lineRule="auto"/>
              <w:rPr>
                <w:rFonts w:asciiTheme="majorHAnsi" w:eastAsia="Calibri" w:hAnsiTheme="majorHAnsi" w:cstheme="majorHAnsi"/>
                <w:b/>
                <w:bCs/>
                <w:color w:val="000000"/>
                <w:sz w:val="20"/>
                <w:szCs w:val="20"/>
              </w:rPr>
            </w:pPr>
            <w:r w:rsidRPr="006B0F70">
              <w:rPr>
                <w:rFonts w:asciiTheme="majorHAnsi" w:eastAsia="Calibri" w:hAnsiTheme="majorHAnsi" w:cstheme="majorHAnsi"/>
                <w:b/>
                <w:bCs/>
                <w:color w:val="000000"/>
                <w:sz w:val="20"/>
                <w:szCs w:val="20"/>
              </w:rPr>
              <w:t>Pjesëmarrja dhe konsultimi i qytetarëve</w:t>
            </w:r>
          </w:p>
        </w:tc>
        <w:tc>
          <w:tcPr>
            <w:tcW w:w="865" w:type="dxa"/>
            <w:tcBorders>
              <w:top w:val="single" w:sz="8" w:space="0" w:color="auto"/>
              <w:left w:val="single" w:sz="4" w:space="0" w:color="auto"/>
              <w:bottom w:val="single" w:sz="8" w:space="0" w:color="auto"/>
              <w:right w:val="single" w:sz="12" w:space="0" w:color="auto"/>
            </w:tcBorders>
            <w:shd w:val="clear" w:color="auto" w:fill="D9D9D9"/>
            <w:tcMar>
              <w:top w:w="0" w:type="dxa"/>
              <w:left w:w="108" w:type="dxa"/>
              <w:bottom w:w="0" w:type="dxa"/>
              <w:right w:w="108" w:type="dxa"/>
            </w:tcMar>
            <w:vAlign w:val="center"/>
            <w:hideMark/>
          </w:tcPr>
          <w:p w14:paraId="5065DB48" w14:textId="77777777" w:rsidR="002A70AD" w:rsidRPr="006B0F70" w:rsidRDefault="002A70AD" w:rsidP="002A70AD">
            <w:pPr>
              <w:spacing w:after="0" w:line="240" w:lineRule="auto"/>
              <w:jc w:val="center"/>
              <w:rPr>
                <w:rFonts w:asciiTheme="majorHAnsi" w:eastAsia="Calibri" w:hAnsiTheme="majorHAnsi" w:cstheme="majorHAnsi"/>
                <w:b/>
                <w:bCs/>
                <w:color w:val="000000"/>
              </w:rPr>
            </w:pPr>
            <w:r w:rsidRPr="006B0F70">
              <w:rPr>
                <w:rFonts w:asciiTheme="majorHAnsi" w:eastAsia="Calibri" w:hAnsiTheme="majorHAnsi" w:cstheme="majorHAnsi"/>
                <w:b/>
                <w:bCs/>
                <w:color w:val="000000"/>
              </w:rPr>
              <w:t>10</w:t>
            </w:r>
          </w:p>
        </w:tc>
      </w:tr>
      <w:tr w:rsidR="002A70AD" w:rsidRPr="006B0F70" w14:paraId="0FCF9250" w14:textId="77777777" w:rsidTr="004B79D6">
        <w:trPr>
          <w:trHeight w:val="300"/>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14:paraId="2CCE505F"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6</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14:paraId="01EE0E87" w14:textId="77777777" w:rsidR="002A70AD" w:rsidRPr="006B0F70" w:rsidRDefault="002A70AD" w:rsidP="002A70AD">
            <w:pPr>
              <w:spacing w:after="0" w:line="240" w:lineRule="auto"/>
              <w:ind w:right="-108"/>
              <w:rPr>
                <w:rFonts w:asciiTheme="majorHAnsi" w:eastAsia="Calibri" w:hAnsiTheme="majorHAnsi" w:cstheme="majorHAnsi"/>
                <w:color w:val="000000"/>
                <w:sz w:val="19"/>
                <w:szCs w:val="19"/>
              </w:rPr>
            </w:pPr>
            <w:r w:rsidRPr="006B0F70">
              <w:rPr>
                <w:rFonts w:asciiTheme="majorHAnsi" w:eastAsia="Times New Roman" w:hAnsiTheme="majorHAnsi" w:cstheme="majorHAnsi"/>
                <w:color w:val="000000"/>
                <w:sz w:val="19"/>
                <w:szCs w:val="19"/>
              </w:rPr>
              <w:t>Takimet publike të komunës të kërkuara me ligj shpallen siç duhet dhe me kohë</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14:paraId="24B0057F"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4</w:t>
            </w:r>
          </w:p>
        </w:tc>
      </w:tr>
      <w:tr w:rsidR="002A70AD" w:rsidRPr="006B0F70" w14:paraId="10BD642B" w14:textId="77777777" w:rsidTr="004B79D6">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C4D79B"/>
            <w:tcMar>
              <w:top w:w="0" w:type="dxa"/>
              <w:left w:w="108" w:type="dxa"/>
              <w:bottom w:w="0" w:type="dxa"/>
              <w:right w:w="108" w:type="dxa"/>
            </w:tcMar>
            <w:vAlign w:val="center"/>
            <w:hideMark/>
          </w:tcPr>
          <w:p w14:paraId="292CC1E2"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lastRenderedPageBreak/>
              <w:t>7</w:t>
            </w:r>
          </w:p>
        </w:tc>
        <w:tc>
          <w:tcPr>
            <w:tcW w:w="7565" w:type="dxa"/>
            <w:tcBorders>
              <w:top w:val="single" w:sz="4" w:space="0" w:color="auto"/>
              <w:left w:val="single" w:sz="4" w:space="0" w:color="auto"/>
              <w:bottom w:val="single" w:sz="8" w:space="0" w:color="auto"/>
              <w:right w:val="single" w:sz="4" w:space="0" w:color="auto"/>
            </w:tcBorders>
            <w:shd w:val="clear" w:color="000000" w:fill="C4D79B"/>
            <w:tcMar>
              <w:top w:w="0" w:type="dxa"/>
              <w:left w:w="108" w:type="dxa"/>
              <w:bottom w:w="0" w:type="dxa"/>
              <w:right w:w="108" w:type="dxa"/>
            </w:tcMar>
            <w:vAlign w:val="center"/>
          </w:tcPr>
          <w:p w14:paraId="3516C522" w14:textId="77777777" w:rsidR="002A70AD" w:rsidRPr="006B0F70" w:rsidRDefault="002A70AD" w:rsidP="002A70AD">
            <w:pPr>
              <w:spacing w:after="0" w:line="240" w:lineRule="auto"/>
              <w:rPr>
                <w:rFonts w:asciiTheme="majorHAnsi" w:eastAsia="Calibri" w:hAnsiTheme="majorHAnsi" w:cstheme="majorHAnsi"/>
                <w:color w:val="000000"/>
                <w:sz w:val="19"/>
                <w:szCs w:val="19"/>
              </w:rPr>
            </w:pPr>
            <w:r w:rsidRPr="006B0F70">
              <w:rPr>
                <w:rFonts w:asciiTheme="majorHAnsi" w:eastAsia="Times New Roman" w:hAnsiTheme="majorHAnsi" w:cstheme="majorHAnsi"/>
                <w:sz w:val="19"/>
                <w:szCs w:val="19"/>
              </w:rPr>
              <w:t xml:space="preserve">Konsultimi publik mbi aktet komunale para miratimit nga kuvendi komunal </w:t>
            </w:r>
          </w:p>
        </w:tc>
        <w:tc>
          <w:tcPr>
            <w:tcW w:w="865" w:type="dxa"/>
            <w:tcBorders>
              <w:top w:val="single" w:sz="4" w:space="0" w:color="auto"/>
              <w:left w:val="single" w:sz="4" w:space="0" w:color="auto"/>
              <w:bottom w:val="single" w:sz="8" w:space="0" w:color="auto"/>
              <w:right w:val="single" w:sz="12" w:space="0" w:color="auto"/>
            </w:tcBorders>
            <w:shd w:val="clear" w:color="auto" w:fill="C4D79B"/>
            <w:tcMar>
              <w:top w:w="0" w:type="dxa"/>
              <w:left w:w="108" w:type="dxa"/>
              <w:bottom w:w="0" w:type="dxa"/>
              <w:right w:w="108" w:type="dxa"/>
            </w:tcMar>
            <w:vAlign w:val="center"/>
            <w:hideMark/>
          </w:tcPr>
          <w:p w14:paraId="45956E83"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6</w:t>
            </w:r>
          </w:p>
        </w:tc>
      </w:tr>
      <w:tr w:rsidR="002A70AD" w:rsidRPr="006B0F70" w14:paraId="232C4331" w14:textId="77777777" w:rsidTr="004B79D6">
        <w:trPr>
          <w:trHeight w:val="241"/>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14:paraId="4CB89186" w14:textId="77777777" w:rsidR="002A70AD" w:rsidRPr="006B0F70" w:rsidRDefault="002A70AD" w:rsidP="002A70AD">
            <w:pPr>
              <w:spacing w:after="0" w:line="240" w:lineRule="auto"/>
              <w:rPr>
                <w:rFonts w:asciiTheme="majorHAnsi" w:eastAsia="Calibri" w:hAnsiTheme="majorHAnsi" w:cstheme="majorHAnsi"/>
                <w:b/>
                <w:color w:val="000000"/>
                <w:sz w:val="18"/>
                <w:szCs w:val="18"/>
              </w:rPr>
            </w:pPr>
            <w:r w:rsidRPr="006B0F70">
              <w:rPr>
                <w:rFonts w:asciiTheme="majorHAnsi" w:eastAsia="Calibri" w:hAnsiTheme="majorHAnsi" w:cstheme="majorHAnsi"/>
                <w:b/>
                <w:color w:val="000000"/>
                <w:sz w:val="18"/>
                <w:szCs w:val="18"/>
              </w:rPr>
              <w:t>III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14:paraId="5FB39B98" w14:textId="77777777" w:rsidR="002A70AD" w:rsidRPr="006B0F70" w:rsidRDefault="002A70AD" w:rsidP="002A70AD">
            <w:pPr>
              <w:spacing w:after="0" w:line="240" w:lineRule="auto"/>
              <w:rPr>
                <w:rFonts w:asciiTheme="majorHAnsi" w:eastAsia="Calibri" w:hAnsiTheme="majorHAnsi" w:cstheme="majorHAnsi"/>
                <w:b/>
                <w:bCs/>
                <w:color w:val="000000"/>
                <w:sz w:val="20"/>
                <w:szCs w:val="20"/>
              </w:rPr>
            </w:pPr>
            <w:r w:rsidRPr="006B0F70">
              <w:rPr>
                <w:rFonts w:asciiTheme="majorHAnsi" w:eastAsia="Calibri" w:hAnsiTheme="majorHAnsi" w:cstheme="majorHAnsi"/>
                <w:b/>
                <w:bCs/>
                <w:color w:val="000000"/>
                <w:sz w:val="20"/>
                <w:szCs w:val="20"/>
              </w:rPr>
              <w:t>Gjithëpërfshirja</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14:paraId="0864EEDD" w14:textId="77777777" w:rsidR="002A70AD" w:rsidRPr="006B0F70" w:rsidRDefault="00182407" w:rsidP="002A70AD">
            <w:pPr>
              <w:spacing w:after="0" w:line="240" w:lineRule="auto"/>
              <w:jc w:val="center"/>
              <w:rPr>
                <w:rFonts w:asciiTheme="majorHAnsi" w:eastAsia="Calibri" w:hAnsiTheme="majorHAnsi" w:cstheme="majorHAnsi"/>
                <w:b/>
                <w:bCs/>
                <w:color w:val="000000"/>
                <w:sz w:val="28"/>
                <w:szCs w:val="28"/>
              </w:rPr>
            </w:pPr>
            <w:r w:rsidRPr="006B0F70">
              <w:rPr>
                <w:rFonts w:asciiTheme="majorHAnsi" w:eastAsia="Calibri" w:hAnsiTheme="majorHAnsi" w:cstheme="majorHAnsi"/>
                <w:b/>
                <w:bCs/>
                <w:color w:val="000000"/>
              </w:rPr>
              <w:t>7</w:t>
            </w:r>
          </w:p>
        </w:tc>
      </w:tr>
      <w:tr w:rsidR="002A70AD" w:rsidRPr="006B0F70" w14:paraId="35E70864" w14:textId="77777777" w:rsidTr="004B79D6">
        <w:trPr>
          <w:trHeight w:val="300"/>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14:paraId="741A7D66" w14:textId="77777777" w:rsidR="002A70AD" w:rsidRPr="006B0F70" w:rsidRDefault="002A70AD" w:rsidP="002A70AD">
            <w:pPr>
              <w:spacing w:after="0" w:line="240" w:lineRule="auto"/>
              <w:jc w:val="center"/>
              <w:rPr>
                <w:rFonts w:asciiTheme="majorHAnsi" w:eastAsia="Calibri" w:hAnsiTheme="majorHAnsi" w:cstheme="majorHAnsi"/>
                <w:sz w:val="19"/>
                <w:szCs w:val="19"/>
              </w:rPr>
            </w:pPr>
            <w:r w:rsidRPr="006B0F70">
              <w:rPr>
                <w:rFonts w:asciiTheme="majorHAnsi" w:eastAsia="Calibri" w:hAnsiTheme="majorHAnsi" w:cstheme="majorHAnsi"/>
                <w:sz w:val="19"/>
                <w:szCs w:val="19"/>
              </w:rPr>
              <w:t>8</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14:paraId="3749A0A6" w14:textId="77777777" w:rsidR="002A70AD" w:rsidRPr="006B0F70" w:rsidRDefault="002A70AD" w:rsidP="002A70AD">
            <w:pPr>
              <w:spacing w:after="0" w:line="240" w:lineRule="auto"/>
              <w:rPr>
                <w:rFonts w:asciiTheme="majorHAnsi" w:eastAsia="Calibri" w:hAnsiTheme="majorHAnsi" w:cstheme="majorHAnsi"/>
                <w:color w:val="000000"/>
                <w:sz w:val="19"/>
                <w:szCs w:val="19"/>
              </w:rPr>
            </w:pPr>
            <w:r w:rsidRPr="006B0F70">
              <w:rPr>
                <w:rFonts w:asciiTheme="majorHAnsi" w:eastAsia="Times New Roman" w:hAnsiTheme="majorHAnsi" w:cstheme="majorHAnsi"/>
                <w:color w:val="000000"/>
                <w:sz w:val="19"/>
                <w:szCs w:val="19"/>
              </w:rPr>
              <w:t>Pjesëmarrja e grave në takimet publike të komunës me qytetarët</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14:paraId="1EA4DE0B"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4</w:t>
            </w:r>
          </w:p>
        </w:tc>
      </w:tr>
      <w:tr w:rsidR="002A70AD" w:rsidRPr="006B0F70" w14:paraId="2B18AC78" w14:textId="77777777" w:rsidTr="004B79D6">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14:paraId="7B39A73C" w14:textId="77777777" w:rsidR="002A70AD" w:rsidRPr="006B0F70" w:rsidRDefault="002A70AD" w:rsidP="002A70AD">
            <w:pPr>
              <w:spacing w:after="0" w:line="240" w:lineRule="auto"/>
              <w:jc w:val="center"/>
              <w:rPr>
                <w:rFonts w:asciiTheme="majorHAnsi" w:eastAsia="Calibri" w:hAnsiTheme="majorHAnsi" w:cstheme="majorHAnsi"/>
                <w:sz w:val="19"/>
                <w:szCs w:val="19"/>
              </w:rPr>
            </w:pPr>
            <w:r w:rsidRPr="006B0F70">
              <w:rPr>
                <w:rFonts w:asciiTheme="majorHAnsi" w:eastAsia="Calibri" w:hAnsiTheme="majorHAnsi" w:cstheme="majorHAnsi"/>
                <w:sz w:val="19"/>
                <w:szCs w:val="19"/>
              </w:rPr>
              <w:t>9</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14:paraId="6DD1B0DD" w14:textId="77777777" w:rsidR="002A70AD" w:rsidRPr="006B0F70" w:rsidRDefault="002A70AD" w:rsidP="002A70AD">
            <w:pPr>
              <w:spacing w:after="0" w:line="240" w:lineRule="auto"/>
              <w:rPr>
                <w:rFonts w:asciiTheme="majorHAnsi" w:eastAsia="Calibri" w:hAnsiTheme="majorHAnsi" w:cstheme="majorHAnsi"/>
                <w:color w:val="000000"/>
                <w:sz w:val="19"/>
                <w:szCs w:val="19"/>
              </w:rPr>
            </w:pPr>
            <w:r w:rsidRPr="006B0F70">
              <w:rPr>
                <w:rFonts w:asciiTheme="majorHAnsi" w:eastAsia="Times New Roman" w:hAnsiTheme="majorHAnsi" w:cstheme="majorHAnsi"/>
                <w:color w:val="000000"/>
                <w:sz w:val="19"/>
                <w:szCs w:val="19"/>
              </w:rPr>
              <w:t>Gratë e emëruara në pozita politike në komunë</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14:paraId="207B0918"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3</w:t>
            </w:r>
          </w:p>
        </w:tc>
      </w:tr>
      <w:tr w:rsidR="002A70AD" w:rsidRPr="006B0F70" w14:paraId="0DC310B5" w14:textId="77777777" w:rsidTr="002A70AD">
        <w:trPr>
          <w:trHeight w:val="300"/>
          <w:jc w:val="center"/>
        </w:trPr>
        <w:tc>
          <w:tcPr>
            <w:tcW w:w="467" w:type="dxa"/>
            <w:tcBorders>
              <w:top w:val="single" w:sz="4" w:space="0" w:color="auto"/>
              <w:left w:val="single" w:sz="12" w:space="0" w:color="auto"/>
              <w:bottom w:val="single" w:sz="12" w:space="0" w:color="auto"/>
              <w:right w:val="single" w:sz="4" w:space="0" w:color="auto"/>
            </w:tcBorders>
            <w:shd w:val="clear" w:color="auto" w:fill="FABF8F"/>
            <w:tcMar>
              <w:top w:w="0" w:type="dxa"/>
              <w:left w:w="108" w:type="dxa"/>
              <w:bottom w:w="0" w:type="dxa"/>
              <w:right w:w="108" w:type="dxa"/>
            </w:tcMar>
            <w:vAlign w:val="center"/>
            <w:hideMark/>
          </w:tcPr>
          <w:p w14:paraId="6C9D4DC2" w14:textId="77777777" w:rsidR="002A70AD" w:rsidRPr="006B0F70" w:rsidRDefault="00182407" w:rsidP="002A70AD">
            <w:pPr>
              <w:spacing w:after="0" w:line="240" w:lineRule="auto"/>
              <w:jc w:val="center"/>
              <w:rPr>
                <w:rFonts w:asciiTheme="majorHAnsi" w:eastAsia="Calibri" w:hAnsiTheme="majorHAnsi" w:cstheme="majorHAnsi"/>
                <w:strike/>
                <w:sz w:val="19"/>
                <w:szCs w:val="19"/>
              </w:rPr>
            </w:pPr>
            <w:r w:rsidRPr="006B0F70">
              <w:rPr>
                <w:rFonts w:asciiTheme="majorHAnsi" w:eastAsia="Calibri" w:hAnsiTheme="majorHAnsi" w:cstheme="majorHAnsi"/>
                <w:strike/>
                <w:sz w:val="19"/>
                <w:szCs w:val="19"/>
              </w:rPr>
              <w:t>10</w:t>
            </w:r>
          </w:p>
        </w:tc>
        <w:tc>
          <w:tcPr>
            <w:tcW w:w="7565" w:type="dxa"/>
            <w:tcBorders>
              <w:top w:val="single" w:sz="4" w:space="0" w:color="auto"/>
              <w:left w:val="single" w:sz="4" w:space="0" w:color="auto"/>
              <w:bottom w:val="single" w:sz="12" w:space="0" w:color="auto"/>
              <w:right w:val="single" w:sz="4" w:space="0" w:color="auto"/>
            </w:tcBorders>
            <w:shd w:val="clear" w:color="auto" w:fill="FABF8F"/>
            <w:tcMar>
              <w:top w:w="0" w:type="dxa"/>
              <w:left w:w="108" w:type="dxa"/>
              <w:bottom w:w="0" w:type="dxa"/>
              <w:right w:w="108" w:type="dxa"/>
            </w:tcMar>
            <w:vAlign w:val="center"/>
          </w:tcPr>
          <w:p w14:paraId="69BD0755" w14:textId="77777777" w:rsidR="002A70AD" w:rsidRPr="006B0F70" w:rsidRDefault="002A70AD" w:rsidP="002A70AD">
            <w:pPr>
              <w:spacing w:after="0" w:line="240" w:lineRule="auto"/>
              <w:rPr>
                <w:rFonts w:asciiTheme="majorHAnsi" w:eastAsia="Calibri" w:hAnsiTheme="majorHAnsi" w:cstheme="majorHAnsi"/>
                <w:strike/>
                <w:color w:val="000000"/>
                <w:sz w:val="19"/>
                <w:szCs w:val="19"/>
              </w:rPr>
            </w:pPr>
            <w:r w:rsidRPr="006B0F70">
              <w:rPr>
                <w:rFonts w:asciiTheme="majorHAnsi" w:eastAsia="Times New Roman" w:hAnsiTheme="majorHAnsi" w:cstheme="majorHAnsi"/>
                <w:strike/>
                <w:color w:val="000000"/>
                <w:sz w:val="19"/>
                <w:szCs w:val="19"/>
              </w:rPr>
              <w:t xml:space="preserve">Respektimi nga komuna i përdorimit të gjuhëve zyrtare lokale </w:t>
            </w:r>
          </w:p>
        </w:tc>
        <w:tc>
          <w:tcPr>
            <w:tcW w:w="865" w:type="dxa"/>
            <w:tcBorders>
              <w:top w:val="single" w:sz="4" w:space="0" w:color="auto"/>
              <w:left w:val="single" w:sz="4" w:space="0" w:color="auto"/>
              <w:bottom w:val="single" w:sz="12" w:space="0" w:color="auto"/>
              <w:right w:val="single" w:sz="12" w:space="0" w:color="auto"/>
            </w:tcBorders>
            <w:shd w:val="clear" w:color="auto" w:fill="FABF8F"/>
            <w:tcMar>
              <w:top w:w="0" w:type="dxa"/>
              <w:left w:w="108" w:type="dxa"/>
              <w:bottom w:w="0" w:type="dxa"/>
              <w:right w:w="108" w:type="dxa"/>
            </w:tcMar>
            <w:vAlign w:val="center"/>
            <w:hideMark/>
          </w:tcPr>
          <w:p w14:paraId="13CF2B76" w14:textId="77777777" w:rsidR="002A70AD" w:rsidRPr="006B0F70" w:rsidRDefault="002A70AD" w:rsidP="002A70AD">
            <w:pPr>
              <w:spacing w:after="0" w:line="240" w:lineRule="auto"/>
              <w:jc w:val="center"/>
              <w:rPr>
                <w:rFonts w:asciiTheme="majorHAnsi" w:eastAsia="Calibri" w:hAnsiTheme="majorHAnsi" w:cstheme="majorHAnsi"/>
                <w:strike/>
                <w:color w:val="000000"/>
                <w:sz w:val="19"/>
                <w:szCs w:val="19"/>
              </w:rPr>
            </w:pPr>
            <w:r w:rsidRPr="006B0F70">
              <w:rPr>
                <w:rFonts w:asciiTheme="majorHAnsi" w:eastAsia="Calibri" w:hAnsiTheme="majorHAnsi" w:cstheme="majorHAnsi"/>
                <w:strike/>
                <w:color w:val="000000"/>
                <w:sz w:val="19"/>
                <w:szCs w:val="19"/>
              </w:rPr>
              <w:t>3</w:t>
            </w:r>
          </w:p>
        </w:tc>
      </w:tr>
      <w:tr w:rsidR="002A70AD" w:rsidRPr="006B0F70" w14:paraId="53AD3BE3" w14:textId="77777777" w:rsidTr="004B79D6">
        <w:trPr>
          <w:trHeight w:val="363"/>
          <w:jc w:val="center"/>
        </w:trPr>
        <w:tc>
          <w:tcPr>
            <w:tcW w:w="8032" w:type="dxa"/>
            <w:gridSpan w:val="2"/>
            <w:tcBorders>
              <w:top w:val="single" w:sz="12" w:space="0" w:color="auto"/>
              <w:left w:val="single" w:sz="12" w:space="0" w:color="auto"/>
              <w:bottom w:val="single" w:sz="8" w:space="0" w:color="auto"/>
              <w:right w:val="single" w:sz="4" w:space="0" w:color="auto"/>
            </w:tcBorders>
            <w:shd w:val="clear" w:color="auto" w:fill="8DB4E2"/>
            <w:noWrap/>
            <w:tcMar>
              <w:top w:w="0" w:type="dxa"/>
              <w:left w:w="108" w:type="dxa"/>
              <w:bottom w:w="0" w:type="dxa"/>
              <w:right w:w="108" w:type="dxa"/>
            </w:tcMar>
            <w:vAlign w:val="center"/>
            <w:hideMark/>
          </w:tcPr>
          <w:p w14:paraId="0F64A422" w14:textId="77777777" w:rsidR="002A70AD" w:rsidRPr="006B0F70" w:rsidRDefault="002A70AD" w:rsidP="002A70AD">
            <w:pPr>
              <w:spacing w:after="0" w:line="240" w:lineRule="auto"/>
              <w:rPr>
                <w:rFonts w:asciiTheme="majorHAnsi" w:eastAsia="Calibri" w:hAnsiTheme="majorHAnsi" w:cstheme="majorHAnsi"/>
                <w:b/>
                <w:bCs/>
                <w:color w:val="000000"/>
              </w:rPr>
            </w:pPr>
            <w:r w:rsidRPr="006B0F70">
              <w:rPr>
                <w:rFonts w:asciiTheme="majorHAnsi" w:eastAsia="Calibri" w:hAnsiTheme="majorHAnsi" w:cstheme="majorHAnsi"/>
                <w:b/>
                <w:bCs/>
                <w:color w:val="000000"/>
              </w:rPr>
              <w:t>Menaxhimi komunal</w:t>
            </w:r>
          </w:p>
        </w:tc>
        <w:tc>
          <w:tcPr>
            <w:tcW w:w="865" w:type="dxa"/>
            <w:tcBorders>
              <w:top w:val="single" w:sz="12" w:space="0" w:color="auto"/>
              <w:left w:val="single" w:sz="4" w:space="0" w:color="auto"/>
              <w:bottom w:val="single" w:sz="8" w:space="0" w:color="auto"/>
              <w:right w:val="single" w:sz="12" w:space="0" w:color="auto"/>
            </w:tcBorders>
            <w:shd w:val="clear" w:color="auto" w:fill="8DB4E2"/>
            <w:noWrap/>
            <w:tcMar>
              <w:top w:w="0" w:type="dxa"/>
              <w:left w:w="108" w:type="dxa"/>
              <w:bottom w:w="0" w:type="dxa"/>
              <w:right w:w="108" w:type="dxa"/>
            </w:tcMar>
            <w:vAlign w:val="center"/>
            <w:hideMark/>
          </w:tcPr>
          <w:p w14:paraId="22F95E8E" w14:textId="77777777" w:rsidR="002A70AD" w:rsidRPr="006B0F70" w:rsidRDefault="002A70AD" w:rsidP="002A70AD">
            <w:pPr>
              <w:spacing w:after="0" w:line="240" w:lineRule="auto"/>
              <w:jc w:val="center"/>
              <w:rPr>
                <w:rFonts w:asciiTheme="majorHAnsi" w:eastAsia="Calibri" w:hAnsiTheme="majorHAnsi" w:cstheme="majorHAnsi"/>
                <w:b/>
                <w:bCs/>
                <w:color w:val="000000"/>
                <w:sz w:val="32"/>
                <w:szCs w:val="32"/>
              </w:rPr>
            </w:pPr>
            <w:r w:rsidRPr="006B0F70">
              <w:rPr>
                <w:rFonts w:asciiTheme="majorHAnsi" w:eastAsia="Calibri" w:hAnsiTheme="majorHAnsi" w:cstheme="majorHAnsi"/>
                <w:b/>
                <w:bCs/>
                <w:color w:val="000000"/>
              </w:rPr>
              <w:t>40</w:t>
            </w:r>
          </w:p>
        </w:tc>
      </w:tr>
      <w:tr w:rsidR="002A70AD" w:rsidRPr="006B0F70" w14:paraId="07E6EADD" w14:textId="77777777" w:rsidTr="004B79D6">
        <w:trPr>
          <w:trHeight w:val="307"/>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14:paraId="37DF4630" w14:textId="77777777" w:rsidR="002A70AD" w:rsidRPr="006B0F70" w:rsidRDefault="002A70AD" w:rsidP="002A70AD">
            <w:pPr>
              <w:spacing w:after="0" w:line="240" w:lineRule="auto"/>
              <w:rPr>
                <w:rFonts w:asciiTheme="majorHAnsi" w:eastAsia="Calibri" w:hAnsiTheme="majorHAnsi" w:cstheme="majorHAnsi"/>
                <w:b/>
                <w:bCs/>
                <w:color w:val="000000"/>
                <w:sz w:val="32"/>
                <w:szCs w:val="32"/>
              </w:rPr>
            </w:pPr>
            <w:r w:rsidRPr="006B0F70">
              <w:rPr>
                <w:rFonts w:asciiTheme="majorHAnsi" w:eastAsia="Calibri" w:hAnsiTheme="majorHAnsi" w:cstheme="majorHAnsi"/>
                <w:b/>
                <w:color w:val="000000"/>
                <w:sz w:val="18"/>
                <w:szCs w:val="18"/>
              </w:rPr>
              <w:t>IV</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14:paraId="0B94674C" w14:textId="77777777" w:rsidR="002A70AD" w:rsidRPr="006B0F70" w:rsidRDefault="002A70AD" w:rsidP="002A70AD">
            <w:pPr>
              <w:spacing w:after="0" w:line="240" w:lineRule="auto"/>
              <w:rPr>
                <w:rFonts w:asciiTheme="majorHAnsi" w:eastAsia="Calibri" w:hAnsiTheme="majorHAnsi" w:cstheme="majorHAnsi"/>
                <w:b/>
                <w:bCs/>
                <w:color w:val="000000"/>
                <w:sz w:val="20"/>
                <w:szCs w:val="20"/>
              </w:rPr>
            </w:pPr>
            <w:r w:rsidRPr="006B0F70">
              <w:rPr>
                <w:rFonts w:asciiTheme="majorHAnsi" w:eastAsia="Calibri" w:hAnsiTheme="majorHAnsi" w:cstheme="majorHAnsi"/>
                <w:b/>
                <w:bCs/>
                <w:color w:val="000000"/>
                <w:sz w:val="20"/>
                <w:szCs w:val="20"/>
              </w:rPr>
              <w:t>Menaxhimi i burimeve njerëzore</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14:paraId="574B8980" w14:textId="77777777" w:rsidR="002A70AD" w:rsidRPr="006B0F70" w:rsidRDefault="002A70AD" w:rsidP="002A70AD">
            <w:pPr>
              <w:spacing w:after="0" w:line="240" w:lineRule="auto"/>
              <w:jc w:val="center"/>
              <w:rPr>
                <w:rFonts w:asciiTheme="majorHAnsi" w:eastAsia="Calibri" w:hAnsiTheme="majorHAnsi" w:cstheme="majorHAnsi"/>
                <w:b/>
                <w:bCs/>
                <w:color w:val="000000"/>
                <w:sz w:val="28"/>
                <w:szCs w:val="28"/>
              </w:rPr>
            </w:pPr>
            <w:r w:rsidRPr="006B0F70">
              <w:rPr>
                <w:rFonts w:asciiTheme="majorHAnsi" w:eastAsia="Calibri" w:hAnsiTheme="majorHAnsi" w:cstheme="majorHAnsi"/>
                <w:b/>
                <w:bCs/>
                <w:color w:val="000000"/>
              </w:rPr>
              <w:t>10</w:t>
            </w:r>
          </w:p>
        </w:tc>
      </w:tr>
      <w:tr w:rsidR="002A70AD" w:rsidRPr="006B0F70" w14:paraId="224B6B1D" w14:textId="77777777" w:rsidTr="004B79D6">
        <w:trPr>
          <w:trHeight w:val="284"/>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14:paraId="40CCE153" w14:textId="77777777" w:rsidR="002A70AD" w:rsidRPr="006B0F70" w:rsidRDefault="002A70AD" w:rsidP="002A70AD">
            <w:pPr>
              <w:spacing w:after="0" w:line="240" w:lineRule="auto"/>
              <w:jc w:val="center"/>
              <w:rPr>
                <w:rFonts w:asciiTheme="majorHAnsi" w:eastAsia="Calibri" w:hAnsiTheme="majorHAnsi" w:cstheme="majorHAnsi"/>
                <w:sz w:val="19"/>
                <w:szCs w:val="19"/>
              </w:rPr>
            </w:pPr>
            <w:r w:rsidRPr="006B0F70">
              <w:rPr>
                <w:rFonts w:asciiTheme="majorHAnsi" w:eastAsia="Calibri" w:hAnsiTheme="majorHAnsi" w:cstheme="majorHAnsi"/>
                <w:sz w:val="19"/>
                <w:szCs w:val="19"/>
              </w:rPr>
              <w:t>11</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14:paraId="0EECFA1B" w14:textId="77777777" w:rsidR="002A70AD" w:rsidRPr="006B0F70" w:rsidRDefault="002A70AD" w:rsidP="002A70AD">
            <w:pPr>
              <w:spacing w:after="0" w:line="240" w:lineRule="auto"/>
              <w:rPr>
                <w:rFonts w:asciiTheme="majorHAnsi" w:eastAsia="Calibri" w:hAnsiTheme="majorHAnsi" w:cstheme="majorHAnsi"/>
                <w:color w:val="000000"/>
                <w:sz w:val="19"/>
                <w:szCs w:val="19"/>
              </w:rPr>
            </w:pPr>
            <w:r w:rsidRPr="006B0F70">
              <w:rPr>
                <w:rFonts w:asciiTheme="majorHAnsi" w:eastAsia="Times New Roman" w:hAnsiTheme="majorHAnsi" w:cstheme="majorHAnsi"/>
                <w:color w:val="000000"/>
                <w:sz w:val="19"/>
                <w:szCs w:val="19"/>
              </w:rPr>
              <w:t>Vlerësimet e personelit bëhen çdo vit dhe në pajtim me kërkesat ligjore</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14:paraId="3443A631"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3</w:t>
            </w:r>
          </w:p>
        </w:tc>
      </w:tr>
      <w:tr w:rsidR="002A70AD" w:rsidRPr="006B0F70" w14:paraId="0EABFC7D" w14:textId="77777777" w:rsidTr="002A70AD">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2D69B"/>
            <w:tcMar>
              <w:top w:w="0" w:type="dxa"/>
              <w:left w:w="108" w:type="dxa"/>
              <w:bottom w:w="0" w:type="dxa"/>
              <w:right w:w="108" w:type="dxa"/>
            </w:tcMar>
            <w:vAlign w:val="center"/>
            <w:hideMark/>
          </w:tcPr>
          <w:p w14:paraId="4258EBAF" w14:textId="77777777" w:rsidR="002A70AD" w:rsidRPr="006B0F70" w:rsidRDefault="002A70AD" w:rsidP="002A70AD">
            <w:pPr>
              <w:spacing w:after="0" w:line="240" w:lineRule="auto"/>
              <w:jc w:val="center"/>
              <w:rPr>
                <w:rFonts w:asciiTheme="majorHAnsi" w:eastAsia="Calibri" w:hAnsiTheme="majorHAnsi" w:cstheme="majorHAnsi"/>
                <w:sz w:val="19"/>
                <w:szCs w:val="19"/>
              </w:rPr>
            </w:pPr>
            <w:r w:rsidRPr="006B0F70">
              <w:rPr>
                <w:rFonts w:asciiTheme="majorHAnsi" w:eastAsia="Calibri" w:hAnsiTheme="majorHAnsi" w:cstheme="majorHAnsi"/>
                <w:sz w:val="19"/>
                <w:szCs w:val="19"/>
              </w:rPr>
              <w:t>12</w:t>
            </w:r>
          </w:p>
        </w:tc>
        <w:tc>
          <w:tcPr>
            <w:tcW w:w="7565" w:type="dxa"/>
            <w:tcBorders>
              <w:top w:val="single" w:sz="4" w:space="0" w:color="auto"/>
              <w:left w:val="single" w:sz="4" w:space="0" w:color="auto"/>
              <w:bottom w:val="single" w:sz="4" w:space="0" w:color="auto"/>
              <w:right w:val="single" w:sz="4" w:space="0" w:color="auto"/>
            </w:tcBorders>
            <w:shd w:val="clear" w:color="auto" w:fill="C2D69B"/>
            <w:tcMar>
              <w:top w:w="0" w:type="dxa"/>
              <w:left w:w="108" w:type="dxa"/>
              <w:bottom w:w="0" w:type="dxa"/>
              <w:right w:w="108" w:type="dxa"/>
            </w:tcMar>
            <w:vAlign w:val="center"/>
          </w:tcPr>
          <w:p w14:paraId="68568298" w14:textId="77777777" w:rsidR="002A70AD" w:rsidRPr="006B0F70" w:rsidRDefault="002A70AD" w:rsidP="002A70AD">
            <w:pPr>
              <w:spacing w:after="0" w:line="240" w:lineRule="auto"/>
              <w:rPr>
                <w:rFonts w:asciiTheme="majorHAnsi" w:eastAsia="Calibri" w:hAnsiTheme="majorHAnsi" w:cstheme="majorHAnsi"/>
                <w:color w:val="000000"/>
                <w:sz w:val="19"/>
                <w:szCs w:val="19"/>
              </w:rPr>
            </w:pPr>
            <w:r w:rsidRPr="006B0F70">
              <w:rPr>
                <w:rFonts w:asciiTheme="majorHAnsi" w:eastAsia="Times New Roman" w:hAnsiTheme="majorHAnsi" w:cstheme="majorHAnsi"/>
                <w:color w:val="000000"/>
                <w:sz w:val="19"/>
                <w:szCs w:val="19"/>
              </w:rPr>
              <w:t xml:space="preserve">Konkurset për shërbyes civil procedohen përmes Sistemit të Informimit për Burimet Njerëzore </w:t>
            </w:r>
          </w:p>
        </w:tc>
        <w:tc>
          <w:tcPr>
            <w:tcW w:w="865" w:type="dxa"/>
            <w:tcBorders>
              <w:top w:val="single" w:sz="4" w:space="0" w:color="auto"/>
              <w:left w:val="single" w:sz="4" w:space="0" w:color="auto"/>
              <w:bottom w:val="single" w:sz="4" w:space="0" w:color="auto"/>
              <w:right w:val="single" w:sz="12" w:space="0" w:color="auto"/>
            </w:tcBorders>
            <w:shd w:val="clear" w:color="auto" w:fill="C2D69B"/>
            <w:tcMar>
              <w:top w:w="0" w:type="dxa"/>
              <w:left w:w="108" w:type="dxa"/>
              <w:bottom w:w="0" w:type="dxa"/>
              <w:right w:w="108" w:type="dxa"/>
            </w:tcMar>
            <w:vAlign w:val="center"/>
            <w:hideMark/>
          </w:tcPr>
          <w:p w14:paraId="59DD023E"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2</w:t>
            </w:r>
          </w:p>
        </w:tc>
      </w:tr>
      <w:tr w:rsidR="002A70AD" w:rsidRPr="006B0F70" w14:paraId="5BD155D4" w14:textId="77777777" w:rsidTr="004B79D6">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14:paraId="7701F377" w14:textId="77777777" w:rsidR="002A70AD" w:rsidRPr="006B0F70" w:rsidRDefault="002A70AD" w:rsidP="002A70AD">
            <w:pPr>
              <w:spacing w:after="0" w:line="240" w:lineRule="auto"/>
              <w:jc w:val="center"/>
              <w:rPr>
                <w:rFonts w:asciiTheme="majorHAnsi" w:eastAsia="Calibri" w:hAnsiTheme="majorHAnsi" w:cstheme="majorHAnsi"/>
                <w:sz w:val="19"/>
                <w:szCs w:val="19"/>
              </w:rPr>
            </w:pPr>
            <w:r w:rsidRPr="006B0F70">
              <w:rPr>
                <w:rFonts w:asciiTheme="majorHAnsi" w:eastAsia="Calibri" w:hAnsiTheme="majorHAnsi" w:cstheme="majorHAnsi"/>
                <w:sz w:val="19"/>
                <w:szCs w:val="19"/>
              </w:rPr>
              <w:t>13</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14:paraId="20E614F1" w14:textId="77777777" w:rsidR="002A70AD" w:rsidRPr="006B0F70" w:rsidRDefault="002A70AD" w:rsidP="002A70AD">
            <w:pPr>
              <w:spacing w:after="0" w:line="240" w:lineRule="auto"/>
              <w:rPr>
                <w:rFonts w:asciiTheme="majorHAnsi" w:eastAsia="Calibri" w:hAnsiTheme="majorHAnsi" w:cstheme="majorHAnsi"/>
                <w:color w:val="000000"/>
                <w:sz w:val="19"/>
                <w:szCs w:val="19"/>
              </w:rPr>
            </w:pPr>
            <w:r w:rsidRPr="006B0F70">
              <w:rPr>
                <w:rFonts w:asciiTheme="majorHAnsi" w:eastAsia="Times New Roman" w:hAnsiTheme="majorHAnsi" w:cstheme="majorHAnsi"/>
                <w:color w:val="000000"/>
                <w:sz w:val="19"/>
                <w:szCs w:val="19"/>
              </w:rPr>
              <w:t>Kuvendi komunal e diskuton raportin vjetor të burimeve njerëzore</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14:paraId="35BE2D01"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2</w:t>
            </w:r>
          </w:p>
        </w:tc>
      </w:tr>
      <w:tr w:rsidR="002A70AD" w:rsidRPr="006B0F70" w14:paraId="475C328C" w14:textId="77777777" w:rsidTr="002A70AD">
        <w:trPr>
          <w:trHeight w:val="284"/>
          <w:jc w:val="center"/>
        </w:trPr>
        <w:tc>
          <w:tcPr>
            <w:tcW w:w="467" w:type="dxa"/>
            <w:tcBorders>
              <w:top w:val="single" w:sz="4" w:space="0" w:color="auto"/>
              <w:left w:val="single" w:sz="12" w:space="0" w:color="auto"/>
              <w:bottom w:val="single" w:sz="8" w:space="0" w:color="auto"/>
              <w:right w:val="single" w:sz="4" w:space="0" w:color="auto"/>
            </w:tcBorders>
            <w:shd w:val="clear" w:color="auto" w:fill="C2D69B"/>
            <w:tcMar>
              <w:top w:w="0" w:type="dxa"/>
              <w:left w:w="108" w:type="dxa"/>
              <w:bottom w:w="0" w:type="dxa"/>
              <w:right w:w="108" w:type="dxa"/>
            </w:tcMar>
            <w:vAlign w:val="center"/>
            <w:hideMark/>
          </w:tcPr>
          <w:p w14:paraId="08D69763" w14:textId="77777777" w:rsidR="002A70AD" w:rsidRPr="006B0F70" w:rsidRDefault="002A70AD" w:rsidP="002A70AD">
            <w:pPr>
              <w:spacing w:after="0" w:line="240" w:lineRule="auto"/>
              <w:jc w:val="center"/>
              <w:rPr>
                <w:rFonts w:asciiTheme="majorHAnsi" w:eastAsia="Calibri" w:hAnsiTheme="majorHAnsi" w:cstheme="majorHAnsi"/>
                <w:sz w:val="19"/>
                <w:szCs w:val="19"/>
              </w:rPr>
            </w:pPr>
            <w:r w:rsidRPr="006B0F70">
              <w:rPr>
                <w:rFonts w:asciiTheme="majorHAnsi" w:eastAsia="Calibri" w:hAnsiTheme="majorHAnsi" w:cstheme="majorHAnsi"/>
                <w:sz w:val="19"/>
                <w:szCs w:val="19"/>
              </w:rPr>
              <w:t>14</w:t>
            </w:r>
          </w:p>
        </w:tc>
        <w:tc>
          <w:tcPr>
            <w:tcW w:w="7565" w:type="dxa"/>
            <w:tcBorders>
              <w:top w:val="single" w:sz="4" w:space="0" w:color="auto"/>
              <w:left w:val="single" w:sz="4" w:space="0" w:color="auto"/>
              <w:bottom w:val="single" w:sz="8" w:space="0" w:color="auto"/>
              <w:right w:val="single" w:sz="4" w:space="0" w:color="auto"/>
            </w:tcBorders>
            <w:shd w:val="clear" w:color="auto" w:fill="C2D69B"/>
            <w:tcMar>
              <w:top w:w="0" w:type="dxa"/>
              <w:left w:w="108" w:type="dxa"/>
              <w:bottom w:w="0" w:type="dxa"/>
              <w:right w:w="108" w:type="dxa"/>
            </w:tcMar>
            <w:vAlign w:val="center"/>
            <w:hideMark/>
          </w:tcPr>
          <w:p w14:paraId="2B7A5DA0" w14:textId="77777777" w:rsidR="002A70AD" w:rsidRPr="006B0F70" w:rsidRDefault="002A70AD" w:rsidP="002A70AD">
            <w:pPr>
              <w:spacing w:after="0" w:line="240" w:lineRule="auto"/>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Kontratat për Shërbime të Veçanta janë në pajtim me kornizën ligjore</w:t>
            </w:r>
          </w:p>
        </w:tc>
        <w:tc>
          <w:tcPr>
            <w:tcW w:w="865" w:type="dxa"/>
            <w:tcBorders>
              <w:top w:val="single" w:sz="4" w:space="0" w:color="auto"/>
              <w:left w:val="single" w:sz="4" w:space="0" w:color="auto"/>
              <w:bottom w:val="single" w:sz="8" w:space="0" w:color="auto"/>
              <w:right w:val="single" w:sz="12" w:space="0" w:color="auto"/>
            </w:tcBorders>
            <w:shd w:val="clear" w:color="auto" w:fill="C2D69B"/>
            <w:tcMar>
              <w:top w:w="0" w:type="dxa"/>
              <w:left w:w="108" w:type="dxa"/>
              <w:bottom w:w="0" w:type="dxa"/>
              <w:right w:w="108" w:type="dxa"/>
            </w:tcMar>
            <w:vAlign w:val="center"/>
            <w:hideMark/>
          </w:tcPr>
          <w:p w14:paraId="1066807F"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3</w:t>
            </w:r>
          </w:p>
        </w:tc>
      </w:tr>
      <w:tr w:rsidR="002A70AD" w:rsidRPr="006B0F70" w14:paraId="56B75939" w14:textId="77777777" w:rsidTr="004B79D6">
        <w:trPr>
          <w:trHeight w:val="199"/>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14:paraId="370BF75B" w14:textId="77777777" w:rsidR="002A70AD" w:rsidRPr="006B0F70" w:rsidRDefault="002A70AD" w:rsidP="002A70AD">
            <w:pPr>
              <w:spacing w:after="0" w:line="240" w:lineRule="auto"/>
              <w:rPr>
                <w:rFonts w:asciiTheme="majorHAnsi" w:eastAsia="Calibri" w:hAnsiTheme="majorHAnsi" w:cstheme="majorHAnsi"/>
                <w:b/>
                <w:color w:val="000000"/>
                <w:sz w:val="18"/>
                <w:szCs w:val="18"/>
              </w:rPr>
            </w:pPr>
            <w:r w:rsidRPr="006B0F70">
              <w:rPr>
                <w:rFonts w:asciiTheme="majorHAnsi" w:eastAsia="Calibri" w:hAnsiTheme="majorHAnsi" w:cstheme="majorHAnsi"/>
                <w:b/>
                <w:color w:val="000000"/>
                <w:sz w:val="18"/>
                <w:szCs w:val="18"/>
              </w:rPr>
              <w:t>VI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14:paraId="611D375F" w14:textId="77777777" w:rsidR="002A70AD" w:rsidRPr="006B0F70" w:rsidRDefault="002A70AD" w:rsidP="002A70AD">
            <w:pPr>
              <w:spacing w:after="0" w:line="240" w:lineRule="auto"/>
              <w:rPr>
                <w:rFonts w:asciiTheme="majorHAnsi" w:eastAsia="Calibri" w:hAnsiTheme="majorHAnsi" w:cstheme="majorHAnsi"/>
                <w:b/>
                <w:bCs/>
                <w:color w:val="000000"/>
                <w:sz w:val="20"/>
                <w:szCs w:val="20"/>
              </w:rPr>
            </w:pPr>
            <w:r w:rsidRPr="006B0F70">
              <w:rPr>
                <w:rFonts w:asciiTheme="majorHAnsi" w:eastAsia="Calibri" w:hAnsiTheme="majorHAnsi" w:cstheme="majorHAnsi"/>
                <w:b/>
                <w:bCs/>
                <w:color w:val="000000"/>
                <w:sz w:val="20"/>
                <w:szCs w:val="20"/>
              </w:rPr>
              <w:t>Menaxhimi dhe kontrolli financiar</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14:paraId="38E22522" w14:textId="77777777" w:rsidR="002A70AD" w:rsidRPr="006B0F70" w:rsidRDefault="002A70AD" w:rsidP="002A70AD">
            <w:pPr>
              <w:spacing w:after="0" w:line="240" w:lineRule="auto"/>
              <w:jc w:val="center"/>
              <w:rPr>
                <w:rFonts w:asciiTheme="majorHAnsi" w:eastAsia="Calibri" w:hAnsiTheme="majorHAnsi" w:cstheme="majorHAnsi"/>
                <w:b/>
                <w:bCs/>
                <w:color w:val="000000"/>
                <w:sz w:val="28"/>
                <w:szCs w:val="28"/>
              </w:rPr>
            </w:pPr>
            <w:r w:rsidRPr="006B0F70">
              <w:rPr>
                <w:rFonts w:asciiTheme="majorHAnsi" w:eastAsia="Calibri" w:hAnsiTheme="majorHAnsi" w:cstheme="majorHAnsi"/>
                <w:b/>
                <w:bCs/>
                <w:color w:val="000000"/>
              </w:rPr>
              <w:t>20</w:t>
            </w:r>
          </w:p>
        </w:tc>
      </w:tr>
      <w:tr w:rsidR="002A70AD" w:rsidRPr="006B0F70" w14:paraId="5A051CB3" w14:textId="77777777" w:rsidTr="002A70AD">
        <w:trPr>
          <w:trHeight w:val="300"/>
          <w:jc w:val="center"/>
        </w:trPr>
        <w:tc>
          <w:tcPr>
            <w:tcW w:w="467" w:type="dxa"/>
            <w:tcBorders>
              <w:top w:val="single" w:sz="8" w:space="0" w:color="auto"/>
              <w:left w:val="single" w:sz="12" w:space="0" w:color="auto"/>
              <w:bottom w:val="single" w:sz="4" w:space="0" w:color="auto"/>
              <w:right w:val="single" w:sz="4" w:space="0" w:color="auto"/>
            </w:tcBorders>
            <w:shd w:val="clear" w:color="auto" w:fill="C2D69B"/>
            <w:tcMar>
              <w:top w:w="0" w:type="dxa"/>
              <w:left w:w="108" w:type="dxa"/>
              <w:bottom w:w="0" w:type="dxa"/>
              <w:right w:w="108" w:type="dxa"/>
            </w:tcMar>
            <w:vAlign w:val="center"/>
            <w:hideMark/>
          </w:tcPr>
          <w:p w14:paraId="52E6D1AC" w14:textId="77777777" w:rsidR="002A70AD" w:rsidRPr="006B0F70" w:rsidRDefault="002A70AD" w:rsidP="002A70AD">
            <w:pPr>
              <w:spacing w:after="0" w:line="240" w:lineRule="auto"/>
              <w:jc w:val="center"/>
              <w:rPr>
                <w:rFonts w:asciiTheme="majorHAnsi" w:eastAsia="Calibri" w:hAnsiTheme="majorHAnsi" w:cstheme="majorHAnsi"/>
                <w:sz w:val="19"/>
                <w:szCs w:val="19"/>
              </w:rPr>
            </w:pPr>
            <w:r w:rsidRPr="006B0F70">
              <w:rPr>
                <w:rFonts w:asciiTheme="majorHAnsi" w:eastAsia="Calibri" w:hAnsiTheme="majorHAnsi" w:cstheme="majorHAnsi"/>
                <w:sz w:val="19"/>
                <w:szCs w:val="19"/>
              </w:rPr>
              <w:t>15</w:t>
            </w:r>
          </w:p>
        </w:tc>
        <w:tc>
          <w:tcPr>
            <w:tcW w:w="7565" w:type="dxa"/>
            <w:tcBorders>
              <w:top w:val="single" w:sz="8" w:space="0" w:color="auto"/>
              <w:left w:val="single" w:sz="4" w:space="0" w:color="auto"/>
              <w:bottom w:val="single" w:sz="4" w:space="0" w:color="auto"/>
              <w:right w:val="single" w:sz="4" w:space="0" w:color="auto"/>
            </w:tcBorders>
            <w:shd w:val="clear" w:color="auto" w:fill="C2D69B"/>
            <w:tcMar>
              <w:top w:w="0" w:type="dxa"/>
              <w:left w:w="108" w:type="dxa"/>
              <w:bottom w:w="0" w:type="dxa"/>
              <w:right w:w="108" w:type="dxa"/>
            </w:tcMar>
            <w:vAlign w:val="center"/>
          </w:tcPr>
          <w:p w14:paraId="7C0697E3" w14:textId="77777777" w:rsidR="002A70AD" w:rsidRPr="006B0F70" w:rsidRDefault="002A70AD" w:rsidP="002A70AD">
            <w:pPr>
              <w:spacing w:after="0" w:line="240" w:lineRule="auto"/>
              <w:rPr>
                <w:rFonts w:asciiTheme="majorHAnsi" w:eastAsia="Calibri" w:hAnsiTheme="majorHAnsi" w:cstheme="majorHAnsi"/>
                <w:sz w:val="19"/>
                <w:szCs w:val="19"/>
              </w:rPr>
            </w:pPr>
            <w:r w:rsidRPr="006B0F70">
              <w:rPr>
                <w:rFonts w:asciiTheme="majorHAnsi" w:eastAsia="Times New Roman" w:hAnsiTheme="majorHAnsi" w:cstheme="majorHAnsi"/>
                <w:color w:val="000000"/>
                <w:sz w:val="19"/>
                <w:szCs w:val="19"/>
              </w:rPr>
              <w:t>Faturat paguhen brenda afatit ligjor prej 30 ditësh</w:t>
            </w:r>
          </w:p>
        </w:tc>
        <w:tc>
          <w:tcPr>
            <w:tcW w:w="865" w:type="dxa"/>
            <w:tcBorders>
              <w:top w:val="single" w:sz="8" w:space="0" w:color="auto"/>
              <w:left w:val="single" w:sz="4" w:space="0" w:color="auto"/>
              <w:bottom w:val="single" w:sz="4" w:space="0" w:color="auto"/>
              <w:right w:val="single" w:sz="12" w:space="0" w:color="auto"/>
            </w:tcBorders>
            <w:shd w:val="clear" w:color="auto" w:fill="C2D69B"/>
            <w:tcMar>
              <w:top w:w="0" w:type="dxa"/>
              <w:left w:w="108" w:type="dxa"/>
              <w:bottom w:w="0" w:type="dxa"/>
              <w:right w:w="108" w:type="dxa"/>
            </w:tcMar>
            <w:vAlign w:val="center"/>
            <w:hideMark/>
          </w:tcPr>
          <w:p w14:paraId="23FDC897"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3</w:t>
            </w:r>
          </w:p>
        </w:tc>
      </w:tr>
      <w:tr w:rsidR="002A70AD" w:rsidRPr="006B0F70" w14:paraId="7C77F27F" w14:textId="77777777" w:rsidTr="002A70AD">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C2D69B"/>
            <w:tcMar>
              <w:top w:w="0" w:type="dxa"/>
              <w:left w:w="108" w:type="dxa"/>
              <w:bottom w:w="0" w:type="dxa"/>
              <w:right w:w="108" w:type="dxa"/>
            </w:tcMar>
            <w:vAlign w:val="center"/>
            <w:hideMark/>
          </w:tcPr>
          <w:p w14:paraId="112AE2AF"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16</w:t>
            </w:r>
          </w:p>
        </w:tc>
        <w:tc>
          <w:tcPr>
            <w:tcW w:w="7565" w:type="dxa"/>
            <w:tcBorders>
              <w:top w:val="single" w:sz="4" w:space="0" w:color="auto"/>
              <w:left w:val="single" w:sz="4" w:space="0" w:color="auto"/>
              <w:bottom w:val="single" w:sz="4" w:space="0" w:color="auto"/>
              <w:right w:val="single" w:sz="4" w:space="0" w:color="auto"/>
            </w:tcBorders>
            <w:shd w:val="clear" w:color="auto" w:fill="C2D69B"/>
            <w:tcMar>
              <w:top w:w="0" w:type="dxa"/>
              <w:left w:w="108" w:type="dxa"/>
              <w:bottom w:w="0" w:type="dxa"/>
              <w:right w:w="108" w:type="dxa"/>
            </w:tcMar>
            <w:vAlign w:val="bottom"/>
          </w:tcPr>
          <w:p w14:paraId="35471D61" w14:textId="77777777" w:rsidR="002A70AD" w:rsidRPr="006B0F70" w:rsidRDefault="002A70AD" w:rsidP="002A70AD">
            <w:pPr>
              <w:spacing w:after="40" w:line="240" w:lineRule="auto"/>
              <w:rPr>
                <w:rFonts w:asciiTheme="majorHAnsi" w:eastAsia="Calibri" w:hAnsiTheme="majorHAnsi" w:cstheme="majorHAnsi"/>
                <w:color w:val="000000"/>
                <w:sz w:val="19"/>
                <w:szCs w:val="19"/>
              </w:rPr>
            </w:pPr>
            <w:r w:rsidRPr="006B0F70">
              <w:rPr>
                <w:rFonts w:asciiTheme="majorHAnsi" w:eastAsia="Times New Roman" w:hAnsiTheme="majorHAnsi" w:cstheme="majorHAnsi"/>
                <w:color w:val="000000"/>
                <w:sz w:val="19"/>
                <w:szCs w:val="19"/>
              </w:rPr>
              <w:t>Zbatimi i planit vjetor të prokurimit</w:t>
            </w:r>
          </w:p>
        </w:tc>
        <w:tc>
          <w:tcPr>
            <w:tcW w:w="865" w:type="dxa"/>
            <w:tcBorders>
              <w:top w:val="single" w:sz="4" w:space="0" w:color="auto"/>
              <w:left w:val="single" w:sz="4" w:space="0" w:color="auto"/>
              <w:bottom w:val="single" w:sz="4" w:space="0" w:color="auto"/>
              <w:right w:val="single" w:sz="12" w:space="0" w:color="auto"/>
            </w:tcBorders>
            <w:shd w:val="clear" w:color="auto" w:fill="C2D69B"/>
            <w:tcMar>
              <w:top w:w="0" w:type="dxa"/>
              <w:left w:w="108" w:type="dxa"/>
              <w:bottom w:w="0" w:type="dxa"/>
              <w:right w:w="108" w:type="dxa"/>
            </w:tcMar>
            <w:vAlign w:val="center"/>
            <w:hideMark/>
          </w:tcPr>
          <w:p w14:paraId="043EE8DC"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3</w:t>
            </w:r>
          </w:p>
        </w:tc>
      </w:tr>
      <w:tr w:rsidR="002A70AD" w:rsidRPr="006B0F70" w14:paraId="3DF2CA53" w14:textId="77777777" w:rsidTr="002A70AD">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C2D69B"/>
            <w:tcMar>
              <w:top w:w="0" w:type="dxa"/>
              <w:left w:w="108" w:type="dxa"/>
              <w:bottom w:w="0" w:type="dxa"/>
              <w:right w:w="108" w:type="dxa"/>
            </w:tcMar>
            <w:vAlign w:val="center"/>
            <w:hideMark/>
          </w:tcPr>
          <w:p w14:paraId="209EE348"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17</w:t>
            </w:r>
          </w:p>
        </w:tc>
        <w:tc>
          <w:tcPr>
            <w:tcW w:w="7565" w:type="dxa"/>
            <w:tcBorders>
              <w:top w:val="single" w:sz="4" w:space="0" w:color="auto"/>
              <w:left w:val="single" w:sz="4" w:space="0" w:color="auto"/>
              <w:bottom w:val="single" w:sz="4" w:space="0" w:color="auto"/>
              <w:right w:val="single" w:sz="4" w:space="0" w:color="auto"/>
            </w:tcBorders>
            <w:shd w:val="clear" w:color="auto" w:fill="C2D69B"/>
            <w:tcMar>
              <w:top w:w="0" w:type="dxa"/>
              <w:left w:w="108" w:type="dxa"/>
              <w:bottom w:w="0" w:type="dxa"/>
              <w:right w:w="108" w:type="dxa"/>
            </w:tcMar>
            <w:vAlign w:val="bottom"/>
          </w:tcPr>
          <w:p w14:paraId="0A81FF6D" w14:textId="77777777" w:rsidR="002A70AD" w:rsidRPr="006B0F70" w:rsidRDefault="002A70AD" w:rsidP="002A70AD">
            <w:pPr>
              <w:spacing w:after="40" w:line="240" w:lineRule="auto"/>
              <w:rPr>
                <w:rFonts w:asciiTheme="majorHAnsi" w:eastAsia="Calibri" w:hAnsiTheme="majorHAnsi" w:cstheme="majorHAnsi"/>
                <w:color w:val="000000"/>
                <w:sz w:val="19"/>
                <w:szCs w:val="19"/>
              </w:rPr>
            </w:pPr>
            <w:r w:rsidRPr="006B0F70">
              <w:rPr>
                <w:rFonts w:asciiTheme="majorHAnsi" w:eastAsia="Times New Roman" w:hAnsiTheme="majorHAnsi" w:cstheme="majorHAnsi"/>
                <w:color w:val="000000"/>
                <w:sz w:val="19"/>
                <w:szCs w:val="19"/>
              </w:rPr>
              <w:t>Regjistri i tatimit mbi pronë përditësohet rregullisht</w:t>
            </w:r>
          </w:p>
        </w:tc>
        <w:tc>
          <w:tcPr>
            <w:tcW w:w="865" w:type="dxa"/>
            <w:tcBorders>
              <w:top w:val="single" w:sz="4" w:space="0" w:color="auto"/>
              <w:left w:val="single" w:sz="4" w:space="0" w:color="auto"/>
              <w:bottom w:val="single" w:sz="4" w:space="0" w:color="auto"/>
              <w:right w:val="single" w:sz="12" w:space="0" w:color="auto"/>
            </w:tcBorders>
            <w:shd w:val="clear" w:color="auto" w:fill="C2D69B"/>
            <w:tcMar>
              <w:top w:w="0" w:type="dxa"/>
              <w:left w:w="108" w:type="dxa"/>
              <w:bottom w:w="0" w:type="dxa"/>
              <w:right w:w="108" w:type="dxa"/>
            </w:tcMar>
            <w:vAlign w:val="center"/>
            <w:hideMark/>
          </w:tcPr>
          <w:p w14:paraId="3830A9E7"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3</w:t>
            </w:r>
          </w:p>
        </w:tc>
      </w:tr>
      <w:tr w:rsidR="002A70AD" w:rsidRPr="006B0F70" w14:paraId="351DA24F" w14:textId="77777777" w:rsidTr="002A70AD">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C2D69B"/>
            <w:tcMar>
              <w:top w:w="0" w:type="dxa"/>
              <w:left w:w="108" w:type="dxa"/>
              <w:bottom w:w="0" w:type="dxa"/>
              <w:right w:w="108" w:type="dxa"/>
            </w:tcMar>
            <w:vAlign w:val="center"/>
            <w:hideMark/>
          </w:tcPr>
          <w:p w14:paraId="2648AFF7"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18</w:t>
            </w:r>
          </w:p>
        </w:tc>
        <w:tc>
          <w:tcPr>
            <w:tcW w:w="7565" w:type="dxa"/>
            <w:tcBorders>
              <w:top w:val="single" w:sz="4" w:space="0" w:color="auto"/>
              <w:left w:val="single" w:sz="4" w:space="0" w:color="auto"/>
              <w:bottom w:val="single" w:sz="4" w:space="0" w:color="auto"/>
              <w:right w:val="single" w:sz="4" w:space="0" w:color="auto"/>
            </w:tcBorders>
            <w:shd w:val="clear" w:color="auto" w:fill="C2D69B"/>
            <w:tcMar>
              <w:top w:w="0" w:type="dxa"/>
              <w:left w:w="108" w:type="dxa"/>
              <w:bottom w:w="0" w:type="dxa"/>
              <w:right w:w="108" w:type="dxa"/>
            </w:tcMar>
            <w:vAlign w:val="bottom"/>
          </w:tcPr>
          <w:p w14:paraId="4D935A17" w14:textId="77777777" w:rsidR="002A70AD" w:rsidRPr="006B0F70" w:rsidRDefault="002A70AD" w:rsidP="002A70AD">
            <w:pPr>
              <w:spacing w:after="40" w:line="240" w:lineRule="auto"/>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Inkasimi i tatimit vjetor mbi pronë (pa borxhe, gjoba, kamat, etj.)</w:t>
            </w:r>
          </w:p>
        </w:tc>
        <w:tc>
          <w:tcPr>
            <w:tcW w:w="865" w:type="dxa"/>
            <w:tcBorders>
              <w:top w:val="single" w:sz="4" w:space="0" w:color="auto"/>
              <w:left w:val="single" w:sz="4" w:space="0" w:color="auto"/>
              <w:bottom w:val="single" w:sz="4" w:space="0" w:color="auto"/>
              <w:right w:val="single" w:sz="12" w:space="0" w:color="auto"/>
            </w:tcBorders>
            <w:shd w:val="clear" w:color="auto" w:fill="C2D69B"/>
            <w:tcMar>
              <w:top w:w="0" w:type="dxa"/>
              <w:left w:w="108" w:type="dxa"/>
              <w:bottom w:w="0" w:type="dxa"/>
              <w:right w:w="108" w:type="dxa"/>
            </w:tcMar>
            <w:vAlign w:val="center"/>
            <w:hideMark/>
          </w:tcPr>
          <w:p w14:paraId="28F40983"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5</w:t>
            </w:r>
          </w:p>
        </w:tc>
      </w:tr>
      <w:tr w:rsidR="002A70AD" w:rsidRPr="006B0F70" w14:paraId="2238782B" w14:textId="77777777" w:rsidTr="004B79D6">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A8D08D"/>
            <w:tcMar>
              <w:top w:w="0" w:type="dxa"/>
              <w:left w:w="108" w:type="dxa"/>
              <w:bottom w:w="0" w:type="dxa"/>
              <w:right w:w="108" w:type="dxa"/>
            </w:tcMar>
            <w:vAlign w:val="center"/>
            <w:hideMark/>
          </w:tcPr>
          <w:p w14:paraId="4CE8819F"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19</w:t>
            </w:r>
          </w:p>
        </w:tc>
        <w:tc>
          <w:tcPr>
            <w:tcW w:w="7565" w:type="dxa"/>
            <w:tcBorders>
              <w:top w:val="single" w:sz="4" w:space="0" w:color="auto"/>
              <w:left w:val="single" w:sz="4" w:space="0" w:color="auto"/>
              <w:bottom w:val="single" w:sz="8" w:space="0" w:color="auto"/>
              <w:right w:val="single" w:sz="4" w:space="0" w:color="auto"/>
            </w:tcBorders>
            <w:shd w:val="clear" w:color="000000" w:fill="C4D79B"/>
            <w:tcMar>
              <w:top w:w="0" w:type="dxa"/>
              <w:left w:w="108" w:type="dxa"/>
              <w:bottom w:w="0" w:type="dxa"/>
              <w:right w:w="108" w:type="dxa"/>
            </w:tcMar>
            <w:vAlign w:val="bottom"/>
          </w:tcPr>
          <w:p w14:paraId="0EC19133" w14:textId="77777777" w:rsidR="002A70AD" w:rsidRPr="006B0F70" w:rsidRDefault="002A70AD" w:rsidP="002A70AD">
            <w:pPr>
              <w:spacing w:after="40" w:line="240" w:lineRule="auto"/>
              <w:rPr>
                <w:rFonts w:asciiTheme="majorHAnsi" w:eastAsia="Calibri" w:hAnsiTheme="majorHAnsi" w:cstheme="majorHAnsi"/>
                <w:sz w:val="19"/>
                <w:szCs w:val="19"/>
              </w:rPr>
            </w:pPr>
            <w:r w:rsidRPr="006B0F70">
              <w:rPr>
                <w:rFonts w:asciiTheme="majorHAnsi" w:eastAsia="Times New Roman" w:hAnsiTheme="majorHAnsi" w:cstheme="majorHAnsi"/>
                <w:color w:val="000000"/>
                <w:sz w:val="19"/>
                <w:szCs w:val="19"/>
              </w:rPr>
              <w:t>Rekomandimet me prioritet të lartë dhe mesatar nga ZKA janë adresuar</w:t>
            </w:r>
          </w:p>
        </w:tc>
        <w:tc>
          <w:tcPr>
            <w:tcW w:w="865" w:type="dxa"/>
            <w:tcBorders>
              <w:top w:val="single" w:sz="4" w:space="0" w:color="auto"/>
              <w:left w:val="single" w:sz="4" w:space="0" w:color="auto"/>
              <w:bottom w:val="single" w:sz="8" w:space="0" w:color="auto"/>
              <w:right w:val="single" w:sz="12" w:space="0" w:color="auto"/>
            </w:tcBorders>
            <w:shd w:val="clear" w:color="auto" w:fill="A8D08D"/>
            <w:tcMar>
              <w:top w:w="0" w:type="dxa"/>
              <w:left w:w="108" w:type="dxa"/>
              <w:bottom w:w="0" w:type="dxa"/>
              <w:right w:w="108" w:type="dxa"/>
            </w:tcMar>
            <w:vAlign w:val="center"/>
            <w:hideMark/>
          </w:tcPr>
          <w:p w14:paraId="32EBFC3D"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6</w:t>
            </w:r>
          </w:p>
        </w:tc>
      </w:tr>
      <w:tr w:rsidR="002A70AD" w:rsidRPr="006B0F70" w14:paraId="667D9EBF" w14:textId="77777777" w:rsidTr="004B79D6">
        <w:trPr>
          <w:trHeight w:val="249"/>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14:paraId="6B66D273" w14:textId="77777777" w:rsidR="002A70AD" w:rsidRPr="006B0F70" w:rsidRDefault="002A70AD" w:rsidP="002A70AD">
            <w:pPr>
              <w:spacing w:after="0" w:line="240" w:lineRule="auto"/>
              <w:rPr>
                <w:rFonts w:asciiTheme="majorHAnsi" w:eastAsia="Calibri" w:hAnsiTheme="majorHAnsi" w:cstheme="majorHAnsi"/>
                <w:b/>
                <w:color w:val="000000"/>
                <w:sz w:val="18"/>
                <w:szCs w:val="18"/>
              </w:rPr>
            </w:pPr>
            <w:r w:rsidRPr="006B0F70">
              <w:rPr>
                <w:rFonts w:asciiTheme="majorHAnsi" w:eastAsia="Calibri" w:hAnsiTheme="majorHAnsi" w:cstheme="majorHAnsi"/>
                <w:b/>
                <w:color w:val="000000"/>
                <w:sz w:val="18"/>
                <w:szCs w:val="18"/>
              </w:rPr>
              <w:t>VI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14:paraId="62A474E5" w14:textId="77777777" w:rsidR="002A70AD" w:rsidRPr="006B0F70" w:rsidRDefault="002A70AD" w:rsidP="002A70AD">
            <w:pPr>
              <w:spacing w:after="0" w:line="240" w:lineRule="auto"/>
              <w:rPr>
                <w:rFonts w:asciiTheme="majorHAnsi" w:eastAsia="Calibri" w:hAnsiTheme="majorHAnsi" w:cstheme="majorHAnsi"/>
                <w:b/>
                <w:bCs/>
                <w:color w:val="000000"/>
                <w:sz w:val="20"/>
                <w:szCs w:val="20"/>
              </w:rPr>
            </w:pPr>
            <w:r w:rsidRPr="006B0F70">
              <w:rPr>
                <w:rFonts w:asciiTheme="majorHAnsi" w:eastAsia="Calibri" w:hAnsiTheme="majorHAnsi" w:cstheme="majorHAnsi"/>
                <w:b/>
                <w:bCs/>
                <w:color w:val="000000"/>
                <w:sz w:val="20"/>
                <w:szCs w:val="20"/>
              </w:rPr>
              <w:t>Ofrimi i shërbimeve</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14:paraId="5A255D6A" w14:textId="77777777" w:rsidR="002A70AD" w:rsidRPr="006B0F70" w:rsidRDefault="002A70AD" w:rsidP="002A70AD">
            <w:pPr>
              <w:spacing w:after="0" w:line="240" w:lineRule="auto"/>
              <w:jc w:val="center"/>
              <w:rPr>
                <w:rFonts w:asciiTheme="majorHAnsi" w:eastAsia="Calibri" w:hAnsiTheme="majorHAnsi" w:cstheme="majorHAnsi"/>
                <w:b/>
                <w:bCs/>
                <w:color w:val="000000"/>
              </w:rPr>
            </w:pPr>
            <w:r w:rsidRPr="006B0F70">
              <w:rPr>
                <w:rFonts w:asciiTheme="majorHAnsi" w:eastAsia="Calibri" w:hAnsiTheme="majorHAnsi" w:cstheme="majorHAnsi"/>
                <w:b/>
                <w:bCs/>
                <w:color w:val="000000"/>
              </w:rPr>
              <w:t>10</w:t>
            </w:r>
          </w:p>
        </w:tc>
      </w:tr>
      <w:tr w:rsidR="002A70AD" w:rsidRPr="006B0F70" w14:paraId="44122D73" w14:textId="77777777" w:rsidTr="004B79D6">
        <w:trPr>
          <w:trHeight w:val="300"/>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14:paraId="7C3FED29" w14:textId="77777777" w:rsidR="002A70AD" w:rsidRPr="006B0F70" w:rsidRDefault="002A70AD" w:rsidP="002A70AD">
            <w:pPr>
              <w:spacing w:after="0" w:line="240" w:lineRule="auto"/>
              <w:jc w:val="center"/>
              <w:rPr>
                <w:rFonts w:asciiTheme="majorHAnsi" w:eastAsia="Calibri" w:hAnsiTheme="majorHAnsi" w:cstheme="majorHAnsi"/>
                <w:sz w:val="19"/>
                <w:szCs w:val="19"/>
              </w:rPr>
            </w:pPr>
            <w:r w:rsidRPr="006B0F70">
              <w:rPr>
                <w:rFonts w:asciiTheme="majorHAnsi" w:eastAsia="Calibri" w:hAnsiTheme="majorHAnsi" w:cstheme="majorHAnsi"/>
                <w:sz w:val="19"/>
                <w:szCs w:val="19"/>
              </w:rPr>
              <w:t>20</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14:paraId="3B7A2DB0" w14:textId="77777777" w:rsidR="002A70AD" w:rsidRPr="006B0F70" w:rsidRDefault="002A70AD" w:rsidP="002A70AD">
            <w:pPr>
              <w:spacing w:after="0" w:line="240" w:lineRule="auto"/>
              <w:rPr>
                <w:rFonts w:asciiTheme="majorHAnsi" w:eastAsia="Calibri" w:hAnsiTheme="majorHAnsi" w:cstheme="majorHAnsi"/>
                <w:color w:val="000000"/>
                <w:sz w:val="19"/>
                <w:szCs w:val="19"/>
              </w:rPr>
            </w:pPr>
            <w:r w:rsidRPr="006B0F70">
              <w:rPr>
                <w:rFonts w:asciiTheme="majorHAnsi" w:eastAsia="Times New Roman" w:hAnsiTheme="majorHAnsi" w:cstheme="majorHAnsi"/>
                <w:sz w:val="19"/>
                <w:szCs w:val="19"/>
              </w:rPr>
              <w:t>Trajtimi nga komuna i kërkesave dhe ankesave</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14:paraId="59379313"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4</w:t>
            </w:r>
          </w:p>
        </w:tc>
      </w:tr>
      <w:tr w:rsidR="002A70AD" w:rsidRPr="006B0F70" w14:paraId="317406DD" w14:textId="77777777" w:rsidTr="002A70AD">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C2D69B"/>
            <w:tcMar>
              <w:top w:w="0" w:type="dxa"/>
              <w:left w:w="108" w:type="dxa"/>
              <w:bottom w:w="0" w:type="dxa"/>
              <w:right w:w="108" w:type="dxa"/>
            </w:tcMar>
            <w:vAlign w:val="center"/>
            <w:hideMark/>
          </w:tcPr>
          <w:p w14:paraId="08665DB0"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21</w:t>
            </w:r>
          </w:p>
        </w:tc>
        <w:tc>
          <w:tcPr>
            <w:tcW w:w="7565" w:type="dxa"/>
            <w:tcBorders>
              <w:top w:val="single" w:sz="4" w:space="0" w:color="auto"/>
              <w:left w:val="single" w:sz="4" w:space="0" w:color="auto"/>
              <w:bottom w:val="single" w:sz="4" w:space="0" w:color="auto"/>
              <w:right w:val="single" w:sz="4" w:space="0" w:color="auto"/>
            </w:tcBorders>
            <w:shd w:val="clear" w:color="auto" w:fill="C2D69B"/>
            <w:tcMar>
              <w:top w:w="0" w:type="dxa"/>
              <w:left w:w="108" w:type="dxa"/>
              <w:bottom w:w="0" w:type="dxa"/>
              <w:right w:w="108" w:type="dxa"/>
            </w:tcMar>
            <w:vAlign w:val="center"/>
          </w:tcPr>
          <w:p w14:paraId="5A24D24C" w14:textId="77777777" w:rsidR="002A70AD" w:rsidRPr="006B0F70" w:rsidRDefault="002A70AD" w:rsidP="002A70AD">
            <w:pPr>
              <w:spacing w:after="0" w:line="240" w:lineRule="auto"/>
              <w:rPr>
                <w:rFonts w:asciiTheme="majorHAnsi" w:eastAsia="Calibri" w:hAnsiTheme="majorHAnsi" w:cstheme="majorHAnsi"/>
                <w:color w:val="000000"/>
                <w:sz w:val="19"/>
                <w:szCs w:val="19"/>
              </w:rPr>
            </w:pPr>
            <w:r w:rsidRPr="006B0F70">
              <w:rPr>
                <w:rFonts w:asciiTheme="majorHAnsi" w:eastAsia="Times New Roman" w:hAnsiTheme="majorHAnsi" w:cstheme="majorHAnsi"/>
                <w:sz w:val="19"/>
                <w:szCs w:val="19"/>
              </w:rPr>
              <w:t>Menaxherët e projektit të emëruar për monitorimin e zbatimit të kontratës</w:t>
            </w:r>
          </w:p>
        </w:tc>
        <w:tc>
          <w:tcPr>
            <w:tcW w:w="865" w:type="dxa"/>
            <w:tcBorders>
              <w:top w:val="single" w:sz="4" w:space="0" w:color="auto"/>
              <w:left w:val="single" w:sz="4" w:space="0" w:color="auto"/>
              <w:bottom w:val="single" w:sz="4" w:space="0" w:color="auto"/>
              <w:right w:val="single" w:sz="12" w:space="0" w:color="auto"/>
            </w:tcBorders>
            <w:shd w:val="clear" w:color="auto" w:fill="C2D69B"/>
            <w:tcMar>
              <w:top w:w="0" w:type="dxa"/>
              <w:left w:w="108" w:type="dxa"/>
              <w:bottom w:w="0" w:type="dxa"/>
              <w:right w:w="108" w:type="dxa"/>
            </w:tcMar>
            <w:vAlign w:val="center"/>
            <w:hideMark/>
          </w:tcPr>
          <w:p w14:paraId="51A491A3"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3</w:t>
            </w:r>
          </w:p>
        </w:tc>
      </w:tr>
      <w:tr w:rsidR="002A70AD" w:rsidRPr="006B0F70" w14:paraId="7FA359BE" w14:textId="77777777" w:rsidTr="002A70AD">
        <w:trPr>
          <w:trHeight w:val="300"/>
          <w:jc w:val="center"/>
        </w:trPr>
        <w:tc>
          <w:tcPr>
            <w:tcW w:w="467" w:type="dxa"/>
            <w:tcBorders>
              <w:top w:val="single" w:sz="4" w:space="0" w:color="auto"/>
              <w:left w:val="single" w:sz="12" w:space="0" w:color="auto"/>
              <w:bottom w:val="single" w:sz="12" w:space="0" w:color="auto"/>
              <w:right w:val="single" w:sz="4" w:space="0" w:color="auto"/>
            </w:tcBorders>
            <w:shd w:val="clear" w:color="auto" w:fill="C2D69B"/>
            <w:tcMar>
              <w:top w:w="0" w:type="dxa"/>
              <w:left w:w="108" w:type="dxa"/>
              <w:bottom w:w="0" w:type="dxa"/>
              <w:right w:w="108" w:type="dxa"/>
            </w:tcMar>
            <w:vAlign w:val="center"/>
            <w:hideMark/>
          </w:tcPr>
          <w:p w14:paraId="4B380E4C"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22</w:t>
            </w:r>
          </w:p>
        </w:tc>
        <w:tc>
          <w:tcPr>
            <w:tcW w:w="7565" w:type="dxa"/>
            <w:tcBorders>
              <w:top w:val="single" w:sz="4" w:space="0" w:color="auto"/>
              <w:left w:val="single" w:sz="4" w:space="0" w:color="auto"/>
              <w:bottom w:val="single" w:sz="12" w:space="0" w:color="auto"/>
              <w:right w:val="single" w:sz="4" w:space="0" w:color="auto"/>
            </w:tcBorders>
            <w:shd w:val="clear" w:color="auto" w:fill="C2D69B"/>
            <w:tcMar>
              <w:top w:w="0" w:type="dxa"/>
              <w:left w:w="108" w:type="dxa"/>
              <w:bottom w:w="0" w:type="dxa"/>
              <w:right w:w="108" w:type="dxa"/>
            </w:tcMar>
            <w:vAlign w:val="center"/>
            <w:hideMark/>
          </w:tcPr>
          <w:p w14:paraId="4089546C" w14:textId="77777777" w:rsidR="002A70AD" w:rsidRPr="006B0F70" w:rsidRDefault="002A70AD" w:rsidP="002A70AD">
            <w:pPr>
              <w:spacing w:after="0" w:line="240" w:lineRule="auto"/>
              <w:ind w:right="-108"/>
              <w:rPr>
                <w:rFonts w:asciiTheme="majorHAnsi" w:eastAsia="Calibri" w:hAnsiTheme="majorHAnsi" w:cstheme="majorHAnsi"/>
                <w:color w:val="000000"/>
                <w:sz w:val="19"/>
                <w:szCs w:val="19"/>
              </w:rPr>
            </w:pPr>
            <w:r w:rsidRPr="006B0F70">
              <w:rPr>
                <w:rFonts w:asciiTheme="majorHAnsi" w:eastAsia="Times New Roman" w:hAnsiTheme="majorHAnsi" w:cstheme="majorHAnsi"/>
                <w:sz w:val="19"/>
                <w:szCs w:val="19"/>
              </w:rPr>
              <w:t>Ekzekutivi komunal verifikon, para pagesës përfundimtare, përmbushjen e kënaqshme të kontratave</w:t>
            </w:r>
          </w:p>
        </w:tc>
        <w:tc>
          <w:tcPr>
            <w:tcW w:w="865" w:type="dxa"/>
            <w:tcBorders>
              <w:top w:val="single" w:sz="4" w:space="0" w:color="auto"/>
              <w:left w:val="single" w:sz="4" w:space="0" w:color="auto"/>
              <w:bottom w:val="single" w:sz="12" w:space="0" w:color="auto"/>
              <w:right w:val="single" w:sz="12" w:space="0" w:color="auto"/>
            </w:tcBorders>
            <w:shd w:val="clear" w:color="auto" w:fill="C2D69B"/>
            <w:tcMar>
              <w:top w:w="0" w:type="dxa"/>
              <w:left w:w="108" w:type="dxa"/>
              <w:bottom w:w="0" w:type="dxa"/>
              <w:right w:w="108" w:type="dxa"/>
            </w:tcMar>
            <w:vAlign w:val="center"/>
            <w:hideMark/>
          </w:tcPr>
          <w:p w14:paraId="6F7892C4"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3</w:t>
            </w:r>
          </w:p>
        </w:tc>
      </w:tr>
      <w:tr w:rsidR="002A70AD" w:rsidRPr="006B0F70" w14:paraId="6AB1C3E7" w14:textId="77777777" w:rsidTr="004B79D6">
        <w:trPr>
          <w:trHeight w:val="285"/>
          <w:jc w:val="center"/>
        </w:trPr>
        <w:tc>
          <w:tcPr>
            <w:tcW w:w="8032" w:type="dxa"/>
            <w:gridSpan w:val="2"/>
            <w:tcBorders>
              <w:top w:val="single" w:sz="12" w:space="0" w:color="auto"/>
              <w:left w:val="single" w:sz="12" w:space="0" w:color="auto"/>
              <w:bottom w:val="single" w:sz="8" w:space="0" w:color="auto"/>
              <w:right w:val="single" w:sz="4" w:space="0" w:color="auto"/>
            </w:tcBorders>
            <w:shd w:val="clear" w:color="auto" w:fill="8DB4E2"/>
            <w:noWrap/>
            <w:tcMar>
              <w:top w:w="0" w:type="dxa"/>
              <w:left w:w="108" w:type="dxa"/>
              <w:bottom w:w="0" w:type="dxa"/>
              <w:right w:w="108" w:type="dxa"/>
            </w:tcMar>
            <w:vAlign w:val="center"/>
            <w:hideMark/>
          </w:tcPr>
          <w:p w14:paraId="38B6C7A2" w14:textId="77777777" w:rsidR="002A70AD" w:rsidRPr="006B0F70" w:rsidRDefault="002A70AD" w:rsidP="002A70AD">
            <w:pPr>
              <w:spacing w:after="0" w:line="240" w:lineRule="auto"/>
              <w:rPr>
                <w:rFonts w:asciiTheme="majorHAnsi" w:eastAsia="Calibri" w:hAnsiTheme="majorHAnsi" w:cstheme="majorHAnsi"/>
                <w:b/>
                <w:bCs/>
                <w:color w:val="000000"/>
              </w:rPr>
            </w:pPr>
            <w:r w:rsidRPr="006B0F70">
              <w:rPr>
                <w:rFonts w:asciiTheme="majorHAnsi" w:eastAsia="Calibri" w:hAnsiTheme="majorHAnsi" w:cstheme="majorHAnsi"/>
                <w:b/>
                <w:bCs/>
                <w:color w:val="000000"/>
              </w:rPr>
              <w:t>Transparenca dhe integriteti</w:t>
            </w:r>
          </w:p>
        </w:tc>
        <w:tc>
          <w:tcPr>
            <w:tcW w:w="865" w:type="dxa"/>
            <w:tcBorders>
              <w:top w:val="single" w:sz="12" w:space="0" w:color="auto"/>
              <w:left w:val="single" w:sz="4" w:space="0" w:color="auto"/>
              <w:bottom w:val="single" w:sz="8" w:space="0" w:color="auto"/>
              <w:right w:val="single" w:sz="12" w:space="0" w:color="auto"/>
            </w:tcBorders>
            <w:shd w:val="clear" w:color="auto" w:fill="8DB4E2"/>
            <w:noWrap/>
            <w:tcMar>
              <w:top w:w="0" w:type="dxa"/>
              <w:left w:w="108" w:type="dxa"/>
              <w:bottom w:w="0" w:type="dxa"/>
              <w:right w:w="108" w:type="dxa"/>
            </w:tcMar>
            <w:vAlign w:val="center"/>
            <w:hideMark/>
          </w:tcPr>
          <w:p w14:paraId="57156432" w14:textId="77777777" w:rsidR="002A70AD" w:rsidRPr="006B0F70" w:rsidRDefault="00182407" w:rsidP="002A70AD">
            <w:pPr>
              <w:spacing w:after="0" w:line="240" w:lineRule="auto"/>
              <w:jc w:val="center"/>
              <w:rPr>
                <w:rFonts w:asciiTheme="majorHAnsi" w:eastAsia="Calibri" w:hAnsiTheme="majorHAnsi" w:cstheme="majorHAnsi"/>
                <w:b/>
                <w:bCs/>
                <w:color w:val="000000"/>
              </w:rPr>
            </w:pPr>
            <w:r w:rsidRPr="006B0F70">
              <w:rPr>
                <w:rFonts w:asciiTheme="majorHAnsi" w:eastAsia="Calibri" w:hAnsiTheme="majorHAnsi" w:cstheme="majorHAnsi"/>
                <w:b/>
                <w:bCs/>
                <w:color w:val="000000"/>
              </w:rPr>
              <w:t>13</w:t>
            </w:r>
          </w:p>
        </w:tc>
      </w:tr>
      <w:tr w:rsidR="002A70AD" w:rsidRPr="006B0F70" w14:paraId="12A2813A" w14:textId="77777777" w:rsidTr="004B79D6">
        <w:trPr>
          <w:trHeight w:val="277"/>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14:paraId="40B56AC8" w14:textId="77777777" w:rsidR="002A70AD" w:rsidRPr="006B0F70" w:rsidRDefault="002A70AD" w:rsidP="002A70AD">
            <w:pPr>
              <w:spacing w:after="0" w:line="240" w:lineRule="auto"/>
              <w:rPr>
                <w:rFonts w:asciiTheme="majorHAnsi" w:eastAsia="Calibri" w:hAnsiTheme="majorHAnsi" w:cstheme="majorHAnsi"/>
                <w:b/>
                <w:bCs/>
                <w:color w:val="000000"/>
                <w:sz w:val="32"/>
                <w:szCs w:val="32"/>
              </w:rPr>
            </w:pPr>
            <w:r w:rsidRPr="006B0F70">
              <w:rPr>
                <w:rFonts w:asciiTheme="majorHAnsi" w:eastAsia="Calibri" w:hAnsiTheme="majorHAnsi" w:cstheme="majorHAnsi"/>
                <w:b/>
                <w:color w:val="000000"/>
                <w:sz w:val="18"/>
                <w:szCs w:val="18"/>
              </w:rPr>
              <w:t>VII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14:paraId="0ACE49C9" w14:textId="77777777" w:rsidR="002A70AD" w:rsidRPr="006B0F70" w:rsidRDefault="002A70AD" w:rsidP="002A70AD">
            <w:pPr>
              <w:spacing w:after="0" w:line="240" w:lineRule="auto"/>
              <w:rPr>
                <w:rFonts w:asciiTheme="majorHAnsi" w:eastAsia="Calibri" w:hAnsiTheme="majorHAnsi" w:cstheme="majorHAnsi"/>
                <w:b/>
                <w:bCs/>
                <w:color w:val="000000"/>
                <w:sz w:val="28"/>
                <w:szCs w:val="28"/>
              </w:rPr>
            </w:pPr>
            <w:r w:rsidRPr="006B0F70">
              <w:rPr>
                <w:rFonts w:asciiTheme="majorHAnsi" w:eastAsia="Calibri" w:hAnsiTheme="majorHAnsi" w:cstheme="majorHAnsi"/>
                <w:b/>
                <w:bCs/>
                <w:color w:val="000000"/>
                <w:sz w:val="20"/>
                <w:szCs w:val="20"/>
              </w:rPr>
              <w:t>Qasja në informata</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14:paraId="26F1504E" w14:textId="77777777" w:rsidR="002A70AD" w:rsidRPr="006B0F70" w:rsidRDefault="00022885" w:rsidP="002A70AD">
            <w:pPr>
              <w:spacing w:after="0" w:line="240" w:lineRule="auto"/>
              <w:jc w:val="center"/>
              <w:rPr>
                <w:rFonts w:asciiTheme="majorHAnsi" w:eastAsia="Calibri" w:hAnsiTheme="majorHAnsi" w:cstheme="majorHAnsi"/>
                <w:b/>
                <w:bCs/>
                <w:color w:val="000000"/>
                <w:sz w:val="28"/>
                <w:szCs w:val="28"/>
              </w:rPr>
            </w:pPr>
            <w:r w:rsidRPr="006B0F70">
              <w:rPr>
                <w:rFonts w:asciiTheme="majorHAnsi" w:eastAsia="Calibri" w:hAnsiTheme="majorHAnsi" w:cstheme="majorHAnsi"/>
                <w:b/>
                <w:bCs/>
                <w:color w:val="000000"/>
              </w:rPr>
              <w:t>3</w:t>
            </w:r>
          </w:p>
        </w:tc>
      </w:tr>
      <w:tr w:rsidR="002A70AD" w:rsidRPr="006B0F70" w14:paraId="380422A3" w14:textId="77777777" w:rsidTr="002A70AD">
        <w:trPr>
          <w:trHeight w:val="205"/>
          <w:jc w:val="center"/>
        </w:trPr>
        <w:tc>
          <w:tcPr>
            <w:tcW w:w="467" w:type="dxa"/>
            <w:tcBorders>
              <w:top w:val="single" w:sz="8" w:space="0" w:color="auto"/>
              <w:left w:val="single" w:sz="12" w:space="0" w:color="auto"/>
              <w:bottom w:val="single" w:sz="4" w:space="0" w:color="auto"/>
              <w:right w:val="single" w:sz="4" w:space="0" w:color="auto"/>
            </w:tcBorders>
            <w:shd w:val="clear" w:color="auto" w:fill="FABF8F"/>
            <w:tcMar>
              <w:top w:w="0" w:type="dxa"/>
              <w:left w:w="108" w:type="dxa"/>
              <w:bottom w:w="0" w:type="dxa"/>
              <w:right w:w="108" w:type="dxa"/>
            </w:tcMar>
            <w:vAlign w:val="center"/>
            <w:hideMark/>
          </w:tcPr>
          <w:p w14:paraId="7F444D15" w14:textId="77777777" w:rsidR="002A70AD" w:rsidRPr="006B0F70" w:rsidRDefault="002A70AD" w:rsidP="002A70AD">
            <w:pPr>
              <w:spacing w:after="0" w:line="240" w:lineRule="auto"/>
              <w:ind w:right="-108"/>
              <w:rPr>
                <w:rFonts w:asciiTheme="majorHAnsi" w:eastAsia="Times New Roman" w:hAnsiTheme="majorHAnsi" w:cstheme="majorHAnsi"/>
                <w:strike/>
                <w:sz w:val="19"/>
                <w:szCs w:val="19"/>
              </w:rPr>
            </w:pPr>
            <w:r w:rsidRPr="006B0F70">
              <w:rPr>
                <w:rFonts w:asciiTheme="majorHAnsi" w:eastAsia="Times New Roman" w:hAnsiTheme="majorHAnsi" w:cstheme="majorHAnsi"/>
                <w:strike/>
                <w:sz w:val="19"/>
                <w:szCs w:val="19"/>
              </w:rPr>
              <w:t>23</w:t>
            </w:r>
          </w:p>
        </w:tc>
        <w:tc>
          <w:tcPr>
            <w:tcW w:w="7565" w:type="dxa"/>
            <w:tcBorders>
              <w:top w:val="single" w:sz="8" w:space="0" w:color="auto"/>
              <w:left w:val="single" w:sz="4" w:space="0" w:color="auto"/>
              <w:bottom w:val="single" w:sz="4" w:space="0" w:color="auto"/>
              <w:right w:val="single" w:sz="4" w:space="0" w:color="auto"/>
            </w:tcBorders>
            <w:shd w:val="clear" w:color="auto" w:fill="FABF8F"/>
            <w:tcMar>
              <w:top w:w="0" w:type="dxa"/>
              <w:left w:w="108" w:type="dxa"/>
              <w:bottom w:w="0" w:type="dxa"/>
              <w:right w:w="108" w:type="dxa"/>
            </w:tcMar>
            <w:vAlign w:val="center"/>
          </w:tcPr>
          <w:p w14:paraId="7A4E159D" w14:textId="77777777" w:rsidR="002A70AD" w:rsidRPr="006B0F70" w:rsidRDefault="002A70AD" w:rsidP="002A70AD">
            <w:pPr>
              <w:spacing w:before="20" w:after="0" w:line="240" w:lineRule="auto"/>
              <w:ind w:right="-108"/>
              <w:rPr>
                <w:rFonts w:asciiTheme="majorHAnsi" w:eastAsia="Times New Roman" w:hAnsiTheme="majorHAnsi" w:cstheme="majorHAnsi"/>
                <w:strike/>
                <w:sz w:val="19"/>
                <w:szCs w:val="19"/>
              </w:rPr>
            </w:pPr>
            <w:r w:rsidRPr="006B0F70">
              <w:rPr>
                <w:rFonts w:asciiTheme="majorHAnsi" w:eastAsia="Times New Roman" w:hAnsiTheme="majorHAnsi" w:cstheme="majorHAnsi"/>
                <w:strike/>
                <w:sz w:val="19"/>
                <w:szCs w:val="19"/>
              </w:rPr>
              <w:t>Uebfaqja komunale është e përditësuar në pajtim me kërkesat ligjore</w:t>
            </w:r>
          </w:p>
        </w:tc>
        <w:tc>
          <w:tcPr>
            <w:tcW w:w="865" w:type="dxa"/>
            <w:tcBorders>
              <w:top w:val="single" w:sz="8" w:space="0" w:color="auto"/>
              <w:left w:val="single" w:sz="4" w:space="0" w:color="auto"/>
              <w:bottom w:val="single" w:sz="4" w:space="0" w:color="auto"/>
              <w:right w:val="single" w:sz="12" w:space="0" w:color="auto"/>
            </w:tcBorders>
            <w:shd w:val="clear" w:color="auto" w:fill="FABF8F"/>
            <w:tcMar>
              <w:top w:w="0" w:type="dxa"/>
              <w:left w:w="108" w:type="dxa"/>
              <w:bottom w:w="0" w:type="dxa"/>
              <w:right w:w="108" w:type="dxa"/>
            </w:tcMar>
            <w:vAlign w:val="center"/>
            <w:hideMark/>
          </w:tcPr>
          <w:p w14:paraId="20A012F6" w14:textId="77777777" w:rsidR="002A70AD" w:rsidRPr="006B0F70" w:rsidRDefault="002A70AD" w:rsidP="0026546B">
            <w:pPr>
              <w:spacing w:after="0" w:line="240" w:lineRule="auto"/>
              <w:jc w:val="center"/>
              <w:rPr>
                <w:rFonts w:asciiTheme="majorHAnsi" w:eastAsia="Calibri" w:hAnsiTheme="majorHAnsi" w:cstheme="majorHAnsi"/>
                <w:strike/>
                <w:color w:val="000000"/>
                <w:sz w:val="19"/>
                <w:szCs w:val="19"/>
              </w:rPr>
            </w:pPr>
            <w:r w:rsidRPr="006B0F70">
              <w:rPr>
                <w:rFonts w:asciiTheme="majorHAnsi" w:eastAsia="Calibri" w:hAnsiTheme="majorHAnsi" w:cstheme="majorHAnsi"/>
                <w:strike/>
                <w:color w:val="000000"/>
                <w:sz w:val="19"/>
                <w:szCs w:val="19"/>
              </w:rPr>
              <w:t>3</w:t>
            </w:r>
          </w:p>
        </w:tc>
      </w:tr>
      <w:tr w:rsidR="002A70AD" w:rsidRPr="006B0F70" w14:paraId="3AD29F6B" w14:textId="77777777" w:rsidTr="004B79D6">
        <w:trPr>
          <w:trHeight w:val="211"/>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14:paraId="11B194B2" w14:textId="77777777" w:rsidR="002A70AD" w:rsidRPr="006B0F70" w:rsidRDefault="002A70AD" w:rsidP="002A70AD">
            <w:pPr>
              <w:spacing w:after="0" w:line="240" w:lineRule="auto"/>
              <w:ind w:right="-108"/>
              <w:rPr>
                <w:rFonts w:asciiTheme="majorHAnsi" w:eastAsia="Times New Roman" w:hAnsiTheme="majorHAnsi" w:cstheme="majorHAnsi"/>
                <w:sz w:val="19"/>
                <w:szCs w:val="19"/>
              </w:rPr>
            </w:pPr>
            <w:r w:rsidRPr="006B0F70">
              <w:rPr>
                <w:rFonts w:asciiTheme="majorHAnsi" w:eastAsia="Times New Roman" w:hAnsiTheme="majorHAnsi" w:cstheme="majorHAnsi"/>
                <w:sz w:val="19"/>
                <w:szCs w:val="19"/>
              </w:rPr>
              <w:t>24</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14:paraId="64A21D18" w14:textId="77777777" w:rsidR="002A70AD" w:rsidRPr="006B0F70" w:rsidRDefault="002A70AD" w:rsidP="002A70AD">
            <w:pPr>
              <w:spacing w:before="20" w:after="0" w:line="240" w:lineRule="auto"/>
              <w:ind w:right="-108"/>
              <w:rPr>
                <w:rFonts w:asciiTheme="majorHAnsi" w:eastAsia="Times New Roman" w:hAnsiTheme="majorHAnsi" w:cstheme="majorHAnsi"/>
                <w:sz w:val="19"/>
                <w:szCs w:val="19"/>
              </w:rPr>
            </w:pPr>
            <w:r w:rsidRPr="006B0F70">
              <w:rPr>
                <w:rFonts w:asciiTheme="majorHAnsi" w:eastAsia="Times New Roman" w:hAnsiTheme="majorHAnsi" w:cstheme="majorHAnsi"/>
                <w:sz w:val="19"/>
                <w:szCs w:val="19"/>
              </w:rPr>
              <w:t>Trajtimi i kërkesave të qytetarëve për dokumente publike</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14:paraId="3A4316E8" w14:textId="77777777" w:rsidR="002A70AD" w:rsidRPr="006B0F70" w:rsidRDefault="002A70AD" w:rsidP="0026546B">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3</w:t>
            </w:r>
          </w:p>
        </w:tc>
      </w:tr>
      <w:tr w:rsidR="002A70AD" w:rsidRPr="006B0F70" w14:paraId="021B413F" w14:textId="77777777" w:rsidTr="002A70AD">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FABF8F"/>
            <w:tcMar>
              <w:top w:w="0" w:type="dxa"/>
              <w:left w:w="108" w:type="dxa"/>
              <w:bottom w:w="0" w:type="dxa"/>
              <w:right w:w="108" w:type="dxa"/>
            </w:tcMar>
            <w:vAlign w:val="center"/>
            <w:hideMark/>
          </w:tcPr>
          <w:p w14:paraId="3D3A9D3E" w14:textId="77777777" w:rsidR="002A70AD" w:rsidRPr="006B0F70" w:rsidRDefault="002A70AD" w:rsidP="002A70AD">
            <w:pPr>
              <w:spacing w:after="0" w:line="240" w:lineRule="auto"/>
              <w:ind w:right="-108"/>
              <w:rPr>
                <w:rFonts w:asciiTheme="majorHAnsi" w:eastAsia="Times New Roman" w:hAnsiTheme="majorHAnsi" w:cstheme="majorHAnsi"/>
                <w:strike/>
                <w:sz w:val="19"/>
                <w:szCs w:val="19"/>
              </w:rPr>
            </w:pPr>
            <w:r w:rsidRPr="006B0F70">
              <w:rPr>
                <w:rFonts w:asciiTheme="majorHAnsi" w:eastAsia="Times New Roman" w:hAnsiTheme="majorHAnsi" w:cstheme="majorHAnsi"/>
                <w:strike/>
                <w:sz w:val="19"/>
                <w:szCs w:val="19"/>
              </w:rPr>
              <w:t>25</w:t>
            </w:r>
          </w:p>
        </w:tc>
        <w:tc>
          <w:tcPr>
            <w:tcW w:w="7565" w:type="dxa"/>
            <w:tcBorders>
              <w:top w:val="single" w:sz="4" w:space="0" w:color="auto"/>
              <w:left w:val="single" w:sz="4" w:space="0" w:color="auto"/>
              <w:bottom w:val="single" w:sz="8" w:space="0" w:color="auto"/>
              <w:right w:val="single" w:sz="4" w:space="0" w:color="auto"/>
            </w:tcBorders>
            <w:shd w:val="clear" w:color="auto" w:fill="FABF8F"/>
            <w:tcMar>
              <w:top w:w="0" w:type="dxa"/>
              <w:left w:w="108" w:type="dxa"/>
              <w:bottom w:w="0" w:type="dxa"/>
              <w:right w:w="108" w:type="dxa"/>
            </w:tcMar>
            <w:vAlign w:val="bottom"/>
          </w:tcPr>
          <w:p w14:paraId="0CAF3768" w14:textId="77777777" w:rsidR="002A70AD" w:rsidRPr="006B0F70" w:rsidRDefault="002A70AD" w:rsidP="002A70AD">
            <w:pPr>
              <w:spacing w:before="20" w:after="40" w:line="240" w:lineRule="auto"/>
              <w:ind w:right="-108"/>
              <w:rPr>
                <w:rFonts w:asciiTheme="majorHAnsi" w:eastAsia="Times New Roman" w:hAnsiTheme="majorHAnsi" w:cstheme="majorHAnsi"/>
                <w:strike/>
                <w:sz w:val="19"/>
                <w:szCs w:val="19"/>
              </w:rPr>
            </w:pPr>
            <w:r w:rsidRPr="006B0F70">
              <w:rPr>
                <w:rFonts w:asciiTheme="majorHAnsi" w:eastAsia="Times New Roman" w:hAnsiTheme="majorHAnsi" w:cstheme="majorHAnsi"/>
                <w:strike/>
                <w:sz w:val="19"/>
                <w:szCs w:val="19"/>
              </w:rPr>
              <w:t>Publikimi i akteve të miratuara nga kuvendi komunal dhe nga kryetari i komunës</w:t>
            </w:r>
          </w:p>
        </w:tc>
        <w:tc>
          <w:tcPr>
            <w:tcW w:w="865" w:type="dxa"/>
            <w:tcBorders>
              <w:top w:val="single" w:sz="4" w:space="0" w:color="auto"/>
              <w:left w:val="single" w:sz="4" w:space="0" w:color="auto"/>
              <w:bottom w:val="single" w:sz="8" w:space="0" w:color="auto"/>
              <w:right w:val="single" w:sz="12" w:space="0" w:color="auto"/>
            </w:tcBorders>
            <w:shd w:val="clear" w:color="auto" w:fill="FABF8F"/>
            <w:tcMar>
              <w:top w:w="0" w:type="dxa"/>
              <w:left w:w="108" w:type="dxa"/>
              <w:bottom w:w="0" w:type="dxa"/>
              <w:right w:w="108" w:type="dxa"/>
            </w:tcMar>
            <w:vAlign w:val="center"/>
            <w:hideMark/>
          </w:tcPr>
          <w:p w14:paraId="38ED4921" w14:textId="77777777" w:rsidR="002A70AD" w:rsidRPr="006B0F70" w:rsidRDefault="00182407" w:rsidP="0026546B">
            <w:pPr>
              <w:spacing w:after="0" w:line="240" w:lineRule="auto"/>
              <w:jc w:val="center"/>
              <w:rPr>
                <w:rFonts w:asciiTheme="majorHAnsi" w:eastAsia="Calibri" w:hAnsiTheme="majorHAnsi" w:cstheme="majorHAnsi"/>
                <w:strike/>
                <w:color w:val="000000"/>
                <w:sz w:val="19"/>
                <w:szCs w:val="19"/>
              </w:rPr>
            </w:pPr>
            <w:r w:rsidRPr="006B0F70">
              <w:rPr>
                <w:rFonts w:asciiTheme="majorHAnsi" w:eastAsia="Calibri" w:hAnsiTheme="majorHAnsi" w:cstheme="majorHAnsi"/>
                <w:strike/>
                <w:color w:val="000000"/>
                <w:sz w:val="19"/>
                <w:szCs w:val="19"/>
              </w:rPr>
              <w:t>4</w:t>
            </w:r>
          </w:p>
        </w:tc>
      </w:tr>
      <w:tr w:rsidR="002A70AD" w:rsidRPr="006B0F70" w14:paraId="5B6A1352" w14:textId="77777777" w:rsidTr="004B79D6">
        <w:trPr>
          <w:trHeight w:val="181"/>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14:paraId="6AA2C196" w14:textId="77777777" w:rsidR="002A70AD" w:rsidRPr="006B0F70" w:rsidRDefault="002A70AD" w:rsidP="002A70AD">
            <w:pPr>
              <w:spacing w:after="0" w:line="240" w:lineRule="auto"/>
              <w:rPr>
                <w:rFonts w:asciiTheme="majorHAnsi" w:eastAsia="Calibri" w:hAnsiTheme="majorHAnsi" w:cstheme="majorHAnsi"/>
                <w:b/>
                <w:color w:val="000000"/>
                <w:sz w:val="19"/>
                <w:szCs w:val="19"/>
              </w:rPr>
            </w:pPr>
            <w:r w:rsidRPr="006B0F70">
              <w:rPr>
                <w:rFonts w:asciiTheme="majorHAnsi" w:eastAsia="Calibri" w:hAnsiTheme="majorHAnsi" w:cstheme="majorHAnsi"/>
                <w:b/>
                <w:color w:val="000000"/>
                <w:sz w:val="18"/>
                <w:szCs w:val="18"/>
              </w:rPr>
              <w:t>VIII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14:paraId="00E97E13" w14:textId="77777777" w:rsidR="002A70AD" w:rsidRPr="006B0F70" w:rsidRDefault="002A70AD" w:rsidP="002A70AD">
            <w:pPr>
              <w:spacing w:after="0" w:line="240" w:lineRule="auto"/>
              <w:rPr>
                <w:rFonts w:asciiTheme="majorHAnsi" w:eastAsia="Calibri" w:hAnsiTheme="majorHAnsi" w:cstheme="majorHAnsi"/>
                <w:b/>
                <w:bCs/>
                <w:color w:val="000000"/>
                <w:sz w:val="20"/>
                <w:szCs w:val="20"/>
              </w:rPr>
            </w:pPr>
            <w:r w:rsidRPr="006B0F70">
              <w:rPr>
                <w:rFonts w:asciiTheme="majorHAnsi" w:eastAsia="Calibri" w:hAnsiTheme="majorHAnsi" w:cstheme="majorHAnsi"/>
                <w:b/>
                <w:bCs/>
                <w:color w:val="000000"/>
                <w:sz w:val="20"/>
                <w:szCs w:val="20"/>
              </w:rPr>
              <w:t>Integriteti</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14:paraId="18965C92" w14:textId="77777777" w:rsidR="002A70AD" w:rsidRPr="006B0F70" w:rsidRDefault="002A70AD" w:rsidP="002A70AD">
            <w:pPr>
              <w:spacing w:after="0" w:line="240" w:lineRule="auto"/>
              <w:jc w:val="center"/>
              <w:rPr>
                <w:rFonts w:asciiTheme="majorHAnsi" w:eastAsia="Calibri" w:hAnsiTheme="majorHAnsi" w:cstheme="majorHAnsi"/>
                <w:b/>
                <w:bCs/>
                <w:color w:val="000000"/>
                <w:sz w:val="20"/>
                <w:szCs w:val="20"/>
              </w:rPr>
            </w:pPr>
            <w:r w:rsidRPr="006B0F70">
              <w:rPr>
                <w:rFonts w:asciiTheme="majorHAnsi" w:eastAsia="Calibri" w:hAnsiTheme="majorHAnsi" w:cstheme="majorHAnsi"/>
                <w:b/>
                <w:bCs/>
                <w:color w:val="000000"/>
                <w:sz w:val="20"/>
                <w:szCs w:val="20"/>
              </w:rPr>
              <w:t>10</w:t>
            </w:r>
          </w:p>
        </w:tc>
      </w:tr>
      <w:tr w:rsidR="002A70AD" w:rsidRPr="006B0F70" w14:paraId="0BAC4C3B" w14:textId="77777777" w:rsidTr="004B79D6">
        <w:trPr>
          <w:trHeight w:val="255"/>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14:paraId="0F7424AB" w14:textId="77777777" w:rsidR="002A70AD" w:rsidRPr="006B0F70" w:rsidRDefault="002A70AD" w:rsidP="002A70AD">
            <w:pPr>
              <w:spacing w:after="0" w:line="240" w:lineRule="auto"/>
              <w:jc w:val="center"/>
              <w:rPr>
                <w:rFonts w:asciiTheme="majorHAnsi" w:eastAsia="Calibri" w:hAnsiTheme="majorHAnsi" w:cstheme="majorHAnsi"/>
                <w:sz w:val="19"/>
                <w:szCs w:val="19"/>
              </w:rPr>
            </w:pPr>
            <w:r w:rsidRPr="006B0F70">
              <w:rPr>
                <w:rFonts w:asciiTheme="majorHAnsi" w:eastAsia="Calibri" w:hAnsiTheme="majorHAnsi" w:cstheme="majorHAnsi"/>
                <w:sz w:val="19"/>
                <w:szCs w:val="19"/>
              </w:rPr>
              <w:t>26</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14:paraId="75AF7741" w14:textId="77777777" w:rsidR="002A70AD" w:rsidRPr="006B0F70" w:rsidRDefault="002A70AD" w:rsidP="002A70AD">
            <w:pPr>
              <w:spacing w:before="20" w:after="0" w:line="240" w:lineRule="auto"/>
              <w:rPr>
                <w:rFonts w:asciiTheme="majorHAnsi" w:eastAsia="Calibri" w:hAnsiTheme="majorHAnsi" w:cstheme="majorHAnsi"/>
                <w:color w:val="000000"/>
                <w:sz w:val="19"/>
                <w:szCs w:val="19"/>
              </w:rPr>
            </w:pPr>
            <w:r w:rsidRPr="006B0F70">
              <w:rPr>
                <w:rFonts w:asciiTheme="majorHAnsi" w:eastAsia="Times New Roman" w:hAnsiTheme="majorHAnsi" w:cstheme="majorHAnsi"/>
                <w:sz w:val="19"/>
                <w:szCs w:val="19"/>
              </w:rPr>
              <w:t>Kuvendi komunal e diskuton raportin e realizimit vjetor të planit të integritetit</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14:paraId="677EEF39"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4</w:t>
            </w:r>
          </w:p>
        </w:tc>
      </w:tr>
      <w:tr w:rsidR="002A70AD" w:rsidRPr="006B0F70" w14:paraId="6F320DB5" w14:textId="77777777" w:rsidTr="00022885">
        <w:trPr>
          <w:trHeight w:val="255"/>
          <w:jc w:val="center"/>
        </w:trPr>
        <w:tc>
          <w:tcPr>
            <w:tcW w:w="467" w:type="dxa"/>
            <w:tcBorders>
              <w:top w:val="single" w:sz="4" w:space="0" w:color="auto"/>
              <w:left w:val="single" w:sz="12" w:space="0" w:color="auto"/>
              <w:bottom w:val="single" w:sz="12" w:space="0" w:color="auto"/>
              <w:right w:val="single" w:sz="4" w:space="0" w:color="auto"/>
            </w:tcBorders>
            <w:shd w:val="clear" w:color="auto" w:fill="C4D79B"/>
            <w:tcMar>
              <w:top w:w="0" w:type="dxa"/>
              <w:left w:w="108" w:type="dxa"/>
              <w:bottom w:w="0" w:type="dxa"/>
              <w:right w:w="108" w:type="dxa"/>
            </w:tcMar>
            <w:vAlign w:val="center"/>
            <w:hideMark/>
          </w:tcPr>
          <w:p w14:paraId="6BF523D6"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rPr>
            </w:pPr>
            <w:r w:rsidRPr="006B0F70">
              <w:rPr>
                <w:rFonts w:asciiTheme="majorHAnsi" w:eastAsia="Calibri" w:hAnsiTheme="majorHAnsi" w:cstheme="majorHAnsi"/>
                <w:color w:val="000000"/>
                <w:sz w:val="19"/>
                <w:szCs w:val="19"/>
              </w:rPr>
              <w:t>27</w:t>
            </w:r>
          </w:p>
        </w:tc>
        <w:tc>
          <w:tcPr>
            <w:tcW w:w="7565" w:type="dxa"/>
            <w:tcBorders>
              <w:top w:val="single" w:sz="4" w:space="0" w:color="auto"/>
              <w:left w:val="single" w:sz="4" w:space="0" w:color="auto"/>
              <w:bottom w:val="single" w:sz="12" w:space="0" w:color="auto"/>
              <w:right w:val="single" w:sz="4" w:space="0" w:color="auto"/>
            </w:tcBorders>
            <w:shd w:val="clear" w:color="000000" w:fill="C4D79B"/>
            <w:tcMar>
              <w:top w:w="0" w:type="dxa"/>
              <w:left w:w="108" w:type="dxa"/>
              <w:bottom w:w="0" w:type="dxa"/>
              <w:right w:w="108" w:type="dxa"/>
            </w:tcMar>
            <w:vAlign w:val="center"/>
          </w:tcPr>
          <w:p w14:paraId="366CAF9F" w14:textId="77777777" w:rsidR="002A70AD" w:rsidRPr="006B0F70" w:rsidRDefault="002A70AD" w:rsidP="002A70AD">
            <w:pPr>
              <w:spacing w:before="20" w:after="0" w:line="240" w:lineRule="auto"/>
              <w:rPr>
                <w:rFonts w:asciiTheme="majorHAnsi" w:eastAsia="Calibri" w:hAnsiTheme="majorHAnsi" w:cstheme="majorHAnsi"/>
                <w:color w:val="000000"/>
                <w:sz w:val="19"/>
                <w:szCs w:val="19"/>
              </w:rPr>
            </w:pPr>
            <w:r w:rsidRPr="006B0F70">
              <w:rPr>
                <w:rFonts w:asciiTheme="majorHAnsi" w:eastAsia="Times New Roman" w:hAnsiTheme="majorHAnsi" w:cstheme="majorHAnsi"/>
                <w:color w:val="000000"/>
                <w:sz w:val="19"/>
                <w:szCs w:val="19"/>
              </w:rPr>
              <w:t>Pezullimi i shërbyesve civil të akuzuar për keqpërdorim të pozitës zyrtare</w:t>
            </w:r>
          </w:p>
        </w:tc>
        <w:tc>
          <w:tcPr>
            <w:tcW w:w="865" w:type="dxa"/>
            <w:tcBorders>
              <w:top w:val="single" w:sz="4" w:space="0" w:color="auto"/>
              <w:left w:val="single" w:sz="4" w:space="0" w:color="auto"/>
              <w:bottom w:val="single" w:sz="12" w:space="0" w:color="auto"/>
              <w:right w:val="single" w:sz="12" w:space="0" w:color="auto"/>
            </w:tcBorders>
            <w:shd w:val="clear" w:color="auto" w:fill="C4D79B"/>
            <w:tcMar>
              <w:top w:w="0" w:type="dxa"/>
              <w:left w:w="108" w:type="dxa"/>
              <w:bottom w:w="0" w:type="dxa"/>
              <w:right w:w="108" w:type="dxa"/>
            </w:tcMar>
            <w:vAlign w:val="center"/>
            <w:hideMark/>
          </w:tcPr>
          <w:p w14:paraId="029A2961" w14:textId="77777777" w:rsidR="002A70AD" w:rsidRPr="006B0F70" w:rsidRDefault="002A70AD" w:rsidP="002A70AD">
            <w:pPr>
              <w:spacing w:after="0" w:line="240" w:lineRule="auto"/>
              <w:jc w:val="center"/>
              <w:rPr>
                <w:rFonts w:asciiTheme="majorHAnsi" w:eastAsia="Calibri" w:hAnsiTheme="majorHAnsi" w:cstheme="majorHAnsi"/>
                <w:color w:val="000000"/>
                <w:sz w:val="19"/>
                <w:szCs w:val="19"/>
                <w:highlight w:val="green"/>
              </w:rPr>
            </w:pPr>
            <w:r w:rsidRPr="006B0F70">
              <w:rPr>
                <w:rFonts w:asciiTheme="majorHAnsi" w:eastAsia="Calibri" w:hAnsiTheme="majorHAnsi" w:cstheme="majorHAnsi"/>
                <w:color w:val="000000"/>
                <w:sz w:val="19"/>
                <w:szCs w:val="19"/>
              </w:rPr>
              <w:t>6</w:t>
            </w:r>
          </w:p>
        </w:tc>
      </w:tr>
      <w:tr w:rsidR="00022885" w:rsidRPr="006B0F70" w14:paraId="22E5B2E2" w14:textId="77777777" w:rsidTr="00022885">
        <w:trPr>
          <w:trHeight w:val="255"/>
          <w:jc w:val="center"/>
        </w:trPr>
        <w:tc>
          <w:tcPr>
            <w:tcW w:w="467" w:type="dxa"/>
            <w:tcBorders>
              <w:top w:val="single" w:sz="12" w:space="0" w:color="auto"/>
              <w:left w:val="single" w:sz="12" w:space="0" w:color="auto"/>
              <w:bottom w:val="single" w:sz="12" w:space="0" w:color="auto"/>
            </w:tcBorders>
            <w:shd w:val="clear" w:color="auto" w:fill="C4D79B"/>
            <w:tcMar>
              <w:top w:w="0" w:type="dxa"/>
              <w:left w:w="108" w:type="dxa"/>
              <w:bottom w:w="0" w:type="dxa"/>
              <w:right w:w="108" w:type="dxa"/>
            </w:tcMar>
            <w:vAlign w:val="center"/>
          </w:tcPr>
          <w:p w14:paraId="6E44BDAF" w14:textId="77777777" w:rsidR="00022885" w:rsidRPr="006B0F70" w:rsidRDefault="00022885" w:rsidP="002A70AD">
            <w:pPr>
              <w:spacing w:after="0" w:line="240" w:lineRule="auto"/>
              <w:jc w:val="center"/>
              <w:rPr>
                <w:rFonts w:asciiTheme="majorHAnsi" w:eastAsia="Calibri" w:hAnsiTheme="majorHAnsi" w:cstheme="majorHAnsi"/>
                <w:b/>
                <w:color w:val="000000"/>
                <w:sz w:val="19"/>
                <w:szCs w:val="19"/>
              </w:rPr>
            </w:pPr>
          </w:p>
        </w:tc>
        <w:tc>
          <w:tcPr>
            <w:tcW w:w="7565" w:type="dxa"/>
            <w:tcBorders>
              <w:top w:val="single" w:sz="12" w:space="0" w:color="auto"/>
              <w:bottom w:val="single" w:sz="12" w:space="0" w:color="auto"/>
              <w:right w:val="single" w:sz="12" w:space="0" w:color="auto"/>
            </w:tcBorders>
            <w:shd w:val="clear" w:color="000000" w:fill="C4D79B"/>
            <w:tcMar>
              <w:top w:w="0" w:type="dxa"/>
              <w:left w:w="108" w:type="dxa"/>
              <w:bottom w:w="0" w:type="dxa"/>
              <w:right w:w="108" w:type="dxa"/>
            </w:tcMar>
            <w:vAlign w:val="center"/>
          </w:tcPr>
          <w:p w14:paraId="5E2DC6C0" w14:textId="77777777" w:rsidR="00022885" w:rsidRPr="006B0F70" w:rsidRDefault="00022885" w:rsidP="00022885">
            <w:pPr>
              <w:spacing w:before="20" w:after="0" w:line="240" w:lineRule="auto"/>
              <w:jc w:val="right"/>
              <w:rPr>
                <w:rFonts w:asciiTheme="majorHAnsi" w:eastAsia="Times New Roman" w:hAnsiTheme="majorHAnsi" w:cstheme="majorHAnsi"/>
                <w:b/>
                <w:color w:val="000000"/>
                <w:sz w:val="19"/>
                <w:szCs w:val="19"/>
              </w:rPr>
            </w:pPr>
            <w:r w:rsidRPr="006B0F70">
              <w:rPr>
                <w:rFonts w:asciiTheme="majorHAnsi" w:eastAsia="Times New Roman" w:hAnsiTheme="majorHAnsi" w:cstheme="majorHAnsi"/>
                <w:b/>
                <w:color w:val="000000"/>
                <w:sz w:val="19"/>
                <w:szCs w:val="19"/>
              </w:rPr>
              <w:t>Numri maksimal i pik</w:t>
            </w:r>
            <w:r w:rsidR="0026546B" w:rsidRPr="006B0F70">
              <w:rPr>
                <w:rFonts w:asciiTheme="majorHAnsi" w:eastAsia="Times New Roman" w:hAnsiTheme="majorHAnsi" w:cstheme="majorHAnsi"/>
                <w:b/>
                <w:color w:val="000000"/>
                <w:sz w:val="19"/>
                <w:szCs w:val="19"/>
              </w:rPr>
              <w:t>ë</w:t>
            </w:r>
            <w:r w:rsidRPr="006B0F70">
              <w:rPr>
                <w:rFonts w:asciiTheme="majorHAnsi" w:eastAsia="Times New Roman" w:hAnsiTheme="majorHAnsi" w:cstheme="majorHAnsi"/>
                <w:b/>
                <w:color w:val="000000"/>
                <w:sz w:val="19"/>
                <w:szCs w:val="19"/>
              </w:rPr>
              <w:t>ve p</w:t>
            </w:r>
            <w:r w:rsidR="0026546B" w:rsidRPr="006B0F70">
              <w:rPr>
                <w:rFonts w:asciiTheme="majorHAnsi" w:eastAsia="Times New Roman" w:hAnsiTheme="majorHAnsi" w:cstheme="majorHAnsi"/>
                <w:b/>
                <w:color w:val="000000"/>
                <w:sz w:val="19"/>
                <w:szCs w:val="19"/>
              </w:rPr>
              <w:t>ë</w:t>
            </w:r>
            <w:r w:rsidRPr="006B0F70">
              <w:rPr>
                <w:rFonts w:asciiTheme="majorHAnsi" w:eastAsia="Times New Roman" w:hAnsiTheme="majorHAnsi" w:cstheme="majorHAnsi"/>
                <w:b/>
                <w:color w:val="000000"/>
                <w:sz w:val="19"/>
                <w:szCs w:val="19"/>
              </w:rPr>
              <w:t>r grantin e vitit 2019:</w:t>
            </w:r>
          </w:p>
        </w:tc>
        <w:tc>
          <w:tcPr>
            <w:tcW w:w="865" w:type="dxa"/>
            <w:tcBorders>
              <w:top w:val="single" w:sz="12" w:space="0" w:color="auto"/>
              <w:left w:val="single" w:sz="12" w:space="0" w:color="auto"/>
              <w:bottom w:val="single" w:sz="12" w:space="0" w:color="auto"/>
              <w:right w:val="single" w:sz="12" w:space="0" w:color="auto"/>
            </w:tcBorders>
            <w:shd w:val="clear" w:color="auto" w:fill="C4D79B"/>
            <w:tcMar>
              <w:top w:w="0" w:type="dxa"/>
              <w:left w:w="108" w:type="dxa"/>
              <w:bottom w:w="0" w:type="dxa"/>
              <w:right w:w="108" w:type="dxa"/>
            </w:tcMar>
            <w:vAlign w:val="center"/>
          </w:tcPr>
          <w:p w14:paraId="1D2EAE69" w14:textId="77777777" w:rsidR="00022885" w:rsidRPr="006B0F70" w:rsidRDefault="00022885" w:rsidP="002A70AD">
            <w:pPr>
              <w:spacing w:after="0" w:line="240" w:lineRule="auto"/>
              <w:jc w:val="center"/>
              <w:rPr>
                <w:rFonts w:asciiTheme="majorHAnsi" w:eastAsia="Calibri" w:hAnsiTheme="majorHAnsi" w:cstheme="majorHAnsi"/>
                <w:b/>
                <w:color w:val="000000"/>
                <w:sz w:val="19"/>
                <w:szCs w:val="19"/>
              </w:rPr>
            </w:pPr>
            <w:r w:rsidRPr="006B0F70">
              <w:rPr>
                <w:rFonts w:asciiTheme="majorHAnsi" w:eastAsia="Calibri" w:hAnsiTheme="majorHAnsi" w:cstheme="majorHAnsi"/>
                <w:b/>
                <w:color w:val="000000"/>
                <w:sz w:val="19"/>
                <w:szCs w:val="19"/>
              </w:rPr>
              <w:t>90 pik</w:t>
            </w:r>
            <w:r w:rsidR="0026546B" w:rsidRPr="006B0F70">
              <w:rPr>
                <w:rFonts w:asciiTheme="majorHAnsi" w:eastAsia="Calibri" w:hAnsiTheme="majorHAnsi" w:cstheme="majorHAnsi"/>
                <w:b/>
                <w:color w:val="000000"/>
                <w:sz w:val="19"/>
                <w:szCs w:val="19"/>
              </w:rPr>
              <w:t>ë</w:t>
            </w:r>
          </w:p>
        </w:tc>
      </w:tr>
    </w:tbl>
    <w:p w14:paraId="610C5F8B" w14:textId="77777777" w:rsidR="00022885" w:rsidRPr="006B0F70" w:rsidRDefault="00022885" w:rsidP="00022885">
      <w:pPr>
        <w:spacing w:before="60" w:line="264" w:lineRule="auto"/>
        <w:jc w:val="both"/>
        <w:rPr>
          <w:rFonts w:asciiTheme="majorHAnsi" w:hAnsiTheme="majorHAnsi" w:cstheme="majorHAnsi"/>
          <w:sz w:val="21"/>
          <w:szCs w:val="21"/>
        </w:rPr>
      </w:pPr>
    </w:p>
    <w:p w14:paraId="32BA305D" w14:textId="03398B25" w:rsidR="00A72EC0" w:rsidRPr="006B0F70" w:rsidRDefault="00C94F19" w:rsidP="00022885">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Tregues të ndryshëm kanë numër të ndryshëm maksimal të pikëve</w:t>
      </w:r>
      <w:r w:rsidR="00022885" w:rsidRPr="006B0F70">
        <w:rPr>
          <w:rFonts w:asciiTheme="majorHAnsi" w:hAnsiTheme="majorHAnsi" w:cstheme="majorHAnsi"/>
          <w:sz w:val="21"/>
          <w:szCs w:val="21"/>
        </w:rPr>
        <w:t xml:space="preserve">, </w:t>
      </w:r>
      <w:r w:rsidR="00732FAC">
        <w:rPr>
          <w:rFonts w:asciiTheme="majorHAnsi" w:hAnsiTheme="majorHAnsi" w:cstheme="majorHAnsi"/>
          <w:sz w:val="21"/>
          <w:szCs w:val="21"/>
        </w:rPr>
        <w:t>var</w:t>
      </w:r>
      <w:r>
        <w:rPr>
          <w:rFonts w:asciiTheme="majorHAnsi" w:hAnsiTheme="majorHAnsi" w:cstheme="majorHAnsi"/>
          <w:sz w:val="21"/>
          <w:szCs w:val="21"/>
        </w:rPr>
        <w:t>ë</w:t>
      </w:r>
      <w:r w:rsidR="00732FAC">
        <w:rPr>
          <w:rFonts w:asciiTheme="majorHAnsi" w:hAnsiTheme="majorHAnsi" w:cstheme="majorHAnsi"/>
          <w:sz w:val="21"/>
          <w:szCs w:val="21"/>
        </w:rPr>
        <w:t>sisht nga</w:t>
      </w:r>
      <w:r w:rsidR="00022885" w:rsidRPr="006B0F70">
        <w:rPr>
          <w:rFonts w:asciiTheme="majorHAnsi" w:hAnsiTheme="majorHAnsi" w:cstheme="majorHAnsi"/>
          <w:sz w:val="21"/>
          <w:szCs w:val="21"/>
        </w:rPr>
        <w:t xml:space="preserve"> pesh</w:t>
      </w:r>
      <w:r w:rsidR="00732FAC">
        <w:rPr>
          <w:rFonts w:asciiTheme="majorHAnsi" w:hAnsiTheme="majorHAnsi" w:cstheme="majorHAnsi"/>
          <w:sz w:val="21"/>
          <w:szCs w:val="21"/>
        </w:rPr>
        <w:t>a</w:t>
      </w:r>
      <w:r w:rsidR="00022885" w:rsidRPr="006B0F70">
        <w:rPr>
          <w:rFonts w:asciiTheme="majorHAnsi" w:hAnsiTheme="majorHAnsi" w:cstheme="majorHAnsi"/>
          <w:sz w:val="21"/>
          <w:szCs w:val="21"/>
        </w:rPr>
        <w:t xml:space="preserve"> dhe rëndësi</w:t>
      </w:r>
      <w:r w:rsidR="00732FAC">
        <w:rPr>
          <w:rFonts w:asciiTheme="majorHAnsi" w:hAnsiTheme="majorHAnsi" w:cstheme="majorHAnsi"/>
          <w:sz w:val="21"/>
          <w:szCs w:val="21"/>
        </w:rPr>
        <w:t>a</w:t>
      </w:r>
      <w:r w:rsidR="00022885" w:rsidRPr="006B0F70">
        <w:rPr>
          <w:rFonts w:asciiTheme="majorHAnsi" w:hAnsiTheme="majorHAnsi" w:cstheme="majorHAnsi"/>
          <w:sz w:val="21"/>
          <w:szCs w:val="21"/>
        </w:rPr>
        <w:t xml:space="preserve"> e atribuuar </w:t>
      </w:r>
      <w:r w:rsidR="00732FAC">
        <w:rPr>
          <w:rFonts w:asciiTheme="majorHAnsi" w:hAnsiTheme="majorHAnsi" w:cstheme="majorHAnsi"/>
          <w:sz w:val="21"/>
          <w:szCs w:val="21"/>
        </w:rPr>
        <w:t>e nj</w:t>
      </w:r>
      <w:r>
        <w:rPr>
          <w:rFonts w:asciiTheme="majorHAnsi" w:hAnsiTheme="majorHAnsi" w:cstheme="majorHAnsi"/>
          <w:sz w:val="21"/>
          <w:szCs w:val="21"/>
        </w:rPr>
        <w:t>ë</w:t>
      </w:r>
      <w:r w:rsidR="00732FAC">
        <w:rPr>
          <w:rFonts w:asciiTheme="majorHAnsi" w:hAnsiTheme="majorHAnsi" w:cstheme="majorHAnsi"/>
          <w:sz w:val="21"/>
          <w:szCs w:val="21"/>
        </w:rPr>
        <w:t xml:space="preserve"> treguesi</w:t>
      </w:r>
      <w:r w:rsidR="00022885" w:rsidRPr="006B0F70">
        <w:rPr>
          <w:rFonts w:asciiTheme="majorHAnsi" w:hAnsiTheme="majorHAnsi" w:cstheme="majorHAnsi"/>
          <w:sz w:val="21"/>
          <w:szCs w:val="21"/>
        </w:rPr>
        <w:t>. Shtojca 2</w:t>
      </w:r>
      <w:r w:rsidR="00732FAC">
        <w:rPr>
          <w:rFonts w:asciiTheme="majorHAnsi" w:hAnsiTheme="majorHAnsi" w:cstheme="majorHAnsi"/>
          <w:sz w:val="21"/>
          <w:szCs w:val="21"/>
        </w:rPr>
        <w:t xml:space="preserve"> e Rregullave t</w:t>
      </w:r>
      <w:r>
        <w:rPr>
          <w:rFonts w:asciiTheme="majorHAnsi" w:hAnsiTheme="majorHAnsi" w:cstheme="majorHAnsi"/>
          <w:sz w:val="21"/>
          <w:szCs w:val="21"/>
        </w:rPr>
        <w:t>ë</w:t>
      </w:r>
      <w:r w:rsidR="00732FAC">
        <w:rPr>
          <w:rFonts w:asciiTheme="majorHAnsi" w:hAnsiTheme="majorHAnsi" w:cstheme="majorHAnsi"/>
          <w:sz w:val="21"/>
          <w:szCs w:val="21"/>
        </w:rPr>
        <w:t xml:space="preserve"> grantit t</w:t>
      </w:r>
      <w:r>
        <w:rPr>
          <w:rFonts w:asciiTheme="majorHAnsi" w:hAnsiTheme="majorHAnsi" w:cstheme="majorHAnsi"/>
          <w:sz w:val="21"/>
          <w:szCs w:val="21"/>
        </w:rPr>
        <w:t>ë</w:t>
      </w:r>
      <w:r w:rsidR="00732FAC">
        <w:rPr>
          <w:rFonts w:asciiTheme="majorHAnsi" w:hAnsiTheme="majorHAnsi" w:cstheme="majorHAnsi"/>
          <w:sz w:val="21"/>
          <w:szCs w:val="21"/>
        </w:rPr>
        <w:t xml:space="preserve"> performnac</w:t>
      </w:r>
      <w:r>
        <w:rPr>
          <w:rFonts w:asciiTheme="majorHAnsi" w:hAnsiTheme="majorHAnsi" w:cstheme="majorHAnsi"/>
          <w:sz w:val="21"/>
          <w:szCs w:val="21"/>
        </w:rPr>
        <w:t>ë</w:t>
      </w:r>
      <w:r w:rsidR="00732FAC">
        <w:rPr>
          <w:rFonts w:asciiTheme="majorHAnsi" w:hAnsiTheme="majorHAnsi" w:cstheme="majorHAnsi"/>
          <w:sz w:val="21"/>
          <w:szCs w:val="21"/>
        </w:rPr>
        <w:t>s p</w:t>
      </w:r>
      <w:r>
        <w:rPr>
          <w:rFonts w:asciiTheme="majorHAnsi" w:hAnsiTheme="majorHAnsi" w:cstheme="majorHAnsi"/>
          <w:sz w:val="21"/>
          <w:szCs w:val="21"/>
        </w:rPr>
        <w:t>ë</w:t>
      </w:r>
      <w:r w:rsidR="00732FAC">
        <w:rPr>
          <w:rFonts w:asciiTheme="majorHAnsi" w:hAnsiTheme="majorHAnsi" w:cstheme="majorHAnsi"/>
          <w:sz w:val="21"/>
          <w:szCs w:val="21"/>
        </w:rPr>
        <w:t>r VF 2018</w:t>
      </w:r>
      <w:r w:rsidR="00022885" w:rsidRPr="006B0F70">
        <w:rPr>
          <w:rFonts w:asciiTheme="majorHAnsi" w:hAnsiTheme="majorHAnsi" w:cstheme="majorHAnsi"/>
          <w:sz w:val="21"/>
          <w:szCs w:val="21"/>
        </w:rPr>
        <w:t xml:space="preserve"> </w:t>
      </w:r>
      <w:r w:rsidR="00732FAC">
        <w:rPr>
          <w:rFonts w:asciiTheme="majorHAnsi" w:hAnsiTheme="majorHAnsi" w:cstheme="majorHAnsi"/>
          <w:sz w:val="21"/>
          <w:szCs w:val="21"/>
        </w:rPr>
        <w:t>p</w:t>
      </w:r>
      <w:r>
        <w:rPr>
          <w:rFonts w:asciiTheme="majorHAnsi" w:hAnsiTheme="majorHAnsi" w:cstheme="majorHAnsi"/>
          <w:sz w:val="21"/>
          <w:szCs w:val="21"/>
        </w:rPr>
        <w:t>ë</w:t>
      </w:r>
      <w:r w:rsidR="00732FAC">
        <w:rPr>
          <w:rFonts w:asciiTheme="majorHAnsi" w:hAnsiTheme="majorHAnsi" w:cstheme="majorHAnsi"/>
          <w:sz w:val="21"/>
          <w:szCs w:val="21"/>
        </w:rPr>
        <w:t>rmban</w:t>
      </w:r>
      <w:r w:rsidR="00022885" w:rsidRPr="006B0F70">
        <w:rPr>
          <w:rFonts w:asciiTheme="majorHAnsi" w:hAnsiTheme="majorHAnsi" w:cstheme="majorHAnsi"/>
          <w:sz w:val="21"/>
          <w:szCs w:val="21"/>
        </w:rPr>
        <w:t xml:space="preserve"> një udhëzues të detajuar </w:t>
      </w:r>
      <w:r w:rsidR="00732FAC">
        <w:rPr>
          <w:rFonts w:asciiTheme="majorHAnsi" w:hAnsiTheme="majorHAnsi" w:cstheme="majorHAnsi"/>
          <w:sz w:val="21"/>
          <w:szCs w:val="21"/>
        </w:rPr>
        <w:t xml:space="preserve">lidhur me </w:t>
      </w:r>
      <w:r>
        <w:rPr>
          <w:rFonts w:asciiTheme="majorHAnsi" w:hAnsiTheme="majorHAnsi" w:cstheme="majorHAnsi"/>
          <w:sz w:val="21"/>
          <w:szCs w:val="21"/>
        </w:rPr>
        <w:t>alokimin</w:t>
      </w:r>
      <w:r w:rsidR="00732FAC">
        <w:rPr>
          <w:rFonts w:asciiTheme="majorHAnsi" w:hAnsiTheme="majorHAnsi" w:cstheme="majorHAnsi"/>
          <w:sz w:val="21"/>
          <w:szCs w:val="21"/>
        </w:rPr>
        <w:t xml:space="preserve"> </w:t>
      </w:r>
      <w:r w:rsidR="00022885" w:rsidRPr="006B0F70">
        <w:rPr>
          <w:rFonts w:asciiTheme="majorHAnsi" w:hAnsiTheme="majorHAnsi" w:cstheme="majorHAnsi"/>
          <w:sz w:val="21"/>
          <w:szCs w:val="21"/>
        </w:rPr>
        <w:t xml:space="preserve">e pikëve </w:t>
      </w:r>
      <w:r>
        <w:rPr>
          <w:rFonts w:asciiTheme="majorHAnsi" w:hAnsiTheme="majorHAnsi" w:cstheme="majorHAnsi"/>
          <w:sz w:val="21"/>
          <w:szCs w:val="21"/>
        </w:rPr>
        <w:t>për</w:t>
      </w:r>
      <w:r w:rsidR="00022885" w:rsidRPr="006B0F70">
        <w:rPr>
          <w:rFonts w:asciiTheme="majorHAnsi" w:hAnsiTheme="majorHAnsi" w:cstheme="majorHAnsi"/>
          <w:sz w:val="21"/>
          <w:szCs w:val="21"/>
        </w:rPr>
        <w:t>brenda pikëve maksimale. Pikët janë kalibruar në mënyrë të tillë që të shpërblehen nivele të mira dhe të pranueshme të performancës, por që për secilin tregues, për performancën nën-optimale jepen shumë pak ose aspak pikë, që do të thotë se pikët me të vërtetë stimulojnë performancën e mirë (në vend të performancës mesatare). Kjo gjithashtu do të thotë se komunat që performojnë mirë në një numër treguesish</w:t>
      </w:r>
      <w:r>
        <w:rPr>
          <w:rFonts w:asciiTheme="majorHAnsi" w:hAnsiTheme="majorHAnsi" w:cstheme="majorHAnsi"/>
          <w:sz w:val="21"/>
          <w:szCs w:val="21"/>
        </w:rPr>
        <w:t>,</w:t>
      </w:r>
      <w:r w:rsidR="00022885" w:rsidRPr="006B0F70">
        <w:rPr>
          <w:rFonts w:asciiTheme="majorHAnsi" w:hAnsiTheme="majorHAnsi" w:cstheme="majorHAnsi"/>
          <w:sz w:val="21"/>
          <w:szCs w:val="21"/>
        </w:rPr>
        <w:t xml:space="preserve"> do të marrin ndjeshëm më shumë pikë se ato që tregojnë performancë të </w:t>
      </w:r>
      <w:r>
        <w:rPr>
          <w:rFonts w:asciiTheme="majorHAnsi" w:hAnsiTheme="majorHAnsi" w:cstheme="majorHAnsi"/>
          <w:sz w:val="21"/>
          <w:szCs w:val="21"/>
        </w:rPr>
        <w:t>rëndomtë</w:t>
      </w:r>
      <w:r w:rsidR="00022885" w:rsidRPr="006B0F70">
        <w:rPr>
          <w:rFonts w:asciiTheme="majorHAnsi" w:hAnsiTheme="majorHAnsi" w:cstheme="majorHAnsi"/>
          <w:sz w:val="21"/>
          <w:szCs w:val="21"/>
        </w:rPr>
        <w:t>.</w:t>
      </w:r>
    </w:p>
    <w:p w14:paraId="2BDE2399" w14:textId="77777777" w:rsidR="00A72EC0" w:rsidRPr="00967F55" w:rsidRDefault="00A72EC0" w:rsidP="00967F55">
      <w:pPr>
        <w:pStyle w:val="Heading1"/>
        <w:keepLines w:val="0"/>
        <w:numPr>
          <w:ilvl w:val="2"/>
          <w:numId w:val="27"/>
        </w:numPr>
        <w:tabs>
          <w:tab w:val="left" w:pos="810"/>
        </w:tabs>
        <w:spacing w:before="0" w:line="240" w:lineRule="auto"/>
        <w:ind w:left="810" w:hanging="810"/>
        <w:rPr>
          <w:rFonts w:cstheme="majorHAnsi"/>
          <w:color w:val="1F3864" w:themeColor="accent5" w:themeShade="80"/>
          <w:sz w:val="24"/>
          <w:szCs w:val="24"/>
        </w:rPr>
      </w:pPr>
      <w:bookmarkStart w:id="19" w:name="_Toc522322500"/>
      <w:r w:rsidRPr="00967F55">
        <w:rPr>
          <w:rFonts w:cstheme="majorHAnsi"/>
          <w:color w:val="1F3864" w:themeColor="accent5" w:themeShade="80"/>
          <w:sz w:val="24"/>
          <w:szCs w:val="24"/>
        </w:rPr>
        <w:t>Burimet e t</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 xml:space="preserve"> dh</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nave p</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r vler</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simin e kushteve minimale dhe t</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 xml:space="preserve"> treguesve t</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 xml:space="preserve"> performanc</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s</w:t>
      </w:r>
      <w:bookmarkEnd w:id="19"/>
    </w:p>
    <w:p w14:paraId="040866D3" w14:textId="0F91EB43" w:rsidR="00A72EC0" w:rsidRPr="006B0F70" w:rsidRDefault="00A72EC0" w:rsidP="00536FA2">
      <w:pPr>
        <w:jc w:val="both"/>
        <w:rPr>
          <w:rFonts w:asciiTheme="majorHAnsi" w:hAnsiTheme="majorHAnsi" w:cstheme="majorHAnsi"/>
          <w:sz w:val="21"/>
          <w:szCs w:val="21"/>
        </w:rPr>
      </w:pPr>
      <w:r w:rsidRPr="006B0F70">
        <w:rPr>
          <w:rFonts w:asciiTheme="majorHAnsi" w:hAnsiTheme="majorHAnsi" w:cstheme="majorHAnsi"/>
          <w:sz w:val="21"/>
          <w:szCs w:val="21"/>
        </w:rPr>
        <w:t>Të dhënat për vlerësimin e performancës p</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r grantin e vitit 2019 vijnë nga burimet e mëposhtme: </w:t>
      </w:r>
      <w:r w:rsidR="00C94F19">
        <w:rPr>
          <w:rFonts w:asciiTheme="majorHAnsi" w:hAnsiTheme="majorHAnsi" w:cstheme="majorHAnsi"/>
          <w:sz w:val="21"/>
          <w:szCs w:val="21"/>
        </w:rPr>
        <w:t xml:space="preserve">i) </w:t>
      </w:r>
      <w:r w:rsidRPr="006B0F70">
        <w:rPr>
          <w:rFonts w:asciiTheme="majorHAnsi" w:hAnsiTheme="majorHAnsi" w:cstheme="majorHAnsi"/>
          <w:sz w:val="21"/>
          <w:szCs w:val="21"/>
        </w:rPr>
        <w:t xml:space="preserve">Raporti i sistemit për menaxhimin e performancës (SMP) komunale nga MAPL, </w:t>
      </w:r>
      <w:r w:rsidR="00C94F19">
        <w:rPr>
          <w:rFonts w:asciiTheme="majorHAnsi" w:hAnsiTheme="majorHAnsi" w:cstheme="majorHAnsi"/>
          <w:sz w:val="21"/>
          <w:szCs w:val="21"/>
        </w:rPr>
        <w:t xml:space="preserve">ii) </w:t>
      </w:r>
      <w:r w:rsidRPr="006B0F70">
        <w:rPr>
          <w:rFonts w:asciiTheme="majorHAnsi" w:hAnsiTheme="majorHAnsi" w:cstheme="majorHAnsi"/>
          <w:sz w:val="21"/>
          <w:szCs w:val="21"/>
        </w:rPr>
        <w:t>raportet e auditimit</w:t>
      </w:r>
      <w:r w:rsidR="00C94F19">
        <w:rPr>
          <w:rFonts w:asciiTheme="majorHAnsi" w:hAnsiTheme="majorHAnsi" w:cstheme="majorHAnsi"/>
          <w:sz w:val="21"/>
          <w:szCs w:val="21"/>
        </w:rPr>
        <w:t xml:space="preserve"> të rregullsisë</w:t>
      </w:r>
      <w:r w:rsidRPr="006B0F70">
        <w:rPr>
          <w:rFonts w:asciiTheme="majorHAnsi" w:hAnsiTheme="majorHAnsi" w:cstheme="majorHAnsi"/>
          <w:sz w:val="21"/>
          <w:szCs w:val="21"/>
        </w:rPr>
        <w:t xml:space="preserve"> për secilën prej 38 </w:t>
      </w:r>
      <w:r w:rsidRPr="006B0F70">
        <w:rPr>
          <w:rFonts w:asciiTheme="majorHAnsi" w:hAnsiTheme="majorHAnsi" w:cstheme="majorHAnsi"/>
          <w:sz w:val="21"/>
          <w:szCs w:val="21"/>
        </w:rPr>
        <w:lastRenderedPageBreak/>
        <w:t>komunave të përgatitura nga ZKA</w:t>
      </w:r>
      <w:r w:rsidR="00C94F19">
        <w:rPr>
          <w:rFonts w:asciiTheme="majorHAnsi" w:hAnsiTheme="majorHAnsi" w:cstheme="majorHAnsi"/>
          <w:sz w:val="21"/>
          <w:szCs w:val="21"/>
        </w:rPr>
        <w:t>, si</w:t>
      </w:r>
      <w:r w:rsidRPr="006B0F70">
        <w:rPr>
          <w:rFonts w:asciiTheme="majorHAnsi" w:hAnsiTheme="majorHAnsi" w:cstheme="majorHAnsi"/>
          <w:sz w:val="21"/>
          <w:szCs w:val="21"/>
        </w:rPr>
        <w:t xml:space="preserve"> dhe</w:t>
      </w:r>
      <w:r w:rsidR="00C94F19">
        <w:rPr>
          <w:rFonts w:asciiTheme="majorHAnsi" w:hAnsiTheme="majorHAnsi" w:cstheme="majorHAnsi"/>
          <w:sz w:val="21"/>
          <w:szCs w:val="21"/>
        </w:rPr>
        <w:t xml:space="preserve"> iii)</w:t>
      </w:r>
      <w:r w:rsidRPr="006B0F70">
        <w:rPr>
          <w:rFonts w:asciiTheme="majorHAnsi" w:hAnsiTheme="majorHAnsi" w:cstheme="majorHAnsi"/>
          <w:sz w:val="21"/>
          <w:szCs w:val="21"/>
        </w:rPr>
        <w:t xml:space="preserve"> raporti i veçant</w:t>
      </w:r>
      <w:r w:rsidR="00A667B2">
        <w:rPr>
          <w:rFonts w:asciiTheme="majorHAnsi" w:hAnsiTheme="majorHAnsi" w:cstheme="majorHAnsi"/>
          <w:sz w:val="21"/>
          <w:szCs w:val="21"/>
        </w:rPr>
        <w:t>ë</w:t>
      </w:r>
      <w:r w:rsidR="00536FA2">
        <w:rPr>
          <w:rFonts w:asciiTheme="majorHAnsi" w:hAnsiTheme="majorHAnsi" w:cstheme="majorHAnsi"/>
          <w:sz w:val="21"/>
          <w:szCs w:val="21"/>
        </w:rPr>
        <w:t xml:space="preserve"> i ZKA për një</w:t>
      </w:r>
      <w:r w:rsidRPr="006B0F70">
        <w:rPr>
          <w:rFonts w:asciiTheme="majorHAnsi" w:hAnsiTheme="majorHAnsi" w:cstheme="majorHAnsi"/>
          <w:sz w:val="21"/>
          <w:szCs w:val="21"/>
        </w:rPr>
        <w:t xml:space="preserve"> numër të indikatorëve të </w:t>
      </w:r>
      <w:r w:rsidR="00C94F19">
        <w:rPr>
          <w:rFonts w:asciiTheme="majorHAnsi" w:hAnsiTheme="majorHAnsi" w:cstheme="majorHAnsi"/>
          <w:sz w:val="21"/>
          <w:szCs w:val="21"/>
        </w:rPr>
        <w:t>vlerësuar për herë të parë për grantin e vitit 2019 (performanca e vitit 2017)</w:t>
      </w:r>
      <w:r w:rsidRPr="006B0F70">
        <w:rPr>
          <w:rFonts w:asciiTheme="majorHAnsi" w:hAnsiTheme="majorHAnsi" w:cstheme="majorHAnsi"/>
          <w:sz w:val="21"/>
          <w:szCs w:val="21"/>
        </w:rPr>
        <w:t>.</w:t>
      </w:r>
    </w:p>
    <w:p w14:paraId="413963D7" w14:textId="77777777" w:rsidR="00A72EC0" w:rsidRPr="00967F55" w:rsidRDefault="00022885" w:rsidP="00967F55">
      <w:pPr>
        <w:pStyle w:val="Heading1"/>
        <w:keepLines w:val="0"/>
        <w:numPr>
          <w:ilvl w:val="2"/>
          <w:numId w:val="27"/>
        </w:numPr>
        <w:tabs>
          <w:tab w:val="left" w:pos="810"/>
        </w:tabs>
        <w:spacing w:before="0" w:line="240" w:lineRule="auto"/>
        <w:ind w:left="810" w:hanging="810"/>
        <w:rPr>
          <w:rFonts w:cstheme="majorHAnsi"/>
          <w:color w:val="1F3864" w:themeColor="accent5" w:themeShade="80"/>
          <w:sz w:val="24"/>
          <w:szCs w:val="24"/>
        </w:rPr>
      </w:pPr>
      <w:bookmarkStart w:id="20" w:name="_Toc520364298"/>
      <w:bookmarkStart w:id="21" w:name="_Toc522322501"/>
      <w:r w:rsidRPr="00967F55">
        <w:rPr>
          <w:rFonts w:cstheme="majorHAnsi"/>
          <w:color w:val="1F3864" w:themeColor="accent5" w:themeShade="80"/>
          <w:sz w:val="24"/>
          <w:szCs w:val="24"/>
        </w:rPr>
        <w:t>Burimet e financimit të grantit të performancës</w:t>
      </w:r>
      <w:bookmarkEnd w:id="20"/>
      <w:bookmarkEnd w:id="21"/>
    </w:p>
    <w:p w14:paraId="51B7F7A3" w14:textId="77777777" w:rsidR="00022885" w:rsidRPr="006B0F70" w:rsidRDefault="00022885" w:rsidP="00A72EC0">
      <w:pPr>
        <w:spacing w:before="40" w:line="253" w:lineRule="auto"/>
        <w:jc w:val="both"/>
        <w:rPr>
          <w:rFonts w:asciiTheme="majorHAnsi" w:hAnsiTheme="majorHAnsi" w:cstheme="majorHAnsi"/>
          <w:sz w:val="21"/>
          <w:szCs w:val="21"/>
        </w:rPr>
      </w:pPr>
      <w:r w:rsidRPr="006B0F70">
        <w:rPr>
          <w:rFonts w:asciiTheme="majorHAnsi" w:hAnsiTheme="majorHAnsi" w:cstheme="majorHAnsi"/>
          <w:sz w:val="21"/>
          <w:szCs w:val="21"/>
        </w:rPr>
        <w:t>Granti i performancës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r vitin 2019 do të bashkë-financohet nga MAPL dhe SDC. </w:t>
      </w:r>
    </w:p>
    <w:p w14:paraId="19A3FB76" w14:textId="77777777" w:rsidR="00022885" w:rsidRPr="006B0F70" w:rsidRDefault="00022885" w:rsidP="00022885">
      <w:pPr>
        <w:spacing w:before="40" w:line="253"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Shuma </w:t>
      </w:r>
      <w:r w:rsidR="00ED0E5A" w:rsidRPr="006B0F70">
        <w:rPr>
          <w:rFonts w:asciiTheme="majorHAnsi" w:hAnsiTheme="majorHAnsi" w:cstheme="majorHAnsi"/>
          <w:sz w:val="21"/>
          <w:szCs w:val="21"/>
        </w:rPr>
        <w:t>e p</w:t>
      </w:r>
      <w:r w:rsidR="00A667B2">
        <w:rPr>
          <w:rFonts w:asciiTheme="majorHAnsi" w:hAnsiTheme="majorHAnsi" w:cstheme="majorHAnsi"/>
          <w:sz w:val="21"/>
          <w:szCs w:val="21"/>
        </w:rPr>
        <w:t>ë</w:t>
      </w:r>
      <w:r w:rsidR="00ED0E5A" w:rsidRPr="006B0F70">
        <w:rPr>
          <w:rFonts w:asciiTheme="majorHAnsi" w:hAnsiTheme="majorHAnsi" w:cstheme="majorHAnsi"/>
          <w:sz w:val="21"/>
          <w:szCs w:val="21"/>
        </w:rPr>
        <w:t>rgjithshme</w:t>
      </w:r>
      <w:r w:rsidRPr="006B0F70">
        <w:rPr>
          <w:rFonts w:asciiTheme="majorHAnsi" w:hAnsiTheme="majorHAnsi" w:cstheme="majorHAnsi"/>
          <w:sz w:val="21"/>
          <w:szCs w:val="21"/>
        </w:rPr>
        <w:t xml:space="preserve"> e disponueshme për</w:t>
      </w:r>
      <w:r w:rsidR="00ED0E5A" w:rsidRPr="006B0F70">
        <w:rPr>
          <w:rFonts w:asciiTheme="majorHAnsi" w:hAnsiTheme="majorHAnsi" w:cstheme="majorHAnsi"/>
          <w:sz w:val="21"/>
          <w:szCs w:val="21"/>
        </w:rPr>
        <w:t xml:space="preserve"> grantin e performanc</w:t>
      </w:r>
      <w:r w:rsidR="00A667B2">
        <w:rPr>
          <w:rFonts w:asciiTheme="majorHAnsi" w:hAnsiTheme="majorHAnsi" w:cstheme="majorHAnsi"/>
          <w:sz w:val="21"/>
          <w:szCs w:val="21"/>
        </w:rPr>
        <w:t>ë</w:t>
      </w:r>
      <w:r w:rsidR="00ED0E5A" w:rsidRPr="006B0F70">
        <w:rPr>
          <w:rFonts w:asciiTheme="majorHAnsi" w:hAnsiTheme="majorHAnsi" w:cstheme="majorHAnsi"/>
          <w:sz w:val="21"/>
          <w:szCs w:val="21"/>
        </w:rPr>
        <w:t>s</w:t>
      </w:r>
      <w:r w:rsidRPr="006B0F70">
        <w:rPr>
          <w:rFonts w:asciiTheme="majorHAnsi" w:hAnsiTheme="majorHAnsi" w:cstheme="majorHAnsi"/>
          <w:sz w:val="21"/>
          <w:szCs w:val="21"/>
        </w:rPr>
        <w:t xml:space="preserve"> </w:t>
      </w:r>
      <w:r w:rsidR="00ED0E5A" w:rsidRPr="006B0F70">
        <w:rPr>
          <w:rFonts w:asciiTheme="majorHAnsi" w:hAnsiTheme="majorHAnsi" w:cstheme="majorHAnsi"/>
          <w:sz w:val="21"/>
          <w:szCs w:val="21"/>
        </w:rPr>
        <w:t>s</w:t>
      </w:r>
      <w:r w:rsidR="00A667B2">
        <w:rPr>
          <w:rFonts w:asciiTheme="majorHAnsi" w:hAnsiTheme="majorHAnsi" w:cstheme="majorHAnsi"/>
          <w:sz w:val="21"/>
          <w:szCs w:val="21"/>
        </w:rPr>
        <w:t>ë</w:t>
      </w:r>
      <w:r w:rsidR="00ED0E5A" w:rsidRPr="006B0F70">
        <w:rPr>
          <w:rFonts w:asciiTheme="majorHAnsi" w:hAnsiTheme="majorHAnsi" w:cstheme="majorHAnsi"/>
          <w:sz w:val="21"/>
          <w:szCs w:val="21"/>
        </w:rPr>
        <w:t xml:space="preserve"> vitit</w:t>
      </w:r>
      <w:r w:rsidRPr="006B0F70">
        <w:rPr>
          <w:rFonts w:asciiTheme="majorHAnsi" w:hAnsiTheme="majorHAnsi" w:cstheme="majorHAnsi"/>
          <w:sz w:val="21"/>
          <w:szCs w:val="21"/>
        </w:rPr>
        <w:t xml:space="preserve"> 2019 </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sht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2.25 milionë euro. Kontributi i qeverisë </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sht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rritur n</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krahasim me vitin 2018, ndërsa kontributi i SDC </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sht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zvog</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luar.</w:t>
      </w:r>
    </w:p>
    <w:p w14:paraId="42F2B023" w14:textId="77777777" w:rsidR="00022885" w:rsidRPr="006B0F70" w:rsidRDefault="00022885" w:rsidP="00022885">
      <w:pPr>
        <w:spacing w:before="40" w:line="253"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Plani i financimit është siç tregohet në Tabelën 3 më poshtë. </w:t>
      </w:r>
    </w:p>
    <w:p w14:paraId="735C197C" w14:textId="77777777" w:rsidR="00022885" w:rsidRPr="006B0F70" w:rsidRDefault="00022885" w:rsidP="00566281">
      <w:pPr>
        <w:ind w:firstLine="720"/>
        <w:rPr>
          <w:rFonts w:asciiTheme="majorHAnsi" w:hAnsiTheme="majorHAnsi" w:cstheme="majorHAnsi"/>
          <w:sz w:val="21"/>
          <w:szCs w:val="21"/>
        </w:rPr>
      </w:pPr>
      <w:r w:rsidRPr="006B0F70">
        <w:rPr>
          <w:rFonts w:asciiTheme="majorHAnsi" w:hAnsiTheme="majorHAnsi" w:cstheme="majorHAnsi"/>
          <w:b/>
          <w:sz w:val="21"/>
          <w:szCs w:val="21"/>
        </w:rPr>
        <w:t>Tabela 3: Burimet e financimit të grantit të performancës p</w:t>
      </w:r>
      <w:r w:rsidR="0026546B" w:rsidRPr="006B0F70">
        <w:rPr>
          <w:rFonts w:asciiTheme="majorHAnsi" w:hAnsiTheme="majorHAnsi" w:cstheme="majorHAnsi"/>
          <w:b/>
          <w:sz w:val="21"/>
          <w:szCs w:val="21"/>
        </w:rPr>
        <w:t>ë</w:t>
      </w:r>
      <w:r w:rsidRPr="006B0F70">
        <w:rPr>
          <w:rFonts w:asciiTheme="majorHAnsi" w:hAnsiTheme="majorHAnsi" w:cstheme="majorHAnsi"/>
          <w:b/>
          <w:sz w:val="21"/>
          <w:szCs w:val="21"/>
        </w:rPr>
        <w:t>r vitin 2019</w:t>
      </w:r>
    </w:p>
    <w:tbl>
      <w:tblPr>
        <w:tblW w:w="2005" w:type="pct"/>
        <w:tblInd w:w="22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74"/>
        <w:gridCol w:w="2056"/>
      </w:tblGrid>
      <w:tr w:rsidR="00566281" w:rsidRPr="006B0F70" w14:paraId="1C112434" w14:textId="77777777" w:rsidTr="00566281">
        <w:trPr>
          <w:trHeight w:val="287"/>
        </w:trPr>
        <w:tc>
          <w:tcPr>
            <w:tcW w:w="2384" w:type="pct"/>
            <w:tcBorders>
              <w:top w:val="single" w:sz="4" w:space="0" w:color="auto"/>
              <w:left w:val="single" w:sz="4" w:space="0" w:color="auto"/>
              <w:bottom w:val="single" w:sz="4" w:space="0" w:color="auto"/>
              <w:right w:val="single" w:sz="4" w:space="0" w:color="auto"/>
            </w:tcBorders>
            <w:shd w:val="clear" w:color="auto" w:fill="C0504D"/>
            <w:noWrap/>
            <w:vAlign w:val="center"/>
          </w:tcPr>
          <w:p w14:paraId="2F4AA408" w14:textId="77777777" w:rsidR="00566281" w:rsidRPr="006B0F70" w:rsidRDefault="00566281" w:rsidP="00C564F1">
            <w:pPr>
              <w:spacing w:after="0"/>
              <w:jc w:val="center"/>
              <w:rPr>
                <w:rFonts w:asciiTheme="majorHAnsi" w:hAnsiTheme="majorHAnsi" w:cstheme="majorHAnsi"/>
                <w:b/>
                <w:bCs/>
                <w:color w:val="FFFFFF" w:themeColor="background1"/>
                <w:sz w:val="19"/>
                <w:szCs w:val="19"/>
              </w:rPr>
            </w:pPr>
            <w:r w:rsidRPr="006B0F70">
              <w:rPr>
                <w:rFonts w:asciiTheme="majorHAnsi" w:hAnsiTheme="majorHAnsi" w:cstheme="majorHAnsi"/>
                <w:b/>
                <w:bCs/>
                <w:color w:val="FFFFFF" w:themeColor="background1"/>
                <w:sz w:val="19"/>
                <w:szCs w:val="19"/>
              </w:rPr>
              <w:t>Burimi i financimit</w:t>
            </w:r>
          </w:p>
        </w:tc>
        <w:tc>
          <w:tcPr>
            <w:tcW w:w="2616" w:type="pct"/>
            <w:tcBorders>
              <w:top w:val="single" w:sz="4" w:space="0" w:color="auto"/>
              <w:left w:val="single" w:sz="4" w:space="0" w:color="auto"/>
              <w:bottom w:val="single" w:sz="4" w:space="0" w:color="auto"/>
              <w:right w:val="single" w:sz="4" w:space="0" w:color="auto"/>
            </w:tcBorders>
            <w:shd w:val="clear" w:color="auto" w:fill="C0504D"/>
            <w:vAlign w:val="bottom"/>
          </w:tcPr>
          <w:p w14:paraId="5D8395A8" w14:textId="77777777" w:rsidR="00566281" w:rsidRPr="006B0F70" w:rsidRDefault="00566281" w:rsidP="00C564F1">
            <w:pPr>
              <w:spacing w:after="0"/>
              <w:jc w:val="center"/>
              <w:rPr>
                <w:rFonts w:asciiTheme="majorHAnsi" w:hAnsiTheme="majorHAnsi" w:cstheme="majorHAnsi"/>
                <w:b/>
                <w:bCs/>
                <w:color w:val="FFFFFF" w:themeColor="background1"/>
                <w:sz w:val="19"/>
                <w:szCs w:val="19"/>
              </w:rPr>
            </w:pPr>
            <w:r w:rsidRPr="006B0F70">
              <w:rPr>
                <w:rFonts w:asciiTheme="majorHAnsi" w:hAnsiTheme="majorHAnsi" w:cstheme="majorHAnsi"/>
                <w:b/>
                <w:bCs/>
                <w:color w:val="FFFFFF" w:themeColor="background1"/>
                <w:sz w:val="19"/>
                <w:szCs w:val="19"/>
              </w:rPr>
              <w:t>Shuma p</w:t>
            </w:r>
            <w:r w:rsidR="0026546B" w:rsidRPr="006B0F70">
              <w:rPr>
                <w:rFonts w:asciiTheme="majorHAnsi" w:hAnsiTheme="majorHAnsi" w:cstheme="majorHAnsi"/>
                <w:b/>
                <w:bCs/>
                <w:color w:val="FFFFFF" w:themeColor="background1"/>
                <w:sz w:val="19"/>
                <w:szCs w:val="19"/>
              </w:rPr>
              <w:t>ë</w:t>
            </w:r>
            <w:r w:rsidRPr="006B0F70">
              <w:rPr>
                <w:rFonts w:asciiTheme="majorHAnsi" w:hAnsiTheme="majorHAnsi" w:cstheme="majorHAnsi"/>
                <w:b/>
                <w:bCs/>
                <w:color w:val="FFFFFF" w:themeColor="background1"/>
                <w:sz w:val="19"/>
                <w:szCs w:val="19"/>
              </w:rPr>
              <w:t>r vitin 2019</w:t>
            </w:r>
          </w:p>
        </w:tc>
      </w:tr>
      <w:tr w:rsidR="00566281" w:rsidRPr="006B0F70" w14:paraId="78DAE104" w14:textId="77777777" w:rsidTr="005662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4"/>
        </w:trPr>
        <w:tc>
          <w:tcPr>
            <w:tcW w:w="2384" w:type="pct"/>
            <w:tcBorders>
              <w:top w:val="single" w:sz="4" w:space="0" w:color="auto"/>
              <w:left w:val="single" w:sz="4" w:space="0" w:color="auto"/>
              <w:bottom w:val="single" w:sz="4" w:space="0" w:color="auto"/>
              <w:right w:val="single" w:sz="4" w:space="0" w:color="auto"/>
            </w:tcBorders>
            <w:shd w:val="clear" w:color="auto" w:fill="E6E6E6"/>
            <w:noWrap/>
            <w:vAlign w:val="center"/>
            <w:hideMark/>
          </w:tcPr>
          <w:p w14:paraId="58A68E05" w14:textId="77777777" w:rsidR="00566281" w:rsidRPr="006B0F70" w:rsidRDefault="00566281" w:rsidP="00C564F1">
            <w:pPr>
              <w:spacing w:after="0"/>
              <w:jc w:val="center"/>
              <w:rPr>
                <w:rFonts w:asciiTheme="majorHAnsi" w:hAnsiTheme="majorHAnsi" w:cstheme="majorHAnsi"/>
                <w:color w:val="000000"/>
                <w:sz w:val="19"/>
                <w:szCs w:val="19"/>
              </w:rPr>
            </w:pPr>
            <w:r w:rsidRPr="006B0F70">
              <w:rPr>
                <w:rFonts w:asciiTheme="majorHAnsi" w:hAnsiTheme="majorHAnsi" w:cstheme="majorHAnsi"/>
                <w:color w:val="000000"/>
                <w:sz w:val="19"/>
                <w:szCs w:val="19"/>
              </w:rPr>
              <w:t>QeK/MAPL</w:t>
            </w:r>
          </w:p>
        </w:tc>
        <w:tc>
          <w:tcPr>
            <w:tcW w:w="2616" w:type="pct"/>
            <w:tcBorders>
              <w:top w:val="single" w:sz="4" w:space="0" w:color="auto"/>
              <w:left w:val="nil"/>
              <w:bottom w:val="single" w:sz="4" w:space="0" w:color="auto"/>
              <w:right w:val="single" w:sz="4" w:space="0" w:color="auto"/>
            </w:tcBorders>
            <w:shd w:val="clear" w:color="auto" w:fill="E6E6E6"/>
            <w:noWrap/>
            <w:hideMark/>
          </w:tcPr>
          <w:p w14:paraId="08A33953" w14:textId="77777777" w:rsidR="00566281" w:rsidRPr="006B0F70" w:rsidRDefault="00566281" w:rsidP="00C564F1">
            <w:pPr>
              <w:spacing w:after="0"/>
              <w:jc w:val="center"/>
              <w:rPr>
                <w:rFonts w:asciiTheme="majorHAnsi" w:hAnsiTheme="majorHAnsi" w:cstheme="majorHAnsi"/>
                <w:color w:val="000000"/>
                <w:sz w:val="19"/>
                <w:szCs w:val="19"/>
                <w:highlight w:val="yellow"/>
              </w:rPr>
            </w:pPr>
            <w:r w:rsidRPr="006B0F70">
              <w:rPr>
                <w:rFonts w:asciiTheme="majorHAnsi" w:hAnsiTheme="majorHAnsi" w:cstheme="majorHAnsi"/>
                <w:color w:val="000000"/>
                <w:sz w:val="19"/>
                <w:szCs w:val="19"/>
              </w:rPr>
              <w:t>950,000</w:t>
            </w:r>
          </w:p>
        </w:tc>
      </w:tr>
      <w:tr w:rsidR="00566281" w:rsidRPr="006B0F70" w14:paraId="35CD1546" w14:textId="77777777" w:rsidTr="005662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trPr>
        <w:tc>
          <w:tcPr>
            <w:tcW w:w="2384" w:type="pct"/>
            <w:tcBorders>
              <w:top w:val="single" w:sz="4" w:space="0" w:color="auto"/>
              <w:left w:val="single" w:sz="4" w:space="0" w:color="auto"/>
              <w:bottom w:val="single" w:sz="4" w:space="0" w:color="auto"/>
              <w:right w:val="single" w:sz="4" w:space="0" w:color="auto"/>
            </w:tcBorders>
            <w:shd w:val="clear" w:color="auto" w:fill="E6E6E6"/>
            <w:noWrap/>
            <w:vAlign w:val="center"/>
            <w:hideMark/>
          </w:tcPr>
          <w:p w14:paraId="7FF75BAC" w14:textId="77777777" w:rsidR="00566281" w:rsidRPr="006B0F70" w:rsidRDefault="00566281" w:rsidP="00C564F1">
            <w:pPr>
              <w:spacing w:after="0"/>
              <w:jc w:val="center"/>
              <w:rPr>
                <w:rFonts w:asciiTheme="majorHAnsi" w:hAnsiTheme="majorHAnsi" w:cstheme="majorHAnsi"/>
                <w:color w:val="000000"/>
                <w:sz w:val="19"/>
                <w:szCs w:val="19"/>
              </w:rPr>
            </w:pPr>
            <w:r w:rsidRPr="006B0F70">
              <w:rPr>
                <w:rFonts w:asciiTheme="majorHAnsi" w:hAnsiTheme="majorHAnsi" w:cstheme="majorHAnsi"/>
                <w:color w:val="000000"/>
                <w:sz w:val="19"/>
                <w:szCs w:val="19"/>
              </w:rPr>
              <w:t>SDC</w:t>
            </w:r>
          </w:p>
        </w:tc>
        <w:tc>
          <w:tcPr>
            <w:tcW w:w="2616" w:type="pct"/>
            <w:tcBorders>
              <w:top w:val="single" w:sz="4" w:space="0" w:color="auto"/>
              <w:left w:val="nil"/>
              <w:bottom w:val="single" w:sz="4" w:space="0" w:color="auto"/>
              <w:right w:val="single" w:sz="4" w:space="0" w:color="auto"/>
            </w:tcBorders>
            <w:shd w:val="clear" w:color="auto" w:fill="E6E6E6"/>
            <w:noWrap/>
            <w:hideMark/>
          </w:tcPr>
          <w:p w14:paraId="4F84D430" w14:textId="77777777" w:rsidR="00566281" w:rsidRPr="006B0F70" w:rsidRDefault="00566281" w:rsidP="00C564F1">
            <w:pPr>
              <w:spacing w:after="0"/>
              <w:jc w:val="center"/>
              <w:rPr>
                <w:rFonts w:asciiTheme="majorHAnsi" w:hAnsiTheme="majorHAnsi" w:cstheme="majorHAnsi"/>
                <w:color w:val="000000"/>
                <w:sz w:val="19"/>
                <w:szCs w:val="19"/>
              </w:rPr>
            </w:pPr>
            <w:r w:rsidRPr="006B0F70">
              <w:rPr>
                <w:rFonts w:asciiTheme="majorHAnsi" w:hAnsiTheme="majorHAnsi" w:cstheme="majorHAnsi"/>
                <w:color w:val="000000"/>
                <w:sz w:val="19"/>
                <w:szCs w:val="19"/>
                <w:lang w:val="en-US"/>
              </w:rPr>
              <w:t>1,300,000</w:t>
            </w:r>
          </w:p>
        </w:tc>
      </w:tr>
      <w:tr w:rsidR="00566281" w:rsidRPr="006B0F70" w14:paraId="0A7C1036" w14:textId="77777777" w:rsidTr="00566281">
        <w:trPr>
          <w:trHeight w:val="227"/>
        </w:trPr>
        <w:tc>
          <w:tcPr>
            <w:tcW w:w="2384" w:type="pct"/>
            <w:tcBorders>
              <w:top w:val="single" w:sz="4" w:space="0" w:color="auto"/>
              <w:left w:val="single" w:sz="4" w:space="0" w:color="auto"/>
              <w:bottom w:val="single" w:sz="4" w:space="0" w:color="auto"/>
              <w:right w:val="single" w:sz="4" w:space="0" w:color="auto"/>
            </w:tcBorders>
            <w:shd w:val="clear" w:color="auto" w:fill="666699"/>
            <w:noWrap/>
            <w:vAlign w:val="center"/>
          </w:tcPr>
          <w:p w14:paraId="17B5DE1F" w14:textId="77777777" w:rsidR="00566281" w:rsidRPr="006B0F70" w:rsidRDefault="00566281" w:rsidP="00C564F1">
            <w:pPr>
              <w:spacing w:after="0"/>
              <w:jc w:val="center"/>
              <w:rPr>
                <w:rFonts w:asciiTheme="majorHAnsi" w:hAnsiTheme="majorHAnsi" w:cstheme="majorHAnsi"/>
                <w:color w:val="FFFFFF" w:themeColor="background1"/>
                <w:sz w:val="19"/>
                <w:szCs w:val="19"/>
              </w:rPr>
            </w:pPr>
            <w:r w:rsidRPr="006B0F70">
              <w:rPr>
                <w:rFonts w:asciiTheme="majorHAnsi" w:hAnsiTheme="majorHAnsi" w:cstheme="majorHAnsi"/>
                <w:color w:val="FFFFFF" w:themeColor="background1"/>
                <w:sz w:val="19"/>
                <w:szCs w:val="19"/>
              </w:rPr>
              <w:t>Gjithsej</w:t>
            </w:r>
          </w:p>
        </w:tc>
        <w:tc>
          <w:tcPr>
            <w:tcW w:w="2616" w:type="pct"/>
            <w:tcBorders>
              <w:top w:val="single" w:sz="4" w:space="0" w:color="auto"/>
              <w:left w:val="single" w:sz="4" w:space="0" w:color="auto"/>
              <w:bottom w:val="single" w:sz="4" w:space="0" w:color="auto"/>
              <w:right w:val="single" w:sz="4" w:space="0" w:color="auto"/>
            </w:tcBorders>
            <w:shd w:val="clear" w:color="auto" w:fill="666699"/>
          </w:tcPr>
          <w:p w14:paraId="37170DE0" w14:textId="77777777" w:rsidR="00566281" w:rsidRPr="006B0F70" w:rsidRDefault="00566281" w:rsidP="00C564F1">
            <w:pPr>
              <w:spacing w:after="0"/>
              <w:jc w:val="center"/>
              <w:rPr>
                <w:rFonts w:asciiTheme="majorHAnsi" w:hAnsiTheme="majorHAnsi" w:cstheme="majorHAnsi"/>
                <w:b/>
                <w:color w:val="FFFFFF" w:themeColor="background1"/>
                <w:sz w:val="19"/>
                <w:szCs w:val="19"/>
              </w:rPr>
            </w:pPr>
            <w:r w:rsidRPr="006B0F70">
              <w:rPr>
                <w:rFonts w:asciiTheme="majorHAnsi" w:hAnsiTheme="majorHAnsi" w:cstheme="majorHAnsi"/>
                <w:b/>
                <w:color w:val="FFFFFF" w:themeColor="background1"/>
                <w:sz w:val="19"/>
                <w:szCs w:val="19"/>
              </w:rPr>
              <w:t>2,250,000</w:t>
            </w:r>
          </w:p>
        </w:tc>
      </w:tr>
    </w:tbl>
    <w:p w14:paraId="4CA22640" w14:textId="77777777" w:rsidR="00566281" w:rsidRPr="003174B3" w:rsidRDefault="00566281" w:rsidP="00C564F1">
      <w:pPr>
        <w:pStyle w:val="Heading1"/>
        <w:keepLines w:val="0"/>
        <w:numPr>
          <w:ilvl w:val="2"/>
          <w:numId w:val="27"/>
        </w:numPr>
        <w:tabs>
          <w:tab w:val="left" w:pos="720"/>
        </w:tabs>
        <w:spacing w:line="240" w:lineRule="auto"/>
        <w:rPr>
          <w:rFonts w:cstheme="majorHAnsi"/>
          <w:sz w:val="24"/>
          <w:szCs w:val="24"/>
        </w:rPr>
      </w:pPr>
      <w:bookmarkStart w:id="22" w:name="_Toc520364299"/>
      <w:bookmarkStart w:id="23" w:name="_Toc522322502"/>
      <w:r w:rsidRPr="00967F55">
        <w:rPr>
          <w:rFonts w:cstheme="majorHAnsi"/>
          <w:color w:val="1F3864" w:themeColor="accent5" w:themeShade="80"/>
          <w:sz w:val="24"/>
          <w:szCs w:val="24"/>
        </w:rPr>
        <w:t>Llogaritja e shumës së grantit të performancës</w:t>
      </w:r>
      <w:bookmarkEnd w:id="22"/>
      <w:bookmarkEnd w:id="23"/>
    </w:p>
    <w:p w14:paraId="22489744" w14:textId="721B8CE5" w:rsidR="00263ED7" w:rsidRDefault="00566281" w:rsidP="00263ED7">
      <w:pPr>
        <w:spacing w:after="0" w:line="276"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Shuma e alokimit të grantit të performancës përcaktohet nga (i) performanca relative e secilës komunë </w:t>
      </w:r>
      <w:r w:rsidR="0026546B" w:rsidRPr="006B0F70">
        <w:rPr>
          <w:rFonts w:asciiTheme="majorHAnsi" w:hAnsiTheme="majorHAnsi" w:cstheme="majorHAnsi"/>
          <w:sz w:val="21"/>
          <w:szCs w:val="21"/>
        </w:rPr>
        <w:t>p</w:t>
      </w:r>
      <w:r w:rsidR="00A667B2">
        <w:rPr>
          <w:rFonts w:asciiTheme="majorHAnsi" w:hAnsiTheme="majorHAnsi" w:cstheme="majorHAnsi"/>
          <w:sz w:val="21"/>
          <w:szCs w:val="21"/>
        </w:rPr>
        <w:t>ë</w:t>
      </w:r>
      <w:r w:rsidR="0026546B" w:rsidRPr="006B0F70">
        <w:rPr>
          <w:rFonts w:asciiTheme="majorHAnsi" w:hAnsiTheme="majorHAnsi" w:cstheme="majorHAnsi"/>
          <w:sz w:val="21"/>
          <w:szCs w:val="21"/>
        </w:rPr>
        <w:t xml:space="preserve">r vitin 2017 </w:t>
      </w:r>
      <w:r w:rsidRPr="006B0F70">
        <w:rPr>
          <w:rFonts w:asciiTheme="majorHAnsi" w:hAnsiTheme="majorHAnsi" w:cstheme="majorHAnsi"/>
          <w:sz w:val="21"/>
          <w:szCs w:val="21"/>
        </w:rPr>
        <w:t>e matur sipas treguesve të përcaktuar të performancës dhe (ii) pesha e grantit të performancës në grantin e përgjithshëm të alokuar</w:t>
      </w:r>
      <w:r w:rsidR="0026546B" w:rsidRPr="006B0F70">
        <w:rPr>
          <w:rFonts w:asciiTheme="majorHAnsi" w:hAnsiTheme="majorHAnsi" w:cstheme="majorHAnsi"/>
          <w:sz w:val="21"/>
          <w:szCs w:val="21"/>
        </w:rPr>
        <w:t xml:space="preserve"> p</w:t>
      </w:r>
      <w:r w:rsidR="00A667B2">
        <w:rPr>
          <w:rFonts w:asciiTheme="majorHAnsi" w:hAnsiTheme="majorHAnsi" w:cstheme="majorHAnsi"/>
          <w:sz w:val="21"/>
          <w:szCs w:val="21"/>
        </w:rPr>
        <w:t>ë</w:t>
      </w:r>
      <w:r w:rsidR="0026546B" w:rsidRPr="006B0F70">
        <w:rPr>
          <w:rFonts w:asciiTheme="majorHAnsi" w:hAnsiTheme="majorHAnsi" w:cstheme="majorHAnsi"/>
          <w:sz w:val="21"/>
          <w:szCs w:val="21"/>
        </w:rPr>
        <w:t>r vitin 2019</w:t>
      </w:r>
      <w:r w:rsidRPr="006B0F70">
        <w:rPr>
          <w:rFonts w:asciiTheme="majorHAnsi" w:hAnsiTheme="majorHAnsi" w:cstheme="majorHAnsi"/>
          <w:sz w:val="21"/>
          <w:szCs w:val="21"/>
        </w:rPr>
        <w:t xml:space="preserve">. </w:t>
      </w:r>
      <w:r w:rsidR="00453711">
        <w:rPr>
          <w:rFonts w:asciiTheme="majorHAnsi" w:hAnsiTheme="majorHAnsi" w:cstheme="majorHAnsi"/>
          <w:sz w:val="21"/>
          <w:szCs w:val="21"/>
        </w:rPr>
        <w:t>Detajet p</w:t>
      </w:r>
      <w:r w:rsidR="00263ED7">
        <w:rPr>
          <w:rFonts w:asciiTheme="majorHAnsi" w:hAnsiTheme="majorHAnsi" w:cstheme="majorHAnsi"/>
          <w:sz w:val="21"/>
          <w:szCs w:val="21"/>
        </w:rPr>
        <w:t>ë</w:t>
      </w:r>
      <w:r w:rsidR="00453711">
        <w:rPr>
          <w:rFonts w:asciiTheme="majorHAnsi" w:hAnsiTheme="majorHAnsi" w:cstheme="majorHAnsi"/>
          <w:sz w:val="21"/>
          <w:szCs w:val="21"/>
        </w:rPr>
        <w:t>r m</w:t>
      </w:r>
      <w:r w:rsidR="00263ED7">
        <w:rPr>
          <w:rFonts w:asciiTheme="majorHAnsi" w:hAnsiTheme="majorHAnsi" w:cstheme="majorHAnsi"/>
          <w:sz w:val="21"/>
          <w:szCs w:val="21"/>
        </w:rPr>
        <w:t>ë</w:t>
      </w:r>
      <w:r w:rsidR="00453711">
        <w:rPr>
          <w:rFonts w:asciiTheme="majorHAnsi" w:hAnsiTheme="majorHAnsi" w:cstheme="majorHAnsi"/>
          <w:sz w:val="21"/>
          <w:szCs w:val="21"/>
        </w:rPr>
        <w:t>nyr</w:t>
      </w:r>
      <w:r w:rsidR="00263ED7">
        <w:rPr>
          <w:rFonts w:asciiTheme="majorHAnsi" w:hAnsiTheme="majorHAnsi" w:cstheme="majorHAnsi"/>
          <w:sz w:val="21"/>
          <w:szCs w:val="21"/>
        </w:rPr>
        <w:t>ë</w:t>
      </w:r>
      <w:r w:rsidR="00453711">
        <w:rPr>
          <w:rFonts w:asciiTheme="majorHAnsi" w:hAnsiTheme="majorHAnsi" w:cstheme="majorHAnsi"/>
          <w:sz w:val="21"/>
          <w:szCs w:val="21"/>
        </w:rPr>
        <w:t>n</w:t>
      </w:r>
      <w:r w:rsidRPr="006B0F70">
        <w:rPr>
          <w:rFonts w:asciiTheme="majorHAnsi" w:hAnsiTheme="majorHAnsi" w:cstheme="majorHAnsi"/>
          <w:sz w:val="21"/>
          <w:szCs w:val="21"/>
        </w:rPr>
        <w:t xml:space="preserve"> se si </w:t>
      </w:r>
      <w:r w:rsidR="00A667B2">
        <w:rPr>
          <w:rFonts w:asciiTheme="majorHAnsi" w:hAnsiTheme="majorHAnsi" w:cstheme="majorHAnsi"/>
          <w:sz w:val="21"/>
          <w:szCs w:val="21"/>
        </w:rPr>
        <w:t>ë</w:t>
      </w:r>
      <w:r w:rsidR="0026546B" w:rsidRPr="006B0F70">
        <w:rPr>
          <w:rFonts w:asciiTheme="majorHAnsi" w:hAnsiTheme="majorHAnsi" w:cstheme="majorHAnsi"/>
          <w:sz w:val="21"/>
          <w:szCs w:val="21"/>
        </w:rPr>
        <w:t>sht</w:t>
      </w:r>
      <w:r w:rsidR="00A667B2">
        <w:rPr>
          <w:rFonts w:asciiTheme="majorHAnsi" w:hAnsiTheme="majorHAnsi" w:cstheme="majorHAnsi"/>
          <w:sz w:val="21"/>
          <w:szCs w:val="21"/>
        </w:rPr>
        <w:t>ë</w:t>
      </w:r>
      <w:r w:rsidR="0026546B" w:rsidRPr="006B0F70">
        <w:rPr>
          <w:rFonts w:asciiTheme="majorHAnsi" w:hAnsiTheme="majorHAnsi" w:cstheme="majorHAnsi"/>
          <w:sz w:val="21"/>
          <w:szCs w:val="21"/>
        </w:rPr>
        <w:t xml:space="preserve"> llogaritur</w:t>
      </w:r>
      <w:r w:rsidRPr="006B0F70">
        <w:rPr>
          <w:rFonts w:asciiTheme="majorHAnsi" w:hAnsiTheme="majorHAnsi" w:cstheme="majorHAnsi"/>
          <w:sz w:val="21"/>
          <w:szCs w:val="21"/>
        </w:rPr>
        <w:t xml:space="preserve"> ndarja e grantit të performancës</w:t>
      </w:r>
      <w:r w:rsidR="00AF76B8">
        <w:rPr>
          <w:rFonts w:asciiTheme="majorHAnsi" w:hAnsiTheme="majorHAnsi" w:cstheme="majorHAnsi"/>
          <w:sz w:val="21"/>
          <w:szCs w:val="21"/>
        </w:rPr>
        <w:t xml:space="preserve"> për vitin 2019</w:t>
      </w:r>
      <w:r w:rsidR="00453711">
        <w:rPr>
          <w:rFonts w:asciiTheme="majorHAnsi" w:hAnsiTheme="majorHAnsi" w:cstheme="majorHAnsi"/>
          <w:sz w:val="21"/>
          <w:szCs w:val="21"/>
        </w:rPr>
        <w:t xml:space="preserve"> jan</w:t>
      </w:r>
      <w:r w:rsidR="00263ED7">
        <w:rPr>
          <w:rFonts w:asciiTheme="majorHAnsi" w:hAnsiTheme="majorHAnsi" w:cstheme="majorHAnsi"/>
          <w:sz w:val="21"/>
          <w:szCs w:val="21"/>
        </w:rPr>
        <w:t>ë</w:t>
      </w:r>
      <w:r w:rsidR="00453711">
        <w:rPr>
          <w:rFonts w:asciiTheme="majorHAnsi" w:hAnsiTheme="majorHAnsi" w:cstheme="majorHAnsi"/>
          <w:sz w:val="21"/>
          <w:szCs w:val="21"/>
        </w:rPr>
        <w:t xml:space="preserve"> dh</w:t>
      </w:r>
      <w:r w:rsidR="00263ED7">
        <w:rPr>
          <w:rFonts w:asciiTheme="majorHAnsi" w:hAnsiTheme="majorHAnsi" w:cstheme="majorHAnsi"/>
          <w:sz w:val="21"/>
          <w:szCs w:val="21"/>
        </w:rPr>
        <w:t>ë</w:t>
      </w:r>
      <w:r w:rsidR="00453711">
        <w:rPr>
          <w:rFonts w:asciiTheme="majorHAnsi" w:hAnsiTheme="majorHAnsi" w:cstheme="majorHAnsi"/>
          <w:sz w:val="21"/>
          <w:szCs w:val="21"/>
        </w:rPr>
        <w:t>n</w:t>
      </w:r>
      <w:r w:rsidR="00263ED7">
        <w:rPr>
          <w:rFonts w:asciiTheme="majorHAnsi" w:hAnsiTheme="majorHAnsi" w:cstheme="majorHAnsi"/>
          <w:sz w:val="21"/>
          <w:szCs w:val="21"/>
        </w:rPr>
        <w:t>ë</w:t>
      </w:r>
      <w:r w:rsidR="00453711">
        <w:rPr>
          <w:rFonts w:asciiTheme="majorHAnsi" w:hAnsiTheme="majorHAnsi" w:cstheme="majorHAnsi"/>
          <w:sz w:val="21"/>
          <w:szCs w:val="21"/>
        </w:rPr>
        <w:t xml:space="preserve"> n</w:t>
      </w:r>
      <w:r w:rsidR="00263ED7">
        <w:rPr>
          <w:rFonts w:asciiTheme="majorHAnsi" w:hAnsiTheme="majorHAnsi" w:cstheme="majorHAnsi"/>
          <w:sz w:val="21"/>
          <w:szCs w:val="21"/>
        </w:rPr>
        <w:t>ë</w:t>
      </w:r>
      <w:r w:rsidR="00453711">
        <w:rPr>
          <w:rFonts w:asciiTheme="majorHAnsi" w:hAnsiTheme="majorHAnsi" w:cstheme="majorHAnsi"/>
          <w:sz w:val="21"/>
          <w:szCs w:val="21"/>
        </w:rPr>
        <w:t xml:space="preserve"> </w:t>
      </w:r>
      <w:r w:rsidR="00263ED7">
        <w:rPr>
          <w:rFonts w:asciiTheme="majorHAnsi" w:hAnsiTheme="majorHAnsi" w:cstheme="majorHAnsi"/>
          <w:sz w:val="21"/>
          <w:szCs w:val="21"/>
        </w:rPr>
        <w:t xml:space="preserve">nën-kapitullin 3.3 – Granti i performancës për vitin 2019. </w:t>
      </w:r>
    </w:p>
    <w:p w14:paraId="03A2428A" w14:textId="25F92082" w:rsidR="0071247C" w:rsidRPr="006B0F70" w:rsidRDefault="00263ED7" w:rsidP="0026546B">
      <w:pPr>
        <w:spacing w:before="40" w:line="253" w:lineRule="auto"/>
        <w:jc w:val="both"/>
        <w:rPr>
          <w:rFonts w:asciiTheme="majorHAnsi" w:hAnsiTheme="majorHAnsi" w:cstheme="majorHAnsi"/>
          <w:sz w:val="21"/>
          <w:szCs w:val="21"/>
        </w:rPr>
      </w:pPr>
      <w:r w:rsidRPr="00263ED7">
        <w:rPr>
          <w:rFonts w:asciiTheme="majorHAnsi" w:hAnsiTheme="majorHAnsi" w:cstheme="majorHAnsi"/>
          <w:sz w:val="21"/>
          <w:szCs w:val="21"/>
        </w:rPr>
        <w:t xml:space="preserve">Shuma e grantit të përgjithshëm për komunat për vitin 2019 është marrë nga qarkorja buxhetore e Ministrisë së Financave numër 2019/01. </w:t>
      </w:r>
    </w:p>
    <w:p w14:paraId="02DF6115" w14:textId="557C89DA" w:rsidR="0071247C" w:rsidRPr="00967F55" w:rsidRDefault="0071247C" w:rsidP="003174B3">
      <w:pPr>
        <w:pStyle w:val="Heading1"/>
        <w:keepLines w:val="0"/>
        <w:numPr>
          <w:ilvl w:val="1"/>
          <w:numId w:val="27"/>
        </w:numPr>
        <w:tabs>
          <w:tab w:val="left" w:pos="540"/>
        </w:tabs>
        <w:spacing w:before="0" w:line="240" w:lineRule="auto"/>
        <w:ind w:left="540" w:hanging="540"/>
        <w:rPr>
          <w:rFonts w:cstheme="majorHAnsi"/>
          <w:color w:val="C00000"/>
          <w:sz w:val="28"/>
          <w:szCs w:val="28"/>
        </w:rPr>
      </w:pPr>
      <w:bookmarkStart w:id="24" w:name="_Toc522322503"/>
      <w:r w:rsidRPr="00967F55">
        <w:rPr>
          <w:rFonts w:cstheme="majorHAnsi"/>
          <w:color w:val="C00000"/>
          <w:sz w:val="28"/>
          <w:szCs w:val="28"/>
        </w:rPr>
        <w:t>Procesi i vlerësimit</w:t>
      </w:r>
      <w:bookmarkEnd w:id="24"/>
    </w:p>
    <w:p w14:paraId="554DD861" w14:textId="77777777" w:rsidR="0071247C" w:rsidRPr="00967F55" w:rsidRDefault="0071247C" w:rsidP="003174B3">
      <w:pPr>
        <w:pStyle w:val="Heading1"/>
        <w:keepLines w:val="0"/>
        <w:numPr>
          <w:ilvl w:val="2"/>
          <w:numId w:val="27"/>
        </w:numPr>
        <w:tabs>
          <w:tab w:val="left" w:pos="540"/>
        </w:tabs>
        <w:spacing w:before="0" w:line="240" w:lineRule="auto"/>
        <w:rPr>
          <w:rFonts w:cstheme="majorHAnsi"/>
          <w:color w:val="1F3864" w:themeColor="accent5" w:themeShade="80"/>
          <w:sz w:val="24"/>
          <w:szCs w:val="24"/>
        </w:rPr>
      </w:pPr>
      <w:bookmarkStart w:id="25" w:name="_Toc520364303"/>
      <w:bookmarkStart w:id="26" w:name="_Toc522322504"/>
      <w:r w:rsidRPr="00967F55">
        <w:rPr>
          <w:rFonts w:cstheme="majorHAnsi"/>
          <w:color w:val="1F3864" w:themeColor="accent5" w:themeShade="80"/>
          <w:sz w:val="24"/>
          <w:szCs w:val="24"/>
        </w:rPr>
        <w:t>Aranzhimet institucionale</w:t>
      </w:r>
      <w:bookmarkEnd w:id="25"/>
      <w:bookmarkEnd w:id="26"/>
    </w:p>
    <w:p w14:paraId="2672DB74" w14:textId="77777777" w:rsidR="0071247C" w:rsidRPr="006B0F70" w:rsidRDefault="0071247C" w:rsidP="0071247C">
      <w:pPr>
        <w:spacing w:before="60" w:line="264" w:lineRule="auto"/>
        <w:jc w:val="both"/>
        <w:rPr>
          <w:rFonts w:asciiTheme="majorHAnsi" w:hAnsiTheme="majorHAnsi" w:cstheme="majorHAnsi"/>
          <w:sz w:val="12"/>
          <w:szCs w:val="12"/>
        </w:rPr>
      </w:pPr>
      <w:r w:rsidRPr="006B0F70">
        <w:rPr>
          <w:rFonts w:asciiTheme="majorHAnsi" w:hAnsiTheme="majorHAnsi" w:cstheme="majorHAnsi"/>
          <w:sz w:val="21"/>
          <w:szCs w:val="21"/>
        </w:rPr>
        <w:t>KGP dhe grupi teknik janë dy organet përgjegjëse për ndarjen e grantit të performancës.</w:t>
      </w:r>
    </w:p>
    <w:p w14:paraId="510C6508" w14:textId="0C5D06DB" w:rsidR="0071247C" w:rsidRPr="006B0F70" w:rsidRDefault="0071247C" w:rsidP="005D73B3">
      <w:pPr>
        <w:tabs>
          <w:tab w:val="left" w:pos="1710"/>
        </w:tabs>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Komisioni i grantit të performancës është organi më i lartë vendimmarrës për grantin</w:t>
      </w:r>
      <w:r w:rsidR="00AF76B8">
        <w:rPr>
          <w:rFonts w:asciiTheme="majorHAnsi" w:hAnsiTheme="majorHAnsi" w:cstheme="majorHAnsi"/>
          <w:sz w:val="21"/>
          <w:szCs w:val="21"/>
        </w:rPr>
        <w:t>. Ky komision</w:t>
      </w:r>
      <w:r w:rsidRPr="006B0F70">
        <w:rPr>
          <w:rFonts w:asciiTheme="majorHAnsi" w:hAnsiTheme="majorHAnsi" w:cstheme="majorHAnsi"/>
          <w:sz w:val="21"/>
          <w:szCs w:val="21"/>
        </w:rPr>
        <w:t xml:space="preserve"> merr përgjegjësinë përfundimtare</w:t>
      </w:r>
      <w:r w:rsidR="005D73B3">
        <w:rPr>
          <w:rFonts w:asciiTheme="majorHAnsi" w:hAnsiTheme="majorHAnsi" w:cstheme="majorHAnsi"/>
          <w:sz w:val="21"/>
          <w:szCs w:val="21"/>
        </w:rPr>
        <w:t xml:space="preserve"> për ndarjen e grantit. </w:t>
      </w:r>
      <w:r w:rsidRPr="006B0F70">
        <w:rPr>
          <w:rFonts w:asciiTheme="majorHAnsi" w:hAnsiTheme="majorHAnsi" w:cstheme="majorHAnsi"/>
          <w:sz w:val="21"/>
          <w:szCs w:val="21"/>
        </w:rPr>
        <w:t xml:space="preserve">Funksioni kryesor i </w:t>
      </w:r>
      <w:r w:rsidR="00AF76B8">
        <w:rPr>
          <w:rFonts w:asciiTheme="majorHAnsi" w:hAnsiTheme="majorHAnsi" w:cstheme="majorHAnsi"/>
          <w:sz w:val="21"/>
          <w:szCs w:val="21"/>
        </w:rPr>
        <w:t>KGP-së</w:t>
      </w:r>
      <w:r w:rsidRPr="006B0F70">
        <w:rPr>
          <w:rFonts w:asciiTheme="majorHAnsi" w:hAnsiTheme="majorHAnsi" w:cstheme="majorHAnsi"/>
          <w:sz w:val="21"/>
          <w:szCs w:val="21"/>
        </w:rPr>
        <w:t xml:space="preserve"> është garantimi i integritetit të vlerësimit duke marrë zyrtarisht përgjegjësinë (politike) për rregullat, rezultatet e vlerësimit dhe llogaritjet pasuese për ndarjet</w:t>
      </w:r>
      <w:r w:rsidR="00AF76B8">
        <w:rPr>
          <w:rFonts w:asciiTheme="majorHAnsi" w:hAnsiTheme="majorHAnsi" w:cstheme="majorHAnsi"/>
          <w:sz w:val="21"/>
          <w:szCs w:val="21"/>
        </w:rPr>
        <w:t xml:space="preserve"> e grantit</w:t>
      </w:r>
      <w:r w:rsidRPr="006B0F70">
        <w:rPr>
          <w:rFonts w:asciiTheme="majorHAnsi" w:hAnsiTheme="majorHAnsi" w:cstheme="majorHAnsi"/>
          <w:sz w:val="21"/>
          <w:szCs w:val="21"/>
        </w:rPr>
        <w:t xml:space="preserve">. </w:t>
      </w:r>
      <w:r w:rsidR="00AF76B8">
        <w:rPr>
          <w:rFonts w:asciiTheme="majorHAnsi" w:hAnsiTheme="majorHAnsi" w:cstheme="majorHAnsi"/>
          <w:sz w:val="21"/>
          <w:szCs w:val="21"/>
        </w:rPr>
        <w:t>KGP</w:t>
      </w:r>
      <w:r w:rsidRPr="006B0F70">
        <w:rPr>
          <w:rFonts w:asciiTheme="majorHAnsi" w:hAnsiTheme="majorHAnsi" w:cstheme="majorHAnsi"/>
          <w:sz w:val="21"/>
          <w:szCs w:val="21"/>
        </w:rPr>
        <w:t xml:space="preserve"> nuk mund të ndryshojë rezultatet e vlerësimit, as ndarjet, por detyra e tij është të mbikëqyr dhe të sigurojë që grupi teknik ka ndjekur rregullat e punës. </w:t>
      </w:r>
    </w:p>
    <w:p w14:paraId="638CB401" w14:textId="77777777" w:rsidR="0071247C" w:rsidRPr="006B0F70" w:rsidRDefault="0071247C" w:rsidP="0071247C">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Komisioni i grantit të performancës përbëhet nga:</w:t>
      </w:r>
    </w:p>
    <w:p w14:paraId="27E26ADF" w14:textId="77777777"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1 anëtar nga MAPL (Sekretarja e përgjithshme/Kryesuese)</w:t>
      </w:r>
      <w:r w:rsidR="00AF76B8">
        <w:rPr>
          <w:rFonts w:asciiTheme="majorHAnsi" w:hAnsiTheme="majorHAnsi" w:cstheme="majorHAnsi"/>
          <w:sz w:val="21"/>
          <w:szCs w:val="21"/>
        </w:rPr>
        <w:t>;</w:t>
      </w:r>
    </w:p>
    <w:p w14:paraId="342AC50E" w14:textId="77777777"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1 anëtar nga MF (Drejtori i buxhetit)</w:t>
      </w:r>
      <w:r w:rsidR="00AF76B8">
        <w:rPr>
          <w:rFonts w:asciiTheme="majorHAnsi" w:hAnsiTheme="majorHAnsi" w:cstheme="majorHAnsi"/>
          <w:sz w:val="21"/>
          <w:szCs w:val="21"/>
        </w:rPr>
        <w:t>;</w:t>
      </w:r>
    </w:p>
    <w:p w14:paraId="67D66DF8" w14:textId="77777777"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1 përfaqësues nga MAP (Sekretari i p</w:t>
      </w:r>
      <w:r w:rsidR="00A667B2">
        <w:rPr>
          <w:rFonts w:asciiTheme="majorHAnsi" w:hAnsiTheme="majorHAnsi" w:cstheme="majorHAnsi"/>
          <w:sz w:val="21"/>
          <w:szCs w:val="21"/>
        </w:rPr>
        <w:t>ë</w:t>
      </w:r>
      <w:r w:rsidRPr="006B0F70">
        <w:rPr>
          <w:rFonts w:asciiTheme="majorHAnsi" w:hAnsiTheme="majorHAnsi" w:cstheme="majorHAnsi"/>
          <w:sz w:val="21"/>
          <w:szCs w:val="21"/>
        </w:rPr>
        <w:t>rgjithsh</w:t>
      </w:r>
      <w:r w:rsidR="00A667B2">
        <w:rPr>
          <w:rFonts w:asciiTheme="majorHAnsi" w:hAnsiTheme="majorHAnsi" w:cstheme="majorHAnsi"/>
          <w:sz w:val="21"/>
          <w:szCs w:val="21"/>
        </w:rPr>
        <w:t>ë</w:t>
      </w:r>
      <w:r w:rsidRPr="006B0F70">
        <w:rPr>
          <w:rFonts w:asciiTheme="majorHAnsi" w:hAnsiTheme="majorHAnsi" w:cstheme="majorHAnsi"/>
          <w:sz w:val="21"/>
          <w:szCs w:val="21"/>
        </w:rPr>
        <w:t>m)</w:t>
      </w:r>
      <w:r w:rsidR="00AF76B8">
        <w:rPr>
          <w:rFonts w:asciiTheme="majorHAnsi" w:hAnsiTheme="majorHAnsi" w:cstheme="majorHAnsi"/>
          <w:sz w:val="21"/>
          <w:szCs w:val="21"/>
        </w:rPr>
        <w:t>;</w:t>
      </w:r>
    </w:p>
    <w:p w14:paraId="2845B2AA" w14:textId="77777777"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1 vëzhgues nga ZKA dhe</w:t>
      </w:r>
      <w:r w:rsidR="00AF76B8">
        <w:rPr>
          <w:rFonts w:asciiTheme="majorHAnsi" w:hAnsiTheme="majorHAnsi" w:cstheme="majorHAnsi"/>
          <w:sz w:val="21"/>
          <w:szCs w:val="21"/>
        </w:rPr>
        <w:t>;</w:t>
      </w:r>
    </w:p>
    <w:p w14:paraId="14E3E8FF" w14:textId="77777777"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1 vëzhgues nga SDC (drejtor</w:t>
      </w:r>
      <w:r w:rsidR="00536FA2">
        <w:rPr>
          <w:rFonts w:asciiTheme="majorHAnsi" w:hAnsiTheme="majorHAnsi" w:cstheme="majorHAnsi"/>
          <w:sz w:val="21"/>
          <w:szCs w:val="21"/>
        </w:rPr>
        <w:t>i</w:t>
      </w:r>
      <w:r w:rsidRPr="006B0F70">
        <w:rPr>
          <w:rFonts w:asciiTheme="majorHAnsi" w:hAnsiTheme="majorHAnsi" w:cstheme="majorHAnsi"/>
          <w:sz w:val="21"/>
          <w:szCs w:val="21"/>
        </w:rPr>
        <w:t>)</w:t>
      </w:r>
      <w:r w:rsidR="00AF76B8">
        <w:rPr>
          <w:rFonts w:asciiTheme="majorHAnsi" w:hAnsiTheme="majorHAnsi" w:cstheme="majorHAnsi"/>
          <w:sz w:val="21"/>
          <w:szCs w:val="21"/>
        </w:rPr>
        <w:t>;</w:t>
      </w:r>
    </w:p>
    <w:p w14:paraId="066E2BD3" w14:textId="77777777"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1 vëzhgues nga sektori i OJQ-ve.</w:t>
      </w:r>
    </w:p>
    <w:p w14:paraId="4B93DF12" w14:textId="77777777" w:rsidR="00680618" w:rsidRPr="006B0F70" w:rsidRDefault="00680618" w:rsidP="00680618">
      <w:pPr>
        <w:pStyle w:val="ListParagraph"/>
        <w:tabs>
          <w:tab w:val="left" w:pos="1710"/>
        </w:tabs>
        <w:spacing w:before="20" w:after="0" w:line="264" w:lineRule="auto"/>
        <w:ind w:left="839"/>
        <w:contextualSpacing w:val="0"/>
        <w:jc w:val="both"/>
        <w:rPr>
          <w:rFonts w:asciiTheme="majorHAnsi" w:hAnsiTheme="majorHAnsi" w:cstheme="majorHAnsi"/>
          <w:sz w:val="21"/>
          <w:szCs w:val="21"/>
        </w:rPr>
      </w:pPr>
    </w:p>
    <w:p w14:paraId="02E18FD5" w14:textId="77777777" w:rsidR="0071247C" w:rsidRPr="006B0F70" w:rsidRDefault="0071247C" w:rsidP="00680618">
      <w:pPr>
        <w:spacing w:after="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Grupi teknik përbëhet nga 7 anëtarë: </w:t>
      </w:r>
    </w:p>
    <w:p w14:paraId="22578D23" w14:textId="77777777"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5 anëtarë nga MAPL (njëri prej tyre kryesues)</w:t>
      </w:r>
      <w:r w:rsidR="00AF76B8">
        <w:rPr>
          <w:rFonts w:asciiTheme="majorHAnsi" w:hAnsiTheme="majorHAnsi" w:cstheme="majorHAnsi"/>
          <w:sz w:val="21"/>
          <w:szCs w:val="21"/>
        </w:rPr>
        <w:t xml:space="preserve"> dhe</w:t>
      </w:r>
    </w:p>
    <w:p w14:paraId="13CE3862" w14:textId="77777777"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2 anëtarë nga HELVETAS</w:t>
      </w:r>
      <w:r w:rsidR="00AF76B8">
        <w:rPr>
          <w:rFonts w:asciiTheme="majorHAnsi" w:hAnsiTheme="majorHAnsi" w:cstheme="majorHAnsi"/>
          <w:sz w:val="21"/>
          <w:szCs w:val="21"/>
        </w:rPr>
        <w:t>.</w:t>
      </w:r>
      <w:r w:rsidRPr="006B0F70">
        <w:rPr>
          <w:rFonts w:asciiTheme="majorHAnsi" w:hAnsiTheme="majorHAnsi" w:cstheme="majorHAnsi"/>
          <w:sz w:val="21"/>
          <w:szCs w:val="21"/>
        </w:rPr>
        <w:t xml:space="preserve"> </w:t>
      </w:r>
    </w:p>
    <w:p w14:paraId="6955C8B6" w14:textId="77777777" w:rsidR="0071247C" w:rsidRPr="006B0F70" w:rsidRDefault="0071247C" w:rsidP="0071247C">
      <w:pPr>
        <w:tabs>
          <w:tab w:val="left" w:pos="1710"/>
        </w:tabs>
        <w:spacing w:before="80" w:line="264" w:lineRule="auto"/>
        <w:jc w:val="both"/>
        <w:rPr>
          <w:rFonts w:asciiTheme="majorHAnsi" w:hAnsiTheme="majorHAnsi" w:cstheme="majorHAnsi"/>
          <w:sz w:val="21"/>
          <w:szCs w:val="21"/>
        </w:rPr>
      </w:pPr>
      <w:r w:rsidRPr="006B0F70">
        <w:rPr>
          <w:rFonts w:asciiTheme="majorHAnsi" w:hAnsiTheme="majorHAnsi" w:cstheme="majorHAnsi"/>
          <w:sz w:val="21"/>
          <w:szCs w:val="21"/>
        </w:rPr>
        <w:lastRenderedPageBreak/>
        <w:t>Termat e detajuara të referencës për Grupin Teknik dhe për Komisionin e Grantit të Performancës jepen në shtojcat 5 dhe 6 t</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Rregullave t</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grantit t</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performanc</w:t>
      </w:r>
      <w:r w:rsidR="00A667B2">
        <w:rPr>
          <w:rFonts w:asciiTheme="majorHAnsi" w:hAnsiTheme="majorHAnsi" w:cstheme="majorHAnsi"/>
          <w:sz w:val="21"/>
          <w:szCs w:val="21"/>
        </w:rPr>
        <w:t>ë</w:t>
      </w:r>
      <w:r w:rsidRPr="006B0F70">
        <w:rPr>
          <w:rFonts w:asciiTheme="majorHAnsi" w:hAnsiTheme="majorHAnsi" w:cstheme="majorHAnsi"/>
          <w:sz w:val="21"/>
          <w:szCs w:val="21"/>
        </w:rPr>
        <w:t>s p</w:t>
      </w:r>
      <w:r w:rsidR="00A667B2">
        <w:rPr>
          <w:rFonts w:asciiTheme="majorHAnsi" w:hAnsiTheme="majorHAnsi" w:cstheme="majorHAnsi"/>
          <w:sz w:val="21"/>
          <w:szCs w:val="21"/>
        </w:rPr>
        <w:t>ë</w:t>
      </w:r>
      <w:r w:rsidRPr="006B0F70">
        <w:rPr>
          <w:rFonts w:asciiTheme="majorHAnsi" w:hAnsiTheme="majorHAnsi" w:cstheme="majorHAnsi"/>
          <w:sz w:val="21"/>
          <w:szCs w:val="21"/>
        </w:rPr>
        <w:t>r vitin fiskal 2019.</w:t>
      </w:r>
    </w:p>
    <w:p w14:paraId="1B01E867" w14:textId="645EB238" w:rsidR="0071247C" w:rsidRPr="00967F55" w:rsidRDefault="00A25D06" w:rsidP="00967F55">
      <w:pPr>
        <w:pStyle w:val="Heading1"/>
        <w:keepLines w:val="0"/>
        <w:numPr>
          <w:ilvl w:val="2"/>
          <w:numId w:val="27"/>
        </w:numPr>
        <w:tabs>
          <w:tab w:val="left" w:pos="810"/>
        </w:tabs>
        <w:spacing w:before="0" w:line="240" w:lineRule="auto"/>
        <w:ind w:left="810" w:hanging="810"/>
        <w:rPr>
          <w:rFonts w:cstheme="majorHAnsi"/>
          <w:color w:val="1F3864" w:themeColor="accent5" w:themeShade="80"/>
          <w:sz w:val="24"/>
          <w:szCs w:val="24"/>
        </w:rPr>
      </w:pPr>
      <w:bookmarkStart w:id="27" w:name="_Toc520364306"/>
      <w:bookmarkStart w:id="28" w:name="_Toc522322505"/>
      <w:r>
        <w:rPr>
          <w:rFonts w:cstheme="majorHAnsi"/>
          <w:color w:val="1F3864" w:themeColor="accent5" w:themeShade="80"/>
          <w:sz w:val="24"/>
          <w:szCs w:val="24"/>
        </w:rPr>
        <w:t>Afatet</w:t>
      </w:r>
      <w:r w:rsidR="0071247C" w:rsidRPr="00967F55">
        <w:rPr>
          <w:rFonts w:cstheme="majorHAnsi"/>
          <w:color w:val="1F3864" w:themeColor="accent5" w:themeShade="80"/>
          <w:sz w:val="24"/>
          <w:szCs w:val="24"/>
        </w:rPr>
        <w:t xml:space="preserve"> kohor</w:t>
      </w:r>
      <w:bookmarkEnd w:id="27"/>
      <w:bookmarkEnd w:id="28"/>
      <w:r>
        <w:rPr>
          <w:rFonts w:cstheme="majorHAnsi"/>
          <w:color w:val="1F3864" w:themeColor="accent5" w:themeShade="80"/>
          <w:sz w:val="24"/>
          <w:szCs w:val="24"/>
        </w:rPr>
        <w:t>e</w:t>
      </w:r>
    </w:p>
    <w:p w14:paraId="333D7BAE" w14:textId="77777777" w:rsidR="0071247C" w:rsidRPr="006B0F70" w:rsidRDefault="0071247C" w:rsidP="0071247C">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Procesi i vlerësimit të performancës ka filluar </w:t>
      </w:r>
      <w:r w:rsidR="00AF76B8">
        <w:rPr>
          <w:rFonts w:asciiTheme="majorHAnsi" w:hAnsiTheme="majorHAnsi" w:cstheme="majorHAnsi"/>
          <w:sz w:val="21"/>
          <w:szCs w:val="21"/>
        </w:rPr>
        <w:t xml:space="preserve">menjëherë </w:t>
      </w:r>
      <w:r w:rsidRPr="006B0F70">
        <w:rPr>
          <w:rFonts w:asciiTheme="majorHAnsi" w:hAnsiTheme="majorHAnsi" w:cstheme="majorHAnsi"/>
          <w:sz w:val="21"/>
          <w:szCs w:val="21"/>
        </w:rPr>
        <w:t>pasi q</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të dhënat në lidhje me performancën komunale p</w:t>
      </w:r>
      <w:r w:rsidR="00A667B2">
        <w:rPr>
          <w:rFonts w:asciiTheme="majorHAnsi" w:hAnsiTheme="majorHAnsi" w:cstheme="majorHAnsi"/>
          <w:sz w:val="21"/>
          <w:szCs w:val="21"/>
        </w:rPr>
        <w:t>ë</w:t>
      </w:r>
      <w:r w:rsidRPr="006B0F70">
        <w:rPr>
          <w:rFonts w:asciiTheme="majorHAnsi" w:hAnsiTheme="majorHAnsi" w:cstheme="majorHAnsi"/>
          <w:sz w:val="21"/>
          <w:szCs w:val="21"/>
        </w:rPr>
        <w:t>r vitin 2017 kan</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qen</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disponueshme. Tabel</w:t>
      </w:r>
      <w:r w:rsidR="009C1D58" w:rsidRPr="006B0F70">
        <w:rPr>
          <w:rFonts w:asciiTheme="majorHAnsi" w:hAnsiTheme="majorHAnsi" w:cstheme="majorHAnsi"/>
          <w:sz w:val="21"/>
          <w:szCs w:val="21"/>
        </w:rPr>
        <w:t>a më poshtë tregon afatin kohor gjat</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cilit </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sht</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realizuar procesi i vler</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simit p</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r grantin e vitit 2019.</w:t>
      </w:r>
    </w:p>
    <w:p w14:paraId="58BE87E5" w14:textId="77777777" w:rsidR="0071247C" w:rsidRPr="006B0F70" w:rsidRDefault="0071247C" w:rsidP="0071247C">
      <w:pPr>
        <w:spacing w:before="120" w:line="264" w:lineRule="auto"/>
        <w:ind w:left="567"/>
        <w:jc w:val="both"/>
        <w:rPr>
          <w:rFonts w:asciiTheme="majorHAnsi" w:hAnsiTheme="majorHAnsi" w:cstheme="majorHAnsi"/>
          <w:b/>
          <w:sz w:val="21"/>
          <w:szCs w:val="21"/>
        </w:rPr>
      </w:pPr>
      <w:r w:rsidRPr="006B0F70">
        <w:rPr>
          <w:rFonts w:asciiTheme="majorHAnsi" w:hAnsiTheme="majorHAnsi" w:cstheme="majorHAnsi"/>
          <w:b/>
          <w:sz w:val="21"/>
          <w:szCs w:val="21"/>
        </w:rPr>
        <w:t xml:space="preserve">Tabela 4: Afati kohor i procesit të vlerësimit për </w:t>
      </w:r>
      <w:r w:rsidR="009C1D58" w:rsidRPr="006B0F70">
        <w:rPr>
          <w:rFonts w:asciiTheme="majorHAnsi" w:hAnsiTheme="majorHAnsi" w:cstheme="majorHAnsi"/>
          <w:b/>
          <w:sz w:val="21"/>
          <w:szCs w:val="21"/>
        </w:rPr>
        <w:t>grantin e vitit 2019</w:t>
      </w:r>
    </w:p>
    <w:tbl>
      <w:tblPr>
        <w:tblStyle w:val="TableGrid"/>
        <w:tblW w:w="6880" w:type="dxa"/>
        <w:tblInd w:w="675" w:type="dxa"/>
        <w:tblLayout w:type="fixed"/>
        <w:tblLook w:val="04A0" w:firstRow="1" w:lastRow="0" w:firstColumn="1" w:lastColumn="0" w:noHBand="0" w:noVBand="1"/>
      </w:tblPr>
      <w:tblGrid>
        <w:gridCol w:w="4900"/>
        <w:gridCol w:w="1980"/>
      </w:tblGrid>
      <w:tr w:rsidR="009C1D58" w:rsidRPr="006B0F70" w14:paraId="3F57294F" w14:textId="77777777" w:rsidTr="009C1D58">
        <w:trPr>
          <w:trHeight w:val="530"/>
        </w:trPr>
        <w:tc>
          <w:tcPr>
            <w:tcW w:w="4900" w:type="dxa"/>
            <w:shd w:val="clear" w:color="auto" w:fill="2E74B5" w:themeFill="accent1" w:themeFillShade="BF"/>
          </w:tcPr>
          <w:p w14:paraId="2070332F" w14:textId="77777777" w:rsidR="009C1D58" w:rsidRPr="006B0F70" w:rsidRDefault="009C1D58" w:rsidP="00A667B2">
            <w:pPr>
              <w:spacing w:before="120" w:line="264" w:lineRule="auto"/>
              <w:jc w:val="both"/>
              <w:rPr>
                <w:rFonts w:asciiTheme="majorHAnsi" w:hAnsiTheme="majorHAnsi" w:cstheme="majorHAnsi"/>
                <w:b/>
                <w:color w:val="FFFFFF" w:themeColor="background1"/>
                <w:sz w:val="21"/>
                <w:szCs w:val="21"/>
              </w:rPr>
            </w:pPr>
            <w:r w:rsidRPr="006B0F70">
              <w:rPr>
                <w:rFonts w:asciiTheme="majorHAnsi" w:hAnsiTheme="majorHAnsi" w:cstheme="majorHAnsi"/>
                <w:b/>
                <w:color w:val="FFFFFF" w:themeColor="background1"/>
                <w:sz w:val="21"/>
                <w:szCs w:val="21"/>
              </w:rPr>
              <w:t>Aktiviteti</w:t>
            </w:r>
          </w:p>
        </w:tc>
        <w:tc>
          <w:tcPr>
            <w:tcW w:w="1980" w:type="dxa"/>
            <w:shd w:val="clear" w:color="auto" w:fill="2E74B5" w:themeFill="accent1" w:themeFillShade="BF"/>
          </w:tcPr>
          <w:p w14:paraId="0B68677F" w14:textId="77777777" w:rsidR="009C1D58" w:rsidRPr="006B0F70" w:rsidRDefault="009C1D58" w:rsidP="00A667B2">
            <w:pPr>
              <w:spacing w:before="120" w:line="264" w:lineRule="auto"/>
              <w:jc w:val="center"/>
              <w:rPr>
                <w:rFonts w:asciiTheme="majorHAnsi" w:hAnsiTheme="majorHAnsi" w:cstheme="majorHAnsi"/>
                <w:b/>
                <w:color w:val="FFFFFF" w:themeColor="background1"/>
                <w:sz w:val="21"/>
                <w:szCs w:val="21"/>
              </w:rPr>
            </w:pPr>
            <w:r w:rsidRPr="006B0F70">
              <w:rPr>
                <w:rFonts w:asciiTheme="majorHAnsi" w:hAnsiTheme="majorHAnsi" w:cstheme="majorHAnsi"/>
                <w:b/>
                <w:color w:val="FFFFFF" w:themeColor="background1"/>
                <w:sz w:val="21"/>
                <w:szCs w:val="21"/>
              </w:rPr>
              <w:t>Afati kohor</w:t>
            </w:r>
          </w:p>
        </w:tc>
      </w:tr>
      <w:tr w:rsidR="009C1D58" w:rsidRPr="006B0F70" w14:paraId="4F2DEBF7" w14:textId="77777777" w:rsidTr="009C1D58">
        <w:trPr>
          <w:trHeight w:val="227"/>
        </w:trPr>
        <w:tc>
          <w:tcPr>
            <w:tcW w:w="4900" w:type="dxa"/>
          </w:tcPr>
          <w:p w14:paraId="0DD8A20E" w14:textId="77777777" w:rsidR="009C1D58" w:rsidRPr="006B0F70" w:rsidRDefault="009C1D58" w:rsidP="00A667B2">
            <w:pPr>
              <w:spacing w:before="40" w:after="40"/>
              <w:rPr>
                <w:rFonts w:asciiTheme="majorHAnsi" w:hAnsiTheme="majorHAnsi" w:cstheme="majorHAnsi"/>
                <w:sz w:val="21"/>
                <w:szCs w:val="21"/>
              </w:rPr>
            </w:pPr>
            <w:r w:rsidRPr="006B0F70">
              <w:rPr>
                <w:rFonts w:asciiTheme="majorHAnsi" w:hAnsiTheme="majorHAnsi" w:cstheme="majorHAnsi"/>
                <w:sz w:val="18"/>
                <w:szCs w:val="21"/>
              </w:rPr>
              <w:t>Miratimi i rregullave</w:t>
            </w:r>
          </w:p>
        </w:tc>
        <w:tc>
          <w:tcPr>
            <w:tcW w:w="1980" w:type="dxa"/>
            <w:vAlign w:val="center"/>
          </w:tcPr>
          <w:p w14:paraId="4ACDAB35" w14:textId="77777777" w:rsidR="009C1D58" w:rsidRPr="006B0F70" w:rsidRDefault="009C1D58" w:rsidP="00A667B2">
            <w:pPr>
              <w:spacing w:before="40" w:after="40"/>
              <w:ind w:right="-108" w:hanging="108"/>
              <w:jc w:val="center"/>
              <w:rPr>
                <w:rFonts w:asciiTheme="majorHAnsi" w:hAnsiTheme="majorHAnsi" w:cstheme="majorHAnsi"/>
                <w:sz w:val="17"/>
                <w:szCs w:val="17"/>
              </w:rPr>
            </w:pPr>
            <w:r w:rsidRPr="006B0F70">
              <w:rPr>
                <w:rFonts w:asciiTheme="majorHAnsi" w:hAnsiTheme="majorHAnsi" w:cstheme="majorHAnsi"/>
                <w:sz w:val="17"/>
                <w:szCs w:val="17"/>
              </w:rPr>
              <w:t>Qershor 2018</w:t>
            </w:r>
          </w:p>
        </w:tc>
      </w:tr>
      <w:tr w:rsidR="009C1D58" w:rsidRPr="006B0F70" w14:paraId="25316324" w14:textId="77777777" w:rsidTr="009C1D58">
        <w:trPr>
          <w:trHeight w:val="227"/>
        </w:trPr>
        <w:tc>
          <w:tcPr>
            <w:tcW w:w="4900" w:type="dxa"/>
          </w:tcPr>
          <w:p w14:paraId="2FC24929" w14:textId="77777777" w:rsidR="009C1D58" w:rsidRPr="006B0F70" w:rsidRDefault="009C1D58" w:rsidP="00A667B2">
            <w:pPr>
              <w:spacing w:before="40" w:after="40"/>
              <w:rPr>
                <w:rFonts w:asciiTheme="majorHAnsi" w:hAnsiTheme="majorHAnsi" w:cstheme="majorHAnsi"/>
                <w:sz w:val="21"/>
                <w:szCs w:val="21"/>
              </w:rPr>
            </w:pPr>
            <w:r w:rsidRPr="006B0F70">
              <w:rPr>
                <w:rFonts w:asciiTheme="majorHAnsi" w:hAnsiTheme="majorHAnsi" w:cstheme="majorHAnsi"/>
                <w:sz w:val="18"/>
                <w:szCs w:val="21"/>
              </w:rPr>
              <w:t>Mbledhja e të dhënave</w:t>
            </w:r>
          </w:p>
        </w:tc>
        <w:tc>
          <w:tcPr>
            <w:tcW w:w="1980" w:type="dxa"/>
            <w:vAlign w:val="center"/>
          </w:tcPr>
          <w:p w14:paraId="4B7D68FC" w14:textId="77777777" w:rsidR="009C1D58" w:rsidRPr="006B0F70" w:rsidRDefault="009C1D58" w:rsidP="00A667B2">
            <w:pPr>
              <w:spacing w:before="40" w:after="40"/>
              <w:ind w:right="-108" w:hanging="108"/>
              <w:jc w:val="center"/>
              <w:rPr>
                <w:rFonts w:asciiTheme="majorHAnsi" w:hAnsiTheme="majorHAnsi" w:cstheme="majorHAnsi"/>
                <w:sz w:val="17"/>
                <w:szCs w:val="17"/>
              </w:rPr>
            </w:pPr>
            <w:r w:rsidRPr="006B0F70">
              <w:rPr>
                <w:rFonts w:asciiTheme="majorHAnsi" w:hAnsiTheme="majorHAnsi" w:cstheme="majorHAnsi"/>
                <w:sz w:val="17"/>
                <w:szCs w:val="17"/>
              </w:rPr>
              <w:t>Qershor 2018</w:t>
            </w:r>
          </w:p>
        </w:tc>
      </w:tr>
      <w:tr w:rsidR="009C1D58" w:rsidRPr="006B0F70" w14:paraId="79012886" w14:textId="77777777" w:rsidTr="009C1D58">
        <w:tc>
          <w:tcPr>
            <w:tcW w:w="4900" w:type="dxa"/>
          </w:tcPr>
          <w:p w14:paraId="72B51C84" w14:textId="77777777" w:rsidR="009C1D58" w:rsidRPr="006B0F70" w:rsidRDefault="009C1D58" w:rsidP="00A667B2">
            <w:pPr>
              <w:spacing w:before="40" w:after="40"/>
              <w:rPr>
                <w:rFonts w:asciiTheme="majorHAnsi" w:hAnsiTheme="majorHAnsi" w:cstheme="majorHAnsi"/>
                <w:sz w:val="21"/>
                <w:szCs w:val="21"/>
              </w:rPr>
            </w:pPr>
            <w:r w:rsidRPr="006B0F70">
              <w:rPr>
                <w:rFonts w:asciiTheme="majorHAnsi" w:hAnsiTheme="majorHAnsi" w:cstheme="majorHAnsi"/>
                <w:sz w:val="18"/>
                <w:szCs w:val="21"/>
              </w:rPr>
              <w:t>Procesi i vler</w:t>
            </w:r>
            <w:r w:rsidR="00A667B2">
              <w:rPr>
                <w:rFonts w:asciiTheme="majorHAnsi" w:hAnsiTheme="majorHAnsi" w:cstheme="majorHAnsi"/>
                <w:sz w:val="18"/>
                <w:szCs w:val="21"/>
              </w:rPr>
              <w:t>ë</w:t>
            </w:r>
            <w:r w:rsidRPr="006B0F70">
              <w:rPr>
                <w:rFonts w:asciiTheme="majorHAnsi" w:hAnsiTheme="majorHAnsi" w:cstheme="majorHAnsi"/>
                <w:sz w:val="18"/>
                <w:szCs w:val="21"/>
              </w:rPr>
              <w:t>simit</w:t>
            </w:r>
          </w:p>
        </w:tc>
        <w:tc>
          <w:tcPr>
            <w:tcW w:w="1980" w:type="dxa"/>
            <w:vAlign w:val="center"/>
          </w:tcPr>
          <w:p w14:paraId="2913D5E3" w14:textId="77777777" w:rsidR="009C1D58" w:rsidRPr="006B0F70" w:rsidRDefault="009C1D58" w:rsidP="00A667B2">
            <w:pPr>
              <w:spacing w:before="40" w:after="40"/>
              <w:ind w:right="-108" w:hanging="108"/>
              <w:jc w:val="center"/>
              <w:rPr>
                <w:rFonts w:asciiTheme="majorHAnsi" w:hAnsiTheme="majorHAnsi" w:cstheme="majorHAnsi"/>
                <w:sz w:val="17"/>
                <w:szCs w:val="17"/>
              </w:rPr>
            </w:pPr>
            <w:r w:rsidRPr="006B0F70">
              <w:rPr>
                <w:rFonts w:asciiTheme="majorHAnsi" w:hAnsiTheme="majorHAnsi" w:cstheme="majorHAnsi"/>
                <w:sz w:val="17"/>
                <w:szCs w:val="17"/>
              </w:rPr>
              <w:t>Korrik 2018</w:t>
            </w:r>
          </w:p>
        </w:tc>
      </w:tr>
      <w:tr w:rsidR="009C1D58" w:rsidRPr="006B0F70" w14:paraId="1758EA3A" w14:textId="77777777" w:rsidTr="009C1D58">
        <w:tc>
          <w:tcPr>
            <w:tcW w:w="4900" w:type="dxa"/>
          </w:tcPr>
          <w:p w14:paraId="3C7C8C53" w14:textId="77777777" w:rsidR="009C1D58" w:rsidRPr="006B0F70" w:rsidRDefault="009C1D58" w:rsidP="00A667B2">
            <w:pPr>
              <w:spacing w:before="40" w:after="40"/>
              <w:rPr>
                <w:rFonts w:asciiTheme="majorHAnsi" w:hAnsiTheme="majorHAnsi" w:cstheme="majorHAnsi"/>
                <w:sz w:val="21"/>
                <w:szCs w:val="21"/>
              </w:rPr>
            </w:pPr>
            <w:r w:rsidRPr="006B0F70">
              <w:rPr>
                <w:rFonts w:asciiTheme="majorHAnsi" w:hAnsiTheme="majorHAnsi" w:cstheme="majorHAnsi"/>
                <w:sz w:val="18"/>
                <w:szCs w:val="21"/>
              </w:rPr>
              <w:t>Miratimi i rezultateve të vlerësimit</w:t>
            </w:r>
          </w:p>
        </w:tc>
        <w:tc>
          <w:tcPr>
            <w:tcW w:w="1980" w:type="dxa"/>
            <w:vAlign w:val="center"/>
          </w:tcPr>
          <w:p w14:paraId="11201882" w14:textId="77777777" w:rsidR="009C1D58" w:rsidRPr="006B0F70" w:rsidRDefault="009C1D58" w:rsidP="00A667B2">
            <w:pPr>
              <w:spacing w:before="40" w:after="40"/>
              <w:ind w:right="-108" w:hanging="108"/>
              <w:jc w:val="center"/>
              <w:rPr>
                <w:rFonts w:asciiTheme="majorHAnsi" w:hAnsiTheme="majorHAnsi" w:cstheme="majorHAnsi"/>
                <w:sz w:val="17"/>
                <w:szCs w:val="17"/>
              </w:rPr>
            </w:pPr>
            <w:r w:rsidRPr="006B0F70">
              <w:rPr>
                <w:rFonts w:asciiTheme="majorHAnsi" w:hAnsiTheme="majorHAnsi" w:cstheme="majorHAnsi"/>
                <w:sz w:val="17"/>
                <w:szCs w:val="17"/>
              </w:rPr>
              <w:t>Gusht 2018</w:t>
            </w:r>
          </w:p>
        </w:tc>
      </w:tr>
      <w:tr w:rsidR="009C1D58" w:rsidRPr="006B0F70" w14:paraId="708516A5" w14:textId="77777777" w:rsidTr="009C1D58">
        <w:tc>
          <w:tcPr>
            <w:tcW w:w="4900" w:type="dxa"/>
          </w:tcPr>
          <w:p w14:paraId="491E72FC" w14:textId="77777777" w:rsidR="009C1D58" w:rsidRPr="006B0F70" w:rsidRDefault="009C1D58" w:rsidP="00A667B2">
            <w:pPr>
              <w:spacing w:before="40" w:after="40"/>
              <w:ind w:right="-108"/>
              <w:rPr>
                <w:rFonts w:asciiTheme="majorHAnsi" w:hAnsiTheme="majorHAnsi" w:cstheme="majorHAnsi"/>
                <w:sz w:val="21"/>
                <w:szCs w:val="21"/>
              </w:rPr>
            </w:pPr>
            <w:r w:rsidRPr="006B0F70">
              <w:rPr>
                <w:rFonts w:asciiTheme="majorHAnsi" w:hAnsiTheme="majorHAnsi" w:cstheme="majorHAnsi"/>
                <w:sz w:val="18"/>
                <w:szCs w:val="21"/>
              </w:rPr>
              <w:t>Komunikimi i rezultateve tek komunat</w:t>
            </w:r>
          </w:p>
        </w:tc>
        <w:tc>
          <w:tcPr>
            <w:tcW w:w="1980" w:type="dxa"/>
            <w:vAlign w:val="center"/>
          </w:tcPr>
          <w:p w14:paraId="302E0510" w14:textId="77777777" w:rsidR="009C1D58" w:rsidRPr="006B0F70" w:rsidRDefault="009C1D58" w:rsidP="00A667B2">
            <w:pPr>
              <w:spacing w:before="40" w:after="40"/>
              <w:ind w:right="-108" w:hanging="108"/>
              <w:jc w:val="center"/>
              <w:rPr>
                <w:rFonts w:asciiTheme="majorHAnsi" w:hAnsiTheme="majorHAnsi" w:cstheme="majorHAnsi"/>
                <w:sz w:val="17"/>
                <w:szCs w:val="17"/>
              </w:rPr>
            </w:pPr>
            <w:r w:rsidRPr="006B0F70">
              <w:rPr>
                <w:rFonts w:asciiTheme="majorHAnsi" w:hAnsiTheme="majorHAnsi" w:cstheme="majorHAnsi"/>
                <w:sz w:val="17"/>
                <w:szCs w:val="17"/>
              </w:rPr>
              <w:t>Gusht  2018</w:t>
            </w:r>
          </w:p>
        </w:tc>
      </w:tr>
      <w:tr w:rsidR="009C1D58" w:rsidRPr="006B0F70" w14:paraId="134CD6D4" w14:textId="77777777" w:rsidTr="009C1D58">
        <w:tc>
          <w:tcPr>
            <w:tcW w:w="4900" w:type="dxa"/>
          </w:tcPr>
          <w:p w14:paraId="3CC29DFF" w14:textId="77777777" w:rsidR="009C1D58" w:rsidRPr="006B0F70" w:rsidRDefault="009C1D58" w:rsidP="00A667B2">
            <w:pPr>
              <w:spacing w:before="40" w:after="40"/>
              <w:rPr>
                <w:rFonts w:asciiTheme="majorHAnsi" w:hAnsiTheme="majorHAnsi" w:cstheme="majorHAnsi"/>
                <w:sz w:val="21"/>
                <w:szCs w:val="21"/>
              </w:rPr>
            </w:pPr>
            <w:r w:rsidRPr="006B0F70">
              <w:rPr>
                <w:rFonts w:asciiTheme="majorHAnsi" w:hAnsiTheme="majorHAnsi" w:cstheme="majorHAnsi"/>
                <w:sz w:val="18"/>
                <w:szCs w:val="21"/>
              </w:rPr>
              <w:t>Periudha për ankesa</w:t>
            </w:r>
          </w:p>
        </w:tc>
        <w:tc>
          <w:tcPr>
            <w:tcW w:w="1980" w:type="dxa"/>
            <w:vAlign w:val="center"/>
          </w:tcPr>
          <w:p w14:paraId="11340267" w14:textId="77777777" w:rsidR="009C1D58" w:rsidRPr="006B0F70" w:rsidRDefault="009C1D58" w:rsidP="00A667B2">
            <w:pPr>
              <w:spacing w:before="40" w:after="40"/>
              <w:ind w:right="-108" w:hanging="108"/>
              <w:jc w:val="center"/>
              <w:rPr>
                <w:rFonts w:asciiTheme="majorHAnsi" w:hAnsiTheme="majorHAnsi" w:cstheme="majorHAnsi"/>
                <w:sz w:val="17"/>
                <w:szCs w:val="17"/>
              </w:rPr>
            </w:pPr>
            <w:r w:rsidRPr="006B0F70">
              <w:rPr>
                <w:rFonts w:asciiTheme="majorHAnsi" w:hAnsiTheme="majorHAnsi" w:cstheme="majorHAnsi"/>
                <w:sz w:val="17"/>
                <w:szCs w:val="17"/>
              </w:rPr>
              <w:t>Shator 2018</w:t>
            </w:r>
          </w:p>
        </w:tc>
      </w:tr>
      <w:tr w:rsidR="009C1D58" w:rsidRPr="006B0F70" w14:paraId="04DA13A7" w14:textId="77777777" w:rsidTr="009C1D58">
        <w:tc>
          <w:tcPr>
            <w:tcW w:w="4900" w:type="dxa"/>
          </w:tcPr>
          <w:p w14:paraId="05DA3958" w14:textId="77777777" w:rsidR="009C1D58" w:rsidRPr="006B0F70" w:rsidRDefault="009C1D58" w:rsidP="00A667B2">
            <w:pPr>
              <w:spacing w:before="40" w:after="40"/>
              <w:rPr>
                <w:rFonts w:asciiTheme="majorHAnsi" w:hAnsiTheme="majorHAnsi" w:cstheme="majorHAnsi"/>
                <w:sz w:val="21"/>
                <w:szCs w:val="21"/>
              </w:rPr>
            </w:pPr>
            <w:r w:rsidRPr="006B0F70">
              <w:rPr>
                <w:rFonts w:asciiTheme="majorHAnsi" w:hAnsiTheme="majorHAnsi" w:cstheme="majorHAnsi"/>
                <w:sz w:val="18"/>
                <w:szCs w:val="21"/>
              </w:rPr>
              <w:t>Konfirmimi i rezultateve përfundimtare dhe shumave të grantit</w:t>
            </w:r>
          </w:p>
        </w:tc>
        <w:tc>
          <w:tcPr>
            <w:tcW w:w="1980" w:type="dxa"/>
            <w:vAlign w:val="center"/>
          </w:tcPr>
          <w:p w14:paraId="1FD68C88" w14:textId="77777777" w:rsidR="009C1D58" w:rsidRPr="006B0F70" w:rsidRDefault="009C1D58" w:rsidP="00A667B2">
            <w:pPr>
              <w:spacing w:before="40" w:after="40"/>
              <w:ind w:right="-108" w:hanging="108"/>
              <w:jc w:val="center"/>
              <w:rPr>
                <w:rFonts w:asciiTheme="majorHAnsi" w:hAnsiTheme="majorHAnsi" w:cstheme="majorHAnsi"/>
                <w:sz w:val="17"/>
                <w:szCs w:val="17"/>
              </w:rPr>
            </w:pPr>
            <w:r w:rsidRPr="006B0F70">
              <w:rPr>
                <w:rFonts w:asciiTheme="majorHAnsi" w:hAnsiTheme="majorHAnsi" w:cstheme="majorHAnsi"/>
                <w:sz w:val="17"/>
                <w:szCs w:val="17"/>
              </w:rPr>
              <w:t>Shtator 2018</w:t>
            </w:r>
          </w:p>
        </w:tc>
      </w:tr>
      <w:tr w:rsidR="009C1D58" w:rsidRPr="006B0F70" w14:paraId="4F36DE19" w14:textId="77777777" w:rsidTr="009C1D58">
        <w:tc>
          <w:tcPr>
            <w:tcW w:w="4900" w:type="dxa"/>
          </w:tcPr>
          <w:p w14:paraId="3D30A3C4" w14:textId="77777777" w:rsidR="009C1D58" w:rsidRPr="006B0F70" w:rsidRDefault="009C1D58" w:rsidP="00A667B2">
            <w:pPr>
              <w:spacing w:before="40" w:after="40"/>
              <w:rPr>
                <w:rFonts w:asciiTheme="majorHAnsi" w:hAnsiTheme="majorHAnsi" w:cstheme="majorHAnsi"/>
                <w:sz w:val="21"/>
                <w:szCs w:val="21"/>
              </w:rPr>
            </w:pPr>
            <w:r w:rsidRPr="006B0F70">
              <w:rPr>
                <w:rFonts w:asciiTheme="majorHAnsi" w:hAnsiTheme="majorHAnsi" w:cstheme="majorHAnsi"/>
                <w:sz w:val="18"/>
                <w:szCs w:val="21"/>
              </w:rPr>
              <w:t>Transferimi i mjeteve</w:t>
            </w:r>
          </w:p>
        </w:tc>
        <w:tc>
          <w:tcPr>
            <w:tcW w:w="1980" w:type="dxa"/>
            <w:vAlign w:val="center"/>
          </w:tcPr>
          <w:p w14:paraId="0E077597" w14:textId="77777777" w:rsidR="009C1D58" w:rsidRPr="006B0F70" w:rsidRDefault="009C1D58" w:rsidP="00A667B2">
            <w:pPr>
              <w:spacing w:before="40" w:after="40"/>
              <w:ind w:right="-108" w:hanging="108"/>
              <w:jc w:val="center"/>
              <w:rPr>
                <w:rFonts w:asciiTheme="majorHAnsi" w:hAnsiTheme="majorHAnsi" w:cstheme="majorHAnsi"/>
                <w:sz w:val="17"/>
                <w:szCs w:val="17"/>
              </w:rPr>
            </w:pPr>
            <w:r w:rsidRPr="006B0F70">
              <w:rPr>
                <w:rFonts w:asciiTheme="majorHAnsi" w:hAnsiTheme="majorHAnsi" w:cstheme="majorHAnsi"/>
                <w:sz w:val="17"/>
                <w:szCs w:val="17"/>
              </w:rPr>
              <w:t>Janar 2019</w:t>
            </w:r>
          </w:p>
        </w:tc>
      </w:tr>
      <w:tr w:rsidR="009C1D58" w:rsidRPr="006B0F70" w14:paraId="0BD975FD" w14:textId="77777777" w:rsidTr="009C1D58">
        <w:tc>
          <w:tcPr>
            <w:tcW w:w="4900" w:type="dxa"/>
          </w:tcPr>
          <w:p w14:paraId="06F3406C" w14:textId="77777777" w:rsidR="009C1D58" w:rsidRPr="006B0F70" w:rsidRDefault="009C1D58" w:rsidP="00A667B2">
            <w:pPr>
              <w:spacing w:before="40" w:after="40"/>
              <w:rPr>
                <w:rFonts w:asciiTheme="majorHAnsi" w:hAnsiTheme="majorHAnsi" w:cstheme="majorHAnsi"/>
                <w:sz w:val="21"/>
                <w:szCs w:val="21"/>
              </w:rPr>
            </w:pPr>
            <w:r w:rsidRPr="006B0F70">
              <w:rPr>
                <w:rFonts w:asciiTheme="majorHAnsi" w:hAnsiTheme="majorHAnsi" w:cstheme="majorHAnsi"/>
                <w:sz w:val="18"/>
                <w:szCs w:val="21"/>
              </w:rPr>
              <w:t>Shfrytëzimi i mjeteve</w:t>
            </w:r>
          </w:p>
        </w:tc>
        <w:tc>
          <w:tcPr>
            <w:tcW w:w="1980" w:type="dxa"/>
            <w:vAlign w:val="center"/>
          </w:tcPr>
          <w:p w14:paraId="3CFB32D2" w14:textId="77777777" w:rsidR="009C1D58" w:rsidRPr="006B0F70" w:rsidRDefault="009C1D58" w:rsidP="00A667B2">
            <w:pPr>
              <w:spacing w:before="40" w:after="40"/>
              <w:ind w:right="-108" w:hanging="108"/>
              <w:jc w:val="center"/>
              <w:rPr>
                <w:rFonts w:asciiTheme="majorHAnsi" w:hAnsiTheme="majorHAnsi" w:cstheme="majorHAnsi"/>
                <w:sz w:val="17"/>
                <w:szCs w:val="17"/>
              </w:rPr>
            </w:pPr>
            <w:r w:rsidRPr="006B0F70">
              <w:rPr>
                <w:rFonts w:asciiTheme="majorHAnsi" w:hAnsiTheme="majorHAnsi" w:cstheme="majorHAnsi"/>
                <w:sz w:val="17"/>
                <w:szCs w:val="17"/>
              </w:rPr>
              <w:t>VF 2019</w:t>
            </w:r>
          </w:p>
        </w:tc>
      </w:tr>
    </w:tbl>
    <w:p w14:paraId="30901A44" w14:textId="77777777" w:rsidR="00680618" w:rsidRPr="006B0F70" w:rsidRDefault="00680618">
      <w:pPr>
        <w:rPr>
          <w:rFonts w:asciiTheme="majorHAnsi" w:eastAsiaTheme="majorEastAsia" w:hAnsiTheme="majorHAnsi" w:cstheme="majorHAnsi"/>
          <w:b/>
          <w:color w:val="C0504D"/>
          <w:szCs w:val="28"/>
        </w:rPr>
      </w:pPr>
      <w:bookmarkStart w:id="29" w:name="_Toc520364307"/>
    </w:p>
    <w:p w14:paraId="234C74C0" w14:textId="77777777" w:rsidR="0071247C" w:rsidRPr="006B0F70" w:rsidRDefault="0071247C" w:rsidP="00967F55">
      <w:pPr>
        <w:pStyle w:val="Heading1"/>
        <w:keepLines w:val="0"/>
        <w:numPr>
          <w:ilvl w:val="2"/>
          <w:numId w:val="27"/>
        </w:numPr>
        <w:tabs>
          <w:tab w:val="left" w:pos="810"/>
        </w:tabs>
        <w:spacing w:before="0" w:line="240" w:lineRule="auto"/>
        <w:ind w:left="810" w:hanging="810"/>
        <w:rPr>
          <w:rFonts w:cstheme="majorHAnsi"/>
          <w:color w:val="C0504D"/>
          <w:szCs w:val="28"/>
        </w:rPr>
      </w:pPr>
      <w:bookmarkStart w:id="30" w:name="_Toc522322506"/>
      <w:r w:rsidRPr="00967F55">
        <w:rPr>
          <w:rFonts w:cstheme="majorHAnsi"/>
          <w:color w:val="1F3864" w:themeColor="accent5" w:themeShade="80"/>
          <w:sz w:val="24"/>
          <w:szCs w:val="24"/>
        </w:rPr>
        <w:t>Procedurat</w:t>
      </w:r>
      <w:bookmarkEnd w:id="29"/>
      <w:bookmarkEnd w:id="30"/>
    </w:p>
    <w:p w14:paraId="4727BF9E" w14:textId="77777777" w:rsidR="0071247C" w:rsidRPr="006B0F70" w:rsidRDefault="0071247C" w:rsidP="0071247C">
      <w:pPr>
        <w:ind w:left="567"/>
        <w:jc w:val="both"/>
        <w:rPr>
          <w:rFonts w:asciiTheme="majorHAnsi" w:hAnsiTheme="majorHAnsi" w:cstheme="majorHAnsi"/>
          <w:sz w:val="12"/>
          <w:szCs w:val="12"/>
        </w:rPr>
      </w:pPr>
    </w:p>
    <w:p w14:paraId="5AEEF061" w14:textId="77777777" w:rsidR="0071247C" w:rsidRPr="00967F55" w:rsidRDefault="0071247C" w:rsidP="003174B3">
      <w:pPr>
        <w:pStyle w:val="Heading1"/>
        <w:keepLines w:val="0"/>
        <w:tabs>
          <w:tab w:val="left" w:pos="540"/>
        </w:tabs>
        <w:spacing w:before="0" w:line="240" w:lineRule="auto"/>
        <w:rPr>
          <w:rFonts w:eastAsiaTheme="minorHAnsi" w:cstheme="majorHAnsi"/>
          <w:b w:val="0"/>
          <w:sz w:val="21"/>
          <w:szCs w:val="21"/>
          <w:u w:val="single"/>
        </w:rPr>
      </w:pPr>
      <w:bookmarkStart w:id="31" w:name="_Toc520364308"/>
      <w:bookmarkStart w:id="32" w:name="_Toc522322378"/>
      <w:bookmarkStart w:id="33" w:name="_Toc522322507"/>
      <w:r w:rsidRPr="00967F55">
        <w:rPr>
          <w:rFonts w:eastAsiaTheme="minorHAnsi" w:cstheme="majorHAnsi"/>
          <w:b w:val="0"/>
          <w:sz w:val="21"/>
          <w:szCs w:val="21"/>
          <w:u w:val="single"/>
        </w:rPr>
        <w:t>Përgatitjet</w:t>
      </w:r>
      <w:bookmarkEnd w:id="31"/>
      <w:bookmarkEnd w:id="32"/>
      <w:bookmarkEnd w:id="33"/>
    </w:p>
    <w:p w14:paraId="1B88AD3B" w14:textId="6160E3AE" w:rsidR="0071247C" w:rsidRPr="006B0F70" w:rsidRDefault="0071247C" w:rsidP="009C1D58">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Grupi teknik </w:t>
      </w:r>
      <w:r w:rsidR="009C1D58" w:rsidRPr="006B0F70">
        <w:rPr>
          <w:rFonts w:asciiTheme="majorHAnsi" w:hAnsiTheme="majorHAnsi" w:cstheme="majorHAnsi"/>
          <w:sz w:val="21"/>
          <w:szCs w:val="21"/>
        </w:rPr>
        <w:t>i ka p</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rgatitur</w:t>
      </w:r>
      <w:r w:rsidRPr="006B0F70">
        <w:rPr>
          <w:rFonts w:asciiTheme="majorHAnsi" w:hAnsiTheme="majorHAnsi" w:cstheme="majorHAnsi"/>
          <w:sz w:val="21"/>
          <w:szCs w:val="21"/>
        </w:rPr>
        <w:t xml:space="preserve"> rregullat për VF 2019.</w:t>
      </w:r>
      <w:r w:rsidR="009C1D58" w:rsidRPr="006B0F70">
        <w:rPr>
          <w:rFonts w:asciiTheme="majorHAnsi" w:hAnsiTheme="majorHAnsi" w:cstheme="majorHAnsi"/>
          <w:sz w:val="21"/>
          <w:szCs w:val="21"/>
        </w:rPr>
        <w:t xml:space="preserve"> Rregullat p</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r VF 2019 ja</w:t>
      </w:r>
      <w:r w:rsidR="00AF76B8">
        <w:rPr>
          <w:rFonts w:asciiTheme="majorHAnsi" w:hAnsiTheme="majorHAnsi" w:cstheme="majorHAnsi"/>
          <w:sz w:val="21"/>
          <w:szCs w:val="21"/>
        </w:rPr>
        <w:t>n</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miratuar nga KGP dhe p</w:t>
      </w:r>
      <w:r w:rsidRPr="006B0F70">
        <w:rPr>
          <w:rFonts w:asciiTheme="majorHAnsi" w:hAnsiTheme="majorHAnsi" w:cstheme="majorHAnsi"/>
          <w:sz w:val="21"/>
          <w:szCs w:val="21"/>
        </w:rPr>
        <w:t xml:space="preserve">astaj </w:t>
      </w:r>
      <w:r w:rsidR="00453711">
        <w:rPr>
          <w:rFonts w:asciiTheme="majorHAnsi" w:hAnsiTheme="majorHAnsi" w:cstheme="majorHAnsi"/>
          <w:sz w:val="21"/>
          <w:szCs w:val="21"/>
        </w:rPr>
        <w:t>ato</w:t>
      </w:r>
      <w:r w:rsidR="00453711" w:rsidRPr="006B0F70">
        <w:rPr>
          <w:rFonts w:asciiTheme="majorHAnsi" w:hAnsiTheme="majorHAnsi" w:cstheme="majorHAnsi"/>
          <w:sz w:val="21"/>
          <w:szCs w:val="21"/>
        </w:rPr>
        <w:t xml:space="preserve"> </w:t>
      </w:r>
      <w:r w:rsidR="009C1D58" w:rsidRPr="006B0F70">
        <w:rPr>
          <w:rFonts w:asciiTheme="majorHAnsi" w:hAnsiTheme="majorHAnsi" w:cstheme="majorHAnsi"/>
          <w:sz w:val="21"/>
          <w:szCs w:val="21"/>
        </w:rPr>
        <w:t>i’u jan</w:t>
      </w:r>
      <w:r w:rsidR="00A667B2">
        <w:rPr>
          <w:rFonts w:asciiTheme="majorHAnsi" w:hAnsiTheme="majorHAnsi" w:cstheme="majorHAnsi"/>
          <w:sz w:val="21"/>
          <w:szCs w:val="21"/>
        </w:rPr>
        <w:t>ë</w:t>
      </w:r>
      <w:r w:rsidR="00680618" w:rsidRPr="006B0F70">
        <w:rPr>
          <w:rFonts w:asciiTheme="majorHAnsi" w:hAnsiTheme="majorHAnsi" w:cstheme="majorHAnsi"/>
          <w:sz w:val="21"/>
          <w:szCs w:val="21"/>
        </w:rPr>
        <w:t xml:space="preserve"> shpërndar</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komunave.</w:t>
      </w:r>
    </w:p>
    <w:p w14:paraId="656A6ACD" w14:textId="77777777" w:rsidR="0071247C" w:rsidRPr="00967F55" w:rsidRDefault="0071247C" w:rsidP="003174B3">
      <w:pPr>
        <w:pStyle w:val="Heading1"/>
        <w:keepLines w:val="0"/>
        <w:tabs>
          <w:tab w:val="left" w:pos="540"/>
        </w:tabs>
        <w:spacing w:before="0" w:line="240" w:lineRule="auto"/>
        <w:rPr>
          <w:rFonts w:eastAsiaTheme="minorHAnsi" w:cstheme="majorHAnsi"/>
          <w:b w:val="0"/>
          <w:sz w:val="21"/>
          <w:szCs w:val="21"/>
          <w:u w:val="single"/>
        </w:rPr>
      </w:pPr>
      <w:bookmarkStart w:id="34" w:name="_Toc520364309"/>
      <w:bookmarkStart w:id="35" w:name="_Toc522322379"/>
      <w:bookmarkStart w:id="36" w:name="_Toc522322508"/>
      <w:r w:rsidRPr="00967F55">
        <w:rPr>
          <w:rFonts w:eastAsiaTheme="minorHAnsi" w:cstheme="majorHAnsi"/>
          <w:b w:val="0"/>
          <w:sz w:val="21"/>
          <w:szCs w:val="21"/>
          <w:u w:val="single"/>
        </w:rPr>
        <w:t>Mbledhja dhe vlerësimi i të dhënave</w:t>
      </w:r>
      <w:bookmarkEnd w:id="34"/>
      <w:bookmarkEnd w:id="35"/>
      <w:bookmarkEnd w:id="36"/>
    </w:p>
    <w:p w14:paraId="3E90276B" w14:textId="72503103" w:rsidR="00680618" w:rsidRPr="00A667B2" w:rsidRDefault="0071247C" w:rsidP="00A667B2">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Grupi teknik </w:t>
      </w:r>
      <w:r w:rsidR="009C1D58" w:rsidRPr="006B0F70">
        <w:rPr>
          <w:rFonts w:asciiTheme="majorHAnsi" w:hAnsiTheme="majorHAnsi" w:cstheme="majorHAnsi"/>
          <w:sz w:val="21"/>
          <w:szCs w:val="21"/>
        </w:rPr>
        <w:t xml:space="preserve">i ka </w:t>
      </w:r>
      <w:r w:rsidRPr="006B0F70">
        <w:rPr>
          <w:rFonts w:asciiTheme="majorHAnsi" w:hAnsiTheme="majorHAnsi" w:cstheme="majorHAnsi"/>
          <w:sz w:val="21"/>
          <w:szCs w:val="21"/>
        </w:rPr>
        <w:t>mbledh</w:t>
      </w:r>
      <w:r w:rsidR="009C1D58" w:rsidRPr="006B0F70">
        <w:rPr>
          <w:rFonts w:asciiTheme="majorHAnsi" w:hAnsiTheme="majorHAnsi" w:cstheme="majorHAnsi"/>
          <w:sz w:val="21"/>
          <w:szCs w:val="21"/>
        </w:rPr>
        <w:t>ur</w:t>
      </w:r>
      <w:r w:rsidRPr="006B0F70">
        <w:rPr>
          <w:rFonts w:asciiTheme="majorHAnsi" w:hAnsiTheme="majorHAnsi" w:cstheme="majorHAnsi"/>
          <w:sz w:val="21"/>
          <w:szCs w:val="21"/>
        </w:rPr>
        <w:t xml:space="preserve"> të dhënat për vlerësimin e performancës</w:t>
      </w:r>
      <w:r w:rsidR="007647B5" w:rsidRPr="006B0F70">
        <w:rPr>
          <w:rFonts w:asciiTheme="majorHAnsi" w:hAnsiTheme="majorHAnsi" w:cstheme="majorHAnsi"/>
          <w:sz w:val="21"/>
          <w:szCs w:val="21"/>
        </w:rPr>
        <w:t xml:space="preserve"> s</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vitit 2017</w:t>
      </w:r>
      <w:r w:rsidR="009C1D58" w:rsidRPr="006B0F70">
        <w:rPr>
          <w:rFonts w:asciiTheme="majorHAnsi" w:hAnsiTheme="majorHAnsi" w:cstheme="majorHAnsi"/>
          <w:sz w:val="21"/>
          <w:szCs w:val="21"/>
        </w:rPr>
        <w:t xml:space="preserve">. </w:t>
      </w:r>
      <w:r w:rsidRPr="006B0F70">
        <w:rPr>
          <w:rFonts w:asciiTheme="majorHAnsi" w:hAnsiTheme="majorHAnsi" w:cstheme="majorHAnsi"/>
          <w:sz w:val="21"/>
          <w:szCs w:val="21"/>
        </w:rPr>
        <w:t xml:space="preserve">Të dhënat </w:t>
      </w:r>
      <w:r w:rsidR="009C1D58" w:rsidRPr="006B0F70">
        <w:rPr>
          <w:rFonts w:asciiTheme="majorHAnsi" w:hAnsiTheme="majorHAnsi" w:cstheme="majorHAnsi"/>
          <w:sz w:val="21"/>
          <w:szCs w:val="21"/>
        </w:rPr>
        <w:t>jan</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transferuar n</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nj</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baz</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dh</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nave</w:t>
      </w:r>
      <w:r w:rsidR="00C52F21" w:rsidRPr="006B0F70">
        <w:rPr>
          <w:rFonts w:asciiTheme="majorHAnsi" w:hAnsiTheme="majorHAnsi" w:cstheme="majorHAnsi"/>
          <w:sz w:val="21"/>
          <w:szCs w:val="21"/>
        </w:rPr>
        <w:t xml:space="preserve"> p</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r secilin kusht minimal dhe p</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r secilin tregues t</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 performanc</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s. </w:t>
      </w:r>
      <w:r w:rsidR="007647B5" w:rsidRPr="00A667B2">
        <w:rPr>
          <w:rFonts w:asciiTheme="majorHAnsi" w:hAnsiTheme="majorHAnsi" w:cstheme="majorHAnsi"/>
          <w:sz w:val="21"/>
          <w:szCs w:val="21"/>
        </w:rPr>
        <w:t xml:space="preserve">Të gjitha të dhënat janë përshkruar nga </w:t>
      </w:r>
      <w:r w:rsidR="00680618" w:rsidRPr="00A667B2">
        <w:rPr>
          <w:rFonts w:asciiTheme="majorHAnsi" w:hAnsiTheme="majorHAnsi" w:cstheme="majorHAnsi"/>
          <w:sz w:val="21"/>
          <w:szCs w:val="21"/>
        </w:rPr>
        <w:t>burimi i t</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 xml:space="preserve"> dh</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nave</w:t>
      </w:r>
      <w:r w:rsidR="00ED0E5A" w:rsidRPr="00A667B2">
        <w:rPr>
          <w:rFonts w:asciiTheme="majorHAnsi" w:hAnsiTheme="majorHAnsi" w:cstheme="majorHAnsi"/>
          <w:sz w:val="21"/>
          <w:szCs w:val="21"/>
        </w:rPr>
        <w:t xml:space="preserve"> (me p</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rjashtim t</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 xml:space="preserve"> 2 indikator</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ve p</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r t</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 xml:space="preserve"> cil</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t m</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nyra e vler</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 xml:space="preserve">simit </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sht</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 xml:space="preserve"> p</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rshkruar n</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 xml:space="preserve"> tabel</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n 5 m</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 xml:space="preserve"> posht</w:t>
      </w:r>
      <w:r w:rsidR="00A667B2">
        <w:rPr>
          <w:rFonts w:asciiTheme="majorHAnsi" w:hAnsiTheme="majorHAnsi" w:cstheme="majorHAnsi"/>
          <w:sz w:val="21"/>
          <w:szCs w:val="21"/>
        </w:rPr>
        <w:t>ë</w:t>
      </w:r>
      <w:r w:rsidR="002139C9" w:rsidRPr="00A667B2">
        <w:rPr>
          <w:rFonts w:asciiTheme="majorHAnsi" w:hAnsiTheme="majorHAnsi" w:cstheme="majorHAnsi"/>
          <w:sz w:val="21"/>
          <w:szCs w:val="21"/>
        </w:rPr>
        <w:t>)</w:t>
      </w:r>
      <w:r w:rsidR="00536FA2">
        <w:rPr>
          <w:rFonts w:asciiTheme="majorHAnsi" w:hAnsiTheme="majorHAnsi" w:cstheme="majorHAnsi"/>
          <w:sz w:val="21"/>
          <w:szCs w:val="21"/>
        </w:rPr>
        <w:t>.</w:t>
      </w:r>
      <w:r w:rsidR="00ED0E5A" w:rsidRPr="00A667B2">
        <w:rPr>
          <w:rFonts w:asciiTheme="majorHAnsi" w:hAnsiTheme="majorHAnsi" w:cstheme="majorHAnsi"/>
          <w:sz w:val="21"/>
          <w:szCs w:val="21"/>
        </w:rPr>
        <w:t xml:space="preserve"> </w:t>
      </w:r>
      <w:r w:rsidR="007647B5" w:rsidRPr="00A667B2">
        <w:rPr>
          <w:rFonts w:asciiTheme="majorHAnsi" w:hAnsiTheme="majorHAnsi" w:cstheme="majorHAnsi"/>
          <w:sz w:val="21"/>
          <w:szCs w:val="21"/>
        </w:rPr>
        <w:t>Grupi teknik nuk ka ndryshuar asnjë të dhënë burimore.</w:t>
      </w:r>
      <w:r w:rsidR="00680618" w:rsidRPr="00A667B2">
        <w:rPr>
          <w:rFonts w:asciiTheme="majorHAnsi" w:hAnsiTheme="majorHAnsi" w:cstheme="majorHAnsi"/>
          <w:sz w:val="21"/>
          <w:szCs w:val="21"/>
        </w:rPr>
        <w:t xml:space="preserve"> K</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to t</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 xml:space="preserve"> dh</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na kan</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 xml:space="preserve"> p</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rcaktuar rezultatin e vler</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simit t</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 xml:space="preserve"> kushteve minimale si dhe </w:t>
      </w:r>
      <w:r w:rsidR="00942DAD">
        <w:rPr>
          <w:rFonts w:asciiTheme="majorHAnsi" w:hAnsiTheme="majorHAnsi" w:cstheme="majorHAnsi"/>
          <w:sz w:val="21"/>
          <w:szCs w:val="21"/>
        </w:rPr>
        <w:t xml:space="preserve">nivelin </w:t>
      </w:r>
      <w:r w:rsidR="00680618" w:rsidRPr="00A667B2">
        <w:rPr>
          <w:rFonts w:asciiTheme="majorHAnsi" w:hAnsiTheme="majorHAnsi" w:cstheme="majorHAnsi"/>
          <w:sz w:val="21"/>
          <w:szCs w:val="21"/>
        </w:rPr>
        <w:t>e pik</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ve t</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 xml:space="preserve"> fituara p</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r treguesit e performanc</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s</w:t>
      </w:r>
      <w:r w:rsidR="007647B5" w:rsidRPr="006B0F70">
        <w:rPr>
          <w:rFonts w:asciiTheme="majorHAnsi" w:hAnsiTheme="majorHAnsi" w:cstheme="majorHAnsi"/>
          <w:sz w:val="21"/>
          <w:szCs w:val="21"/>
        </w:rPr>
        <w:t>, n</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p</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rputhje me udh</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zimet p</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r vler</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sim t</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p</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rshkruara n</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w:t>
      </w:r>
      <w:r w:rsidR="007647B5" w:rsidRPr="00A667B2">
        <w:rPr>
          <w:rFonts w:asciiTheme="majorHAnsi" w:hAnsiTheme="majorHAnsi" w:cstheme="majorHAnsi"/>
          <w:sz w:val="21"/>
          <w:szCs w:val="21"/>
        </w:rPr>
        <w:t>shtojc</w:t>
      </w:r>
      <w:r w:rsidR="00A667B2">
        <w:rPr>
          <w:rFonts w:asciiTheme="majorHAnsi" w:hAnsiTheme="majorHAnsi" w:cstheme="majorHAnsi"/>
          <w:sz w:val="21"/>
          <w:szCs w:val="21"/>
        </w:rPr>
        <w:t>ë</w:t>
      </w:r>
      <w:r w:rsidR="007647B5" w:rsidRPr="00A667B2">
        <w:rPr>
          <w:rFonts w:asciiTheme="majorHAnsi" w:hAnsiTheme="majorHAnsi" w:cstheme="majorHAnsi"/>
          <w:sz w:val="21"/>
          <w:szCs w:val="21"/>
        </w:rPr>
        <w:t>n</w:t>
      </w:r>
      <w:r w:rsidR="007647B5" w:rsidRPr="006B0F70">
        <w:rPr>
          <w:rFonts w:asciiTheme="majorHAnsi" w:hAnsiTheme="majorHAnsi" w:cstheme="majorHAnsi"/>
          <w:sz w:val="21"/>
          <w:szCs w:val="21"/>
        </w:rPr>
        <w:t xml:space="preserve"> </w:t>
      </w:r>
      <w:r w:rsidR="007647B5" w:rsidRPr="00A667B2">
        <w:rPr>
          <w:rFonts w:asciiTheme="majorHAnsi" w:hAnsiTheme="majorHAnsi" w:cstheme="majorHAnsi"/>
          <w:sz w:val="21"/>
          <w:szCs w:val="21"/>
        </w:rPr>
        <w:t>2</w:t>
      </w:r>
      <w:r w:rsidR="007647B5"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Rregullave t</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grantit t</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performanc</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s p</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r VF 2019</w:t>
      </w:r>
      <w:r w:rsidR="007647B5" w:rsidRPr="00A667B2">
        <w:rPr>
          <w:rFonts w:asciiTheme="majorHAnsi" w:hAnsiTheme="majorHAnsi" w:cstheme="majorHAnsi"/>
          <w:sz w:val="21"/>
          <w:szCs w:val="21"/>
        </w:rPr>
        <w:t xml:space="preserve">. </w:t>
      </w:r>
      <w:r w:rsidR="007647B5" w:rsidRPr="006B0F70">
        <w:rPr>
          <w:rFonts w:asciiTheme="majorHAnsi" w:hAnsiTheme="majorHAnsi" w:cstheme="majorHAnsi"/>
          <w:sz w:val="21"/>
          <w:szCs w:val="21"/>
        </w:rPr>
        <w:t>S</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pari </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sht</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 xml:space="preserve"> </w:t>
      </w:r>
      <w:r w:rsidR="00C52F21" w:rsidRPr="006B0F70">
        <w:rPr>
          <w:rFonts w:asciiTheme="majorHAnsi" w:hAnsiTheme="majorHAnsi" w:cstheme="majorHAnsi"/>
          <w:sz w:val="21"/>
          <w:szCs w:val="21"/>
        </w:rPr>
        <w:t>vlerës</w:t>
      </w:r>
      <w:r w:rsidR="00464DF7" w:rsidRPr="006B0F70">
        <w:rPr>
          <w:rFonts w:asciiTheme="majorHAnsi" w:hAnsiTheme="majorHAnsi" w:cstheme="majorHAnsi"/>
          <w:sz w:val="21"/>
          <w:szCs w:val="21"/>
        </w:rPr>
        <w:t>uar</w:t>
      </w:r>
      <w:r w:rsidR="00C52F21" w:rsidRPr="006B0F70">
        <w:rPr>
          <w:rFonts w:asciiTheme="majorHAnsi" w:hAnsiTheme="majorHAnsi" w:cstheme="majorHAnsi"/>
          <w:sz w:val="21"/>
          <w:szCs w:val="21"/>
        </w:rPr>
        <w:t xml:space="preserve"> </w:t>
      </w:r>
      <w:r w:rsidR="00464DF7" w:rsidRPr="006B0F70">
        <w:rPr>
          <w:rFonts w:asciiTheme="majorHAnsi" w:hAnsiTheme="majorHAnsi" w:cstheme="majorHAnsi"/>
          <w:sz w:val="21"/>
          <w:szCs w:val="21"/>
        </w:rPr>
        <w:t>n</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se jan</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 xml:space="preserve"> p</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 xml:space="preserve">rmbushur ose jo </w:t>
      </w:r>
      <w:r w:rsidR="00C52F21" w:rsidRPr="006B0F70">
        <w:rPr>
          <w:rFonts w:asciiTheme="majorHAnsi" w:hAnsiTheme="majorHAnsi" w:cstheme="majorHAnsi"/>
          <w:sz w:val="21"/>
          <w:szCs w:val="21"/>
        </w:rPr>
        <w:t>kushtet</w:t>
      </w:r>
      <w:r w:rsidR="00464DF7" w:rsidRPr="006B0F70">
        <w:rPr>
          <w:rFonts w:asciiTheme="majorHAnsi" w:hAnsiTheme="majorHAnsi" w:cstheme="majorHAnsi"/>
          <w:sz w:val="21"/>
          <w:szCs w:val="21"/>
        </w:rPr>
        <w:t xml:space="preserve"> minimale p</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r secil</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n komun</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 Ky vler</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sim</w:t>
      </w:r>
      <w:r w:rsidR="007647B5" w:rsidRPr="006B0F70">
        <w:rPr>
          <w:rFonts w:asciiTheme="majorHAnsi" w:hAnsiTheme="majorHAnsi" w:cstheme="majorHAnsi"/>
          <w:sz w:val="21"/>
          <w:szCs w:val="21"/>
        </w:rPr>
        <w:t xml:space="preserve"> i</w:t>
      </w:r>
      <w:r w:rsidR="00464DF7" w:rsidRPr="006B0F70">
        <w:rPr>
          <w:rFonts w:asciiTheme="majorHAnsi" w:hAnsiTheme="majorHAnsi" w:cstheme="majorHAnsi"/>
          <w:sz w:val="21"/>
          <w:szCs w:val="21"/>
        </w:rPr>
        <w:t xml:space="preserve"> ka p</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rcaktuar</w:t>
      </w:r>
      <w:r w:rsidR="00C52F21" w:rsidRPr="006B0F70">
        <w:rPr>
          <w:rFonts w:asciiTheme="majorHAnsi" w:hAnsiTheme="majorHAnsi" w:cstheme="majorHAnsi"/>
          <w:sz w:val="21"/>
          <w:szCs w:val="21"/>
        </w:rPr>
        <w:t xml:space="preserve"> komunat që kualifikohen </w:t>
      </w:r>
      <w:r w:rsidR="00464DF7" w:rsidRPr="006B0F70">
        <w:rPr>
          <w:rFonts w:asciiTheme="majorHAnsi" w:hAnsiTheme="majorHAnsi" w:cstheme="majorHAnsi"/>
          <w:sz w:val="21"/>
          <w:szCs w:val="21"/>
        </w:rPr>
        <w:t>si dhe ato q</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 xml:space="preserve"> </w:t>
      </w:r>
      <w:r w:rsidR="00C52F21" w:rsidRPr="006B0F70">
        <w:rPr>
          <w:rFonts w:asciiTheme="majorHAnsi" w:hAnsiTheme="majorHAnsi" w:cstheme="majorHAnsi"/>
          <w:sz w:val="21"/>
          <w:szCs w:val="21"/>
        </w:rPr>
        <w:t xml:space="preserve">nuk kualifikohen </w:t>
      </w:r>
      <w:r w:rsidR="00C52F21" w:rsidRPr="00A667B2">
        <w:rPr>
          <w:rFonts w:asciiTheme="majorHAnsi" w:hAnsiTheme="majorHAnsi" w:cstheme="majorHAnsi"/>
          <w:sz w:val="21"/>
          <w:szCs w:val="21"/>
        </w:rPr>
        <w:t>(shih shtojcën 1).</w:t>
      </w:r>
      <w:r w:rsidR="00C52F21" w:rsidRPr="006B0F70">
        <w:rPr>
          <w:rFonts w:asciiTheme="majorHAnsi" w:hAnsiTheme="majorHAnsi" w:cstheme="majorHAnsi"/>
          <w:sz w:val="21"/>
          <w:szCs w:val="21"/>
        </w:rPr>
        <w:t xml:space="preserve"> </w:t>
      </w:r>
      <w:r w:rsidR="00464DF7" w:rsidRPr="006B0F70">
        <w:rPr>
          <w:rFonts w:asciiTheme="majorHAnsi" w:hAnsiTheme="majorHAnsi" w:cstheme="majorHAnsi"/>
          <w:sz w:val="21"/>
          <w:szCs w:val="21"/>
        </w:rPr>
        <w:t>Hapi i radh</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s ka qen</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 xml:space="preserve"> vler</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s</w:t>
      </w:r>
      <w:r w:rsidR="007647B5" w:rsidRPr="006B0F70">
        <w:rPr>
          <w:rFonts w:asciiTheme="majorHAnsi" w:hAnsiTheme="majorHAnsi" w:cstheme="majorHAnsi"/>
          <w:sz w:val="21"/>
          <w:szCs w:val="21"/>
        </w:rPr>
        <w:t>imi i treguesve t</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performanc</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s. </w:t>
      </w:r>
      <w:r w:rsidR="00C52F21" w:rsidRPr="006B0F70">
        <w:rPr>
          <w:rFonts w:asciiTheme="majorHAnsi" w:hAnsiTheme="majorHAnsi" w:cstheme="majorHAnsi"/>
          <w:sz w:val="21"/>
          <w:szCs w:val="21"/>
        </w:rPr>
        <w:t>Pik</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t totale t</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 fituara jan</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 regjistruar n</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 tabel</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n e ndarjes s</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 grantit t</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 performanc</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s, e cila e </w:t>
      </w:r>
      <w:r w:rsidR="00464DF7" w:rsidRPr="006B0F70">
        <w:rPr>
          <w:rFonts w:asciiTheme="majorHAnsi" w:hAnsiTheme="majorHAnsi" w:cstheme="majorHAnsi"/>
          <w:sz w:val="21"/>
          <w:szCs w:val="21"/>
        </w:rPr>
        <w:t>p</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r</w:t>
      </w:r>
      <w:r w:rsidR="00C52F21" w:rsidRPr="006B0F70">
        <w:rPr>
          <w:rFonts w:asciiTheme="majorHAnsi" w:hAnsiTheme="majorHAnsi" w:cstheme="majorHAnsi"/>
          <w:sz w:val="21"/>
          <w:szCs w:val="21"/>
        </w:rPr>
        <w:t xml:space="preserve">llogaritë shumën e grantit të performancës për secilën komunë që është kualifikuar </w:t>
      </w:r>
      <w:r w:rsidR="00154551">
        <w:rPr>
          <w:rFonts w:asciiTheme="majorHAnsi" w:hAnsiTheme="majorHAnsi" w:cstheme="majorHAnsi"/>
          <w:sz w:val="21"/>
          <w:szCs w:val="21"/>
        </w:rPr>
        <w:t>(Tabela 7</w:t>
      </w:r>
      <w:r w:rsidR="00C52F21" w:rsidRPr="00A667B2">
        <w:rPr>
          <w:rFonts w:asciiTheme="majorHAnsi" w:hAnsiTheme="majorHAnsi" w:cstheme="majorHAnsi"/>
          <w:sz w:val="21"/>
          <w:szCs w:val="21"/>
        </w:rPr>
        <w:t>).</w:t>
      </w:r>
      <w:r w:rsidR="00C52F21" w:rsidRPr="006B0F70">
        <w:rPr>
          <w:rFonts w:asciiTheme="majorHAnsi" w:hAnsiTheme="majorHAnsi" w:cstheme="majorHAnsi"/>
          <w:sz w:val="21"/>
          <w:szCs w:val="21"/>
        </w:rPr>
        <w:t xml:space="preserve"> </w:t>
      </w:r>
      <w:r w:rsidRPr="006B0F70">
        <w:rPr>
          <w:rFonts w:asciiTheme="majorHAnsi" w:hAnsiTheme="majorHAnsi" w:cstheme="majorHAnsi"/>
          <w:sz w:val="21"/>
          <w:szCs w:val="21"/>
        </w:rPr>
        <w:t>Pas kësaj, fletë</w:t>
      </w:r>
      <w:r w:rsidR="00B23607" w:rsidRPr="006B0F70">
        <w:rPr>
          <w:rFonts w:asciiTheme="majorHAnsi" w:hAnsiTheme="majorHAnsi" w:cstheme="majorHAnsi"/>
          <w:sz w:val="21"/>
          <w:szCs w:val="21"/>
        </w:rPr>
        <w:t>notim</w:t>
      </w:r>
      <w:r w:rsidRPr="006B0F70">
        <w:rPr>
          <w:rFonts w:asciiTheme="majorHAnsi" w:hAnsiTheme="majorHAnsi" w:cstheme="majorHAnsi"/>
          <w:sz w:val="21"/>
          <w:szCs w:val="21"/>
        </w:rPr>
        <w:t>i (shih shabllonin në shtojcën 3</w:t>
      </w:r>
      <w:r w:rsidR="00BB2906"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00BB2906" w:rsidRPr="006B0F70">
        <w:rPr>
          <w:rFonts w:asciiTheme="majorHAnsi" w:hAnsiTheme="majorHAnsi" w:cstheme="majorHAnsi"/>
          <w:sz w:val="21"/>
          <w:szCs w:val="21"/>
        </w:rPr>
        <w:t xml:space="preserve"> Rregullave t</w:t>
      </w:r>
      <w:r w:rsidR="00A667B2">
        <w:rPr>
          <w:rFonts w:asciiTheme="majorHAnsi" w:hAnsiTheme="majorHAnsi" w:cstheme="majorHAnsi"/>
          <w:sz w:val="21"/>
          <w:szCs w:val="21"/>
        </w:rPr>
        <w:t>ë</w:t>
      </w:r>
      <w:r w:rsidR="00BB2906" w:rsidRPr="006B0F70">
        <w:rPr>
          <w:rFonts w:asciiTheme="majorHAnsi" w:hAnsiTheme="majorHAnsi" w:cstheme="majorHAnsi"/>
          <w:sz w:val="21"/>
          <w:szCs w:val="21"/>
        </w:rPr>
        <w:t xml:space="preserve"> grantit t</w:t>
      </w:r>
      <w:r w:rsidR="00A667B2">
        <w:rPr>
          <w:rFonts w:asciiTheme="majorHAnsi" w:hAnsiTheme="majorHAnsi" w:cstheme="majorHAnsi"/>
          <w:sz w:val="21"/>
          <w:szCs w:val="21"/>
        </w:rPr>
        <w:t>ë</w:t>
      </w:r>
      <w:r w:rsidR="00BB2906" w:rsidRPr="006B0F70">
        <w:rPr>
          <w:rFonts w:asciiTheme="majorHAnsi" w:hAnsiTheme="majorHAnsi" w:cstheme="majorHAnsi"/>
          <w:sz w:val="21"/>
          <w:szCs w:val="21"/>
        </w:rPr>
        <w:t xml:space="preserve"> performanc</w:t>
      </w:r>
      <w:r w:rsidR="00A667B2">
        <w:rPr>
          <w:rFonts w:asciiTheme="majorHAnsi" w:hAnsiTheme="majorHAnsi" w:cstheme="majorHAnsi"/>
          <w:sz w:val="21"/>
          <w:szCs w:val="21"/>
        </w:rPr>
        <w:t>ë</w:t>
      </w:r>
      <w:r w:rsidR="00BB2906" w:rsidRPr="006B0F70">
        <w:rPr>
          <w:rFonts w:asciiTheme="majorHAnsi" w:hAnsiTheme="majorHAnsi" w:cstheme="majorHAnsi"/>
          <w:sz w:val="21"/>
          <w:szCs w:val="21"/>
        </w:rPr>
        <w:t>s p</w:t>
      </w:r>
      <w:r w:rsidR="00A667B2">
        <w:rPr>
          <w:rFonts w:asciiTheme="majorHAnsi" w:hAnsiTheme="majorHAnsi" w:cstheme="majorHAnsi"/>
          <w:sz w:val="21"/>
          <w:szCs w:val="21"/>
        </w:rPr>
        <w:t>ë</w:t>
      </w:r>
      <w:r w:rsidR="00BB2906" w:rsidRPr="006B0F70">
        <w:rPr>
          <w:rFonts w:asciiTheme="majorHAnsi" w:hAnsiTheme="majorHAnsi" w:cstheme="majorHAnsi"/>
          <w:sz w:val="21"/>
          <w:szCs w:val="21"/>
        </w:rPr>
        <w:t>r VF 2019</w:t>
      </w:r>
      <w:r w:rsidR="00AF76B8">
        <w:rPr>
          <w:rFonts w:asciiTheme="majorHAnsi" w:hAnsiTheme="majorHAnsi" w:cstheme="majorHAnsi"/>
          <w:sz w:val="21"/>
          <w:szCs w:val="21"/>
        </w:rPr>
        <w:t xml:space="preserve"> si dhe shtojcën 4 të këtij dokumenti</w:t>
      </w:r>
      <w:r w:rsidRPr="006B0F70">
        <w:rPr>
          <w:rFonts w:asciiTheme="majorHAnsi" w:hAnsiTheme="majorHAnsi" w:cstheme="majorHAnsi"/>
          <w:sz w:val="21"/>
          <w:szCs w:val="21"/>
        </w:rPr>
        <w:t xml:space="preserve">) </w:t>
      </w:r>
      <w:r w:rsidR="00A667B2">
        <w:rPr>
          <w:rFonts w:asciiTheme="majorHAnsi" w:hAnsiTheme="majorHAnsi" w:cstheme="majorHAnsi"/>
          <w:sz w:val="21"/>
          <w:szCs w:val="21"/>
        </w:rPr>
        <w:t>ë</w:t>
      </w:r>
      <w:r w:rsidR="00BB2906" w:rsidRPr="006B0F70">
        <w:rPr>
          <w:rFonts w:asciiTheme="majorHAnsi" w:hAnsiTheme="majorHAnsi" w:cstheme="majorHAnsi"/>
          <w:sz w:val="21"/>
          <w:szCs w:val="21"/>
        </w:rPr>
        <w:t>sht</w:t>
      </w:r>
      <w:r w:rsidR="00A667B2">
        <w:rPr>
          <w:rFonts w:asciiTheme="majorHAnsi" w:hAnsiTheme="majorHAnsi" w:cstheme="majorHAnsi"/>
          <w:sz w:val="21"/>
          <w:szCs w:val="21"/>
        </w:rPr>
        <w:t>ë</w:t>
      </w:r>
      <w:r w:rsidR="00BB2906" w:rsidRPr="006B0F70">
        <w:rPr>
          <w:rFonts w:asciiTheme="majorHAnsi" w:hAnsiTheme="majorHAnsi" w:cstheme="majorHAnsi"/>
          <w:sz w:val="21"/>
          <w:szCs w:val="21"/>
        </w:rPr>
        <w:t xml:space="preserve"> plotësuar</w:t>
      </w:r>
      <w:r w:rsidRPr="006B0F70">
        <w:rPr>
          <w:rFonts w:asciiTheme="majorHAnsi" w:hAnsiTheme="majorHAnsi" w:cstheme="majorHAnsi"/>
          <w:sz w:val="21"/>
          <w:szCs w:val="21"/>
        </w:rPr>
        <w:t xml:space="preserve"> me rezultatet për çdo komunë</w:t>
      </w:r>
      <w:r w:rsidR="00536FA2">
        <w:rPr>
          <w:rStyle w:val="FootnoteReference"/>
          <w:rFonts w:asciiTheme="majorHAnsi" w:hAnsiTheme="majorHAnsi" w:cstheme="majorHAnsi"/>
          <w:sz w:val="21"/>
          <w:szCs w:val="21"/>
        </w:rPr>
        <w:footnoteReference w:id="3"/>
      </w:r>
      <w:r w:rsidRPr="006B0F70">
        <w:rPr>
          <w:rFonts w:asciiTheme="majorHAnsi" w:hAnsiTheme="majorHAnsi" w:cstheme="majorHAnsi"/>
          <w:sz w:val="21"/>
          <w:szCs w:val="21"/>
        </w:rPr>
        <w:t xml:space="preserve">. </w:t>
      </w:r>
      <w:r w:rsidR="00680618" w:rsidRPr="00A667B2">
        <w:rPr>
          <w:rFonts w:asciiTheme="majorHAnsi" w:hAnsiTheme="majorHAnsi" w:cstheme="majorHAnsi"/>
          <w:sz w:val="21"/>
          <w:szCs w:val="21"/>
        </w:rPr>
        <w:t>Vlerësimi i treguesve të performancës është bërë për të gjitha komunat, përfshirë edhe ato që nuk</w:t>
      </w:r>
      <w:r w:rsidR="00AF76B8">
        <w:rPr>
          <w:rFonts w:asciiTheme="majorHAnsi" w:hAnsiTheme="majorHAnsi" w:cstheme="majorHAnsi"/>
          <w:sz w:val="21"/>
          <w:szCs w:val="21"/>
        </w:rPr>
        <w:t xml:space="preserve"> i</w:t>
      </w:r>
      <w:r w:rsidR="00680618" w:rsidRPr="00A667B2">
        <w:rPr>
          <w:rFonts w:asciiTheme="majorHAnsi" w:hAnsiTheme="majorHAnsi" w:cstheme="majorHAnsi"/>
          <w:sz w:val="21"/>
          <w:szCs w:val="21"/>
        </w:rPr>
        <w:t xml:space="preserve"> kanë plotësuar kushtet minimale. </w:t>
      </w:r>
    </w:p>
    <w:p w14:paraId="3B4511C2" w14:textId="77777777" w:rsidR="00ED0E5A" w:rsidRPr="00A667B2" w:rsidRDefault="00B23607" w:rsidP="002139C9">
      <w:pPr>
        <w:spacing w:line="276" w:lineRule="auto"/>
        <w:jc w:val="both"/>
        <w:rPr>
          <w:rFonts w:asciiTheme="majorHAnsi" w:hAnsiTheme="majorHAnsi" w:cstheme="majorHAnsi"/>
          <w:sz w:val="21"/>
          <w:szCs w:val="21"/>
        </w:rPr>
      </w:pPr>
      <w:r w:rsidRPr="00A667B2">
        <w:rPr>
          <w:rFonts w:asciiTheme="majorHAnsi" w:hAnsiTheme="majorHAnsi" w:cstheme="majorHAnsi"/>
          <w:sz w:val="21"/>
          <w:szCs w:val="21"/>
        </w:rPr>
        <w:lastRenderedPageBreak/>
        <w:t xml:space="preserve">Gjatë gjithë procesit të vlerësimit, </w:t>
      </w:r>
      <w:r w:rsidR="00A667B2">
        <w:rPr>
          <w:rFonts w:asciiTheme="majorHAnsi" w:hAnsiTheme="majorHAnsi" w:cstheme="majorHAnsi"/>
          <w:sz w:val="21"/>
          <w:szCs w:val="21"/>
        </w:rPr>
        <w:t>ë</w:t>
      </w:r>
      <w:r w:rsidRPr="00A667B2">
        <w:rPr>
          <w:rFonts w:asciiTheme="majorHAnsi" w:hAnsiTheme="majorHAnsi" w:cstheme="majorHAnsi"/>
          <w:sz w:val="21"/>
          <w:szCs w:val="21"/>
        </w:rPr>
        <w:t>sht</w:t>
      </w:r>
      <w:r w:rsidR="00A667B2">
        <w:rPr>
          <w:rFonts w:asciiTheme="majorHAnsi" w:hAnsiTheme="majorHAnsi" w:cstheme="majorHAnsi"/>
          <w:sz w:val="21"/>
          <w:szCs w:val="21"/>
        </w:rPr>
        <w:t>ë</w:t>
      </w:r>
      <w:r w:rsidRPr="00A667B2">
        <w:rPr>
          <w:rFonts w:asciiTheme="majorHAnsi" w:hAnsiTheme="majorHAnsi" w:cstheme="majorHAnsi"/>
          <w:sz w:val="21"/>
          <w:szCs w:val="21"/>
        </w:rPr>
        <w:t xml:space="preserve"> realizuar edhe kontrolli i cilësisë së të dhënave të transferuara në fletënotime dhe në baz</w:t>
      </w:r>
      <w:r w:rsidR="00A667B2">
        <w:rPr>
          <w:rFonts w:asciiTheme="majorHAnsi" w:hAnsiTheme="majorHAnsi" w:cstheme="majorHAnsi"/>
          <w:sz w:val="21"/>
          <w:szCs w:val="21"/>
        </w:rPr>
        <w:t>ë</w:t>
      </w:r>
      <w:r w:rsidRPr="00A667B2">
        <w:rPr>
          <w:rFonts w:asciiTheme="majorHAnsi" w:hAnsiTheme="majorHAnsi" w:cstheme="majorHAnsi"/>
          <w:sz w:val="21"/>
          <w:szCs w:val="21"/>
        </w:rPr>
        <w:t>n e t</w:t>
      </w:r>
      <w:r w:rsidR="00A667B2">
        <w:rPr>
          <w:rFonts w:asciiTheme="majorHAnsi" w:hAnsiTheme="majorHAnsi" w:cstheme="majorHAnsi"/>
          <w:sz w:val="21"/>
          <w:szCs w:val="21"/>
        </w:rPr>
        <w:t>ë</w:t>
      </w:r>
      <w:r w:rsidRPr="00A667B2">
        <w:rPr>
          <w:rFonts w:asciiTheme="majorHAnsi" w:hAnsiTheme="majorHAnsi" w:cstheme="majorHAnsi"/>
          <w:sz w:val="21"/>
          <w:szCs w:val="21"/>
        </w:rPr>
        <w:t xml:space="preserve"> dh</w:t>
      </w:r>
      <w:r w:rsidR="00A667B2">
        <w:rPr>
          <w:rFonts w:asciiTheme="majorHAnsi" w:hAnsiTheme="majorHAnsi" w:cstheme="majorHAnsi"/>
          <w:sz w:val="21"/>
          <w:szCs w:val="21"/>
        </w:rPr>
        <w:t>ë</w:t>
      </w:r>
      <w:r w:rsidRPr="00A667B2">
        <w:rPr>
          <w:rFonts w:asciiTheme="majorHAnsi" w:hAnsiTheme="majorHAnsi" w:cstheme="majorHAnsi"/>
          <w:sz w:val="21"/>
          <w:szCs w:val="21"/>
        </w:rPr>
        <w:t>nave. N</w:t>
      </w:r>
      <w:r w:rsidR="00A667B2">
        <w:rPr>
          <w:rFonts w:asciiTheme="majorHAnsi" w:hAnsiTheme="majorHAnsi" w:cstheme="majorHAnsi"/>
          <w:sz w:val="21"/>
          <w:szCs w:val="21"/>
        </w:rPr>
        <w:t>ë</w:t>
      </w:r>
      <w:r w:rsidRPr="00A667B2">
        <w:rPr>
          <w:rFonts w:asciiTheme="majorHAnsi" w:hAnsiTheme="majorHAnsi" w:cstheme="majorHAnsi"/>
          <w:sz w:val="21"/>
          <w:szCs w:val="21"/>
        </w:rPr>
        <w:t xml:space="preserve"> fund</w:t>
      </w:r>
      <w:r w:rsidR="00AF76B8">
        <w:rPr>
          <w:rFonts w:asciiTheme="majorHAnsi" w:hAnsiTheme="majorHAnsi" w:cstheme="majorHAnsi"/>
          <w:sz w:val="21"/>
          <w:szCs w:val="21"/>
        </w:rPr>
        <w:t>,</w:t>
      </w:r>
      <w:r w:rsidRPr="00A667B2">
        <w:rPr>
          <w:rFonts w:asciiTheme="majorHAnsi" w:hAnsiTheme="majorHAnsi" w:cstheme="majorHAnsi"/>
          <w:sz w:val="21"/>
          <w:szCs w:val="21"/>
        </w:rPr>
        <w:t xml:space="preserve"> </w:t>
      </w:r>
      <w:r w:rsidR="00A667B2">
        <w:rPr>
          <w:rFonts w:asciiTheme="majorHAnsi" w:hAnsiTheme="majorHAnsi" w:cstheme="majorHAnsi"/>
          <w:sz w:val="21"/>
          <w:szCs w:val="21"/>
        </w:rPr>
        <w:t>ë</w:t>
      </w:r>
      <w:r w:rsidRPr="00A667B2">
        <w:rPr>
          <w:rFonts w:asciiTheme="majorHAnsi" w:hAnsiTheme="majorHAnsi" w:cstheme="majorHAnsi"/>
          <w:sz w:val="21"/>
          <w:szCs w:val="21"/>
        </w:rPr>
        <w:t>shtë bërë edhe një kontroll përfundimtar i formulave të përdorura dhe rezultateve (pikëve)</w:t>
      </w:r>
      <w:r w:rsidR="007647B5" w:rsidRPr="00A667B2">
        <w:rPr>
          <w:rFonts w:asciiTheme="majorHAnsi" w:hAnsiTheme="majorHAnsi" w:cstheme="majorHAnsi"/>
          <w:sz w:val="21"/>
          <w:szCs w:val="21"/>
        </w:rPr>
        <w:t>.</w:t>
      </w:r>
    </w:p>
    <w:p w14:paraId="63C709CE" w14:textId="77777777" w:rsidR="002139C9" w:rsidRPr="006B0F70" w:rsidRDefault="002139C9" w:rsidP="002139C9">
      <w:pPr>
        <w:spacing w:before="120" w:line="264" w:lineRule="auto"/>
        <w:ind w:left="567"/>
        <w:jc w:val="both"/>
        <w:rPr>
          <w:rFonts w:asciiTheme="majorHAnsi" w:hAnsiTheme="majorHAnsi" w:cstheme="majorHAnsi"/>
          <w:b/>
          <w:sz w:val="21"/>
          <w:szCs w:val="21"/>
        </w:rPr>
      </w:pPr>
      <w:r w:rsidRPr="006B0F70">
        <w:rPr>
          <w:rFonts w:asciiTheme="majorHAnsi" w:hAnsiTheme="majorHAnsi" w:cstheme="majorHAnsi"/>
          <w:b/>
          <w:sz w:val="21"/>
          <w:szCs w:val="21"/>
        </w:rPr>
        <w:t>Tabela 5: Sqarime shtes</w:t>
      </w:r>
      <w:r w:rsidR="00A667B2">
        <w:rPr>
          <w:rFonts w:asciiTheme="majorHAnsi" w:hAnsiTheme="majorHAnsi" w:cstheme="majorHAnsi"/>
          <w:b/>
          <w:sz w:val="21"/>
          <w:szCs w:val="21"/>
        </w:rPr>
        <w:t>ë</w:t>
      </w:r>
      <w:r w:rsidRPr="006B0F70">
        <w:rPr>
          <w:rFonts w:asciiTheme="majorHAnsi" w:hAnsiTheme="majorHAnsi" w:cstheme="majorHAnsi"/>
          <w:b/>
          <w:sz w:val="21"/>
          <w:szCs w:val="21"/>
        </w:rPr>
        <w:t xml:space="preserve"> p</w:t>
      </w:r>
      <w:r w:rsidR="00A667B2">
        <w:rPr>
          <w:rFonts w:asciiTheme="majorHAnsi" w:hAnsiTheme="majorHAnsi" w:cstheme="majorHAnsi"/>
          <w:b/>
          <w:sz w:val="21"/>
          <w:szCs w:val="21"/>
        </w:rPr>
        <w:t>ë</w:t>
      </w:r>
      <w:r w:rsidRPr="006B0F70">
        <w:rPr>
          <w:rFonts w:asciiTheme="majorHAnsi" w:hAnsiTheme="majorHAnsi" w:cstheme="majorHAnsi"/>
          <w:b/>
          <w:sz w:val="21"/>
          <w:szCs w:val="21"/>
        </w:rPr>
        <w:t>r burimin e t</w:t>
      </w:r>
      <w:r w:rsidR="00A667B2">
        <w:rPr>
          <w:rFonts w:asciiTheme="majorHAnsi" w:hAnsiTheme="majorHAnsi" w:cstheme="majorHAnsi"/>
          <w:b/>
          <w:sz w:val="21"/>
          <w:szCs w:val="21"/>
        </w:rPr>
        <w:t>ë</w:t>
      </w:r>
      <w:r w:rsidRPr="006B0F70">
        <w:rPr>
          <w:rFonts w:asciiTheme="majorHAnsi" w:hAnsiTheme="majorHAnsi" w:cstheme="majorHAnsi"/>
          <w:b/>
          <w:sz w:val="21"/>
          <w:szCs w:val="21"/>
        </w:rPr>
        <w:t xml:space="preserve"> dh</w:t>
      </w:r>
      <w:r w:rsidR="00A667B2">
        <w:rPr>
          <w:rFonts w:asciiTheme="majorHAnsi" w:hAnsiTheme="majorHAnsi" w:cstheme="majorHAnsi"/>
          <w:b/>
          <w:sz w:val="21"/>
          <w:szCs w:val="21"/>
        </w:rPr>
        <w:t>ë</w:t>
      </w:r>
      <w:r w:rsidRPr="006B0F70">
        <w:rPr>
          <w:rFonts w:asciiTheme="majorHAnsi" w:hAnsiTheme="majorHAnsi" w:cstheme="majorHAnsi"/>
          <w:b/>
          <w:sz w:val="21"/>
          <w:szCs w:val="21"/>
        </w:rPr>
        <w:t>nave/m</w:t>
      </w:r>
      <w:r w:rsidR="00A667B2">
        <w:rPr>
          <w:rFonts w:asciiTheme="majorHAnsi" w:hAnsiTheme="majorHAnsi" w:cstheme="majorHAnsi"/>
          <w:b/>
          <w:sz w:val="21"/>
          <w:szCs w:val="21"/>
        </w:rPr>
        <w:t>ë</w:t>
      </w:r>
      <w:r w:rsidRPr="006B0F70">
        <w:rPr>
          <w:rFonts w:asciiTheme="majorHAnsi" w:hAnsiTheme="majorHAnsi" w:cstheme="majorHAnsi"/>
          <w:b/>
          <w:sz w:val="21"/>
          <w:szCs w:val="21"/>
        </w:rPr>
        <w:t>nyr</w:t>
      </w:r>
      <w:r w:rsidR="00A667B2">
        <w:rPr>
          <w:rFonts w:asciiTheme="majorHAnsi" w:hAnsiTheme="majorHAnsi" w:cstheme="majorHAnsi"/>
          <w:b/>
          <w:sz w:val="21"/>
          <w:szCs w:val="21"/>
        </w:rPr>
        <w:t>ë</w:t>
      </w:r>
      <w:r w:rsidRPr="006B0F70">
        <w:rPr>
          <w:rFonts w:asciiTheme="majorHAnsi" w:hAnsiTheme="majorHAnsi" w:cstheme="majorHAnsi"/>
          <w:b/>
          <w:sz w:val="21"/>
          <w:szCs w:val="21"/>
        </w:rPr>
        <w:t>n e vler</w:t>
      </w:r>
      <w:r w:rsidR="00A667B2">
        <w:rPr>
          <w:rFonts w:asciiTheme="majorHAnsi" w:hAnsiTheme="majorHAnsi" w:cstheme="majorHAnsi"/>
          <w:b/>
          <w:sz w:val="21"/>
          <w:szCs w:val="21"/>
        </w:rPr>
        <w:t>ë</w:t>
      </w:r>
      <w:r w:rsidRPr="006B0F70">
        <w:rPr>
          <w:rFonts w:asciiTheme="majorHAnsi" w:hAnsiTheme="majorHAnsi" w:cstheme="majorHAnsi"/>
          <w:b/>
          <w:sz w:val="21"/>
          <w:szCs w:val="21"/>
        </w:rPr>
        <w:t>simit p</w:t>
      </w:r>
      <w:r w:rsidR="00A667B2">
        <w:rPr>
          <w:rFonts w:asciiTheme="majorHAnsi" w:hAnsiTheme="majorHAnsi" w:cstheme="majorHAnsi"/>
          <w:b/>
          <w:sz w:val="21"/>
          <w:szCs w:val="21"/>
        </w:rPr>
        <w:t>ë</w:t>
      </w:r>
      <w:r w:rsidRPr="006B0F70">
        <w:rPr>
          <w:rFonts w:asciiTheme="majorHAnsi" w:hAnsiTheme="majorHAnsi" w:cstheme="majorHAnsi"/>
          <w:b/>
          <w:sz w:val="21"/>
          <w:szCs w:val="21"/>
        </w:rPr>
        <w:t>r dy  tregues t</w:t>
      </w:r>
      <w:r w:rsidR="00A667B2">
        <w:rPr>
          <w:rFonts w:asciiTheme="majorHAnsi" w:hAnsiTheme="majorHAnsi" w:cstheme="majorHAnsi"/>
          <w:b/>
          <w:sz w:val="21"/>
          <w:szCs w:val="21"/>
        </w:rPr>
        <w:t>ë</w:t>
      </w:r>
      <w:r w:rsidRPr="006B0F70">
        <w:rPr>
          <w:rFonts w:asciiTheme="majorHAnsi" w:hAnsiTheme="majorHAnsi" w:cstheme="majorHAnsi"/>
          <w:b/>
          <w:sz w:val="21"/>
          <w:szCs w:val="21"/>
        </w:rPr>
        <w:t xml:space="preserve"> performanc</w:t>
      </w:r>
      <w:r w:rsidR="00A667B2">
        <w:rPr>
          <w:rFonts w:asciiTheme="majorHAnsi" w:hAnsiTheme="majorHAnsi" w:cstheme="majorHAnsi"/>
          <w:b/>
          <w:sz w:val="21"/>
          <w:szCs w:val="21"/>
        </w:rPr>
        <w:t>ë</w:t>
      </w:r>
      <w:r w:rsidRPr="006B0F70">
        <w:rPr>
          <w:rFonts w:asciiTheme="majorHAnsi" w:hAnsiTheme="majorHAnsi" w:cstheme="majorHAnsi"/>
          <w:b/>
          <w:sz w:val="21"/>
          <w:szCs w:val="21"/>
        </w:rPr>
        <w:t xml:space="preserve">s </w:t>
      </w:r>
    </w:p>
    <w:tbl>
      <w:tblPr>
        <w:tblStyle w:val="TableGrid"/>
        <w:tblW w:w="5002" w:type="pct"/>
        <w:tblInd w:w="-5" w:type="dxa"/>
        <w:tblLook w:val="04A0" w:firstRow="1" w:lastRow="0" w:firstColumn="1" w:lastColumn="0" w:noHBand="0" w:noVBand="1"/>
      </w:tblPr>
      <w:tblGrid>
        <w:gridCol w:w="2471"/>
        <w:gridCol w:w="875"/>
        <w:gridCol w:w="5329"/>
        <w:gridCol w:w="1129"/>
      </w:tblGrid>
      <w:tr w:rsidR="002139C9" w:rsidRPr="006B0F70" w14:paraId="2EA6A73B" w14:textId="77777777" w:rsidTr="00C12627">
        <w:tc>
          <w:tcPr>
            <w:tcW w:w="1260" w:type="pct"/>
          </w:tcPr>
          <w:p w14:paraId="65D004DE" w14:textId="77777777" w:rsidR="00ED0E5A" w:rsidRPr="00C12627" w:rsidRDefault="00ED0E5A" w:rsidP="00A667B2">
            <w:pPr>
              <w:rPr>
                <w:rFonts w:asciiTheme="majorHAnsi" w:hAnsiTheme="majorHAnsi" w:cstheme="majorHAnsi"/>
                <w:b/>
                <w:sz w:val="20"/>
                <w:szCs w:val="20"/>
              </w:rPr>
            </w:pPr>
            <w:r w:rsidRPr="00C12627">
              <w:rPr>
                <w:rFonts w:asciiTheme="majorHAnsi" w:hAnsiTheme="majorHAnsi" w:cstheme="majorHAnsi"/>
                <w:b/>
                <w:sz w:val="20"/>
                <w:szCs w:val="20"/>
              </w:rPr>
              <w:t>Treguesi</w:t>
            </w:r>
          </w:p>
        </w:tc>
        <w:tc>
          <w:tcPr>
            <w:tcW w:w="446" w:type="pct"/>
          </w:tcPr>
          <w:p w14:paraId="78579B1A" w14:textId="77777777" w:rsidR="00ED0E5A" w:rsidRPr="00C12627" w:rsidRDefault="002139C9" w:rsidP="00A667B2">
            <w:pPr>
              <w:rPr>
                <w:rFonts w:asciiTheme="majorHAnsi" w:hAnsiTheme="majorHAnsi" w:cstheme="majorHAnsi"/>
                <w:b/>
                <w:sz w:val="20"/>
                <w:szCs w:val="20"/>
              </w:rPr>
            </w:pPr>
            <w:r w:rsidRPr="00C12627">
              <w:rPr>
                <w:rFonts w:asciiTheme="majorHAnsi" w:hAnsiTheme="majorHAnsi" w:cstheme="majorHAnsi"/>
                <w:b/>
                <w:sz w:val="20"/>
                <w:szCs w:val="20"/>
              </w:rPr>
              <w:t>KM/TP</w:t>
            </w:r>
            <w:r w:rsidR="00ED0E5A" w:rsidRPr="00C12627">
              <w:rPr>
                <w:rFonts w:asciiTheme="majorHAnsi" w:hAnsiTheme="majorHAnsi" w:cstheme="majorHAnsi"/>
                <w:b/>
                <w:sz w:val="20"/>
                <w:szCs w:val="20"/>
              </w:rPr>
              <w:t xml:space="preserve"> #</w:t>
            </w:r>
            <w:r w:rsidR="00ED0E5A" w:rsidRPr="00C12627">
              <w:rPr>
                <w:rFonts w:asciiTheme="majorHAnsi" w:hAnsiTheme="majorHAnsi" w:cstheme="majorHAnsi"/>
                <w:b/>
                <w:sz w:val="20"/>
                <w:szCs w:val="20"/>
                <w:vertAlign w:val="superscript"/>
              </w:rPr>
              <w:footnoteReference w:id="4"/>
            </w:r>
          </w:p>
        </w:tc>
        <w:tc>
          <w:tcPr>
            <w:tcW w:w="2718" w:type="pct"/>
          </w:tcPr>
          <w:p w14:paraId="53E62835" w14:textId="77777777" w:rsidR="00ED0E5A" w:rsidRPr="00C12627" w:rsidRDefault="00ED0E5A" w:rsidP="00A667B2">
            <w:pPr>
              <w:rPr>
                <w:rFonts w:asciiTheme="majorHAnsi" w:hAnsiTheme="majorHAnsi" w:cstheme="majorHAnsi"/>
                <w:b/>
                <w:sz w:val="20"/>
                <w:szCs w:val="20"/>
              </w:rPr>
            </w:pPr>
            <w:r w:rsidRPr="00C12627">
              <w:rPr>
                <w:rFonts w:asciiTheme="majorHAnsi" w:hAnsiTheme="majorHAnsi" w:cstheme="majorHAnsi"/>
                <w:b/>
                <w:sz w:val="20"/>
                <w:szCs w:val="20"/>
              </w:rPr>
              <w:t>Vlerësimi</w:t>
            </w:r>
          </w:p>
        </w:tc>
        <w:tc>
          <w:tcPr>
            <w:tcW w:w="576" w:type="pct"/>
          </w:tcPr>
          <w:p w14:paraId="3FA16B85" w14:textId="77777777" w:rsidR="00ED0E5A" w:rsidRPr="00C12627" w:rsidRDefault="00ED0E5A" w:rsidP="00A667B2">
            <w:pPr>
              <w:rPr>
                <w:rFonts w:asciiTheme="majorHAnsi" w:hAnsiTheme="majorHAnsi" w:cstheme="majorHAnsi"/>
                <w:b/>
                <w:sz w:val="20"/>
                <w:szCs w:val="20"/>
              </w:rPr>
            </w:pPr>
            <w:r w:rsidRPr="00C12627">
              <w:rPr>
                <w:rFonts w:asciiTheme="majorHAnsi" w:hAnsiTheme="majorHAnsi" w:cstheme="majorHAnsi"/>
                <w:b/>
                <w:sz w:val="20"/>
                <w:szCs w:val="20"/>
              </w:rPr>
              <w:t>Burimi</w:t>
            </w:r>
          </w:p>
        </w:tc>
      </w:tr>
      <w:tr w:rsidR="002139C9" w:rsidRPr="006B0F70" w14:paraId="0828BF07" w14:textId="77777777" w:rsidTr="00C12627">
        <w:tc>
          <w:tcPr>
            <w:tcW w:w="1260" w:type="pct"/>
          </w:tcPr>
          <w:p w14:paraId="4A6A5B13" w14:textId="77777777" w:rsidR="00ED0E5A" w:rsidRPr="00C12627" w:rsidRDefault="00ED0E5A" w:rsidP="00A667B2">
            <w:pPr>
              <w:rPr>
                <w:rFonts w:asciiTheme="majorHAnsi" w:hAnsiTheme="majorHAnsi" w:cstheme="majorHAnsi"/>
                <w:sz w:val="20"/>
                <w:szCs w:val="20"/>
              </w:rPr>
            </w:pPr>
            <w:r w:rsidRPr="00C12627">
              <w:rPr>
                <w:rFonts w:asciiTheme="majorHAnsi" w:hAnsiTheme="majorHAnsi" w:cstheme="majorHAnsi"/>
                <w:sz w:val="20"/>
                <w:szCs w:val="20"/>
              </w:rPr>
              <w:t xml:space="preserve">Shpenzimi i buxhetit për investime kapitale </w:t>
            </w:r>
          </w:p>
        </w:tc>
        <w:tc>
          <w:tcPr>
            <w:tcW w:w="446" w:type="pct"/>
          </w:tcPr>
          <w:p w14:paraId="6D34BD2B" w14:textId="77777777" w:rsidR="00ED0E5A" w:rsidRPr="00C12627" w:rsidRDefault="00ED0E5A" w:rsidP="00A667B2">
            <w:pPr>
              <w:jc w:val="center"/>
              <w:rPr>
                <w:rFonts w:asciiTheme="majorHAnsi" w:hAnsiTheme="majorHAnsi" w:cstheme="majorHAnsi"/>
                <w:sz w:val="20"/>
                <w:szCs w:val="20"/>
              </w:rPr>
            </w:pPr>
          </w:p>
          <w:p w14:paraId="1B4A0F96" w14:textId="77777777" w:rsidR="00ED0E5A" w:rsidRPr="00C12627" w:rsidRDefault="00ED0E5A" w:rsidP="00A667B2">
            <w:pPr>
              <w:jc w:val="center"/>
              <w:rPr>
                <w:rFonts w:asciiTheme="majorHAnsi" w:hAnsiTheme="majorHAnsi" w:cstheme="majorHAnsi"/>
                <w:sz w:val="20"/>
                <w:szCs w:val="20"/>
              </w:rPr>
            </w:pPr>
          </w:p>
          <w:p w14:paraId="0344B5CD" w14:textId="77777777" w:rsidR="00ED0E5A" w:rsidRPr="00C12627" w:rsidRDefault="00ED0E5A" w:rsidP="00A667B2">
            <w:pPr>
              <w:jc w:val="center"/>
              <w:rPr>
                <w:rFonts w:asciiTheme="majorHAnsi" w:hAnsiTheme="majorHAnsi" w:cstheme="majorHAnsi"/>
                <w:sz w:val="20"/>
                <w:szCs w:val="20"/>
              </w:rPr>
            </w:pPr>
          </w:p>
          <w:p w14:paraId="7DFF37CF" w14:textId="77777777" w:rsidR="00ED0E5A" w:rsidRPr="00C12627" w:rsidRDefault="002139C9" w:rsidP="00A667B2">
            <w:pPr>
              <w:jc w:val="center"/>
              <w:rPr>
                <w:rFonts w:asciiTheme="majorHAnsi" w:hAnsiTheme="majorHAnsi" w:cstheme="majorHAnsi"/>
                <w:sz w:val="20"/>
                <w:szCs w:val="20"/>
              </w:rPr>
            </w:pPr>
            <w:r w:rsidRPr="00C12627">
              <w:rPr>
                <w:rFonts w:asciiTheme="majorHAnsi" w:hAnsiTheme="majorHAnsi" w:cstheme="majorHAnsi"/>
                <w:sz w:val="20"/>
                <w:szCs w:val="20"/>
              </w:rPr>
              <w:t>KM</w:t>
            </w:r>
            <w:r w:rsidR="00ED0E5A" w:rsidRPr="00C12627">
              <w:rPr>
                <w:rFonts w:asciiTheme="majorHAnsi" w:hAnsiTheme="majorHAnsi" w:cstheme="majorHAnsi"/>
                <w:sz w:val="20"/>
                <w:szCs w:val="20"/>
              </w:rPr>
              <w:t>2</w:t>
            </w:r>
          </w:p>
        </w:tc>
        <w:tc>
          <w:tcPr>
            <w:tcW w:w="2718" w:type="pct"/>
          </w:tcPr>
          <w:p w14:paraId="430D0533" w14:textId="77777777" w:rsidR="00ED0E5A" w:rsidRPr="00C12627" w:rsidRDefault="00ED0E5A" w:rsidP="00A667B2">
            <w:pPr>
              <w:rPr>
                <w:rFonts w:asciiTheme="majorHAnsi" w:hAnsiTheme="majorHAnsi" w:cstheme="majorHAnsi"/>
                <w:sz w:val="20"/>
                <w:szCs w:val="20"/>
              </w:rPr>
            </w:pPr>
            <w:r w:rsidRPr="00C12627">
              <w:rPr>
                <w:rFonts w:asciiTheme="majorHAnsi" w:hAnsiTheme="majorHAnsi" w:cstheme="majorHAnsi"/>
                <w:sz w:val="20"/>
                <w:szCs w:val="20"/>
              </w:rPr>
              <w:t xml:space="preserve">Të dhënat për këtë tregues janë marrë nga tabela 2, faqe 12 në Raportet e Rregullsisë (ZKA) për vitin 2017, të secilës komunë. </w:t>
            </w:r>
          </w:p>
          <w:p w14:paraId="658D4FD0" w14:textId="77777777" w:rsidR="00ED0E5A" w:rsidRPr="00C12627" w:rsidRDefault="00ED0E5A" w:rsidP="00A667B2">
            <w:pPr>
              <w:rPr>
                <w:rFonts w:asciiTheme="majorHAnsi" w:hAnsiTheme="majorHAnsi" w:cstheme="majorHAnsi"/>
                <w:sz w:val="20"/>
                <w:szCs w:val="20"/>
              </w:rPr>
            </w:pPr>
            <w:r w:rsidRPr="00C12627">
              <w:rPr>
                <w:rFonts w:asciiTheme="majorHAnsi" w:hAnsiTheme="majorHAnsi" w:cstheme="majorHAnsi"/>
                <w:sz w:val="20"/>
                <w:szCs w:val="20"/>
              </w:rPr>
              <w:t xml:space="preserve">Rezultati është përllogaritur duke pjesëtuar buxhetin e realizuar në vitin 2017 për investime kapitale me buxhetin final për të njejtën kategori (investime kapitale). </w:t>
            </w:r>
          </w:p>
        </w:tc>
        <w:tc>
          <w:tcPr>
            <w:tcW w:w="576" w:type="pct"/>
          </w:tcPr>
          <w:p w14:paraId="793BDA0B" w14:textId="77777777" w:rsidR="00ED0E5A" w:rsidRPr="00C12627" w:rsidRDefault="00ED0E5A" w:rsidP="00A667B2">
            <w:pPr>
              <w:rPr>
                <w:rFonts w:asciiTheme="majorHAnsi" w:hAnsiTheme="majorHAnsi" w:cstheme="majorHAnsi"/>
                <w:sz w:val="20"/>
                <w:szCs w:val="20"/>
              </w:rPr>
            </w:pPr>
            <w:r w:rsidRPr="00C12627">
              <w:rPr>
                <w:rFonts w:asciiTheme="majorHAnsi" w:hAnsiTheme="majorHAnsi" w:cstheme="majorHAnsi"/>
                <w:sz w:val="20"/>
                <w:szCs w:val="20"/>
              </w:rPr>
              <w:t>ZKA, Raporti i auditimit të  rregullsisë</w:t>
            </w:r>
          </w:p>
        </w:tc>
      </w:tr>
      <w:tr w:rsidR="002139C9" w:rsidRPr="006B0F70" w14:paraId="34A3ACB9" w14:textId="77777777" w:rsidTr="00C12627">
        <w:tc>
          <w:tcPr>
            <w:tcW w:w="1260" w:type="pct"/>
          </w:tcPr>
          <w:p w14:paraId="1E3519BB" w14:textId="77777777" w:rsidR="00ED0E5A" w:rsidRPr="00C12627" w:rsidRDefault="00ED0E5A" w:rsidP="00A667B2">
            <w:pPr>
              <w:rPr>
                <w:rFonts w:asciiTheme="majorHAnsi" w:hAnsiTheme="majorHAnsi" w:cstheme="majorHAnsi"/>
                <w:sz w:val="20"/>
                <w:szCs w:val="20"/>
              </w:rPr>
            </w:pPr>
            <w:r w:rsidRPr="00C12627">
              <w:rPr>
                <w:rFonts w:asciiTheme="majorHAnsi" w:hAnsiTheme="majorHAnsi" w:cstheme="majorHAnsi"/>
                <w:sz w:val="20"/>
                <w:szCs w:val="20"/>
              </w:rPr>
              <w:t>Diskutimi i gjetjeve dhe rekomandimeve (përfshirë planin e veprimit) si të auditorit të brendshëm ashtu edhe të auditorit të jashtëm (ZKA) në mbledhjet e Kuvendit Komunal</w:t>
            </w:r>
          </w:p>
        </w:tc>
        <w:tc>
          <w:tcPr>
            <w:tcW w:w="446" w:type="pct"/>
          </w:tcPr>
          <w:p w14:paraId="7628D886" w14:textId="77777777" w:rsidR="00ED0E5A" w:rsidRPr="00C12627" w:rsidRDefault="00ED0E5A" w:rsidP="00A667B2">
            <w:pPr>
              <w:jc w:val="center"/>
              <w:rPr>
                <w:rFonts w:asciiTheme="majorHAnsi" w:hAnsiTheme="majorHAnsi" w:cstheme="majorHAnsi"/>
                <w:sz w:val="20"/>
                <w:szCs w:val="20"/>
              </w:rPr>
            </w:pPr>
          </w:p>
          <w:p w14:paraId="1807725C" w14:textId="77777777" w:rsidR="00ED0E5A" w:rsidRPr="00C12627" w:rsidRDefault="00ED0E5A" w:rsidP="00A667B2">
            <w:pPr>
              <w:jc w:val="center"/>
              <w:rPr>
                <w:rFonts w:asciiTheme="majorHAnsi" w:hAnsiTheme="majorHAnsi" w:cstheme="majorHAnsi"/>
                <w:sz w:val="20"/>
                <w:szCs w:val="20"/>
              </w:rPr>
            </w:pPr>
          </w:p>
          <w:p w14:paraId="70BAF9A1" w14:textId="77777777" w:rsidR="00ED0E5A" w:rsidRPr="00C12627" w:rsidRDefault="00ED0E5A" w:rsidP="00A667B2">
            <w:pPr>
              <w:rPr>
                <w:rFonts w:asciiTheme="majorHAnsi" w:hAnsiTheme="majorHAnsi" w:cstheme="majorHAnsi"/>
                <w:sz w:val="20"/>
                <w:szCs w:val="20"/>
              </w:rPr>
            </w:pPr>
          </w:p>
          <w:p w14:paraId="500776E5" w14:textId="77777777" w:rsidR="00ED0E5A" w:rsidRPr="00C12627" w:rsidRDefault="002139C9" w:rsidP="00A667B2">
            <w:pPr>
              <w:jc w:val="center"/>
              <w:rPr>
                <w:rFonts w:asciiTheme="majorHAnsi" w:hAnsiTheme="majorHAnsi" w:cstheme="majorHAnsi"/>
                <w:sz w:val="20"/>
                <w:szCs w:val="20"/>
              </w:rPr>
            </w:pPr>
            <w:r w:rsidRPr="00C12627">
              <w:rPr>
                <w:rFonts w:asciiTheme="majorHAnsi" w:hAnsiTheme="majorHAnsi" w:cstheme="majorHAnsi"/>
                <w:sz w:val="20"/>
                <w:szCs w:val="20"/>
              </w:rPr>
              <w:t>TP</w:t>
            </w:r>
            <w:r w:rsidR="00ED0E5A" w:rsidRPr="00C12627">
              <w:rPr>
                <w:rFonts w:asciiTheme="majorHAnsi" w:hAnsiTheme="majorHAnsi" w:cstheme="majorHAnsi"/>
                <w:sz w:val="20"/>
                <w:szCs w:val="20"/>
              </w:rPr>
              <w:t>5</w:t>
            </w:r>
          </w:p>
        </w:tc>
        <w:tc>
          <w:tcPr>
            <w:tcW w:w="2718" w:type="pct"/>
          </w:tcPr>
          <w:p w14:paraId="49690E20" w14:textId="77777777" w:rsidR="00ED0E5A" w:rsidRPr="00C12627" w:rsidRDefault="00ED0E5A" w:rsidP="00A667B2">
            <w:pPr>
              <w:rPr>
                <w:rFonts w:asciiTheme="majorHAnsi" w:hAnsiTheme="majorHAnsi" w:cstheme="majorHAnsi"/>
                <w:sz w:val="20"/>
                <w:szCs w:val="20"/>
              </w:rPr>
            </w:pPr>
            <w:r w:rsidRPr="00C12627">
              <w:rPr>
                <w:rFonts w:asciiTheme="majorHAnsi" w:hAnsiTheme="majorHAnsi" w:cstheme="majorHAnsi"/>
                <w:sz w:val="20"/>
                <w:szCs w:val="20"/>
              </w:rPr>
              <w:t>Ky tregues është vlerësuar pjesërisht. Të dhënat në Raportin e veçantë të ZKA-së kanë ofruar informata vetëm për diskutimin  e raportit të Auditimit të jashtëm (përfshirë planin e veprimit), por jo edhe për diskutimin e raportit të auditimit të brendshëm (përfshirë planin e veprimit). Komunat të cilat kanë diskutuar Raportin e auditimit të jashtëm dhe planin e veprimit janë vlerësuar me 2 pikë, në të kundërtën kanë marrë 0 pikë.</w:t>
            </w:r>
          </w:p>
        </w:tc>
        <w:tc>
          <w:tcPr>
            <w:tcW w:w="576" w:type="pct"/>
          </w:tcPr>
          <w:p w14:paraId="5E4FC0C8" w14:textId="77777777" w:rsidR="00ED0E5A" w:rsidRPr="00C12627" w:rsidRDefault="00ED0E5A" w:rsidP="00A667B2">
            <w:pPr>
              <w:rPr>
                <w:rFonts w:asciiTheme="majorHAnsi" w:hAnsiTheme="majorHAnsi" w:cstheme="majorHAnsi"/>
                <w:sz w:val="20"/>
                <w:szCs w:val="20"/>
              </w:rPr>
            </w:pPr>
            <w:r w:rsidRPr="00C12627">
              <w:rPr>
                <w:rFonts w:asciiTheme="majorHAnsi" w:hAnsiTheme="majorHAnsi" w:cstheme="majorHAnsi"/>
                <w:sz w:val="20"/>
                <w:szCs w:val="20"/>
              </w:rPr>
              <w:t>ZKA, Raporti i veçantë</w:t>
            </w:r>
          </w:p>
        </w:tc>
      </w:tr>
    </w:tbl>
    <w:p w14:paraId="0625F68C" w14:textId="77777777" w:rsidR="00ED0E5A" w:rsidRPr="006B0F70" w:rsidRDefault="00ED0E5A" w:rsidP="00B23607">
      <w:pPr>
        <w:spacing w:line="276" w:lineRule="auto"/>
        <w:jc w:val="both"/>
        <w:rPr>
          <w:rFonts w:asciiTheme="majorHAnsi" w:hAnsiTheme="majorHAnsi" w:cstheme="majorHAnsi"/>
        </w:rPr>
      </w:pPr>
    </w:p>
    <w:p w14:paraId="621D2E0E" w14:textId="77777777" w:rsidR="00B23607" w:rsidRPr="006B0F70" w:rsidRDefault="00B23607">
      <w:pPr>
        <w:rPr>
          <w:rFonts w:asciiTheme="majorHAnsi" w:hAnsiTheme="majorHAnsi" w:cstheme="majorHAnsi"/>
          <w:sz w:val="21"/>
          <w:szCs w:val="21"/>
        </w:rPr>
      </w:pPr>
      <w:r w:rsidRPr="006B0F70">
        <w:rPr>
          <w:rFonts w:asciiTheme="majorHAnsi" w:hAnsiTheme="majorHAnsi" w:cstheme="majorHAnsi"/>
          <w:sz w:val="21"/>
          <w:szCs w:val="21"/>
        </w:rPr>
        <w:br w:type="page"/>
      </w:r>
    </w:p>
    <w:p w14:paraId="147CBE0F" w14:textId="5D47C50F" w:rsidR="00D41481" w:rsidRPr="007C276B" w:rsidRDefault="00D41481" w:rsidP="00D41481">
      <w:pPr>
        <w:pStyle w:val="Heading1"/>
        <w:keepLines w:val="0"/>
        <w:numPr>
          <w:ilvl w:val="0"/>
          <w:numId w:val="22"/>
        </w:numPr>
        <w:shd w:val="clear" w:color="auto" w:fill="D55635"/>
        <w:tabs>
          <w:tab w:val="left" w:pos="540"/>
        </w:tabs>
        <w:spacing w:before="0" w:line="240" w:lineRule="auto"/>
        <w:ind w:left="902" w:hanging="902"/>
        <w:rPr>
          <w:rFonts w:cstheme="majorHAnsi"/>
          <w:color w:val="8496B0" w:themeColor="text2" w:themeTint="99"/>
          <w:sz w:val="30"/>
          <w:szCs w:val="30"/>
        </w:rPr>
      </w:pPr>
      <w:bookmarkStart w:id="37" w:name="_Toc522322509"/>
      <w:r w:rsidRPr="007C276B">
        <w:rPr>
          <w:rFonts w:cstheme="majorHAnsi"/>
          <w:color w:val="FFFFFF" w:themeColor="background1"/>
          <w:sz w:val="30"/>
          <w:szCs w:val="30"/>
        </w:rPr>
        <w:lastRenderedPageBreak/>
        <w:t>Granti i performanc</w:t>
      </w:r>
      <w:r w:rsidR="0026546B" w:rsidRPr="007C276B">
        <w:rPr>
          <w:rFonts w:cstheme="majorHAnsi"/>
          <w:color w:val="FFFFFF" w:themeColor="background1"/>
          <w:sz w:val="30"/>
          <w:szCs w:val="30"/>
        </w:rPr>
        <w:t>ë</w:t>
      </w:r>
      <w:r w:rsidRPr="007C276B">
        <w:rPr>
          <w:rFonts w:cstheme="majorHAnsi"/>
          <w:color w:val="FFFFFF" w:themeColor="background1"/>
          <w:sz w:val="30"/>
          <w:szCs w:val="30"/>
        </w:rPr>
        <w:t>s p</w:t>
      </w:r>
      <w:r w:rsidR="0026546B" w:rsidRPr="007C276B">
        <w:rPr>
          <w:rFonts w:cstheme="majorHAnsi"/>
          <w:color w:val="FFFFFF" w:themeColor="background1"/>
          <w:sz w:val="30"/>
          <w:szCs w:val="30"/>
        </w:rPr>
        <w:t>ë</w:t>
      </w:r>
      <w:r w:rsidRPr="007C276B">
        <w:rPr>
          <w:rFonts w:cstheme="majorHAnsi"/>
          <w:color w:val="FFFFFF" w:themeColor="background1"/>
          <w:sz w:val="30"/>
          <w:szCs w:val="30"/>
        </w:rPr>
        <w:t xml:space="preserve">r vitin 2019 – Rezultatet </w:t>
      </w:r>
      <w:r w:rsidR="00C256F7">
        <w:rPr>
          <w:rFonts w:cstheme="majorHAnsi"/>
          <w:color w:val="FFFFFF" w:themeColor="background1"/>
          <w:sz w:val="30"/>
          <w:szCs w:val="30"/>
        </w:rPr>
        <w:t xml:space="preserve">e </w:t>
      </w:r>
      <w:r w:rsidRPr="007C276B">
        <w:rPr>
          <w:rFonts w:cstheme="majorHAnsi"/>
          <w:color w:val="FFFFFF" w:themeColor="background1"/>
          <w:sz w:val="30"/>
          <w:szCs w:val="30"/>
        </w:rPr>
        <w:t>vler</w:t>
      </w:r>
      <w:r w:rsidR="0026546B" w:rsidRPr="007C276B">
        <w:rPr>
          <w:rFonts w:cstheme="majorHAnsi"/>
          <w:color w:val="FFFFFF" w:themeColor="background1"/>
          <w:sz w:val="30"/>
          <w:szCs w:val="30"/>
        </w:rPr>
        <w:t>ë</w:t>
      </w:r>
      <w:r w:rsidRPr="007C276B">
        <w:rPr>
          <w:rFonts w:cstheme="majorHAnsi"/>
          <w:color w:val="FFFFFF" w:themeColor="background1"/>
          <w:sz w:val="30"/>
          <w:szCs w:val="30"/>
        </w:rPr>
        <w:t>simit</w:t>
      </w:r>
      <w:bookmarkEnd w:id="37"/>
    </w:p>
    <w:p w14:paraId="1093F94E" w14:textId="77777777" w:rsidR="00D41481" w:rsidRPr="006B0F70" w:rsidRDefault="00D41481" w:rsidP="00D41481">
      <w:pPr>
        <w:rPr>
          <w:rFonts w:asciiTheme="majorHAnsi" w:hAnsiTheme="majorHAnsi" w:cstheme="majorHAnsi"/>
        </w:rPr>
      </w:pPr>
    </w:p>
    <w:p w14:paraId="17CFCD20" w14:textId="10EEE5B8" w:rsidR="006B0F70" w:rsidRPr="00967F55" w:rsidRDefault="006B0F70" w:rsidP="003174B3">
      <w:pPr>
        <w:pStyle w:val="Heading1"/>
        <w:keepLines w:val="0"/>
        <w:numPr>
          <w:ilvl w:val="1"/>
          <w:numId w:val="40"/>
        </w:numPr>
        <w:tabs>
          <w:tab w:val="left" w:pos="540"/>
        </w:tabs>
        <w:spacing w:before="0" w:line="240" w:lineRule="auto"/>
        <w:ind w:left="540" w:hanging="540"/>
        <w:rPr>
          <w:rFonts w:cstheme="majorHAnsi"/>
          <w:color w:val="C00000"/>
          <w:sz w:val="28"/>
          <w:szCs w:val="28"/>
        </w:rPr>
      </w:pPr>
      <w:bookmarkStart w:id="38" w:name="_Toc522322510"/>
      <w:r w:rsidRPr="00967F55">
        <w:rPr>
          <w:rFonts w:cstheme="majorHAnsi"/>
          <w:color w:val="C00000"/>
          <w:sz w:val="28"/>
          <w:szCs w:val="28"/>
        </w:rPr>
        <w:t xml:space="preserve">Rezultatet </w:t>
      </w:r>
      <w:r w:rsidR="00C256F7">
        <w:rPr>
          <w:rFonts w:cstheme="majorHAnsi"/>
          <w:color w:val="C00000"/>
          <w:sz w:val="28"/>
          <w:szCs w:val="28"/>
        </w:rPr>
        <w:t>e</w:t>
      </w:r>
      <w:r w:rsidRPr="00967F55">
        <w:rPr>
          <w:rFonts w:cstheme="majorHAnsi"/>
          <w:color w:val="C00000"/>
          <w:sz w:val="28"/>
          <w:szCs w:val="28"/>
        </w:rPr>
        <w:t xml:space="preserve"> kushteve minimale</w:t>
      </w:r>
      <w:bookmarkEnd w:id="38"/>
    </w:p>
    <w:p w14:paraId="19FD0969" w14:textId="77777777" w:rsidR="00592814" w:rsidRDefault="00592814" w:rsidP="00AA74EE">
      <w:pPr>
        <w:spacing w:before="60" w:line="264" w:lineRule="auto"/>
        <w:jc w:val="both"/>
        <w:rPr>
          <w:rFonts w:asciiTheme="majorHAnsi" w:hAnsiTheme="majorHAnsi" w:cstheme="majorHAnsi"/>
          <w:b/>
          <w:sz w:val="21"/>
          <w:szCs w:val="21"/>
        </w:rPr>
        <w:sectPr w:rsidR="00592814" w:rsidSect="008F28FF">
          <w:headerReference w:type="default" r:id="rId9"/>
          <w:footerReference w:type="default" r:id="rId10"/>
          <w:headerReference w:type="first" r:id="rId11"/>
          <w:pgSz w:w="12240" w:h="15840"/>
          <w:pgMar w:top="1350" w:right="990" w:bottom="1080" w:left="1440" w:header="720" w:footer="720" w:gutter="0"/>
          <w:cols w:space="720"/>
          <w:titlePg/>
          <w:docGrid w:linePitch="360"/>
        </w:sectPr>
      </w:pPr>
    </w:p>
    <w:p w14:paraId="1B5ED13F" w14:textId="39A5F6B3" w:rsidR="006B0F70" w:rsidRDefault="006B0F70" w:rsidP="00E24DC5">
      <w:pPr>
        <w:spacing w:before="240" w:line="264" w:lineRule="auto"/>
        <w:jc w:val="both"/>
        <w:rPr>
          <w:rFonts w:asciiTheme="majorHAnsi" w:hAnsiTheme="majorHAnsi" w:cstheme="majorHAnsi"/>
          <w:sz w:val="21"/>
          <w:szCs w:val="21"/>
        </w:rPr>
      </w:pPr>
      <w:r w:rsidRPr="00A667B2">
        <w:rPr>
          <w:rFonts w:asciiTheme="majorHAnsi" w:hAnsiTheme="majorHAnsi" w:cstheme="majorHAnsi"/>
          <w:b/>
          <w:sz w:val="21"/>
          <w:szCs w:val="21"/>
        </w:rPr>
        <w:t>19 nga 38 komunat e vler</w:t>
      </w:r>
      <w:r w:rsidR="00A667B2" w:rsidRPr="00A667B2">
        <w:rPr>
          <w:rFonts w:asciiTheme="majorHAnsi" w:hAnsiTheme="majorHAnsi" w:cstheme="majorHAnsi"/>
          <w:b/>
          <w:sz w:val="21"/>
          <w:szCs w:val="21"/>
        </w:rPr>
        <w:t>ë</w:t>
      </w:r>
      <w:r w:rsidRPr="00A667B2">
        <w:rPr>
          <w:rFonts w:asciiTheme="majorHAnsi" w:hAnsiTheme="majorHAnsi" w:cstheme="majorHAnsi"/>
          <w:b/>
          <w:sz w:val="21"/>
          <w:szCs w:val="21"/>
        </w:rPr>
        <w:t>suara</w:t>
      </w:r>
      <w:r w:rsidRPr="006B0F70">
        <w:rPr>
          <w:rFonts w:asciiTheme="majorHAnsi" w:hAnsiTheme="majorHAnsi" w:cstheme="majorHAnsi"/>
          <w:sz w:val="21"/>
          <w:szCs w:val="21"/>
        </w:rPr>
        <w:t xml:space="preserve"> </w:t>
      </w:r>
      <w:r w:rsidR="002139C9" w:rsidRPr="006B0F70">
        <w:rPr>
          <w:rFonts w:asciiTheme="majorHAnsi" w:hAnsiTheme="majorHAnsi" w:cstheme="majorHAnsi"/>
          <w:sz w:val="21"/>
          <w:szCs w:val="21"/>
        </w:rPr>
        <w:t xml:space="preserve">i kanë </w:t>
      </w:r>
      <w:r w:rsidR="00A667B2">
        <w:rPr>
          <w:rFonts w:asciiTheme="majorHAnsi" w:hAnsiTheme="majorHAnsi" w:cstheme="majorHAnsi"/>
          <w:sz w:val="21"/>
          <w:szCs w:val="21"/>
        </w:rPr>
        <w:t>p</w:t>
      </w:r>
      <w:r w:rsidR="00E52007">
        <w:rPr>
          <w:rFonts w:asciiTheme="majorHAnsi" w:hAnsiTheme="majorHAnsi" w:cstheme="majorHAnsi"/>
          <w:sz w:val="21"/>
          <w:szCs w:val="21"/>
        </w:rPr>
        <w:t>ë</w:t>
      </w:r>
      <w:r w:rsidR="002139C9" w:rsidRPr="006B0F70">
        <w:rPr>
          <w:rFonts w:asciiTheme="majorHAnsi" w:hAnsiTheme="majorHAnsi" w:cstheme="majorHAnsi"/>
          <w:sz w:val="21"/>
          <w:szCs w:val="21"/>
        </w:rPr>
        <w:t>r</w:t>
      </w:r>
      <w:r w:rsidR="00A667B2">
        <w:rPr>
          <w:rFonts w:asciiTheme="majorHAnsi" w:hAnsiTheme="majorHAnsi" w:cstheme="majorHAnsi"/>
          <w:sz w:val="21"/>
          <w:szCs w:val="21"/>
        </w:rPr>
        <w:t>mbushur</w:t>
      </w:r>
      <w:r w:rsidR="002A14C8">
        <w:rPr>
          <w:rFonts w:asciiTheme="majorHAnsi" w:hAnsiTheme="majorHAnsi" w:cstheme="majorHAnsi"/>
          <w:sz w:val="21"/>
          <w:szCs w:val="21"/>
        </w:rPr>
        <w:t xml:space="preserve"> të g</w:t>
      </w:r>
      <w:r w:rsidR="004B34EF">
        <w:rPr>
          <w:rFonts w:asciiTheme="majorHAnsi" w:hAnsiTheme="majorHAnsi" w:cstheme="majorHAnsi"/>
          <w:sz w:val="21"/>
          <w:szCs w:val="21"/>
        </w:rPr>
        <w:t>jitha tr</w:t>
      </w:r>
      <w:r w:rsidR="000D68C1">
        <w:rPr>
          <w:rFonts w:asciiTheme="majorHAnsi" w:hAnsiTheme="majorHAnsi" w:cstheme="majorHAnsi"/>
          <w:sz w:val="21"/>
          <w:szCs w:val="21"/>
        </w:rPr>
        <w:t>i</w:t>
      </w:r>
      <w:r w:rsidR="002139C9" w:rsidRPr="006B0F70">
        <w:rPr>
          <w:rFonts w:asciiTheme="majorHAnsi" w:hAnsiTheme="majorHAnsi" w:cstheme="majorHAnsi"/>
          <w:sz w:val="21"/>
          <w:szCs w:val="21"/>
        </w:rPr>
        <w:t xml:space="preserve"> kushtet minimale dhe </w:t>
      </w:r>
      <w:r w:rsidR="002139C9" w:rsidRPr="00A667B2">
        <w:rPr>
          <w:rFonts w:asciiTheme="majorHAnsi" w:hAnsiTheme="majorHAnsi" w:cstheme="majorHAnsi"/>
          <w:b/>
          <w:sz w:val="21"/>
          <w:szCs w:val="21"/>
        </w:rPr>
        <w:t>janë kualif</w:t>
      </w:r>
      <w:r w:rsidRPr="00A667B2">
        <w:rPr>
          <w:rFonts w:asciiTheme="majorHAnsi" w:hAnsiTheme="majorHAnsi" w:cstheme="majorHAnsi"/>
          <w:b/>
          <w:sz w:val="21"/>
          <w:szCs w:val="21"/>
        </w:rPr>
        <w:t>ikuar për grant të performancës</w:t>
      </w:r>
      <w:r w:rsidR="002139C9" w:rsidRPr="00A667B2">
        <w:rPr>
          <w:rFonts w:asciiTheme="majorHAnsi" w:hAnsiTheme="majorHAnsi" w:cstheme="majorHAnsi"/>
          <w:b/>
          <w:sz w:val="21"/>
          <w:szCs w:val="21"/>
        </w:rPr>
        <w:t xml:space="preserve"> për vitin 2019</w:t>
      </w:r>
      <w:r w:rsidR="002139C9" w:rsidRPr="006B0F70">
        <w:rPr>
          <w:rFonts w:asciiTheme="majorHAnsi" w:hAnsiTheme="majorHAnsi" w:cstheme="majorHAnsi"/>
          <w:sz w:val="21"/>
          <w:szCs w:val="21"/>
        </w:rPr>
        <w:t xml:space="preserve">. </w:t>
      </w:r>
      <w:r w:rsidRPr="006B0F70">
        <w:rPr>
          <w:rFonts w:asciiTheme="majorHAnsi" w:hAnsiTheme="majorHAnsi" w:cstheme="majorHAnsi"/>
          <w:sz w:val="21"/>
          <w:szCs w:val="21"/>
        </w:rPr>
        <w:t>Kjo do t</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thot</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w:t>
      </w:r>
      <w:r w:rsidR="00F8134D">
        <w:rPr>
          <w:rFonts w:asciiTheme="majorHAnsi" w:hAnsiTheme="majorHAnsi" w:cstheme="majorHAnsi"/>
          <w:sz w:val="21"/>
          <w:szCs w:val="21"/>
        </w:rPr>
        <w:t>q</w:t>
      </w:r>
      <w:r w:rsidR="00E52007">
        <w:rPr>
          <w:rFonts w:asciiTheme="majorHAnsi" w:hAnsiTheme="majorHAnsi" w:cstheme="majorHAnsi"/>
          <w:sz w:val="21"/>
          <w:szCs w:val="21"/>
        </w:rPr>
        <w:t>ë</w:t>
      </w:r>
      <w:r w:rsidRPr="006B0F70">
        <w:rPr>
          <w:rFonts w:asciiTheme="majorHAnsi" w:hAnsiTheme="majorHAnsi" w:cstheme="majorHAnsi"/>
          <w:sz w:val="21"/>
          <w:szCs w:val="21"/>
        </w:rPr>
        <w:t xml:space="preserve"> 50% e komunave n</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Kosov</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do t</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jen</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komuna p</w:t>
      </w:r>
      <w:r w:rsidR="00A667B2">
        <w:rPr>
          <w:rFonts w:asciiTheme="majorHAnsi" w:hAnsiTheme="majorHAnsi" w:cstheme="majorHAnsi"/>
          <w:sz w:val="21"/>
          <w:szCs w:val="21"/>
        </w:rPr>
        <w:t>ë</w:t>
      </w:r>
      <w:r w:rsidRPr="006B0F70">
        <w:rPr>
          <w:rFonts w:asciiTheme="majorHAnsi" w:hAnsiTheme="majorHAnsi" w:cstheme="majorHAnsi"/>
          <w:sz w:val="21"/>
          <w:szCs w:val="21"/>
        </w:rPr>
        <w:t>rfituese</w:t>
      </w:r>
      <w:r w:rsidR="00F8134D">
        <w:rPr>
          <w:rStyle w:val="FootnoteReference"/>
          <w:rFonts w:asciiTheme="majorHAnsi" w:hAnsiTheme="majorHAnsi" w:cstheme="majorHAnsi"/>
          <w:sz w:val="21"/>
          <w:szCs w:val="21"/>
        </w:rPr>
        <w:footnoteReference w:id="5"/>
      </w:r>
      <w:r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grantit t</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performanc</w:t>
      </w:r>
      <w:r w:rsidR="00A667B2">
        <w:rPr>
          <w:rFonts w:asciiTheme="majorHAnsi" w:hAnsiTheme="majorHAnsi" w:cstheme="majorHAnsi"/>
          <w:sz w:val="21"/>
          <w:szCs w:val="21"/>
        </w:rPr>
        <w:t>ë</w:t>
      </w:r>
      <w:r w:rsidRPr="006B0F70">
        <w:rPr>
          <w:rFonts w:asciiTheme="majorHAnsi" w:hAnsiTheme="majorHAnsi" w:cstheme="majorHAnsi"/>
          <w:sz w:val="21"/>
          <w:szCs w:val="21"/>
        </w:rPr>
        <w:t>s n</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vitin 2019.</w:t>
      </w:r>
    </w:p>
    <w:p w14:paraId="1F8E1809" w14:textId="77777777" w:rsidR="00AA74EE" w:rsidRDefault="002A14C8" w:rsidP="009C6381">
      <w:pPr>
        <w:spacing w:before="60" w:line="264" w:lineRule="auto"/>
        <w:jc w:val="both"/>
        <w:rPr>
          <w:rFonts w:asciiTheme="majorHAnsi" w:hAnsiTheme="majorHAnsi" w:cstheme="majorHAnsi"/>
          <w:sz w:val="21"/>
          <w:szCs w:val="21"/>
        </w:rPr>
      </w:pPr>
      <w:r>
        <w:rPr>
          <w:noProof/>
          <w:lang w:val="en-US"/>
        </w:rPr>
        <w:drawing>
          <wp:inline distT="0" distB="0" distL="0" distR="0" wp14:anchorId="574BD0E1" wp14:editId="129922C7">
            <wp:extent cx="2867025" cy="1142999"/>
            <wp:effectExtent l="0" t="0" r="9525" b="6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4B34EF">
        <w:rPr>
          <w:noProof/>
        </w:rPr>
        <w:t xml:space="preserve"> </w:t>
      </w:r>
      <w:r w:rsidR="009C6381" w:rsidRPr="004B34EF">
        <w:rPr>
          <w:noProof/>
        </w:rPr>
        <w:t xml:space="preserve">    </w:t>
      </w:r>
    </w:p>
    <w:p w14:paraId="293CC2F3" w14:textId="77777777" w:rsidR="00592814" w:rsidRDefault="00592814" w:rsidP="009C6381">
      <w:pPr>
        <w:spacing w:before="60" w:line="264" w:lineRule="auto"/>
        <w:jc w:val="both"/>
        <w:rPr>
          <w:rFonts w:asciiTheme="majorHAnsi" w:hAnsiTheme="majorHAnsi" w:cstheme="majorHAnsi"/>
          <w:sz w:val="21"/>
          <w:szCs w:val="21"/>
        </w:rPr>
        <w:sectPr w:rsidR="00592814" w:rsidSect="002A14C8">
          <w:type w:val="continuous"/>
          <w:pgSz w:w="12240" w:h="15840"/>
          <w:pgMar w:top="1350" w:right="990" w:bottom="1080" w:left="1440" w:header="720" w:footer="720" w:gutter="0"/>
          <w:cols w:num="2" w:space="450"/>
          <w:titlePg/>
          <w:docGrid w:linePitch="360"/>
        </w:sectPr>
      </w:pPr>
    </w:p>
    <w:p w14:paraId="1B0FA82A" w14:textId="77777777" w:rsidR="00A667B2" w:rsidRDefault="00A667B2" w:rsidP="006B0F70">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29 nga 38 komunat</w:t>
      </w:r>
      <w:r w:rsidR="00F8134D">
        <w:rPr>
          <w:rFonts w:asciiTheme="majorHAnsi" w:hAnsiTheme="majorHAnsi" w:cstheme="majorHAnsi"/>
          <w:sz w:val="21"/>
          <w:szCs w:val="21"/>
        </w:rPr>
        <w:t xml:space="preserve"> n</w:t>
      </w:r>
      <w:r w:rsidR="00E52007">
        <w:rPr>
          <w:rFonts w:asciiTheme="majorHAnsi" w:hAnsiTheme="majorHAnsi" w:cstheme="majorHAnsi"/>
          <w:sz w:val="21"/>
          <w:szCs w:val="21"/>
        </w:rPr>
        <w:t>ë</w:t>
      </w:r>
      <w:r w:rsidR="00F8134D">
        <w:rPr>
          <w:rFonts w:asciiTheme="majorHAnsi" w:hAnsiTheme="majorHAnsi" w:cstheme="majorHAnsi"/>
          <w:sz w:val="21"/>
          <w:szCs w:val="21"/>
        </w:rPr>
        <w:t xml:space="preserve"> Kosov</w:t>
      </w:r>
      <w:r w:rsidR="00E52007">
        <w:rPr>
          <w:rFonts w:asciiTheme="majorHAnsi" w:hAnsiTheme="majorHAnsi" w:cstheme="majorHAnsi"/>
          <w:sz w:val="21"/>
          <w:szCs w:val="21"/>
        </w:rPr>
        <w:t>ë</w:t>
      </w:r>
      <w:r>
        <w:rPr>
          <w:rFonts w:asciiTheme="majorHAnsi" w:hAnsiTheme="majorHAnsi" w:cstheme="majorHAnsi"/>
          <w:sz w:val="21"/>
          <w:szCs w:val="21"/>
        </w:rPr>
        <w:t xml:space="preserve"> (</w:t>
      </w:r>
      <w:r w:rsidR="002A14C8">
        <w:rPr>
          <w:rFonts w:asciiTheme="majorHAnsi" w:hAnsiTheme="majorHAnsi" w:cstheme="majorHAnsi"/>
          <w:sz w:val="21"/>
          <w:szCs w:val="21"/>
        </w:rPr>
        <w:t>&gt;76</w:t>
      </w:r>
      <w:r>
        <w:rPr>
          <w:rFonts w:asciiTheme="majorHAnsi" w:hAnsiTheme="majorHAnsi" w:cstheme="majorHAnsi"/>
          <w:sz w:val="21"/>
          <w:szCs w:val="21"/>
        </w:rPr>
        <w:t>%) e kan</w:t>
      </w:r>
      <w:r w:rsidR="00E52007">
        <w:rPr>
          <w:rFonts w:asciiTheme="majorHAnsi" w:hAnsiTheme="majorHAnsi" w:cstheme="majorHAnsi"/>
          <w:sz w:val="21"/>
          <w:szCs w:val="21"/>
        </w:rPr>
        <w:t>ë</w:t>
      </w:r>
      <w:r>
        <w:rPr>
          <w:rFonts w:asciiTheme="majorHAnsi" w:hAnsiTheme="majorHAnsi" w:cstheme="majorHAnsi"/>
          <w:sz w:val="21"/>
          <w:szCs w:val="21"/>
        </w:rPr>
        <w:t xml:space="preserve"> p</w:t>
      </w:r>
      <w:r w:rsidR="00E52007">
        <w:rPr>
          <w:rFonts w:asciiTheme="majorHAnsi" w:hAnsiTheme="majorHAnsi" w:cstheme="majorHAnsi"/>
          <w:sz w:val="21"/>
          <w:szCs w:val="21"/>
        </w:rPr>
        <w:t>ë</w:t>
      </w:r>
      <w:r>
        <w:rPr>
          <w:rFonts w:asciiTheme="majorHAnsi" w:hAnsiTheme="majorHAnsi" w:cstheme="majorHAnsi"/>
          <w:sz w:val="21"/>
          <w:szCs w:val="21"/>
        </w:rPr>
        <w:t>rmbushur kushtin e par</w:t>
      </w:r>
      <w:r w:rsidR="00E52007">
        <w:rPr>
          <w:rFonts w:asciiTheme="majorHAnsi" w:hAnsiTheme="majorHAnsi" w:cstheme="majorHAnsi"/>
          <w:sz w:val="21"/>
          <w:szCs w:val="21"/>
        </w:rPr>
        <w:t>ë</w:t>
      </w:r>
      <w:r>
        <w:rPr>
          <w:rFonts w:asciiTheme="majorHAnsi" w:hAnsiTheme="majorHAnsi" w:cstheme="majorHAnsi"/>
          <w:sz w:val="21"/>
          <w:szCs w:val="21"/>
        </w:rPr>
        <w:t xml:space="preserve"> minimal (</w:t>
      </w:r>
      <w:r w:rsidR="004B34EF">
        <w:rPr>
          <w:rFonts w:asciiTheme="majorHAnsi" w:hAnsiTheme="majorHAnsi" w:cstheme="majorHAnsi"/>
          <w:sz w:val="21"/>
          <w:szCs w:val="21"/>
        </w:rPr>
        <w:t>Opinioni i auditimit së</w:t>
      </w:r>
      <w:r w:rsidRPr="00A667B2">
        <w:rPr>
          <w:rFonts w:asciiTheme="majorHAnsi" w:hAnsiTheme="majorHAnsi" w:cstheme="majorHAnsi"/>
          <w:sz w:val="21"/>
          <w:szCs w:val="21"/>
        </w:rPr>
        <w:t xml:space="preserve"> p</w:t>
      </w:r>
      <w:r w:rsidR="004B34EF">
        <w:rPr>
          <w:rFonts w:asciiTheme="majorHAnsi" w:hAnsiTheme="majorHAnsi" w:cstheme="majorHAnsi"/>
          <w:sz w:val="21"/>
          <w:szCs w:val="21"/>
        </w:rPr>
        <w:t>aku i pamodifikuar me theksim të çë</w:t>
      </w:r>
      <w:r w:rsidRPr="00A667B2">
        <w:rPr>
          <w:rFonts w:asciiTheme="majorHAnsi" w:hAnsiTheme="majorHAnsi" w:cstheme="majorHAnsi"/>
          <w:sz w:val="21"/>
          <w:szCs w:val="21"/>
        </w:rPr>
        <w:t xml:space="preserve">shtjes). </w:t>
      </w:r>
      <w:r>
        <w:rPr>
          <w:rFonts w:asciiTheme="majorHAnsi" w:hAnsiTheme="majorHAnsi" w:cstheme="majorHAnsi"/>
          <w:sz w:val="21"/>
          <w:szCs w:val="21"/>
        </w:rPr>
        <w:t>25 nga 38 komunat (65.8%) e kan</w:t>
      </w:r>
      <w:r w:rsidR="00E52007">
        <w:rPr>
          <w:rFonts w:asciiTheme="majorHAnsi" w:hAnsiTheme="majorHAnsi" w:cstheme="majorHAnsi"/>
          <w:sz w:val="21"/>
          <w:szCs w:val="21"/>
        </w:rPr>
        <w:t>ë</w:t>
      </w:r>
      <w:r>
        <w:rPr>
          <w:rFonts w:asciiTheme="majorHAnsi" w:hAnsiTheme="majorHAnsi" w:cstheme="majorHAnsi"/>
          <w:sz w:val="21"/>
          <w:szCs w:val="21"/>
        </w:rPr>
        <w:t xml:space="preserve"> p</w:t>
      </w:r>
      <w:r w:rsidR="00E52007">
        <w:rPr>
          <w:rFonts w:asciiTheme="majorHAnsi" w:hAnsiTheme="majorHAnsi" w:cstheme="majorHAnsi"/>
          <w:sz w:val="21"/>
          <w:szCs w:val="21"/>
        </w:rPr>
        <w:t>ë</w:t>
      </w:r>
      <w:r>
        <w:rPr>
          <w:rFonts w:asciiTheme="majorHAnsi" w:hAnsiTheme="majorHAnsi" w:cstheme="majorHAnsi"/>
          <w:sz w:val="21"/>
          <w:szCs w:val="21"/>
        </w:rPr>
        <w:t>rmbushun kushtin e dyt</w:t>
      </w:r>
      <w:r w:rsidR="00E52007">
        <w:rPr>
          <w:rFonts w:asciiTheme="majorHAnsi" w:hAnsiTheme="majorHAnsi" w:cstheme="majorHAnsi"/>
          <w:sz w:val="21"/>
          <w:szCs w:val="21"/>
        </w:rPr>
        <w:t>ë</w:t>
      </w:r>
      <w:r>
        <w:rPr>
          <w:rFonts w:asciiTheme="majorHAnsi" w:hAnsiTheme="majorHAnsi" w:cstheme="majorHAnsi"/>
          <w:sz w:val="21"/>
          <w:szCs w:val="21"/>
        </w:rPr>
        <w:t xml:space="preserve"> minimal (</w:t>
      </w:r>
      <w:r w:rsidRPr="00A667B2">
        <w:rPr>
          <w:rFonts w:asciiTheme="majorHAnsi" w:hAnsiTheme="majorHAnsi" w:cstheme="majorHAnsi"/>
          <w:sz w:val="21"/>
          <w:szCs w:val="21"/>
        </w:rPr>
        <w:t>Shkalla e shpe</w:t>
      </w:r>
      <w:r w:rsidR="004B34EF">
        <w:rPr>
          <w:rFonts w:asciiTheme="majorHAnsi" w:hAnsiTheme="majorHAnsi" w:cstheme="majorHAnsi"/>
          <w:sz w:val="21"/>
          <w:szCs w:val="21"/>
        </w:rPr>
        <w:t>nzimit se paku 75% e buxhetit pë</w:t>
      </w:r>
      <w:r w:rsidRPr="00A667B2">
        <w:rPr>
          <w:rFonts w:asciiTheme="majorHAnsi" w:hAnsiTheme="majorHAnsi" w:cstheme="majorHAnsi"/>
          <w:sz w:val="21"/>
          <w:szCs w:val="21"/>
        </w:rPr>
        <w:t>r investime kapitale</w:t>
      </w:r>
      <w:r>
        <w:rPr>
          <w:rFonts w:asciiTheme="majorHAnsi" w:hAnsiTheme="majorHAnsi" w:cstheme="majorHAnsi"/>
          <w:sz w:val="21"/>
          <w:szCs w:val="21"/>
        </w:rPr>
        <w:t xml:space="preserve">). </w:t>
      </w:r>
      <w:r w:rsidR="002A14C8">
        <w:rPr>
          <w:rFonts w:asciiTheme="majorHAnsi" w:hAnsiTheme="majorHAnsi" w:cstheme="majorHAnsi"/>
          <w:sz w:val="21"/>
          <w:szCs w:val="21"/>
        </w:rPr>
        <w:t>37 nga 38 komunat (&gt;97%) e kan</w:t>
      </w:r>
      <w:r w:rsidR="00E52007">
        <w:rPr>
          <w:rFonts w:asciiTheme="majorHAnsi" w:hAnsiTheme="majorHAnsi" w:cstheme="majorHAnsi"/>
          <w:sz w:val="21"/>
          <w:szCs w:val="21"/>
        </w:rPr>
        <w:t>ë</w:t>
      </w:r>
      <w:r w:rsidR="002A14C8">
        <w:rPr>
          <w:rFonts w:asciiTheme="majorHAnsi" w:hAnsiTheme="majorHAnsi" w:cstheme="majorHAnsi"/>
          <w:sz w:val="21"/>
          <w:szCs w:val="21"/>
        </w:rPr>
        <w:t xml:space="preserve"> p</w:t>
      </w:r>
      <w:r w:rsidR="00E52007">
        <w:rPr>
          <w:rFonts w:asciiTheme="majorHAnsi" w:hAnsiTheme="majorHAnsi" w:cstheme="majorHAnsi"/>
          <w:sz w:val="21"/>
          <w:szCs w:val="21"/>
        </w:rPr>
        <w:t>ë</w:t>
      </w:r>
      <w:r w:rsidR="002A14C8">
        <w:rPr>
          <w:rFonts w:asciiTheme="majorHAnsi" w:hAnsiTheme="majorHAnsi" w:cstheme="majorHAnsi"/>
          <w:sz w:val="21"/>
          <w:szCs w:val="21"/>
        </w:rPr>
        <w:t>rmbushur kushtin e tret</w:t>
      </w:r>
      <w:r w:rsidR="00E52007">
        <w:rPr>
          <w:rFonts w:asciiTheme="majorHAnsi" w:hAnsiTheme="majorHAnsi" w:cstheme="majorHAnsi"/>
          <w:sz w:val="21"/>
          <w:szCs w:val="21"/>
        </w:rPr>
        <w:t>ë</w:t>
      </w:r>
      <w:r w:rsidR="002A14C8">
        <w:rPr>
          <w:rFonts w:asciiTheme="majorHAnsi" w:hAnsiTheme="majorHAnsi" w:cstheme="majorHAnsi"/>
          <w:sz w:val="21"/>
          <w:szCs w:val="21"/>
        </w:rPr>
        <w:t xml:space="preserve"> minimal </w:t>
      </w:r>
      <w:r w:rsidR="00F8134D">
        <w:rPr>
          <w:rFonts w:asciiTheme="majorHAnsi" w:hAnsiTheme="majorHAnsi" w:cstheme="majorHAnsi"/>
          <w:sz w:val="21"/>
          <w:szCs w:val="21"/>
        </w:rPr>
        <w:t>(</w:t>
      </w:r>
      <w:r w:rsidR="007C276B">
        <w:rPr>
          <w:rFonts w:asciiTheme="majorHAnsi" w:hAnsiTheme="majorHAnsi" w:cstheme="majorHAnsi"/>
          <w:sz w:val="21"/>
          <w:szCs w:val="21"/>
        </w:rPr>
        <w:t>Marrëveshja e pjes</w:t>
      </w:r>
      <w:r w:rsidR="00E52007">
        <w:rPr>
          <w:rFonts w:asciiTheme="majorHAnsi" w:hAnsiTheme="majorHAnsi" w:cstheme="majorHAnsi"/>
          <w:sz w:val="21"/>
          <w:szCs w:val="21"/>
        </w:rPr>
        <w:t>ë</w:t>
      </w:r>
      <w:r w:rsidR="004B34EF">
        <w:rPr>
          <w:rFonts w:asciiTheme="majorHAnsi" w:hAnsiTheme="majorHAnsi" w:cstheme="majorHAnsi"/>
          <w:sz w:val="21"/>
          <w:szCs w:val="21"/>
        </w:rPr>
        <w:t>marrjes e në</w:t>
      </w:r>
      <w:r w:rsidR="00F8134D" w:rsidRPr="00F8134D">
        <w:rPr>
          <w:rFonts w:asciiTheme="majorHAnsi" w:hAnsiTheme="majorHAnsi" w:cstheme="majorHAnsi"/>
          <w:sz w:val="21"/>
          <w:szCs w:val="21"/>
        </w:rPr>
        <w:t>nshkruar</w:t>
      </w:r>
      <w:r w:rsidR="00F8134D">
        <w:rPr>
          <w:rFonts w:asciiTheme="majorHAnsi" w:hAnsiTheme="majorHAnsi" w:cstheme="majorHAnsi"/>
          <w:sz w:val="21"/>
          <w:szCs w:val="21"/>
        </w:rPr>
        <w:t>). Vet</w:t>
      </w:r>
      <w:r w:rsidR="00E52007">
        <w:rPr>
          <w:rFonts w:asciiTheme="majorHAnsi" w:hAnsiTheme="majorHAnsi" w:cstheme="majorHAnsi"/>
          <w:sz w:val="21"/>
          <w:szCs w:val="21"/>
        </w:rPr>
        <w:t>ë</w:t>
      </w:r>
      <w:r w:rsidR="00F8134D">
        <w:rPr>
          <w:rFonts w:asciiTheme="majorHAnsi" w:hAnsiTheme="majorHAnsi" w:cstheme="majorHAnsi"/>
          <w:sz w:val="21"/>
          <w:szCs w:val="21"/>
        </w:rPr>
        <w:t>m Komuna e Zubin Potok-ut nuk e ka n</w:t>
      </w:r>
      <w:r w:rsidR="00E52007">
        <w:rPr>
          <w:rFonts w:asciiTheme="majorHAnsi" w:hAnsiTheme="majorHAnsi" w:cstheme="majorHAnsi"/>
          <w:sz w:val="21"/>
          <w:szCs w:val="21"/>
        </w:rPr>
        <w:t>ë</w:t>
      </w:r>
      <w:r w:rsidR="00F8134D">
        <w:rPr>
          <w:rFonts w:asciiTheme="majorHAnsi" w:hAnsiTheme="majorHAnsi" w:cstheme="majorHAnsi"/>
          <w:sz w:val="21"/>
          <w:szCs w:val="21"/>
        </w:rPr>
        <w:t>nshkruar marr</w:t>
      </w:r>
      <w:r w:rsidR="00E52007">
        <w:rPr>
          <w:rFonts w:asciiTheme="majorHAnsi" w:hAnsiTheme="majorHAnsi" w:cstheme="majorHAnsi"/>
          <w:sz w:val="21"/>
          <w:szCs w:val="21"/>
        </w:rPr>
        <w:t>ë</w:t>
      </w:r>
      <w:r w:rsidR="00F8134D">
        <w:rPr>
          <w:rFonts w:asciiTheme="majorHAnsi" w:hAnsiTheme="majorHAnsi" w:cstheme="majorHAnsi"/>
          <w:sz w:val="21"/>
          <w:szCs w:val="21"/>
        </w:rPr>
        <w:t>veshjen e pjes</w:t>
      </w:r>
      <w:r w:rsidR="00E52007">
        <w:rPr>
          <w:rFonts w:asciiTheme="majorHAnsi" w:hAnsiTheme="majorHAnsi" w:cstheme="majorHAnsi"/>
          <w:sz w:val="21"/>
          <w:szCs w:val="21"/>
        </w:rPr>
        <w:t>ë</w:t>
      </w:r>
      <w:r w:rsidR="00F8134D">
        <w:rPr>
          <w:rFonts w:asciiTheme="majorHAnsi" w:hAnsiTheme="majorHAnsi" w:cstheme="majorHAnsi"/>
          <w:sz w:val="21"/>
          <w:szCs w:val="21"/>
        </w:rPr>
        <w:t>marrjes (deri n</w:t>
      </w:r>
      <w:r w:rsidR="00E52007">
        <w:rPr>
          <w:rFonts w:asciiTheme="majorHAnsi" w:hAnsiTheme="majorHAnsi" w:cstheme="majorHAnsi"/>
          <w:sz w:val="21"/>
          <w:szCs w:val="21"/>
        </w:rPr>
        <w:t>ë</w:t>
      </w:r>
      <w:r w:rsidR="00F8134D">
        <w:rPr>
          <w:rFonts w:asciiTheme="majorHAnsi" w:hAnsiTheme="majorHAnsi" w:cstheme="majorHAnsi"/>
          <w:sz w:val="21"/>
          <w:szCs w:val="21"/>
        </w:rPr>
        <w:t xml:space="preserve"> korrik 2018 kur </w:t>
      </w:r>
      <w:r w:rsidR="00E52007">
        <w:rPr>
          <w:rFonts w:asciiTheme="majorHAnsi" w:hAnsiTheme="majorHAnsi" w:cstheme="majorHAnsi"/>
          <w:sz w:val="21"/>
          <w:szCs w:val="21"/>
        </w:rPr>
        <w:t>ë</w:t>
      </w:r>
      <w:r w:rsidR="00F8134D">
        <w:rPr>
          <w:rFonts w:asciiTheme="majorHAnsi" w:hAnsiTheme="majorHAnsi" w:cstheme="majorHAnsi"/>
          <w:sz w:val="21"/>
          <w:szCs w:val="21"/>
        </w:rPr>
        <w:t>sht</w:t>
      </w:r>
      <w:r w:rsidR="00E52007">
        <w:rPr>
          <w:rFonts w:asciiTheme="majorHAnsi" w:hAnsiTheme="majorHAnsi" w:cstheme="majorHAnsi"/>
          <w:sz w:val="21"/>
          <w:szCs w:val="21"/>
        </w:rPr>
        <w:t>ë</w:t>
      </w:r>
      <w:r w:rsidR="00F8134D">
        <w:rPr>
          <w:rFonts w:asciiTheme="majorHAnsi" w:hAnsiTheme="majorHAnsi" w:cstheme="majorHAnsi"/>
          <w:sz w:val="21"/>
          <w:szCs w:val="21"/>
        </w:rPr>
        <w:t xml:space="preserve"> b</w:t>
      </w:r>
      <w:r w:rsidR="00E52007">
        <w:rPr>
          <w:rFonts w:asciiTheme="majorHAnsi" w:hAnsiTheme="majorHAnsi" w:cstheme="majorHAnsi"/>
          <w:sz w:val="21"/>
          <w:szCs w:val="21"/>
        </w:rPr>
        <w:t>ë</w:t>
      </w:r>
      <w:r w:rsidR="00F8134D">
        <w:rPr>
          <w:rFonts w:asciiTheme="majorHAnsi" w:hAnsiTheme="majorHAnsi" w:cstheme="majorHAnsi"/>
          <w:sz w:val="21"/>
          <w:szCs w:val="21"/>
        </w:rPr>
        <w:t>r</w:t>
      </w:r>
      <w:r w:rsidR="00E52007">
        <w:rPr>
          <w:rFonts w:asciiTheme="majorHAnsi" w:hAnsiTheme="majorHAnsi" w:cstheme="majorHAnsi"/>
          <w:sz w:val="21"/>
          <w:szCs w:val="21"/>
        </w:rPr>
        <w:t>ë</w:t>
      </w:r>
      <w:r w:rsidR="00F8134D">
        <w:rPr>
          <w:rFonts w:asciiTheme="majorHAnsi" w:hAnsiTheme="majorHAnsi" w:cstheme="majorHAnsi"/>
          <w:sz w:val="21"/>
          <w:szCs w:val="21"/>
        </w:rPr>
        <w:t xml:space="preserve"> mbledhja e t</w:t>
      </w:r>
      <w:r w:rsidR="00E52007">
        <w:rPr>
          <w:rFonts w:asciiTheme="majorHAnsi" w:hAnsiTheme="majorHAnsi" w:cstheme="majorHAnsi"/>
          <w:sz w:val="21"/>
          <w:szCs w:val="21"/>
        </w:rPr>
        <w:t>ë</w:t>
      </w:r>
      <w:r w:rsidR="00F8134D">
        <w:rPr>
          <w:rFonts w:asciiTheme="majorHAnsi" w:hAnsiTheme="majorHAnsi" w:cstheme="majorHAnsi"/>
          <w:sz w:val="21"/>
          <w:szCs w:val="21"/>
        </w:rPr>
        <w:t xml:space="preserve"> dh</w:t>
      </w:r>
      <w:r w:rsidR="00E52007">
        <w:rPr>
          <w:rFonts w:asciiTheme="majorHAnsi" w:hAnsiTheme="majorHAnsi" w:cstheme="majorHAnsi"/>
          <w:sz w:val="21"/>
          <w:szCs w:val="21"/>
        </w:rPr>
        <w:t>ë</w:t>
      </w:r>
      <w:r w:rsidR="00F8134D">
        <w:rPr>
          <w:rFonts w:asciiTheme="majorHAnsi" w:hAnsiTheme="majorHAnsi" w:cstheme="majorHAnsi"/>
          <w:sz w:val="21"/>
          <w:szCs w:val="21"/>
        </w:rPr>
        <w:t>nave).</w:t>
      </w:r>
    </w:p>
    <w:p w14:paraId="42B31C77" w14:textId="77777777" w:rsidR="00C12627" w:rsidRPr="006B0F70" w:rsidRDefault="00C12627" w:rsidP="006B0F70">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P</w:t>
      </w:r>
      <w:r w:rsidR="00E52007">
        <w:rPr>
          <w:rFonts w:asciiTheme="majorHAnsi" w:hAnsiTheme="majorHAnsi" w:cstheme="majorHAnsi"/>
          <w:sz w:val="21"/>
          <w:szCs w:val="21"/>
        </w:rPr>
        <w:t>ë</w:t>
      </w:r>
      <w:r>
        <w:rPr>
          <w:rFonts w:asciiTheme="majorHAnsi" w:hAnsiTheme="majorHAnsi" w:cstheme="majorHAnsi"/>
          <w:sz w:val="21"/>
          <w:szCs w:val="21"/>
        </w:rPr>
        <w:t>rmbledhja e rezultateve t</w:t>
      </w:r>
      <w:r w:rsidR="00E52007">
        <w:rPr>
          <w:rFonts w:asciiTheme="majorHAnsi" w:hAnsiTheme="majorHAnsi" w:cstheme="majorHAnsi"/>
          <w:sz w:val="21"/>
          <w:szCs w:val="21"/>
        </w:rPr>
        <w:t>ë</w:t>
      </w:r>
      <w:r>
        <w:rPr>
          <w:rFonts w:asciiTheme="majorHAnsi" w:hAnsiTheme="majorHAnsi" w:cstheme="majorHAnsi"/>
          <w:sz w:val="21"/>
          <w:szCs w:val="21"/>
        </w:rPr>
        <w:t xml:space="preserve"> kushteve minimale p</w:t>
      </w:r>
      <w:r w:rsidR="00E52007">
        <w:rPr>
          <w:rFonts w:asciiTheme="majorHAnsi" w:hAnsiTheme="majorHAnsi" w:cstheme="majorHAnsi"/>
          <w:sz w:val="21"/>
          <w:szCs w:val="21"/>
        </w:rPr>
        <w:t>ë</w:t>
      </w:r>
      <w:r>
        <w:rPr>
          <w:rFonts w:asciiTheme="majorHAnsi" w:hAnsiTheme="majorHAnsi" w:cstheme="majorHAnsi"/>
          <w:sz w:val="21"/>
          <w:szCs w:val="21"/>
        </w:rPr>
        <w:t>r t</w:t>
      </w:r>
      <w:r w:rsidR="00E52007">
        <w:rPr>
          <w:rFonts w:asciiTheme="majorHAnsi" w:hAnsiTheme="majorHAnsi" w:cstheme="majorHAnsi"/>
          <w:sz w:val="21"/>
          <w:szCs w:val="21"/>
        </w:rPr>
        <w:t>ë</w:t>
      </w:r>
      <w:r>
        <w:rPr>
          <w:rFonts w:asciiTheme="majorHAnsi" w:hAnsiTheme="majorHAnsi" w:cstheme="majorHAnsi"/>
          <w:sz w:val="21"/>
          <w:szCs w:val="21"/>
        </w:rPr>
        <w:t xml:space="preserve"> gjitha komunat, </w:t>
      </w:r>
      <w:r w:rsidR="00E52007">
        <w:rPr>
          <w:rFonts w:asciiTheme="majorHAnsi" w:hAnsiTheme="majorHAnsi" w:cstheme="majorHAnsi"/>
          <w:sz w:val="21"/>
          <w:szCs w:val="21"/>
        </w:rPr>
        <w:t>ë</w:t>
      </w:r>
      <w:r>
        <w:rPr>
          <w:rFonts w:asciiTheme="majorHAnsi" w:hAnsiTheme="majorHAnsi" w:cstheme="majorHAnsi"/>
          <w:sz w:val="21"/>
          <w:szCs w:val="21"/>
        </w:rPr>
        <w:t>sht</w:t>
      </w:r>
      <w:r w:rsidR="00E52007">
        <w:rPr>
          <w:rFonts w:asciiTheme="majorHAnsi" w:hAnsiTheme="majorHAnsi" w:cstheme="majorHAnsi"/>
          <w:sz w:val="21"/>
          <w:szCs w:val="21"/>
        </w:rPr>
        <w:t>ë</w:t>
      </w:r>
      <w:r>
        <w:rPr>
          <w:rFonts w:asciiTheme="majorHAnsi" w:hAnsiTheme="majorHAnsi" w:cstheme="majorHAnsi"/>
          <w:sz w:val="21"/>
          <w:szCs w:val="21"/>
        </w:rPr>
        <w:t xml:space="preserve"> dh</w:t>
      </w:r>
      <w:r w:rsidR="00E52007">
        <w:rPr>
          <w:rFonts w:asciiTheme="majorHAnsi" w:hAnsiTheme="majorHAnsi" w:cstheme="majorHAnsi"/>
          <w:sz w:val="21"/>
          <w:szCs w:val="21"/>
        </w:rPr>
        <w:t>ë</w:t>
      </w:r>
      <w:r>
        <w:rPr>
          <w:rFonts w:asciiTheme="majorHAnsi" w:hAnsiTheme="majorHAnsi" w:cstheme="majorHAnsi"/>
          <w:sz w:val="21"/>
          <w:szCs w:val="21"/>
        </w:rPr>
        <w:t>n</w:t>
      </w:r>
      <w:r w:rsidR="00E52007">
        <w:rPr>
          <w:rFonts w:asciiTheme="majorHAnsi" w:hAnsiTheme="majorHAnsi" w:cstheme="majorHAnsi"/>
          <w:sz w:val="21"/>
          <w:szCs w:val="21"/>
        </w:rPr>
        <w:t>ë</w:t>
      </w:r>
      <w:r>
        <w:rPr>
          <w:rFonts w:asciiTheme="majorHAnsi" w:hAnsiTheme="majorHAnsi" w:cstheme="majorHAnsi"/>
          <w:sz w:val="21"/>
          <w:szCs w:val="21"/>
        </w:rPr>
        <w:t xml:space="preserve"> </w:t>
      </w:r>
      <w:r w:rsidRPr="00B0178A">
        <w:rPr>
          <w:rFonts w:asciiTheme="majorHAnsi" w:hAnsiTheme="majorHAnsi" w:cstheme="majorHAnsi"/>
          <w:sz w:val="21"/>
          <w:szCs w:val="21"/>
        </w:rPr>
        <w:t>n</w:t>
      </w:r>
      <w:r w:rsidR="00E52007" w:rsidRPr="00B0178A">
        <w:rPr>
          <w:rFonts w:asciiTheme="majorHAnsi" w:hAnsiTheme="majorHAnsi" w:cstheme="majorHAnsi"/>
          <w:sz w:val="21"/>
          <w:szCs w:val="21"/>
        </w:rPr>
        <w:t>ë</w:t>
      </w:r>
      <w:r w:rsidRPr="00B0178A">
        <w:rPr>
          <w:rFonts w:asciiTheme="majorHAnsi" w:hAnsiTheme="majorHAnsi" w:cstheme="majorHAnsi"/>
          <w:sz w:val="21"/>
          <w:szCs w:val="21"/>
        </w:rPr>
        <w:t xml:space="preserve"> shtojc</w:t>
      </w:r>
      <w:r w:rsidR="00E52007" w:rsidRPr="00B0178A">
        <w:rPr>
          <w:rFonts w:asciiTheme="majorHAnsi" w:hAnsiTheme="majorHAnsi" w:cstheme="majorHAnsi"/>
          <w:sz w:val="21"/>
          <w:szCs w:val="21"/>
        </w:rPr>
        <w:t>ë</w:t>
      </w:r>
      <w:r w:rsidRPr="00B0178A">
        <w:rPr>
          <w:rFonts w:asciiTheme="majorHAnsi" w:hAnsiTheme="majorHAnsi" w:cstheme="majorHAnsi"/>
          <w:sz w:val="21"/>
          <w:szCs w:val="21"/>
        </w:rPr>
        <w:t>n num</w:t>
      </w:r>
      <w:r w:rsidR="00E52007" w:rsidRPr="00B0178A">
        <w:rPr>
          <w:rFonts w:asciiTheme="majorHAnsi" w:hAnsiTheme="majorHAnsi" w:cstheme="majorHAnsi"/>
          <w:sz w:val="21"/>
          <w:szCs w:val="21"/>
        </w:rPr>
        <w:t>ë</w:t>
      </w:r>
      <w:r w:rsidRPr="00B0178A">
        <w:rPr>
          <w:rFonts w:asciiTheme="majorHAnsi" w:hAnsiTheme="majorHAnsi" w:cstheme="majorHAnsi"/>
          <w:sz w:val="21"/>
          <w:szCs w:val="21"/>
        </w:rPr>
        <w:t>r</w:t>
      </w:r>
      <w:r w:rsidR="00B0178A" w:rsidRPr="00B0178A">
        <w:rPr>
          <w:rFonts w:asciiTheme="majorHAnsi" w:hAnsiTheme="majorHAnsi" w:cstheme="majorHAnsi"/>
          <w:sz w:val="21"/>
          <w:szCs w:val="21"/>
        </w:rPr>
        <w:t xml:space="preserve"> 1</w:t>
      </w:r>
      <w:r w:rsidR="007C276B" w:rsidRPr="00B0178A">
        <w:rPr>
          <w:rFonts w:asciiTheme="majorHAnsi" w:hAnsiTheme="majorHAnsi" w:cstheme="majorHAnsi"/>
          <w:sz w:val="21"/>
          <w:szCs w:val="21"/>
        </w:rPr>
        <w:t>, nd</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rsa shtojca num</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 xml:space="preserve">r </w:t>
      </w:r>
      <w:r w:rsidR="00B0178A" w:rsidRPr="00B0178A">
        <w:rPr>
          <w:rFonts w:asciiTheme="majorHAnsi" w:hAnsiTheme="majorHAnsi" w:cstheme="majorHAnsi"/>
          <w:sz w:val="21"/>
          <w:szCs w:val="21"/>
        </w:rPr>
        <w:t>2</w:t>
      </w:r>
      <w:r w:rsidR="007C276B" w:rsidRPr="00B0178A">
        <w:rPr>
          <w:rFonts w:asciiTheme="majorHAnsi" w:hAnsiTheme="majorHAnsi" w:cstheme="majorHAnsi"/>
          <w:sz w:val="21"/>
          <w:szCs w:val="21"/>
        </w:rPr>
        <w:t xml:space="preserve"> jep nj</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 xml:space="preserve"> p</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rmbledhje t</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 xml:space="preserve"> rezultateve p</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r secil</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n komun</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 xml:space="preserve"> veç e veç.</w:t>
      </w:r>
      <w:r w:rsidR="007C276B">
        <w:rPr>
          <w:rFonts w:asciiTheme="majorHAnsi" w:hAnsiTheme="majorHAnsi" w:cstheme="majorHAnsi"/>
          <w:sz w:val="21"/>
          <w:szCs w:val="21"/>
        </w:rPr>
        <w:t xml:space="preserve"> </w:t>
      </w:r>
      <w:r>
        <w:rPr>
          <w:rFonts w:asciiTheme="majorHAnsi" w:hAnsiTheme="majorHAnsi" w:cstheme="majorHAnsi"/>
          <w:sz w:val="21"/>
          <w:szCs w:val="21"/>
        </w:rPr>
        <w:t xml:space="preserve"> </w:t>
      </w:r>
    </w:p>
    <w:p w14:paraId="6C57C676" w14:textId="34C1F1CC" w:rsidR="006B0F70" w:rsidRPr="00E24DC5" w:rsidRDefault="006B0F70" w:rsidP="003174B3">
      <w:pPr>
        <w:pStyle w:val="Heading1"/>
        <w:keepLines w:val="0"/>
        <w:numPr>
          <w:ilvl w:val="1"/>
          <w:numId w:val="40"/>
        </w:numPr>
        <w:tabs>
          <w:tab w:val="left" w:pos="540"/>
        </w:tabs>
        <w:spacing w:before="0" w:line="240" w:lineRule="auto"/>
        <w:ind w:left="540" w:hanging="540"/>
        <w:rPr>
          <w:rFonts w:cstheme="majorHAnsi"/>
          <w:color w:val="C0504D"/>
          <w:sz w:val="28"/>
          <w:szCs w:val="28"/>
        </w:rPr>
      </w:pPr>
      <w:bookmarkStart w:id="39" w:name="_Toc522322511"/>
      <w:r w:rsidRPr="00967F55">
        <w:rPr>
          <w:rFonts w:cstheme="majorHAnsi"/>
          <w:color w:val="C00000"/>
          <w:sz w:val="28"/>
          <w:szCs w:val="28"/>
        </w:rPr>
        <w:t xml:space="preserve">Rezultatet </w:t>
      </w:r>
      <w:r w:rsidR="00C256F7">
        <w:rPr>
          <w:rFonts w:cstheme="majorHAnsi"/>
          <w:color w:val="C00000"/>
          <w:sz w:val="28"/>
          <w:szCs w:val="28"/>
        </w:rPr>
        <w:t>e</w:t>
      </w:r>
      <w:r w:rsidRPr="00967F55">
        <w:rPr>
          <w:rFonts w:cstheme="majorHAnsi"/>
          <w:color w:val="C00000"/>
          <w:sz w:val="28"/>
          <w:szCs w:val="28"/>
        </w:rPr>
        <w:t xml:space="preserve"> treguesve t</w:t>
      </w:r>
      <w:r w:rsidR="00A667B2" w:rsidRPr="00967F55">
        <w:rPr>
          <w:rFonts w:cstheme="majorHAnsi"/>
          <w:color w:val="C00000"/>
          <w:sz w:val="28"/>
          <w:szCs w:val="28"/>
        </w:rPr>
        <w:t>ë</w:t>
      </w:r>
      <w:r w:rsidRPr="00967F55">
        <w:rPr>
          <w:rFonts w:cstheme="majorHAnsi"/>
          <w:color w:val="C00000"/>
          <w:sz w:val="28"/>
          <w:szCs w:val="28"/>
        </w:rPr>
        <w:t xml:space="preserve"> performanc</w:t>
      </w:r>
      <w:r w:rsidR="00A667B2" w:rsidRPr="00967F55">
        <w:rPr>
          <w:rFonts w:cstheme="majorHAnsi"/>
          <w:color w:val="C00000"/>
          <w:sz w:val="28"/>
          <w:szCs w:val="28"/>
        </w:rPr>
        <w:t>ë</w:t>
      </w:r>
      <w:r w:rsidRPr="00967F55">
        <w:rPr>
          <w:rFonts w:cstheme="majorHAnsi"/>
          <w:color w:val="C00000"/>
          <w:sz w:val="28"/>
          <w:szCs w:val="28"/>
        </w:rPr>
        <w:t>s</w:t>
      </w:r>
      <w:bookmarkEnd w:id="39"/>
    </w:p>
    <w:p w14:paraId="7E6596C6" w14:textId="77777777" w:rsidR="00E24DC5" w:rsidRPr="00E24DC5" w:rsidRDefault="00E24DC5" w:rsidP="00E24DC5">
      <w:pPr>
        <w:pStyle w:val="ListParagraph"/>
        <w:keepNext/>
        <w:numPr>
          <w:ilvl w:val="0"/>
          <w:numId w:val="30"/>
        </w:numPr>
        <w:tabs>
          <w:tab w:val="left" w:pos="540"/>
        </w:tabs>
        <w:spacing w:after="0" w:line="240" w:lineRule="auto"/>
        <w:contextualSpacing w:val="0"/>
        <w:outlineLvl w:val="0"/>
        <w:rPr>
          <w:rFonts w:asciiTheme="majorHAnsi" w:eastAsiaTheme="majorEastAsia" w:hAnsiTheme="majorHAnsi" w:cstheme="majorHAnsi"/>
          <w:b/>
          <w:vanish/>
          <w:sz w:val="24"/>
          <w:szCs w:val="32"/>
        </w:rPr>
      </w:pPr>
      <w:bookmarkStart w:id="40" w:name="_Toc522322383"/>
      <w:bookmarkStart w:id="41" w:name="_Toc522322512"/>
      <w:bookmarkEnd w:id="40"/>
      <w:bookmarkEnd w:id="41"/>
    </w:p>
    <w:p w14:paraId="1A561827" w14:textId="77777777" w:rsidR="00E24DC5" w:rsidRPr="00E24DC5" w:rsidRDefault="00E24DC5" w:rsidP="00E24DC5">
      <w:pPr>
        <w:pStyle w:val="ListParagraph"/>
        <w:keepNext/>
        <w:numPr>
          <w:ilvl w:val="1"/>
          <w:numId w:val="30"/>
        </w:numPr>
        <w:tabs>
          <w:tab w:val="left" w:pos="540"/>
        </w:tabs>
        <w:spacing w:after="0" w:line="240" w:lineRule="auto"/>
        <w:contextualSpacing w:val="0"/>
        <w:outlineLvl w:val="0"/>
        <w:rPr>
          <w:rFonts w:asciiTheme="majorHAnsi" w:eastAsiaTheme="majorEastAsia" w:hAnsiTheme="majorHAnsi" w:cstheme="majorHAnsi"/>
          <w:b/>
          <w:vanish/>
          <w:sz w:val="24"/>
          <w:szCs w:val="32"/>
        </w:rPr>
      </w:pPr>
      <w:bookmarkStart w:id="42" w:name="_Toc522322384"/>
      <w:bookmarkStart w:id="43" w:name="_Toc522322513"/>
      <w:bookmarkEnd w:id="42"/>
      <w:bookmarkEnd w:id="43"/>
    </w:p>
    <w:p w14:paraId="73E94B22" w14:textId="77777777" w:rsidR="00E24DC5" w:rsidRPr="00E24DC5" w:rsidRDefault="00E24DC5" w:rsidP="00E24DC5">
      <w:pPr>
        <w:pStyle w:val="ListParagraph"/>
        <w:keepNext/>
        <w:numPr>
          <w:ilvl w:val="1"/>
          <w:numId w:val="30"/>
        </w:numPr>
        <w:tabs>
          <w:tab w:val="left" w:pos="540"/>
        </w:tabs>
        <w:spacing w:after="0" w:line="240" w:lineRule="auto"/>
        <w:contextualSpacing w:val="0"/>
        <w:outlineLvl w:val="0"/>
        <w:rPr>
          <w:rFonts w:asciiTheme="majorHAnsi" w:eastAsiaTheme="majorEastAsia" w:hAnsiTheme="majorHAnsi" w:cstheme="majorHAnsi"/>
          <w:b/>
          <w:vanish/>
          <w:sz w:val="24"/>
          <w:szCs w:val="32"/>
        </w:rPr>
      </w:pPr>
      <w:bookmarkStart w:id="44" w:name="_Toc522322385"/>
      <w:bookmarkStart w:id="45" w:name="_Toc522322514"/>
      <w:bookmarkEnd w:id="44"/>
      <w:bookmarkEnd w:id="45"/>
    </w:p>
    <w:p w14:paraId="57F455AE" w14:textId="72A9F894" w:rsidR="00200858" w:rsidRPr="00967F55" w:rsidRDefault="00200858" w:rsidP="00967F55">
      <w:pPr>
        <w:pStyle w:val="Heading1"/>
        <w:keepLines w:val="0"/>
        <w:numPr>
          <w:ilvl w:val="2"/>
          <w:numId w:val="30"/>
        </w:numPr>
        <w:tabs>
          <w:tab w:val="left" w:pos="810"/>
        </w:tabs>
        <w:spacing w:line="240" w:lineRule="auto"/>
        <w:ind w:left="810" w:hanging="810"/>
        <w:rPr>
          <w:rFonts w:cstheme="majorHAnsi"/>
          <w:color w:val="1F3864" w:themeColor="accent5" w:themeShade="80"/>
          <w:sz w:val="24"/>
        </w:rPr>
      </w:pPr>
      <w:bookmarkStart w:id="46" w:name="_Toc522322515"/>
      <w:r w:rsidRPr="00967F55">
        <w:rPr>
          <w:rFonts w:cstheme="majorHAnsi"/>
          <w:color w:val="1F3864" w:themeColor="accent5" w:themeShade="80"/>
          <w:sz w:val="24"/>
        </w:rPr>
        <w:t>Rezultatet e p</w:t>
      </w:r>
      <w:r w:rsidR="00E24DC5" w:rsidRPr="00967F55">
        <w:rPr>
          <w:rFonts w:cstheme="majorHAnsi"/>
          <w:color w:val="1F3864" w:themeColor="accent5" w:themeShade="80"/>
          <w:sz w:val="24"/>
        </w:rPr>
        <w:t>ë</w:t>
      </w:r>
      <w:r w:rsidRPr="00967F55">
        <w:rPr>
          <w:rFonts w:cstheme="majorHAnsi"/>
          <w:color w:val="1F3864" w:themeColor="accent5" w:themeShade="80"/>
          <w:sz w:val="24"/>
        </w:rPr>
        <w:t>rgjithshme p</w:t>
      </w:r>
      <w:r w:rsidR="00E24DC5" w:rsidRPr="00967F55">
        <w:rPr>
          <w:rFonts w:cstheme="majorHAnsi"/>
          <w:color w:val="1F3864" w:themeColor="accent5" w:themeShade="80"/>
          <w:sz w:val="24"/>
        </w:rPr>
        <w:t>ë</w:t>
      </w:r>
      <w:r w:rsidRPr="00967F55">
        <w:rPr>
          <w:rFonts w:cstheme="majorHAnsi"/>
          <w:color w:val="1F3864" w:themeColor="accent5" w:themeShade="80"/>
          <w:sz w:val="24"/>
        </w:rPr>
        <w:t>r treguesit e performanc</w:t>
      </w:r>
      <w:r w:rsidR="00E24DC5" w:rsidRPr="00967F55">
        <w:rPr>
          <w:rFonts w:cstheme="majorHAnsi"/>
          <w:color w:val="1F3864" w:themeColor="accent5" w:themeShade="80"/>
          <w:sz w:val="24"/>
        </w:rPr>
        <w:t>ë</w:t>
      </w:r>
      <w:r w:rsidRPr="00967F55">
        <w:rPr>
          <w:rFonts w:cstheme="majorHAnsi"/>
          <w:color w:val="1F3864" w:themeColor="accent5" w:themeShade="80"/>
          <w:sz w:val="24"/>
        </w:rPr>
        <w:t>s</w:t>
      </w:r>
      <w:bookmarkEnd w:id="46"/>
    </w:p>
    <w:p w14:paraId="5387D7A4" w14:textId="77777777" w:rsidR="002139C9" w:rsidRDefault="007C276B" w:rsidP="00E24DC5">
      <w:pPr>
        <w:spacing w:before="240" w:line="264" w:lineRule="auto"/>
        <w:jc w:val="both"/>
        <w:rPr>
          <w:rFonts w:asciiTheme="majorHAnsi" w:hAnsiTheme="majorHAnsi" w:cstheme="majorHAnsi"/>
          <w:sz w:val="21"/>
          <w:szCs w:val="21"/>
        </w:rPr>
      </w:pPr>
      <w:r w:rsidRPr="00E24DC5">
        <w:rPr>
          <w:rFonts w:asciiTheme="majorHAnsi" w:hAnsiTheme="majorHAnsi" w:cstheme="majorHAnsi"/>
          <w:b/>
          <w:sz w:val="21"/>
          <w:szCs w:val="21"/>
        </w:rPr>
        <w:t xml:space="preserve">Performanca mesatare e </w:t>
      </w:r>
      <w:r w:rsidR="007318F2" w:rsidRPr="00E24DC5">
        <w:rPr>
          <w:rFonts w:asciiTheme="majorHAnsi" w:hAnsiTheme="majorHAnsi" w:cstheme="majorHAnsi"/>
          <w:b/>
          <w:sz w:val="21"/>
          <w:szCs w:val="21"/>
        </w:rPr>
        <w:t>t</w:t>
      </w:r>
      <w:r w:rsidR="00E52007" w:rsidRPr="00E24DC5">
        <w:rPr>
          <w:rFonts w:asciiTheme="majorHAnsi" w:hAnsiTheme="majorHAnsi" w:cstheme="majorHAnsi"/>
          <w:b/>
          <w:sz w:val="21"/>
          <w:szCs w:val="21"/>
        </w:rPr>
        <w:t>ë</w:t>
      </w:r>
      <w:r w:rsidR="007318F2" w:rsidRPr="00E24DC5">
        <w:rPr>
          <w:rFonts w:asciiTheme="majorHAnsi" w:hAnsiTheme="majorHAnsi" w:cstheme="majorHAnsi"/>
          <w:b/>
          <w:sz w:val="21"/>
          <w:szCs w:val="21"/>
        </w:rPr>
        <w:t xml:space="preserve"> gjitha </w:t>
      </w:r>
      <w:r w:rsidRPr="00E24DC5">
        <w:rPr>
          <w:rFonts w:asciiTheme="majorHAnsi" w:hAnsiTheme="majorHAnsi" w:cstheme="majorHAnsi"/>
          <w:b/>
          <w:sz w:val="21"/>
          <w:szCs w:val="21"/>
        </w:rPr>
        <w:t>38 komunave</w:t>
      </w:r>
      <w:r>
        <w:rPr>
          <w:rFonts w:asciiTheme="majorHAnsi" w:hAnsiTheme="majorHAnsi" w:cstheme="majorHAnsi"/>
          <w:sz w:val="21"/>
          <w:szCs w:val="21"/>
        </w:rPr>
        <w:t xml:space="preserve"> n</w:t>
      </w:r>
      <w:r w:rsidR="00E52007">
        <w:rPr>
          <w:rFonts w:asciiTheme="majorHAnsi" w:hAnsiTheme="majorHAnsi" w:cstheme="majorHAnsi"/>
          <w:sz w:val="21"/>
          <w:szCs w:val="21"/>
        </w:rPr>
        <w:t>ë</w:t>
      </w:r>
      <w:r>
        <w:rPr>
          <w:rFonts w:asciiTheme="majorHAnsi" w:hAnsiTheme="majorHAnsi" w:cstheme="majorHAnsi"/>
          <w:sz w:val="21"/>
          <w:szCs w:val="21"/>
        </w:rPr>
        <w:t xml:space="preserve"> 24 treguesit e performanc</w:t>
      </w:r>
      <w:r w:rsidR="00E52007">
        <w:rPr>
          <w:rFonts w:asciiTheme="majorHAnsi" w:hAnsiTheme="majorHAnsi" w:cstheme="majorHAnsi"/>
          <w:sz w:val="21"/>
          <w:szCs w:val="21"/>
        </w:rPr>
        <w:t>ë</w:t>
      </w:r>
      <w:r>
        <w:rPr>
          <w:rFonts w:asciiTheme="majorHAnsi" w:hAnsiTheme="majorHAnsi" w:cstheme="majorHAnsi"/>
          <w:sz w:val="21"/>
          <w:szCs w:val="21"/>
        </w:rPr>
        <w:t>s p</w:t>
      </w:r>
      <w:r w:rsidR="00E52007">
        <w:rPr>
          <w:rFonts w:asciiTheme="majorHAnsi" w:hAnsiTheme="majorHAnsi" w:cstheme="majorHAnsi"/>
          <w:sz w:val="21"/>
          <w:szCs w:val="21"/>
        </w:rPr>
        <w:t>ë</w:t>
      </w:r>
      <w:r>
        <w:rPr>
          <w:rFonts w:asciiTheme="majorHAnsi" w:hAnsiTheme="majorHAnsi" w:cstheme="majorHAnsi"/>
          <w:sz w:val="21"/>
          <w:szCs w:val="21"/>
        </w:rPr>
        <w:t xml:space="preserve">r vitin 2017 (grantin e vitit 2019) </w:t>
      </w:r>
      <w:r w:rsidR="00E52007" w:rsidRPr="00E24DC5">
        <w:rPr>
          <w:rFonts w:asciiTheme="majorHAnsi" w:hAnsiTheme="majorHAnsi" w:cstheme="majorHAnsi"/>
          <w:b/>
          <w:sz w:val="21"/>
          <w:szCs w:val="21"/>
        </w:rPr>
        <w:t>ë</w:t>
      </w:r>
      <w:r w:rsidRPr="00E24DC5">
        <w:rPr>
          <w:rFonts w:asciiTheme="majorHAnsi" w:hAnsiTheme="majorHAnsi" w:cstheme="majorHAnsi"/>
          <w:b/>
          <w:sz w:val="21"/>
          <w:szCs w:val="21"/>
        </w:rPr>
        <w:t>sht</w:t>
      </w:r>
      <w:r w:rsidR="00E52007" w:rsidRPr="00E24DC5">
        <w:rPr>
          <w:rFonts w:asciiTheme="majorHAnsi" w:hAnsiTheme="majorHAnsi" w:cstheme="majorHAnsi"/>
          <w:b/>
          <w:sz w:val="21"/>
          <w:szCs w:val="21"/>
        </w:rPr>
        <w:t>ë</w:t>
      </w:r>
      <w:r w:rsidRPr="00E24DC5">
        <w:rPr>
          <w:rFonts w:asciiTheme="majorHAnsi" w:hAnsiTheme="majorHAnsi" w:cstheme="majorHAnsi"/>
          <w:b/>
          <w:sz w:val="21"/>
          <w:szCs w:val="21"/>
        </w:rPr>
        <w:t xml:space="preserve"> 45.5%</w:t>
      </w:r>
      <w:r w:rsidR="00200858">
        <w:rPr>
          <w:rFonts w:asciiTheme="majorHAnsi" w:hAnsiTheme="majorHAnsi" w:cstheme="majorHAnsi"/>
          <w:sz w:val="21"/>
          <w:szCs w:val="21"/>
        </w:rPr>
        <w:t xml:space="preserve"> (~41 pik</w:t>
      </w:r>
      <w:r w:rsidR="00E24DC5">
        <w:rPr>
          <w:rFonts w:asciiTheme="majorHAnsi" w:hAnsiTheme="majorHAnsi" w:cstheme="majorHAnsi"/>
          <w:sz w:val="21"/>
          <w:szCs w:val="21"/>
        </w:rPr>
        <w:t>ë</w:t>
      </w:r>
      <w:r w:rsidR="00200858">
        <w:rPr>
          <w:rFonts w:asciiTheme="majorHAnsi" w:hAnsiTheme="majorHAnsi" w:cstheme="majorHAnsi"/>
          <w:sz w:val="21"/>
          <w:szCs w:val="21"/>
        </w:rPr>
        <w:t xml:space="preserve"> nga gjithsej 90 pik</w:t>
      </w:r>
      <w:r w:rsidR="00E24DC5">
        <w:rPr>
          <w:rFonts w:asciiTheme="majorHAnsi" w:hAnsiTheme="majorHAnsi" w:cstheme="majorHAnsi"/>
          <w:sz w:val="21"/>
          <w:szCs w:val="21"/>
        </w:rPr>
        <w:t>ë</w:t>
      </w:r>
      <w:r w:rsidR="00200858">
        <w:rPr>
          <w:rFonts w:asciiTheme="majorHAnsi" w:hAnsiTheme="majorHAnsi" w:cstheme="majorHAnsi"/>
          <w:sz w:val="21"/>
          <w:szCs w:val="21"/>
        </w:rPr>
        <w:t xml:space="preserve"> t</w:t>
      </w:r>
      <w:r w:rsidR="00E24DC5">
        <w:rPr>
          <w:rFonts w:asciiTheme="majorHAnsi" w:hAnsiTheme="majorHAnsi" w:cstheme="majorHAnsi"/>
          <w:sz w:val="21"/>
          <w:szCs w:val="21"/>
        </w:rPr>
        <w:t>ë</w:t>
      </w:r>
      <w:r w:rsidR="00200858">
        <w:rPr>
          <w:rFonts w:asciiTheme="majorHAnsi" w:hAnsiTheme="majorHAnsi" w:cstheme="majorHAnsi"/>
          <w:sz w:val="21"/>
          <w:szCs w:val="21"/>
        </w:rPr>
        <w:t xml:space="preserve"> mundshme)</w:t>
      </w:r>
      <w:r>
        <w:rPr>
          <w:rFonts w:asciiTheme="majorHAnsi" w:hAnsiTheme="majorHAnsi" w:cstheme="majorHAnsi"/>
          <w:sz w:val="21"/>
          <w:szCs w:val="21"/>
        </w:rPr>
        <w:t>, nd</w:t>
      </w:r>
      <w:r w:rsidR="00E52007">
        <w:rPr>
          <w:rFonts w:asciiTheme="majorHAnsi" w:hAnsiTheme="majorHAnsi" w:cstheme="majorHAnsi"/>
          <w:sz w:val="21"/>
          <w:szCs w:val="21"/>
        </w:rPr>
        <w:t>ë</w:t>
      </w:r>
      <w:r>
        <w:rPr>
          <w:rFonts w:asciiTheme="majorHAnsi" w:hAnsiTheme="majorHAnsi" w:cstheme="majorHAnsi"/>
          <w:sz w:val="21"/>
          <w:szCs w:val="21"/>
        </w:rPr>
        <w:t xml:space="preserve">rsa </w:t>
      </w:r>
      <w:r w:rsidR="007318F2">
        <w:rPr>
          <w:rFonts w:asciiTheme="majorHAnsi" w:hAnsiTheme="majorHAnsi" w:cstheme="majorHAnsi"/>
          <w:sz w:val="21"/>
          <w:szCs w:val="21"/>
        </w:rPr>
        <w:t>performanca mesatare e komunave q</w:t>
      </w:r>
      <w:r w:rsidR="00E52007">
        <w:rPr>
          <w:rFonts w:asciiTheme="majorHAnsi" w:hAnsiTheme="majorHAnsi" w:cstheme="majorHAnsi"/>
          <w:sz w:val="21"/>
          <w:szCs w:val="21"/>
        </w:rPr>
        <w:t>ë</w:t>
      </w:r>
      <w:r w:rsidR="007318F2">
        <w:rPr>
          <w:rFonts w:asciiTheme="majorHAnsi" w:hAnsiTheme="majorHAnsi" w:cstheme="majorHAnsi"/>
          <w:sz w:val="21"/>
          <w:szCs w:val="21"/>
        </w:rPr>
        <w:t xml:space="preserve"> jan</w:t>
      </w:r>
      <w:r w:rsidR="00E52007">
        <w:rPr>
          <w:rFonts w:asciiTheme="majorHAnsi" w:hAnsiTheme="majorHAnsi" w:cstheme="majorHAnsi"/>
          <w:sz w:val="21"/>
          <w:szCs w:val="21"/>
        </w:rPr>
        <w:t>ë</w:t>
      </w:r>
      <w:r w:rsidR="007318F2">
        <w:rPr>
          <w:rFonts w:asciiTheme="majorHAnsi" w:hAnsiTheme="majorHAnsi" w:cstheme="majorHAnsi"/>
          <w:sz w:val="21"/>
          <w:szCs w:val="21"/>
        </w:rPr>
        <w:t xml:space="preserve"> kualifikuar p</w:t>
      </w:r>
      <w:r w:rsidR="00E52007">
        <w:rPr>
          <w:rFonts w:asciiTheme="majorHAnsi" w:hAnsiTheme="majorHAnsi" w:cstheme="majorHAnsi"/>
          <w:sz w:val="21"/>
          <w:szCs w:val="21"/>
        </w:rPr>
        <w:t>ë</w:t>
      </w:r>
      <w:r w:rsidR="007318F2">
        <w:rPr>
          <w:rFonts w:asciiTheme="majorHAnsi" w:hAnsiTheme="majorHAnsi" w:cstheme="majorHAnsi"/>
          <w:sz w:val="21"/>
          <w:szCs w:val="21"/>
        </w:rPr>
        <w:t>r grantin e performanc</w:t>
      </w:r>
      <w:r w:rsidR="00E52007">
        <w:rPr>
          <w:rFonts w:asciiTheme="majorHAnsi" w:hAnsiTheme="majorHAnsi" w:cstheme="majorHAnsi"/>
          <w:sz w:val="21"/>
          <w:szCs w:val="21"/>
        </w:rPr>
        <w:t>ë</w:t>
      </w:r>
      <w:r w:rsidR="007318F2">
        <w:rPr>
          <w:rFonts w:asciiTheme="majorHAnsi" w:hAnsiTheme="majorHAnsi" w:cstheme="majorHAnsi"/>
          <w:sz w:val="21"/>
          <w:szCs w:val="21"/>
        </w:rPr>
        <w:t>s</w:t>
      </w:r>
      <w:r>
        <w:rPr>
          <w:rFonts w:asciiTheme="majorHAnsi" w:hAnsiTheme="majorHAnsi" w:cstheme="majorHAnsi"/>
          <w:sz w:val="21"/>
          <w:szCs w:val="21"/>
        </w:rPr>
        <w:t xml:space="preserve"> </w:t>
      </w:r>
      <w:r w:rsidR="00E52007">
        <w:rPr>
          <w:rFonts w:asciiTheme="majorHAnsi" w:hAnsiTheme="majorHAnsi" w:cstheme="majorHAnsi"/>
          <w:sz w:val="21"/>
          <w:szCs w:val="21"/>
        </w:rPr>
        <w:t>ë</w:t>
      </w:r>
      <w:r>
        <w:rPr>
          <w:rFonts w:asciiTheme="majorHAnsi" w:hAnsiTheme="majorHAnsi" w:cstheme="majorHAnsi"/>
          <w:sz w:val="21"/>
          <w:szCs w:val="21"/>
        </w:rPr>
        <w:t>sht</w:t>
      </w:r>
      <w:r w:rsidR="00E52007">
        <w:rPr>
          <w:rFonts w:asciiTheme="majorHAnsi" w:hAnsiTheme="majorHAnsi" w:cstheme="majorHAnsi"/>
          <w:sz w:val="21"/>
          <w:szCs w:val="21"/>
        </w:rPr>
        <w:t>ë</w:t>
      </w:r>
      <w:r w:rsidR="002139C9" w:rsidRPr="006B0F70">
        <w:rPr>
          <w:rFonts w:asciiTheme="majorHAnsi" w:hAnsiTheme="majorHAnsi" w:cstheme="majorHAnsi"/>
          <w:sz w:val="21"/>
          <w:szCs w:val="21"/>
        </w:rPr>
        <w:t xml:space="preserve"> </w:t>
      </w:r>
      <w:r w:rsidR="007318F2">
        <w:rPr>
          <w:rFonts w:asciiTheme="majorHAnsi" w:hAnsiTheme="majorHAnsi" w:cstheme="majorHAnsi"/>
          <w:sz w:val="21"/>
          <w:szCs w:val="21"/>
        </w:rPr>
        <w:t>50% (</w:t>
      </w:r>
      <w:r w:rsidR="002139C9" w:rsidRPr="006B0F70">
        <w:rPr>
          <w:rFonts w:asciiTheme="majorHAnsi" w:hAnsiTheme="majorHAnsi" w:cstheme="majorHAnsi"/>
          <w:sz w:val="21"/>
          <w:szCs w:val="21"/>
        </w:rPr>
        <w:t xml:space="preserve">45 </w:t>
      </w:r>
      <w:r>
        <w:rPr>
          <w:rFonts w:asciiTheme="majorHAnsi" w:hAnsiTheme="majorHAnsi" w:cstheme="majorHAnsi"/>
          <w:sz w:val="21"/>
          <w:szCs w:val="21"/>
        </w:rPr>
        <w:t xml:space="preserve">pikë </w:t>
      </w:r>
      <w:r w:rsidR="002139C9" w:rsidRPr="006B0F70">
        <w:rPr>
          <w:rFonts w:asciiTheme="majorHAnsi" w:hAnsiTheme="majorHAnsi" w:cstheme="majorHAnsi"/>
          <w:sz w:val="21"/>
          <w:szCs w:val="21"/>
        </w:rPr>
        <w:t>n</w:t>
      </w:r>
      <w:r>
        <w:rPr>
          <w:rFonts w:asciiTheme="majorHAnsi" w:hAnsiTheme="majorHAnsi" w:cstheme="majorHAnsi"/>
          <w:sz w:val="21"/>
          <w:szCs w:val="21"/>
        </w:rPr>
        <w:t>ga gjithsej 90 pikë të mundshme)</w:t>
      </w:r>
      <w:r w:rsidR="002139C9" w:rsidRPr="006B0F70">
        <w:rPr>
          <w:rFonts w:asciiTheme="majorHAnsi" w:hAnsiTheme="majorHAnsi" w:cstheme="majorHAnsi"/>
          <w:sz w:val="21"/>
          <w:szCs w:val="21"/>
        </w:rPr>
        <w:t xml:space="preserve">. </w:t>
      </w:r>
    </w:p>
    <w:p w14:paraId="1D6889D8" w14:textId="77777777" w:rsidR="00E52007" w:rsidRDefault="00E52007" w:rsidP="00E52007">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 xml:space="preserve">Dy </w:t>
      </w:r>
      <w:r w:rsidR="007318F2" w:rsidRPr="00E52007">
        <w:rPr>
          <w:rFonts w:asciiTheme="majorHAnsi" w:hAnsiTheme="majorHAnsi" w:cstheme="majorHAnsi"/>
          <w:sz w:val="21"/>
          <w:szCs w:val="21"/>
        </w:rPr>
        <w:t>komuna</w:t>
      </w:r>
      <w:r w:rsidR="007318F2" w:rsidRPr="00E52007">
        <w:rPr>
          <w:rStyle w:val="FootnoteReference"/>
        </w:rPr>
        <w:footnoteReference w:id="6"/>
      </w:r>
      <w:r w:rsidR="007318F2" w:rsidRPr="00E52007">
        <w:rPr>
          <w:rFonts w:asciiTheme="majorHAnsi" w:hAnsiTheme="majorHAnsi" w:cstheme="majorHAnsi"/>
          <w:sz w:val="21"/>
          <w:szCs w:val="21"/>
        </w:rPr>
        <w:t xml:space="preserve"> nuk </w:t>
      </w:r>
      <w:r w:rsidR="0081283F" w:rsidRPr="00E52007">
        <w:rPr>
          <w:rFonts w:asciiTheme="majorHAnsi" w:hAnsiTheme="majorHAnsi" w:cstheme="majorHAnsi"/>
          <w:sz w:val="21"/>
          <w:szCs w:val="21"/>
        </w:rPr>
        <w:t>i</w:t>
      </w:r>
      <w:r w:rsidR="007318F2" w:rsidRPr="00E52007">
        <w:rPr>
          <w:rFonts w:asciiTheme="majorHAnsi" w:hAnsiTheme="majorHAnsi" w:cstheme="majorHAnsi"/>
          <w:sz w:val="21"/>
          <w:szCs w:val="21"/>
        </w:rPr>
        <w:t xml:space="preserve"> kan</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 xml:space="preserve"> raportuar t</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 xml:space="preserve"> dh</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nat p</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r performanc</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n e vitit 2017 n</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 xml:space="preserve"> Sistemin e Menaxhimit t</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 xml:space="preserve"> Performanc</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 xml:space="preserve">s Komunale (SMPK). </w:t>
      </w:r>
      <w:r>
        <w:rPr>
          <w:rFonts w:asciiTheme="majorHAnsi" w:hAnsiTheme="majorHAnsi" w:cstheme="majorHAnsi"/>
          <w:sz w:val="21"/>
          <w:szCs w:val="21"/>
        </w:rPr>
        <w:t>Rezultati i</w:t>
      </w:r>
      <w:r w:rsidR="0081283F" w:rsidRPr="00E52007">
        <w:rPr>
          <w:rFonts w:asciiTheme="majorHAnsi" w:hAnsiTheme="majorHAnsi" w:cstheme="majorHAnsi"/>
          <w:sz w:val="21"/>
          <w:szCs w:val="21"/>
        </w:rPr>
        <w:t xml:space="preserve"> k</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tyre dy komunave</w:t>
      </w:r>
      <w:r w:rsidR="007318F2" w:rsidRPr="00E52007">
        <w:rPr>
          <w:rFonts w:asciiTheme="majorHAnsi" w:hAnsiTheme="majorHAnsi" w:cstheme="majorHAnsi"/>
          <w:sz w:val="21"/>
          <w:szCs w:val="21"/>
        </w:rPr>
        <w:t xml:space="preserve"> p</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r indikator</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t</w:t>
      </w:r>
      <w:r w:rsidR="0081283F" w:rsidRPr="00E52007">
        <w:rPr>
          <w:rFonts w:asciiTheme="majorHAnsi" w:hAnsiTheme="majorHAnsi" w:cstheme="majorHAnsi"/>
          <w:sz w:val="21"/>
          <w:szCs w:val="21"/>
        </w:rPr>
        <w:t xml:space="preserve"> </w:t>
      </w:r>
      <w:r>
        <w:rPr>
          <w:rFonts w:asciiTheme="majorHAnsi" w:hAnsiTheme="majorHAnsi" w:cstheme="majorHAnsi"/>
          <w:sz w:val="21"/>
          <w:szCs w:val="21"/>
        </w:rPr>
        <w:t>- burimi i</w:t>
      </w:r>
      <w:r w:rsidR="0081283F" w:rsidRPr="00E52007">
        <w:rPr>
          <w:rFonts w:asciiTheme="majorHAnsi" w:hAnsiTheme="majorHAnsi" w:cstheme="majorHAnsi"/>
          <w:sz w:val="21"/>
          <w:szCs w:val="21"/>
        </w:rPr>
        <w:t xml:space="preserve">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dh</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nave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cil</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ve </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sht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SMPK</w:t>
      </w:r>
      <w:r>
        <w:rPr>
          <w:rFonts w:asciiTheme="majorHAnsi" w:hAnsiTheme="majorHAnsi" w:cstheme="majorHAnsi"/>
          <w:sz w:val="21"/>
          <w:szCs w:val="21"/>
        </w:rPr>
        <w:t xml:space="preserve"> -</w:t>
      </w:r>
      <w:r w:rsidR="0081283F" w:rsidRPr="00E52007">
        <w:rPr>
          <w:rFonts w:asciiTheme="majorHAnsi" w:hAnsiTheme="majorHAnsi" w:cstheme="majorHAnsi"/>
          <w:sz w:val="21"/>
          <w:szCs w:val="21"/>
        </w:rPr>
        <w:t xml:space="preserve"> </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sht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zero. Nd</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rsa, p</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r indikator</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t p</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r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cil</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t burimi i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dh</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nave </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sht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Zyra Komb</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tare e Auditimit, k</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to komuna kan</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fituar pik</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sipas performanc</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 s</w:t>
      </w:r>
      <w:r w:rsidRPr="00E52007">
        <w:rPr>
          <w:rFonts w:asciiTheme="majorHAnsi" w:hAnsiTheme="majorHAnsi" w:cstheme="majorHAnsi"/>
          <w:sz w:val="21"/>
          <w:szCs w:val="21"/>
        </w:rPr>
        <w:t>ë</w:t>
      </w:r>
      <w:r>
        <w:rPr>
          <w:rFonts w:asciiTheme="majorHAnsi" w:hAnsiTheme="majorHAnsi" w:cstheme="majorHAnsi"/>
          <w:sz w:val="21"/>
          <w:szCs w:val="21"/>
        </w:rPr>
        <w:t xml:space="preserve"> tyre. Rezultati i</w:t>
      </w:r>
      <w:r w:rsidR="0081283F" w:rsidRPr="00E52007">
        <w:rPr>
          <w:rFonts w:asciiTheme="majorHAnsi" w:hAnsiTheme="majorHAnsi" w:cstheme="majorHAnsi"/>
          <w:sz w:val="21"/>
          <w:szCs w:val="21"/>
        </w:rPr>
        <w:t xml:space="preserve"> performanc</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 s</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tyre e ka zvog</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luar p</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rqindjen mesatare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performanc</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 p</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r grantin e performanc</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 Performanca mesatare e 36 komunave</w:t>
      </w:r>
      <w:r w:rsidR="00B5052F">
        <w:rPr>
          <w:rFonts w:asciiTheme="majorHAnsi" w:hAnsiTheme="majorHAnsi" w:cstheme="majorHAnsi"/>
          <w:sz w:val="21"/>
          <w:szCs w:val="21"/>
        </w:rPr>
        <w:t xml:space="preserve"> </w:t>
      </w:r>
      <w:r w:rsidR="0081283F" w:rsidRPr="00E52007">
        <w:rPr>
          <w:rFonts w:asciiTheme="majorHAnsi" w:hAnsiTheme="majorHAnsi" w:cstheme="majorHAnsi"/>
          <w:sz w:val="21"/>
          <w:szCs w:val="21"/>
        </w:rPr>
        <w:t xml:space="preserve"> t</w:t>
      </w:r>
      <w:r w:rsidRPr="00E52007">
        <w:rPr>
          <w:rFonts w:asciiTheme="majorHAnsi" w:hAnsiTheme="majorHAnsi" w:cstheme="majorHAnsi"/>
          <w:sz w:val="21"/>
          <w:szCs w:val="21"/>
        </w:rPr>
        <w:t>ë</w:t>
      </w:r>
      <w:r>
        <w:rPr>
          <w:rFonts w:asciiTheme="majorHAnsi" w:hAnsiTheme="majorHAnsi" w:cstheme="majorHAnsi"/>
          <w:sz w:val="21"/>
          <w:szCs w:val="21"/>
        </w:rPr>
        <w:t xml:space="preserve"> cilat i</w:t>
      </w:r>
      <w:r w:rsidR="0081283F" w:rsidRPr="00E52007">
        <w:rPr>
          <w:rFonts w:asciiTheme="majorHAnsi" w:hAnsiTheme="majorHAnsi" w:cstheme="majorHAnsi"/>
          <w:sz w:val="21"/>
          <w:szCs w:val="21"/>
        </w:rPr>
        <w:t xml:space="preserve"> kan</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raportuar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dh</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nat e performanc</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 s</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vitit 2017 n</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SMPK </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sht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47.25% (1.75% m</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shum</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krahasuar me mesataren e 38 komunave).</w:t>
      </w:r>
      <w:r>
        <w:rPr>
          <w:rFonts w:asciiTheme="majorHAnsi" w:hAnsiTheme="majorHAnsi" w:cstheme="majorHAnsi"/>
          <w:sz w:val="21"/>
          <w:szCs w:val="21"/>
        </w:rPr>
        <w:t xml:space="preserve"> </w:t>
      </w:r>
    </w:p>
    <w:p w14:paraId="27AD83CF" w14:textId="2EF5FCEE" w:rsidR="00171F19" w:rsidRDefault="005931AF" w:rsidP="00E52007">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Rezultati mesatar i indikator</w:t>
      </w:r>
      <w:r w:rsidR="00E24DC5">
        <w:rPr>
          <w:rFonts w:asciiTheme="majorHAnsi" w:hAnsiTheme="majorHAnsi" w:cstheme="majorHAnsi"/>
          <w:sz w:val="21"/>
          <w:szCs w:val="21"/>
        </w:rPr>
        <w:t>ë</w:t>
      </w:r>
      <w:r>
        <w:rPr>
          <w:rFonts w:asciiTheme="majorHAnsi" w:hAnsiTheme="majorHAnsi" w:cstheme="majorHAnsi"/>
          <w:sz w:val="21"/>
          <w:szCs w:val="21"/>
        </w:rPr>
        <w:t>ve t</w:t>
      </w:r>
      <w:r w:rsidR="00E24DC5">
        <w:rPr>
          <w:rFonts w:asciiTheme="majorHAnsi" w:hAnsiTheme="majorHAnsi" w:cstheme="majorHAnsi"/>
          <w:sz w:val="21"/>
          <w:szCs w:val="21"/>
        </w:rPr>
        <w:t>ë</w:t>
      </w:r>
      <w:r>
        <w:rPr>
          <w:rFonts w:asciiTheme="majorHAnsi" w:hAnsiTheme="majorHAnsi" w:cstheme="majorHAnsi"/>
          <w:sz w:val="21"/>
          <w:szCs w:val="21"/>
        </w:rPr>
        <w:t xml:space="preserve"> performanc</w:t>
      </w:r>
      <w:r w:rsidR="00E24DC5">
        <w:rPr>
          <w:rFonts w:asciiTheme="majorHAnsi" w:hAnsiTheme="majorHAnsi" w:cstheme="majorHAnsi"/>
          <w:sz w:val="21"/>
          <w:szCs w:val="21"/>
        </w:rPr>
        <w:t>ë</w:t>
      </w:r>
      <w:r>
        <w:rPr>
          <w:rFonts w:asciiTheme="majorHAnsi" w:hAnsiTheme="majorHAnsi" w:cstheme="majorHAnsi"/>
          <w:sz w:val="21"/>
          <w:szCs w:val="21"/>
        </w:rPr>
        <w:t>s s</w:t>
      </w:r>
      <w:r w:rsidR="00E24DC5">
        <w:rPr>
          <w:rFonts w:asciiTheme="majorHAnsi" w:hAnsiTheme="majorHAnsi" w:cstheme="majorHAnsi"/>
          <w:sz w:val="21"/>
          <w:szCs w:val="21"/>
        </w:rPr>
        <w:t>ë</w:t>
      </w:r>
      <w:r>
        <w:rPr>
          <w:rFonts w:asciiTheme="majorHAnsi" w:hAnsiTheme="majorHAnsi" w:cstheme="majorHAnsi"/>
          <w:sz w:val="21"/>
          <w:szCs w:val="21"/>
        </w:rPr>
        <w:t xml:space="preserve"> vitit 2017 p</w:t>
      </w:r>
      <w:r w:rsidR="00E24DC5">
        <w:rPr>
          <w:rFonts w:asciiTheme="majorHAnsi" w:hAnsiTheme="majorHAnsi" w:cstheme="majorHAnsi"/>
          <w:sz w:val="21"/>
          <w:szCs w:val="21"/>
        </w:rPr>
        <w:t>ë</w:t>
      </w:r>
      <w:r>
        <w:rPr>
          <w:rFonts w:asciiTheme="majorHAnsi" w:hAnsiTheme="majorHAnsi" w:cstheme="majorHAnsi"/>
          <w:sz w:val="21"/>
          <w:szCs w:val="21"/>
        </w:rPr>
        <w:t>r secil</w:t>
      </w:r>
      <w:r w:rsidR="00E24DC5">
        <w:rPr>
          <w:rFonts w:asciiTheme="majorHAnsi" w:hAnsiTheme="majorHAnsi" w:cstheme="majorHAnsi"/>
          <w:sz w:val="21"/>
          <w:szCs w:val="21"/>
        </w:rPr>
        <w:t>ë</w:t>
      </w:r>
      <w:r>
        <w:rPr>
          <w:rFonts w:asciiTheme="majorHAnsi" w:hAnsiTheme="majorHAnsi" w:cstheme="majorHAnsi"/>
          <w:sz w:val="21"/>
          <w:szCs w:val="21"/>
        </w:rPr>
        <w:t>n komun</w:t>
      </w:r>
      <w:r w:rsidR="00E24DC5">
        <w:rPr>
          <w:rFonts w:asciiTheme="majorHAnsi" w:hAnsiTheme="majorHAnsi" w:cstheme="majorHAnsi"/>
          <w:sz w:val="21"/>
          <w:szCs w:val="21"/>
        </w:rPr>
        <w:t>ë</w:t>
      </w:r>
      <w:r>
        <w:rPr>
          <w:rFonts w:asciiTheme="majorHAnsi" w:hAnsiTheme="majorHAnsi" w:cstheme="majorHAnsi"/>
          <w:sz w:val="21"/>
          <w:szCs w:val="21"/>
        </w:rPr>
        <w:t xml:space="preserve"> veç e veç </w:t>
      </w:r>
      <w:r w:rsidR="00E24DC5">
        <w:rPr>
          <w:rFonts w:asciiTheme="majorHAnsi" w:hAnsiTheme="majorHAnsi" w:cstheme="majorHAnsi"/>
          <w:sz w:val="21"/>
          <w:szCs w:val="21"/>
        </w:rPr>
        <w:t>ë</w:t>
      </w:r>
      <w:r>
        <w:rPr>
          <w:rFonts w:asciiTheme="majorHAnsi" w:hAnsiTheme="majorHAnsi" w:cstheme="majorHAnsi"/>
          <w:sz w:val="21"/>
          <w:szCs w:val="21"/>
        </w:rPr>
        <w:t>sht</w:t>
      </w:r>
      <w:r w:rsidR="00E24DC5">
        <w:rPr>
          <w:rFonts w:asciiTheme="majorHAnsi" w:hAnsiTheme="majorHAnsi" w:cstheme="majorHAnsi"/>
          <w:sz w:val="21"/>
          <w:szCs w:val="21"/>
        </w:rPr>
        <w:t>ë</w:t>
      </w:r>
      <w:r>
        <w:rPr>
          <w:rFonts w:asciiTheme="majorHAnsi" w:hAnsiTheme="majorHAnsi" w:cstheme="majorHAnsi"/>
          <w:sz w:val="21"/>
          <w:szCs w:val="21"/>
        </w:rPr>
        <w:t xml:space="preserve"> dh</w:t>
      </w:r>
      <w:r w:rsidR="00E24DC5">
        <w:rPr>
          <w:rFonts w:asciiTheme="majorHAnsi" w:hAnsiTheme="majorHAnsi" w:cstheme="majorHAnsi"/>
          <w:sz w:val="21"/>
          <w:szCs w:val="21"/>
        </w:rPr>
        <w:t>ë</w:t>
      </w:r>
      <w:r>
        <w:rPr>
          <w:rFonts w:asciiTheme="majorHAnsi" w:hAnsiTheme="majorHAnsi" w:cstheme="majorHAnsi"/>
          <w:sz w:val="21"/>
          <w:szCs w:val="21"/>
        </w:rPr>
        <w:t>n</w:t>
      </w:r>
      <w:r w:rsidR="00E24DC5">
        <w:rPr>
          <w:rFonts w:asciiTheme="majorHAnsi" w:hAnsiTheme="majorHAnsi" w:cstheme="majorHAnsi"/>
          <w:sz w:val="21"/>
          <w:szCs w:val="21"/>
        </w:rPr>
        <w:t>ë</w:t>
      </w:r>
      <w:r>
        <w:rPr>
          <w:rFonts w:asciiTheme="majorHAnsi" w:hAnsiTheme="majorHAnsi" w:cstheme="majorHAnsi"/>
          <w:sz w:val="21"/>
          <w:szCs w:val="21"/>
        </w:rPr>
        <w:t xml:space="preserve"> n</w:t>
      </w:r>
      <w:r w:rsidR="00E24DC5">
        <w:rPr>
          <w:rFonts w:asciiTheme="majorHAnsi" w:hAnsiTheme="majorHAnsi" w:cstheme="majorHAnsi"/>
          <w:sz w:val="21"/>
          <w:szCs w:val="21"/>
        </w:rPr>
        <w:t>ë</w:t>
      </w:r>
      <w:r>
        <w:rPr>
          <w:rFonts w:asciiTheme="majorHAnsi" w:hAnsiTheme="majorHAnsi" w:cstheme="majorHAnsi"/>
          <w:sz w:val="21"/>
          <w:szCs w:val="21"/>
        </w:rPr>
        <w:t xml:space="preserve"> figur</w:t>
      </w:r>
      <w:r w:rsidR="00E24DC5">
        <w:rPr>
          <w:rFonts w:asciiTheme="majorHAnsi" w:hAnsiTheme="majorHAnsi" w:cstheme="majorHAnsi"/>
          <w:sz w:val="21"/>
          <w:szCs w:val="21"/>
        </w:rPr>
        <w:t>ë</w:t>
      </w:r>
      <w:r>
        <w:rPr>
          <w:rFonts w:asciiTheme="majorHAnsi" w:hAnsiTheme="majorHAnsi" w:cstheme="majorHAnsi"/>
          <w:sz w:val="21"/>
          <w:szCs w:val="21"/>
        </w:rPr>
        <w:t>n num</w:t>
      </w:r>
      <w:r w:rsidR="00E24DC5">
        <w:rPr>
          <w:rFonts w:asciiTheme="majorHAnsi" w:hAnsiTheme="majorHAnsi" w:cstheme="majorHAnsi"/>
          <w:sz w:val="21"/>
          <w:szCs w:val="21"/>
        </w:rPr>
        <w:t>ë</w:t>
      </w:r>
      <w:r>
        <w:rPr>
          <w:rFonts w:asciiTheme="majorHAnsi" w:hAnsiTheme="majorHAnsi" w:cstheme="majorHAnsi"/>
          <w:sz w:val="21"/>
          <w:szCs w:val="21"/>
        </w:rPr>
        <w:t>r 2 m</w:t>
      </w:r>
      <w:r w:rsidR="00E24DC5">
        <w:rPr>
          <w:rFonts w:asciiTheme="majorHAnsi" w:hAnsiTheme="majorHAnsi" w:cstheme="majorHAnsi"/>
          <w:sz w:val="21"/>
          <w:szCs w:val="21"/>
        </w:rPr>
        <w:t>ë</w:t>
      </w:r>
      <w:r>
        <w:rPr>
          <w:rFonts w:asciiTheme="majorHAnsi" w:hAnsiTheme="majorHAnsi" w:cstheme="majorHAnsi"/>
          <w:sz w:val="21"/>
          <w:szCs w:val="21"/>
        </w:rPr>
        <w:t xml:space="preserve"> posht</w:t>
      </w:r>
      <w:r w:rsidR="00E24DC5">
        <w:rPr>
          <w:rFonts w:asciiTheme="majorHAnsi" w:hAnsiTheme="majorHAnsi" w:cstheme="majorHAnsi"/>
          <w:sz w:val="21"/>
          <w:szCs w:val="21"/>
        </w:rPr>
        <w:t>ë</w:t>
      </w:r>
      <w:r>
        <w:rPr>
          <w:rFonts w:asciiTheme="majorHAnsi" w:hAnsiTheme="majorHAnsi" w:cstheme="majorHAnsi"/>
          <w:sz w:val="21"/>
          <w:szCs w:val="21"/>
        </w:rPr>
        <w:t xml:space="preserve">. </w:t>
      </w:r>
      <w:r w:rsidR="00B5052F">
        <w:rPr>
          <w:rFonts w:asciiTheme="majorHAnsi" w:hAnsiTheme="majorHAnsi" w:cstheme="majorHAnsi"/>
          <w:sz w:val="21"/>
          <w:szCs w:val="21"/>
        </w:rPr>
        <w:t>13</w:t>
      </w:r>
      <w:r w:rsidR="00E52007">
        <w:rPr>
          <w:rFonts w:asciiTheme="majorHAnsi" w:hAnsiTheme="majorHAnsi" w:cstheme="majorHAnsi"/>
          <w:sz w:val="21"/>
          <w:szCs w:val="21"/>
        </w:rPr>
        <w:t xml:space="preserve"> nga 38 komunat kan</w:t>
      </w:r>
      <w:r w:rsidR="00E24DC5">
        <w:rPr>
          <w:rFonts w:asciiTheme="majorHAnsi" w:hAnsiTheme="majorHAnsi" w:cstheme="majorHAnsi"/>
          <w:sz w:val="21"/>
          <w:szCs w:val="21"/>
        </w:rPr>
        <w:t>ë</w:t>
      </w:r>
      <w:r w:rsidR="00E52007">
        <w:rPr>
          <w:rFonts w:asciiTheme="majorHAnsi" w:hAnsiTheme="majorHAnsi" w:cstheme="majorHAnsi"/>
          <w:sz w:val="21"/>
          <w:szCs w:val="21"/>
        </w:rPr>
        <w:t xml:space="preserve"> </w:t>
      </w:r>
      <w:r w:rsidR="00B5052F">
        <w:rPr>
          <w:rFonts w:asciiTheme="majorHAnsi" w:hAnsiTheme="majorHAnsi" w:cstheme="majorHAnsi"/>
          <w:sz w:val="21"/>
          <w:szCs w:val="21"/>
        </w:rPr>
        <w:t>arritur nj</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performanc</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mesatare mbi 50% n</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24 indikator</w:t>
      </w:r>
      <w:r w:rsidR="00E24DC5">
        <w:rPr>
          <w:rFonts w:asciiTheme="majorHAnsi" w:hAnsiTheme="majorHAnsi" w:cstheme="majorHAnsi"/>
          <w:sz w:val="21"/>
          <w:szCs w:val="21"/>
        </w:rPr>
        <w:t>ë</w:t>
      </w:r>
      <w:r w:rsidR="00B5052F">
        <w:rPr>
          <w:rFonts w:asciiTheme="majorHAnsi" w:hAnsiTheme="majorHAnsi" w:cstheme="majorHAnsi"/>
          <w:sz w:val="21"/>
          <w:szCs w:val="21"/>
        </w:rPr>
        <w:t>t e performanc</w:t>
      </w:r>
      <w:r w:rsidR="00E24DC5">
        <w:rPr>
          <w:rFonts w:asciiTheme="majorHAnsi" w:hAnsiTheme="majorHAnsi" w:cstheme="majorHAnsi"/>
          <w:sz w:val="21"/>
          <w:szCs w:val="21"/>
        </w:rPr>
        <w:t>ë</w:t>
      </w:r>
      <w:r w:rsidR="00B5052F">
        <w:rPr>
          <w:rFonts w:asciiTheme="majorHAnsi" w:hAnsiTheme="majorHAnsi" w:cstheme="majorHAnsi"/>
          <w:sz w:val="21"/>
          <w:szCs w:val="21"/>
        </w:rPr>
        <w:t>s. Nj</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komun</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ka arritur nj</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performanc</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mesatare 50% (45 pik</w:t>
      </w:r>
      <w:r w:rsidR="00E24DC5">
        <w:rPr>
          <w:rFonts w:asciiTheme="majorHAnsi" w:hAnsiTheme="majorHAnsi" w:cstheme="majorHAnsi"/>
          <w:sz w:val="21"/>
          <w:szCs w:val="21"/>
        </w:rPr>
        <w:t>ë</w:t>
      </w:r>
      <w:r w:rsidR="00B5052F">
        <w:rPr>
          <w:rFonts w:asciiTheme="majorHAnsi" w:hAnsiTheme="majorHAnsi" w:cstheme="majorHAnsi"/>
          <w:sz w:val="21"/>
          <w:szCs w:val="21"/>
        </w:rPr>
        <w:t>), nd</w:t>
      </w:r>
      <w:r w:rsidR="00E24DC5">
        <w:rPr>
          <w:rFonts w:asciiTheme="majorHAnsi" w:hAnsiTheme="majorHAnsi" w:cstheme="majorHAnsi"/>
          <w:sz w:val="21"/>
          <w:szCs w:val="21"/>
        </w:rPr>
        <w:t>ë</w:t>
      </w:r>
      <w:r w:rsidR="00B5052F">
        <w:rPr>
          <w:rFonts w:asciiTheme="majorHAnsi" w:hAnsiTheme="majorHAnsi" w:cstheme="majorHAnsi"/>
          <w:sz w:val="21"/>
          <w:szCs w:val="21"/>
        </w:rPr>
        <w:t>rsa 24 komuna kan</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arritur nj</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performanc</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mesatare n</w:t>
      </w:r>
      <w:r w:rsidR="00E24DC5">
        <w:rPr>
          <w:rFonts w:asciiTheme="majorHAnsi" w:hAnsiTheme="majorHAnsi" w:cstheme="majorHAnsi"/>
          <w:sz w:val="21"/>
          <w:szCs w:val="21"/>
        </w:rPr>
        <w:t>ë</w:t>
      </w:r>
      <w:r w:rsidR="00B5052F">
        <w:rPr>
          <w:rFonts w:asciiTheme="majorHAnsi" w:hAnsiTheme="majorHAnsi" w:cstheme="majorHAnsi"/>
          <w:sz w:val="21"/>
          <w:szCs w:val="21"/>
        </w:rPr>
        <w:t>n 50% (n</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baz</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t</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kritereve t</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zbatuara t</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vler</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simit). Kjo mesatare </w:t>
      </w:r>
      <w:r w:rsidR="00E24DC5">
        <w:rPr>
          <w:rFonts w:asciiTheme="majorHAnsi" w:hAnsiTheme="majorHAnsi" w:cstheme="majorHAnsi"/>
          <w:sz w:val="21"/>
          <w:szCs w:val="21"/>
        </w:rPr>
        <w:t>ë</w:t>
      </w:r>
      <w:r w:rsidR="00B5052F">
        <w:rPr>
          <w:rFonts w:asciiTheme="majorHAnsi" w:hAnsiTheme="majorHAnsi" w:cstheme="majorHAnsi"/>
          <w:sz w:val="21"/>
          <w:szCs w:val="21"/>
        </w:rPr>
        <w:t>sht</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m</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e ul</w:t>
      </w:r>
      <w:r w:rsidR="00E24DC5">
        <w:rPr>
          <w:rFonts w:asciiTheme="majorHAnsi" w:hAnsiTheme="majorHAnsi" w:cstheme="majorHAnsi"/>
          <w:sz w:val="21"/>
          <w:szCs w:val="21"/>
        </w:rPr>
        <w:t>ë</w:t>
      </w:r>
      <w:r w:rsidR="00B5052F">
        <w:rPr>
          <w:rFonts w:asciiTheme="majorHAnsi" w:hAnsiTheme="majorHAnsi" w:cstheme="majorHAnsi"/>
          <w:sz w:val="21"/>
          <w:szCs w:val="21"/>
        </w:rPr>
        <w:t>t krahasuar me mesataren e performanc</w:t>
      </w:r>
      <w:r w:rsidR="00E24DC5">
        <w:rPr>
          <w:rFonts w:asciiTheme="majorHAnsi" w:hAnsiTheme="majorHAnsi" w:cstheme="majorHAnsi"/>
          <w:sz w:val="21"/>
          <w:szCs w:val="21"/>
        </w:rPr>
        <w:t>ë</w:t>
      </w:r>
      <w:r w:rsidR="00B5052F">
        <w:rPr>
          <w:rFonts w:asciiTheme="majorHAnsi" w:hAnsiTheme="majorHAnsi" w:cstheme="majorHAnsi"/>
          <w:sz w:val="21"/>
          <w:szCs w:val="21"/>
        </w:rPr>
        <w:t>s s</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komunave p</w:t>
      </w:r>
      <w:r w:rsidR="00E24DC5">
        <w:rPr>
          <w:rFonts w:asciiTheme="majorHAnsi" w:hAnsiTheme="majorHAnsi" w:cstheme="majorHAnsi"/>
          <w:sz w:val="21"/>
          <w:szCs w:val="21"/>
        </w:rPr>
        <w:t>ë</w:t>
      </w:r>
      <w:r w:rsidR="00B5052F">
        <w:rPr>
          <w:rFonts w:asciiTheme="majorHAnsi" w:hAnsiTheme="majorHAnsi" w:cstheme="majorHAnsi"/>
          <w:sz w:val="21"/>
          <w:szCs w:val="21"/>
        </w:rPr>
        <w:t>r vitin 2017,</w:t>
      </w:r>
      <w:r>
        <w:rPr>
          <w:rFonts w:asciiTheme="majorHAnsi" w:hAnsiTheme="majorHAnsi" w:cstheme="majorHAnsi"/>
          <w:sz w:val="21"/>
          <w:szCs w:val="21"/>
        </w:rPr>
        <w:t xml:space="preserve"> sipas raportit t</w:t>
      </w:r>
      <w:r w:rsidR="00E24DC5">
        <w:rPr>
          <w:rFonts w:asciiTheme="majorHAnsi" w:hAnsiTheme="majorHAnsi" w:cstheme="majorHAnsi"/>
          <w:sz w:val="21"/>
          <w:szCs w:val="21"/>
        </w:rPr>
        <w:t>ë</w:t>
      </w:r>
      <w:r>
        <w:rPr>
          <w:rFonts w:asciiTheme="majorHAnsi" w:hAnsiTheme="majorHAnsi" w:cstheme="majorHAnsi"/>
          <w:sz w:val="21"/>
          <w:szCs w:val="21"/>
        </w:rPr>
        <w:t xml:space="preserve"> SMPK.</w:t>
      </w:r>
      <w:r w:rsidR="000D68C1">
        <w:rPr>
          <w:rFonts w:asciiTheme="majorHAnsi" w:hAnsiTheme="majorHAnsi" w:cstheme="majorHAnsi"/>
          <w:sz w:val="21"/>
          <w:szCs w:val="21"/>
        </w:rPr>
        <w:t xml:space="preserve"> </w:t>
      </w:r>
      <w:r w:rsidR="00B5052F">
        <w:rPr>
          <w:rFonts w:asciiTheme="majorHAnsi" w:hAnsiTheme="majorHAnsi" w:cstheme="majorHAnsi"/>
          <w:sz w:val="21"/>
          <w:szCs w:val="21"/>
        </w:rPr>
        <w:t>Arsye t</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mundshme p</w:t>
      </w:r>
      <w:r w:rsidR="00E24DC5">
        <w:rPr>
          <w:rFonts w:asciiTheme="majorHAnsi" w:hAnsiTheme="majorHAnsi" w:cstheme="majorHAnsi"/>
          <w:sz w:val="21"/>
          <w:szCs w:val="21"/>
        </w:rPr>
        <w:t>ë</w:t>
      </w:r>
      <w:r w:rsidR="00B5052F">
        <w:rPr>
          <w:rFonts w:asciiTheme="majorHAnsi" w:hAnsiTheme="majorHAnsi" w:cstheme="majorHAnsi"/>
          <w:sz w:val="21"/>
          <w:szCs w:val="21"/>
        </w:rPr>
        <w:t>r k</w:t>
      </w:r>
      <w:r w:rsidR="00E24DC5">
        <w:rPr>
          <w:rFonts w:asciiTheme="majorHAnsi" w:hAnsiTheme="majorHAnsi" w:cstheme="majorHAnsi"/>
          <w:sz w:val="21"/>
          <w:szCs w:val="21"/>
        </w:rPr>
        <w:t>ë</w:t>
      </w:r>
      <w:r w:rsidR="00B5052F">
        <w:rPr>
          <w:rFonts w:asciiTheme="majorHAnsi" w:hAnsiTheme="majorHAnsi" w:cstheme="majorHAnsi"/>
          <w:sz w:val="21"/>
          <w:szCs w:val="21"/>
        </w:rPr>
        <w:t>t</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w:t>
      </w:r>
      <w:r>
        <w:rPr>
          <w:rFonts w:asciiTheme="majorHAnsi" w:hAnsiTheme="majorHAnsi" w:cstheme="majorHAnsi"/>
          <w:sz w:val="21"/>
          <w:szCs w:val="21"/>
        </w:rPr>
        <w:t xml:space="preserve">dallim </w:t>
      </w:r>
      <w:r w:rsidR="00B5052F">
        <w:rPr>
          <w:rFonts w:asciiTheme="majorHAnsi" w:hAnsiTheme="majorHAnsi" w:cstheme="majorHAnsi"/>
          <w:sz w:val="21"/>
          <w:szCs w:val="21"/>
        </w:rPr>
        <w:t>jan</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w:t>
      </w:r>
    </w:p>
    <w:p w14:paraId="46A6718B" w14:textId="77777777" w:rsidR="00171F19" w:rsidRPr="00171F19" w:rsidRDefault="00B5052F" w:rsidP="00171F19">
      <w:pPr>
        <w:pStyle w:val="ListParagraph"/>
        <w:numPr>
          <w:ilvl w:val="0"/>
          <w:numId w:val="36"/>
        </w:numPr>
        <w:spacing w:before="60" w:line="264" w:lineRule="auto"/>
        <w:jc w:val="both"/>
        <w:rPr>
          <w:rFonts w:asciiTheme="majorHAnsi" w:hAnsiTheme="majorHAnsi" w:cstheme="majorHAnsi"/>
          <w:sz w:val="21"/>
          <w:szCs w:val="21"/>
        </w:rPr>
      </w:pPr>
      <w:r w:rsidRPr="00171F19">
        <w:rPr>
          <w:rFonts w:asciiTheme="majorHAnsi" w:hAnsiTheme="majorHAnsi" w:cstheme="majorHAnsi"/>
          <w:sz w:val="21"/>
          <w:szCs w:val="21"/>
        </w:rPr>
        <w:t>p</w:t>
      </w:r>
      <w:r w:rsidR="00E24DC5">
        <w:rPr>
          <w:rFonts w:asciiTheme="majorHAnsi" w:hAnsiTheme="majorHAnsi" w:cstheme="majorHAnsi"/>
          <w:sz w:val="21"/>
          <w:szCs w:val="21"/>
        </w:rPr>
        <w:t>ë</w:t>
      </w:r>
      <w:r w:rsidRPr="00171F19">
        <w:rPr>
          <w:rFonts w:asciiTheme="majorHAnsi" w:hAnsiTheme="majorHAnsi" w:cstheme="majorHAnsi"/>
          <w:sz w:val="21"/>
          <w:szCs w:val="21"/>
        </w:rPr>
        <w:t>r grantin e performanc</w:t>
      </w:r>
      <w:r w:rsidR="00E24DC5">
        <w:rPr>
          <w:rFonts w:asciiTheme="majorHAnsi" w:hAnsiTheme="majorHAnsi" w:cstheme="majorHAnsi"/>
          <w:sz w:val="21"/>
          <w:szCs w:val="21"/>
        </w:rPr>
        <w:t>ë</w:t>
      </w:r>
      <w:r w:rsidRPr="00171F19">
        <w:rPr>
          <w:rFonts w:asciiTheme="majorHAnsi" w:hAnsiTheme="majorHAnsi" w:cstheme="majorHAnsi"/>
          <w:sz w:val="21"/>
          <w:szCs w:val="21"/>
        </w:rPr>
        <w:t xml:space="preserve">s, </w:t>
      </w:r>
      <w:r w:rsidR="00171F19" w:rsidRPr="00171F19">
        <w:rPr>
          <w:rFonts w:asciiTheme="majorHAnsi" w:hAnsiTheme="majorHAnsi" w:cstheme="majorHAnsi"/>
          <w:sz w:val="21"/>
          <w:szCs w:val="21"/>
        </w:rPr>
        <w:t>jan</w:t>
      </w:r>
      <w:r w:rsidR="00E24DC5">
        <w:rPr>
          <w:rFonts w:asciiTheme="majorHAnsi" w:hAnsiTheme="majorHAnsi" w:cstheme="majorHAnsi"/>
          <w:sz w:val="21"/>
          <w:szCs w:val="21"/>
        </w:rPr>
        <w:t>ë</w:t>
      </w:r>
      <w:r w:rsidR="00171F19" w:rsidRPr="00171F19">
        <w:rPr>
          <w:rFonts w:asciiTheme="majorHAnsi" w:hAnsiTheme="majorHAnsi" w:cstheme="majorHAnsi"/>
          <w:sz w:val="21"/>
          <w:szCs w:val="21"/>
        </w:rPr>
        <w:t xml:space="preserve"> vler</w:t>
      </w:r>
      <w:r w:rsidR="00E24DC5">
        <w:rPr>
          <w:rFonts w:asciiTheme="majorHAnsi" w:hAnsiTheme="majorHAnsi" w:cstheme="majorHAnsi"/>
          <w:sz w:val="21"/>
          <w:szCs w:val="21"/>
        </w:rPr>
        <w:t>ë</w:t>
      </w:r>
      <w:r w:rsidR="00171F19" w:rsidRPr="00171F19">
        <w:rPr>
          <w:rFonts w:asciiTheme="majorHAnsi" w:hAnsiTheme="majorHAnsi" w:cstheme="majorHAnsi"/>
          <w:sz w:val="21"/>
          <w:szCs w:val="21"/>
        </w:rPr>
        <w:t>suar</w:t>
      </w:r>
      <w:r w:rsidRPr="00171F19">
        <w:rPr>
          <w:rFonts w:asciiTheme="majorHAnsi" w:hAnsiTheme="majorHAnsi" w:cstheme="majorHAnsi"/>
          <w:sz w:val="21"/>
          <w:szCs w:val="21"/>
        </w:rPr>
        <w:t xml:space="preserve"> 24 </w:t>
      </w:r>
      <w:r w:rsidR="00171F19" w:rsidRPr="00171F19">
        <w:rPr>
          <w:rFonts w:asciiTheme="majorHAnsi" w:hAnsiTheme="majorHAnsi" w:cstheme="majorHAnsi"/>
          <w:sz w:val="21"/>
          <w:szCs w:val="21"/>
        </w:rPr>
        <w:t>tregues t</w:t>
      </w:r>
      <w:r w:rsidR="00E24DC5">
        <w:rPr>
          <w:rFonts w:asciiTheme="majorHAnsi" w:hAnsiTheme="majorHAnsi" w:cstheme="majorHAnsi"/>
          <w:sz w:val="21"/>
          <w:szCs w:val="21"/>
        </w:rPr>
        <w:t>ë</w:t>
      </w:r>
      <w:r w:rsidRPr="00171F19">
        <w:rPr>
          <w:rFonts w:asciiTheme="majorHAnsi" w:hAnsiTheme="majorHAnsi" w:cstheme="majorHAnsi"/>
          <w:sz w:val="21"/>
          <w:szCs w:val="21"/>
        </w:rPr>
        <w:t xml:space="preserve"> performanc</w:t>
      </w:r>
      <w:r w:rsidR="00E24DC5">
        <w:rPr>
          <w:rFonts w:asciiTheme="majorHAnsi" w:hAnsiTheme="majorHAnsi" w:cstheme="majorHAnsi"/>
          <w:sz w:val="21"/>
          <w:szCs w:val="21"/>
        </w:rPr>
        <w:t>ë</w:t>
      </w:r>
      <w:r w:rsidRPr="00171F19">
        <w:rPr>
          <w:rFonts w:asciiTheme="majorHAnsi" w:hAnsiTheme="majorHAnsi" w:cstheme="majorHAnsi"/>
          <w:sz w:val="21"/>
          <w:szCs w:val="21"/>
        </w:rPr>
        <w:t>s</w:t>
      </w:r>
      <w:r w:rsidR="00171F19" w:rsidRPr="00171F19">
        <w:rPr>
          <w:rFonts w:asciiTheme="majorHAnsi" w:hAnsiTheme="majorHAnsi" w:cstheme="majorHAnsi"/>
          <w:sz w:val="21"/>
          <w:szCs w:val="21"/>
        </w:rPr>
        <w:t xml:space="preserve"> n</w:t>
      </w:r>
      <w:r w:rsidR="00E24DC5">
        <w:rPr>
          <w:rFonts w:asciiTheme="majorHAnsi" w:hAnsiTheme="majorHAnsi" w:cstheme="majorHAnsi"/>
          <w:sz w:val="21"/>
          <w:szCs w:val="21"/>
        </w:rPr>
        <w:t>ë</w:t>
      </w:r>
      <w:r w:rsidR="00171F19" w:rsidRPr="00171F19">
        <w:rPr>
          <w:rFonts w:asciiTheme="majorHAnsi" w:hAnsiTheme="majorHAnsi" w:cstheme="majorHAnsi"/>
          <w:sz w:val="21"/>
          <w:szCs w:val="21"/>
        </w:rPr>
        <w:t xml:space="preserve"> tri fusha</w:t>
      </w:r>
      <w:r w:rsidRPr="00171F19">
        <w:rPr>
          <w:rFonts w:asciiTheme="majorHAnsi" w:hAnsiTheme="majorHAnsi" w:cstheme="majorHAnsi"/>
          <w:sz w:val="21"/>
          <w:szCs w:val="21"/>
        </w:rPr>
        <w:t xml:space="preserve"> p</w:t>
      </w:r>
      <w:r w:rsidR="00E24DC5">
        <w:rPr>
          <w:rFonts w:asciiTheme="majorHAnsi" w:hAnsiTheme="majorHAnsi" w:cstheme="majorHAnsi"/>
          <w:sz w:val="21"/>
          <w:szCs w:val="21"/>
        </w:rPr>
        <w:t>ë</w:t>
      </w:r>
      <w:r w:rsidRPr="00171F19">
        <w:rPr>
          <w:rFonts w:asciiTheme="majorHAnsi" w:hAnsiTheme="majorHAnsi" w:cstheme="majorHAnsi"/>
          <w:sz w:val="21"/>
          <w:szCs w:val="21"/>
        </w:rPr>
        <w:t>r dallim prej SMPK ku vler</w:t>
      </w:r>
      <w:r w:rsidR="00E24DC5">
        <w:rPr>
          <w:rFonts w:asciiTheme="majorHAnsi" w:hAnsiTheme="majorHAnsi" w:cstheme="majorHAnsi"/>
          <w:sz w:val="21"/>
          <w:szCs w:val="21"/>
        </w:rPr>
        <w:t>ë</w:t>
      </w:r>
      <w:r w:rsidRPr="00171F19">
        <w:rPr>
          <w:rFonts w:asciiTheme="majorHAnsi" w:hAnsiTheme="majorHAnsi" w:cstheme="majorHAnsi"/>
          <w:sz w:val="21"/>
          <w:szCs w:val="21"/>
        </w:rPr>
        <w:t xml:space="preserve">sohet performanca mesatare e </w:t>
      </w:r>
      <w:r w:rsidR="00171F19" w:rsidRPr="00171F19">
        <w:rPr>
          <w:rFonts w:asciiTheme="majorHAnsi" w:hAnsiTheme="majorHAnsi" w:cstheme="majorHAnsi"/>
          <w:sz w:val="21"/>
          <w:szCs w:val="21"/>
        </w:rPr>
        <w:t>76 treguesve t</w:t>
      </w:r>
      <w:r w:rsidR="00E24DC5">
        <w:rPr>
          <w:rFonts w:asciiTheme="majorHAnsi" w:hAnsiTheme="majorHAnsi" w:cstheme="majorHAnsi"/>
          <w:sz w:val="21"/>
          <w:szCs w:val="21"/>
        </w:rPr>
        <w:t>ë</w:t>
      </w:r>
      <w:r w:rsidR="00171F19" w:rsidRPr="00171F19">
        <w:rPr>
          <w:rFonts w:asciiTheme="majorHAnsi" w:hAnsiTheme="majorHAnsi" w:cstheme="majorHAnsi"/>
          <w:sz w:val="21"/>
          <w:szCs w:val="21"/>
        </w:rPr>
        <w:t xml:space="preserve"> performanc</w:t>
      </w:r>
      <w:r w:rsidR="00E24DC5">
        <w:rPr>
          <w:rFonts w:asciiTheme="majorHAnsi" w:hAnsiTheme="majorHAnsi" w:cstheme="majorHAnsi"/>
          <w:sz w:val="21"/>
          <w:szCs w:val="21"/>
        </w:rPr>
        <w:t>ë</w:t>
      </w:r>
      <w:r w:rsidR="00171F19" w:rsidRPr="00171F19">
        <w:rPr>
          <w:rFonts w:asciiTheme="majorHAnsi" w:hAnsiTheme="majorHAnsi" w:cstheme="majorHAnsi"/>
          <w:sz w:val="21"/>
          <w:szCs w:val="21"/>
        </w:rPr>
        <w:t>s n</w:t>
      </w:r>
      <w:r w:rsidR="00E24DC5">
        <w:rPr>
          <w:rFonts w:asciiTheme="majorHAnsi" w:hAnsiTheme="majorHAnsi" w:cstheme="majorHAnsi"/>
          <w:sz w:val="21"/>
          <w:szCs w:val="21"/>
        </w:rPr>
        <w:t>ë</w:t>
      </w:r>
      <w:r w:rsidR="00171F19" w:rsidRPr="00171F19">
        <w:rPr>
          <w:rFonts w:asciiTheme="majorHAnsi" w:hAnsiTheme="majorHAnsi" w:cstheme="majorHAnsi"/>
          <w:sz w:val="21"/>
          <w:szCs w:val="21"/>
        </w:rPr>
        <w:t xml:space="preserve"> 14 fusha; </w:t>
      </w:r>
    </w:p>
    <w:p w14:paraId="7A5EB710" w14:textId="77777777" w:rsidR="007318F2" w:rsidRDefault="00171F19" w:rsidP="00171F19">
      <w:pPr>
        <w:pStyle w:val="ListParagraph"/>
        <w:numPr>
          <w:ilvl w:val="0"/>
          <w:numId w:val="36"/>
        </w:numPr>
        <w:spacing w:before="60" w:line="264" w:lineRule="auto"/>
        <w:jc w:val="both"/>
        <w:rPr>
          <w:rFonts w:asciiTheme="majorHAnsi" w:hAnsiTheme="majorHAnsi" w:cstheme="majorHAnsi"/>
          <w:sz w:val="21"/>
          <w:szCs w:val="21"/>
        </w:rPr>
      </w:pPr>
      <w:r w:rsidRPr="00171F19">
        <w:rPr>
          <w:rFonts w:asciiTheme="majorHAnsi" w:hAnsiTheme="majorHAnsi" w:cstheme="majorHAnsi"/>
          <w:sz w:val="21"/>
          <w:szCs w:val="21"/>
        </w:rPr>
        <w:lastRenderedPageBreak/>
        <w:t>p</w:t>
      </w:r>
      <w:r w:rsidR="00E24DC5">
        <w:rPr>
          <w:rFonts w:asciiTheme="majorHAnsi" w:hAnsiTheme="majorHAnsi" w:cstheme="majorHAnsi"/>
          <w:sz w:val="21"/>
          <w:szCs w:val="21"/>
        </w:rPr>
        <w:t>ë</w:t>
      </w:r>
      <w:r w:rsidRPr="00171F19">
        <w:rPr>
          <w:rFonts w:asciiTheme="majorHAnsi" w:hAnsiTheme="majorHAnsi" w:cstheme="majorHAnsi"/>
          <w:sz w:val="21"/>
          <w:szCs w:val="21"/>
        </w:rPr>
        <w:t>r grantin e performanc</w:t>
      </w:r>
      <w:r w:rsidR="00E24DC5">
        <w:rPr>
          <w:rFonts w:asciiTheme="majorHAnsi" w:hAnsiTheme="majorHAnsi" w:cstheme="majorHAnsi"/>
          <w:sz w:val="21"/>
          <w:szCs w:val="21"/>
        </w:rPr>
        <w:t>ë</w:t>
      </w:r>
      <w:r w:rsidRPr="00171F19">
        <w:rPr>
          <w:rFonts w:asciiTheme="majorHAnsi" w:hAnsiTheme="majorHAnsi" w:cstheme="majorHAnsi"/>
          <w:sz w:val="21"/>
          <w:szCs w:val="21"/>
        </w:rPr>
        <w:t>s, t</w:t>
      </w:r>
      <w:r w:rsidR="00E24DC5">
        <w:rPr>
          <w:rFonts w:asciiTheme="majorHAnsi" w:hAnsiTheme="majorHAnsi" w:cstheme="majorHAnsi"/>
          <w:sz w:val="21"/>
          <w:szCs w:val="21"/>
        </w:rPr>
        <w:t>ë</w:t>
      </w:r>
      <w:r w:rsidRPr="00171F19">
        <w:rPr>
          <w:rFonts w:asciiTheme="majorHAnsi" w:hAnsiTheme="majorHAnsi" w:cstheme="majorHAnsi"/>
          <w:sz w:val="21"/>
          <w:szCs w:val="21"/>
        </w:rPr>
        <w:t xml:space="preserve"> dh</w:t>
      </w:r>
      <w:r w:rsidR="00E24DC5">
        <w:rPr>
          <w:rFonts w:asciiTheme="majorHAnsi" w:hAnsiTheme="majorHAnsi" w:cstheme="majorHAnsi"/>
          <w:sz w:val="21"/>
          <w:szCs w:val="21"/>
        </w:rPr>
        <w:t>ë</w:t>
      </w:r>
      <w:r w:rsidRPr="00171F19">
        <w:rPr>
          <w:rFonts w:asciiTheme="majorHAnsi" w:hAnsiTheme="majorHAnsi" w:cstheme="majorHAnsi"/>
          <w:sz w:val="21"/>
          <w:szCs w:val="21"/>
        </w:rPr>
        <w:t>nat p</w:t>
      </w:r>
      <w:r w:rsidR="00E24DC5">
        <w:rPr>
          <w:rFonts w:asciiTheme="majorHAnsi" w:hAnsiTheme="majorHAnsi" w:cstheme="majorHAnsi"/>
          <w:sz w:val="21"/>
          <w:szCs w:val="21"/>
        </w:rPr>
        <w:t>ë</w:t>
      </w:r>
      <w:r w:rsidRPr="00171F19">
        <w:rPr>
          <w:rFonts w:asciiTheme="majorHAnsi" w:hAnsiTheme="majorHAnsi" w:cstheme="majorHAnsi"/>
          <w:sz w:val="21"/>
          <w:szCs w:val="21"/>
        </w:rPr>
        <w:t>r 8 nga 24 indikator</w:t>
      </w:r>
      <w:r w:rsidR="00E24DC5">
        <w:rPr>
          <w:rFonts w:asciiTheme="majorHAnsi" w:hAnsiTheme="majorHAnsi" w:cstheme="majorHAnsi"/>
          <w:sz w:val="21"/>
          <w:szCs w:val="21"/>
        </w:rPr>
        <w:t>ë</w:t>
      </w:r>
      <w:r w:rsidRPr="00171F19">
        <w:rPr>
          <w:rFonts w:asciiTheme="majorHAnsi" w:hAnsiTheme="majorHAnsi" w:cstheme="majorHAnsi"/>
          <w:sz w:val="21"/>
          <w:szCs w:val="21"/>
        </w:rPr>
        <w:t>t e performanc</w:t>
      </w:r>
      <w:r w:rsidR="00E24DC5">
        <w:rPr>
          <w:rFonts w:asciiTheme="majorHAnsi" w:hAnsiTheme="majorHAnsi" w:cstheme="majorHAnsi"/>
          <w:sz w:val="21"/>
          <w:szCs w:val="21"/>
        </w:rPr>
        <w:t>ë</w:t>
      </w:r>
      <w:r w:rsidRPr="00171F19">
        <w:rPr>
          <w:rFonts w:asciiTheme="majorHAnsi" w:hAnsiTheme="majorHAnsi" w:cstheme="majorHAnsi"/>
          <w:sz w:val="21"/>
          <w:szCs w:val="21"/>
        </w:rPr>
        <w:t>s vijn</w:t>
      </w:r>
      <w:r w:rsidR="00E24DC5">
        <w:rPr>
          <w:rFonts w:asciiTheme="majorHAnsi" w:hAnsiTheme="majorHAnsi" w:cstheme="majorHAnsi"/>
          <w:sz w:val="21"/>
          <w:szCs w:val="21"/>
        </w:rPr>
        <w:t>ë</w:t>
      </w:r>
      <w:r w:rsidRPr="00171F19">
        <w:rPr>
          <w:rFonts w:asciiTheme="majorHAnsi" w:hAnsiTheme="majorHAnsi" w:cstheme="majorHAnsi"/>
          <w:sz w:val="21"/>
          <w:szCs w:val="21"/>
        </w:rPr>
        <w:t xml:space="preserve"> nga ZKA. Nj</w:t>
      </w:r>
      <w:r w:rsidR="00E24DC5">
        <w:rPr>
          <w:rFonts w:asciiTheme="majorHAnsi" w:hAnsiTheme="majorHAnsi" w:cstheme="majorHAnsi"/>
          <w:sz w:val="21"/>
          <w:szCs w:val="21"/>
        </w:rPr>
        <w:t>ë</w:t>
      </w:r>
      <w:r w:rsidRPr="00171F19">
        <w:rPr>
          <w:rFonts w:asciiTheme="majorHAnsi" w:hAnsiTheme="majorHAnsi" w:cstheme="majorHAnsi"/>
          <w:sz w:val="21"/>
          <w:szCs w:val="21"/>
        </w:rPr>
        <w:t xml:space="preserve"> num</w:t>
      </w:r>
      <w:r w:rsidR="00E24DC5">
        <w:rPr>
          <w:rFonts w:asciiTheme="majorHAnsi" w:hAnsiTheme="majorHAnsi" w:cstheme="majorHAnsi"/>
          <w:sz w:val="21"/>
          <w:szCs w:val="21"/>
        </w:rPr>
        <w:t>ë</w:t>
      </w:r>
      <w:r w:rsidRPr="00171F19">
        <w:rPr>
          <w:rFonts w:asciiTheme="majorHAnsi" w:hAnsiTheme="majorHAnsi" w:cstheme="majorHAnsi"/>
          <w:sz w:val="21"/>
          <w:szCs w:val="21"/>
        </w:rPr>
        <w:t>r i k</w:t>
      </w:r>
      <w:r w:rsidR="00E24DC5">
        <w:rPr>
          <w:rFonts w:asciiTheme="majorHAnsi" w:hAnsiTheme="majorHAnsi" w:cstheme="majorHAnsi"/>
          <w:sz w:val="21"/>
          <w:szCs w:val="21"/>
        </w:rPr>
        <w:t>ë</w:t>
      </w:r>
      <w:r w:rsidRPr="00171F19">
        <w:rPr>
          <w:rFonts w:asciiTheme="majorHAnsi" w:hAnsiTheme="majorHAnsi" w:cstheme="majorHAnsi"/>
          <w:sz w:val="21"/>
          <w:szCs w:val="21"/>
        </w:rPr>
        <w:t>tyr</w:t>
      </w:r>
      <w:r w:rsidR="00E24DC5">
        <w:rPr>
          <w:rFonts w:asciiTheme="majorHAnsi" w:hAnsiTheme="majorHAnsi" w:cstheme="majorHAnsi"/>
          <w:sz w:val="21"/>
          <w:szCs w:val="21"/>
        </w:rPr>
        <w:t>ë</w:t>
      </w:r>
      <w:r w:rsidRPr="00171F19">
        <w:rPr>
          <w:rFonts w:asciiTheme="majorHAnsi" w:hAnsiTheme="majorHAnsi" w:cstheme="majorHAnsi"/>
          <w:sz w:val="21"/>
          <w:szCs w:val="21"/>
        </w:rPr>
        <w:t xml:space="preserve"> indikator</w:t>
      </w:r>
      <w:r w:rsidR="00E24DC5">
        <w:rPr>
          <w:rFonts w:asciiTheme="majorHAnsi" w:hAnsiTheme="majorHAnsi" w:cstheme="majorHAnsi"/>
          <w:sz w:val="21"/>
          <w:szCs w:val="21"/>
        </w:rPr>
        <w:t>ë</w:t>
      </w:r>
      <w:r w:rsidRPr="00171F19">
        <w:rPr>
          <w:rFonts w:asciiTheme="majorHAnsi" w:hAnsiTheme="majorHAnsi" w:cstheme="majorHAnsi"/>
          <w:sz w:val="21"/>
          <w:szCs w:val="21"/>
        </w:rPr>
        <w:t>ve jan</w:t>
      </w:r>
      <w:r w:rsidR="00E24DC5">
        <w:rPr>
          <w:rFonts w:asciiTheme="majorHAnsi" w:hAnsiTheme="majorHAnsi" w:cstheme="majorHAnsi"/>
          <w:sz w:val="21"/>
          <w:szCs w:val="21"/>
        </w:rPr>
        <w:t>ë</w:t>
      </w:r>
      <w:r w:rsidRPr="00171F19">
        <w:rPr>
          <w:rFonts w:asciiTheme="majorHAnsi" w:hAnsiTheme="majorHAnsi" w:cstheme="majorHAnsi"/>
          <w:sz w:val="21"/>
          <w:szCs w:val="21"/>
        </w:rPr>
        <w:t xml:space="preserve"> vler</w:t>
      </w:r>
      <w:r w:rsidR="00E24DC5">
        <w:rPr>
          <w:rFonts w:asciiTheme="majorHAnsi" w:hAnsiTheme="majorHAnsi" w:cstheme="majorHAnsi"/>
          <w:sz w:val="21"/>
          <w:szCs w:val="21"/>
        </w:rPr>
        <w:t>ë</w:t>
      </w:r>
      <w:r w:rsidRPr="00171F19">
        <w:rPr>
          <w:rFonts w:asciiTheme="majorHAnsi" w:hAnsiTheme="majorHAnsi" w:cstheme="majorHAnsi"/>
          <w:sz w:val="21"/>
          <w:szCs w:val="21"/>
        </w:rPr>
        <w:t>suar si fusha kritike p</w:t>
      </w:r>
      <w:r w:rsidR="00E24DC5">
        <w:rPr>
          <w:rFonts w:asciiTheme="majorHAnsi" w:hAnsiTheme="majorHAnsi" w:cstheme="majorHAnsi"/>
          <w:sz w:val="21"/>
          <w:szCs w:val="21"/>
        </w:rPr>
        <w:t>ë</w:t>
      </w:r>
      <w:r w:rsidRPr="00171F19">
        <w:rPr>
          <w:rFonts w:asciiTheme="majorHAnsi" w:hAnsiTheme="majorHAnsi" w:cstheme="majorHAnsi"/>
          <w:sz w:val="21"/>
          <w:szCs w:val="21"/>
        </w:rPr>
        <w:t>r p</w:t>
      </w:r>
      <w:r w:rsidR="00E24DC5">
        <w:rPr>
          <w:rFonts w:asciiTheme="majorHAnsi" w:hAnsiTheme="majorHAnsi" w:cstheme="majorHAnsi"/>
          <w:sz w:val="21"/>
          <w:szCs w:val="21"/>
        </w:rPr>
        <w:t>ë</w:t>
      </w:r>
      <w:r w:rsidRPr="00171F19">
        <w:rPr>
          <w:rFonts w:asciiTheme="majorHAnsi" w:hAnsiTheme="majorHAnsi" w:cstheme="majorHAnsi"/>
          <w:sz w:val="21"/>
          <w:szCs w:val="21"/>
        </w:rPr>
        <w:t>rmir</w:t>
      </w:r>
      <w:r w:rsidR="00E24DC5">
        <w:rPr>
          <w:rFonts w:asciiTheme="majorHAnsi" w:hAnsiTheme="majorHAnsi" w:cstheme="majorHAnsi"/>
          <w:sz w:val="21"/>
          <w:szCs w:val="21"/>
        </w:rPr>
        <w:t>ë</w:t>
      </w:r>
      <w:r w:rsidRPr="00171F19">
        <w:rPr>
          <w:rFonts w:asciiTheme="majorHAnsi" w:hAnsiTheme="majorHAnsi" w:cstheme="majorHAnsi"/>
          <w:sz w:val="21"/>
          <w:szCs w:val="21"/>
        </w:rPr>
        <w:t>sim</w:t>
      </w:r>
      <w:r>
        <w:rPr>
          <w:rFonts w:asciiTheme="majorHAnsi" w:hAnsiTheme="majorHAnsi" w:cstheme="majorHAnsi"/>
          <w:sz w:val="21"/>
          <w:szCs w:val="21"/>
        </w:rPr>
        <w:t xml:space="preserve"> t</w:t>
      </w:r>
      <w:r w:rsidR="00E24DC5">
        <w:rPr>
          <w:rFonts w:asciiTheme="majorHAnsi" w:hAnsiTheme="majorHAnsi" w:cstheme="majorHAnsi"/>
          <w:sz w:val="21"/>
          <w:szCs w:val="21"/>
        </w:rPr>
        <w:t>ë</w:t>
      </w:r>
      <w:r>
        <w:rPr>
          <w:rFonts w:asciiTheme="majorHAnsi" w:hAnsiTheme="majorHAnsi" w:cstheme="majorHAnsi"/>
          <w:sz w:val="21"/>
          <w:szCs w:val="21"/>
        </w:rPr>
        <w:t xml:space="preserve"> performanc</w:t>
      </w:r>
      <w:r w:rsidR="00E24DC5">
        <w:rPr>
          <w:rFonts w:asciiTheme="majorHAnsi" w:hAnsiTheme="majorHAnsi" w:cstheme="majorHAnsi"/>
          <w:sz w:val="21"/>
          <w:szCs w:val="21"/>
        </w:rPr>
        <w:t>ë</w:t>
      </w:r>
      <w:r>
        <w:rPr>
          <w:rFonts w:asciiTheme="majorHAnsi" w:hAnsiTheme="majorHAnsi" w:cstheme="majorHAnsi"/>
          <w:sz w:val="21"/>
          <w:szCs w:val="21"/>
        </w:rPr>
        <w:t>s s</w:t>
      </w:r>
      <w:r w:rsidR="00E24DC5">
        <w:rPr>
          <w:rFonts w:asciiTheme="majorHAnsi" w:hAnsiTheme="majorHAnsi" w:cstheme="majorHAnsi"/>
          <w:sz w:val="21"/>
          <w:szCs w:val="21"/>
        </w:rPr>
        <w:t>ë</w:t>
      </w:r>
      <w:r>
        <w:rPr>
          <w:rFonts w:asciiTheme="majorHAnsi" w:hAnsiTheme="majorHAnsi" w:cstheme="majorHAnsi"/>
          <w:sz w:val="21"/>
          <w:szCs w:val="21"/>
        </w:rPr>
        <w:t xml:space="preserve"> komunave</w:t>
      </w:r>
      <w:r w:rsidRPr="00171F19">
        <w:rPr>
          <w:rFonts w:asciiTheme="majorHAnsi" w:hAnsiTheme="majorHAnsi" w:cstheme="majorHAnsi"/>
          <w:sz w:val="21"/>
          <w:szCs w:val="21"/>
        </w:rPr>
        <w:t>. Rrjedhimisht, performanca n</w:t>
      </w:r>
      <w:r w:rsidR="00E24DC5">
        <w:rPr>
          <w:rFonts w:asciiTheme="majorHAnsi" w:hAnsiTheme="majorHAnsi" w:cstheme="majorHAnsi"/>
          <w:sz w:val="21"/>
          <w:szCs w:val="21"/>
        </w:rPr>
        <w:t>ë</w:t>
      </w:r>
      <w:r w:rsidRPr="00171F19">
        <w:rPr>
          <w:rFonts w:asciiTheme="majorHAnsi" w:hAnsiTheme="majorHAnsi" w:cstheme="majorHAnsi"/>
          <w:sz w:val="21"/>
          <w:szCs w:val="21"/>
        </w:rPr>
        <w:t xml:space="preserve"> disa prej k</w:t>
      </w:r>
      <w:r w:rsidR="00E24DC5">
        <w:rPr>
          <w:rFonts w:asciiTheme="majorHAnsi" w:hAnsiTheme="majorHAnsi" w:cstheme="majorHAnsi"/>
          <w:sz w:val="21"/>
          <w:szCs w:val="21"/>
        </w:rPr>
        <w:t>ë</w:t>
      </w:r>
      <w:r w:rsidRPr="00171F19">
        <w:rPr>
          <w:rFonts w:asciiTheme="majorHAnsi" w:hAnsiTheme="majorHAnsi" w:cstheme="majorHAnsi"/>
          <w:sz w:val="21"/>
          <w:szCs w:val="21"/>
        </w:rPr>
        <w:t>tyre indikator</w:t>
      </w:r>
      <w:r w:rsidR="00E24DC5">
        <w:rPr>
          <w:rFonts w:asciiTheme="majorHAnsi" w:hAnsiTheme="majorHAnsi" w:cstheme="majorHAnsi"/>
          <w:sz w:val="21"/>
          <w:szCs w:val="21"/>
        </w:rPr>
        <w:t>ë</w:t>
      </w:r>
      <w:r w:rsidRPr="00171F19">
        <w:rPr>
          <w:rFonts w:asciiTheme="majorHAnsi" w:hAnsiTheme="majorHAnsi" w:cstheme="majorHAnsi"/>
          <w:sz w:val="21"/>
          <w:szCs w:val="21"/>
        </w:rPr>
        <w:t xml:space="preserve">ve </w:t>
      </w:r>
      <w:r>
        <w:rPr>
          <w:rFonts w:asciiTheme="majorHAnsi" w:hAnsiTheme="majorHAnsi" w:cstheme="majorHAnsi"/>
          <w:sz w:val="21"/>
          <w:szCs w:val="21"/>
        </w:rPr>
        <w:t>(q</w:t>
      </w:r>
      <w:r w:rsidR="00E24DC5">
        <w:rPr>
          <w:rFonts w:asciiTheme="majorHAnsi" w:hAnsiTheme="majorHAnsi" w:cstheme="majorHAnsi"/>
          <w:sz w:val="21"/>
          <w:szCs w:val="21"/>
        </w:rPr>
        <w:t>ë</w:t>
      </w:r>
      <w:r>
        <w:rPr>
          <w:rFonts w:asciiTheme="majorHAnsi" w:hAnsiTheme="majorHAnsi" w:cstheme="majorHAnsi"/>
          <w:sz w:val="21"/>
          <w:szCs w:val="21"/>
        </w:rPr>
        <w:t xml:space="preserve"> n</w:t>
      </w:r>
      <w:r w:rsidR="00E24DC5">
        <w:rPr>
          <w:rFonts w:asciiTheme="majorHAnsi" w:hAnsiTheme="majorHAnsi" w:cstheme="majorHAnsi"/>
          <w:sz w:val="21"/>
          <w:szCs w:val="21"/>
        </w:rPr>
        <w:t>ë</w:t>
      </w:r>
      <w:r>
        <w:rPr>
          <w:rFonts w:asciiTheme="majorHAnsi" w:hAnsiTheme="majorHAnsi" w:cstheme="majorHAnsi"/>
          <w:sz w:val="21"/>
          <w:szCs w:val="21"/>
        </w:rPr>
        <w:t xml:space="preserve"> parim </w:t>
      </w:r>
      <w:r w:rsidRPr="00171F19">
        <w:rPr>
          <w:rFonts w:asciiTheme="majorHAnsi" w:hAnsiTheme="majorHAnsi" w:cstheme="majorHAnsi"/>
          <w:sz w:val="21"/>
          <w:szCs w:val="21"/>
        </w:rPr>
        <w:t>ka</w:t>
      </w:r>
      <w:r>
        <w:rPr>
          <w:rFonts w:asciiTheme="majorHAnsi" w:hAnsiTheme="majorHAnsi" w:cstheme="majorHAnsi"/>
          <w:sz w:val="21"/>
          <w:szCs w:val="21"/>
        </w:rPr>
        <w:t>n</w:t>
      </w:r>
      <w:r w:rsidR="00E24DC5">
        <w:rPr>
          <w:rFonts w:asciiTheme="majorHAnsi" w:hAnsiTheme="majorHAnsi" w:cstheme="majorHAnsi"/>
          <w:sz w:val="21"/>
          <w:szCs w:val="21"/>
        </w:rPr>
        <w:t>ë</w:t>
      </w:r>
      <w:r w:rsidRPr="00171F19">
        <w:rPr>
          <w:rFonts w:asciiTheme="majorHAnsi" w:hAnsiTheme="majorHAnsi" w:cstheme="majorHAnsi"/>
          <w:sz w:val="21"/>
          <w:szCs w:val="21"/>
        </w:rPr>
        <w:t xml:space="preserve"> pesh</w:t>
      </w:r>
      <w:r w:rsidR="00E24DC5">
        <w:rPr>
          <w:rFonts w:asciiTheme="majorHAnsi" w:hAnsiTheme="majorHAnsi" w:cstheme="majorHAnsi"/>
          <w:sz w:val="21"/>
          <w:szCs w:val="21"/>
        </w:rPr>
        <w:t>ë</w:t>
      </w:r>
      <w:r>
        <w:rPr>
          <w:rFonts w:asciiTheme="majorHAnsi" w:hAnsiTheme="majorHAnsi" w:cstheme="majorHAnsi"/>
          <w:sz w:val="21"/>
          <w:szCs w:val="21"/>
        </w:rPr>
        <w:t xml:space="preserve"> m</w:t>
      </w:r>
      <w:r w:rsidR="00E24DC5">
        <w:rPr>
          <w:rFonts w:asciiTheme="majorHAnsi" w:hAnsiTheme="majorHAnsi" w:cstheme="majorHAnsi"/>
          <w:sz w:val="21"/>
          <w:szCs w:val="21"/>
        </w:rPr>
        <w:t>ë</w:t>
      </w:r>
      <w:r w:rsidRPr="00171F19">
        <w:rPr>
          <w:rFonts w:asciiTheme="majorHAnsi" w:hAnsiTheme="majorHAnsi" w:cstheme="majorHAnsi"/>
          <w:sz w:val="21"/>
          <w:szCs w:val="21"/>
        </w:rPr>
        <w:t xml:space="preserve"> t</w:t>
      </w:r>
      <w:r w:rsidR="00E24DC5">
        <w:rPr>
          <w:rFonts w:asciiTheme="majorHAnsi" w:hAnsiTheme="majorHAnsi" w:cstheme="majorHAnsi"/>
          <w:sz w:val="21"/>
          <w:szCs w:val="21"/>
        </w:rPr>
        <w:t>ë</w:t>
      </w:r>
      <w:r w:rsidRPr="00171F19">
        <w:rPr>
          <w:rFonts w:asciiTheme="majorHAnsi" w:hAnsiTheme="majorHAnsi" w:cstheme="majorHAnsi"/>
          <w:sz w:val="21"/>
          <w:szCs w:val="21"/>
        </w:rPr>
        <w:t xml:space="preserve"> madhe n</w:t>
      </w:r>
      <w:r w:rsidR="00E24DC5">
        <w:rPr>
          <w:rFonts w:asciiTheme="majorHAnsi" w:hAnsiTheme="majorHAnsi" w:cstheme="majorHAnsi"/>
          <w:sz w:val="21"/>
          <w:szCs w:val="21"/>
        </w:rPr>
        <w:t>ë</w:t>
      </w:r>
      <w:r w:rsidRPr="00171F19">
        <w:rPr>
          <w:rFonts w:asciiTheme="majorHAnsi" w:hAnsiTheme="majorHAnsi" w:cstheme="majorHAnsi"/>
          <w:sz w:val="21"/>
          <w:szCs w:val="21"/>
        </w:rPr>
        <w:t xml:space="preserve"> grantin e performanc</w:t>
      </w:r>
      <w:r w:rsidR="00E24DC5">
        <w:rPr>
          <w:rFonts w:asciiTheme="majorHAnsi" w:hAnsiTheme="majorHAnsi" w:cstheme="majorHAnsi"/>
          <w:sz w:val="21"/>
          <w:szCs w:val="21"/>
        </w:rPr>
        <w:t>ë</w:t>
      </w:r>
      <w:r w:rsidRPr="00171F19">
        <w:rPr>
          <w:rFonts w:asciiTheme="majorHAnsi" w:hAnsiTheme="majorHAnsi" w:cstheme="majorHAnsi"/>
          <w:sz w:val="21"/>
          <w:szCs w:val="21"/>
        </w:rPr>
        <w:t>s</w:t>
      </w:r>
      <w:r>
        <w:rPr>
          <w:rFonts w:asciiTheme="majorHAnsi" w:hAnsiTheme="majorHAnsi" w:cstheme="majorHAnsi"/>
          <w:sz w:val="21"/>
          <w:szCs w:val="21"/>
        </w:rPr>
        <w:t>)</w:t>
      </w:r>
      <w:r w:rsidRPr="00171F19">
        <w:rPr>
          <w:rFonts w:asciiTheme="majorHAnsi" w:hAnsiTheme="majorHAnsi" w:cstheme="majorHAnsi"/>
          <w:sz w:val="21"/>
          <w:szCs w:val="21"/>
        </w:rPr>
        <w:t xml:space="preserve"> </w:t>
      </w:r>
      <w:r w:rsidR="00E24DC5">
        <w:rPr>
          <w:rFonts w:asciiTheme="majorHAnsi" w:hAnsiTheme="majorHAnsi" w:cstheme="majorHAnsi"/>
          <w:sz w:val="21"/>
          <w:szCs w:val="21"/>
        </w:rPr>
        <w:t>ë</w:t>
      </w:r>
      <w:r w:rsidRPr="00171F19">
        <w:rPr>
          <w:rFonts w:asciiTheme="majorHAnsi" w:hAnsiTheme="majorHAnsi" w:cstheme="majorHAnsi"/>
          <w:sz w:val="21"/>
          <w:szCs w:val="21"/>
        </w:rPr>
        <w:t>sht</w:t>
      </w:r>
      <w:r w:rsidR="00E24DC5">
        <w:rPr>
          <w:rFonts w:asciiTheme="majorHAnsi" w:hAnsiTheme="majorHAnsi" w:cstheme="majorHAnsi"/>
          <w:sz w:val="21"/>
          <w:szCs w:val="21"/>
        </w:rPr>
        <w:t>ë</w:t>
      </w:r>
      <w:r w:rsidRPr="00171F19">
        <w:rPr>
          <w:rFonts w:asciiTheme="majorHAnsi" w:hAnsiTheme="majorHAnsi" w:cstheme="majorHAnsi"/>
          <w:sz w:val="21"/>
          <w:szCs w:val="21"/>
        </w:rPr>
        <w:t xml:space="preserve"> m</w:t>
      </w:r>
      <w:r w:rsidR="00E24DC5">
        <w:rPr>
          <w:rFonts w:asciiTheme="majorHAnsi" w:hAnsiTheme="majorHAnsi" w:cstheme="majorHAnsi"/>
          <w:sz w:val="21"/>
          <w:szCs w:val="21"/>
        </w:rPr>
        <w:t>ë</w:t>
      </w:r>
      <w:r w:rsidRPr="00171F19">
        <w:rPr>
          <w:rFonts w:asciiTheme="majorHAnsi" w:hAnsiTheme="majorHAnsi" w:cstheme="majorHAnsi"/>
          <w:sz w:val="21"/>
          <w:szCs w:val="21"/>
        </w:rPr>
        <w:t xml:space="preserve"> e ul</w:t>
      </w:r>
      <w:r w:rsidR="00E24DC5">
        <w:rPr>
          <w:rFonts w:asciiTheme="majorHAnsi" w:hAnsiTheme="majorHAnsi" w:cstheme="majorHAnsi"/>
          <w:sz w:val="21"/>
          <w:szCs w:val="21"/>
        </w:rPr>
        <w:t>ë</w:t>
      </w:r>
      <w:r w:rsidRPr="00171F19">
        <w:rPr>
          <w:rFonts w:asciiTheme="majorHAnsi" w:hAnsiTheme="majorHAnsi" w:cstheme="majorHAnsi"/>
          <w:sz w:val="21"/>
          <w:szCs w:val="21"/>
        </w:rPr>
        <w:t>t dhe kjo e zv</w:t>
      </w:r>
      <w:r w:rsidR="005931AF">
        <w:rPr>
          <w:rFonts w:asciiTheme="majorHAnsi" w:hAnsiTheme="majorHAnsi" w:cstheme="majorHAnsi"/>
          <w:sz w:val="21"/>
          <w:szCs w:val="21"/>
        </w:rPr>
        <w:t>og</w:t>
      </w:r>
      <w:r w:rsidR="00E24DC5">
        <w:rPr>
          <w:rFonts w:asciiTheme="majorHAnsi" w:hAnsiTheme="majorHAnsi" w:cstheme="majorHAnsi"/>
          <w:sz w:val="21"/>
          <w:szCs w:val="21"/>
        </w:rPr>
        <w:t>ë</w:t>
      </w:r>
      <w:r w:rsidR="005931AF">
        <w:rPr>
          <w:rFonts w:asciiTheme="majorHAnsi" w:hAnsiTheme="majorHAnsi" w:cstheme="majorHAnsi"/>
          <w:sz w:val="21"/>
          <w:szCs w:val="21"/>
        </w:rPr>
        <w:t>lon mesataren e p</w:t>
      </w:r>
      <w:r w:rsidR="00E24DC5">
        <w:rPr>
          <w:rFonts w:asciiTheme="majorHAnsi" w:hAnsiTheme="majorHAnsi" w:cstheme="majorHAnsi"/>
          <w:sz w:val="21"/>
          <w:szCs w:val="21"/>
        </w:rPr>
        <w:t>ë</w:t>
      </w:r>
      <w:r w:rsidR="005931AF">
        <w:rPr>
          <w:rFonts w:asciiTheme="majorHAnsi" w:hAnsiTheme="majorHAnsi" w:cstheme="majorHAnsi"/>
          <w:sz w:val="21"/>
          <w:szCs w:val="21"/>
        </w:rPr>
        <w:t>rgjithshme;</w:t>
      </w:r>
      <w:r w:rsidRPr="00171F19">
        <w:rPr>
          <w:rFonts w:asciiTheme="majorHAnsi" w:hAnsiTheme="majorHAnsi" w:cstheme="majorHAnsi"/>
          <w:sz w:val="21"/>
          <w:szCs w:val="21"/>
        </w:rPr>
        <w:t xml:space="preserve"> </w:t>
      </w:r>
    </w:p>
    <w:p w14:paraId="1EA1CB4A" w14:textId="77777777" w:rsidR="00171F19" w:rsidRDefault="005931AF" w:rsidP="00171F19">
      <w:pPr>
        <w:pStyle w:val="ListParagraph"/>
        <w:numPr>
          <w:ilvl w:val="0"/>
          <w:numId w:val="36"/>
        </w:numPr>
        <w:spacing w:before="60" w:line="264" w:lineRule="auto"/>
        <w:jc w:val="both"/>
        <w:rPr>
          <w:rFonts w:asciiTheme="majorHAnsi" w:hAnsiTheme="majorHAnsi" w:cstheme="majorHAnsi"/>
          <w:sz w:val="21"/>
          <w:szCs w:val="21"/>
        </w:rPr>
      </w:pPr>
      <w:r>
        <w:rPr>
          <w:rFonts w:asciiTheme="majorHAnsi" w:hAnsiTheme="majorHAnsi" w:cstheme="majorHAnsi"/>
          <w:sz w:val="21"/>
          <w:szCs w:val="21"/>
        </w:rPr>
        <w:t>Rezultati i performanc</w:t>
      </w:r>
      <w:r w:rsidR="00E24DC5">
        <w:rPr>
          <w:rFonts w:asciiTheme="majorHAnsi" w:hAnsiTheme="majorHAnsi" w:cstheme="majorHAnsi"/>
          <w:sz w:val="21"/>
          <w:szCs w:val="21"/>
        </w:rPr>
        <w:t>ë</w:t>
      </w:r>
      <w:r>
        <w:rPr>
          <w:rFonts w:asciiTheme="majorHAnsi" w:hAnsiTheme="majorHAnsi" w:cstheme="majorHAnsi"/>
          <w:sz w:val="21"/>
          <w:szCs w:val="21"/>
        </w:rPr>
        <w:t>s p</w:t>
      </w:r>
      <w:r w:rsidR="00E24DC5">
        <w:rPr>
          <w:rFonts w:asciiTheme="majorHAnsi" w:hAnsiTheme="majorHAnsi" w:cstheme="majorHAnsi"/>
          <w:sz w:val="21"/>
          <w:szCs w:val="21"/>
        </w:rPr>
        <w:t>ë</w:t>
      </w:r>
      <w:r>
        <w:rPr>
          <w:rFonts w:asciiTheme="majorHAnsi" w:hAnsiTheme="majorHAnsi" w:cstheme="majorHAnsi"/>
          <w:sz w:val="21"/>
          <w:szCs w:val="21"/>
        </w:rPr>
        <w:t>r komunat q</w:t>
      </w:r>
      <w:r w:rsidR="00E24DC5">
        <w:rPr>
          <w:rFonts w:asciiTheme="majorHAnsi" w:hAnsiTheme="majorHAnsi" w:cstheme="majorHAnsi"/>
          <w:sz w:val="21"/>
          <w:szCs w:val="21"/>
        </w:rPr>
        <w:t>ë</w:t>
      </w:r>
      <w:r>
        <w:rPr>
          <w:rFonts w:asciiTheme="majorHAnsi" w:hAnsiTheme="majorHAnsi" w:cstheme="majorHAnsi"/>
          <w:sz w:val="21"/>
          <w:szCs w:val="21"/>
        </w:rPr>
        <w:t xml:space="preserve"> nuk kan</w:t>
      </w:r>
      <w:r w:rsidR="00E24DC5">
        <w:rPr>
          <w:rFonts w:asciiTheme="majorHAnsi" w:hAnsiTheme="majorHAnsi" w:cstheme="majorHAnsi"/>
          <w:sz w:val="21"/>
          <w:szCs w:val="21"/>
        </w:rPr>
        <w:t>ë</w:t>
      </w:r>
      <w:r>
        <w:rPr>
          <w:rFonts w:asciiTheme="majorHAnsi" w:hAnsiTheme="majorHAnsi" w:cstheme="majorHAnsi"/>
          <w:sz w:val="21"/>
          <w:szCs w:val="21"/>
        </w:rPr>
        <w:t xml:space="preserve"> raportuar n</w:t>
      </w:r>
      <w:r w:rsidR="00E24DC5">
        <w:rPr>
          <w:rFonts w:asciiTheme="majorHAnsi" w:hAnsiTheme="majorHAnsi" w:cstheme="majorHAnsi"/>
          <w:sz w:val="21"/>
          <w:szCs w:val="21"/>
        </w:rPr>
        <w:t>ë</w:t>
      </w:r>
      <w:r>
        <w:rPr>
          <w:rFonts w:asciiTheme="majorHAnsi" w:hAnsiTheme="majorHAnsi" w:cstheme="majorHAnsi"/>
          <w:sz w:val="21"/>
          <w:szCs w:val="21"/>
        </w:rPr>
        <w:t xml:space="preserve"> vler</w:t>
      </w:r>
      <w:r w:rsidR="00E24DC5">
        <w:rPr>
          <w:rFonts w:asciiTheme="majorHAnsi" w:hAnsiTheme="majorHAnsi" w:cstheme="majorHAnsi"/>
          <w:sz w:val="21"/>
          <w:szCs w:val="21"/>
        </w:rPr>
        <w:t>ë</w:t>
      </w:r>
      <w:r>
        <w:rPr>
          <w:rFonts w:asciiTheme="majorHAnsi" w:hAnsiTheme="majorHAnsi" w:cstheme="majorHAnsi"/>
          <w:sz w:val="21"/>
          <w:szCs w:val="21"/>
        </w:rPr>
        <w:t>simin p</w:t>
      </w:r>
      <w:r w:rsidR="00E24DC5">
        <w:rPr>
          <w:rFonts w:asciiTheme="majorHAnsi" w:hAnsiTheme="majorHAnsi" w:cstheme="majorHAnsi"/>
          <w:sz w:val="21"/>
          <w:szCs w:val="21"/>
        </w:rPr>
        <w:t>ë</w:t>
      </w:r>
      <w:r>
        <w:rPr>
          <w:rFonts w:asciiTheme="majorHAnsi" w:hAnsiTheme="majorHAnsi" w:cstheme="majorHAnsi"/>
          <w:sz w:val="21"/>
          <w:szCs w:val="21"/>
        </w:rPr>
        <w:t>r grantin e performanc</w:t>
      </w:r>
      <w:r w:rsidR="00E24DC5">
        <w:rPr>
          <w:rFonts w:asciiTheme="majorHAnsi" w:hAnsiTheme="majorHAnsi" w:cstheme="majorHAnsi"/>
          <w:sz w:val="21"/>
          <w:szCs w:val="21"/>
        </w:rPr>
        <w:t>ë</w:t>
      </w:r>
      <w:r>
        <w:rPr>
          <w:rFonts w:asciiTheme="majorHAnsi" w:hAnsiTheme="majorHAnsi" w:cstheme="majorHAnsi"/>
          <w:sz w:val="21"/>
          <w:szCs w:val="21"/>
        </w:rPr>
        <w:t xml:space="preserve">s </w:t>
      </w:r>
      <w:r w:rsidR="00E24DC5">
        <w:rPr>
          <w:rFonts w:asciiTheme="majorHAnsi" w:hAnsiTheme="majorHAnsi" w:cstheme="majorHAnsi"/>
          <w:sz w:val="21"/>
          <w:szCs w:val="21"/>
        </w:rPr>
        <w:t>ë</w:t>
      </w:r>
      <w:r>
        <w:rPr>
          <w:rFonts w:asciiTheme="majorHAnsi" w:hAnsiTheme="majorHAnsi" w:cstheme="majorHAnsi"/>
          <w:sz w:val="21"/>
          <w:szCs w:val="21"/>
        </w:rPr>
        <w:t>sht</w:t>
      </w:r>
      <w:r w:rsidR="00E24DC5">
        <w:rPr>
          <w:rFonts w:asciiTheme="majorHAnsi" w:hAnsiTheme="majorHAnsi" w:cstheme="majorHAnsi"/>
          <w:sz w:val="21"/>
          <w:szCs w:val="21"/>
        </w:rPr>
        <w:t>ë</w:t>
      </w:r>
      <w:r>
        <w:rPr>
          <w:rFonts w:asciiTheme="majorHAnsi" w:hAnsiTheme="majorHAnsi" w:cstheme="majorHAnsi"/>
          <w:sz w:val="21"/>
          <w:szCs w:val="21"/>
        </w:rPr>
        <w:t xml:space="preserve"> zero p</w:t>
      </w:r>
      <w:r w:rsidR="00E24DC5">
        <w:rPr>
          <w:rFonts w:asciiTheme="majorHAnsi" w:hAnsiTheme="majorHAnsi" w:cstheme="majorHAnsi"/>
          <w:sz w:val="21"/>
          <w:szCs w:val="21"/>
        </w:rPr>
        <w:t>ë</w:t>
      </w:r>
      <w:r>
        <w:rPr>
          <w:rFonts w:asciiTheme="majorHAnsi" w:hAnsiTheme="majorHAnsi" w:cstheme="majorHAnsi"/>
          <w:sz w:val="21"/>
          <w:szCs w:val="21"/>
        </w:rPr>
        <w:t>r indikator</w:t>
      </w:r>
      <w:r w:rsidR="00E24DC5">
        <w:rPr>
          <w:rFonts w:asciiTheme="majorHAnsi" w:hAnsiTheme="majorHAnsi" w:cstheme="majorHAnsi"/>
          <w:sz w:val="21"/>
          <w:szCs w:val="21"/>
        </w:rPr>
        <w:t>ë</w:t>
      </w:r>
      <w:r w:rsidR="004B34EF">
        <w:rPr>
          <w:rFonts w:asciiTheme="majorHAnsi" w:hAnsiTheme="majorHAnsi" w:cstheme="majorHAnsi"/>
          <w:sz w:val="21"/>
          <w:szCs w:val="21"/>
        </w:rPr>
        <w:t>t që</w:t>
      </w:r>
      <w:r>
        <w:rPr>
          <w:rFonts w:asciiTheme="majorHAnsi" w:hAnsiTheme="majorHAnsi" w:cstheme="majorHAnsi"/>
          <w:sz w:val="21"/>
          <w:szCs w:val="21"/>
        </w:rPr>
        <w:t xml:space="preserve"> vijn</w:t>
      </w:r>
      <w:r w:rsidR="00E24DC5">
        <w:rPr>
          <w:rFonts w:asciiTheme="majorHAnsi" w:hAnsiTheme="majorHAnsi" w:cstheme="majorHAnsi"/>
          <w:sz w:val="21"/>
          <w:szCs w:val="21"/>
        </w:rPr>
        <w:t>ë</w:t>
      </w:r>
      <w:r>
        <w:rPr>
          <w:rFonts w:asciiTheme="majorHAnsi" w:hAnsiTheme="majorHAnsi" w:cstheme="majorHAnsi"/>
          <w:sz w:val="21"/>
          <w:szCs w:val="21"/>
        </w:rPr>
        <w:t xml:space="preserve"> nga SMPK.</w:t>
      </w:r>
    </w:p>
    <w:p w14:paraId="70491897" w14:textId="77777777" w:rsidR="000D68C1" w:rsidRPr="00C564F1" w:rsidRDefault="000D68C1" w:rsidP="00C564F1">
      <w:pPr>
        <w:pStyle w:val="Caption"/>
        <w:jc w:val="both"/>
        <w:rPr>
          <w:b/>
          <w:i w:val="0"/>
          <w:color w:val="auto"/>
        </w:rPr>
      </w:pPr>
      <w:r w:rsidRPr="00C564F1">
        <w:rPr>
          <w:b/>
          <w:i w:val="0"/>
          <w:color w:val="auto"/>
        </w:rPr>
        <w:t xml:space="preserve">Figura </w:t>
      </w:r>
      <w:r w:rsidRPr="00C564F1">
        <w:rPr>
          <w:b/>
          <w:i w:val="0"/>
          <w:color w:val="auto"/>
        </w:rPr>
        <w:fldChar w:fldCharType="begin"/>
      </w:r>
      <w:r w:rsidRPr="00C564F1">
        <w:rPr>
          <w:b/>
          <w:i w:val="0"/>
          <w:color w:val="auto"/>
        </w:rPr>
        <w:instrText xml:space="preserve"> SEQ Figura \* ARABIC </w:instrText>
      </w:r>
      <w:r w:rsidRPr="00C564F1">
        <w:rPr>
          <w:b/>
          <w:i w:val="0"/>
          <w:color w:val="auto"/>
        </w:rPr>
        <w:fldChar w:fldCharType="separate"/>
      </w:r>
      <w:r w:rsidRPr="00C564F1">
        <w:rPr>
          <w:b/>
          <w:i w:val="0"/>
          <w:noProof/>
          <w:color w:val="auto"/>
        </w:rPr>
        <w:t>1</w:t>
      </w:r>
      <w:r w:rsidRPr="00C564F1">
        <w:rPr>
          <w:b/>
          <w:i w:val="0"/>
          <w:color w:val="auto"/>
        </w:rPr>
        <w:fldChar w:fldCharType="end"/>
      </w:r>
      <w:r w:rsidRPr="00C564F1">
        <w:rPr>
          <w:b/>
          <w:i w:val="0"/>
          <w:color w:val="auto"/>
        </w:rPr>
        <w:t xml:space="preserve"> Rezultati i treguesve të performancës, në përqindje</w:t>
      </w:r>
    </w:p>
    <w:p w14:paraId="3F414FC4" w14:textId="77777777" w:rsidR="0071247C" w:rsidRDefault="00F8134D">
      <w:pPr>
        <w:rPr>
          <w:rFonts w:asciiTheme="majorHAnsi" w:hAnsiTheme="majorHAnsi" w:cstheme="majorHAnsi"/>
        </w:rPr>
      </w:pPr>
      <w:r>
        <w:rPr>
          <w:noProof/>
          <w:lang w:val="en-US"/>
        </w:rPr>
        <w:drawing>
          <wp:inline distT="0" distB="0" distL="0" distR="0" wp14:anchorId="17D7FA5F" wp14:editId="53ACCC54">
            <wp:extent cx="6229350" cy="6208776"/>
            <wp:effectExtent l="0" t="0" r="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9DF63B" w14:textId="77777777" w:rsidR="005931AF" w:rsidRDefault="005931AF">
      <w:pPr>
        <w:rPr>
          <w:rFonts w:asciiTheme="majorHAnsi" w:hAnsiTheme="majorHAnsi" w:cstheme="majorHAnsi"/>
        </w:rPr>
      </w:pPr>
      <w:r>
        <w:rPr>
          <w:rFonts w:asciiTheme="majorHAnsi" w:hAnsiTheme="majorHAnsi" w:cstheme="majorHAnsi"/>
        </w:rPr>
        <w:t>Komuna me performanc</w:t>
      </w:r>
      <w:r w:rsidR="00E24DC5">
        <w:rPr>
          <w:rFonts w:asciiTheme="majorHAnsi" w:hAnsiTheme="majorHAnsi" w:cstheme="majorHAnsi"/>
        </w:rPr>
        <w:t>ë</w:t>
      </w:r>
      <w:r>
        <w:rPr>
          <w:rFonts w:asciiTheme="majorHAnsi" w:hAnsiTheme="majorHAnsi" w:cstheme="majorHAnsi"/>
        </w:rPr>
        <w:t>n m</w:t>
      </w:r>
      <w:r w:rsidR="00E24DC5">
        <w:rPr>
          <w:rFonts w:asciiTheme="majorHAnsi" w:hAnsiTheme="majorHAnsi" w:cstheme="majorHAnsi"/>
        </w:rPr>
        <w:t>ë</w:t>
      </w:r>
      <w:r>
        <w:rPr>
          <w:rFonts w:asciiTheme="majorHAnsi" w:hAnsiTheme="majorHAnsi" w:cstheme="majorHAnsi"/>
        </w:rPr>
        <w:t xml:space="preserve"> t</w:t>
      </w:r>
      <w:r w:rsidR="00E24DC5">
        <w:rPr>
          <w:rFonts w:asciiTheme="majorHAnsi" w:hAnsiTheme="majorHAnsi" w:cstheme="majorHAnsi"/>
        </w:rPr>
        <w:t>ë</w:t>
      </w:r>
      <w:r>
        <w:rPr>
          <w:rFonts w:asciiTheme="majorHAnsi" w:hAnsiTheme="majorHAnsi" w:cstheme="majorHAnsi"/>
        </w:rPr>
        <w:t xml:space="preserve"> lart</w:t>
      </w:r>
      <w:r w:rsidR="00E24DC5">
        <w:rPr>
          <w:rFonts w:asciiTheme="majorHAnsi" w:hAnsiTheme="majorHAnsi" w:cstheme="majorHAnsi"/>
        </w:rPr>
        <w:t>ë</w:t>
      </w:r>
      <w:r>
        <w:rPr>
          <w:rFonts w:asciiTheme="majorHAnsi" w:hAnsiTheme="majorHAnsi" w:cstheme="majorHAnsi"/>
        </w:rPr>
        <w:t xml:space="preserve"> n</w:t>
      </w:r>
      <w:r w:rsidR="00E24DC5">
        <w:rPr>
          <w:rFonts w:asciiTheme="majorHAnsi" w:hAnsiTheme="majorHAnsi" w:cstheme="majorHAnsi"/>
        </w:rPr>
        <w:t>ë</w:t>
      </w:r>
      <w:r>
        <w:rPr>
          <w:rFonts w:asciiTheme="majorHAnsi" w:hAnsiTheme="majorHAnsi" w:cstheme="majorHAnsi"/>
        </w:rPr>
        <w:t xml:space="preserve"> 24 indikator</w:t>
      </w:r>
      <w:r w:rsidR="00E24DC5">
        <w:rPr>
          <w:rFonts w:asciiTheme="majorHAnsi" w:hAnsiTheme="majorHAnsi" w:cstheme="majorHAnsi"/>
        </w:rPr>
        <w:t>ë</w:t>
      </w:r>
      <w:r>
        <w:rPr>
          <w:rFonts w:asciiTheme="majorHAnsi" w:hAnsiTheme="majorHAnsi" w:cstheme="majorHAnsi"/>
        </w:rPr>
        <w:t>t e performanc</w:t>
      </w:r>
      <w:r w:rsidR="00E24DC5">
        <w:rPr>
          <w:rFonts w:asciiTheme="majorHAnsi" w:hAnsiTheme="majorHAnsi" w:cstheme="majorHAnsi"/>
        </w:rPr>
        <w:t>ë</w:t>
      </w:r>
      <w:r>
        <w:rPr>
          <w:rFonts w:asciiTheme="majorHAnsi" w:hAnsiTheme="majorHAnsi" w:cstheme="majorHAnsi"/>
        </w:rPr>
        <w:t>s s</w:t>
      </w:r>
      <w:r w:rsidR="00E24DC5">
        <w:rPr>
          <w:rFonts w:asciiTheme="majorHAnsi" w:hAnsiTheme="majorHAnsi" w:cstheme="majorHAnsi"/>
        </w:rPr>
        <w:t>ë</w:t>
      </w:r>
      <w:r>
        <w:rPr>
          <w:rFonts w:asciiTheme="majorHAnsi" w:hAnsiTheme="majorHAnsi" w:cstheme="majorHAnsi"/>
        </w:rPr>
        <w:t xml:space="preserve"> vitit 2017 </w:t>
      </w:r>
      <w:r w:rsidR="00E24DC5">
        <w:rPr>
          <w:rFonts w:asciiTheme="majorHAnsi" w:hAnsiTheme="majorHAnsi" w:cstheme="majorHAnsi"/>
        </w:rPr>
        <w:t>ë</w:t>
      </w:r>
      <w:r>
        <w:rPr>
          <w:rFonts w:asciiTheme="majorHAnsi" w:hAnsiTheme="majorHAnsi" w:cstheme="majorHAnsi"/>
        </w:rPr>
        <w:t>sht</w:t>
      </w:r>
      <w:r w:rsidR="00E24DC5">
        <w:rPr>
          <w:rFonts w:asciiTheme="majorHAnsi" w:hAnsiTheme="majorHAnsi" w:cstheme="majorHAnsi"/>
        </w:rPr>
        <w:t>ë</w:t>
      </w:r>
      <w:r>
        <w:rPr>
          <w:rFonts w:asciiTheme="majorHAnsi" w:hAnsiTheme="majorHAnsi" w:cstheme="majorHAnsi"/>
        </w:rPr>
        <w:t xml:space="preserve"> Komuna e Junikut. Rezultati i p</w:t>
      </w:r>
      <w:r w:rsidR="00E24DC5">
        <w:rPr>
          <w:rFonts w:asciiTheme="majorHAnsi" w:hAnsiTheme="majorHAnsi" w:cstheme="majorHAnsi"/>
        </w:rPr>
        <w:t>ë</w:t>
      </w:r>
      <w:r>
        <w:rPr>
          <w:rFonts w:asciiTheme="majorHAnsi" w:hAnsiTheme="majorHAnsi" w:cstheme="majorHAnsi"/>
        </w:rPr>
        <w:t>rgjithsh</w:t>
      </w:r>
      <w:r w:rsidR="00E24DC5">
        <w:rPr>
          <w:rFonts w:asciiTheme="majorHAnsi" w:hAnsiTheme="majorHAnsi" w:cstheme="majorHAnsi"/>
        </w:rPr>
        <w:t>ë</w:t>
      </w:r>
      <w:r>
        <w:rPr>
          <w:rFonts w:asciiTheme="majorHAnsi" w:hAnsiTheme="majorHAnsi" w:cstheme="majorHAnsi"/>
        </w:rPr>
        <w:t>m i performanc</w:t>
      </w:r>
      <w:r w:rsidR="00E24DC5">
        <w:rPr>
          <w:rFonts w:asciiTheme="majorHAnsi" w:hAnsiTheme="majorHAnsi" w:cstheme="majorHAnsi"/>
        </w:rPr>
        <w:t>ë</w:t>
      </w:r>
      <w:r>
        <w:rPr>
          <w:rFonts w:asciiTheme="majorHAnsi" w:hAnsiTheme="majorHAnsi" w:cstheme="majorHAnsi"/>
        </w:rPr>
        <w:t>s s</w:t>
      </w:r>
      <w:r w:rsidR="00E24DC5">
        <w:rPr>
          <w:rFonts w:asciiTheme="majorHAnsi" w:hAnsiTheme="majorHAnsi" w:cstheme="majorHAnsi"/>
        </w:rPr>
        <w:t>ë</w:t>
      </w:r>
      <w:r>
        <w:rPr>
          <w:rFonts w:asciiTheme="majorHAnsi" w:hAnsiTheme="majorHAnsi" w:cstheme="majorHAnsi"/>
        </w:rPr>
        <w:t xml:space="preserve"> Komun</w:t>
      </w:r>
      <w:r w:rsidR="00E24DC5">
        <w:rPr>
          <w:rFonts w:asciiTheme="majorHAnsi" w:hAnsiTheme="majorHAnsi" w:cstheme="majorHAnsi"/>
        </w:rPr>
        <w:t>ë</w:t>
      </w:r>
      <w:r>
        <w:rPr>
          <w:rFonts w:asciiTheme="majorHAnsi" w:hAnsiTheme="majorHAnsi" w:cstheme="majorHAnsi"/>
        </w:rPr>
        <w:t>s s</w:t>
      </w:r>
      <w:r w:rsidR="00E24DC5">
        <w:rPr>
          <w:rFonts w:asciiTheme="majorHAnsi" w:hAnsiTheme="majorHAnsi" w:cstheme="majorHAnsi"/>
        </w:rPr>
        <w:t>ë</w:t>
      </w:r>
      <w:r>
        <w:rPr>
          <w:rFonts w:asciiTheme="majorHAnsi" w:hAnsiTheme="majorHAnsi" w:cstheme="majorHAnsi"/>
        </w:rPr>
        <w:t xml:space="preserve"> Junikut </w:t>
      </w:r>
      <w:r w:rsidR="00E24DC5">
        <w:rPr>
          <w:rFonts w:asciiTheme="majorHAnsi" w:hAnsiTheme="majorHAnsi" w:cstheme="majorHAnsi"/>
        </w:rPr>
        <w:t>ë</w:t>
      </w:r>
      <w:r>
        <w:rPr>
          <w:rFonts w:asciiTheme="majorHAnsi" w:hAnsiTheme="majorHAnsi" w:cstheme="majorHAnsi"/>
        </w:rPr>
        <w:t>sht</w:t>
      </w:r>
      <w:r w:rsidR="00E24DC5">
        <w:rPr>
          <w:rFonts w:asciiTheme="majorHAnsi" w:hAnsiTheme="majorHAnsi" w:cstheme="majorHAnsi"/>
        </w:rPr>
        <w:t>ë</w:t>
      </w:r>
      <w:r>
        <w:rPr>
          <w:rFonts w:asciiTheme="majorHAnsi" w:hAnsiTheme="majorHAnsi" w:cstheme="majorHAnsi"/>
        </w:rPr>
        <w:t xml:space="preserve"> 65 nga 90 pik</w:t>
      </w:r>
      <w:r w:rsidR="00E24DC5">
        <w:rPr>
          <w:rFonts w:asciiTheme="majorHAnsi" w:hAnsiTheme="majorHAnsi" w:cstheme="majorHAnsi"/>
        </w:rPr>
        <w:t>ë</w:t>
      </w:r>
      <w:r>
        <w:rPr>
          <w:rFonts w:asciiTheme="majorHAnsi" w:hAnsiTheme="majorHAnsi" w:cstheme="majorHAnsi"/>
        </w:rPr>
        <w:t xml:space="preserve"> t</w:t>
      </w:r>
      <w:r w:rsidR="00E24DC5">
        <w:rPr>
          <w:rFonts w:asciiTheme="majorHAnsi" w:hAnsiTheme="majorHAnsi" w:cstheme="majorHAnsi"/>
        </w:rPr>
        <w:t>ë</w:t>
      </w:r>
      <w:r>
        <w:rPr>
          <w:rFonts w:asciiTheme="majorHAnsi" w:hAnsiTheme="majorHAnsi" w:cstheme="majorHAnsi"/>
        </w:rPr>
        <w:t xml:space="preserve"> mundshme (72.22%). </w:t>
      </w:r>
    </w:p>
    <w:p w14:paraId="11FC2215" w14:textId="77777777" w:rsidR="00383E33" w:rsidRDefault="00383E33" w:rsidP="000E19C6">
      <w:pPr>
        <w:jc w:val="both"/>
        <w:rPr>
          <w:rFonts w:asciiTheme="majorHAnsi" w:hAnsiTheme="majorHAnsi" w:cstheme="majorHAnsi"/>
        </w:rPr>
      </w:pPr>
      <w:r>
        <w:rPr>
          <w:rFonts w:asciiTheme="majorHAnsi" w:hAnsiTheme="majorHAnsi" w:cstheme="majorHAnsi"/>
        </w:rPr>
        <w:lastRenderedPageBreak/>
        <w:t>14 nga 38 komuna kan</w:t>
      </w:r>
      <w:r w:rsidR="00E24DC5">
        <w:rPr>
          <w:rFonts w:asciiTheme="majorHAnsi" w:hAnsiTheme="majorHAnsi" w:cstheme="majorHAnsi"/>
        </w:rPr>
        <w:t>ë</w:t>
      </w:r>
      <w:r>
        <w:rPr>
          <w:rFonts w:asciiTheme="majorHAnsi" w:hAnsiTheme="majorHAnsi" w:cstheme="majorHAnsi"/>
        </w:rPr>
        <w:t xml:space="preserve"> arritur nj</w:t>
      </w:r>
      <w:r w:rsidR="00E24DC5">
        <w:rPr>
          <w:rFonts w:asciiTheme="majorHAnsi" w:hAnsiTheme="majorHAnsi" w:cstheme="majorHAnsi"/>
        </w:rPr>
        <w:t>ë</w:t>
      </w:r>
      <w:r>
        <w:rPr>
          <w:rFonts w:asciiTheme="majorHAnsi" w:hAnsiTheme="majorHAnsi" w:cstheme="majorHAnsi"/>
        </w:rPr>
        <w:t xml:space="preserve"> performanc</w:t>
      </w:r>
      <w:r w:rsidR="00E24DC5">
        <w:rPr>
          <w:rFonts w:asciiTheme="majorHAnsi" w:hAnsiTheme="majorHAnsi" w:cstheme="majorHAnsi"/>
        </w:rPr>
        <w:t>ë</w:t>
      </w:r>
      <w:r>
        <w:rPr>
          <w:rFonts w:asciiTheme="majorHAnsi" w:hAnsiTheme="majorHAnsi" w:cstheme="majorHAnsi"/>
        </w:rPr>
        <w:t xml:space="preserve"> t</w:t>
      </w:r>
      <w:r w:rsidR="00E24DC5">
        <w:rPr>
          <w:rFonts w:asciiTheme="majorHAnsi" w:hAnsiTheme="majorHAnsi" w:cstheme="majorHAnsi"/>
        </w:rPr>
        <w:t>ë</w:t>
      </w:r>
      <w:r>
        <w:rPr>
          <w:rFonts w:asciiTheme="majorHAnsi" w:hAnsiTheme="majorHAnsi" w:cstheme="majorHAnsi"/>
        </w:rPr>
        <w:t xml:space="preserve"> p</w:t>
      </w:r>
      <w:r w:rsidR="00E24DC5">
        <w:rPr>
          <w:rFonts w:asciiTheme="majorHAnsi" w:hAnsiTheme="majorHAnsi" w:cstheme="majorHAnsi"/>
        </w:rPr>
        <w:t>ë</w:t>
      </w:r>
      <w:r>
        <w:rPr>
          <w:rFonts w:asciiTheme="majorHAnsi" w:hAnsiTheme="majorHAnsi" w:cstheme="majorHAnsi"/>
        </w:rPr>
        <w:t>rgjithshme nd</w:t>
      </w:r>
      <w:r w:rsidR="00E24DC5">
        <w:rPr>
          <w:rFonts w:asciiTheme="majorHAnsi" w:hAnsiTheme="majorHAnsi" w:cstheme="majorHAnsi"/>
        </w:rPr>
        <w:t>ë</w:t>
      </w:r>
      <w:r>
        <w:rPr>
          <w:rFonts w:asciiTheme="majorHAnsi" w:hAnsiTheme="majorHAnsi" w:cstheme="majorHAnsi"/>
        </w:rPr>
        <w:t>rmjet 36 dhe 45 pik</w:t>
      </w:r>
      <w:r w:rsidR="00E24DC5">
        <w:rPr>
          <w:rFonts w:asciiTheme="majorHAnsi" w:hAnsiTheme="majorHAnsi" w:cstheme="majorHAnsi"/>
        </w:rPr>
        <w:t>ë</w:t>
      </w:r>
      <w:r>
        <w:rPr>
          <w:rFonts w:asciiTheme="majorHAnsi" w:hAnsiTheme="majorHAnsi" w:cstheme="majorHAnsi"/>
        </w:rPr>
        <w:t>ve (40-50%). Komuna e Mitrovic</w:t>
      </w:r>
      <w:r w:rsidR="00E24DC5">
        <w:rPr>
          <w:rFonts w:asciiTheme="majorHAnsi" w:hAnsiTheme="majorHAnsi" w:cstheme="majorHAnsi"/>
        </w:rPr>
        <w:t>ë</w:t>
      </w:r>
      <w:r>
        <w:rPr>
          <w:rFonts w:asciiTheme="majorHAnsi" w:hAnsiTheme="majorHAnsi" w:cstheme="majorHAnsi"/>
        </w:rPr>
        <w:t>s s</w:t>
      </w:r>
      <w:r w:rsidR="00E24DC5">
        <w:rPr>
          <w:rFonts w:asciiTheme="majorHAnsi" w:hAnsiTheme="majorHAnsi" w:cstheme="majorHAnsi"/>
        </w:rPr>
        <w:t>ë</w:t>
      </w:r>
      <w:r>
        <w:rPr>
          <w:rFonts w:asciiTheme="majorHAnsi" w:hAnsiTheme="majorHAnsi" w:cstheme="majorHAnsi"/>
        </w:rPr>
        <w:t xml:space="preserve"> Veriut e ka rezultatin m</w:t>
      </w:r>
      <w:r w:rsidR="00E24DC5">
        <w:rPr>
          <w:rFonts w:asciiTheme="majorHAnsi" w:hAnsiTheme="majorHAnsi" w:cstheme="majorHAnsi"/>
        </w:rPr>
        <w:t>ë</w:t>
      </w:r>
      <w:r>
        <w:rPr>
          <w:rFonts w:asciiTheme="majorHAnsi" w:hAnsiTheme="majorHAnsi" w:cstheme="majorHAnsi"/>
        </w:rPr>
        <w:t xml:space="preserve"> t</w:t>
      </w:r>
      <w:r w:rsidR="00E24DC5">
        <w:rPr>
          <w:rFonts w:asciiTheme="majorHAnsi" w:hAnsiTheme="majorHAnsi" w:cstheme="majorHAnsi"/>
        </w:rPr>
        <w:t>ë</w:t>
      </w:r>
      <w:r>
        <w:rPr>
          <w:rFonts w:asciiTheme="majorHAnsi" w:hAnsiTheme="majorHAnsi" w:cstheme="majorHAnsi"/>
        </w:rPr>
        <w:t xml:space="preserve"> ul</w:t>
      </w:r>
      <w:r w:rsidR="00E24DC5">
        <w:rPr>
          <w:rFonts w:asciiTheme="majorHAnsi" w:hAnsiTheme="majorHAnsi" w:cstheme="majorHAnsi"/>
        </w:rPr>
        <w:t>ë</w:t>
      </w:r>
      <w:r>
        <w:rPr>
          <w:rFonts w:asciiTheme="majorHAnsi" w:hAnsiTheme="majorHAnsi" w:cstheme="majorHAnsi"/>
        </w:rPr>
        <w:t>t mesatar n</w:t>
      </w:r>
      <w:r w:rsidR="00E24DC5">
        <w:rPr>
          <w:rFonts w:asciiTheme="majorHAnsi" w:hAnsiTheme="majorHAnsi" w:cstheme="majorHAnsi"/>
        </w:rPr>
        <w:t>ë</w:t>
      </w:r>
      <w:r>
        <w:rPr>
          <w:rFonts w:asciiTheme="majorHAnsi" w:hAnsiTheme="majorHAnsi" w:cstheme="majorHAnsi"/>
        </w:rPr>
        <w:t xml:space="preserve"> 24 indikator</w:t>
      </w:r>
      <w:r w:rsidR="00E24DC5">
        <w:rPr>
          <w:rFonts w:asciiTheme="majorHAnsi" w:hAnsiTheme="majorHAnsi" w:cstheme="majorHAnsi"/>
        </w:rPr>
        <w:t>ë</w:t>
      </w:r>
      <w:r>
        <w:rPr>
          <w:rFonts w:asciiTheme="majorHAnsi" w:hAnsiTheme="majorHAnsi" w:cstheme="majorHAnsi"/>
        </w:rPr>
        <w:t>t e performanc</w:t>
      </w:r>
      <w:r w:rsidR="00E24DC5">
        <w:rPr>
          <w:rFonts w:asciiTheme="majorHAnsi" w:hAnsiTheme="majorHAnsi" w:cstheme="majorHAnsi"/>
        </w:rPr>
        <w:t>ë</w:t>
      </w:r>
      <w:r>
        <w:rPr>
          <w:rFonts w:asciiTheme="majorHAnsi" w:hAnsiTheme="majorHAnsi" w:cstheme="majorHAnsi"/>
        </w:rPr>
        <w:t>s. Rezultati i p</w:t>
      </w:r>
      <w:r w:rsidR="00E24DC5">
        <w:rPr>
          <w:rFonts w:asciiTheme="majorHAnsi" w:hAnsiTheme="majorHAnsi" w:cstheme="majorHAnsi"/>
        </w:rPr>
        <w:t>ë</w:t>
      </w:r>
      <w:r>
        <w:rPr>
          <w:rFonts w:asciiTheme="majorHAnsi" w:hAnsiTheme="majorHAnsi" w:cstheme="majorHAnsi"/>
        </w:rPr>
        <w:t>rgjithsh</w:t>
      </w:r>
      <w:r w:rsidR="00E24DC5">
        <w:rPr>
          <w:rFonts w:asciiTheme="majorHAnsi" w:hAnsiTheme="majorHAnsi" w:cstheme="majorHAnsi"/>
        </w:rPr>
        <w:t>ë</w:t>
      </w:r>
      <w:r>
        <w:rPr>
          <w:rFonts w:asciiTheme="majorHAnsi" w:hAnsiTheme="majorHAnsi" w:cstheme="majorHAnsi"/>
        </w:rPr>
        <w:t>m i performanc</w:t>
      </w:r>
      <w:r w:rsidR="00E24DC5">
        <w:rPr>
          <w:rFonts w:asciiTheme="majorHAnsi" w:hAnsiTheme="majorHAnsi" w:cstheme="majorHAnsi"/>
        </w:rPr>
        <w:t>ë</w:t>
      </w:r>
      <w:r>
        <w:rPr>
          <w:rFonts w:asciiTheme="majorHAnsi" w:hAnsiTheme="majorHAnsi" w:cstheme="majorHAnsi"/>
        </w:rPr>
        <w:t>s s</w:t>
      </w:r>
      <w:r w:rsidR="00E24DC5">
        <w:rPr>
          <w:rFonts w:asciiTheme="majorHAnsi" w:hAnsiTheme="majorHAnsi" w:cstheme="majorHAnsi"/>
        </w:rPr>
        <w:t>ë</w:t>
      </w:r>
      <w:r>
        <w:rPr>
          <w:rFonts w:asciiTheme="majorHAnsi" w:hAnsiTheme="majorHAnsi" w:cstheme="majorHAnsi"/>
        </w:rPr>
        <w:t xml:space="preserve"> Komun</w:t>
      </w:r>
      <w:r w:rsidR="00E24DC5">
        <w:rPr>
          <w:rFonts w:asciiTheme="majorHAnsi" w:hAnsiTheme="majorHAnsi" w:cstheme="majorHAnsi"/>
        </w:rPr>
        <w:t>ë</w:t>
      </w:r>
      <w:r>
        <w:rPr>
          <w:rFonts w:asciiTheme="majorHAnsi" w:hAnsiTheme="majorHAnsi" w:cstheme="majorHAnsi"/>
        </w:rPr>
        <w:t>s s</w:t>
      </w:r>
      <w:r w:rsidR="00E24DC5">
        <w:rPr>
          <w:rFonts w:asciiTheme="majorHAnsi" w:hAnsiTheme="majorHAnsi" w:cstheme="majorHAnsi"/>
        </w:rPr>
        <w:t>ë</w:t>
      </w:r>
      <w:r>
        <w:rPr>
          <w:rFonts w:asciiTheme="majorHAnsi" w:hAnsiTheme="majorHAnsi" w:cstheme="majorHAnsi"/>
        </w:rPr>
        <w:t xml:space="preserve"> </w:t>
      </w:r>
      <w:r w:rsidR="000E19C6">
        <w:rPr>
          <w:rFonts w:asciiTheme="majorHAnsi" w:hAnsiTheme="majorHAnsi" w:cstheme="majorHAnsi"/>
        </w:rPr>
        <w:t>Mitrovicës së veriut</w:t>
      </w:r>
      <w:r>
        <w:rPr>
          <w:rFonts w:asciiTheme="majorHAnsi" w:hAnsiTheme="majorHAnsi" w:cstheme="majorHAnsi"/>
        </w:rPr>
        <w:t xml:space="preserve"> </w:t>
      </w:r>
      <w:r w:rsidR="00E24DC5">
        <w:rPr>
          <w:rFonts w:asciiTheme="majorHAnsi" w:hAnsiTheme="majorHAnsi" w:cstheme="majorHAnsi"/>
        </w:rPr>
        <w:t>ë</w:t>
      </w:r>
      <w:r>
        <w:rPr>
          <w:rFonts w:asciiTheme="majorHAnsi" w:hAnsiTheme="majorHAnsi" w:cstheme="majorHAnsi"/>
        </w:rPr>
        <w:t>sht</w:t>
      </w:r>
      <w:r w:rsidR="00E24DC5">
        <w:rPr>
          <w:rFonts w:asciiTheme="majorHAnsi" w:hAnsiTheme="majorHAnsi" w:cstheme="majorHAnsi"/>
        </w:rPr>
        <w:t>ë</w:t>
      </w:r>
      <w:r>
        <w:rPr>
          <w:rFonts w:asciiTheme="majorHAnsi" w:hAnsiTheme="majorHAnsi" w:cstheme="majorHAnsi"/>
        </w:rPr>
        <w:t xml:space="preserve"> 12 pik</w:t>
      </w:r>
      <w:r w:rsidR="00E24DC5">
        <w:rPr>
          <w:rFonts w:asciiTheme="majorHAnsi" w:hAnsiTheme="majorHAnsi" w:cstheme="majorHAnsi"/>
        </w:rPr>
        <w:t>ë</w:t>
      </w:r>
      <w:r>
        <w:rPr>
          <w:rFonts w:asciiTheme="majorHAnsi" w:hAnsiTheme="majorHAnsi" w:cstheme="majorHAnsi"/>
        </w:rPr>
        <w:t xml:space="preserve"> nga 90 pik</w:t>
      </w:r>
      <w:r w:rsidR="00E24DC5">
        <w:rPr>
          <w:rFonts w:asciiTheme="majorHAnsi" w:hAnsiTheme="majorHAnsi" w:cstheme="majorHAnsi"/>
        </w:rPr>
        <w:t>ë</w:t>
      </w:r>
      <w:r>
        <w:rPr>
          <w:rFonts w:asciiTheme="majorHAnsi" w:hAnsiTheme="majorHAnsi" w:cstheme="majorHAnsi"/>
        </w:rPr>
        <w:t xml:space="preserve"> t</w:t>
      </w:r>
      <w:r w:rsidR="00E24DC5">
        <w:rPr>
          <w:rFonts w:asciiTheme="majorHAnsi" w:hAnsiTheme="majorHAnsi" w:cstheme="majorHAnsi"/>
        </w:rPr>
        <w:t>ë</w:t>
      </w:r>
      <w:r>
        <w:rPr>
          <w:rFonts w:asciiTheme="majorHAnsi" w:hAnsiTheme="majorHAnsi" w:cstheme="majorHAnsi"/>
        </w:rPr>
        <w:t xml:space="preserve"> mundshme (13.33%). Ky rezultat mund te jet</w:t>
      </w:r>
      <w:r w:rsidR="00E24DC5">
        <w:rPr>
          <w:rFonts w:asciiTheme="majorHAnsi" w:hAnsiTheme="majorHAnsi" w:cstheme="majorHAnsi"/>
        </w:rPr>
        <w:t>ë</w:t>
      </w:r>
      <w:r>
        <w:rPr>
          <w:rFonts w:asciiTheme="majorHAnsi" w:hAnsiTheme="majorHAnsi" w:cstheme="majorHAnsi"/>
        </w:rPr>
        <w:t xml:space="preserve"> i ul</w:t>
      </w:r>
      <w:r w:rsidR="00E24DC5">
        <w:rPr>
          <w:rFonts w:asciiTheme="majorHAnsi" w:hAnsiTheme="majorHAnsi" w:cstheme="majorHAnsi"/>
        </w:rPr>
        <w:t>ë</w:t>
      </w:r>
      <w:r>
        <w:rPr>
          <w:rFonts w:asciiTheme="majorHAnsi" w:hAnsiTheme="majorHAnsi" w:cstheme="majorHAnsi"/>
        </w:rPr>
        <w:t>t p</w:t>
      </w:r>
      <w:r w:rsidR="00E24DC5">
        <w:rPr>
          <w:rFonts w:asciiTheme="majorHAnsi" w:hAnsiTheme="majorHAnsi" w:cstheme="majorHAnsi"/>
        </w:rPr>
        <w:t>ë</w:t>
      </w:r>
      <w:r>
        <w:rPr>
          <w:rFonts w:asciiTheme="majorHAnsi" w:hAnsiTheme="majorHAnsi" w:cstheme="majorHAnsi"/>
        </w:rPr>
        <w:t>r shkak t</w:t>
      </w:r>
      <w:r w:rsidR="00E24DC5">
        <w:rPr>
          <w:rFonts w:asciiTheme="majorHAnsi" w:hAnsiTheme="majorHAnsi" w:cstheme="majorHAnsi"/>
        </w:rPr>
        <w:t>ë</w:t>
      </w:r>
      <w:r>
        <w:rPr>
          <w:rFonts w:asciiTheme="majorHAnsi" w:hAnsiTheme="majorHAnsi" w:cstheme="majorHAnsi"/>
        </w:rPr>
        <w:t xml:space="preserve"> mosraportimit t</w:t>
      </w:r>
      <w:r w:rsidR="00E24DC5">
        <w:rPr>
          <w:rFonts w:asciiTheme="majorHAnsi" w:hAnsiTheme="majorHAnsi" w:cstheme="majorHAnsi"/>
        </w:rPr>
        <w:t>ë</w:t>
      </w:r>
      <w:r>
        <w:rPr>
          <w:rFonts w:asciiTheme="majorHAnsi" w:hAnsiTheme="majorHAnsi" w:cstheme="majorHAnsi"/>
        </w:rPr>
        <w:t xml:space="preserve"> t</w:t>
      </w:r>
      <w:r w:rsidR="00E24DC5">
        <w:rPr>
          <w:rFonts w:asciiTheme="majorHAnsi" w:hAnsiTheme="majorHAnsi" w:cstheme="majorHAnsi"/>
        </w:rPr>
        <w:t>ë</w:t>
      </w:r>
      <w:r>
        <w:rPr>
          <w:rFonts w:asciiTheme="majorHAnsi" w:hAnsiTheme="majorHAnsi" w:cstheme="majorHAnsi"/>
        </w:rPr>
        <w:t xml:space="preserve"> dh</w:t>
      </w:r>
      <w:r w:rsidR="00E24DC5">
        <w:rPr>
          <w:rFonts w:asciiTheme="majorHAnsi" w:hAnsiTheme="majorHAnsi" w:cstheme="majorHAnsi"/>
        </w:rPr>
        <w:t>ë</w:t>
      </w:r>
      <w:r>
        <w:rPr>
          <w:rFonts w:asciiTheme="majorHAnsi" w:hAnsiTheme="majorHAnsi" w:cstheme="majorHAnsi"/>
        </w:rPr>
        <w:t>nave n</w:t>
      </w:r>
      <w:r w:rsidR="00E24DC5">
        <w:rPr>
          <w:rFonts w:asciiTheme="majorHAnsi" w:hAnsiTheme="majorHAnsi" w:cstheme="majorHAnsi"/>
        </w:rPr>
        <w:t>ë</w:t>
      </w:r>
      <w:r>
        <w:rPr>
          <w:rFonts w:asciiTheme="majorHAnsi" w:hAnsiTheme="majorHAnsi" w:cstheme="majorHAnsi"/>
        </w:rPr>
        <w:t xml:space="preserve"> SMPK nga Komuna e Mitrovic</w:t>
      </w:r>
      <w:r w:rsidR="00E24DC5">
        <w:rPr>
          <w:rFonts w:asciiTheme="majorHAnsi" w:hAnsiTheme="majorHAnsi" w:cstheme="majorHAnsi"/>
        </w:rPr>
        <w:t>ë</w:t>
      </w:r>
      <w:r>
        <w:rPr>
          <w:rFonts w:asciiTheme="majorHAnsi" w:hAnsiTheme="majorHAnsi" w:cstheme="majorHAnsi"/>
        </w:rPr>
        <w:t>s s</w:t>
      </w:r>
      <w:r w:rsidR="00E24DC5">
        <w:rPr>
          <w:rFonts w:asciiTheme="majorHAnsi" w:hAnsiTheme="majorHAnsi" w:cstheme="majorHAnsi"/>
        </w:rPr>
        <w:t>ë</w:t>
      </w:r>
      <w:r>
        <w:rPr>
          <w:rFonts w:asciiTheme="majorHAnsi" w:hAnsiTheme="majorHAnsi" w:cstheme="majorHAnsi"/>
        </w:rPr>
        <w:t xml:space="preserve"> Veriut. </w:t>
      </w:r>
    </w:p>
    <w:p w14:paraId="10B441A5" w14:textId="77777777" w:rsidR="00383E33" w:rsidRDefault="00383E33">
      <w:pPr>
        <w:rPr>
          <w:rFonts w:asciiTheme="majorHAnsi" w:hAnsiTheme="majorHAnsi" w:cstheme="majorHAnsi"/>
        </w:rPr>
      </w:pPr>
      <w:r>
        <w:rPr>
          <w:rFonts w:asciiTheme="majorHAnsi" w:hAnsiTheme="majorHAnsi" w:cstheme="majorHAnsi"/>
        </w:rPr>
        <w:t>Nuk ver</w:t>
      </w:r>
      <w:r w:rsidR="00E24DC5">
        <w:rPr>
          <w:rFonts w:asciiTheme="majorHAnsi" w:hAnsiTheme="majorHAnsi" w:cstheme="majorHAnsi"/>
        </w:rPr>
        <w:t>ë</w:t>
      </w:r>
      <w:r>
        <w:rPr>
          <w:rFonts w:asciiTheme="majorHAnsi" w:hAnsiTheme="majorHAnsi" w:cstheme="majorHAnsi"/>
        </w:rPr>
        <w:t>hen dallime n</w:t>
      </w:r>
      <w:r w:rsidR="00E24DC5">
        <w:rPr>
          <w:rFonts w:asciiTheme="majorHAnsi" w:hAnsiTheme="majorHAnsi" w:cstheme="majorHAnsi"/>
        </w:rPr>
        <w:t>ë</w:t>
      </w:r>
      <w:r>
        <w:rPr>
          <w:rFonts w:asciiTheme="majorHAnsi" w:hAnsiTheme="majorHAnsi" w:cstheme="majorHAnsi"/>
        </w:rPr>
        <w:t xml:space="preserve"> rezultatin e performanc</w:t>
      </w:r>
      <w:r w:rsidR="00E24DC5">
        <w:rPr>
          <w:rFonts w:asciiTheme="majorHAnsi" w:hAnsiTheme="majorHAnsi" w:cstheme="majorHAnsi"/>
        </w:rPr>
        <w:t>ë</w:t>
      </w:r>
      <w:r>
        <w:rPr>
          <w:rFonts w:asciiTheme="majorHAnsi" w:hAnsiTheme="majorHAnsi" w:cstheme="majorHAnsi"/>
        </w:rPr>
        <w:t>s s</w:t>
      </w:r>
      <w:r w:rsidR="00E24DC5">
        <w:rPr>
          <w:rFonts w:asciiTheme="majorHAnsi" w:hAnsiTheme="majorHAnsi" w:cstheme="majorHAnsi"/>
        </w:rPr>
        <w:t>ë</w:t>
      </w:r>
      <w:r>
        <w:rPr>
          <w:rFonts w:asciiTheme="majorHAnsi" w:hAnsiTheme="majorHAnsi" w:cstheme="majorHAnsi"/>
        </w:rPr>
        <w:t xml:space="preserve"> komunave n</w:t>
      </w:r>
      <w:r w:rsidR="00E24DC5">
        <w:rPr>
          <w:rFonts w:asciiTheme="majorHAnsi" w:hAnsiTheme="majorHAnsi" w:cstheme="majorHAnsi"/>
        </w:rPr>
        <w:t>ë</w:t>
      </w:r>
      <w:r>
        <w:rPr>
          <w:rFonts w:asciiTheme="majorHAnsi" w:hAnsiTheme="majorHAnsi" w:cstheme="majorHAnsi"/>
        </w:rPr>
        <w:t xml:space="preserve"> baz</w:t>
      </w:r>
      <w:r w:rsidR="00E24DC5">
        <w:rPr>
          <w:rFonts w:asciiTheme="majorHAnsi" w:hAnsiTheme="majorHAnsi" w:cstheme="majorHAnsi"/>
        </w:rPr>
        <w:t>ë</w:t>
      </w:r>
      <w:r>
        <w:rPr>
          <w:rFonts w:asciiTheme="majorHAnsi" w:hAnsiTheme="majorHAnsi" w:cstheme="majorHAnsi"/>
        </w:rPr>
        <w:t xml:space="preserve"> t</w:t>
      </w:r>
      <w:r w:rsidR="00E24DC5">
        <w:rPr>
          <w:rFonts w:asciiTheme="majorHAnsi" w:hAnsiTheme="majorHAnsi" w:cstheme="majorHAnsi"/>
        </w:rPr>
        <w:t>ë</w:t>
      </w:r>
      <w:r>
        <w:rPr>
          <w:rFonts w:asciiTheme="majorHAnsi" w:hAnsiTheme="majorHAnsi" w:cstheme="majorHAnsi"/>
        </w:rPr>
        <w:t xml:space="preserve"> sip</w:t>
      </w:r>
      <w:r w:rsidR="00E24DC5">
        <w:rPr>
          <w:rFonts w:asciiTheme="majorHAnsi" w:hAnsiTheme="majorHAnsi" w:cstheme="majorHAnsi"/>
        </w:rPr>
        <w:t>ë</w:t>
      </w:r>
      <w:r>
        <w:rPr>
          <w:rFonts w:asciiTheme="majorHAnsi" w:hAnsiTheme="majorHAnsi" w:cstheme="majorHAnsi"/>
        </w:rPr>
        <w:t>rfaqes ose numrit t</w:t>
      </w:r>
      <w:r w:rsidR="00E24DC5">
        <w:rPr>
          <w:rFonts w:asciiTheme="majorHAnsi" w:hAnsiTheme="majorHAnsi" w:cstheme="majorHAnsi"/>
        </w:rPr>
        <w:t>ë</w:t>
      </w:r>
      <w:r>
        <w:rPr>
          <w:rFonts w:asciiTheme="majorHAnsi" w:hAnsiTheme="majorHAnsi" w:cstheme="majorHAnsi"/>
        </w:rPr>
        <w:t xml:space="preserve"> popullsis</w:t>
      </w:r>
      <w:r w:rsidR="00E24DC5">
        <w:rPr>
          <w:rFonts w:asciiTheme="majorHAnsi" w:hAnsiTheme="majorHAnsi" w:cstheme="majorHAnsi"/>
        </w:rPr>
        <w:t>ë</w:t>
      </w:r>
      <w:r>
        <w:rPr>
          <w:rFonts w:asciiTheme="majorHAnsi" w:hAnsiTheme="majorHAnsi" w:cstheme="majorHAnsi"/>
        </w:rPr>
        <w:t xml:space="preserve"> s</w:t>
      </w:r>
      <w:r w:rsidR="00E24DC5">
        <w:rPr>
          <w:rFonts w:asciiTheme="majorHAnsi" w:hAnsiTheme="majorHAnsi" w:cstheme="majorHAnsi"/>
        </w:rPr>
        <w:t>ë</w:t>
      </w:r>
      <w:r>
        <w:rPr>
          <w:rFonts w:asciiTheme="majorHAnsi" w:hAnsiTheme="majorHAnsi" w:cstheme="majorHAnsi"/>
        </w:rPr>
        <w:t xml:space="preserve"> komunave. </w:t>
      </w:r>
    </w:p>
    <w:p w14:paraId="6E470B64" w14:textId="58A1B424" w:rsidR="00200858" w:rsidRPr="00E24DC5" w:rsidRDefault="00200858" w:rsidP="00967F55">
      <w:pPr>
        <w:pStyle w:val="Heading1"/>
        <w:keepLines w:val="0"/>
        <w:numPr>
          <w:ilvl w:val="2"/>
          <w:numId w:val="30"/>
        </w:numPr>
        <w:tabs>
          <w:tab w:val="left" w:pos="810"/>
        </w:tabs>
        <w:spacing w:line="240" w:lineRule="auto"/>
        <w:ind w:left="810" w:hanging="810"/>
        <w:rPr>
          <w:rFonts w:cstheme="majorHAnsi"/>
          <w:sz w:val="24"/>
        </w:rPr>
      </w:pPr>
      <w:bookmarkStart w:id="47" w:name="_Toc522322516"/>
      <w:r w:rsidRPr="00967F55">
        <w:rPr>
          <w:rFonts w:cstheme="majorHAnsi"/>
          <w:color w:val="1F3864" w:themeColor="accent5" w:themeShade="80"/>
          <w:sz w:val="24"/>
        </w:rPr>
        <w:t>Rezultatet p</w:t>
      </w:r>
      <w:r w:rsidR="00E24DC5" w:rsidRPr="00967F55">
        <w:rPr>
          <w:rFonts w:cstheme="majorHAnsi"/>
          <w:color w:val="1F3864" w:themeColor="accent5" w:themeShade="80"/>
          <w:sz w:val="24"/>
        </w:rPr>
        <w:t>ë</w:t>
      </w:r>
      <w:r w:rsidRPr="00967F55">
        <w:rPr>
          <w:rFonts w:cstheme="majorHAnsi"/>
          <w:color w:val="1F3864" w:themeColor="accent5" w:themeShade="80"/>
          <w:sz w:val="24"/>
        </w:rPr>
        <w:t>r treguesit e performanc</w:t>
      </w:r>
      <w:r w:rsidR="00E24DC5" w:rsidRPr="00967F55">
        <w:rPr>
          <w:rFonts w:cstheme="majorHAnsi"/>
          <w:color w:val="1F3864" w:themeColor="accent5" w:themeShade="80"/>
          <w:sz w:val="24"/>
        </w:rPr>
        <w:t>ë</w:t>
      </w:r>
      <w:r w:rsidRPr="00967F55">
        <w:rPr>
          <w:rFonts w:cstheme="majorHAnsi"/>
          <w:color w:val="1F3864" w:themeColor="accent5" w:themeShade="80"/>
          <w:sz w:val="24"/>
        </w:rPr>
        <w:t>s n</w:t>
      </w:r>
      <w:r w:rsidR="00E24DC5" w:rsidRPr="00967F55">
        <w:rPr>
          <w:rFonts w:cstheme="majorHAnsi"/>
          <w:color w:val="1F3864" w:themeColor="accent5" w:themeShade="80"/>
          <w:sz w:val="24"/>
        </w:rPr>
        <w:t>ë</w:t>
      </w:r>
      <w:r w:rsidRPr="00967F55">
        <w:rPr>
          <w:rFonts w:cstheme="majorHAnsi"/>
          <w:color w:val="1F3864" w:themeColor="accent5" w:themeShade="80"/>
          <w:sz w:val="24"/>
        </w:rPr>
        <w:t xml:space="preserve"> </w:t>
      </w:r>
      <w:r w:rsidR="00AF5F0A" w:rsidRPr="00967F55">
        <w:rPr>
          <w:rFonts w:cstheme="majorHAnsi"/>
          <w:color w:val="1F3864" w:themeColor="accent5" w:themeShade="80"/>
          <w:sz w:val="24"/>
        </w:rPr>
        <w:t>tem</w:t>
      </w:r>
      <w:r w:rsidR="00E24DC5" w:rsidRPr="00967F55">
        <w:rPr>
          <w:rFonts w:cstheme="majorHAnsi"/>
          <w:color w:val="1F3864" w:themeColor="accent5" w:themeShade="80"/>
          <w:sz w:val="24"/>
        </w:rPr>
        <w:t>ë</w:t>
      </w:r>
      <w:r w:rsidR="00B97C72" w:rsidRPr="00967F55">
        <w:rPr>
          <w:rFonts w:cstheme="majorHAnsi"/>
          <w:color w:val="1F3864" w:themeColor="accent5" w:themeShade="80"/>
          <w:sz w:val="24"/>
        </w:rPr>
        <w:t>n ‘Qeverisja Demokratike</w:t>
      </w:r>
      <w:bookmarkEnd w:id="47"/>
      <w:r w:rsidR="00967F55" w:rsidRPr="00967F55">
        <w:rPr>
          <w:rFonts w:cstheme="majorHAnsi"/>
          <w:color w:val="1F3864" w:themeColor="accent5" w:themeShade="80"/>
          <w:sz w:val="24"/>
        </w:rPr>
        <w:t>’</w:t>
      </w:r>
    </w:p>
    <w:p w14:paraId="368CDADD" w14:textId="77777777" w:rsidR="00200858" w:rsidRDefault="00200858" w:rsidP="00200858">
      <w:pPr>
        <w:spacing w:before="60" w:line="264" w:lineRule="auto"/>
        <w:jc w:val="both"/>
        <w:rPr>
          <w:rFonts w:asciiTheme="majorHAnsi" w:hAnsiTheme="majorHAnsi" w:cstheme="majorHAnsi"/>
          <w:sz w:val="21"/>
          <w:szCs w:val="21"/>
        </w:rPr>
      </w:pPr>
      <w:r w:rsidRPr="00321279">
        <w:rPr>
          <w:rFonts w:asciiTheme="majorHAnsi" w:hAnsiTheme="majorHAnsi" w:cstheme="majorHAnsi"/>
          <w:i/>
          <w:sz w:val="21"/>
          <w:szCs w:val="21"/>
        </w:rPr>
        <w:t xml:space="preserve">Performanca mesatare e 38 komunave </w:t>
      </w:r>
      <w:r>
        <w:rPr>
          <w:rFonts w:asciiTheme="majorHAnsi" w:hAnsiTheme="majorHAnsi" w:cstheme="majorHAnsi"/>
          <w:sz w:val="21"/>
          <w:szCs w:val="21"/>
        </w:rPr>
        <w:t>n</w:t>
      </w:r>
      <w:r w:rsidR="00E24DC5">
        <w:rPr>
          <w:rFonts w:asciiTheme="majorHAnsi" w:hAnsiTheme="majorHAnsi" w:cstheme="majorHAnsi"/>
          <w:sz w:val="21"/>
          <w:szCs w:val="21"/>
        </w:rPr>
        <w:t>ë</w:t>
      </w:r>
      <w:r>
        <w:rPr>
          <w:rFonts w:asciiTheme="majorHAnsi" w:hAnsiTheme="majorHAnsi" w:cstheme="majorHAnsi"/>
          <w:sz w:val="21"/>
          <w:szCs w:val="21"/>
        </w:rPr>
        <w:t xml:space="preserve"> 9 indikator</w:t>
      </w:r>
      <w:r w:rsidR="00E24DC5">
        <w:rPr>
          <w:rFonts w:asciiTheme="majorHAnsi" w:hAnsiTheme="majorHAnsi" w:cstheme="majorHAnsi"/>
          <w:sz w:val="21"/>
          <w:szCs w:val="21"/>
        </w:rPr>
        <w:t>ë</w:t>
      </w:r>
      <w:r>
        <w:rPr>
          <w:rFonts w:asciiTheme="majorHAnsi" w:hAnsiTheme="majorHAnsi" w:cstheme="majorHAnsi"/>
          <w:sz w:val="21"/>
          <w:szCs w:val="21"/>
        </w:rPr>
        <w:t>t e vler</w:t>
      </w:r>
      <w:r w:rsidR="00E24DC5">
        <w:rPr>
          <w:rFonts w:asciiTheme="majorHAnsi" w:hAnsiTheme="majorHAnsi" w:cstheme="majorHAnsi"/>
          <w:sz w:val="21"/>
          <w:szCs w:val="21"/>
        </w:rPr>
        <w:t>ë</w:t>
      </w:r>
      <w:r>
        <w:rPr>
          <w:rFonts w:asciiTheme="majorHAnsi" w:hAnsiTheme="majorHAnsi" w:cstheme="majorHAnsi"/>
          <w:sz w:val="21"/>
          <w:szCs w:val="21"/>
        </w:rPr>
        <w:t>suar n</w:t>
      </w:r>
      <w:r w:rsidR="00E24DC5">
        <w:rPr>
          <w:rFonts w:asciiTheme="majorHAnsi" w:hAnsiTheme="majorHAnsi" w:cstheme="majorHAnsi"/>
          <w:sz w:val="21"/>
          <w:szCs w:val="21"/>
        </w:rPr>
        <w:t>ë</w:t>
      </w:r>
      <w:r>
        <w:rPr>
          <w:rFonts w:asciiTheme="majorHAnsi" w:hAnsiTheme="majorHAnsi" w:cstheme="majorHAnsi"/>
          <w:sz w:val="21"/>
          <w:szCs w:val="21"/>
        </w:rPr>
        <w:t xml:space="preserve"> kuad</w:t>
      </w:r>
      <w:r w:rsidR="00E24DC5">
        <w:rPr>
          <w:rFonts w:asciiTheme="majorHAnsi" w:hAnsiTheme="majorHAnsi" w:cstheme="majorHAnsi"/>
          <w:sz w:val="21"/>
          <w:szCs w:val="21"/>
        </w:rPr>
        <w:t>ë</w:t>
      </w:r>
      <w:r>
        <w:rPr>
          <w:rFonts w:asciiTheme="majorHAnsi" w:hAnsiTheme="majorHAnsi" w:cstheme="majorHAnsi"/>
          <w:sz w:val="21"/>
          <w:szCs w:val="21"/>
        </w:rPr>
        <w:t>r t</w:t>
      </w:r>
      <w:r w:rsidR="00E24DC5">
        <w:rPr>
          <w:rFonts w:asciiTheme="majorHAnsi" w:hAnsiTheme="majorHAnsi" w:cstheme="majorHAnsi"/>
          <w:sz w:val="21"/>
          <w:szCs w:val="21"/>
        </w:rPr>
        <w:t>ë</w:t>
      </w:r>
      <w:r>
        <w:rPr>
          <w:rFonts w:asciiTheme="majorHAnsi" w:hAnsiTheme="majorHAnsi" w:cstheme="majorHAnsi"/>
          <w:sz w:val="21"/>
          <w:szCs w:val="21"/>
        </w:rPr>
        <w:t xml:space="preserve"> </w:t>
      </w:r>
      <w:r w:rsidR="00E24DC5">
        <w:rPr>
          <w:rFonts w:asciiTheme="majorHAnsi" w:hAnsiTheme="majorHAnsi" w:cstheme="majorHAnsi"/>
          <w:sz w:val="21"/>
          <w:szCs w:val="21"/>
        </w:rPr>
        <w:t>tem</w:t>
      </w:r>
      <w:r w:rsidR="002A650D">
        <w:rPr>
          <w:rFonts w:asciiTheme="majorHAnsi" w:hAnsiTheme="majorHAnsi" w:cstheme="majorHAnsi"/>
          <w:sz w:val="21"/>
          <w:szCs w:val="21"/>
        </w:rPr>
        <w:t>ë</w:t>
      </w:r>
      <w:r w:rsidR="00E24DC5">
        <w:rPr>
          <w:rFonts w:asciiTheme="majorHAnsi" w:hAnsiTheme="majorHAnsi" w:cstheme="majorHAnsi"/>
          <w:sz w:val="21"/>
          <w:szCs w:val="21"/>
        </w:rPr>
        <w:t>s</w:t>
      </w:r>
      <w:r w:rsidR="00AF5F0A">
        <w:rPr>
          <w:rFonts w:asciiTheme="majorHAnsi" w:hAnsiTheme="majorHAnsi" w:cstheme="majorHAnsi"/>
          <w:sz w:val="21"/>
          <w:szCs w:val="21"/>
        </w:rPr>
        <w:t xml:space="preserve"> </w:t>
      </w:r>
      <w:r w:rsidR="00AF5F0A" w:rsidRPr="00321279">
        <w:rPr>
          <w:rFonts w:asciiTheme="majorHAnsi" w:hAnsiTheme="majorHAnsi" w:cstheme="majorHAnsi"/>
          <w:i/>
          <w:sz w:val="21"/>
          <w:szCs w:val="21"/>
        </w:rPr>
        <w:t>‘Qeverisja</w:t>
      </w:r>
      <w:r w:rsidRPr="00321279">
        <w:rPr>
          <w:rFonts w:asciiTheme="majorHAnsi" w:hAnsiTheme="majorHAnsi" w:cstheme="majorHAnsi"/>
          <w:i/>
          <w:sz w:val="21"/>
          <w:szCs w:val="21"/>
        </w:rPr>
        <w:t xml:space="preserve"> demokratike</w:t>
      </w:r>
      <w:r w:rsidR="00AF5F0A" w:rsidRPr="00321279">
        <w:rPr>
          <w:rFonts w:asciiTheme="majorHAnsi" w:hAnsiTheme="majorHAnsi" w:cstheme="majorHAnsi"/>
          <w:i/>
          <w:sz w:val="21"/>
          <w:szCs w:val="21"/>
        </w:rPr>
        <w:t>’</w:t>
      </w:r>
      <w:r w:rsidRPr="00321279">
        <w:rPr>
          <w:rFonts w:asciiTheme="majorHAnsi" w:hAnsiTheme="majorHAnsi" w:cstheme="majorHAnsi"/>
          <w:i/>
          <w:sz w:val="21"/>
          <w:szCs w:val="21"/>
        </w:rPr>
        <w:t xml:space="preserve"> </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sht</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 xml:space="preserve"> ~15 pik</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 xml:space="preserve"> nga gjithsej 37 pik</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 xml:space="preserve"> t</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 xml:space="preserve"> mundshme n</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 xml:space="preserve"> k</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t</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 xml:space="preserve"> </w:t>
      </w:r>
      <w:r w:rsidR="00E24DC5" w:rsidRPr="00321279">
        <w:rPr>
          <w:rFonts w:asciiTheme="majorHAnsi" w:hAnsiTheme="majorHAnsi" w:cstheme="majorHAnsi"/>
          <w:i/>
          <w:sz w:val="21"/>
          <w:szCs w:val="21"/>
        </w:rPr>
        <w:t>temë</w:t>
      </w:r>
      <w:r w:rsidRPr="00321279">
        <w:rPr>
          <w:rFonts w:asciiTheme="majorHAnsi" w:hAnsiTheme="majorHAnsi" w:cstheme="majorHAnsi"/>
          <w:i/>
          <w:sz w:val="21"/>
          <w:szCs w:val="21"/>
        </w:rPr>
        <w:t xml:space="preserve"> (40.6%).</w:t>
      </w:r>
      <w:r w:rsidRPr="00AF5F0A">
        <w:rPr>
          <w:rFonts w:asciiTheme="majorHAnsi" w:hAnsiTheme="majorHAnsi" w:cstheme="majorHAnsi"/>
          <w:b/>
          <w:sz w:val="21"/>
          <w:szCs w:val="21"/>
        </w:rPr>
        <w:t xml:space="preserve"> </w:t>
      </w:r>
      <w:r w:rsidR="00F726B6">
        <w:rPr>
          <w:rFonts w:asciiTheme="majorHAnsi" w:hAnsiTheme="majorHAnsi" w:cstheme="majorHAnsi"/>
          <w:sz w:val="21"/>
          <w:szCs w:val="21"/>
        </w:rPr>
        <w:t>3 komunat me performanc</w:t>
      </w:r>
      <w:r w:rsidR="00E24DC5">
        <w:rPr>
          <w:rFonts w:asciiTheme="majorHAnsi" w:hAnsiTheme="majorHAnsi" w:cstheme="majorHAnsi"/>
          <w:sz w:val="21"/>
          <w:szCs w:val="21"/>
        </w:rPr>
        <w:t>ë</w:t>
      </w:r>
      <w:r w:rsidR="00F726B6">
        <w:rPr>
          <w:rFonts w:asciiTheme="majorHAnsi" w:hAnsiTheme="majorHAnsi" w:cstheme="majorHAnsi"/>
          <w:sz w:val="21"/>
          <w:szCs w:val="21"/>
        </w:rPr>
        <w:t>n m</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t</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lart</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n</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k</w:t>
      </w:r>
      <w:r w:rsidR="00E24DC5">
        <w:rPr>
          <w:rFonts w:asciiTheme="majorHAnsi" w:hAnsiTheme="majorHAnsi" w:cstheme="majorHAnsi"/>
          <w:sz w:val="21"/>
          <w:szCs w:val="21"/>
        </w:rPr>
        <w:t>ë</w:t>
      </w:r>
      <w:r w:rsidR="00F726B6">
        <w:rPr>
          <w:rFonts w:asciiTheme="majorHAnsi" w:hAnsiTheme="majorHAnsi" w:cstheme="majorHAnsi"/>
          <w:sz w:val="21"/>
          <w:szCs w:val="21"/>
        </w:rPr>
        <w:t>t</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w:t>
      </w:r>
      <w:r w:rsidR="00AF5F0A">
        <w:rPr>
          <w:rFonts w:asciiTheme="majorHAnsi" w:hAnsiTheme="majorHAnsi" w:cstheme="majorHAnsi"/>
          <w:sz w:val="21"/>
          <w:szCs w:val="21"/>
        </w:rPr>
        <w:t>tem</w:t>
      </w:r>
      <w:r w:rsidR="002A650D">
        <w:rPr>
          <w:rFonts w:asciiTheme="majorHAnsi" w:hAnsiTheme="majorHAnsi" w:cstheme="majorHAnsi"/>
          <w:sz w:val="21"/>
          <w:szCs w:val="21"/>
        </w:rPr>
        <w:t>ë</w:t>
      </w:r>
      <w:r w:rsidR="00F726B6">
        <w:rPr>
          <w:rFonts w:asciiTheme="majorHAnsi" w:hAnsiTheme="majorHAnsi" w:cstheme="majorHAnsi"/>
          <w:sz w:val="21"/>
          <w:szCs w:val="21"/>
        </w:rPr>
        <w:t xml:space="preserve"> jan</w:t>
      </w:r>
      <w:r w:rsidR="00E24DC5">
        <w:rPr>
          <w:rFonts w:asciiTheme="majorHAnsi" w:hAnsiTheme="majorHAnsi" w:cstheme="majorHAnsi"/>
          <w:sz w:val="21"/>
          <w:szCs w:val="21"/>
        </w:rPr>
        <w:t>ë</w:t>
      </w:r>
      <w:r w:rsidR="00F726B6">
        <w:rPr>
          <w:rFonts w:asciiTheme="majorHAnsi" w:hAnsiTheme="majorHAnsi" w:cstheme="majorHAnsi"/>
          <w:sz w:val="21"/>
          <w:szCs w:val="21"/>
        </w:rPr>
        <w:t>: Komuna e Junikut, Komuna e Kaçanikut dhe Komuna e Lipjanit. K</w:t>
      </w:r>
      <w:r w:rsidR="00E24DC5">
        <w:rPr>
          <w:rFonts w:asciiTheme="majorHAnsi" w:hAnsiTheme="majorHAnsi" w:cstheme="majorHAnsi"/>
          <w:sz w:val="21"/>
          <w:szCs w:val="21"/>
        </w:rPr>
        <w:t>ë</w:t>
      </w:r>
      <w:r w:rsidR="00F726B6">
        <w:rPr>
          <w:rFonts w:asciiTheme="majorHAnsi" w:hAnsiTheme="majorHAnsi" w:cstheme="majorHAnsi"/>
          <w:sz w:val="21"/>
          <w:szCs w:val="21"/>
        </w:rPr>
        <w:t>to komuna kan</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fituar gjithsej 29 pik</w:t>
      </w:r>
      <w:r w:rsidR="00E24DC5">
        <w:rPr>
          <w:rFonts w:asciiTheme="majorHAnsi" w:hAnsiTheme="majorHAnsi" w:cstheme="majorHAnsi"/>
          <w:sz w:val="21"/>
          <w:szCs w:val="21"/>
        </w:rPr>
        <w:t>ë</w:t>
      </w:r>
      <w:r w:rsidR="00B97C72">
        <w:rPr>
          <w:rFonts w:asciiTheme="majorHAnsi" w:hAnsiTheme="majorHAnsi" w:cstheme="majorHAnsi"/>
          <w:sz w:val="21"/>
          <w:szCs w:val="21"/>
        </w:rPr>
        <w:t xml:space="preserve"> nga 3</w:t>
      </w:r>
      <w:r w:rsidR="00F726B6">
        <w:rPr>
          <w:rFonts w:asciiTheme="majorHAnsi" w:hAnsiTheme="majorHAnsi" w:cstheme="majorHAnsi"/>
          <w:sz w:val="21"/>
          <w:szCs w:val="21"/>
        </w:rPr>
        <w:t>7 pik</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t</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mundshme (78.4%). </w:t>
      </w:r>
    </w:p>
    <w:p w14:paraId="54B51A8A" w14:textId="77777777" w:rsidR="00E24DC5" w:rsidRPr="00321279" w:rsidRDefault="00E24DC5" w:rsidP="00200858">
      <w:pPr>
        <w:spacing w:before="60" w:line="264" w:lineRule="auto"/>
        <w:jc w:val="both"/>
        <w:rPr>
          <w:rFonts w:asciiTheme="majorHAnsi" w:hAnsiTheme="majorHAnsi" w:cstheme="majorHAnsi"/>
          <w:i/>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00AF5F0A" w:rsidRPr="00321279">
        <w:rPr>
          <w:rFonts w:asciiTheme="majorHAnsi" w:hAnsiTheme="majorHAnsi" w:cstheme="majorHAnsi"/>
          <w:b/>
          <w:sz w:val="21"/>
          <w:szCs w:val="21"/>
        </w:rPr>
        <w:t>‘</w:t>
      </w:r>
      <w:r w:rsidR="00AF5F0A" w:rsidRPr="00321279">
        <w:rPr>
          <w:rFonts w:asciiTheme="majorHAnsi" w:hAnsiTheme="majorHAnsi" w:cstheme="majorHAnsi"/>
          <w:b/>
          <w:i/>
          <w:sz w:val="21"/>
          <w:szCs w:val="21"/>
        </w:rPr>
        <w:t>Roli i Kuvendit Komunal’</w:t>
      </w:r>
      <w:r w:rsidR="00AF5F0A" w:rsidRPr="00321279">
        <w:rPr>
          <w:rFonts w:asciiTheme="majorHAnsi" w:hAnsiTheme="majorHAnsi" w:cstheme="majorHAnsi"/>
          <w:sz w:val="21"/>
          <w:szCs w:val="21"/>
        </w:rPr>
        <w:t xml:space="preserve"> </w:t>
      </w:r>
      <w:r w:rsidR="00AF5F0A" w:rsidRPr="00321279">
        <w:rPr>
          <w:rFonts w:asciiTheme="majorHAnsi" w:hAnsiTheme="majorHAnsi" w:cstheme="majorHAnsi"/>
          <w:i/>
          <w:sz w:val="21"/>
          <w:szCs w:val="21"/>
        </w:rPr>
        <w:t>performanca e p</w:t>
      </w:r>
      <w:r w:rsidR="002A650D">
        <w:rPr>
          <w:rFonts w:asciiTheme="majorHAnsi" w:hAnsiTheme="majorHAnsi" w:cstheme="majorHAnsi"/>
          <w:i/>
          <w:sz w:val="21"/>
          <w:szCs w:val="21"/>
        </w:rPr>
        <w:t>ë</w:t>
      </w:r>
      <w:r w:rsidR="00AF5F0A" w:rsidRPr="00321279">
        <w:rPr>
          <w:rFonts w:asciiTheme="majorHAnsi" w:hAnsiTheme="majorHAnsi" w:cstheme="majorHAnsi"/>
          <w:i/>
          <w:sz w:val="21"/>
          <w:szCs w:val="21"/>
        </w:rPr>
        <w:t>rgjithshme mesatare</w:t>
      </w:r>
      <w:r w:rsidR="00AF5F0A" w:rsidRPr="00321279">
        <w:rPr>
          <w:rFonts w:asciiTheme="majorHAnsi" w:hAnsiTheme="majorHAnsi" w:cstheme="majorHAnsi"/>
          <w:sz w:val="21"/>
          <w:szCs w:val="21"/>
        </w:rPr>
        <w:t xml:space="preserve"> p</w:t>
      </w:r>
      <w:r w:rsidR="002A650D">
        <w:rPr>
          <w:rFonts w:asciiTheme="majorHAnsi" w:hAnsiTheme="majorHAnsi" w:cstheme="majorHAnsi"/>
          <w:sz w:val="21"/>
          <w:szCs w:val="21"/>
        </w:rPr>
        <w:t>ë</w:t>
      </w:r>
      <w:r w:rsidR="00AF5F0A" w:rsidRPr="00321279">
        <w:rPr>
          <w:rFonts w:asciiTheme="majorHAnsi" w:hAnsiTheme="majorHAnsi" w:cstheme="majorHAnsi"/>
          <w:sz w:val="21"/>
          <w:szCs w:val="21"/>
        </w:rPr>
        <w:t>r 5 indikator</w:t>
      </w:r>
      <w:r w:rsidR="002A650D">
        <w:rPr>
          <w:rFonts w:asciiTheme="majorHAnsi" w:hAnsiTheme="majorHAnsi" w:cstheme="majorHAnsi"/>
          <w:sz w:val="21"/>
          <w:szCs w:val="21"/>
        </w:rPr>
        <w:t>ë</w:t>
      </w:r>
      <w:r w:rsidR="00AF5F0A" w:rsidRPr="00321279">
        <w:rPr>
          <w:rFonts w:asciiTheme="majorHAnsi" w:hAnsiTheme="majorHAnsi" w:cstheme="majorHAnsi"/>
          <w:sz w:val="21"/>
          <w:szCs w:val="21"/>
        </w:rPr>
        <w:t xml:space="preserve"> t</w:t>
      </w:r>
      <w:r w:rsidR="002A650D">
        <w:rPr>
          <w:rFonts w:asciiTheme="majorHAnsi" w:hAnsiTheme="majorHAnsi" w:cstheme="majorHAnsi"/>
          <w:sz w:val="21"/>
          <w:szCs w:val="21"/>
        </w:rPr>
        <w:t>ë</w:t>
      </w:r>
      <w:r w:rsidR="00AF5F0A" w:rsidRPr="00321279">
        <w:rPr>
          <w:rFonts w:asciiTheme="majorHAnsi" w:hAnsiTheme="majorHAnsi" w:cstheme="majorHAnsi"/>
          <w:sz w:val="21"/>
          <w:szCs w:val="21"/>
        </w:rPr>
        <w:t xml:space="preserve"> vler</w:t>
      </w:r>
      <w:r w:rsidR="002A650D">
        <w:rPr>
          <w:rFonts w:asciiTheme="majorHAnsi" w:hAnsiTheme="majorHAnsi" w:cstheme="majorHAnsi"/>
          <w:sz w:val="21"/>
          <w:szCs w:val="21"/>
        </w:rPr>
        <w:t>ë</w:t>
      </w:r>
      <w:r w:rsidR="00AF5F0A" w:rsidRPr="00321279">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00AF5F0A"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00AF5F0A" w:rsidRPr="00321279">
        <w:rPr>
          <w:rFonts w:asciiTheme="majorHAnsi" w:hAnsiTheme="majorHAnsi" w:cstheme="majorHAnsi"/>
          <w:i/>
          <w:sz w:val="21"/>
          <w:szCs w:val="21"/>
        </w:rPr>
        <w:t xml:space="preserve"> 9 nga 20 pik</w:t>
      </w:r>
      <w:r w:rsidR="002A650D">
        <w:rPr>
          <w:rFonts w:asciiTheme="majorHAnsi" w:hAnsiTheme="majorHAnsi" w:cstheme="majorHAnsi"/>
          <w:i/>
          <w:sz w:val="21"/>
          <w:szCs w:val="21"/>
        </w:rPr>
        <w:t>ë</w:t>
      </w:r>
      <w:r w:rsidR="00AF5F0A"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00AF5F0A" w:rsidRPr="00321279">
        <w:rPr>
          <w:rFonts w:asciiTheme="majorHAnsi" w:hAnsiTheme="majorHAnsi" w:cstheme="majorHAnsi"/>
          <w:i/>
          <w:sz w:val="21"/>
          <w:szCs w:val="21"/>
        </w:rPr>
        <w:t xml:space="preserve"> mundshme (45%). </w:t>
      </w:r>
    </w:p>
    <w:p w14:paraId="42C7FA32" w14:textId="77777777" w:rsidR="00AF5F0A" w:rsidRDefault="00AF5F0A" w:rsidP="00200858">
      <w:pPr>
        <w:spacing w:before="60" w:line="264" w:lineRule="auto"/>
        <w:jc w:val="both"/>
        <w:rPr>
          <w:rFonts w:asciiTheme="majorHAnsi" w:hAnsiTheme="majorHAnsi" w:cstheme="majorHAnsi"/>
          <w:b/>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b/>
          <w:sz w:val="21"/>
          <w:szCs w:val="21"/>
        </w:rPr>
        <w:t>‘</w:t>
      </w:r>
      <w:r w:rsidRPr="00321279">
        <w:rPr>
          <w:rFonts w:asciiTheme="majorHAnsi" w:hAnsiTheme="majorHAnsi" w:cstheme="majorHAnsi"/>
          <w:b/>
          <w:i/>
          <w:sz w:val="21"/>
          <w:szCs w:val="21"/>
        </w:rPr>
        <w:t>Pjes</w:t>
      </w:r>
      <w:r w:rsidR="002A650D">
        <w:rPr>
          <w:rFonts w:asciiTheme="majorHAnsi" w:hAnsiTheme="majorHAnsi" w:cstheme="majorHAnsi"/>
          <w:b/>
          <w:i/>
          <w:sz w:val="21"/>
          <w:szCs w:val="21"/>
        </w:rPr>
        <w:t>ë</w:t>
      </w:r>
      <w:r w:rsidRPr="00321279">
        <w:rPr>
          <w:rFonts w:asciiTheme="majorHAnsi" w:hAnsiTheme="majorHAnsi" w:cstheme="majorHAnsi"/>
          <w:b/>
          <w:i/>
          <w:sz w:val="21"/>
          <w:szCs w:val="21"/>
        </w:rPr>
        <w:t>marrja e qytetar</w:t>
      </w:r>
      <w:r w:rsidR="002A650D">
        <w:rPr>
          <w:rFonts w:asciiTheme="majorHAnsi" w:hAnsiTheme="majorHAnsi" w:cstheme="majorHAnsi"/>
          <w:b/>
          <w:i/>
          <w:sz w:val="21"/>
          <w:szCs w:val="21"/>
        </w:rPr>
        <w:t>ë</w:t>
      </w:r>
      <w:r w:rsidRPr="00321279">
        <w:rPr>
          <w:rFonts w:asciiTheme="majorHAnsi" w:hAnsiTheme="majorHAnsi" w:cstheme="majorHAnsi"/>
          <w:b/>
          <w:i/>
          <w:sz w:val="21"/>
          <w:szCs w:val="21"/>
        </w:rPr>
        <w:t>ve’</w:t>
      </w:r>
      <w:r w:rsidRPr="00321279">
        <w:rPr>
          <w:rFonts w:asciiTheme="majorHAnsi" w:hAnsiTheme="majorHAnsi" w:cstheme="majorHAnsi"/>
          <w:i/>
          <w:sz w:val="21"/>
          <w:szCs w:val="21"/>
        </w:rPr>
        <w:t>, performanca e p</w:t>
      </w:r>
      <w:r w:rsidR="002A650D">
        <w:rPr>
          <w:rFonts w:asciiTheme="majorHAnsi" w:hAnsiTheme="majorHAnsi" w:cstheme="majorHAnsi"/>
          <w:i/>
          <w:sz w:val="21"/>
          <w:szCs w:val="21"/>
        </w:rPr>
        <w:t>ë</w:t>
      </w:r>
      <w:r w:rsidRPr="00321279">
        <w:rPr>
          <w:rFonts w:asciiTheme="majorHAnsi" w:hAnsiTheme="majorHAnsi" w:cstheme="majorHAnsi"/>
          <w:i/>
          <w:sz w:val="21"/>
          <w:szCs w:val="21"/>
        </w:rPr>
        <w:t>rgjithshme mesatare</w:t>
      </w:r>
      <w:r>
        <w:rPr>
          <w:rFonts w:asciiTheme="majorHAnsi" w:hAnsiTheme="majorHAnsi" w:cstheme="majorHAnsi"/>
          <w:sz w:val="21"/>
          <w:szCs w:val="21"/>
        </w:rPr>
        <w:t xml:space="preserve"> p</w:t>
      </w:r>
      <w:r w:rsidR="002A650D">
        <w:rPr>
          <w:rFonts w:asciiTheme="majorHAnsi" w:hAnsiTheme="majorHAnsi" w:cstheme="majorHAnsi"/>
          <w:sz w:val="21"/>
          <w:szCs w:val="21"/>
        </w:rPr>
        <w:t>ë</w:t>
      </w:r>
      <w:r>
        <w:rPr>
          <w:rFonts w:asciiTheme="majorHAnsi" w:hAnsiTheme="majorHAnsi" w:cstheme="majorHAnsi"/>
          <w:sz w:val="21"/>
          <w:szCs w:val="21"/>
        </w:rPr>
        <w:t>r 2 indikator</w:t>
      </w:r>
      <w:r w:rsidR="002A650D">
        <w:rPr>
          <w:rFonts w:asciiTheme="majorHAnsi" w:hAnsiTheme="majorHAnsi" w:cstheme="majorHAnsi"/>
          <w:sz w:val="21"/>
          <w:szCs w:val="21"/>
        </w:rPr>
        <w:t>ë</w:t>
      </w:r>
      <w:r>
        <w:rPr>
          <w:rFonts w:asciiTheme="majorHAnsi" w:hAnsiTheme="majorHAnsi" w:cstheme="majorHAnsi"/>
          <w:sz w:val="21"/>
          <w:szCs w:val="21"/>
        </w:rPr>
        <w:t xml:space="preserve">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4.7 nga 10 pik</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mundshme (47.4%).</w:t>
      </w:r>
    </w:p>
    <w:p w14:paraId="0CD636BF" w14:textId="77777777" w:rsidR="00AF5F0A" w:rsidRPr="00321279" w:rsidRDefault="00AF5F0A" w:rsidP="00AF5F0A">
      <w:pPr>
        <w:spacing w:before="60" w:line="264" w:lineRule="auto"/>
        <w:jc w:val="both"/>
        <w:rPr>
          <w:rFonts w:asciiTheme="majorHAnsi" w:hAnsiTheme="majorHAnsi" w:cstheme="majorHAnsi"/>
          <w:i/>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b/>
          <w:i/>
          <w:sz w:val="21"/>
          <w:szCs w:val="21"/>
        </w:rPr>
        <w:t>‘Gjith</w:t>
      </w:r>
      <w:r w:rsidR="002A650D">
        <w:rPr>
          <w:rFonts w:asciiTheme="majorHAnsi" w:hAnsiTheme="majorHAnsi" w:cstheme="majorHAnsi"/>
          <w:b/>
          <w:i/>
          <w:sz w:val="21"/>
          <w:szCs w:val="21"/>
        </w:rPr>
        <w:t>ë</w:t>
      </w:r>
      <w:r w:rsidRPr="00321279">
        <w:rPr>
          <w:rFonts w:asciiTheme="majorHAnsi" w:hAnsiTheme="majorHAnsi" w:cstheme="majorHAnsi"/>
          <w:b/>
          <w:i/>
          <w:sz w:val="21"/>
          <w:szCs w:val="21"/>
        </w:rPr>
        <w:t>p</w:t>
      </w:r>
      <w:r w:rsidR="002A650D">
        <w:rPr>
          <w:rFonts w:asciiTheme="majorHAnsi" w:hAnsiTheme="majorHAnsi" w:cstheme="majorHAnsi"/>
          <w:b/>
          <w:i/>
          <w:sz w:val="21"/>
          <w:szCs w:val="21"/>
        </w:rPr>
        <w:t>ë</w:t>
      </w:r>
      <w:r w:rsidRPr="00321279">
        <w:rPr>
          <w:rFonts w:asciiTheme="majorHAnsi" w:hAnsiTheme="majorHAnsi" w:cstheme="majorHAnsi"/>
          <w:b/>
          <w:i/>
          <w:sz w:val="21"/>
          <w:szCs w:val="21"/>
        </w:rPr>
        <w:t>rfshirja</w:t>
      </w:r>
      <w:r w:rsidR="00B97C72" w:rsidRPr="00321279">
        <w:rPr>
          <w:rFonts w:asciiTheme="majorHAnsi" w:hAnsiTheme="majorHAnsi" w:cstheme="majorHAnsi"/>
          <w:b/>
          <w:i/>
          <w:sz w:val="21"/>
          <w:szCs w:val="21"/>
        </w:rPr>
        <w:t>’</w:t>
      </w:r>
      <w:r>
        <w:rPr>
          <w:rFonts w:asciiTheme="majorHAnsi" w:hAnsiTheme="majorHAnsi" w:cstheme="majorHAnsi"/>
          <w:sz w:val="21"/>
          <w:szCs w:val="21"/>
        </w:rPr>
        <w:t xml:space="preserve">, </w:t>
      </w:r>
      <w:r w:rsidRPr="00321279">
        <w:rPr>
          <w:rFonts w:asciiTheme="majorHAnsi" w:hAnsiTheme="majorHAnsi" w:cstheme="majorHAnsi"/>
          <w:i/>
          <w:sz w:val="21"/>
          <w:szCs w:val="21"/>
        </w:rPr>
        <w:t>performanca e p</w:t>
      </w:r>
      <w:r w:rsidR="002A650D">
        <w:rPr>
          <w:rFonts w:asciiTheme="majorHAnsi" w:hAnsiTheme="majorHAnsi" w:cstheme="majorHAnsi"/>
          <w:i/>
          <w:sz w:val="21"/>
          <w:szCs w:val="21"/>
        </w:rPr>
        <w:t>ë</w:t>
      </w:r>
      <w:r w:rsidRPr="00321279">
        <w:rPr>
          <w:rFonts w:asciiTheme="majorHAnsi" w:hAnsiTheme="majorHAnsi" w:cstheme="majorHAnsi"/>
          <w:i/>
          <w:sz w:val="21"/>
          <w:szCs w:val="21"/>
        </w:rPr>
        <w:t>rgjithshme mesatare</w:t>
      </w:r>
      <w:r>
        <w:rPr>
          <w:rFonts w:asciiTheme="majorHAnsi" w:hAnsiTheme="majorHAnsi" w:cstheme="majorHAnsi"/>
          <w:sz w:val="21"/>
          <w:szCs w:val="21"/>
        </w:rPr>
        <w:t xml:space="preserve"> p</w:t>
      </w:r>
      <w:r w:rsidR="002A650D">
        <w:rPr>
          <w:rFonts w:asciiTheme="majorHAnsi" w:hAnsiTheme="majorHAnsi" w:cstheme="majorHAnsi"/>
          <w:sz w:val="21"/>
          <w:szCs w:val="21"/>
        </w:rPr>
        <w:t>ë</w:t>
      </w:r>
      <w:r>
        <w:rPr>
          <w:rFonts w:asciiTheme="majorHAnsi" w:hAnsiTheme="majorHAnsi" w:cstheme="majorHAnsi"/>
          <w:sz w:val="21"/>
          <w:szCs w:val="21"/>
        </w:rPr>
        <w:t>r 2 indikator</w:t>
      </w:r>
      <w:r w:rsidR="002A650D">
        <w:rPr>
          <w:rFonts w:asciiTheme="majorHAnsi" w:hAnsiTheme="majorHAnsi" w:cstheme="majorHAnsi"/>
          <w:sz w:val="21"/>
          <w:szCs w:val="21"/>
        </w:rPr>
        <w:t>ë</w:t>
      </w:r>
      <w:r>
        <w:rPr>
          <w:rFonts w:asciiTheme="majorHAnsi" w:hAnsiTheme="majorHAnsi" w:cstheme="majorHAnsi"/>
          <w:sz w:val="21"/>
          <w:szCs w:val="21"/>
        </w:rPr>
        <w:t xml:space="preserve">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1.3  nga 10 pik</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mundshme (13%).</w:t>
      </w:r>
      <w:r w:rsidR="00B97C72" w:rsidRPr="00321279">
        <w:rPr>
          <w:rFonts w:asciiTheme="majorHAnsi" w:hAnsiTheme="majorHAnsi" w:cstheme="majorHAnsi"/>
          <w:i/>
          <w:sz w:val="21"/>
          <w:szCs w:val="21"/>
        </w:rPr>
        <w:t xml:space="preserve"> </w:t>
      </w:r>
    </w:p>
    <w:p w14:paraId="10FEE40E" w14:textId="2EB9CD90" w:rsidR="00B97C72" w:rsidRPr="00967F55" w:rsidRDefault="00B97C72" w:rsidP="00967F55">
      <w:pPr>
        <w:pStyle w:val="Heading1"/>
        <w:keepLines w:val="0"/>
        <w:numPr>
          <w:ilvl w:val="2"/>
          <w:numId w:val="30"/>
        </w:numPr>
        <w:tabs>
          <w:tab w:val="left" w:pos="810"/>
        </w:tabs>
        <w:spacing w:line="240" w:lineRule="auto"/>
        <w:ind w:left="810" w:hanging="810"/>
        <w:rPr>
          <w:rFonts w:cstheme="majorHAnsi"/>
          <w:color w:val="1F3864" w:themeColor="accent5" w:themeShade="80"/>
          <w:sz w:val="24"/>
        </w:rPr>
      </w:pPr>
      <w:bookmarkStart w:id="48" w:name="_Toc522322517"/>
      <w:r w:rsidRPr="00967F55">
        <w:rPr>
          <w:rFonts w:cstheme="majorHAnsi"/>
          <w:color w:val="1F3864" w:themeColor="accent5" w:themeShade="80"/>
          <w:sz w:val="24"/>
        </w:rPr>
        <w:t>Rezultatet për treguesit e performancës në temën ‘Menaxhimi Komunal’</w:t>
      </w:r>
      <w:bookmarkEnd w:id="48"/>
    </w:p>
    <w:p w14:paraId="1D7F9613" w14:textId="77777777" w:rsidR="00B97C72" w:rsidRDefault="00B97C72" w:rsidP="00B97C72">
      <w:pPr>
        <w:spacing w:before="60" w:line="264" w:lineRule="auto"/>
        <w:jc w:val="both"/>
        <w:rPr>
          <w:rFonts w:asciiTheme="majorHAnsi" w:hAnsiTheme="majorHAnsi" w:cstheme="majorHAnsi"/>
          <w:sz w:val="21"/>
          <w:szCs w:val="21"/>
        </w:rPr>
      </w:pPr>
      <w:r w:rsidRPr="00321279">
        <w:rPr>
          <w:rFonts w:asciiTheme="majorHAnsi" w:hAnsiTheme="majorHAnsi" w:cstheme="majorHAnsi"/>
          <w:i/>
          <w:sz w:val="21"/>
          <w:szCs w:val="21"/>
        </w:rPr>
        <w:t>Performanca mesatare e 38 komunave</w:t>
      </w:r>
      <w:r>
        <w:rPr>
          <w:rFonts w:asciiTheme="majorHAnsi" w:hAnsiTheme="majorHAnsi" w:cstheme="majorHAnsi"/>
          <w:sz w:val="21"/>
          <w:szCs w:val="21"/>
        </w:rPr>
        <w:t xml:space="preserve"> në 12 indikatorët e vlerësuar në kuadër të tem</w:t>
      </w:r>
      <w:r w:rsidR="002A650D">
        <w:rPr>
          <w:rFonts w:asciiTheme="majorHAnsi" w:hAnsiTheme="majorHAnsi" w:cstheme="majorHAnsi"/>
          <w:sz w:val="21"/>
          <w:szCs w:val="21"/>
        </w:rPr>
        <w:t>ë</w:t>
      </w:r>
      <w:r>
        <w:rPr>
          <w:rFonts w:asciiTheme="majorHAnsi" w:hAnsiTheme="majorHAnsi" w:cstheme="majorHAnsi"/>
          <w:sz w:val="21"/>
          <w:szCs w:val="21"/>
        </w:rPr>
        <w:t xml:space="preserve">s </w:t>
      </w:r>
      <w:r w:rsidRPr="00321279">
        <w:rPr>
          <w:rFonts w:asciiTheme="majorHAnsi" w:hAnsiTheme="majorHAnsi" w:cstheme="majorHAnsi"/>
          <w:i/>
          <w:sz w:val="21"/>
          <w:szCs w:val="21"/>
        </w:rPr>
        <w:t xml:space="preserve">‘Menaxhimi Komunal’ është 17.8 pikë nga gjithsej 40 pikë të mundshme në këtë temë (44.5%). </w:t>
      </w:r>
      <w:r w:rsidRPr="00321279">
        <w:rPr>
          <w:rFonts w:asciiTheme="majorHAnsi" w:hAnsiTheme="majorHAnsi" w:cstheme="majorHAnsi"/>
          <w:sz w:val="21"/>
          <w:szCs w:val="21"/>
        </w:rPr>
        <w:t>2</w:t>
      </w:r>
      <w:r>
        <w:rPr>
          <w:rFonts w:asciiTheme="majorHAnsi" w:hAnsiTheme="majorHAnsi" w:cstheme="majorHAnsi"/>
          <w:sz w:val="21"/>
          <w:szCs w:val="21"/>
        </w:rPr>
        <w:t xml:space="preserve"> komunat me performancën më të lartë në këtë tem</w:t>
      </w:r>
      <w:r w:rsidR="002A650D">
        <w:rPr>
          <w:rFonts w:asciiTheme="majorHAnsi" w:hAnsiTheme="majorHAnsi" w:cstheme="majorHAnsi"/>
          <w:sz w:val="21"/>
          <w:szCs w:val="21"/>
        </w:rPr>
        <w:t>ë</w:t>
      </w:r>
      <w:r>
        <w:rPr>
          <w:rFonts w:asciiTheme="majorHAnsi" w:hAnsiTheme="majorHAnsi" w:cstheme="majorHAnsi"/>
          <w:sz w:val="21"/>
          <w:szCs w:val="21"/>
        </w:rPr>
        <w:t xml:space="preserve"> janë: Komuna e Klin</w:t>
      </w:r>
      <w:r w:rsidR="002A650D">
        <w:rPr>
          <w:rFonts w:asciiTheme="majorHAnsi" w:hAnsiTheme="majorHAnsi" w:cstheme="majorHAnsi"/>
          <w:sz w:val="21"/>
          <w:szCs w:val="21"/>
        </w:rPr>
        <w:t>ë</w:t>
      </w:r>
      <w:r>
        <w:rPr>
          <w:rFonts w:asciiTheme="majorHAnsi" w:hAnsiTheme="majorHAnsi" w:cstheme="majorHAnsi"/>
          <w:sz w:val="21"/>
          <w:szCs w:val="21"/>
        </w:rPr>
        <w:t xml:space="preserve">s dhe Komuna e Ranillugut. Këto komuna kanë fituar gjithsej 24 pikë nga 40 pikë të mundshme (60%). </w:t>
      </w:r>
    </w:p>
    <w:p w14:paraId="42AD1817" w14:textId="77777777" w:rsidR="00B97C72" w:rsidRDefault="00B97C72" w:rsidP="00B97C72">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b/>
          <w:i/>
          <w:sz w:val="21"/>
          <w:szCs w:val="21"/>
        </w:rPr>
        <w:t>‘</w:t>
      </w:r>
      <w:r w:rsidR="00321279" w:rsidRPr="00321279">
        <w:rPr>
          <w:rFonts w:asciiTheme="majorHAnsi" w:hAnsiTheme="majorHAnsi" w:cstheme="majorHAnsi"/>
          <w:b/>
          <w:i/>
          <w:sz w:val="21"/>
          <w:szCs w:val="21"/>
        </w:rPr>
        <w:t>Menaxhimi i burimeve</w:t>
      </w:r>
      <w:r w:rsidRPr="00321279">
        <w:rPr>
          <w:rFonts w:asciiTheme="majorHAnsi" w:hAnsiTheme="majorHAnsi" w:cstheme="majorHAnsi"/>
          <w:b/>
          <w:i/>
          <w:sz w:val="21"/>
          <w:szCs w:val="21"/>
        </w:rPr>
        <w:t xml:space="preserve"> njer</w:t>
      </w:r>
      <w:r w:rsidR="002A650D">
        <w:rPr>
          <w:rFonts w:asciiTheme="majorHAnsi" w:hAnsiTheme="majorHAnsi" w:cstheme="majorHAnsi"/>
          <w:b/>
          <w:i/>
          <w:sz w:val="21"/>
          <w:szCs w:val="21"/>
        </w:rPr>
        <w:t>ë</w:t>
      </w:r>
      <w:r w:rsidRPr="00321279">
        <w:rPr>
          <w:rFonts w:asciiTheme="majorHAnsi" w:hAnsiTheme="majorHAnsi" w:cstheme="majorHAnsi"/>
          <w:b/>
          <w:i/>
          <w:sz w:val="21"/>
          <w:szCs w:val="21"/>
        </w:rPr>
        <w:t>zore’</w:t>
      </w:r>
      <w:r w:rsidRPr="00AF5F0A">
        <w:rPr>
          <w:rFonts w:asciiTheme="majorHAnsi" w:hAnsiTheme="majorHAnsi" w:cstheme="majorHAnsi"/>
          <w:b/>
          <w:sz w:val="21"/>
          <w:szCs w:val="21"/>
        </w:rPr>
        <w:t xml:space="preserve"> </w:t>
      </w:r>
      <w:r w:rsidRPr="00321279">
        <w:rPr>
          <w:rFonts w:asciiTheme="majorHAnsi" w:hAnsiTheme="majorHAnsi" w:cstheme="majorHAnsi"/>
          <w:i/>
          <w:sz w:val="21"/>
          <w:szCs w:val="21"/>
        </w:rPr>
        <w:t>performanca e p</w:t>
      </w:r>
      <w:r w:rsidR="002A650D">
        <w:rPr>
          <w:rFonts w:asciiTheme="majorHAnsi" w:hAnsiTheme="majorHAnsi" w:cstheme="majorHAnsi"/>
          <w:i/>
          <w:sz w:val="21"/>
          <w:szCs w:val="21"/>
        </w:rPr>
        <w:t>ë</w:t>
      </w:r>
      <w:r w:rsidRPr="00321279">
        <w:rPr>
          <w:rFonts w:asciiTheme="majorHAnsi" w:hAnsiTheme="majorHAnsi" w:cstheme="majorHAnsi"/>
          <w:i/>
          <w:sz w:val="21"/>
          <w:szCs w:val="21"/>
        </w:rPr>
        <w:t>rgjithshme mesatare</w:t>
      </w:r>
      <w:r>
        <w:rPr>
          <w:rFonts w:asciiTheme="majorHAnsi" w:hAnsiTheme="majorHAnsi" w:cstheme="majorHAnsi"/>
          <w:sz w:val="21"/>
          <w:szCs w:val="21"/>
        </w:rPr>
        <w:t xml:space="preserve"> p</w:t>
      </w:r>
      <w:r w:rsidR="002A650D">
        <w:rPr>
          <w:rFonts w:asciiTheme="majorHAnsi" w:hAnsiTheme="majorHAnsi" w:cstheme="majorHAnsi"/>
          <w:sz w:val="21"/>
          <w:szCs w:val="21"/>
        </w:rPr>
        <w:t>ë</w:t>
      </w:r>
      <w:r>
        <w:rPr>
          <w:rFonts w:asciiTheme="majorHAnsi" w:hAnsiTheme="majorHAnsi" w:cstheme="majorHAnsi"/>
          <w:sz w:val="21"/>
          <w:szCs w:val="21"/>
        </w:rPr>
        <w:t xml:space="preserve">r </w:t>
      </w:r>
      <w:r w:rsidR="00321279">
        <w:rPr>
          <w:rFonts w:asciiTheme="majorHAnsi" w:hAnsiTheme="majorHAnsi" w:cstheme="majorHAnsi"/>
          <w:sz w:val="21"/>
          <w:szCs w:val="21"/>
        </w:rPr>
        <w:t>4</w:t>
      </w:r>
      <w:r>
        <w:rPr>
          <w:rFonts w:asciiTheme="majorHAnsi" w:hAnsiTheme="majorHAnsi" w:cstheme="majorHAnsi"/>
          <w:sz w:val="21"/>
          <w:szCs w:val="21"/>
        </w:rPr>
        <w:t xml:space="preserve"> indikator</w:t>
      </w:r>
      <w:r w:rsidR="002A650D">
        <w:rPr>
          <w:rFonts w:asciiTheme="majorHAnsi" w:hAnsiTheme="majorHAnsi" w:cstheme="majorHAnsi"/>
          <w:sz w:val="21"/>
          <w:szCs w:val="21"/>
        </w:rPr>
        <w:t>ë</w:t>
      </w:r>
      <w:r>
        <w:rPr>
          <w:rFonts w:asciiTheme="majorHAnsi" w:hAnsiTheme="majorHAnsi" w:cstheme="majorHAnsi"/>
          <w:sz w:val="21"/>
          <w:szCs w:val="21"/>
        </w:rPr>
        <w:t xml:space="preserve">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00321279"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00321279" w:rsidRPr="00321279">
        <w:rPr>
          <w:rFonts w:asciiTheme="majorHAnsi" w:hAnsiTheme="majorHAnsi" w:cstheme="majorHAnsi"/>
          <w:i/>
          <w:sz w:val="21"/>
          <w:szCs w:val="21"/>
        </w:rPr>
        <w:t xml:space="preserve"> 4.2 nga 10 pik</w:t>
      </w:r>
      <w:r w:rsidR="002A650D">
        <w:rPr>
          <w:rFonts w:asciiTheme="majorHAnsi" w:hAnsiTheme="majorHAnsi" w:cstheme="majorHAnsi"/>
          <w:i/>
          <w:sz w:val="21"/>
          <w:szCs w:val="21"/>
        </w:rPr>
        <w:t>ë</w:t>
      </w:r>
      <w:r w:rsidR="00321279"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00321279" w:rsidRPr="00321279">
        <w:rPr>
          <w:rFonts w:asciiTheme="majorHAnsi" w:hAnsiTheme="majorHAnsi" w:cstheme="majorHAnsi"/>
          <w:i/>
          <w:sz w:val="21"/>
          <w:szCs w:val="21"/>
        </w:rPr>
        <w:t xml:space="preserve"> mundshme (42</w:t>
      </w:r>
      <w:r w:rsidRPr="00321279">
        <w:rPr>
          <w:rFonts w:asciiTheme="majorHAnsi" w:hAnsiTheme="majorHAnsi" w:cstheme="majorHAnsi"/>
          <w:i/>
          <w:sz w:val="21"/>
          <w:szCs w:val="21"/>
        </w:rPr>
        <w:t xml:space="preserve">%). </w:t>
      </w:r>
    </w:p>
    <w:p w14:paraId="0582053F" w14:textId="77777777" w:rsidR="00B97C72" w:rsidRPr="00321279" w:rsidRDefault="00B97C72" w:rsidP="00B97C72">
      <w:pPr>
        <w:spacing w:before="60" w:line="264" w:lineRule="auto"/>
        <w:jc w:val="both"/>
        <w:rPr>
          <w:rFonts w:asciiTheme="majorHAnsi" w:hAnsiTheme="majorHAnsi" w:cstheme="majorHAnsi"/>
          <w:i/>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b/>
          <w:i/>
          <w:sz w:val="21"/>
          <w:szCs w:val="21"/>
        </w:rPr>
        <w:t>‘</w:t>
      </w:r>
      <w:r w:rsidR="00321279" w:rsidRPr="00321279">
        <w:rPr>
          <w:rFonts w:asciiTheme="majorHAnsi" w:hAnsiTheme="majorHAnsi" w:cstheme="majorHAnsi"/>
          <w:b/>
          <w:i/>
          <w:sz w:val="21"/>
          <w:szCs w:val="21"/>
        </w:rPr>
        <w:t>Menaxhimi i financave</w:t>
      </w:r>
      <w:r w:rsidRPr="00321279">
        <w:rPr>
          <w:rFonts w:asciiTheme="majorHAnsi" w:hAnsiTheme="majorHAnsi" w:cstheme="majorHAnsi"/>
          <w:b/>
          <w:i/>
          <w:sz w:val="21"/>
          <w:szCs w:val="21"/>
        </w:rPr>
        <w:t>’</w:t>
      </w:r>
      <w:r>
        <w:rPr>
          <w:rFonts w:asciiTheme="majorHAnsi" w:hAnsiTheme="majorHAnsi" w:cstheme="majorHAnsi"/>
          <w:sz w:val="21"/>
          <w:szCs w:val="21"/>
        </w:rPr>
        <w:t xml:space="preserve">, </w:t>
      </w:r>
      <w:r w:rsidRPr="00321279">
        <w:rPr>
          <w:rFonts w:asciiTheme="majorHAnsi" w:hAnsiTheme="majorHAnsi" w:cstheme="majorHAnsi"/>
          <w:i/>
          <w:sz w:val="21"/>
          <w:szCs w:val="21"/>
        </w:rPr>
        <w:t>performanca e p</w:t>
      </w:r>
      <w:r w:rsidR="002A650D">
        <w:rPr>
          <w:rFonts w:asciiTheme="majorHAnsi" w:hAnsiTheme="majorHAnsi" w:cstheme="majorHAnsi"/>
          <w:i/>
          <w:sz w:val="21"/>
          <w:szCs w:val="21"/>
        </w:rPr>
        <w:t>ë</w:t>
      </w:r>
      <w:r w:rsidRPr="00321279">
        <w:rPr>
          <w:rFonts w:asciiTheme="majorHAnsi" w:hAnsiTheme="majorHAnsi" w:cstheme="majorHAnsi"/>
          <w:i/>
          <w:sz w:val="21"/>
          <w:szCs w:val="21"/>
        </w:rPr>
        <w:t>rgjithshme mesatare</w:t>
      </w:r>
      <w:r w:rsidR="00321279">
        <w:rPr>
          <w:rFonts w:asciiTheme="majorHAnsi" w:hAnsiTheme="majorHAnsi" w:cstheme="majorHAnsi"/>
          <w:sz w:val="21"/>
          <w:szCs w:val="21"/>
        </w:rPr>
        <w:t xml:space="preserve"> p</w:t>
      </w:r>
      <w:r w:rsidR="002A650D">
        <w:rPr>
          <w:rFonts w:asciiTheme="majorHAnsi" w:hAnsiTheme="majorHAnsi" w:cstheme="majorHAnsi"/>
          <w:sz w:val="21"/>
          <w:szCs w:val="21"/>
        </w:rPr>
        <w:t>ë</w:t>
      </w:r>
      <w:r w:rsidR="00321279">
        <w:rPr>
          <w:rFonts w:asciiTheme="majorHAnsi" w:hAnsiTheme="majorHAnsi" w:cstheme="majorHAnsi"/>
          <w:sz w:val="21"/>
          <w:szCs w:val="21"/>
        </w:rPr>
        <w:t>r 5</w:t>
      </w:r>
      <w:r>
        <w:rPr>
          <w:rFonts w:asciiTheme="majorHAnsi" w:hAnsiTheme="majorHAnsi" w:cstheme="majorHAnsi"/>
          <w:sz w:val="21"/>
          <w:szCs w:val="21"/>
        </w:rPr>
        <w:t xml:space="preserve"> indikator</w:t>
      </w:r>
      <w:r w:rsidR="002A650D">
        <w:rPr>
          <w:rFonts w:asciiTheme="majorHAnsi" w:hAnsiTheme="majorHAnsi" w:cstheme="majorHAnsi"/>
          <w:sz w:val="21"/>
          <w:szCs w:val="21"/>
        </w:rPr>
        <w:t>ë</w:t>
      </w:r>
      <w:r>
        <w:rPr>
          <w:rFonts w:asciiTheme="majorHAnsi" w:hAnsiTheme="majorHAnsi" w:cstheme="majorHAnsi"/>
          <w:sz w:val="21"/>
          <w:szCs w:val="21"/>
        </w:rPr>
        <w:t xml:space="preserve">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00321279"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00321279" w:rsidRPr="00321279">
        <w:rPr>
          <w:rFonts w:asciiTheme="majorHAnsi" w:hAnsiTheme="majorHAnsi" w:cstheme="majorHAnsi"/>
          <w:i/>
          <w:sz w:val="21"/>
          <w:szCs w:val="21"/>
        </w:rPr>
        <w:t xml:space="preserve"> 4.7 nga 20 pik</w:t>
      </w:r>
      <w:r w:rsidR="002A650D">
        <w:rPr>
          <w:rFonts w:asciiTheme="majorHAnsi" w:hAnsiTheme="majorHAnsi" w:cstheme="majorHAnsi"/>
          <w:i/>
          <w:sz w:val="21"/>
          <w:szCs w:val="21"/>
        </w:rPr>
        <w:t>ë</w:t>
      </w:r>
      <w:r w:rsidR="00321279"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00321279" w:rsidRPr="00321279">
        <w:rPr>
          <w:rFonts w:asciiTheme="majorHAnsi" w:hAnsiTheme="majorHAnsi" w:cstheme="majorHAnsi"/>
          <w:i/>
          <w:sz w:val="21"/>
          <w:szCs w:val="21"/>
        </w:rPr>
        <w:t xml:space="preserve"> mundshme (23.5</w:t>
      </w:r>
      <w:r w:rsidRPr="00321279">
        <w:rPr>
          <w:rFonts w:asciiTheme="majorHAnsi" w:hAnsiTheme="majorHAnsi" w:cstheme="majorHAnsi"/>
          <w:i/>
          <w:sz w:val="21"/>
          <w:szCs w:val="21"/>
        </w:rPr>
        <w:t>%).</w:t>
      </w:r>
    </w:p>
    <w:p w14:paraId="68100206" w14:textId="77777777" w:rsidR="00B97C72" w:rsidRDefault="00B97C72" w:rsidP="00B97C72">
      <w:pPr>
        <w:spacing w:before="60" w:line="264" w:lineRule="auto"/>
        <w:jc w:val="both"/>
        <w:rPr>
          <w:rFonts w:asciiTheme="majorHAnsi" w:hAnsiTheme="majorHAnsi" w:cstheme="majorHAnsi"/>
          <w:b/>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i/>
          <w:sz w:val="21"/>
          <w:szCs w:val="21"/>
        </w:rPr>
        <w:t>‘</w:t>
      </w:r>
      <w:r w:rsidR="00321279" w:rsidRPr="00321279">
        <w:rPr>
          <w:rFonts w:asciiTheme="majorHAnsi" w:hAnsiTheme="majorHAnsi" w:cstheme="majorHAnsi"/>
          <w:b/>
          <w:i/>
          <w:sz w:val="21"/>
          <w:szCs w:val="21"/>
        </w:rPr>
        <w:t>Ofrimi i sh</w:t>
      </w:r>
      <w:r w:rsidR="002A650D">
        <w:rPr>
          <w:rFonts w:asciiTheme="majorHAnsi" w:hAnsiTheme="majorHAnsi" w:cstheme="majorHAnsi"/>
          <w:b/>
          <w:i/>
          <w:sz w:val="21"/>
          <w:szCs w:val="21"/>
        </w:rPr>
        <w:t>ë</w:t>
      </w:r>
      <w:r w:rsidR="00321279" w:rsidRPr="00321279">
        <w:rPr>
          <w:rFonts w:asciiTheme="majorHAnsi" w:hAnsiTheme="majorHAnsi" w:cstheme="majorHAnsi"/>
          <w:b/>
          <w:i/>
          <w:sz w:val="21"/>
          <w:szCs w:val="21"/>
        </w:rPr>
        <w:t>rbimeve’</w:t>
      </w:r>
      <w:r>
        <w:rPr>
          <w:rFonts w:asciiTheme="majorHAnsi" w:hAnsiTheme="majorHAnsi" w:cstheme="majorHAnsi"/>
          <w:sz w:val="21"/>
          <w:szCs w:val="21"/>
        </w:rPr>
        <w:t xml:space="preserve">, </w:t>
      </w:r>
      <w:r w:rsidRPr="00321279">
        <w:rPr>
          <w:rFonts w:asciiTheme="majorHAnsi" w:hAnsiTheme="majorHAnsi" w:cstheme="majorHAnsi"/>
          <w:i/>
          <w:sz w:val="21"/>
          <w:szCs w:val="21"/>
        </w:rPr>
        <w:t>performanca e p</w:t>
      </w:r>
      <w:r w:rsidR="002A650D">
        <w:rPr>
          <w:rFonts w:asciiTheme="majorHAnsi" w:hAnsiTheme="majorHAnsi" w:cstheme="majorHAnsi"/>
          <w:i/>
          <w:sz w:val="21"/>
          <w:szCs w:val="21"/>
        </w:rPr>
        <w:t>ë</w:t>
      </w:r>
      <w:r w:rsidRPr="00321279">
        <w:rPr>
          <w:rFonts w:asciiTheme="majorHAnsi" w:hAnsiTheme="majorHAnsi" w:cstheme="majorHAnsi"/>
          <w:i/>
          <w:sz w:val="21"/>
          <w:szCs w:val="21"/>
        </w:rPr>
        <w:t>rgjithshme mesatare</w:t>
      </w:r>
      <w:r w:rsidR="00321279">
        <w:rPr>
          <w:rFonts w:asciiTheme="majorHAnsi" w:hAnsiTheme="majorHAnsi" w:cstheme="majorHAnsi"/>
          <w:sz w:val="21"/>
          <w:szCs w:val="21"/>
        </w:rPr>
        <w:t xml:space="preserve"> p</w:t>
      </w:r>
      <w:r w:rsidR="002A650D">
        <w:rPr>
          <w:rFonts w:asciiTheme="majorHAnsi" w:hAnsiTheme="majorHAnsi" w:cstheme="majorHAnsi"/>
          <w:sz w:val="21"/>
          <w:szCs w:val="21"/>
        </w:rPr>
        <w:t>ë</w:t>
      </w:r>
      <w:r w:rsidR="00321279">
        <w:rPr>
          <w:rFonts w:asciiTheme="majorHAnsi" w:hAnsiTheme="majorHAnsi" w:cstheme="majorHAnsi"/>
          <w:sz w:val="21"/>
          <w:szCs w:val="21"/>
        </w:rPr>
        <w:t>r 3</w:t>
      </w:r>
      <w:r>
        <w:rPr>
          <w:rFonts w:asciiTheme="majorHAnsi" w:hAnsiTheme="majorHAnsi" w:cstheme="majorHAnsi"/>
          <w:sz w:val="21"/>
          <w:szCs w:val="21"/>
        </w:rPr>
        <w:t xml:space="preserve"> indikator</w:t>
      </w:r>
      <w:r w:rsidR="002A650D">
        <w:rPr>
          <w:rFonts w:asciiTheme="majorHAnsi" w:hAnsiTheme="majorHAnsi" w:cstheme="majorHAnsi"/>
          <w:sz w:val="21"/>
          <w:szCs w:val="21"/>
        </w:rPr>
        <w:t>ë</w:t>
      </w:r>
      <w:r>
        <w:rPr>
          <w:rFonts w:asciiTheme="majorHAnsi" w:hAnsiTheme="majorHAnsi" w:cstheme="majorHAnsi"/>
          <w:sz w:val="21"/>
          <w:szCs w:val="21"/>
        </w:rPr>
        <w:t xml:space="preserve">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w:t>
      </w:r>
      <w:r w:rsidR="00321279" w:rsidRPr="00321279">
        <w:rPr>
          <w:rFonts w:asciiTheme="majorHAnsi" w:hAnsiTheme="majorHAnsi" w:cstheme="majorHAnsi"/>
          <w:i/>
          <w:sz w:val="21"/>
          <w:szCs w:val="21"/>
        </w:rPr>
        <w:t>8.9</w:t>
      </w:r>
      <w:r w:rsidRPr="00321279">
        <w:rPr>
          <w:rFonts w:asciiTheme="majorHAnsi" w:hAnsiTheme="majorHAnsi" w:cstheme="majorHAnsi"/>
          <w:i/>
          <w:sz w:val="21"/>
          <w:szCs w:val="21"/>
        </w:rPr>
        <w:t xml:space="preserve">  nga 10 pik</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mundshme (</w:t>
      </w:r>
      <w:r w:rsidR="00321279" w:rsidRPr="00321279">
        <w:rPr>
          <w:rFonts w:asciiTheme="majorHAnsi" w:hAnsiTheme="majorHAnsi" w:cstheme="majorHAnsi"/>
          <w:i/>
          <w:sz w:val="21"/>
          <w:szCs w:val="21"/>
        </w:rPr>
        <w:t>89</w:t>
      </w:r>
      <w:r w:rsidRPr="00321279">
        <w:rPr>
          <w:rFonts w:asciiTheme="majorHAnsi" w:hAnsiTheme="majorHAnsi" w:cstheme="majorHAnsi"/>
          <w:i/>
          <w:sz w:val="21"/>
          <w:szCs w:val="21"/>
        </w:rPr>
        <w:t>%).</w:t>
      </w:r>
      <w:r>
        <w:rPr>
          <w:rFonts w:asciiTheme="majorHAnsi" w:hAnsiTheme="majorHAnsi" w:cstheme="majorHAnsi"/>
          <w:b/>
          <w:sz w:val="21"/>
          <w:szCs w:val="21"/>
        </w:rPr>
        <w:t xml:space="preserve"> </w:t>
      </w:r>
    </w:p>
    <w:p w14:paraId="492A8C9A" w14:textId="764B5E55" w:rsidR="00321279" w:rsidRPr="00967F55" w:rsidRDefault="00321279" w:rsidP="00967F55">
      <w:pPr>
        <w:pStyle w:val="Heading1"/>
        <w:keepLines w:val="0"/>
        <w:numPr>
          <w:ilvl w:val="2"/>
          <w:numId w:val="30"/>
        </w:numPr>
        <w:tabs>
          <w:tab w:val="left" w:pos="810"/>
        </w:tabs>
        <w:spacing w:line="240" w:lineRule="auto"/>
        <w:ind w:left="810" w:hanging="810"/>
        <w:rPr>
          <w:rFonts w:cstheme="majorHAnsi"/>
          <w:color w:val="1F3864" w:themeColor="accent5" w:themeShade="80"/>
          <w:sz w:val="24"/>
        </w:rPr>
      </w:pPr>
      <w:bookmarkStart w:id="49" w:name="_Toc522322518"/>
      <w:r w:rsidRPr="00967F55">
        <w:rPr>
          <w:rFonts w:cstheme="majorHAnsi"/>
          <w:color w:val="1F3864" w:themeColor="accent5" w:themeShade="80"/>
          <w:sz w:val="24"/>
        </w:rPr>
        <w:t>Rezultatet për treguesit e performancës në temën ‘</w:t>
      </w:r>
      <w:r w:rsidR="00B421CD" w:rsidRPr="00967F55">
        <w:rPr>
          <w:rFonts w:cstheme="majorHAnsi"/>
          <w:color w:val="1F3864" w:themeColor="accent5" w:themeShade="80"/>
          <w:sz w:val="24"/>
        </w:rPr>
        <w:t>Transparenca dhe Integriteti</w:t>
      </w:r>
      <w:r w:rsidRPr="00967F55">
        <w:rPr>
          <w:rFonts w:cstheme="majorHAnsi"/>
          <w:color w:val="1F3864" w:themeColor="accent5" w:themeShade="80"/>
          <w:sz w:val="24"/>
        </w:rPr>
        <w:t>’</w:t>
      </w:r>
      <w:bookmarkEnd w:id="49"/>
    </w:p>
    <w:p w14:paraId="0060C36B" w14:textId="77777777" w:rsidR="00321279" w:rsidRDefault="00321279" w:rsidP="00321279">
      <w:pPr>
        <w:spacing w:before="60" w:line="264" w:lineRule="auto"/>
        <w:jc w:val="both"/>
        <w:rPr>
          <w:rFonts w:asciiTheme="majorHAnsi" w:hAnsiTheme="majorHAnsi" w:cstheme="majorHAnsi"/>
          <w:sz w:val="21"/>
          <w:szCs w:val="21"/>
        </w:rPr>
      </w:pPr>
      <w:r w:rsidRPr="00B421CD">
        <w:rPr>
          <w:rFonts w:asciiTheme="majorHAnsi" w:hAnsiTheme="majorHAnsi" w:cstheme="majorHAnsi"/>
          <w:i/>
          <w:sz w:val="21"/>
          <w:szCs w:val="21"/>
        </w:rPr>
        <w:t>Performanca mesatare e 38 komunave</w:t>
      </w:r>
      <w:r>
        <w:rPr>
          <w:rFonts w:asciiTheme="majorHAnsi" w:hAnsiTheme="majorHAnsi" w:cstheme="majorHAnsi"/>
          <w:sz w:val="21"/>
          <w:szCs w:val="21"/>
        </w:rPr>
        <w:t xml:space="preserve"> në</w:t>
      </w:r>
      <w:r w:rsidR="00B421CD">
        <w:rPr>
          <w:rFonts w:asciiTheme="majorHAnsi" w:hAnsiTheme="majorHAnsi" w:cstheme="majorHAnsi"/>
          <w:sz w:val="21"/>
          <w:szCs w:val="21"/>
        </w:rPr>
        <w:t xml:space="preserve"> 3</w:t>
      </w:r>
      <w:r>
        <w:rPr>
          <w:rFonts w:asciiTheme="majorHAnsi" w:hAnsiTheme="majorHAnsi" w:cstheme="majorHAnsi"/>
          <w:sz w:val="21"/>
          <w:szCs w:val="21"/>
        </w:rPr>
        <w:t xml:space="preserve"> indikatorët e vlerësuar në kuadër të tem</w:t>
      </w:r>
      <w:r w:rsidR="002A650D">
        <w:rPr>
          <w:rFonts w:asciiTheme="majorHAnsi" w:hAnsiTheme="majorHAnsi" w:cstheme="majorHAnsi"/>
          <w:sz w:val="21"/>
          <w:szCs w:val="21"/>
        </w:rPr>
        <w:t>ë</w:t>
      </w:r>
      <w:r>
        <w:rPr>
          <w:rFonts w:asciiTheme="majorHAnsi" w:hAnsiTheme="majorHAnsi" w:cstheme="majorHAnsi"/>
          <w:sz w:val="21"/>
          <w:szCs w:val="21"/>
        </w:rPr>
        <w:t xml:space="preserve">s </w:t>
      </w:r>
      <w:r w:rsidRPr="00B421CD">
        <w:rPr>
          <w:rFonts w:asciiTheme="majorHAnsi" w:hAnsiTheme="majorHAnsi" w:cstheme="majorHAnsi"/>
          <w:i/>
          <w:sz w:val="21"/>
          <w:szCs w:val="21"/>
        </w:rPr>
        <w:t>‘</w:t>
      </w:r>
      <w:r w:rsidR="00B421CD">
        <w:rPr>
          <w:rFonts w:asciiTheme="majorHAnsi" w:hAnsiTheme="majorHAnsi" w:cstheme="majorHAnsi"/>
          <w:i/>
          <w:sz w:val="21"/>
          <w:szCs w:val="21"/>
        </w:rPr>
        <w:t>Transparenca dhe integriteti’</w:t>
      </w:r>
      <w:r w:rsidRPr="00B421CD">
        <w:rPr>
          <w:rFonts w:asciiTheme="majorHAnsi" w:hAnsiTheme="majorHAnsi" w:cstheme="majorHAnsi"/>
          <w:i/>
          <w:sz w:val="21"/>
          <w:szCs w:val="21"/>
        </w:rPr>
        <w:t xml:space="preserve"> është </w:t>
      </w:r>
      <w:r w:rsidR="00B421CD">
        <w:rPr>
          <w:rFonts w:asciiTheme="majorHAnsi" w:hAnsiTheme="majorHAnsi" w:cstheme="majorHAnsi"/>
          <w:i/>
          <w:sz w:val="21"/>
          <w:szCs w:val="21"/>
        </w:rPr>
        <w:t>~8.2</w:t>
      </w:r>
      <w:r w:rsidRPr="00B421CD">
        <w:rPr>
          <w:rFonts w:asciiTheme="majorHAnsi" w:hAnsiTheme="majorHAnsi" w:cstheme="majorHAnsi"/>
          <w:i/>
          <w:sz w:val="21"/>
          <w:szCs w:val="21"/>
        </w:rPr>
        <w:t xml:space="preserve"> pikë</w:t>
      </w:r>
      <w:r w:rsidR="00B421CD">
        <w:rPr>
          <w:rFonts w:asciiTheme="majorHAnsi" w:hAnsiTheme="majorHAnsi" w:cstheme="majorHAnsi"/>
          <w:i/>
          <w:sz w:val="21"/>
          <w:szCs w:val="21"/>
        </w:rPr>
        <w:t xml:space="preserve"> nga gjithsej 13</w:t>
      </w:r>
      <w:r w:rsidRPr="00B421CD">
        <w:rPr>
          <w:rFonts w:asciiTheme="majorHAnsi" w:hAnsiTheme="majorHAnsi" w:cstheme="majorHAnsi"/>
          <w:i/>
          <w:sz w:val="21"/>
          <w:szCs w:val="21"/>
        </w:rPr>
        <w:t xml:space="preserve"> pikë të mundshme në këtë temë</w:t>
      </w:r>
      <w:r w:rsidR="00B421CD">
        <w:rPr>
          <w:rFonts w:asciiTheme="majorHAnsi" w:hAnsiTheme="majorHAnsi" w:cstheme="majorHAnsi"/>
          <w:i/>
          <w:sz w:val="21"/>
          <w:szCs w:val="21"/>
        </w:rPr>
        <w:t xml:space="preserve"> (63.1</w:t>
      </w:r>
      <w:r w:rsidRPr="00B421CD">
        <w:rPr>
          <w:rFonts w:asciiTheme="majorHAnsi" w:hAnsiTheme="majorHAnsi" w:cstheme="majorHAnsi"/>
          <w:i/>
          <w:sz w:val="21"/>
          <w:szCs w:val="21"/>
        </w:rPr>
        <w:t>%).</w:t>
      </w:r>
      <w:r w:rsidRPr="00AF5F0A">
        <w:rPr>
          <w:rFonts w:asciiTheme="majorHAnsi" w:hAnsiTheme="majorHAnsi" w:cstheme="majorHAnsi"/>
          <w:b/>
          <w:sz w:val="21"/>
          <w:szCs w:val="21"/>
        </w:rPr>
        <w:t xml:space="preserve"> </w:t>
      </w:r>
      <w:r w:rsidR="00B421CD">
        <w:rPr>
          <w:rFonts w:asciiTheme="majorHAnsi" w:hAnsiTheme="majorHAnsi" w:cstheme="majorHAnsi"/>
          <w:sz w:val="21"/>
          <w:szCs w:val="21"/>
        </w:rPr>
        <w:t>3</w:t>
      </w:r>
      <w:r w:rsidRPr="00B421CD">
        <w:rPr>
          <w:rFonts w:asciiTheme="majorHAnsi" w:hAnsiTheme="majorHAnsi" w:cstheme="majorHAnsi"/>
          <w:sz w:val="21"/>
          <w:szCs w:val="21"/>
        </w:rPr>
        <w:t xml:space="preserve"> </w:t>
      </w:r>
      <w:r>
        <w:rPr>
          <w:rFonts w:asciiTheme="majorHAnsi" w:hAnsiTheme="majorHAnsi" w:cstheme="majorHAnsi"/>
          <w:sz w:val="21"/>
          <w:szCs w:val="21"/>
        </w:rPr>
        <w:t>komunat me performancën më të lartë në këtë tem</w:t>
      </w:r>
      <w:r w:rsidR="002A650D">
        <w:rPr>
          <w:rFonts w:asciiTheme="majorHAnsi" w:hAnsiTheme="majorHAnsi" w:cstheme="majorHAnsi"/>
          <w:sz w:val="21"/>
          <w:szCs w:val="21"/>
        </w:rPr>
        <w:t>ë</w:t>
      </w:r>
      <w:r>
        <w:rPr>
          <w:rFonts w:asciiTheme="majorHAnsi" w:hAnsiTheme="majorHAnsi" w:cstheme="majorHAnsi"/>
          <w:sz w:val="21"/>
          <w:szCs w:val="21"/>
        </w:rPr>
        <w:t xml:space="preserve"> janë: Komuna e </w:t>
      </w:r>
      <w:r w:rsidR="00B421CD">
        <w:rPr>
          <w:rFonts w:asciiTheme="majorHAnsi" w:hAnsiTheme="majorHAnsi" w:cstheme="majorHAnsi"/>
          <w:sz w:val="21"/>
          <w:szCs w:val="21"/>
        </w:rPr>
        <w:t>Junikut, Komuna e Kaçanikut dhe Komuna e Shtërpces.</w:t>
      </w:r>
      <w:r>
        <w:rPr>
          <w:rFonts w:asciiTheme="majorHAnsi" w:hAnsiTheme="majorHAnsi" w:cstheme="majorHAnsi"/>
          <w:sz w:val="21"/>
          <w:szCs w:val="21"/>
        </w:rPr>
        <w:t xml:space="preserve"> Këto komuna kanë</w:t>
      </w:r>
      <w:r w:rsidR="00B421CD">
        <w:rPr>
          <w:rFonts w:asciiTheme="majorHAnsi" w:hAnsiTheme="majorHAnsi" w:cstheme="majorHAnsi"/>
          <w:sz w:val="21"/>
          <w:szCs w:val="21"/>
        </w:rPr>
        <w:t xml:space="preserve"> fituar gjithsej 13</w:t>
      </w:r>
      <w:r>
        <w:rPr>
          <w:rFonts w:asciiTheme="majorHAnsi" w:hAnsiTheme="majorHAnsi" w:cstheme="majorHAnsi"/>
          <w:sz w:val="21"/>
          <w:szCs w:val="21"/>
        </w:rPr>
        <w:t xml:space="preserve"> pikë</w:t>
      </w:r>
      <w:r w:rsidR="00B421CD">
        <w:rPr>
          <w:rFonts w:asciiTheme="majorHAnsi" w:hAnsiTheme="majorHAnsi" w:cstheme="majorHAnsi"/>
          <w:sz w:val="21"/>
          <w:szCs w:val="21"/>
        </w:rPr>
        <w:t xml:space="preserve"> nga 13</w:t>
      </w:r>
      <w:r>
        <w:rPr>
          <w:rFonts w:asciiTheme="majorHAnsi" w:hAnsiTheme="majorHAnsi" w:cstheme="majorHAnsi"/>
          <w:sz w:val="21"/>
          <w:szCs w:val="21"/>
        </w:rPr>
        <w:t xml:space="preserve"> pikë të</w:t>
      </w:r>
      <w:r w:rsidR="00B421CD">
        <w:rPr>
          <w:rFonts w:asciiTheme="majorHAnsi" w:hAnsiTheme="majorHAnsi" w:cstheme="majorHAnsi"/>
          <w:sz w:val="21"/>
          <w:szCs w:val="21"/>
        </w:rPr>
        <w:t xml:space="preserve"> mundshme (10</w:t>
      </w:r>
      <w:r>
        <w:rPr>
          <w:rFonts w:asciiTheme="majorHAnsi" w:hAnsiTheme="majorHAnsi" w:cstheme="majorHAnsi"/>
          <w:sz w:val="21"/>
          <w:szCs w:val="21"/>
        </w:rPr>
        <w:t xml:space="preserve">0%). </w:t>
      </w:r>
    </w:p>
    <w:p w14:paraId="1B35A0B0" w14:textId="77777777" w:rsidR="00B421CD" w:rsidRDefault="00B421CD" w:rsidP="00B421CD">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b/>
          <w:i/>
          <w:sz w:val="21"/>
          <w:szCs w:val="21"/>
        </w:rPr>
        <w:t>‘</w:t>
      </w:r>
      <w:r>
        <w:rPr>
          <w:rFonts w:asciiTheme="majorHAnsi" w:hAnsiTheme="majorHAnsi" w:cstheme="majorHAnsi"/>
          <w:b/>
          <w:i/>
          <w:sz w:val="21"/>
          <w:szCs w:val="21"/>
        </w:rPr>
        <w:t>Çasja n</w:t>
      </w:r>
      <w:r w:rsidR="002A650D">
        <w:rPr>
          <w:rFonts w:asciiTheme="majorHAnsi" w:hAnsiTheme="majorHAnsi" w:cstheme="majorHAnsi"/>
          <w:b/>
          <w:i/>
          <w:sz w:val="21"/>
          <w:szCs w:val="21"/>
        </w:rPr>
        <w:t>ë</w:t>
      </w:r>
      <w:r>
        <w:rPr>
          <w:rFonts w:asciiTheme="majorHAnsi" w:hAnsiTheme="majorHAnsi" w:cstheme="majorHAnsi"/>
          <w:b/>
          <w:i/>
          <w:sz w:val="21"/>
          <w:szCs w:val="21"/>
        </w:rPr>
        <w:t xml:space="preserve"> informata</w:t>
      </w:r>
      <w:r w:rsidRPr="00321279">
        <w:rPr>
          <w:rFonts w:asciiTheme="majorHAnsi" w:hAnsiTheme="majorHAnsi" w:cstheme="majorHAnsi"/>
          <w:b/>
          <w:i/>
          <w:sz w:val="21"/>
          <w:szCs w:val="21"/>
        </w:rPr>
        <w:t>’</w:t>
      </w:r>
      <w:r w:rsidRPr="00AF5F0A">
        <w:rPr>
          <w:rFonts w:asciiTheme="majorHAnsi" w:hAnsiTheme="majorHAnsi" w:cstheme="majorHAnsi"/>
          <w:b/>
          <w:sz w:val="21"/>
          <w:szCs w:val="21"/>
        </w:rPr>
        <w:t xml:space="preserve"> </w:t>
      </w:r>
      <w:r w:rsidRPr="00321279">
        <w:rPr>
          <w:rFonts w:asciiTheme="majorHAnsi" w:hAnsiTheme="majorHAnsi" w:cstheme="majorHAnsi"/>
          <w:i/>
          <w:sz w:val="21"/>
          <w:szCs w:val="21"/>
        </w:rPr>
        <w:t xml:space="preserve">performanca </w:t>
      </w:r>
      <w:r>
        <w:rPr>
          <w:rFonts w:asciiTheme="majorHAnsi" w:hAnsiTheme="majorHAnsi" w:cstheme="majorHAnsi"/>
          <w:i/>
          <w:sz w:val="21"/>
          <w:szCs w:val="21"/>
        </w:rPr>
        <w:t>e p</w:t>
      </w:r>
      <w:r w:rsidR="002A650D">
        <w:rPr>
          <w:rFonts w:asciiTheme="majorHAnsi" w:hAnsiTheme="majorHAnsi" w:cstheme="majorHAnsi"/>
          <w:i/>
          <w:sz w:val="21"/>
          <w:szCs w:val="21"/>
        </w:rPr>
        <w:t>ë</w:t>
      </w:r>
      <w:r>
        <w:rPr>
          <w:rFonts w:asciiTheme="majorHAnsi" w:hAnsiTheme="majorHAnsi" w:cstheme="majorHAnsi"/>
          <w:i/>
          <w:sz w:val="21"/>
          <w:szCs w:val="21"/>
        </w:rPr>
        <w:t>rgjithshme</w:t>
      </w:r>
      <w:r>
        <w:rPr>
          <w:rFonts w:asciiTheme="majorHAnsi" w:hAnsiTheme="majorHAnsi" w:cstheme="majorHAnsi"/>
          <w:sz w:val="21"/>
          <w:szCs w:val="21"/>
        </w:rPr>
        <w:t xml:space="preserve"> </w:t>
      </w:r>
      <w:r w:rsidR="004167AF">
        <w:rPr>
          <w:rFonts w:asciiTheme="majorHAnsi" w:hAnsiTheme="majorHAnsi" w:cstheme="majorHAnsi"/>
          <w:sz w:val="21"/>
          <w:szCs w:val="21"/>
        </w:rPr>
        <w:t>p</w:t>
      </w:r>
      <w:r w:rsidR="002A650D">
        <w:rPr>
          <w:rFonts w:asciiTheme="majorHAnsi" w:hAnsiTheme="majorHAnsi" w:cstheme="majorHAnsi"/>
          <w:sz w:val="21"/>
          <w:szCs w:val="21"/>
        </w:rPr>
        <w:t>ë</w:t>
      </w:r>
      <w:r w:rsidR="004167AF">
        <w:rPr>
          <w:rFonts w:asciiTheme="majorHAnsi" w:hAnsiTheme="majorHAnsi" w:cstheme="majorHAnsi"/>
          <w:sz w:val="21"/>
          <w:szCs w:val="21"/>
        </w:rPr>
        <w:t xml:space="preserve">r </w:t>
      </w:r>
      <w:r>
        <w:rPr>
          <w:rFonts w:asciiTheme="majorHAnsi" w:hAnsiTheme="majorHAnsi" w:cstheme="majorHAnsi"/>
          <w:sz w:val="21"/>
          <w:szCs w:val="21"/>
        </w:rPr>
        <w:t>indikatorin e vet</w:t>
      </w:r>
      <w:r w:rsidR="002A650D">
        <w:rPr>
          <w:rFonts w:asciiTheme="majorHAnsi" w:hAnsiTheme="majorHAnsi" w:cstheme="majorHAnsi"/>
          <w:sz w:val="21"/>
          <w:szCs w:val="21"/>
        </w:rPr>
        <w:t>ë</w:t>
      </w:r>
      <w:r>
        <w:rPr>
          <w:rFonts w:asciiTheme="majorHAnsi" w:hAnsiTheme="majorHAnsi" w:cstheme="majorHAnsi"/>
          <w:sz w:val="21"/>
          <w:szCs w:val="21"/>
        </w:rPr>
        <w:t>m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w:t>
      </w:r>
      <w:r w:rsidR="00735588">
        <w:rPr>
          <w:rFonts w:asciiTheme="majorHAnsi" w:hAnsiTheme="majorHAnsi" w:cstheme="majorHAnsi"/>
          <w:i/>
          <w:sz w:val="21"/>
          <w:szCs w:val="21"/>
        </w:rPr>
        <w:t>~2</w:t>
      </w:r>
      <w:r w:rsidRPr="00321279">
        <w:rPr>
          <w:rFonts w:asciiTheme="majorHAnsi" w:hAnsiTheme="majorHAnsi" w:cstheme="majorHAnsi"/>
          <w:i/>
          <w:sz w:val="21"/>
          <w:szCs w:val="21"/>
        </w:rPr>
        <w:t xml:space="preserve">.2 </w:t>
      </w:r>
      <w:r w:rsidR="00735588">
        <w:rPr>
          <w:rFonts w:asciiTheme="majorHAnsi" w:hAnsiTheme="majorHAnsi" w:cstheme="majorHAnsi"/>
          <w:i/>
          <w:sz w:val="21"/>
          <w:szCs w:val="21"/>
        </w:rPr>
        <w:t>pik</w:t>
      </w:r>
      <w:r w:rsidR="002A650D">
        <w:rPr>
          <w:rFonts w:asciiTheme="majorHAnsi" w:hAnsiTheme="majorHAnsi" w:cstheme="majorHAnsi"/>
          <w:i/>
          <w:sz w:val="21"/>
          <w:szCs w:val="21"/>
        </w:rPr>
        <w:t>ë</w:t>
      </w:r>
      <w:r w:rsidR="00735588">
        <w:rPr>
          <w:rFonts w:asciiTheme="majorHAnsi" w:hAnsiTheme="majorHAnsi" w:cstheme="majorHAnsi"/>
          <w:i/>
          <w:sz w:val="21"/>
          <w:szCs w:val="21"/>
        </w:rPr>
        <w:t xml:space="preserve"> </w:t>
      </w:r>
      <w:r w:rsidR="004167AF">
        <w:rPr>
          <w:rFonts w:asciiTheme="majorHAnsi" w:hAnsiTheme="majorHAnsi" w:cstheme="majorHAnsi"/>
          <w:i/>
          <w:sz w:val="21"/>
          <w:szCs w:val="21"/>
        </w:rPr>
        <w:t>nga 3</w:t>
      </w:r>
      <w:r w:rsidRPr="00321279">
        <w:rPr>
          <w:rFonts w:asciiTheme="majorHAnsi" w:hAnsiTheme="majorHAnsi" w:cstheme="majorHAnsi"/>
          <w:i/>
          <w:sz w:val="21"/>
          <w:szCs w:val="21"/>
        </w:rPr>
        <w:t xml:space="preserve"> pik</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mundshme (</w:t>
      </w:r>
      <w:r w:rsidR="004167AF">
        <w:rPr>
          <w:rFonts w:asciiTheme="majorHAnsi" w:hAnsiTheme="majorHAnsi" w:cstheme="majorHAnsi"/>
          <w:i/>
          <w:sz w:val="21"/>
          <w:szCs w:val="21"/>
        </w:rPr>
        <w:t>73</w:t>
      </w:r>
      <w:r w:rsidRPr="00321279">
        <w:rPr>
          <w:rFonts w:asciiTheme="majorHAnsi" w:hAnsiTheme="majorHAnsi" w:cstheme="majorHAnsi"/>
          <w:i/>
          <w:sz w:val="21"/>
          <w:szCs w:val="21"/>
        </w:rPr>
        <w:t xml:space="preserve">%). </w:t>
      </w:r>
    </w:p>
    <w:p w14:paraId="736237FC" w14:textId="77777777" w:rsidR="00B421CD" w:rsidRPr="00321279" w:rsidRDefault="00B421CD" w:rsidP="00B421CD">
      <w:pPr>
        <w:spacing w:before="60" w:line="264" w:lineRule="auto"/>
        <w:jc w:val="both"/>
        <w:rPr>
          <w:rFonts w:asciiTheme="majorHAnsi" w:hAnsiTheme="majorHAnsi" w:cstheme="majorHAnsi"/>
          <w:i/>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b/>
          <w:i/>
          <w:sz w:val="21"/>
          <w:szCs w:val="21"/>
        </w:rPr>
        <w:t>‘</w:t>
      </w:r>
      <w:r w:rsidR="004167AF">
        <w:rPr>
          <w:rFonts w:asciiTheme="majorHAnsi" w:hAnsiTheme="majorHAnsi" w:cstheme="majorHAnsi"/>
          <w:b/>
          <w:i/>
          <w:sz w:val="21"/>
          <w:szCs w:val="21"/>
        </w:rPr>
        <w:t>Integriteti</w:t>
      </w:r>
      <w:r w:rsidRPr="00321279">
        <w:rPr>
          <w:rFonts w:asciiTheme="majorHAnsi" w:hAnsiTheme="majorHAnsi" w:cstheme="majorHAnsi"/>
          <w:b/>
          <w:i/>
          <w:sz w:val="21"/>
          <w:szCs w:val="21"/>
        </w:rPr>
        <w:t>’</w:t>
      </w:r>
      <w:r>
        <w:rPr>
          <w:rFonts w:asciiTheme="majorHAnsi" w:hAnsiTheme="majorHAnsi" w:cstheme="majorHAnsi"/>
          <w:sz w:val="21"/>
          <w:szCs w:val="21"/>
        </w:rPr>
        <w:t xml:space="preserve">, </w:t>
      </w:r>
      <w:r w:rsidRPr="00321279">
        <w:rPr>
          <w:rFonts w:asciiTheme="majorHAnsi" w:hAnsiTheme="majorHAnsi" w:cstheme="majorHAnsi"/>
          <w:i/>
          <w:sz w:val="21"/>
          <w:szCs w:val="21"/>
        </w:rPr>
        <w:t>performanca e p</w:t>
      </w:r>
      <w:r w:rsidR="002A650D">
        <w:rPr>
          <w:rFonts w:asciiTheme="majorHAnsi" w:hAnsiTheme="majorHAnsi" w:cstheme="majorHAnsi"/>
          <w:i/>
          <w:sz w:val="21"/>
          <w:szCs w:val="21"/>
        </w:rPr>
        <w:t>ë</w:t>
      </w:r>
      <w:r w:rsidRPr="00321279">
        <w:rPr>
          <w:rFonts w:asciiTheme="majorHAnsi" w:hAnsiTheme="majorHAnsi" w:cstheme="majorHAnsi"/>
          <w:i/>
          <w:sz w:val="21"/>
          <w:szCs w:val="21"/>
        </w:rPr>
        <w:t>rgjithshme mesatare</w:t>
      </w:r>
      <w:r w:rsidR="004167AF">
        <w:rPr>
          <w:rFonts w:asciiTheme="majorHAnsi" w:hAnsiTheme="majorHAnsi" w:cstheme="majorHAnsi"/>
          <w:sz w:val="21"/>
          <w:szCs w:val="21"/>
        </w:rPr>
        <w:t xml:space="preserve"> p</w:t>
      </w:r>
      <w:r w:rsidR="002A650D">
        <w:rPr>
          <w:rFonts w:asciiTheme="majorHAnsi" w:hAnsiTheme="majorHAnsi" w:cstheme="majorHAnsi"/>
          <w:sz w:val="21"/>
          <w:szCs w:val="21"/>
        </w:rPr>
        <w:t>ë</w:t>
      </w:r>
      <w:r w:rsidR="004167AF">
        <w:rPr>
          <w:rFonts w:asciiTheme="majorHAnsi" w:hAnsiTheme="majorHAnsi" w:cstheme="majorHAnsi"/>
          <w:sz w:val="21"/>
          <w:szCs w:val="21"/>
        </w:rPr>
        <w:t>r 2</w:t>
      </w:r>
      <w:r>
        <w:rPr>
          <w:rFonts w:asciiTheme="majorHAnsi" w:hAnsiTheme="majorHAnsi" w:cstheme="majorHAnsi"/>
          <w:sz w:val="21"/>
          <w:szCs w:val="21"/>
        </w:rPr>
        <w:t xml:space="preserve"> indikator</w:t>
      </w:r>
      <w:r w:rsidR="002A650D">
        <w:rPr>
          <w:rFonts w:asciiTheme="majorHAnsi" w:hAnsiTheme="majorHAnsi" w:cstheme="majorHAnsi"/>
          <w:sz w:val="21"/>
          <w:szCs w:val="21"/>
        </w:rPr>
        <w:t>ë</w:t>
      </w:r>
      <w:r>
        <w:rPr>
          <w:rFonts w:asciiTheme="majorHAnsi" w:hAnsiTheme="majorHAnsi" w:cstheme="majorHAnsi"/>
          <w:sz w:val="21"/>
          <w:szCs w:val="21"/>
        </w:rPr>
        <w:t xml:space="preserve">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004167AF">
        <w:rPr>
          <w:rFonts w:asciiTheme="majorHAnsi" w:hAnsiTheme="majorHAnsi" w:cstheme="majorHAnsi"/>
          <w:i/>
          <w:sz w:val="21"/>
          <w:szCs w:val="21"/>
        </w:rPr>
        <w:t>sht</w:t>
      </w:r>
      <w:r w:rsidR="002A650D">
        <w:rPr>
          <w:rFonts w:asciiTheme="majorHAnsi" w:hAnsiTheme="majorHAnsi" w:cstheme="majorHAnsi"/>
          <w:i/>
          <w:sz w:val="21"/>
          <w:szCs w:val="21"/>
        </w:rPr>
        <w:t>ë</w:t>
      </w:r>
      <w:r w:rsidR="004167AF">
        <w:rPr>
          <w:rFonts w:asciiTheme="majorHAnsi" w:hAnsiTheme="majorHAnsi" w:cstheme="majorHAnsi"/>
          <w:i/>
          <w:sz w:val="21"/>
          <w:szCs w:val="21"/>
        </w:rPr>
        <w:t xml:space="preserve"> 6 nga 10 pik</w:t>
      </w:r>
      <w:r w:rsidR="002A650D">
        <w:rPr>
          <w:rFonts w:asciiTheme="majorHAnsi" w:hAnsiTheme="majorHAnsi" w:cstheme="majorHAnsi"/>
          <w:i/>
          <w:sz w:val="21"/>
          <w:szCs w:val="21"/>
        </w:rPr>
        <w:t>ë</w:t>
      </w:r>
      <w:r w:rsidR="004167AF">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004167AF">
        <w:rPr>
          <w:rFonts w:asciiTheme="majorHAnsi" w:hAnsiTheme="majorHAnsi" w:cstheme="majorHAnsi"/>
          <w:i/>
          <w:sz w:val="21"/>
          <w:szCs w:val="21"/>
        </w:rPr>
        <w:t xml:space="preserve"> mundshme (60</w:t>
      </w:r>
      <w:r w:rsidRPr="00321279">
        <w:rPr>
          <w:rFonts w:asciiTheme="majorHAnsi" w:hAnsiTheme="majorHAnsi" w:cstheme="majorHAnsi"/>
          <w:i/>
          <w:sz w:val="21"/>
          <w:szCs w:val="21"/>
        </w:rPr>
        <w:t>%).</w:t>
      </w:r>
    </w:p>
    <w:p w14:paraId="1A0AA1AE" w14:textId="13795DBC" w:rsidR="00AF5F0A" w:rsidRPr="00967F55" w:rsidRDefault="004167AF" w:rsidP="00967F55">
      <w:pPr>
        <w:pStyle w:val="Heading1"/>
        <w:keepLines w:val="0"/>
        <w:numPr>
          <w:ilvl w:val="2"/>
          <w:numId w:val="30"/>
        </w:numPr>
        <w:tabs>
          <w:tab w:val="left" w:pos="810"/>
        </w:tabs>
        <w:spacing w:line="240" w:lineRule="auto"/>
        <w:ind w:left="810" w:hanging="810"/>
        <w:rPr>
          <w:rFonts w:cstheme="majorHAnsi"/>
          <w:color w:val="1F3864" w:themeColor="accent5" w:themeShade="80"/>
          <w:sz w:val="24"/>
        </w:rPr>
      </w:pPr>
      <w:bookmarkStart w:id="50" w:name="_Toc522322519"/>
      <w:r w:rsidRPr="00967F55">
        <w:rPr>
          <w:rFonts w:cstheme="majorHAnsi"/>
          <w:color w:val="1F3864" w:themeColor="accent5" w:themeShade="80"/>
          <w:sz w:val="24"/>
        </w:rPr>
        <w:lastRenderedPageBreak/>
        <w:t>P</w:t>
      </w:r>
      <w:r w:rsidR="002A650D" w:rsidRPr="00967F55">
        <w:rPr>
          <w:rFonts w:cstheme="majorHAnsi"/>
          <w:color w:val="1F3864" w:themeColor="accent5" w:themeShade="80"/>
          <w:sz w:val="24"/>
        </w:rPr>
        <w:t>ë</w:t>
      </w:r>
      <w:r w:rsidRPr="00967F55">
        <w:rPr>
          <w:rFonts w:cstheme="majorHAnsi"/>
          <w:color w:val="1F3864" w:themeColor="accent5" w:themeShade="80"/>
          <w:sz w:val="24"/>
        </w:rPr>
        <w:t>rmbledhje e rezultateve p</w:t>
      </w:r>
      <w:r w:rsidR="002A650D" w:rsidRPr="00967F55">
        <w:rPr>
          <w:rFonts w:cstheme="majorHAnsi"/>
          <w:color w:val="1F3864" w:themeColor="accent5" w:themeShade="80"/>
          <w:sz w:val="24"/>
        </w:rPr>
        <w:t>ë</w:t>
      </w:r>
      <w:r w:rsidRPr="00967F55">
        <w:rPr>
          <w:rFonts w:cstheme="majorHAnsi"/>
          <w:color w:val="1F3864" w:themeColor="accent5" w:themeShade="80"/>
          <w:sz w:val="24"/>
        </w:rPr>
        <w:t>r treguesit e performanc</w:t>
      </w:r>
      <w:r w:rsidR="002A650D" w:rsidRPr="00967F55">
        <w:rPr>
          <w:rFonts w:cstheme="majorHAnsi"/>
          <w:color w:val="1F3864" w:themeColor="accent5" w:themeShade="80"/>
          <w:sz w:val="24"/>
        </w:rPr>
        <w:t>ë</w:t>
      </w:r>
      <w:r w:rsidRPr="00967F55">
        <w:rPr>
          <w:rFonts w:cstheme="majorHAnsi"/>
          <w:color w:val="1F3864" w:themeColor="accent5" w:themeShade="80"/>
          <w:sz w:val="24"/>
        </w:rPr>
        <w:t>s</w:t>
      </w:r>
      <w:bookmarkEnd w:id="50"/>
      <w:r w:rsidRPr="00967F55">
        <w:rPr>
          <w:rFonts w:cstheme="majorHAnsi"/>
          <w:color w:val="1F3864" w:themeColor="accent5" w:themeShade="80"/>
          <w:sz w:val="24"/>
        </w:rPr>
        <w:t xml:space="preserve"> </w:t>
      </w:r>
    </w:p>
    <w:p w14:paraId="24E94FAD" w14:textId="77777777" w:rsidR="004167AF" w:rsidRDefault="004167AF" w:rsidP="004167AF">
      <w:pPr>
        <w:spacing w:before="60" w:line="264" w:lineRule="auto"/>
        <w:jc w:val="both"/>
        <w:rPr>
          <w:rFonts w:asciiTheme="majorHAnsi" w:hAnsiTheme="majorHAnsi" w:cstheme="majorHAnsi"/>
          <w:sz w:val="21"/>
          <w:szCs w:val="21"/>
        </w:rPr>
      </w:pPr>
      <w:r w:rsidRPr="005E49F1">
        <w:rPr>
          <w:rFonts w:asciiTheme="majorHAnsi" w:hAnsiTheme="majorHAnsi" w:cstheme="majorHAnsi"/>
          <w:sz w:val="21"/>
          <w:szCs w:val="21"/>
        </w:rPr>
        <w:t>Tabela m</w:t>
      </w:r>
      <w:r w:rsidR="002A650D">
        <w:rPr>
          <w:rFonts w:asciiTheme="majorHAnsi" w:hAnsiTheme="majorHAnsi" w:cstheme="majorHAnsi"/>
          <w:sz w:val="21"/>
          <w:szCs w:val="21"/>
        </w:rPr>
        <w:t>ë</w:t>
      </w:r>
      <w:r w:rsidRPr="005E49F1">
        <w:rPr>
          <w:rFonts w:asciiTheme="majorHAnsi" w:hAnsiTheme="majorHAnsi" w:cstheme="majorHAnsi"/>
          <w:sz w:val="21"/>
          <w:szCs w:val="21"/>
        </w:rPr>
        <w:t xml:space="preserve"> posht</w:t>
      </w:r>
      <w:r w:rsidR="002A650D">
        <w:rPr>
          <w:rFonts w:asciiTheme="majorHAnsi" w:hAnsiTheme="majorHAnsi" w:cstheme="majorHAnsi"/>
          <w:sz w:val="21"/>
          <w:szCs w:val="21"/>
        </w:rPr>
        <w:t>ë</w:t>
      </w:r>
      <w:r w:rsidRPr="005E49F1">
        <w:rPr>
          <w:rFonts w:asciiTheme="majorHAnsi" w:hAnsiTheme="majorHAnsi" w:cstheme="majorHAnsi"/>
          <w:sz w:val="21"/>
          <w:szCs w:val="21"/>
        </w:rPr>
        <w:t xml:space="preserve"> e tregon rezultatin final p</w:t>
      </w:r>
      <w:r w:rsidR="002A650D">
        <w:rPr>
          <w:rFonts w:asciiTheme="majorHAnsi" w:hAnsiTheme="majorHAnsi" w:cstheme="majorHAnsi"/>
          <w:sz w:val="21"/>
          <w:szCs w:val="21"/>
        </w:rPr>
        <w:t>ë</w:t>
      </w:r>
      <w:r w:rsidRPr="005E49F1">
        <w:rPr>
          <w:rFonts w:asciiTheme="majorHAnsi" w:hAnsiTheme="majorHAnsi" w:cstheme="majorHAnsi"/>
          <w:sz w:val="21"/>
          <w:szCs w:val="21"/>
        </w:rPr>
        <w:t>r secil</w:t>
      </w:r>
      <w:r w:rsidR="002A650D">
        <w:rPr>
          <w:rFonts w:asciiTheme="majorHAnsi" w:hAnsiTheme="majorHAnsi" w:cstheme="majorHAnsi"/>
          <w:sz w:val="21"/>
          <w:szCs w:val="21"/>
        </w:rPr>
        <w:t>ë</w:t>
      </w:r>
      <w:r w:rsidRPr="005E49F1">
        <w:rPr>
          <w:rFonts w:asciiTheme="majorHAnsi" w:hAnsiTheme="majorHAnsi" w:cstheme="majorHAnsi"/>
          <w:sz w:val="21"/>
          <w:szCs w:val="21"/>
        </w:rPr>
        <w:t>n komun</w:t>
      </w:r>
      <w:r w:rsidR="002A650D">
        <w:rPr>
          <w:rFonts w:asciiTheme="majorHAnsi" w:hAnsiTheme="majorHAnsi" w:cstheme="majorHAnsi"/>
          <w:sz w:val="21"/>
          <w:szCs w:val="21"/>
        </w:rPr>
        <w:t>ë</w:t>
      </w:r>
      <w:r w:rsidRPr="005E49F1">
        <w:rPr>
          <w:rFonts w:asciiTheme="majorHAnsi" w:hAnsiTheme="majorHAnsi" w:cstheme="majorHAnsi"/>
          <w:sz w:val="21"/>
          <w:szCs w:val="21"/>
        </w:rPr>
        <w:t xml:space="preserve"> si dhe rezultatin p</w:t>
      </w:r>
      <w:r w:rsidR="002A650D">
        <w:rPr>
          <w:rFonts w:asciiTheme="majorHAnsi" w:hAnsiTheme="majorHAnsi" w:cstheme="majorHAnsi"/>
          <w:sz w:val="21"/>
          <w:szCs w:val="21"/>
        </w:rPr>
        <w:t>ë</w:t>
      </w:r>
      <w:r w:rsidRPr="005E49F1">
        <w:rPr>
          <w:rFonts w:asciiTheme="majorHAnsi" w:hAnsiTheme="majorHAnsi" w:cstheme="majorHAnsi"/>
          <w:sz w:val="21"/>
          <w:szCs w:val="21"/>
        </w:rPr>
        <w:t>r secil</w:t>
      </w:r>
      <w:r w:rsidR="002A650D">
        <w:rPr>
          <w:rFonts w:asciiTheme="majorHAnsi" w:hAnsiTheme="majorHAnsi" w:cstheme="majorHAnsi"/>
          <w:sz w:val="21"/>
          <w:szCs w:val="21"/>
        </w:rPr>
        <w:t>ë</w:t>
      </w:r>
      <w:r w:rsidRPr="005E49F1">
        <w:rPr>
          <w:rFonts w:asciiTheme="majorHAnsi" w:hAnsiTheme="majorHAnsi" w:cstheme="majorHAnsi"/>
          <w:sz w:val="21"/>
          <w:szCs w:val="21"/>
        </w:rPr>
        <w:t>n tem</w:t>
      </w:r>
      <w:r w:rsidR="002A650D">
        <w:rPr>
          <w:rFonts w:asciiTheme="majorHAnsi" w:hAnsiTheme="majorHAnsi" w:cstheme="majorHAnsi"/>
          <w:sz w:val="21"/>
          <w:szCs w:val="21"/>
        </w:rPr>
        <w:t>ë</w:t>
      </w:r>
      <w:r w:rsidRPr="005E49F1">
        <w:rPr>
          <w:rFonts w:asciiTheme="majorHAnsi" w:hAnsiTheme="majorHAnsi" w:cstheme="majorHAnsi"/>
          <w:sz w:val="21"/>
          <w:szCs w:val="21"/>
        </w:rPr>
        <w:t>.</w:t>
      </w:r>
    </w:p>
    <w:p w14:paraId="25A273EB" w14:textId="77777777" w:rsidR="00433C25" w:rsidRPr="006B0F70" w:rsidRDefault="00433C25" w:rsidP="00433C25">
      <w:pPr>
        <w:tabs>
          <w:tab w:val="left" w:pos="567"/>
        </w:tabs>
        <w:spacing w:before="180" w:line="288" w:lineRule="auto"/>
        <w:jc w:val="both"/>
        <w:rPr>
          <w:rFonts w:asciiTheme="majorHAnsi" w:hAnsiTheme="majorHAnsi" w:cstheme="majorHAnsi"/>
          <w:b/>
          <w:sz w:val="20"/>
          <w:szCs w:val="20"/>
        </w:rPr>
      </w:pPr>
      <w:r>
        <w:rPr>
          <w:rFonts w:asciiTheme="majorHAnsi" w:hAnsiTheme="majorHAnsi" w:cstheme="majorHAnsi"/>
          <w:b/>
          <w:sz w:val="20"/>
          <w:szCs w:val="20"/>
        </w:rPr>
        <w:t>Tabela 6</w:t>
      </w:r>
      <w:r w:rsidRPr="006B0F70">
        <w:rPr>
          <w:rFonts w:asciiTheme="majorHAnsi" w:hAnsiTheme="majorHAnsi" w:cstheme="majorHAnsi"/>
          <w:b/>
          <w:sz w:val="20"/>
          <w:szCs w:val="20"/>
        </w:rPr>
        <w:t xml:space="preserve">: </w:t>
      </w:r>
      <w:r>
        <w:rPr>
          <w:rFonts w:asciiTheme="majorHAnsi" w:hAnsiTheme="majorHAnsi" w:cstheme="majorHAnsi"/>
          <w:b/>
          <w:sz w:val="20"/>
          <w:szCs w:val="20"/>
        </w:rPr>
        <w:t>Rezultati i treguesve t</w:t>
      </w:r>
      <w:r w:rsidR="00710ACE">
        <w:rPr>
          <w:rFonts w:asciiTheme="majorHAnsi" w:hAnsiTheme="majorHAnsi" w:cstheme="majorHAnsi"/>
          <w:b/>
          <w:sz w:val="20"/>
          <w:szCs w:val="20"/>
        </w:rPr>
        <w:t>ë</w:t>
      </w:r>
      <w:r>
        <w:rPr>
          <w:rFonts w:asciiTheme="majorHAnsi" w:hAnsiTheme="majorHAnsi" w:cstheme="majorHAnsi"/>
          <w:b/>
          <w:sz w:val="20"/>
          <w:szCs w:val="20"/>
        </w:rPr>
        <w:t xml:space="preserve"> performanc</w:t>
      </w:r>
      <w:r w:rsidR="00710ACE">
        <w:rPr>
          <w:rFonts w:asciiTheme="majorHAnsi" w:hAnsiTheme="majorHAnsi" w:cstheme="majorHAnsi"/>
          <w:b/>
          <w:sz w:val="20"/>
          <w:szCs w:val="20"/>
        </w:rPr>
        <w:t>ë</w:t>
      </w:r>
      <w:r>
        <w:rPr>
          <w:rFonts w:asciiTheme="majorHAnsi" w:hAnsiTheme="majorHAnsi" w:cstheme="majorHAnsi"/>
          <w:b/>
          <w:sz w:val="20"/>
          <w:szCs w:val="20"/>
        </w:rPr>
        <w:t>s p</w:t>
      </w:r>
      <w:r w:rsidR="00710ACE">
        <w:rPr>
          <w:rFonts w:asciiTheme="majorHAnsi" w:hAnsiTheme="majorHAnsi" w:cstheme="majorHAnsi"/>
          <w:b/>
          <w:sz w:val="20"/>
          <w:szCs w:val="20"/>
        </w:rPr>
        <w:t>ë</w:t>
      </w:r>
      <w:r>
        <w:rPr>
          <w:rFonts w:asciiTheme="majorHAnsi" w:hAnsiTheme="majorHAnsi" w:cstheme="majorHAnsi"/>
          <w:b/>
          <w:sz w:val="20"/>
          <w:szCs w:val="20"/>
        </w:rPr>
        <w:t>r t</w:t>
      </w:r>
      <w:r w:rsidR="00710ACE">
        <w:rPr>
          <w:rFonts w:asciiTheme="majorHAnsi" w:hAnsiTheme="majorHAnsi" w:cstheme="majorHAnsi"/>
          <w:b/>
          <w:sz w:val="20"/>
          <w:szCs w:val="20"/>
        </w:rPr>
        <w:t>ë</w:t>
      </w:r>
      <w:r>
        <w:rPr>
          <w:rFonts w:asciiTheme="majorHAnsi" w:hAnsiTheme="majorHAnsi" w:cstheme="majorHAnsi"/>
          <w:b/>
          <w:sz w:val="20"/>
          <w:szCs w:val="20"/>
        </w:rPr>
        <w:t xml:space="preserve"> gjitha komunat sipas temave</w:t>
      </w:r>
    </w:p>
    <w:p w14:paraId="6445D091" w14:textId="77777777" w:rsidR="005E49F1" w:rsidRPr="005E49F1" w:rsidRDefault="005E49F1" w:rsidP="004167AF">
      <w:pPr>
        <w:spacing w:before="60" w:line="264" w:lineRule="auto"/>
        <w:jc w:val="both"/>
        <w:rPr>
          <w:rFonts w:asciiTheme="majorHAnsi" w:hAnsiTheme="majorHAnsi" w:cstheme="majorHAnsi"/>
          <w:sz w:val="21"/>
          <w:szCs w:val="21"/>
        </w:rPr>
      </w:pPr>
      <w:r w:rsidRPr="005E49F1">
        <w:rPr>
          <w:rFonts w:asciiTheme="majorHAnsi" w:hAnsiTheme="majorHAnsi" w:cstheme="majorHAnsi"/>
          <w:noProof/>
          <w:sz w:val="21"/>
          <w:szCs w:val="21"/>
          <w:lang w:val="en-US"/>
        </w:rPr>
        <w:drawing>
          <wp:inline distT="0" distB="0" distL="0" distR="0" wp14:anchorId="272786BD" wp14:editId="3268BA6E">
            <wp:extent cx="4800600" cy="732767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7862" cy="7354025"/>
                    </a:xfrm>
                    <a:prstGeom prst="rect">
                      <a:avLst/>
                    </a:prstGeom>
                    <a:noFill/>
                    <a:ln>
                      <a:noFill/>
                    </a:ln>
                  </pic:spPr>
                </pic:pic>
              </a:graphicData>
            </a:graphic>
          </wp:inline>
        </w:drawing>
      </w:r>
    </w:p>
    <w:p w14:paraId="655F2E7A" w14:textId="77777777" w:rsidR="005E49F1" w:rsidRDefault="005E49F1" w:rsidP="003174B3">
      <w:pPr>
        <w:pStyle w:val="Heading1"/>
        <w:keepLines w:val="0"/>
        <w:numPr>
          <w:ilvl w:val="1"/>
          <w:numId w:val="40"/>
        </w:numPr>
        <w:tabs>
          <w:tab w:val="left" w:pos="540"/>
        </w:tabs>
        <w:spacing w:before="0" w:line="240" w:lineRule="auto"/>
        <w:ind w:left="540" w:hanging="540"/>
        <w:rPr>
          <w:rFonts w:cstheme="majorHAnsi"/>
          <w:color w:val="C0504D"/>
          <w:sz w:val="28"/>
          <w:szCs w:val="28"/>
        </w:rPr>
      </w:pPr>
      <w:bookmarkStart w:id="51" w:name="_Toc522322520"/>
      <w:bookmarkEnd w:id="14"/>
      <w:r w:rsidRPr="00967F55">
        <w:rPr>
          <w:rFonts w:cstheme="majorHAnsi"/>
          <w:color w:val="C00000"/>
          <w:sz w:val="28"/>
          <w:szCs w:val="28"/>
        </w:rPr>
        <w:lastRenderedPageBreak/>
        <w:t>Granti i performanc</w:t>
      </w:r>
      <w:r w:rsidR="002A650D" w:rsidRPr="00967F55">
        <w:rPr>
          <w:rFonts w:cstheme="majorHAnsi"/>
          <w:color w:val="C00000"/>
          <w:sz w:val="28"/>
          <w:szCs w:val="28"/>
        </w:rPr>
        <w:t>ë</w:t>
      </w:r>
      <w:r w:rsidRPr="00967F55">
        <w:rPr>
          <w:rFonts w:cstheme="majorHAnsi"/>
          <w:color w:val="C00000"/>
          <w:sz w:val="28"/>
          <w:szCs w:val="28"/>
        </w:rPr>
        <w:t>s p</w:t>
      </w:r>
      <w:r w:rsidR="002A650D" w:rsidRPr="00967F55">
        <w:rPr>
          <w:rFonts w:cstheme="majorHAnsi"/>
          <w:color w:val="C00000"/>
          <w:sz w:val="28"/>
          <w:szCs w:val="28"/>
        </w:rPr>
        <w:t>ë</w:t>
      </w:r>
      <w:r w:rsidRPr="00967F55">
        <w:rPr>
          <w:rFonts w:cstheme="majorHAnsi"/>
          <w:color w:val="C00000"/>
          <w:sz w:val="28"/>
          <w:szCs w:val="28"/>
        </w:rPr>
        <w:t>r vitin 2019 – shumat e grantit</w:t>
      </w:r>
      <w:bookmarkEnd w:id="51"/>
    </w:p>
    <w:p w14:paraId="0F86FC6E" w14:textId="77777777" w:rsidR="0049729B" w:rsidRDefault="0049729B" w:rsidP="0049729B">
      <w:pPr>
        <w:spacing w:line="276" w:lineRule="auto"/>
        <w:jc w:val="both"/>
        <w:rPr>
          <w:rFonts w:asciiTheme="majorHAnsi" w:hAnsiTheme="majorHAnsi" w:cstheme="majorHAnsi"/>
        </w:rPr>
      </w:pPr>
      <w:r>
        <w:rPr>
          <w:rFonts w:asciiTheme="majorHAnsi" w:hAnsiTheme="majorHAnsi" w:cstheme="majorHAnsi"/>
        </w:rPr>
        <w:t>N</w:t>
      </w:r>
      <w:r w:rsidR="002A650D">
        <w:rPr>
          <w:rFonts w:asciiTheme="majorHAnsi" w:hAnsiTheme="majorHAnsi" w:cstheme="majorHAnsi"/>
        </w:rPr>
        <w:t>ë</w:t>
      </w:r>
      <w:r>
        <w:rPr>
          <w:rFonts w:asciiTheme="majorHAnsi" w:hAnsiTheme="majorHAnsi" w:cstheme="majorHAnsi"/>
        </w:rPr>
        <w:t xml:space="preserve"> baz</w:t>
      </w:r>
      <w:r w:rsidR="002A650D">
        <w:rPr>
          <w:rFonts w:asciiTheme="majorHAnsi" w:hAnsiTheme="majorHAnsi" w:cstheme="majorHAnsi"/>
        </w:rPr>
        <w:t>ë</w:t>
      </w:r>
      <w:r>
        <w:rPr>
          <w:rFonts w:asciiTheme="majorHAnsi" w:hAnsiTheme="majorHAnsi" w:cstheme="majorHAnsi"/>
        </w:rPr>
        <w:t xml:space="preserve"> t</w:t>
      </w:r>
      <w:r w:rsidR="002A650D">
        <w:rPr>
          <w:rFonts w:asciiTheme="majorHAnsi" w:hAnsiTheme="majorHAnsi" w:cstheme="majorHAnsi"/>
        </w:rPr>
        <w:t>ë</w:t>
      </w:r>
      <w:r>
        <w:rPr>
          <w:rFonts w:asciiTheme="majorHAnsi" w:hAnsiTheme="majorHAnsi" w:cstheme="majorHAnsi"/>
        </w:rPr>
        <w:t xml:space="preserve"> rezultateve t</w:t>
      </w:r>
      <w:r w:rsidR="002A650D">
        <w:rPr>
          <w:rFonts w:asciiTheme="majorHAnsi" w:hAnsiTheme="majorHAnsi" w:cstheme="majorHAnsi"/>
        </w:rPr>
        <w:t>ë</w:t>
      </w:r>
      <w:r>
        <w:rPr>
          <w:rFonts w:asciiTheme="majorHAnsi" w:hAnsiTheme="majorHAnsi" w:cstheme="majorHAnsi"/>
        </w:rPr>
        <w:t xml:space="preserve"> kushteve minimale dhe t</w:t>
      </w:r>
      <w:r w:rsidR="002A650D">
        <w:rPr>
          <w:rFonts w:asciiTheme="majorHAnsi" w:hAnsiTheme="majorHAnsi" w:cstheme="majorHAnsi"/>
        </w:rPr>
        <w:t>ë</w:t>
      </w:r>
      <w:r>
        <w:rPr>
          <w:rFonts w:asciiTheme="majorHAnsi" w:hAnsiTheme="majorHAnsi" w:cstheme="majorHAnsi"/>
        </w:rPr>
        <w:t xml:space="preserve"> treguesve t</w:t>
      </w:r>
      <w:r w:rsidR="002A650D">
        <w:rPr>
          <w:rFonts w:asciiTheme="majorHAnsi" w:hAnsiTheme="majorHAnsi" w:cstheme="majorHAnsi"/>
        </w:rPr>
        <w:t>ë</w:t>
      </w:r>
      <w:r>
        <w:rPr>
          <w:rFonts w:asciiTheme="majorHAnsi" w:hAnsiTheme="majorHAnsi" w:cstheme="majorHAnsi"/>
        </w:rPr>
        <w:t xml:space="preserve"> performanc</w:t>
      </w:r>
      <w:r w:rsidR="002A650D">
        <w:rPr>
          <w:rFonts w:asciiTheme="majorHAnsi" w:hAnsiTheme="majorHAnsi" w:cstheme="majorHAnsi"/>
        </w:rPr>
        <w:t>ë</w:t>
      </w:r>
      <w:r>
        <w:rPr>
          <w:rFonts w:asciiTheme="majorHAnsi" w:hAnsiTheme="majorHAnsi" w:cstheme="majorHAnsi"/>
        </w:rPr>
        <w:t xml:space="preserve">s, </w:t>
      </w:r>
      <w:r w:rsidR="002A650D">
        <w:rPr>
          <w:rFonts w:asciiTheme="majorHAnsi" w:hAnsiTheme="majorHAnsi" w:cstheme="majorHAnsi"/>
        </w:rPr>
        <w:t>ë</w:t>
      </w:r>
      <w:r>
        <w:rPr>
          <w:rFonts w:asciiTheme="majorHAnsi" w:hAnsiTheme="majorHAnsi" w:cstheme="majorHAnsi"/>
        </w:rPr>
        <w:t>sht</w:t>
      </w:r>
      <w:r w:rsidR="002A650D">
        <w:rPr>
          <w:rFonts w:asciiTheme="majorHAnsi" w:hAnsiTheme="majorHAnsi" w:cstheme="majorHAnsi"/>
        </w:rPr>
        <w:t>ë</w:t>
      </w:r>
      <w:r>
        <w:rPr>
          <w:rFonts w:asciiTheme="majorHAnsi" w:hAnsiTheme="majorHAnsi" w:cstheme="majorHAnsi"/>
        </w:rPr>
        <w:t xml:space="preserve"> plot</w:t>
      </w:r>
      <w:r w:rsidR="002A650D">
        <w:rPr>
          <w:rFonts w:asciiTheme="majorHAnsi" w:hAnsiTheme="majorHAnsi" w:cstheme="majorHAnsi"/>
        </w:rPr>
        <w:t>ë</w:t>
      </w:r>
      <w:r>
        <w:rPr>
          <w:rFonts w:asciiTheme="majorHAnsi" w:hAnsiTheme="majorHAnsi" w:cstheme="majorHAnsi"/>
        </w:rPr>
        <w:t>suar tabela e alokimit t</w:t>
      </w:r>
      <w:r w:rsidR="002A650D">
        <w:rPr>
          <w:rFonts w:asciiTheme="majorHAnsi" w:hAnsiTheme="majorHAnsi" w:cstheme="majorHAnsi"/>
        </w:rPr>
        <w:t>ë</w:t>
      </w:r>
      <w:r>
        <w:rPr>
          <w:rFonts w:asciiTheme="majorHAnsi" w:hAnsiTheme="majorHAnsi" w:cstheme="majorHAnsi"/>
        </w:rPr>
        <w:t xml:space="preserve"> grantit. </w:t>
      </w:r>
    </w:p>
    <w:p w14:paraId="488EAFF9" w14:textId="77777777" w:rsidR="0049729B" w:rsidRDefault="0049729B" w:rsidP="0049729B">
      <w:pPr>
        <w:spacing w:line="276" w:lineRule="auto"/>
        <w:jc w:val="both"/>
        <w:rPr>
          <w:rFonts w:asciiTheme="majorHAnsi" w:hAnsiTheme="majorHAnsi" w:cstheme="majorHAnsi"/>
        </w:rPr>
      </w:pPr>
      <w:r>
        <w:rPr>
          <w:rFonts w:asciiTheme="majorHAnsi" w:hAnsiTheme="majorHAnsi" w:cstheme="majorHAnsi"/>
        </w:rPr>
        <w:t>Tabela m</w:t>
      </w:r>
      <w:r w:rsidR="002A650D">
        <w:rPr>
          <w:rFonts w:asciiTheme="majorHAnsi" w:hAnsiTheme="majorHAnsi" w:cstheme="majorHAnsi"/>
        </w:rPr>
        <w:t>ë</w:t>
      </w:r>
      <w:r>
        <w:rPr>
          <w:rFonts w:asciiTheme="majorHAnsi" w:hAnsiTheme="majorHAnsi" w:cstheme="majorHAnsi"/>
        </w:rPr>
        <w:t xml:space="preserve"> posht</w:t>
      </w:r>
      <w:r w:rsidR="002A650D">
        <w:rPr>
          <w:rFonts w:asciiTheme="majorHAnsi" w:hAnsiTheme="majorHAnsi" w:cstheme="majorHAnsi"/>
        </w:rPr>
        <w:t>ë</w:t>
      </w:r>
      <w:r>
        <w:rPr>
          <w:rFonts w:asciiTheme="majorHAnsi" w:hAnsiTheme="majorHAnsi" w:cstheme="majorHAnsi"/>
        </w:rPr>
        <w:t xml:space="preserve"> tregon shum</w:t>
      </w:r>
      <w:r w:rsidR="002A650D">
        <w:rPr>
          <w:rFonts w:asciiTheme="majorHAnsi" w:hAnsiTheme="majorHAnsi" w:cstheme="majorHAnsi"/>
        </w:rPr>
        <w:t>ë</w:t>
      </w:r>
      <w:r>
        <w:rPr>
          <w:rFonts w:asciiTheme="majorHAnsi" w:hAnsiTheme="majorHAnsi" w:cstheme="majorHAnsi"/>
        </w:rPr>
        <w:t>n e grantit t</w:t>
      </w:r>
      <w:r w:rsidR="002A650D">
        <w:rPr>
          <w:rFonts w:asciiTheme="majorHAnsi" w:hAnsiTheme="majorHAnsi" w:cstheme="majorHAnsi"/>
        </w:rPr>
        <w:t>ë</w:t>
      </w:r>
      <w:r>
        <w:rPr>
          <w:rFonts w:asciiTheme="majorHAnsi" w:hAnsiTheme="majorHAnsi" w:cstheme="majorHAnsi"/>
        </w:rPr>
        <w:t xml:space="preserve"> performanc</w:t>
      </w:r>
      <w:r w:rsidR="002A650D">
        <w:rPr>
          <w:rFonts w:asciiTheme="majorHAnsi" w:hAnsiTheme="majorHAnsi" w:cstheme="majorHAnsi"/>
        </w:rPr>
        <w:t>ë</w:t>
      </w:r>
      <w:r>
        <w:rPr>
          <w:rFonts w:asciiTheme="majorHAnsi" w:hAnsiTheme="majorHAnsi" w:cstheme="majorHAnsi"/>
        </w:rPr>
        <w:t>s p</w:t>
      </w:r>
      <w:r w:rsidR="002A650D">
        <w:rPr>
          <w:rFonts w:asciiTheme="majorHAnsi" w:hAnsiTheme="majorHAnsi" w:cstheme="majorHAnsi"/>
        </w:rPr>
        <w:t>ë</w:t>
      </w:r>
      <w:r>
        <w:rPr>
          <w:rFonts w:asciiTheme="majorHAnsi" w:hAnsiTheme="majorHAnsi" w:cstheme="majorHAnsi"/>
        </w:rPr>
        <w:t>r secil</w:t>
      </w:r>
      <w:r w:rsidR="002A650D">
        <w:rPr>
          <w:rFonts w:asciiTheme="majorHAnsi" w:hAnsiTheme="majorHAnsi" w:cstheme="majorHAnsi"/>
        </w:rPr>
        <w:t>ë</w:t>
      </w:r>
      <w:r>
        <w:rPr>
          <w:rFonts w:asciiTheme="majorHAnsi" w:hAnsiTheme="majorHAnsi" w:cstheme="majorHAnsi"/>
        </w:rPr>
        <w:t>n komun</w:t>
      </w:r>
      <w:r w:rsidR="002A650D">
        <w:rPr>
          <w:rFonts w:asciiTheme="majorHAnsi" w:hAnsiTheme="majorHAnsi" w:cstheme="majorHAnsi"/>
        </w:rPr>
        <w:t>ë</w:t>
      </w:r>
      <w:r>
        <w:rPr>
          <w:rFonts w:asciiTheme="majorHAnsi" w:hAnsiTheme="majorHAnsi" w:cstheme="majorHAnsi"/>
        </w:rPr>
        <w:t>, t</w:t>
      </w:r>
      <w:r w:rsidR="002A650D">
        <w:rPr>
          <w:rFonts w:asciiTheme="majorHAnsi" w:hAnsiTheme="majorHAnsi" w:cstheme="majorHAnsi"/>
        </w:rPr>
        <w:t>ë</w:t>
      </w:r>
      <w:r>
        <w:rPr>
          <w:rFonts w:asciiTheme="majorHAnsi" w:hAnsiTheme="majorHAnsi" w:cstheme="majorHAnsi"/>
        </w:rPr>
        <w:t xml:space="preserve"> p</w:t>
      </w:r>
      <w:r w:rsidR="002A650D">
        <w:rPr>
          <w:rFonts w:asciiTheme="majorHAnsi" w:hAnsiTheme="majorHAnsi" w:cstheme="majorHAnsi"/>
        </w:rPr>
        <w:t>ë</w:t>
      </w:r>
      <w:r>
        <w:rPr>
          <w:rFonts w:asciiTheme="majorHAnsi" w:hAnsiTheme="majorHAnsi" w:cstheme="majorHAnsi"/>
        </w:rPr>
        <w:t>rllogaritur sipas shembullit m</w:t>
      </w:r>
      <w:r w:rsidR="002A650D">
        <w:rPr>
          <w:rFonts w:asciiTheme="majorHAnsi" w:hAnsiTheme="majorHAnsi" w:cstheme="majorHAnsi"/>
        </w:rPr>
        <w:t>ë</w:t>
      </w:r>
      <w:r>
        <w:rPr>
          <w:rFonts w:asciiTheme="majorHAnsi" w:hAnsiTheme="majorHAnsi" w:cstheme="majorHAnsi"/>
        </w:rPr>
        <w:t xml:space="preserve"> posht</w:t>
      </w:r>
      <w:r w:rsidR="002A650D">
        <w:rPr>
          <w:rFonts w:asciiTheme="majorHAnsi" w:hAnsiTheme="majorHAnsi" w:cstheme="majorHAnsi"/>
        </w:rPr>
        <w:t>ë</w:t>
      </w:r>
      <w:r>
        <w:rPr>
          <w:rFonts w:asciiTheme="majorHAnsi" w:hAnsiTheme="majorHAnsi" w:cstheme="majorHAnsi"/>
        </w:rPr>
        <w:t xml:space="preserve"> p</w:t>
      </w:r>
      <w:r w:rsidR="002A650D">
        <w:rPr>
          <w:rFonts w:asciiTheme="majorHAnsi" w:hAnsiTheme="majorHAnsi" w:cstheme="majorHAnsi"/>
        </w:rPr>
        <w:t>ë</w:t>
      </w:r>
      <w:r>
        <w:rPr>
          <w:rFonts w:asciiTheme="majorHAnsi" w:hAnsiTheme="majorHAnsi" w:cstheme="majorHAnsi"/>
        </w:rPr>
        <w:t>r Komun</w:t>
      </w:r>
      <w:r w:rsidR="002A650D">
        <w:rPr>
          <w:rFonts w:asciiTheme="majorHAnsi" w:hAnsiTheme="majorHAnsi" w:cstheme="majorHAnsi"/>
        </w:rPr>
        <w:t>ë</w:t>
      </w:r>
      <w:r>
        <w:rPr>
          <w:rFonts w:asciiTheme="majorHAnsi" w:hAnsiTheme="majorHAnsi" w:cstheme="majorHAnsi"/>
        </w:rPr>
        <w:t>n e Junikut.</w:t>
      </w:r>
    </w:p>
    <w:p w14:paraId="2501BD26" w14:textId="70F95456" w:rsidR="0049729B" w:rsidRPr="006B0F70" w:rsidRDefault="0049729B" w:rsidP="0049729B">
      <w:pPr>
        <w:spacing w:line="276" w:lineRule="auto"/>
        <w:jc w:val="both"/>
        <w:rPr>
          <w:rFonts w:asciiTheme="majorHAnsi" w:hAnsiTheme="majorHAnsi" w:cstheme="majorHAnsi"/>
        </w:rPr>
      </w:pPr>
      <w:r w:rsidRPr="006B0F70">
        <w:rPr>
          <w:rFonts w:asciiTheme="majorHAnsi" w:hAnsiTheme="majorHAnsi" w:cstheme="majorHAnsi"/>
        </w:rPr>
        <w:t xml:space="preserve">Fillimisht është vlerësuar </w:t>
      </w:r>
      <w:r w:rsidRPr="006B0F70">
        <w:rPr>
          <w:rFonts w:asciiTheme="majorHAnsi" w:hAnsiTheme="majorHAnsi" w:cstheme="majorHAnsi"/>
          <w:b/>
        </w:rPr>
        <w:t>përmbushja e tr</w:t>
      </w:r>
      <w:r w:rsidR="000D68C1">
        <w:rPr>
          <w:rFonts w:asciiTheme="majorHAnsi" w:hAnsiTheme="majorHAnsi" w:cstheme="majorHAnsi"/>
          <w:b/>
        </w:rPr>
        <w:t>i</w:t>
      </w:r>
      <w:r w:rsidRPr="006B0F70">
        <w:rPr>
          <w:rFonts w:asciiTheme="majorHAnsi" w:hAnsiTheme="majorHAnsi" w:cstheme="majorHAnsi"/>
          <w:b/>
        </w:rPr>
        <w:t xml:space="preserve"> kushteve minimale</w:t>
      </w:r>
      <w:r w:rsidRPr="006B0F70">
        <w:rPr>
          <w:rFonts w:asciiTheme="majorHAnsi" w:hAnsiTheme="majorHAnsi" w:cstheme="majorHAnsi"/>
        </w:rPr>
        <w:t>. Kjo ka përcaktuar nëse komuna është përfituese</w:t>
      </w:r>
      <w:r w:rsidR="000D68C1">
        <w:rPr>
          <w:rFonts w:asciiTheme="majorHAnsi" w:hAnsiTheme="majorHAnsi" w:cstheme="majorHAnsi"/>
        </w:rPr>
        <w:t xml:space="preserve"> e grantit</w:t>
      </w:r>
      <w:r w:rsidRPr="006B0F70">
        <w:rPr>
          <w:rFonts w:asciiTheme="majorHAnsi" w:hAnsiTheme="majorHAnsi" w:cstheme="majorHAnsi"/>
        </w:rPr>
        <w:t xml:space="preserve"> ose jo. Në qoftë se komuna i ka përmbushur të tri kushtet minimale, rezultati në kolonën 5 të </w:t>
      </w:r>
      <w:r w:rsidR="000D68C1">
        <w:rPr>
          <w:rFonts w:asciiTheme="majorHAnsi" w:hAnsiTheme="majorHAnsi" w:cstheme="majorHAnsi"/>
        </w:rPr>
        <w:t>tabelës 7</w:t>
      </w:r>
      <w:r w:rsidRPr="006B0F70">
        <w:rPr>
          <w:rFonts w:asciiTheme="majorHAnsi" w:hAnsiTheme="majorHAnsi" w:cstheme="majorHAnsi"/>
        </w:rPr>
        <w:t xml:space="preserve"> do të jetë = 1. Në të kundërtën, në qoftë se komuna nuk i ka </w:t>
      </w:r>
      <w:r w:rsidR="000D68C1">
        <w:rPr>
          <w:rFonts w:asciiTheme="majorHAnsi" w:hAnsiTheme="majorHAnsi" w:cstheme="majorHAnsi"/>
        </w:rPr>
        <w:t>përmbushur</w:t>
      </w:r>
      <w:r w:rsidR="000D68C1" w:rsidRPr="006B0F70">
        <w:rPr>
          <w:rFonts w:asciiTheme="majorHAnsi" w:hAnsiTheme="majorHAnsi" w:cstheme="majorHAnsi"/>
        </w:rPr>
        <w:t xml:space="preserve"> </w:t>
      </w:r>
      <w:r w:rsidRPr="006B0F70">
        <w:rPr>
          <w:rFonts w:asciiTheme="majorHAnsi" w:hAnsiTheme="majorHAnsi" w:cstheme="majorHAnsi"/>
        </w:rPr>
        <w:t>të tri kushtet minimale, rezultati i kushteve minimale do të jetë zero. Në këtë rast</w:t>
      </w:r>
      <w:r w:rsidR="000D68C1">
        <w:rPr>
          <w:rFonts w:asciiTheme="majorHAnsi" w:hAnsiTheme="majorHAnsi" w:cstheme="majorHAnsi"/>
        </w:rPr>
        <w:t>,</w:t>
      </w:r>
      <w:r w:rsidRPr="006B0F70">
        <w:rPr>
          <w:rFonts w:asciiTheme="majorHAnsi" w:hAnsiTheme="majorHAnsi" w:cstheme="majorHAnsi"/>
        </w:rPr>
        <w:t xml:space="preserve"> Komuna e Junikut i ka përmbushur të tri kushtet minimale dhe rezultati në kolonën (5) për Komunën e Junikut është = 1. </w:t>
      </w:r>
    </w:p>
    <w:p w14:paraId="4EC21E8A" w14:textId="19D3E06B" w:rsidR="0049729B" w:rsidRPr="006B0F70" w:rsidRDefault="000D68C1" w:rsidP="0049729B">
      <w:pPr>
        <w:spacing w:line="276" w:lineRule="auto"/>
        <w:jc w:val="both"/>
        <w:rPr>
          <w:rFonts w:asciiTheme="majorHAnsi" w:hAnsiTheme="majorHAnsi" w:cstheme="majorHAnsi"/>
        </w:rPr>
      </w:pPr>
      <w:r>
        <w:rPr>
          <w:rFonts w:asciiTheme="majorHAnsi" w:hAnsiTheme="majorHAnsi" w:cstheme="majorHAnsi"/>
        </w:rPr>
        <w:t>P</w:t>
      </w:r>
      <w:r w:rsidR="0049729B" w:rsidRPr="006B0F70">
        <w:rPr>
          <w:rFonts w:asciiTheme="majorHAnsi" w:hAnsiTheme="majorHAnsi" w:cstheme="majorHAnsi"/>
        </w:rPr>
        <w:t xml:space="preserve">ër të llogaritur </w:t>
      </w:r>
      <w:r w:rsidR="00942DAD">
        <w:rPr>
          <w:rFonts w:asciiTheme="majorHAnsi" w:hAnsiTheme="majorHAnsi" w:cstheme="majorHAnsi"/>
          <w:b/>
        </w:rPr>
        <w:t>nivelin e shumës së</w:t>
      </w:r>
      <w:r w:rsidR="0049729B" w:rsidRPr="006B0F70">
        <w:rPr>
          <w:rFonts w:asciiTheme="majorHAnsi" w:hAnsiTheme="majorHAnsi" w:cstheme="majorHAnsi"/>
          <w:b/>
        </w:rPr>
        <w:t xml:space="preserve"> grantit të performancës</w:t>
      </w:r>
      <w:r w:rsidR="0049729B" w:rsidRPr="006B0F70">
        <w:rPr>
          <w:rFonts w:asciiTheme="majorHAnsi" w:hAnsiTheme="majorHAnsi" w:cstheme="majorHAnsi"/>
        </w:rPr>
        <w:t xml:space="preserve"> për Komunën e Junikut</w:t>
      </w:r>
      <w:r>
        <w:rPr>
          <w:rFonts w:asciiTheme="majorHAnsi" w:hAnsiTheme="majorHAnsi" w:cstheme="majorHAnsi"/>
        </w:rPr>
        <w:t>, ndërmirren hapat për sa vijon</w:t>
      </w:r>
      <w:r w:rsidR="0049729B" w:rsidRPr="006B0F70">
        <w:rPr>
          <w:rFonts w:asciiTheme="majorHAnsi" w:hAnsiTheme="majorHAnsi" w:cstheme="majorHAnsi"/>
        </w:rPr>
        <w:t>:</w:t>
      </w:r>
    </w:p>
    <w:p w14:paraId="081A75C5" w14:textId="77777777" w:rsidR="0049729B" w:rsidRPr="006B0F70" w:rsidRDefault="0049729B" w:rsidP="0049729B">
      <w:pPr>
        <w:pStyle w:val="ListParagraph"/>
        <w:numPr>
          <w:ilvl w:val="0"/>
          <w:numId w:val="15"/>
        </w:numPr>
        <w:spacing w:line="276" w:lineRule="auto"/>
        <w:jc w:val="both"/>
        <w:rPr>
          <w:rFonts w:asciiTheme="majorHAnsi" w:hAnsiTheme="majorHAnsi" w:cstheme="majorHAnsi"/>
        </w:rPr>
      </w:pPr>
      <w:r w:rsidRPr="006B0F70">
        <w:rPr>
          <w:rFonts w:asciiTheme="majorHAnsi" w:hAnsiTheme="majorHAnsi" w:cstheme="majorHAnsi"/>
        </w:rPr>
        <w:t xml:space="preserve">Kolona (4): ‘Pjesa relative e grantit të përgjithshëm për Komunën e Junikut’ përcaktohet duke e pjesëtuar ‘grantin e përgjithshëm të Komunës së Junikut’ - kolona (3) me ‘gjithsej shumën e grantit të përgjithshëm për alokim’ - totali i kolonës 3. </w:t>
      </w:r>
    </w:p>
    <w:p w14:paraId="7A24ADAD" w14:textId="77777777" w:rsidR="0049729B" w:rsidRPr="006B0F70" w:rsidRDefault="0049729B" w:rsidP="0049729B">
      <w:pPr>
        <w:pStyle w:val="ListParagraph"/>
        <w:spacing w:before="240" w:line="276" w:lineRule="auto"/>
        <w:jc w:val="both"/>
        <w:rPr>
          <w:rFonts w:asciiTheme="majorHAnsi" w:hAnsiTheme="majorHAnsi" w:cstheme="majorHAnsi"/>
        </w:rPr>
      </w:pPr>
      <w:r w:rsidRPr="006B0F70">
        <w:rPr>
          <w:rFonts w:asciiTheme="majorHAnsi" w:hAnsiTheme="majorHAnsi" w:cstheme="majorHAnsi"/>
          <w:b/>
        </w:rPr>
        <w:t>Përllogaritja është kjo</w:t>
      </w:r>
      <w:r w:rsidRPr="006B0F70">
        <w:rPr>
          <w:rFonts w:asciiTheme="majorHAnsi" w:hAnsiTheme="majorHAnsi" w:cstheme="majorHAnsi"/>
        </w:rPr>
        <w:t>:</w:t>
      </w:r>
    </w:p>
    <w:p w14:paraId="6C27BF01" w14:textId="77777777" w:rsidR="0049729B" w:rsidRPr="006B0F70" w:rsidRDefault="0049729B" w:rsidP="0049729B">
      <w:pPr>
        <w:pStyle w:val="ListParagraph"/>
        <w:spacing w:line="276" w:lineRule="auto"/>
        <w:jc w:val="both"/>
        <w:rPr>
          <w:rFonts w:asciiTheme="majorHAnsi" w:hAnsiTheme="majorHAnsi" w:cstheme="majorHAnsi"/>
        </w:rPr>
      </w:pPr>
      <w:r w:rsidRPr="006B0F70">
        <w:rPr>
          <w:rFonts w:asciiTheme="majorHAnsi" w:hAnsiTheme="majorHAnsi" w:cstheme="majorHAnsi"/>
        </w:rPr>
        <w:t>‘Granti i përgjithshëm për Komunën e Junikut’  (1,031,060.00 euro) / ‘gjithsej shuma e grantit të përgjithshëm për alokim’ (180,690,003.00 euro) = ‘pjesa relative e grantit të përgjithshëm për Komunën e Junikut’ (0,6%);</w:t>
      </w:r>
    </w:p>
    <w:p w14:paraId="4BD77EA0" w14:textId="77777777" w:rsidR="0049729B" w:rsidRPr="006B0F70" w:rsidRDefault="0049729B" w:rsidP="0049729B">
      <w:pPr>
        <w:pStyle w:val="ListParagraph"/>
        <w:spacing w:line="276" w:lineRule="auto"/>
        <w:jc w:val="both"/>
        <w:rPr>
          <w:rFonts w:asciiTheme="majorHAnsi" w:hAnsiTheme="majorHAnsi" w:cstheme="majorHAnsi"/>
        </w:rPr>
      </w:pPr>
    </w:p>
    <w:p w14:paraId="2521A44E" w14:textId="77777777" w:rsidR="0049729B" w:rsidRPr="006B0F70" w:rsidRDefault="0049729B" w:rsidP="0049729B">
      <w:pPr>
        <w:pStyle w:val="ListParagraph"/>
        <w:numPr>
          <w:ilvl w:val="0"/>
          <w:numId w:val="15"/>
        </w:numPr>
        <w:spacing w:line="276" w:lineRule="auto"/>
        <w:jc w:val="both"/>
        <w:rPr>
          <w:rFonts w:asciiTheme="majorHAnsi" w:hAnsiTheme="majorHAnsi" w:cstheme="majorHAnsi"/>
        </w:rPr>
      </w:pPr>
      <w:r w:rsidRPr="006B0F70">
        <w:rPr>
          <w:rFonts w:asciiTheme="majorHAnsi" w:hAnsiTheme="majorHAnsi" w:cstheme="majorHAnsi"/>
        </w:rPr>
        <w:t>Kolona (6): ‘Pikët e vlerësimit’ llogariten duke i mbledhur pikët e fituara në secilin nga 24 treguesët e performancës për Komunën e Junikut (‘pikët e vlerësimit’ për komunën e Junikut = 65 pikë);</w:t>
      </w:r>
    </w:p>
    <w:p w14:paraId="16A9188F" w14:textId="77777777" w:rsidR="0049729B" w:rsidRPr="006B0F70" w:rsidRDefault="0049729B" w:rsidP="0049729B">
      <w:pPr>
        <w:pStyle w:val="ListParagraph"/>
        <w:spacing w:line="276" w:lineRule="auto"/>
        <w:jc w:val="both"/>
        <w:rPr>
          <w:rFonts w:asciiTheme="majorHAnsi" w:hAnsiTheme="majorHAnsi" w:cstheme="majorHAnsi"/>
        </w:rPr>
      </w:pPr>
    </w:p>
    <w:p w14:paraId="701FDFB7" w14:textId="77777777" w:rsidR="0049729B" w:rsidRPr="006B0F70" w:rsidRDefault="0049729B" w:rsidP="0049729B">
      <w:pPr>
        <w:pStyle w:val="ListParagraph"/>
        <w:numPr>
          <w:ilvl w:val="0"/>
          <w:numId w:val="15"/>
        </w:numPr>
        <w:spacing w:line="276" w:lineRule="auto"/>
        <w:jc w:val="both"/>
        <w:rPr>
          <w:rFonts w:asciiTheme="majorHAnsi" w:hAnsiTheme="majorHAnsi" w:cstheme="majorHAnsi"/>
        </w:rPr>
      </w:pPr>
      <w:r w:rsidRPr="006B0F70">
        <w:rPr>
          <w:rFonts w:asciiTheme="majorHAnsi" w:hAnsiTheme="majorHAnsi" w:cstheme="majorHAnsi"/>
        </w:rPr>
        <w:t>Kolona (7): ‘Rezultati i ponderuar i performancës për Komunën e Junikut’ llogaritet duke i shumëzuar ‘pikët e vlerësimit’ - kolona (6) me ‘pjesën relative të grantit të përgjitshëm për Komunën e Junikut’ – kolona (4) si dhe me ‘rezultatin e përmbushjes së kushteve minimale’ - kolona (5).</w:t>
      </w:r>
    </w:p>
    <w:p w14:paraId="11D67169" w14:textId="77777777" w:rsidR="0049729B" w:rsidRPr="006B0F70" w:rsidRDefault="0049729B" w:rsidP="0049729B">
      <w:pPr>
        <w:pStyle w:val="ListParagraph"/>
        <w:spacing w:line="276" w:lineRule="auto"/>
        <w:jc w:val="both"/>
        <w:rPr>
          <w:rFonts w:asciiTheme="majorHAnsi" w:hAnsiTheme="majorHAnsi" w:cstheme="majorHAnsi"/>
          <w:b/>
        </w:rPr>
      </w:pPr>
      <w:r w:rsidRPr="006B0F70">
        <w:rPr>
          <w:rFonts w:asciiTheme="majorHAnsi" w:hAnsiTheme="majorHAnsi" w:cstheme="majorHAnsi"/>
          <w:b/>
        </w:rPr>
        <w:t xml:space="preserve">Përllogaritja është kjo: </w:t>
      </w:r>
    </w:p>
    <w:p w14:paraId="6AC97B6B" w14:textId="77777777" w:rsidR="0049729B" w:rsidRPr="006B0F70" w:rsidRDefault="0049729B" w:rsidP="0049729B">
      <w:pPr>
        <w:pStyle w:val="ListParagraph"/>
        <w:spacing w:line="276" w:lineRule="auto"/>
        <w:jc w:val="both"/>
        <w:rPr>
          <w:rFonts w:asciiTheme="majorHAnsi" w:hAnsiTheme="majorHAnsi" w:cstheme="majorHAnsi"/>
        </w:rPr>
      </w:pPr>
      <w:r w:rsidRPr="006B0F70">
        <w:rPr>
          <w:rFonts w:asciiTheme="majorHAnsi" w:hAnsiTheme="majorHAnsi" w:cstheme="majorHAnsi"/>
        </w:rPr>
        <w:t>‘Pikët e vlerësimit’ (65 pikë) * ‘pjesa relative e grantit të përgjitshëm për Komunën e Junikut’ (0,6%) * ‘rezultati i përmbushjes së kushteve minimale’ (1) = ‘Rezultati i ponderuar i performancës për Komunën e Junikut’ (0,37);</w:t>
      </w:r>
    </w:p>
    <w:p w14:paraId="4E90B381" w14:textId="77777777" w:rsidR="0049729B" w:rsidRPr="006B0F70" w:rsidRDefault="0049729B" w:rsidP="0049729B">
      <w:pPr>
        <w:pStyle w:val="ListParagraph"/>
        <w:rPr>
          <w:rFonts w:asciiTheme="majorHAnsi" w:hAnsiTheme="majorHAnsi" w:cstheme="majorHAnsi"/>
        </w:rPr>
      </w:pPr>
    </w:p>
    <w:p w14:paraId="20432A9D" w14:textId="77777777" w:rsidR="0049729B" w:rsidRPr="006B0F70" w:rsidRDefault="0049729B" w:rsidP="0049729B">
      <w:pPr>
        <w:pStyle w:val="ListParagraph"/>
        <w:numPr>
          <w:ilvl w:val="0"/>
          <w:numId w:val="15"/>
        </w:numPr>
        <w:spacing w:line="276" w:lineRule="auto"/>
        <w:jc w:val="both"/>
        <w:rPr>
          <w:rFonts w:asciiTheme="majorHAnsi" w:hAnsiTheme="majorHAnsi" w:cstheme="majorHAnsi"/>
        </w:rPr>
      </w:pPr>
      <w:r w:rsidRPr="006B0F70">
        <w:rPr>
          <w:rFonts w:asciiTheme="majorHAnsi" w:hAnsiTheme="majorHAnsi" w:cstheme="majorHAnsi"/>
        </w:rPr>
        <w:t>Kolona (8): 'Pjesa relative e rezultatit të ponderuar për Komunën e Junikut’ llogaritet duke e pjesëtuar 'Rezultatin e ponderuar të performancës për Komunën e Junikut’ - kolona (7) me totalin e 'rezultatit të ponderuar ' - totali i kolonës (7) ;</w:t>
      </w:r>
    </w:p>
    <w:p w14:paraId="4BC69F34" w14:textId="77777777" w:rsidR="0049729B" w:rsidRPr="006B0F70" w:rsidRDefault="0049729B" w:rsidP="0049729B">
      <w:pPr>
        <w:pStyle w:val="ListParagraph"/>
        <w:spacing w:line="276" w:lineRule="auto"/>
        <w:jc w:val="both"/>
        <w:rPr>
          <w:rFonts w:asciiTheme="majorHAnsi" w:hAnsiTheme="majorHAnsi" w:cstheme="majorHAnsi"/>
          <w:b/>
        </w:rPr>
      </w:pPr>
      <w:r w:rsidRPr="006B0F70">
        <w:rPr>
          <w:rFonts w:asciiTheme="majorHAnsi" w:hAnsiTheme="majorHAnsi" w:cstheme="majorHAnsi"/>
          <w:b/>
        </w:rPr>
        <w:t xml:space="preserve">Përllogaritja është kjo: </w:t>
      </w:r>
    </w:p>
    <w:p w14:paraId="1DD66363" w14:textId="77777777" w:rsidR="0049729B" w:rsidRPr="006B0F70" w:rsidRDefault="0049729B" w:rsidP="0049729B">
      <w:pPr>
        <w:pStyle w:val="ListParagraph"/>
        <w:spacing w:line="276" w:lineRule="auto"/>
        <w:jc w:val="both"/>
        <w:rPr>
          <w:rFonts w:asciiTheme="majorHAnsi" w:hAnsiTheme="majorHAnsi" w:cstheme="majorHAnsi"/>
        </w:rPr>
      </w:pPr>
      <w:r w:rsidRPr="006B0F70">
        <w:rPr>
          <w:rFonts w:asciiTheme="majorHAnsi" w:hAnsiTheme="majorHAnsi" w:cstheme="majorHAnsi"/>
        </w:rPr>
        <w:t xml:space="preserve">‘Rezultati i ponderuar i performancës për Komunën e Junikut’ (0,37) / ‘totali i rezultatit të ponderuar’ (22,82) = ‘pjesa relative e rezultatit të ponderuar për Komunën e Junikut (1,6%). </w:t>
      </w:r>
    </w:p>
    <w:p w14:paraId="44AF8A1B" w14:textId="77777777" w:rsidR="0049729B" w:rsidRPr="006B0F70" w:rsidRDefault="0049729B" w:rsidP="0049729B">
      <w:pPr>
        <w:pStyle w:val="ListParagraph"/>
        <w:spacing w:line="276" w:lineRule="auto"/>
        <w:jc w:val="both"/>
        <w:rPr>
          <w:rFonts w:asciiTheme="majorHAnsi" w:hAnsiTheme="majorHAnsi" w:cstheme="majorHAnsi"/>
        </w:rPr>
      </w:pPr>
    </w:p>
    <w:p w14:paraId="1D52100B" w14:textId="77777777" w:rsidR="0049729B" w:rsidRPr="006B0F70" w:rsidRDefault="0049729B" w:rsidP="0049729B">
      <w:pPr>
        <w:pStyle w:val="ListParagraph"/>
        <w:numPr>
          <w:ilvl w:val="0"/>
          <w:numId w:val="15"/>
        </w:numPr>
        <w:spacing w:line="276" w:lineRule="auto"/>
        <w:jc w:val="both"/>
        <w:rPr>
          <w:rFonts w:asciiTheme="majorHAnsi" w:hAnsiTheme="majorHAnsi" w:cstheme="majorHAnsi"/>
        </w:rPr>
      </w:pPr>
      <w:r w:rsidRPr="006B0F70">
        <w:rPr>
          <w:rFonts w:asciiTheme="majorHAnsi" w:hAnsiTheme="majorHAnsi" w:cstheme="majorHAnsi"/>
        </w:rPr>
        <w:t xml:space="preserve">Kolona (9): ‘Vlera e përllogaritur e grantit të performancës për Komunën e Junikut’ llogaritet duke e shumëzuar ‘pjesën relative të rezultatit të ponderuar për Komunën e Junikut’ – kolona (8) me ‘shumën </w:t>
      </w:r>
      <w:r w:rsidRPr="006B0F70">
        <w:rPr>
          <w:rFonts w:asciiTheme="majorHAnsi" w:hAnsiTheme="majorHAnsi" w:cstheme="majorHAnsi"/>
        </w:rPr>
        <w:lastRenderedPageBreak/>
        <w:t>e përgjithshëm të grantit të performancës në dispozicion në një vit’ (2,250,000.00 euro shuma e përgjithshme e grantit të performancës për Komunën e Junikut).  Për këtë vit vlera e grantit të fituar për Komunën e Junikut është 36,573.00 euro. Kjo shumë paraqet 3,55% të grantit të përgjithshëm për Komunën e Junikut.</w:t>
      </w:r>
    </w:p>
    <w:p w14:paraId="703E2E7D" w14:textId="77777777" w:rsidR="00433C25" w:rsidRPr="005F1655" w:rsidRDefault="00433C25" w:rsidP="00433C25">
      <w:pPr>
        <w:tabs>
          <w:tab w:val="left" w:pos="567"/>
        </w:tabs>
        <w:spacing w:before="180" w:line="288" w:lineRule="auto"/>
        <w:ind w:left="360"/>
        <w:jc w:val="both"/>
        <w:rPr>
          <w:rFonts w:asciiTheme="majorHAnsi" w:hAnsiTheme="majorHAnsi" w:cstheme="majorHAnsi"/>
          <w:b/>
          <w:sz w:val="20"/>
          <w:szCs w:val="20"/>
        </w:rPr>
      </w:pPr>
      <w:r>
        <w:rPr>
          <w:rFonts w:asciiTheme="majorHAnsi" w:hAnsiTheme="majorHAnsi" w:cstheme="majorHAnsi"/>
          <w:b/>
          <w:sz w:val="20"/>
          <w:szCs w:val="20"/>
        </w:rPr>
        <w:t>Tabela 7</w:t>
      </w:r>
      <w:r w:rsidRPr="00433C25">
        <w:rPr>
          <w:rFonts w:asciiTheme="majorHAnsi" w:hAnsiTheme="majorHAnsi" w:cstheme="majorHAnsi"/>
          <w:b/>
          <w:sz w:val="20"/>
          <w:szCs w:val="20"/>
        </w:rPr>
        <w:t xml:space="preserve">: </w:t>
      </w:r>
      <w:r>
        <w:rPr>
          <w:rFonts w:asciiTheme="majorHAnsi" w:hAnsiTheme="majorHAnsi" w:cstheme="majorHAnsi"/>
          <w:b/>
          <w:sz w:val="20"/>
          <w:szCs w:val="20"/>
        </w:rPr>
        <w:t>Alokimi i grantit p</w:t>
      </w:r>
      <w:r w:rsidR="00710ACE">
        <w:rPr>
          <w:rFonts w:asciiTheme="majorHAnsi" w:hAnsiTheme="majorHAnsi" w:cstheme="majorHAnsi"/>
          <w:b/>
          <w:sz w:val="20"/>
          <w:szCs w:val="20"/>
        </w:rPr>
        <w:t>ë</w:t>
      </w:r>
      <w:r>
        <w:rPr>
          <w:rFonts w:asciiTheme="majorHAnsi" w:hAnsiTheme="majorHAnsi" w:cstheme="majorHAnsi"/>
          <w:b/>
          <w:sz w:val="20"/>
          <w:szCs w:val="20"/>
        </w:rPr>
        <w:t>r vitin 2019 p</w:t>
      </w:r>
      <w:r w:rsidR="00710ACE">
        <w:rPr>
          <w:rFonts w:asciiTheme="majorHAnsi" w:hAnsiTheme="majorHAnsi" w:cstheme="majorHAnsi"/>
          <w:b/>
          <w:sz w:val="20"/>
          <w:szCs w:val="20"/>
        </w:rPr>
        <w:t>ë</w:t>
      </w:r>
      <w:r>
        <w:rPr>
          <w:rFonts w:asciiTheme="majorHAnsi" w:hAnsiTheme="majorHAnsi" w:cstheme="majorHAnsi"/>
          <w:b/>
          <w:sz w:val="20"/>
          <w:szCs w:val="20"/>
        </w:rPr>
        <w:t>r 19 komunat e kualifikuara</w:t>
      </w:r>
    </w:p>
    <w:p w14:paraId="1C8A6FF7" w14:textId="77777777" w:rsidR="007C39BD" w:rsidRPr="005F1655" w:rsidRDefault="007C39BD" w:rsidP="007C39BD">
      <w:pPr>
        <w:spacing w:after="0" w:line="360" w:lineRule="auto"/>
        <w:jc w:val="both"/>
        <w:rPr>
          <w:rFonts w:asciiTheme="majorHAnsi" w:hAnsiTheme="majorHAnsi" w:cstheme="majorHAnsi"/>
        </w:rPr>
      </w:pPr>
      <w:r w:rsidRPr="005F1655">
        <w:rPr>
          <w:rFonts w:asciiTheme="majorHAnsi" w:hAnsiTheme="majorHAnsi" w:cstheme="majorHAnsi"/>
          <w:noProof/>
          <w:lang w:val="en-US"/>
        </w:rPr>
        <w:drawing>
          <wp:inline distT="0" distB="0" distL="0" distR="0" wp14:anchorId="76C4E985" wp14:editId="7B3F922B">
            <wp:extent cx="6053852" cy="6271146"/>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5026" cy="6293080"/>
                    </a:xfrm>
                    <a:prstGeom prst="rect">
                      <a:avLst/>
                    </a:prstGeom>
                    <a:noFill/>
                  </pic:spPr>
                </pic:pic>
              </a:graphicData>
            </a:graphic>
          </wp:inline>
        </w:drawing>
      </w:r>
    </w:p>
    <w:p w14:paraId="05F628A2" w14:textId="77777777" w:rsidR="0049729B" w:rsidRPr="005F1655" w:rsidRDefault="0049729B">
      <w:pPr>
        <w:rPr>
          <w:rFonts w:asciiTheme="majorHAnsi" w:hAnsiTheme="majorHAnsi" w:cstheme="majorHAnsi"/>
        </w:rPr>
      </w:pPr>
      <w:r w:rsidRPr="005F1655">
        <w:rPr>
          <w:rFonts w:asciiTheme="majorHAnsi" w:hAnsiTheme="majorHAnsi" w:cstheme="majorHAnsi"/>
        </w:rPr>
        <w:br w:type="page"/>
      </w:r>
    </w:p>
    <w:p w14:paraId="264FEE62" w14:textId="6B008501" w:rsidR="005F5FB7" w:rsidRPr="005F1655" w:rsidRDefault="00C256F7" w:rsidP="005F5FB7">
      <w:pPr>
        <w:pStyle w:val="Heading1"/>
        <w:keepLines w:val="0"/>
        <w:numPr>
          <w:ilvl w:val="1"/>
          <w:numId w:val="40"/>
        </w:numPr>
        <w:tabs>
          <w:tab w:val="left" w:pos="540"/>
        </w:tabs>
        <w:spacing w:before="0" w:line="240" w:lineRule="auto"/>
        <w:ind w:left="540" w:hanging="540"/>
        <w:rPr>
          <w:rFonts w:cstheme="majorHAnsi"/>
          <w:sz w:val="28"/>
          <w:szCs w:val="28"/>
        </w:rPr>
      </w:pPr>
      <w:bookmarkStart w:id="52" w:name="_Toc522322521"/>
      <w:r>
        <w:rPr>
          <w:rFonts w:cstheme="majorHAnsi"/>
          <w:sz w:val="28"/>
          <w:szCs w:val="28"/>
        </w:rPr>
        <w:lastRenderedPageBreak/>
        <w:t>Përmbledhje e rezultateve të vlerë</w:t>
      </w:r>
      <w:r w:rsidR="005F5FB7" w:rsidRPr="005F1655">
        <w:rPr>
          <w:rFonts w:cstheme="majorHAnsi"/>
          <w:sz w:val="28"/>
          <w:szCs w:val="28"/>
        </w:rPr>
        <w:t>simit dhe rekomandime</w:t>
      </w:r>
    </w:p>
    <w:p w14:paraId="1EB7D3C0" w14:textId="67A7010D" w:rsidR="005F5FB7" w:rsidRPr="005F1655" w:rsidRDefault="005F5FB7" w:rsidP="005F5FB7"/>
    <w:p w14:paraId="0CE034F4" w14:textId="367EFDEB" w:rsidR="00873AD9" w:rsidRPr="005F1655" w:rsidRDefault="00873AD9" w:rsidP="0030273C">
      <w:pPr>
        <w:jc w:val="both"/>
        <w:rPr>
          <w:rFonts w:asciiTheme="majorHAnsi" w:hAnsiTheme="majorHAnsi" w:cstheme="majorHAnsi"/>
        </w:rPr>
      </w:pPr>
      <w:r w:rsidRPr="005F1655">
        <w:rPr>
          <w:rFonts w:asciiTheme="majorHAnsi" w:hAnsiTheme="majorHAnsi" w:cstheme="majorHAnsi"/>
        </w:rPr>
        <w:t>Rezultatet e vler</w:t>
      </w:r>
      <w:r w:rsidR="0030273C" w:rsidRPr="005F1655">
        <w:rPr>
          <w:rFonts w:asciiTheme="majorHAnsi" w:hAnsiTheme="majorHAnsi" w:cstheme="majorHAnsi"/>
        </w:rPr>
        <w:t>ë</w:t>
      </w:r>
      <w:r w:rsidRPr="005F1655">
        <w:rPr>
          <w:rFonts w:asciiTheme="majorHAnsi" w:hAnsiTheme="majorHAnsi" w:cstheme="majorHAnsi"/>
        </w:rPr>
        <w:t>simit tregojn</w:t>
      </w:r>
      <w:r w:rsidR="0030273C" w:rsidRPr="005F1655">
        <w:rPr>
          <w:rFonts w:asciiTheme="majorHAnsi" w:hAnsiTheme="majorHAnsi" w:cstheme="majorHAnsi"/>
        </w:rPr>
        <w:t>ë</w:t>
      </w:r>
      <w:r w:rsidRPr="005F1655">
        <w:rPr>
          <w:rFonts w:asciiTheme="majorHAnsi" w:hAnsiTheme="majorHAnsi" w:cstheme="majorHAnsi"/>
        </w:rPr>
        <w:t xml:space="preserve"> se 19 </w:t>
      </w:r>
      <w:r w:rsidR="004E7F1B" w:rsidRPr="005F1655">
        <w:rPr>
          <w:rFonts w:asciiTheme="majorHAnsi" w:hAnsiTheme="majorHAnsi" w:cstheme="majorHAnsi"/>
        </w:rPr>
        <w:t xml:space="preserve">nga 38 </w:t>
      </w:r>
      <w:r w:rsidRPr="005F1655">
        <w:rPr>
          <w:rFonts w:asciiTheme="majorHAnsi" w:hAnsiTheme="majorHAnsi" w:cstheme="majorHAnsi"/>
        </w:rPr>
        <w:t>komuna</w:t>
      </w:r>
      <w:r w:rsidR="004E7F1B" w:rsidRPr="005F1655">
        <w:rPr>
          <w:rFonts w:asciiTheme="majorHAnsi" w:hAnsiTheme="majorHAnsi" w:cstheme="majorHAnsi"/>
        </w:rPr>
        <w:t>t e vler</w:t>
      </w:r>
      <w:r w:rsidR="0030273C" w:rsidRPr="005F1655">
        <w:rPr>
          <w:rFonts w:asciiTheme="majorHAnsi" w:hAnsiTheme="majorHAnsi" w:cstheme="majorHAnsi"/>
        </w:rPr>
        <w:t>ë</w:t>
      </w:r>
      <w:r w:rsidR="004E7F1B" w:rsidRPr="005F1655">
        <w:rPr>
          <w:rFonts w:asciiTheme="majorHAnsi" w:hAnsiTheme="majorHAnsi" w:cstheme="majorHAnsi"/>
        </w:rPr>
        <w:t>suar</w:t>
      </w:r>
      <w:r w:rsidRPr="005F1655">
        <w:rPr>
          <w:rFonts w:asciiTheme="majorHAnsi" w:hAnsiTheme="majorHAnsi" w:cstheme="majorHAnsi"/>
        </w:rPr>
        <w:t xml:space="preserve"> kan</w:t>
      </w:r>
      <w:r w:rsidR="0030273C" w:rsidRPr="005F1655">
        <w:rPr>
          <w:rFonts w:asciiTheme="majorHAnsi" w:hAnsiTheme="majorHAnsi" w:cstheme="majorHAnsi"/>
        </w:rPr>
        <w:t>ë</w:t>
      </w:r>
      <w:r w:rsidR="004E7F1B" w:rsidRPr="005F1655">
        <w:rPr>
          <w:rFonts w:asciiTheme="majorHAnsi" w:hAnsiTheme="majorHAnsi" w:cstheme="majorHAnsi"/>
        </w:rPr>
        <w:t xml:space="preserve"> zbatuar nj</w:t>
      </w:r>
      <w:r w:rsidR="0030273C" w:rsidRPr="005F1655">
        <w:rPr>
          <w:rFonts w:asciiTheme="majorHAnsi" w:hAnsiTheme="majorHAnsi" w:cstheme="majorHAnsi"/>
        </w:rPr>
        <w:t>ë</w:t>
      </w:r>
      <w:r w:rsidR="004E7F1B" w:rsidRPr="005F1655">
        <w:rPr>
          <w:rFonts w:asciiTheme="majorHAnsi" w:hAnsiTheme="majorHAnsi" w:cstheme="majorHAnsi"/>
        </w:rPr>
        <w:t xml:space="preserve"> sistem t</w:t>
      </w:r>
      <w:r w:rsidR="0030273C" w:rsidRPr="005F1655">
        <w:rPr>
          <w:rFonts w:asciiTheme="majorHAnsi" w:hAnsiTheme="majorHAnsi" w:cstheme="majorHAnsi"/>
        </w:rPr>
        <w:t>ë</w:t>
      </w:r>
      <w:r w:rsidR="004E7F1B" w:rsidRPr="005F1655">
        <w:rPr>
          <w:rFonts w:asciiTheme="majorHAnsi" w:hAnsiTheme="majorHAnsi" w:cstheme="majorHAnsi"/>
        </w:rPr>
        <w:t xml:space="preserve"> sh</w:t>
      </w:r>
      <w:r w:rsidR="0030273C" w:rsidRPr="005F1655">
        <w:rPr>
          <w:rFonts w:asciiTheme="majorHAnsi" w:hAnsiTheme="majorHAnsi" w:cstheme="majorHAnsi"/>
        </w:rPr>
        <w:t>ë</w:t>
      </w:r>
      <w:r w:rsidR="004E7F1B" w:rsidRPr="005F1655">
        <w:rPr>
          <w:rFonts w:asciiTheme="majorHAnsi" w:hAnsiTheme="majorHAnsi" w:cstheme="majorHAnsi"/>
        </w:rPr>
        <w:t>ndosh</w:t>
      </w:r>
      <w:r w:rsidR="0030273C" w:rsidRPr="005F1655">
        <w:rPr>
          <w:rFonts w:asciiTheme="majorHAnsi" w:hAnsiTheme="majorHAnsi" w:cstheme="majorHAnsi"/>
        </w:rPr>
        <w:t>ë</w:t>
      </w:r>
      <w:r w:rsidR="004E7F1B" w:rsidRPr="005F1655">
        <w:rPr>
          <w:rFonts w:asciiTheme="majorHAnsi" w:hAnsiTheme="majorHAnsi" w:cstheme="majorHAnsi"/>
        </w:rPr>
        <w:t xml:space="preserve"> t</w:t>
      </w:r>
      <w:r w:rsidR="0030273C" w:rsidRPr="005F1655">
        <w:rPr>
          <w:rFonts w:asciiTheme="majorHAnsi" w:hAnsiTheme="majorHAnsi" w:cstheme="majorHAnsi"/>
        </w:rPr>
        <w:t>ë</w:t>
      </w:r>
      <w:r w:rsidR="004E7F1B" w:rsidRPr="005F1655">
        <w:rPr>
          <w:rFonts w:asciiTheme="majorHAnsi" w:hAnsiTheme="majorHAnsi" w:cstheme="majorHAnsi"/>
        </w:rPr>
        <w:t xml:space="preserve"> menaxhimit t</w:t>
      </w:r>
      <w:r w:rsidR="0030273C" w:rsidRPr="005F1655">
        <w:rPr>
          <w:rFonts w:asciiTheme="majorHAnsi" w:hAnsiTheme="majorHAnsi" w:cstheme="majorHAnsi"/>
        </w:rPr>
        <w:t>ë</w:t>
      </w:r>
      <w:r w:rsidR="004E7F1B" w:rsidRPr="005F1655">
        <w:rPr>
          <w:rFonts w:asciiTheme="majorHAnsi" w:hAnsiTheme="majorHAnsi" w:cstheme="majorHAnsi"/>
        </w:rPr>
        <w:t xml:space="preserve"> financave komunale gjat</w:t>
      </w:r>
      <w:r w:rsidR="0030273C" w:rsidRPr="005F1655">
        <w:rPr>
          <w:rFonts w:asciiTheme="majorHAnsi" w:hAnsiTheme="majorHAnsi" w:cstheme="majorHAnsi"/>
        </w:rPr>
        <w:t>ë</w:t>
      </w:r>
      <w:r w:rsidR="004E7F1B" w:rsidRPr="005F1655">
        <w:rPr>
          <w:rFonts w:asciiTheme="majorHAnsi" w:hAnsiTheme="majorHAnsi" w:cstheme="majorHAnsi"/>
        </w:rPr>
        <w:t xml:space="preserve"> vitit 2017, sipas kushteve minimale t</w:t>
      </w:r>
      <w:r w:rsidR="0030273C" w:rsidRPr="005F1655">
        <w:rPr>
          <w:rFonts w:asciiTheme="majorHAnsi" w:hAnsiTheme="majorHAnsi" w:cstheme="majorHAnsi"/>
        </w:rPr>
        <w:t>ë</w:t>
      </w:r>
      <w:r w:rsidR="004E7F1B" w:rsidRPr="005F1655">
        <w:rPr>
          <w:rFonts w:asciiTheme="majorHAnsi" w:hAnsiTheme="majorHAnsi" w:cstheme="majorHAnsi"/>
        </w:rPr>
        <w:t xml:space="preserve"> p</w:t>
      </w:r>
      <w:r w:rsidR="0030273C" w:rsidRPr="005F1655">
        <w:rPr>
          <w:rFonts w:asciiTheme="majorHAnsi" w:hAnsiTheme="majorHAnsi" w:cstheme="majorHAnsi"/>
        </w:rPr>
        <w:t>ë</w:t>
      </w:r>
      <w:r w:rsidR="004E7F1B" w:rsidRPr="005F1655">
        <w:rPr>
          <w:rFonts w:asciiTheme="majorHAnsi" w:hAnsiTheme="majorHAnsi" w:cstheme="majorHAnsi"/>
        </w:rPr>
        <w:t>rcaktuara n</w:t>
      </w:r>
      <w:r w:rsidR="0030273C" w:rsidRPr="005F1655">
        <w:rPr>
          <w:rFonts w:asciiTheme="majorHAnsi" w:hAnsiTheme="majorHAnsi" w:cstheme="majorHAnsi"/>
        </w:rPr>
        <w:t>ë</w:t>
      </w:r>
      <w:r w:rsidR="004E7F1B" w:rsidRPr="005F1655">
        <w:rPr>
          <w:rFonts w:asciiTheme="majorHAnsi" w:hAnsiTheme="majorHAnsi" w:cstheme="majorHAnsi"/>
        </w:rPr>
        <w:t xml:space="preserve"> grantin e performanc</w:t>
      </w:r>
      <w:r w:rsidR="0030273C" w:rsidRPr="005F1655">
        <w:rPr>
          <w:rFonts w:asciiTheme="majorHAnsi" w:hAnsiTheme="majorHAnsi" w:cstheme="majorHAnsi"/>
        </w:rPr>
        <w:t>ë</w:t>
      </w:r>
      <w:r w:rsidR="004E7F1B" w:rsidRPr="005F1655">
        <w:rPr>
          <w:rFonts w:asciiTheme="majorHAnsi" w:hAnsiTheme="majorHAnsi" w:cstheme="majorHAnsi"/>
        </w:rPr>
        <w:t>s. K</w:t>
      </w:r>
      <w:r w:rsidR="0030273C" w:rsidRPr="005F1655">
        <w:rPr>
          <w:rFonts w:asciiTheme="majorHAnsi" w:hAnsiTheme="majorHAnsi" w:cstheme="majorHAnsi"/>
        </w:rPr>
        <w:t>ë</w:t>
      </w:r>
      <w:r w:rsidR="004E7F1B" w:rsidRPr="005F1655">
        <w:rPr>
          <w:rFonts w:asciiTheme="majorHAnsi" w:hAnsiTheme="majorHAnsi" w:cstheme="majorHAnsi"/>
        </w:rPr>
        <w:t>to 19 komuna jan</w:t>
      </w:r>
      <w:r w:rsidR="0030273C" w:rsidRPr="005F1655">
        <w:rPr>
          <w:rFonts w:asciiTheme="majorHAnsi" w:hAnsiTheme="majorHAnsi" w:cstheme="majorHAnsi"/>
        </w:rPr>
        <w:t>ë</w:t>
      </w:r>
      <w:r w:rsidR="004E7F1B" w:rsidRPr="005F1655">
        <w:rPr>
          <w:rFonts w:asciiTheme="majorHAnsi" w:hAnsiTheme="majorHAnsi" w:cstheme="majorHAnsi"/>
        </w:rPr>
        <w:t xml:space="preserve"> kualifikuar p</w:t>
      </w:r>
      <w:r w:rsidR="0030273C" w:rsidRPr="005F1655">
        <w:rPr>
          <w:rFonts w:asciiTheme="majorHAnsi" w:hAnsiTheme="majorHAnsi" w:cstheme="majorHAnsi"/>
        </w:rPr>
        <w:t>ë</w:t>
      </w:r>
      <w:r w:rsidR="004E7F1B" w:rsidRPr="005F1655">
        <w:rPr>
          <w:rFonts w:asciiTheme="majorHAnsi" w:hAnsiTheme="majorHAnsi" w:cstheme="majorHAnsi"/>
        </w:rPr>
        <w:t>r grantin e performanc</w:t>
      </w:r>
      <w:r w:rsidR="0030273C" w:rsidRPr="005F1655">
        <w:rPr>
          <w:rFonts w:asciiTheme="majorHAnsi" w:hAnsiTheme="majorHAnsi" w:cstheme="majorHAnsi"/>
        </w:rPr>
        <w:t>ë</w:t>
      </w:r>
      <w:r w:rsidR="004E7F1B" w:rsidRPr="005F1655">
        <w:rPr>
          <w:rFonts w:asciiTheme="majorHAnsi" w:hAnsiTheme="majorHAnsi" w:cstheme="majorHAnsi"/>
        </w:rPr>
        <w:t>s q</w:t>
      </w:r>
      <w:r w:rsidR="0030273C" w:rsidRPr="005F1655">
        <w:rPr>
          <w:rFonts w:asciiTheme="majorHAnsi" w:hAnsiTheme="majorHAnsi" w:cstheme="majorHAnsi"/>
        </w:rPr>
        <w:t>ë</w:t>
      </w:r>
      <w:r w:rsidR="004E7F1B" w:rsidRPr="005F1655">
        <w:rPr>
          <w:rFonts w:asciiTheme="majorHAnsi" w:hAnsiTheme="majorHAnsi" w:cstheme="majorHAnsi"/>
        </w:rPr>
        <w:t xml:space="preserve"> do t</w:t>
      </w:r>
      <w:r w:rsidR="0030273C" w:rsidRPr="005F1655">
        <w:rPr>
          <w:rFonts w:asciiTheme="majorHAnsi" w:hAnsiTheme="majorHAnsi" w:cstheme="majorHAnsi"/>
        </w:rPr>
        <w:t>ë</w:t>
      </w:r>
      <w:r w:rsidR="004E7F1B" w:rsidRPr="005F1655">
        <w:rPr>
          <w:rFonts w:asciiTheme="majorHAnsi" w:hAnsiTheme="majorHAnsi" w:cstheme="majorHAnsi"/>
        </w:rPr>
        <w:t xml:space="preserve"> transferohet tek komunat n</w:t>
      </w:r>
      <w:r w:rsidR="0030273C" w:rsidRPr="005F1655">
        <w:rPr>
          <w:rFonts w:asciiTheme="majorHAnsi" w:hAnsiTheme="majorHAnsi" w:cstheme="majorHAnsi"/>
        </w:rPr>
        <w:t>ë</w:t>
      </w:r>
      <w:r w:rsidR="004E7F1B" w:rsidRPr="005F1655">
        <w:rPr>
          <w:rFonts w:asciiTheme="majorHAnsi" w:hAnsiTheme="majorHAnsi" w:cstheme="majorHAnsi"/>
        </w:rPr>
        <w:t xml:space="preserve"> fillim t</w:t>
      </w:r>
      <w:r w:rsidR="0030273C" w:rsidRPr="005F1655">
        <w:rPr>
          <w:rFonts w:asciiTheme="majorHAnsi" w:hAnsiTheme="majorHAnsi" w:cstheme="majorHAnsi"/>
        </w:rPr>
        <w:t>ë</w:t>
      </w:r>
      <w:r w:rsidR="004E7F1B" w:rsidRPr="005F1655">
        <w:rPr>
          <w:rFonts w:asciiTheme="majorHAnsi" w:hAnsiTheme="majorHAnsi" w:cstheme="majorHAnsi"/>
        </w:rPr>
        <w:t xml:space="preserve"> vitit 2019. </w:t>
      </w:r>
    </w:p>
    <w:p w14:paraId="181E2EC2" w14:textId="3BFB2073" w:rsidR="005F5FB7" w:rsidRPr="005F1655" w:rsidRDefault="004E7F1B" w:rsidP="005F1655">
      <w:pPr>
        <w:jc w:val="both"/>
        <w:rPr>
          <w:rFonts w:asciiTheme="majorHAnsi" w:hAnsiTheme="majorHAnsi" w:cstheme="majorHAnsi"/>
        </w:rPr>
      </w:pPr>
      <w:r w:rsidRPr="005F1655">
        <w:rPr>
          <w:rFonts w:asciiTheme="majorHAnsi" w:hAnsiTheme="majorHAnsi" w:cstheme="majorHAnsi"/>
        </w:rPr>
        <w:t>Rezultatet e vler</w:t>
      </w:r>
      <w:r w:rsidR="0030273C" w:rsidRPr="005F1655">
        <w:rPr>
          <w:rFonts w:asciiTheme="majorHAnsi" w:hAnsiTheme="majorHAnsi" w:cstheme="majorHAnsi"/>
        </w:rPr>
        <w:t>ë</w:t>
      </w:r>
      <w:r w:rsidRPr="005F1655">
        <w:rPr>
          <w:rFonts w:asciiTheme="majorHAnsi" w:hAnsiTheme="majorHAnsi" w:cstheme="majorHAnsi"/>
        </w:rPr>
        <w:t>simit p</w:t>
      </w:r>
      <w:r w:rsidR="0030273C" w:rsidRPr="005F1655">
        <w:rPr>
          <w:rFonts w:asciiTheme="majorHAnsi" w:hAnsiTheme="majorHAnsi" w:cstheme="majorHAnsi"/>
        </w:rPr>
        <w:t>ë</w:t>
      </w:r>
      <w:r w:rsidRPr="005F1655">
        <w:rPr>
          <w:rFonts w:asciiTheme="majorHAnsi" w:hAnsiTheme="majorHAnsi" w:cstheme="majorHAnsi"/>
        </w:rPr>
        <w:t>r 24 indikator</w:t>
      </w:r>
      <w:r w:rsidR="0030273C" w:rsidRPr="005F1655">
        <w:rPr>
          <w:rFonts w:asciiTheme="majorHAnsi" w:hAnsiTheme="majorHAnsi" w:cstheme="majorHAnsi"/>
        </w:rPr>
        <w:t>ë</w:t>
      </w:r>
      <w:r w:rsidRPr="005F1655">
        <w:rPr>
          <w:rFonts w:asciiTheme="majorHAnsi" w:hAnsiTheme="majorHAnsi" w:cstheme="majorHAnsi"/>
        </w:rPr>
        <w:t>t e performanc</w:t>
      </w:r>
      <w:r w:rsidR="0030273C" w:rsidRPr="005F1655">
        <w:rPr>
          <w:rFonts w:asciiTheme="majorHAnsi" w:hAnsiTheme="majorHAnsi" w:cstheme="majorHAnsi"/>
        </w:rPr>
        <w:t>ë</w:t>
      </w:r>
      <w:r w:rsidRPr="005F1655">
        <w:rPr>
          <w:rFonts w:asciiTheme="majorHAnsi" w:hAnsiTheme="majorHAnsi" w:cstheme="majorHAnsi"/>
        </w:rPr>
        <w:t>s p</w:t>
      </w:r>
      <w:r w:rsidR="0030273C" w:rsidRPr="005F1655">
        <w:rPr>
          <w:rFonts w:asciiTheme="majorHAnsi" w:hAnsiTheme="majorHAnsi" w:cstheme="majorHAnsi"/>
        </w:rPr>
        <w:t>ë</w:t>
      </w:r>
      <w:r w:rsidRPr="005F1655">
        <w:rPr>
          <w:rFonts w:asciiTheme="majorHAnsi" w:hAnsiTheme="majorHAnsi" w:cstheme="majorHAnsi"/>
        </w:rPr>
        <w:t>r vitin 2017 tregojn</w:t>
      </w:r>
      <w:r w:rsidR="0030273C" w:rsidRPr="005F1655">
        <w:rPr>
          <w:rFonts w:asciiTheme="majorHAnsi" w:hAnsiTheme="majorHAnsi" w:cstheme="majorHAnsi"/>
        </w:rPr>
        <w:t>ë</w:t>
      </w:r>
      <w:r w:rsidRPr="005F1655">
        <w:rPr>
          <w:rFonts w:asciiTheme="majorHAnsi" w:hAnsiTheme="majorHAnsi" w:cstheme="majorHAnsi"/>
        </w:rPr>
        <w:t xml:space="preserve"> se shumica e komunave kan</w:t>
      </w:r>
      <w:r w:rsidR="0030273C" w:rsidRPr="005F1655">
        <w:rPr>
          <w:rFonts w:asciiTheme="majorHAnsi" w:hAnsiTheme="majorHAnsi" w:cstheme="majorHAnsi"/>
        </w:rPr>
        <w:t>ë</w:t>
      </w:r>
      <w:r w:rsidRPr="005F1655">
        <w:rPr>
          <w:rFonts w:asciiTheme="majorHAnsi" w:hAnsiTheme="majorHAnsi" w:cstheme="majorHAnsi"/>
        </w:rPr>
        <w:t xml:space="preserve"> treguar nj</w:t>
      </w:r>
      <w:r w:rsidR="0030273C" w:rsidRPr="005F1655">
        <w:rPr>
          <w:rFonts w:asciiTheme="majorHAnsi" w:hAnsiTheme="majorHAnsi" w:cstheme="majorHAnsi"/>
        </w:rPr>
        <w:t>ë</w:t>
      </w:r>
      <w:r w:rsidRPr="005F1655">
        <w:rPr>
          <w:rFonts w:asciiTheme="majorHAnsi" w:hAnsiTheme="majorHAnsi" w:cstheme="majorHAnsi"/>
        </w:rPr>
        <w:t xml:space="preserve"> performanc</w:t>
      </w:r>
      <w:r w:rsidR="0030273C" w:rsidRPr="005F1655">
        <w:rPr>
          <w:rFonts w:asciiTheme="majorHAnsi" w:hAnsiTheme="majorHAnsi" w:cstheme="majorHAnsi"/>
        </w:rPr>
        <w:t>ë</w:t>
      </w:r>
      <w:r w:rsidRPr="005F1655">
        <w:rPr>
          <w:rFonts w:asciiTheme="majorHAnsi" w:hAnsiTheme="majorHAnsi" w:cstheme="majorHAnsi"/>
        </w:rPr>
        <w:t xml:space="preserve"> mesatare n</w:t>
      </w:r>
      <w:r w:rsidR="0030273C" w:rsidRPr="005F1655">
        <w:rPr>
          <w:rFonts w:asciiTheme="majorHAnsi" w:hAnsiTheme="majorHAnsi" w:cstheme="majorHAnsi"/>
        </w:rPr>
        <w:t>ë</w:t>
      </w:r>
      <w:r w:rsidRPr="005F1655">
        <w:rPr>
          <w:rFonts w:asciiTheme="majorHAnsi" w:hAnsiTheme="majorHAnsi" w:cstheme="majorHAnsi"/>
        </w:rPr>
        <w:t xml:space="preserve"> k</w:t>
      </w:r>
      <w:r w:rsidR="0030273C" w:rsidRPr="005F1655">
        <w:rPr>
          <w:rFonts w:asciiTheme="majorHAnsi" w:hAnsiTheme="majorHAnsi" w:cstheme="majorHAnsi"/>
        </w:rPr>
        <w:t>ë</w:t>
      </w:r>
      <w:r w:rsidRPr="005F1655">
        <w:rPr>
          <w:rFonts w:asciiTheme="majorHAnsi" w:hAnsiTheme="majorHAnsi" w:cstheme="majorHAnsi"/>
        </w:rPr>
        <w:t>ta indikator</w:t>
      </w:r>
      <w:r w:rsidR="0030273C" w:rsidRPr="005F1655">
        <w:rPr>
          <w:rFonts w:asciiTheme="majorHAnsi" w:hAnsiTheme="majorHAnsi" w:cstheme="majorHAnsi"/>
        </w:rPr>
        <w:t>ë</w:t>
      </w:r>
      <w:r w:rsidR="00F21FF8" w:rsidRPr="005F1655">
        <w:rPr>
          <w:rFonts w:asciiTheme="majorHAnsi" w:hAnsiTheme="majorHAnsi" w:cstheme="majorHAnsi"/>
        </w:rPr>
        <w:t>. Mesatarja e p</w:t>
      </w:r>
      <w:r w:rsidR="0030273C" w:rsidRPr="005F1655">
        <w:rPr>
          <w:rFonts w:asciiTheme="majorHAnsi" w:hAnsiTheme="majorHAnsi" w:cstheme="majorHAnsi"/>
        </w:rPr>
        <w:t>ë</w:t>
      </w:r>
      <w:r w:rsidR="00F21FF8" w:rsidRPr="005F1655">
        <w:rPr>
          <w:rFonts w:asciiTheme="majorHAnsi" w:hAnsiTheme="majorHAnsi" w:cstheme="majorHAnsi"/>
        </w:rPr>
        <w:t>rgjithshme e 38 komunave p</w:t>
      </w:r>
      <w:r w:rsidR="0030273C" w:rsidRPr="005F1655">
        <w:rPr>
          <w:rFonts w:asciiTheme="majorHAnsi" w:hAnsiTheme="majorHAnsi" w:cstheme="majorHAnsi"/>
        </w:rPr>
        <w:t>ë</w:t>
      </w:r>
      <w:r w:rsidR="00F21FF8" w:rsidRPr="005F1655">
        <w:rPr>
          <w:rFonts w:asciiTheme="majorHAnsi" w:hAnsiTheme="majorHAnsi" w:cstheme="majorHAnsi"/>
        </w:rPr>
        <w:t>r 24 indikator</w:t>
      </w:r>
      <w:r w:rsidR="0030273C" w:rsidRPr="005F1655">
        <w:rPr>
          <w:rFonts w:asciiTheme="majorHAnsi" w:hAnsiTheme="majorHAnsi" w:cstheme="majorHAnsi"/>
        </w:rPr>
        <w:t>ë</w:t>
      </w:r>
      <w:r w:rsidR="00F21FF8" w:rsidRPr="005F1655">
        <w:rPr>
          <w:rFonts w:asciiTheme="majorHAnsi" w:hAnsiTheme="majorHAnsi" w:cstheme="majorHAnsi"/>
        </w:rPr>
        <w:t>t e performanc</w:t>
      </w:r>
      <w:r w:rsidR="0030273C" w:rsidRPr="005F1655">
        <w:rPr>
          <w:rFonts w:asciiTheme="majorHAnsi" w:hAnsiTheme="majorHAnsi" w:cstheme="majorHAnsi"/>
        </w:rPr>
        <w:t>ë</w:t>
      </w:r>
      <w:r w:rsidR="00F21FF8" w:rsidRPr="005F1655">
        <w:rPr>
          <w:rFonts w:asciiTheme="majorHAnsi" w:hAnsiTheme="majorHAnsi" w:cstheme="majorHAnsi"/>
        </w:rPr>
        <w:t xml:space="preserve">s </w:t>
      </w:r>
      <w:r w:rsidR="0030273C" w:rsidRPr="005F1655">
        <w:rPr>
          <w:rFonts w:asciiTheme="majorHAnsi" w:hAnsiTheme="majorHAnsi" w:cstheme="majorHAnsi"/>
        </w:rPr>
        <w:t>ë</w:t>
      </w:r>
      <w:r w:rsidR="00F21FF8" w:rsidRPr="005F1655">
        <w:rPr>
          <w:rFonts w:asciiTheme="majorHAnsi" w:hAnsiTheme="majorHAnsi" w:cstheme="majorHAnsi"/>
        </w:rPr>
        <w:t>sht</w:t>
      </w:r>
      <w:r w:rsidR="0030273C" w:rsidRPr="005F1655">
        <w:rPr>
          <w:rFonts w:asciiTheme="majorHAnsi" w:hAnsiTheme="majorHAnsi" w:cstheme="majorHAnsi"/>
        </w:rPr>
        <w:t>ë</w:t>
      </w:r>
      <w:r w:rsidR="00F21FF8" w:rsidRPr="005F1655">
        <w:rPr>
          <w:rFonts w:asciiTheme="majorHAnsi" w:hAnsiTheme="majorHAnsi" w:cstheme="majorHAnsi"/>
        </w:rPr>
        <w:t xml:space="preserve"> 41 pik</w:t>
      </w:r>
      <w:r w:rsidR="0030273C" w:rsidRPr="005F1655">
        <w:rPr>
          <w:rFonts w:asciiTheme="majorHAnsi" w:hAnsiTheme="majorHAnsi" w:cstheme="majorHAnsi"/>
        </w:rPr>
        <w:t>ë</w:t>
      </w:r>
      <w:r w:rsidR="00F21FF8" w:rsidRPr="005F1655">
        <w:rPr>
          <w:rFonts w:asciiTheme="majorHAnsi" w:hAnsiTheme="majorHAnsi" w:cstheme="majorHAnsi"/>
        </w:rPr>
        <w:t xml:space="preserve"> nga gjithsej 90 pik</w:t>
      </w:r>
      <w:r w:rsidR="0030273C" w:rsidRPr="005F1655">
        <w:rPr>
          <w:rFonts w:asciiTheme="majorHAnsi" w:hAnsiTheme="majorHAnsi" w:cstheme="majorHAnsi"/>
        </w:rPr>
        <w:t>ë</w:t>
      </w:r>
      <w:r w:rsidR="00F21FF8" w:rsidRPr="005F1655">
        <w:rPr>
          <w:rFonts w:asciiTheme="majorHAnsi" w:hAnsiTheme="majorHAnsi" w:cstheme="majorHAnsi"/>
        </w:rPr>
        <w:t xml:space="preserve"> t</w:t>
      </w:r>
      <w:r w:rsidR="0030273C" w:rsidRPr="005F1655">
        <w:rPr>
          <w:rFonts w:asciiTheme="majorHAnsi" w:hAnsiTheme="majorHAnsi" w:cstheme="majorHAnsi"/>
        </w:rPr>
        <w:t>ë</w:t>
      </w:r>
      <w:r w:rsidR="00F21FF8" w:rsidRPr="005F1655">
        <w:rPr>
          <w:rFonts w:asciiTheme="majorHAnsi" w:hAnsiTheme="majorHAnsi" w:cstheme="majorHAnsi"/>
        </w:rPr>
        <w:t xml:space="preserve"> mundshme (45.5%). Vlen t</w:t>
      </w:r>
      <w:r w:rsidR="0030273C" w:rsidRPr="005F1655">
        <w:rPr>
          <w:rFonts w:asciiTheme="majorHAnsi" w:hAnsiTheme="majorHAnsi" w:cstheme="majorHAnsi"/>
        </w:rPr>
        <w:t>ë</w:t>
      </w:r>
      <w:r w:rsidR="00F21FF8" w:rsidRPr="005F1655">
        <w:rPr>
          <w:rFonts w:asciiTheme="majorHAnsi" w:hAnsiTheme="majorHAnsi" w:cstheme="majorHAnsi"/>
        </w:rPr>
        <w:t xml:space="preserve"> theksohet se nj</w:t>
      </w:r>
      <w:r w:rsidR="0030273C" w:rsidRPr="005F1655">
        <w:rPr>
          <w:rFonts w:asciiTheme="majorHAnsi" w:hAnsiTheme="majorHAnsi" w:cstheme="majorHAnsi"/>
        </w:rPr>
        <w:t>ë</w:t>
      </w:r>
      <w:r w:rsidR="00F21FF8" w:rsidRPr="005F1655">
        <w:rPr>
          <w:rFonts w:asciiTheme="majorHAnsi" w:hAnsiTheme="majorHAnsi" w:cstheme="majorHAnsi"/>
        </w:rPr>
        <w:t xml:space="preserve"> num</w:t>
      </w:r>
      <w:r w:rsidR="0030273C" w:rsidRPr="005F1655">
        <w:rPr>
          <w:rFonts w:asciiTheme="majorHAnsi" w:hAnsiTheme="majorHAnsi" w:cstheme="majorHAnsi"/>
        </w:rPr>
        <w:t>ë</w:t>
      </w:r>
      <w:r w:rsidR="00F21FF8" w:rsidRPr="005F1655">
        <w:rPr>
          <w:rFonts w:asciiTheme="majorHAnsi" w:hAnsiTheme="majorHAnsi" w:cstheme="majorHAnsi"/>
        </w:rPr>
        <w:t>r i konsideruesh</w:t>
      </w:r>
      <w:r w:rsidR="0030273C" w:rsidRPr="005F1655">
        <w:rPr>
          <w:rFonts w:asciiTheme="majorHAnsi" w:hAnsiTheme="majorHAnsi" w:cstheme="majorHAnsi"/>
        </w:rPr>
        <w:t>ë</w:t>
      </w:r>
      <w:r w:rsidR="00F21FF8" w:rsidRPr="005F1655">
        <w:rPr>
          <w:rFonts w:asciiTheme="majorHAnsi" w:hAnsiTheme="majorHAnsi" w:cstheme="majorHAnsi"/>
        </w:rPr>
        <w:t>m i komunave t</w:t>
      </w:r>
      <w:r w:rsidR="0030273C" w:rsidRPr="005F1655">
        <w:rPr>
          <w:rFonts w:asciiTheme="majorHAnsi" w:hAnsiTheme="majorHAnsi" w:cstheme="majorHAnsi"/>
        </w:rPr>
        <w:t>ë</w:t>
      </w:r>
      <w:r w:rsidR="00F21FF8" w:rsidRPr="005F1655">
        <w:rPr>
          <w:rFonts w:asciiTheme="majorHAnsi" w:hAnsiTheme="majorHAnsi" w:cstheme="majorHAnsi"/>
        </w:rPr>
        <w:t xml:space="preserve"> cilat nuk i kan</w:t>
      </w:r>
      <w:r w:rsidR="0030273C" w:rsidRPr="005F1655">
        <w:rPr>
          <w:rFonts w:asciiTheme="majorHAnsi" w:hAnsiTheme="majorHAnsi" w:cstheme="majorHAnsi"/>
        </w:rPr>
        <w:t>ë</w:t>
      </w:r>
      <w:r w:rsidR="00F21FF8" w:rsidRPr="005F1655">
        <w:rPr>
          <w:rFonts w:asciiTheme="majorHAnsi" w:hAnsiTheme="majorHAnsi" w:cstheme="majorHAnsi"/>
        </w:rPr>
        <w:t xml:space="preserve"> p</w:t>
      </w:r>
      <w:r w:rsidR="0030273C" w:rsidRPr="005F1655">
        <w:rPr>
          <w:rFonts w:asciiTheme="majorHAnsi" w:hAnsiTheme="majorHAnsi" w:cstheme="majorHAnsi"/>
        </w:rPr>
        <w:t>ë</w:t>
      </w:r>
      <w:r w:rsidR="00F21FF8" w:rsidRPr="005F1655">
        <w:rPr>
          <w:rFonts w:asciiTheme="majorHAnsi" w:hAnsiTheme="majorHAnsi" w:cstheme="majorHAnsi"/>
        </w:rPr>
        <w:t>rmbushur kushtet minimale p</w:t>
      </w:r>
      <w:r w:rsidR="0030273C" w:rsidRPr="005F1655">
        <w:rPr>
          <w:rFonts w:asciiTheme="majorHAnsi" w:hAnsiTheme="majorHAnsi" w:cstheme="majorHAnsi"/>
        </w:rPr>
        <w:t>ë</w:t>
      </w:r>
      <w:r w:rsidR="00F21FF8" w:rsidRPr="005F1655">
        <w:rPr>
          <w:rFonts w:asciiTheme="majorHAnsi" w:hAnsiTheme="majorHAnsi" w:cstheme="majorHAnsi"/>
        </w:rPr>
        <w:t>r grantin e performanc</w:t>
      </w:r>
      <w:r w:rsidR="0030273C" w:rsidRPr="005F1655">
        <w:rPr>
          <w:rFonts w:asciiTheme="majorHAnsi" w:hAnsiTheme="majorHAnsi" w:cstheme="majorHAnsi"/>
        </w:rPr>
        <w:t>ë</w:t>
      </w:r>
      <w:r w:rsidR="00F21FF8" w:rsidRPr="005F1655">
        <w:rPr>
          <w:rFonts w:asciiTheme="majorHAnsi" w:hAnsiTheme="majorHAnsi" w:cstheme="majorHAnsi"/>
        </w:rPr>
        <w:t>s, kan</w:t>
      </w:r>
      <w:r w:rsidR="0030273C" w:rsidRPr="005F1655">
        <w:rPr>
          <w:rFonts w:asciiTheme="majorHAnsi" w:hAnsiTheme="majorHAnsi" w:cstheme="majorHAnsi"/>
        </w:rPr>
        <w:t>ë</w:t>
      </w:r>
      <w:r w:rsidR="00F21FF8" w:rsidRPr="005F1655">
        <w:rPr>
          <w:rFonts w:asciiTheme="majorHAnsi" w:hAnsiTheme="majorHAnsi" w:cstheme="majorHAnsi"/>
        </w:rPr>
        <w:t xml:space="preserve"> treguar performanc</w:t>
      </w:r>
      <w:r w:rsidR="0030273C" w:rsidRPr="005F1655">
        <w:rPr>
          <w:rFonts w:asciiTheme="majorHAnsi" w:hAnsiTheme="majorHAnsi" w:cstheme="majorHAnsi"/>
        </w:rPr>
        <w:t>ë</w:t>
      </w:r>
      <w:r w:rsidR="00F21FF8" w:rsidRPr="005F1655">
        <w:rPr>
          <w:rFonts w:asciiTheme="majorHAnsi" w:hAnsiTheme="majorHAnsi" w:cstheme="majorHAnsi"/>
        </w:rPr>
        <w:t xml:space="preserve"> mbi-mesatare n</w:t>
      </w:r>
      <w:r w:rsidR="0030273C" w:rsidRPr="005F1655">
        <w:rPr>
          <w:rFonts w:asciiTheme="majorHAnsi" w:hAnsiTheme="majorHAnsi" w:cstheme="majorHAnsi"/>
        </w:rPr>
        <w:t>ë</w:t>
      </w:r>
      <w:r w:rsidR="00F21FF8" w:rsidRPr="005F1655">
        <w:rPr>
          <w:rFonts w:asciiTheme="majorHAnsi" w:hAnsiTheme="majorHAnsi" w:cstheme="majorHAnsi"/>
        </w:rPr>
        <w:t xml:space="preserve"> treguesit e performanc</w:t>
      </w:r>
      <w:r w:rsidR="0030273C" w:rsidRPr="005F1655">
        <w:rPr>
          <w:rFonts w:asciiTheme="majorHAnsi" w:hAnsiTheme="majorHAnsi" w:cstheme="majorHAnsi"/>
        </w:rPr>
        <w:t>ë</w:t>
      </w:r>
      <w:r w:rsidR="00F21FF8" w:rsidRPr="005F1655">
        <w:rPr>
          <w:rFonts w:asciiTheme="majorHAnsi" w:hAnsiTheme="majorHAnsi" w:cstheme="majorHAnsi"/>
        </w:rPr>
        <w:t>s</w:t>
      </w:r>
      <w:r w:rsidR="00F21FF8" w:rsidRPr="003D4B25">
        <w:rPr>
          <w:rFonts w:asciiTheme="majorHAnsi" w:hAnsiTheme="majorHAnsi" w:cstheme="majorHAnsi"/>
          <w:sz w:val="24"/>
          <w:vertAlign w:val="superscript"/>
        </w:rPr>
        <w:footnoteReference w:id="7"/>
      </w:r>
      <w:r w:rsidR="00F21FF8" w:rsidRPr="005F1655">
        <w:rPr>
          <w:rFonts w:asciiTheme="majorHAnsi" w:hAnsiTheme="majorHAnsi" w:cstheme="majorHAnsi"/>
        </w:rPr>
        <w:t xml:space="preserve">. </w:t>
      </w:r>
    </w:p>
    <w:p w14:paraId="2C18B89D" w14:textId="7E03FC39" w:rsidR="0030273C" w:rsidRPr="005F1655" w:rsidRDefault="0030273C" w:rsidP="005F1655">
      <w:pPr>
        <w:jc w:val="both"/>
        <w:rPr>
          <w:rFonts w:asciiTheme="majorHAnsi" w:hAnsiTheme="majorHAnsi" w:cstheme="majorHAnsi"/>
        </w:rPr>
      </w:pPr>
      <w:r w:rsidRPr="005F1655">
        <w:rPr>
          <w:rFonts w:asciiTheme="majorHAnsi" w:hAnsiTheme="majorHAnsi" w:cstheme="majorHAnsi"/>
        </w:rPr>
        <w:t>T</w:t>
      </w:r>
      <w:r w:rsidR="005F1655" w:rsidRPr="005F1655">
        <w:rPr>
          <w:rFonts w:asciiTheme="majorHAnsi" w:hAnsiTheme="majorHAnsi" w:cstheme="majorHAnsi"/>
        </w:rPr>
        <w:t>ë</w:t>
      </w:r>
      <w:r w:rsidRPr="005F1655">
        <w:rPr>
          <w:rFonts w:asciiTheme="majorHAnsi" w:hAnsiTheme="majorHAnsi" w:cstheme="majorHAnsi"/>
        </w:rPr>
        <w:t xml:space="preserve"> dh</w:t>
      </w:r>
      <w:r w:rsidR="005F1655" w:rsidRPr="005F1655">
        <w:rPr>
          <w:rFonts w:asciiTheme="majorHAnsi" w:hAnsiTheme="majorHAnsi" w:cstheme="majorHAnsi"/>
        </w:rPr>
        <w:t>ë</w:t>
      </w:r>
      <w:r w:rsidRPr="005F1655">
        <w:rPr>
          <w:rFonts w:asciiTheme="majorHAnsi" w:hAnsiTheme="majorHAnsi" w:cstheme="majorHAnsi"/>
        </w:rPr>
        <w:t>nat tregojn</w:t>
      </w:r>
      <w:r w:rsidR="005F1655" w:rsidRPr="005F1655">
        <w:rPr>
          <w:rFonts w:asciiTheme="majorHAnsi" w:hAnsiTheme="majorHAnsi" w:cstheme="majorHAnsi"/>
        </w:rPr>
        <w:t>ë</w:t>
      </w:r>
      <w:r w:rsidRPr="005F1655">
        <w:rPr>
          <w:rFonts w:asciiTheme="majorHAnsi" w:hAnsiTheme="majorHAnsi" w:cstheme="majorHAnsi"/>
        </w:rPr>
        <w:t xml:space="preserve"> se n</w:t>
      </w:r>
      <w:r w:rsidR="005F1655" w:rsidRPr="005F1655">
        <w:rPr>
          <w:rFonts w:asciiTheme="majorHAnsi" w:hAnsiTheme="majorHAnsi" w:cstheme="majorHAnsi"/>
        </w:rPr>
        <w:t>ë</w:t>
      </w:r>
      <w:r w:rsidRPr="005F1655">
        <w:rPr>
          <w:rFonts w:asciiTheme="majorHAnsi" w:hAnsiTheme="majorHAnsi" w:cstheme="majorHAnsi"/>
        </w:rPr>
        <w:t xml:space="preserve"> disa indikator</w:t>
      </w:r>
      <w:r w:rsidR="005F1655" w:rsidRPr="005F1655">
        <w:rPr>
          <w:rFonts w:asciiTheme="majorHAnsi" w:hAnsiTheme="majorHAnsi" w:cstheme="majorHAnsi"/>
        </w:rPr>
        <w:t>ë</w:t>
      </w:r>
      <w:r w:rsidRPr="005F1655">
        <w:rPr>
          <w:rFonts w:asciiTheme="majorHAnsi" w:hAnsiTheme="majorHAnsi" w:cstheme="majorHAnsi"/>
        </w:rPr>
        <w:t xml:space="preserve">, performanca mesatare </w:t>
      </w:r>
      <w:r w:rsidR="005F1655" w:rsidRPr="005F1655">
        <w:rPr>
          <w:rFonts w:asciiTheme="majorHAnsi" w:hAnsiTheme="majorHAnsi" w:cstheme="majorHAnsi"/>
        </w:rPr>
        <w:t>ë</w:t>
      </w:r>
      <w:r w:rsidRPr="005F1655">
        <w:rPr>
          <w:rFonts w:asciiTheme="majorHAnsi" w:hAnsiTheme="majorHAnsi" w:cstheme="majorHAnsi"/>
        </w:rPr>
        <w:t>sht</w:t>
      </w:r>
      <w:r w:rsidR="005F1655" w:rsidRPr="005F1655">
        <w:rPr>
          <w:rFonts w:asciiTheme="majorHAnsi" w:hAnsiTheme="majorHAnsi" w:cstheme="majorHAnsi"/>
        </w:rPr>
        <w:t>ë</w:t>
      </w:r>
      <w:r w:rsidRPr="005F1655">
        <w:rPr>
          <w:rFonts w:asciiTheme="majorHAnsi" w:hAnsiTheme="majorHAnsi" w:cstheme="majorHAnsi"/>
        </w:rPr>
        <w:t xml:space="preserve"> m</w:t>
      </w:r>
      <w:r w:rsidR="005F1655" w:rsidRPr="005F1655">
        <w:rPr>
          <w:rFonts w:asciiTheme="majorHAnsi" w:hAnsiTheme="majorHAnsi" w:cstheme="majorHAnsi"/>
        </w:rPr>
        <w:t>ë</w:t>
      </w:r>
      <w:r w:rsidRPr="005F1655">
        <w:rPr>
          <w:rFonts w:asciiTheme="majorHAnsi" w:hAnsiTheme="majorHAnsi" w:cstheme="majorHAnsi"/>
        </w:rPr>
        <w:t xml:space="preserve"> e dob</w:t>
      </w:r>
      <w:r w:rsidR="005F1655" w:rsidRPr="005F1655">
        <w:rPr>
          <w:rFonts w:asciiTheme="majorHAnsi" w:hAnsiTheme="majorHAnsi" w:cstheme="majorHAnsi"/>
        </w:rPr>
        <w:t>ë</w:t>
      </w:r>
      <w:r w:rsidRPr="005F1655">
        <w:rPr>
          <w:rFonts w:asciiTheme="majorHAnsi" w:hAnsiTheme="majorHAnsi" w:cstheme="majorHAnsi"/>
        </w:rPr>
        <w:t>t. Kjo k</w:t>
      </w:r>
      <w:r w:rsidR="005F1655" w:rsidRPr="005F1655">
        <w:rPr>
          <w:rFonts w:asciiTheme="majorHAnsi" w:hAnsiTheme="majorHAnsi" w:cstheme="majorHAnsi"/>
        </w:rPr>
        <w:t>ë</w:t>
      </w:r>
      <w:r w:rsidRPr="005F1655">
        <w:rPr>
          <w:rFonts w:asciiTheme="majorHAnsi" w:hAnsiTheme="majorHAnsi" w:cstheme="majorHAnsi"/>
        </w:rPr>
        <w:t>rkon analiza shtes</w:t>
      </w:r>
      <w:r w:rsidR="005F1655" w:rsidRPr="005F1655">
        <w:rPr>
          <w:rFonts w:asciiTheme="majorHAnsi" w:hAnsiTheme="majorHAnsi" w:cstheme="majorHAnsi"/>
        </w:rPr>
        <w:t>ë</w:t>
      </w:r>
      <w:r w:rsidRPr="005F1655">
        <w:rPr>
          <w:rFonts w:asciiTheme="majorHAnsi" w:hAnsiTheme="majorHAnsi" w:cstheme="majorHAnsi"/>
        </w:rPr>
        <w:t xml:space="preserve"> p</w:t>
      </w:r>
      <w:r w:rsidR="005F1655" w:rsidRPr="005F1655">
        <w:rPr>
          <w:rFonts w:asciiTheme="majorHAnsi" w:hAnsiTheme="majorHAnsi" w:cstheme="majorHAnsi"/>
        </w:rPr>
        <w:t>ë</w:t>
      </w:r>
      <w:r w:rsidRPr="005F1655">
        <w:rPr>
          <w:rFonts w:asciiTheme="majorHAnsi" w:hAnsiTheme="majorHAnsi" w:cstheme="majorHAnsi"/>
        </w:rPr>
        <w:t>r secilin indikator.</w:t>
      </w:r>
    </w:p>
    <w:p w14:paraId="41455B6B" w14:textId="7314E99D" w:rsidR="0030273C" w:rsidRPr="005F1655" w:rsidRDefault="003D4B25" w:rsidP="005F1655">
      <w:pPr>
        <w:jc w:val="both"/>
        <w:rPr>
          <w:rFonts w:asciiTheme="majorHAnsi" w:hAnsiTheme="majorHAnsi" w:cstheme="majorHAnsi"/>
        </w:rPr>
      </w:pPr>
      <w:r>
        <w:rPr>
          <w:rFonts w:asciiTheme="majorHAnsi" w:hAnsiTheme="majorHAnsi" w:cstheme="majorHAnsi"/>
        </w:rPr>
        <w:t>Të dhënat poashtu sugjerojnë se nuk ka</w:t>
      </w:r>
      <w:r w:rsidR="0030273C" w:rsidRPr="005F1655">
        <w:rPr>
          <w:rFonts w:asciiTheme="majorHAnsi" w:hAnsiTheme="majorHAnsi" w:cstheme="majorHAnsi"/>
        </w:rPr>
        <w:t xml:space="preserve"> dallime nd</w:t>
      </w:r>
      <w:r w:rsidR="005F1655" w:rsidRPr="005F1655">
        <w:rPr>
          <w:rFonts w:asciiTheme="majorHAnsi" w:hAnsiTheme="majorHAnsi" w:cstheme="majorHAnsi"/>
        </w:rPr>
        <w:t>ë</w:t>
      </w:r>
      <w:r w:rsidR="0030273C" w:rsidRPr="005F1655">
        <w:rPr>
          <w:rFonts w:asciiTheme="majorHAnsi" w:hAnsiTheme="majorHAnsi" w:cstheme="majorHAnsi"/>
        </w:rPr>
        <w:t>rmjet komunave me num</w:t>
      </w:r>
      <w:r w:rsidR="005F1655" w:rsidRPr="005F1655">
        <w:rPr>
          <w:rFonts w:asciiTheme="majorHAnsi" w:hAnsiTheme="majorHAnsi" w:cstheme="majorHAnsi"/>
        </w:rPr>
        <w:t>ë</w:t>
      </w:r>
      <w:r w:rsidR="0030273C" w:rsidRPr="005F1655">
        <w:rPr>
          <w:rFonts w:asciiTheme="majorHAnsi" w:hAnsiTheme="majorHAnsi" w:cstheme="majorHAnsi"/>
        </w:rPr>
        <w:t>r t</w:t>
      </w:r>
      <w:r w:rsidR="005F1655" w:rsidRPr="005F1655">
        <w:rPr>
          <w:rFonts w:asciiTheme="majorHAnsi" w:hAnsiTheme="majorHAnsi" w:cstheme="majorHAnsi"/>
        </w:rPr>
        <w:t>ë</w:t>
      </w:r>
      <w:r w:rsidR="0030273C" w:rsidRPr="005F1655">
        <w:rPr>
          <w:rFonts w:asciiTheme="majorHAnsi" w:hAnsiTheme="majorHAnsi" w:cstheme="majorHAnsi"/>
        </w:rPr>
        <w:t xml:space="preserve"> popullsis</w:t>
      </w:r>
      <w:r w:rsidR="005F1655" w:rsidRPr="005F1655">
        <w:rPr>
          <w:rFonts w:asciiTheme="majorHAnsi" w:hAnsiTheme="majorHAnsi" w:cstheme="majorHAnsi"/>
        </w:rPr>
        <w:t>ë</w:t>
      </w:r>
      <w:r w:rsidR="0030273C" w:rsidRPr="005F1655">
        <w:rPr>
          <w:rFonts w:asciiTheme="majorHAnsi" w:hAnsiTheme="majorHAnsi" w:cstheme="majorHAnsi"/>
        </w:rPr>
        <w:t xml:space="preserve"> ose sip</w:t>
      </w:r>
      <w:r w:rsidR="005F1655" w:rsidRPr="005F1655">
        <w:rPr>
          <w:rFonts w:asciiTheme="majorHAnsi" w:hAnsiTheme="majorHAnsi" w:cstheme="majorHAnsi"/>
        </w:rPr>
        <w:t>ë</w:t>
      </w:r>
      <w:r w:rsidR="0030273C" w:rsidRPr="005F1655">
        <w:rPr>
          <w:rFonts w:asciiTheme="majorHAnsi" w:hAnsiTheme="majorHAnsi" w:cstheme="majorHAnsi"/>
        </w:rPr>
        <w:t>rfaqe s</w:t>
      </w:r>
      <w:r w:rsidR="005F1655" w:rsidRPr="005F1655">
        <w:rPr>
          <w:rFonts w:asciiTheme="majorHAnsi" w:hAnsiTheme="majorHAnsi" w:cstheme="majorHAnsi"/>
        </w:rPr>
        <w:t>ë</w:t>
      </w:r>
      <w:r w:rsidR="0030273C" w:rsidRPr="005F1655">
        <w:rPr>
          <w:rFonts w:asciiTheme="majorHAnsi" w:hAnsiTheme="majorHAnsi" w:cstheme="majorHAnsi"/>
        </w:rPr>
        <w:t xml:space="preserve"> ndryshme n</w:t>
      </w:r>
      <w:r w:rsidR="005F1655" w:rsidRPr="005F1655">
        <w:rPr>
          <w:rFonts w:asciiTheme="majorHAnsi" w:hAnsiTheme="majorHAnsi" w:cstheme="majorHAnsi"/>
        </w:rPr>
        <w:t>ë</w:t>
      </w:r>
      <w:r w:rsidR="0030273C" w:rsidRPr="005F1655">
        <w:rPr>
          <w:rFonts w:asciiTheme="majorHAnsi" w:hAnsiTheme="majorHAnsi" w:cstheme="majorHAnsi"/>
        </w:rPr>
        <w:t xml:space="preserve"> rezultatin e p</w:t>
      </w:r>
      <w:r w:rsidR="005F1655" w:rsidRPr="005F1655">
        <w:rPr>
          <w:rFonts w:asciiTheme="majorHAnsi" w:hAnsiTheme="majorHAnsi" w:cstheme="majorHAnsi"/>
        </w:rPr>
        <w:t>ë</w:t>
      </w:r>
      <w:r w:rsidR="0030273C" w:rsidRPr="005F1655">
        <w:rPr>
          <w:rFonts w:asciiTheme="majorHAnsi" w:hAnsiTheme="majorHAnsi" w:cstheme="majorHAnsi"/>
        </w:rPr>
        <w:t>rgjithsh</w:t>
      </w:r>
      <w:r w:rsidR="005F1655" w:rsidRPr="005F1655">
        <w:rPr>
          <w:rFonts w:asciiTheme="majorHAnsi" w:hAnsiTheme="majorHAnsi" w:cstheme="majorHAnsi"/>
        </w:rPr>
        <w:t>ë</w:t>
      </w:r>
      <w:r w:rsidR="0030273C" w:rsidRPr="005F1655">
        <w:rPr>
          <w:rFonts w:asciiTheme="majorHAnsi" w:hAnsiTheme="majorHAnsi" w:cstheme="majorHAnsi"/>
        </w:rPr>
        <w:t>m t</w:t>
      </w:r>
      <w:r w:rsidR="005F1655" w:rsidRPr="005F1655">
        <w:rPr>
          <w:rFonts w:asciiTheme="majorHAnsi" w:hAnsiTheme="majorHAnsi" w:cstheme="majorHAnsi"/>
        </w:rPr>
        <w:t>ë</w:t>
      </w:r>
      <w:r w:rsidR="0030273C" w:rsidRPr="005F1655">
        <w:rPr>
          <w:rFonts w:asciiTheme="majorHAnsi" w:hAnsiTheme="majorHAnsi" w:cstheme="majorHAnsi"/>
        </w:rPr>
        <w:t xml:space="preserve"> performanc</w:t>
      </w:r>
      <w:r w:rsidR="005F1655" w:rsidRPr="005F1655">
        <w:rPr>
          <w:rFonts w:asciiTheme="majorHAnsi" w:hAnsiTheme="majorHAnsi" w:cstheme="majorHAnsi"/>
        </w:rPr>
        <w:t>ë</w:t>
      </w:r>
      <w:r w:rsidR="0030273C" w:rsidRPr="005F1655">
        <w:rPr>
          <w:rFonts w:asciiTheme="majorHAnsi" w:hAnsiTheme="majorHAnsi" w:cstheme="majorHAnsi"/>
        </w:rPr>
        <w:t>s. Megjithat</w:t>
      </w:r>
      <w:r w:rsidR="005F1655" w:rsidRPr="005F1655">
        <w:rPr>
          <w:rFonts w:asciiTheme="majorHAnsi" w:hAnsiTheme="majorHAnsi" w:cstheme="majorHAnsi"/>
        </w:rPr>
        <w:t>ë</w:t>
      </w:r>
      <w:r w:rsidR="0030273C" w:rsidRPr="005F1655">
        <w:rPr>
          <w:rFonts w:asciiTheme="majorHAnsi" w:hAnsiTheme="majorHAnsi" w:cstheme="majorHAnsi"/>
        </w:rPr>
        <w:t>, faktor</w:t>
      </w:r>
      <w:r w:rsidR="005F1655" w:rsidRPr="005F1655">
        <w:rPr>
          <w:rFonts w:asciiTheme="majorHAnsi" w:hAnsiTheme="majorHAnsi" w:cstheme="majorHAnsi"/>
        </w:rPr>
        <w:t>ë</w:t>
      </w:r>
      <w:r w:rsidR="0030273C" w:rsidRPr="005F1655">
        <w:rPr>
          <w:rFonts w:asciiTheme="majorHAnsi" w:hAnsiTheme="majorHAnsi" w:cstheme="majorHAnsi"/>
        </w:rPr>
        <w:t xml:space="preserve"> t</w:t>
      </w:r>
      <w:r w:rsidR="005F1655" w:rsidRPr="005F1655">
        <w:rPr>
          <w:rFonts w:asciiTheme="majorHAnsi" w:hAnsiTheme="majorHAnsi" w:cstheme="majorHAnsi"/>
        </w:rPr>
        <w:t>ë</w:t>
      </w:r>
      <w:r w:rsidR="0030273C" w:rsidRPr="005F1655">
        <w:rPr>
          <w:rFonts w:asciiTheme="majorHAnsi" w:hAnsiTheme="majorHAnsi" w:cstheme="majorHAnsi"/>
        </w:rPr>
        <w:t xml:space="preserve"> till</w:t>
      </w:r>
      <w:r w:rsidR="005F1655" w:rsidRPr="005F1655">
        <w:rPr>
          <w:rFonts w:asciiTheme="majorHAnsi" w:hAnsiTheme="majorHAnsi" w:cstheme="majorHAnsi"/>
        </w:rPr>
        <w:t>ë</w:t>
      </w:r>
      <w:r w:rsidR="0030273C" w:rsidRPr="005F1655">
        <w:rPr>
          <w:rFonts w:asciiTheme="majorHAnsi" w:hAnsiTheme="majorHAnsi" w:cstheme="majorHAnsi"/>
        </w:rPr>
        <w:t xml:space="preserve"> kan</w:t>
      </w:r>
      <w:r w:rsidR="005F1655" w:rsidRPr="005F1655">
        <w:rPr>
          <w:rFonts w:asciiTheme="majorHAnsi" w:hAnsiTheme="majorHAnsi" w:cstheme="majorHAnsi"/>
        </w:rPr>
        <w:t>ë</w:t>
      </w:r>
      <w:r w:rsidR="0030273C" w:rsidRPr="005F1655">
        <w:rPr>
          <w:rFonts w:asciiTheme="majorHAnsi" w:hAnsiTheme="majorHAnsi" w:cstheme="majorHAnsi"/>
        </w:rPr>
        <w:t xml:space="preserve"> ndikuar n</w:t>
      </w:r>
      <w:r w:rsidR="005F1655" w:rsidRPr="005F1655">
        <w:rPr>
          <w:rFonts w:asciiTheme="majorHAnsi" w:hAnsiTheme="majorHAnsi" w:cstheme="majorHAnsi"/>
        </w:rPr>
        <w:t>ë</w:t>
      </w:r>
      <w:r w:rsidR="0030273C" w:rsidRPr="005F1655">
        <w:rPr>
          <w:rFonts w:asciiTheme="majorHAnsi" w:hAnsiTheme="majorHAnsi" w:cstheme="majorHAnsi"/>
        </w:rPr>
        <w:t xml:space="preserve"> p</w:t>
      </w:r>
      <w:r w:rsidR="005F1655" w:rsidRPr="005F1655">
        <w:rPr>
          <w:rFonts w:asciiTheme="majorHAnsi" w:hAnsiTheme="majorHAnsi" w:cstheme="majorHAnsi"/>
        </w:rPr>
        <w:t>ë</w:t>
      </w:r>
      <w:r w:rsidR="0030273C" w:rsidRPr="005F1655">
        <w:rPr>
          <w:rFonts w:asciiTheme="majorHAnsi" w:hAnsiTheme="majorHAnsi" w:cstheme="majorHAnsi"/>
        </w:rPr>
        <w:t>rcaktimin e lart</w:t>
      </w:r>
      <w:r w:rsidR="005F1655" w:rsidRPr="005F1655">
        <w:rPr>
          <w:rFonts w:asciiTheme="majorHAnsi" w:hAnsiTheme="majorHAnsi" w:cstheme="majorHAnsi"/>
        </w:rPr>
        <w:t>ë</w:t>
      </w:r>
      <w:r w:rsidR="0030273C" w:rsidRPr="005F1655">
        <w:rPr>
          <w:rFonts w:asciiTheme="majorHAnsi" w:hAnsiTheme="majorHAnsi" w:cstheme="majorHAnsi"/>
        </w:rPr>
        <w:t>sis</w:t>
      </w:r>
      <w:r w:rsidR="005F1655" w:rsidRPr="005F1655">
        <w:rPr>
          <w:rFonts w:asciiTheme="majorHAnsi" w:hAnsiTheme="majorHAnsi" w:cstheme="majorHAnsi"/>
        </w:rPr>
        <w:t>ë</w:t>
      </w:r>
      <w:r w:rsidR="0030273C" w:rsidRPr="005F1655">
        <w:rPr>
          <w:rFonts w:asciiTheme="majorHAnsi" w:hAnsiTheme="majorHAnsi" w:cstheme="majorHAnsi"/>
        </w:rPr>
        <w:t xml:space="preserve"> e grantit t</w:t>
      </w:r>
      <w:r w:rsidR="005F1655" w:rsidRPr="005F1655">
        <w:rPr>
          <w:rFonts w:asciiTheme="majorHAnsi" w:hAnsiTheme="majorHAnsi" w:cstheme="majorHAnsi"/>
        </w:rPr>
        <w:t>ë</w:t>
      </w:r>
      <w:r w:rsidR="0030273C" w:rsidRPr="005F1655">
        <w:rPr>
          <w:rFonts w:asciiTheme="majorHAnsi" w:hAnsiTheme="majorHAnsi" w:cstheme="majorHAnsi"/>
        </w:rPr>
        <w:t xml:space="preserve"> performanc</w:t>
      </w:r>
      <w:r w:rsidR="005F1655" w:rsidRPr="005F1655">
        <w:rPr>
          <w:rFonts w:asciiTheme="majorHAnsi" w:hAnsiTheme="majorHAnsi" w:cstheme="majorHAnsi"/>
        </w:rPr>
        <w:t>ë</w:t>
      </w:r>
      <w:r w:rsidR="0030273C" w:rsidRPr="005F1655">
        <w:rPr>
          <w:rFonts w:asciiTheme="majorHAnsi" w:hAnsiTheme="majorHAnsi" w:cstheme="majorHAnsi"/>
        </w:rPr>
        <w:t>s</w:t>
      </w:r>
      <w:r w:rsidR="005F1655" w:rsidRPr="005F1655">
        <w:rPr>
          <w:rFonts w:asciiTheme="majorHAnsi" w:hAnsiTheme="majorHAnsi" w:cstheme="majorHAnsi"/>
        </w:rPr>
        <w:t>.</w:t>
      </w:r>
    </w:p>
    <w:p w14:paraId="7A1E5F8F" w14:textId="4686B163" w:rsidR="00F21FF8" w:rsidRPr="005F1655" w:rsidRDefault="00F21FF8" w:rsidP="005F1655">
      <w:pPr>
        <w:jc w:val="both"/>
        <w:rPr>
          <w:rFonts w:asciiTheme="majorHAnsi" w:hAnsiTheme="majorHAnsi" w:cstheme="majorHAnsi"/>
        </w:rPr>
      </w:pPr>
      <w:r w:rsidRPr="005F1655">
        <w:rPr>
          <w:rFonts w:asciiTheme="majorHAnsi" w:hAnsiTheme="majorHAnsi" w:cstheme="majorHAnsi"/>
        </w:rPr>
        <w:t>Shuma e grantit q</w:t>
      </w:r>
      <w:r w:rsidR="0030273C" w:rsidRPr="005F1655">
        <w:rPr>
          <w:rFonts w:asciiTheme="majorHAnsi" w:hAnsiTheme="majorHAnsi" w:cstheme="majorHAnsi"/>
        </w:rPr>
        <w:t>ë</w:t>
      </w:r>
      <w:r w:rsidRPr="005F1655">
        <w:rPr>
          <w:rFonts w:asciiTheme="majorHAnsi" w:hAnsiTheme="majorHAnsi" w:cstheme="majorHAnsi"/>
        </w:rPr>
        <w:t xml:space="preserve"> komunat do t</w:t>
      </w:r>
      <w:r w:rsidR="0030273C" w:rsidRPr="005F1655">
        <w:rPr>
          <w:rFonts w:asciiTheme="majorHAnsi" w:hAnsiTheme="majorHAnsi" w:cstheme="majorHAnsi"/>
        </w:rPr>
        <w:t>ë</w:t>
      </w:r>
      <w:r w:rsidRPr="005F1655">
        <w:rPr>
          <w:rFonts w:asciiTheme="majorHAnsi" w:hAnsiTheme="majorHAnsi" w:cstheme="majorHAnsi"/>
        </w:rPr>
        <w:t xml:space="preserve"> marrin komunat n</w:t>
      </w:r>
      <w:r w:rsidR="0030273C" w:rsidRPr="005F1655">
        <w:rPr>
          <w:rFonts w:asciiTheme="majorHAnsi" w:hAnsiTheme="majorHAnsi" w:cstheme="majorHAnsi"/>
        </w:rPr>
        <w:t>ë</w:t>
      </w:r>
      <w:r w:rsidRPr="005F1655">
        <w:rPr>
          <w:rFonts w:asciiTheme="majorHAnsi" w:hAnsiTheme="majorHAnsi" w:cstheme="majorHAnsi"/>
        </w:rPr>
        <w:t xml:space="preserve"> vitin 2019 varion nga 15,418 Euro</w:t>
      </w:r>
      <w:r w:rsidRPr="003D4B25">
        <w:rPr>
          <w:rFonts w:asciiTheme="majorHAnsi" w:hAnsiTheme="majorHAnsi" w:cstheme="majorHAnsi"/>
          <w:vertAlign w:val="superscript"/>
        </w:rPr>
        <w:footnoteReference w:id="8"/>
      </w:r>
      <w:r w:rsidRPr="003D4B25">
        <w:rPr>
          <w:rFonts w:asciiTheme="majorHAnsi" w:hAnsiTheme="majorHAnsi" w:cstheme="majorHAnsi"/>
          <w:vertAlign w:val="superscript"/>
        </w:rPr>
        <w:t xml:space="preserve"> </w:t>
      </w:r>
      <w:r w:rsidRPr="005F1655">
        <w:rPr>
          <w:rFonts w:asciiTheme="majorHAnsi" w:hAnsiTheme="majorHAnsi" w:cstheme="majorHAnsi"/>
        </w:rPr>
        <w:t>deri n</w:t>
      </w:r>
      <w:r w:rsidR="0030273C" w:rsidRPr="005F1655">
        <w:rPr>
          <w:rFonts w:asciiTheme="majorHAnsi" w:hAnsiTheme="majorHAnsi" w:cstheme="majorHAnsi"/>
        </w:rPr>
        <w:t>ë</w:t>
      </w:r>
      <w:r w:rsidRPr="005F1655">
        <w:rPr>
          <w:rFonts w:asciiTheme="majorHAnsi" w:hAnsiTheme="majorHAnsi" w:cstheme="majorHAnsi"/>
        </w:rPr>
        <w:t xml:space="preserve"> 274,560 Euro</w:t>
      </w:r>
      <w:r w:rsidRPr="003D4B25">
        <w:rPr>
          <w:rFonts w:asciiTheme="majorHAnsi" w:hAnsiTheme="majorHAnsi" w:cstheme="majorHAnsi"/>
          <w:vertAlign w:val="superscript"/>
        </w:rPr>
        <w:footnoteReference w:id="9"/>
      </w:r>
      <w:r w:rsidRPr="003D4B25">
        <w:rPr>
          <w:rFonts w:asciiTheme="majorHAnsi" w:hAnsiTheme="majorHAnsi" w:cstheme="majorHAnsi"/>
          <w:vertAlign w:val="superscript"/>
        </w:rPr>
        <w:t>.</w:t>
      </w:r>
      <w:r w:rsidRPr="005F1655">
        <w:rPr>
          <w:rFonts w:asciiTheme="majorHAnsi" w:hAnsiTheme="majorHAnsi" w:cstheme="majorHAnsi"/>
        </w:rPr>
        <w:t xml:space="preserve"> Shtesa relative q</w:t>
      </w:r>
      <w:r w:rsidR="0030273C" w:rsidRPr="005F1655">
        <w:rPr>
          <w:rFonts w:asciiTheme="majorHAnsi" w:hAnsiTheme="majorHAnsi" w:cstheme="majorHAnsi"/>
        </w:rPr>
        <w:t>ë</w:t>
      </w:r>
      <w:r w:rsidRPr="005F1655">
        <w:rPr>
          <w:rFonts w:asciiTheme="majorHAnsi" w:hAnsiTheme="majorHAnsi" w:cstheme="majorHAnsi"/>
        </w:rPr>
        <w:t xml:space="preserve"> komunat do t</w:t>
      </w:r>
      <w:r w:rsidR="0030273C" w:rsidRPr="005F1655">
        <w:rPr>
          <w:rFonts w:asciiTheme="majorHAnsi" w:hAnsiTheme="majorHAnsi" w:cstheme="majorHAnsi"/>
        </w:rPr>
        <w:t>ë</w:t>
      </w:r>
      <w:r w:rsidRPr="005F1655">
        <w:rPr>
          <w:rFonts w:asciiTheme="majorHAnsi" w:hAnsiTheme="majorHAnsi" w:cstheme="majorHAnsi"/>
        </w:rPr>
        <w:t xml:space="preserve"> marrin varion nga </w:t>
      </w:r>
      <w:r w:rsidR="0030273C" w:rsidRPr="005F1655">
        <w:rPr>
          <w:rFonts w:asciiTheme="majorHAnsi" w:hAnsiTheme="majorHAnsi" w:cstheme="majorHAnsi"/>
        </w:rPr>
        <w:t>0.65%</w:t>
      </w:r>
      <w:r w:rsidR="0030273C" w:rsidRPr="003D4B25">
        <w:rPr>
          <w:rFonts w:asciiTheme="majorHAnsi" w:hAnsiTheme="majorHAnsi" w:cstheme="majorHAnsi"/>
          <w:vertAlign w:val="superscript"/>
        </w:rPr>
        <w:footnoteReference w:id="10"/>
      </w:r>
      <w:r w:rsidR="0030273C" w:rsidRPr="003D4B25">
        <w:rPr>
          <w:rFonts w:asciiTheme="majorHAnsi" w:hAnsiTheme="majorHAnsi" w:cstheme="majorHAnsi"/>
        </w:rPr>
        <w:t xml:space="preserve"> </w:t>
      </w:r>
      <w:r w:rsidR="0030273C" w:rsidRPr="005F1655">
        <w:rPr>
          <w:rFonts w:asciiTheme="majorHAnsi" w:hAnsiTheme="majorHAnsi" w:cstheme="majorHAnsi"/>
        </w:rPr>
        <w:t>deri në 3.55%</w:t>
      </w:r>
      <w:r w:rsidR="0030273C" w:rsidRPr="003D4B25">
        <w:rPr>
          <w:rFonts w:asciiTheme="majorHAnsi" w:hAnsiTheme="majorHAnsi" w:cstheme="majorHAnsi"/>
          <w:vertAlign w:val="superscript"/>
        </w:rPr>
        <w:footnoteReference w:id="11"/>
      </w:r>
      <w:r w:rsidR="0030273C" w:rsidRPr="005F1655">
        <w:rPr>
          <w:rFonts w:asciiTheme="majorHAnsi" w:hAnsiTheme="majorHAnsi" w:cstheme="majorHAnsi"/>
        </w:rPr>
        <w:t xml:space="preserve"> të grantit të përgjithshëm komunal.</w:t>
      </w:r>
    </w:p>
    <w:p w14:paraId="76970765" w14:textId="70D2C535" w:rsidR="0030273C" w:rsidRPr="005F1655" w:rsidRDefault="005F1655" w:rsidP="005F1655">
      <w:pPr>
        <w:jc w:val="both"/>
        <w:rPr>
          <w:rFonts w:asciiTheme="majorHAnsi" w:hAnsiTheme="majorHAnsi" w:cstheme="majorHAnsi"/>
        </w:rPr>
      </w:pPr>
      <w:r w:rsidRPr="005F1655">
        <w:rPr>
          <w:rFonts w:asciiTheme="majorHAnsi" w:hAnsiTheme="majorHAnsi" w:cstheme="majorHAnsi"/>
        </w:rPr>
        <w:t>Nga sa u tha më lart</w:t>
      </w:r>
      <w:r w:rsidR="003D4B25">
        <w:rPr>
          <w:rFonts w:asciiTheme="majorHAnsi" w:hAnsiTheme="majorHAnsi" w:cstheme="majorHAnsi"/>
        </w:rPr>
        <w:t>,</w:t>
      </w:r>
      <w:r w:rsidRPr="005F1655">
        <w:rPr>
          <w:rFonts w:asciiTheme="majorHAnsi" w:hAnsiTheme="majorHAnsi" w:cstheme="majorHAnsi"/>
        </w:rPr>
        <w:t xml:space="preserve"> rezulton se granti i performancës për vitin 2019 në shumën e përgjithshme 2.25 milion euro do t</w:t>
      </w:r>
      <w:r w:rsidR="003D4B25">
        <w:rPr>
          <w:rFonts w:asciiTheme="majorHAnsi" w:hAnsiTheme="majorHAnsi" w:cstheme="majorHAnsi"/>
        </w:rPr>
        <w:t>’</w:t>
      </w:r>
      <w:r w:rsidRPr="005F1655">
        <w:rPr>
          <w:rFonts w:asciiTheme="majorHAnsi" w:hAnsiTheme="majorHAnsi" w:cstheme="majorHAnsi"/>
        </w:rPr>
        <w:t>u ndahet 19 komunave të cilat i kanë përmbushur të tri kushtet minimale. Lartësia e grantit për secilën komunë është përcaktuar nga performanca e tyre në krahasim me performancën e komunave të tjera përfituese si dhe nga pesha e grantit të performancës në grantin e përgjithshëm të alokuar për vitin 2019.</w:t>
      </w:r>
    </w:p>
    <w:p w14:paraId="6ADE45D4" w14:textId="760C04BA" w:rsidR="005F1655" w:rsidRPr="005F1655" w:rsidRDefault="005F1655" w:rsidP="005F1655">
      <w:pPr>
        <w:jc w:val="both"/>
        <w:rPr>
          <w:rFonts w:asciiTheme="majorHAnsi" w:hAnsiTheme="majorHAnsi" w:cstheme="majorHAnsi"/>
        </w:rPr>
      </w:pPr>
      <w:r w:rsidRPr="005F1655">
        <w:rPr>
          <w:rFonts w:asciiTheme="majorHAnsi" w:hAnsiTheme="majorHAnsi" w:cstheme="majorHAnsi"/>
        </w:rPr>
        <w:t>Rekomandohet Komisioni i Grantit t</w:t>
      </w:r>
      <w:r>
        <w:rPr>
          <w:rFonts w:asciiTheme="majorHAnsi" w:hAnsiTheme="majorHAnsi" w:cstheme="majorHAnsi"/>
        </w:rPr>
        <w:t>ë</w:t>
      </w:r>
      <w:r w:rsidRPr="005F1655">
        <w:rPr>
          <w:rFonts w:asciiTheme="majorHAnsi" w:hAnsiTheme="majorHAnsi" w:cstheme="majorHAnsi"/>
        </w:rPr>
        <w:t xml:space="preserve"> performanc</w:t>
      </w:r>
      <w:r>
        <w:rPr>
          <w:rFonts w:asciiTheme="majorHAnsi" w:hAnsiTheme="majorHAnsi" w:cstheme="majorHAnsi"/>
        </w:rPr>
        <w:t>ë</w:t>
      </w:r>
      <w:r w:rsidRPr="005F1655">
        <w:rPr>
          <w:rFonts w:asciiTheme="majorHAnsi" w:hAnsiTheme="majorHAnsi" w:cstheme="majorHAnsi"/>
        </w:rPr>
        <w:t>s q</w:t>
      </w:r>
      <w:r>
        <w:rPr>
          <w:rFonts w:asciiTheme="majorHAnsi" w:hAnsiTheme="majorHAnsi" w:cstheme="majorHAnsi"/>
        </w:rPr>
        <w:t>ë</w:t>
      </w:r>
      <w:r w:rsidRPr="005F1655">
        <w:rPr>
          <w:rFonts w:asciiTheme="majorHAnsi" w:hAnsiTheme="majorHAnsi" w:cstheme="majorHAnsi"/>
        </w:rPr>
        <w:t xml:space="preserve"> t</w:t>
      </w:r>
      <w:r>
        <w:rPr>
          <w:rFonts w:asciiTheme="majorHAnsi" w:hAnsiTheme="majorHAnsi" w:cstheme="majorHAnsi"/>
        </w:rPr>
        <w:t>ë</w:t>
      </w:r>
      <w:r w:rsidRPr="005F1655">
        <w:rPr>
          <w:rFonts w:asciiTheme="majorHAnsi" w:hAnsiTheme="majorHAnsi" w:cstheme="majorHAnsi"/>
        </w:rPr>
        <w:t xml:space="preserve"> aprovoj</w:t>
      </w:r>
      <w:r>
        <w:rPr>
          <w:rFonts w:asciiTheme="majorHAnsi" w:hAnsiTheme="majorHAnsi" w:cstheme="majorHAnsi"/>
        </w:rPr>
        <w:t>ë</w:t>
      </w:r>
      <w:r w:rsidRPr="005F1655">
        <w:rPr>
          <w:rFonts w:asciiTheme="majorHAnsi" w:hAnsiTheme="majorHAnsi" w:cstheme="majorHAnsi"/>
        </w:rPr>
        <w:t xml:space="preserve"> rezultatet e vler</w:t>
      </w:r>
      <w:r>
        <w:rPr>
          <w:rFonts w:asciiTheme="majorHAnsi" w:hAnsiTheme="majorHAnsi" w:cstheme="majorHAnsi"/>
        </w:rPr>
        <w:t>ë</w:t>
      </w:r>
      <w:r w:rsidRPr="005F1655">
        <w:rPr>
          <w:rFonts w:asciiTheme="majorHAnsi" w:hAnsiTheme="majorHAnsi" w:cstheme="majorHAnsi"/>
        </w:rPr>
        <w:t>simit dhe shumat e alokuara t</w:t>
      </w:r>
      <w:r>
        <w:rPr>
          <w:rFonts w:asciiTheme="majorHAnsi" w:hAnsiTheme="majorHAnsi" w:cstheme="majorHAnsi"/>
        </w:rPr>
        <w:t>ë</w:t>
      </w:r>
      <w:r w:rsidRPr="005F1655">
        <w:rPr>
          <w:rFonts w:asciiTheme="majorHAnsi" w:hAnsiTheme="majorHAnsi" w:cstheme="majorHAnsi"/>
        </w:rPr>
        <w:t xml:space="preserve"> grantit t</w:t>
      </w:r>
      <w:r>
        <w:rPr>
          <w:rFonts w:asciiTheme="majorHAnsi" w:hAnsiTheme="majorHAnsi" w:cstheme="majorHAnsi"/>
        </w:rPr>
        <w:t>ë</w:t>
      </w:r>
      <w:r w:rsidRPr="005F1655">
        <w:rPr>
          <w:rFonts w:asciiTheme="majorHAnsi" w:hAnsiTheme="majorHAnsi" w:cstheme="majorHAnsi"/>
        </w:rPr>
        <w:t xml:space="preserve"> performanc</w:t>
      </w:r>
      <w:r>
        <w:rPr>
          <w:rFonts w:asciiTheme="majorHAnsi" w:hAnsiTheme="majorHAnsi" w:cstheme="majorHAnsi"/>
        </w:rPr>
        <w:t>ë</w:t>
      </w:r>
      <w:r w:rsidRPr="005F1655">
        <w:rPr>
          <w:rFonts w:asciiTheme="majorHAnsi" w:hAnsiTheme="majorHAnsi" w:cstheme="majorHAnsi"/>
        </w:rPr>
        <w:t>s p</w:t>
      </w:r>
      <w:r>
        <w:rPr>
          <w:rFonts w:asciiTheme="majorHAnsi" w:hAnsiTheme="majorHAnsi" w:cstheme="majorHAnsi"/>
        </w:rPr>
        <w:t>ë</w:t>
      </w:r>
      <w:r w:rsidRPr="005F1655">
        <w:rPr>
          <w:rFonts w:asciiTheme="majorHAnsi" w:hAnsiTheme="majorHAnsi" w:cstheme="majorHAnsi"/>
        </w:rPr>
        <w:t>r vitin 2019.</w:t>
      </w:r>
    </w:p>
    <w:p w14:paraId="71B52B14" w14:textId="77777777" w:rsidR="005F1655" w:rsidRPr="005F1655" w:rsidRDefault="005F1655">
      <w:r w:rsidRPr="005F1655">
        <w:br w:type="page"/>
      </w:r>
    </w:p>
    <w:p w14:paraId="4F81706B" w14:textId="2043FA19" w:rsidR="0049729B" w:rsidRPr="0049729B" w:rsidRDefault="0049729B" w:rsidP="00D137C9">
      <w:pPr>
        <w:pStyle w:val="Heading1"/>
      </w:pPr>
      <w:r w:rsidRPr="0049729B">
        <w:lastRenderedPageBreak/>
        <w:t>Shtojcat</w:t>
      </w:r>
      <w:bookmarkEnd w:id="52"/>
    </w:p>
    <w:p w14:paraId="33C2A119" w14:textId="77777777" w:rsidR="0049729B" w:rsidRPr="006B0F70" w:rsidRDefault="0049729B" w:rsidP="00D137C9">
      <w:pPr>
        <w:pStyle w:val="Heading1"/>
      </w:pPr>
    </w:p>
    <w:p w14:paraId="4CAB08F5" w14:textId="77777777" w:rsidR="0049729B" w:rsidRDefault="0049729B" w:rsidP="00D137C9">
      <w:pPr>
        <w:pStyle w:val="Heading1"/>
      </w:pPr>
      <w:bookmarkStart w:id="53" w:name="_Toc522322522"/>
      <w:r w:rsidRPr="006B0F70">
        <w:t xml:space="preserve">Shtojca 1 </w:t>
      </w:r>
      <w:r>
        <w:t>– Rezultati i p</w:t>
      </w:r>
      <w:r w:rsidR="002A650D">
        <w:t>ë</w:t>
      </w:r>
      <w:r>
        <w:t>rgjithsh</w:t>
      </w:r>
      <w:r w:rsidR="002A650D">
        <w:t>ë</w:t>
      </w:r>
      <w:r>
        <w:t>m i kushteve minimale – performanca e vitit 2017</w:t>
      </w:r>
      <w:bookmarkEnd w:id="53"/>
    </w:p>
    <w:p w14:paraId="588386C7" w14:textId="35809CE9" w:rsidR="0049729B" w:rsidRDefault="0049729B" w:rsidP="00D137C9">
      <w:pPr>
        <w:pStyle w:val="Heading1"/>
      </w:pPr>
      <w:bookmarkStart w:id="54" w:name="_Toc522322523"/>
      <w:r>
        <w:t>Shtojca 2 – Rezultati i p</w:t>
      </w:r>
      <w:r w:rsidR="002A650D">
        <w:t>ë</w:t>
      </w:r>
      <w:r>
        <w:t>rgjithsh</w:t>
      </w:r>
      <w:r w:rsidR="002A650D">
        <w:t>ë</w:t>
      </w:r>
      <w:r>
        <w:t>m i treguesve t</w:t>
      </w:r>
      <w:r w:rsidR="002A650D">
        <w:t>ë</w:t>
      </w:r>
      <w:r>
        <w:t xml:space="preserve"> performanc</w:t>
      </w:r>
      <w:r w:rsidR="002A650D">
        <w:t>ë</w:t>
      </w:r>
      <w:r>
        <w:t>s sipas fushave, n</w:t>
      </w:r>
      <w:r w:rsidR="002A650D">
        <w:t>ë</w:t>
      </w:r>
      <w:r>
        <w:t>nfushave dhe indikator</w:t>
      </w:r>
      <w:r w:rsidR="002A650D">
        <w:t>ë</w:t>
      </w:r>
      <w:r>
        <w:t>ve</w:t>
      </w:r>
      <w:bookmarkEnd w:id="54"/>
    </w:p>
    <w:p w14:paraId="48D67016" w14:textId="77777777" w:rsidR="0049729B" w:rsidRDefault="0049729B" w:rsidP="00D137C9">
      <w:pPr>
        <w:pStyle w:val="Heading1"/>
      </w:pPr>
      <w:bookmarkStart w:id="55" w:name="_Toc522322524"/>
      <w:r>
        <w:t>Shtojca 3 – P</w:t>
      </w:r>
      <w:r w:rsidR="002A650D">
        <w:t>ë</w:t>
      </w:r>
      <w:r>
        <w:t>rmbledhje e rezultatit t</w:t>
      </w:r>
      <w:r w:rsidR="002A650D">
        <w:t>ë</w:t>
      </w:r>
      <w:r>
        <w:t xml:space="preserve"> performanc</w:t>
      </w:r>
      <w:r w:rsidR="002A650D">
        <w:t>ë</w:t>
      </w:r>
      <w:r>
        <w:t>s individuale t</w:t>
      </w:r>
      <w:r w:rsidR="002A650D">
        <w:t>ë</w:t>
      </w:r>
      <w:r>
        <w:t xml:space="preserve"> komunave</w:t>
      </w:r>
      <w:bookmarkEnd w:id="55"/>
    </w:p>
    <w:p w14:paraId="612559AC" w14:textId="77777777" w:rsidR="0049729B" w:rsidRPr="006B0F70" w:rsidRDefault="0049729B" w:rsidP="00D137C9">
      <w:pPr>
        <w:pStyle w:val="Heading1"/>
      </w:pPr>
    </w:p>
    <w:p w14:paraId="70EE1192" w14:textId="77777777" w:rsidR="0049729B" w:rsidRDefault="0049729B">
      <w:pPr>
        <w:rPr>
          <w:rFonts w:asciiTheme="majorHAnsi" w:eastAsiaTheme="majorEastAsia" w:hAnsiTheme="majorHAnsi" w:cstheme="majorHAnsi"/>
          <w:b/>
          <w:sz w:val="24"/>
          <w:szCs w:val="24"/>
        </w:rPr>
      </w:pPr>
      <w:r>
        <w:rPr>
          <w:rFonts w:cstheme="majorHAnsi"/>
          <w:sz w:val="24"/>
          <w:szCs w:val="24"/>
        </w:rPr>
        <w:br w:type="page"/>
      </w:r>
    </w:p>
    <w:p w14:paraId="7824F211" w14:textId="77777777" w:rsidR="0019148C" w:rsidRPr="00433C25" w:rsidRDefault="0049729B" w:rsidP="00433C25">
      <w:pPr>
        <w:pStyle w:val="Heading3"/>
        <w:rPr>
          <w:b/>
        </w:rPr>
      </w:pPr>
      <w:r w:rsidRPr="00433C25">
        <w:rPr>
          <w:b/>
        </w:rPr>
        <w:lastRenderedPageBreak/>
        <w:t>Shtojca 1 – Rezultati i p</w:t>
      </w:r>
      <w:r w:rsidR="002A650D" w:rsidRPr="00433C25">
        <w:rPr>
          <w:b/>
        </w:rPr>
        <w:t>ë</w:t>
      </w:r>
      <w:r w:rsidRPr="00433C25">
        <w:rPr>
          <w:b/>
        </w:rPr>
        <w:t>rgjithsh</w:t>
      </w:r>
      <w:r w:rsidR="002A650D" w:rsidRPr="00433C25">
        <w:rPr>
          <w:b/>
        </w:rPr>
        <w:t>ë</w:t>
      </w:r>
      <w:r w:rsidRPr="00433C25">
        <w:rPr>
          <w:b/>
        </w:rPr>
        <w:t>m i kushteve minimale – performanca e vitit 2017</w:t>
      </w:r>
    </w:p>
    <w:tbl>
      <w:tblPr>
        <w:tblW w:w="9710" w:type="dxa"/>
        <w:tblLook w:val="04A0" w:firstRow="1" w:lastRow="0" w:firstColumn="1" w:lastColumn="0" w:noHBand="0" w:noVBand="1"/>
      </w:tblPr>
      <w:tblGrid>
        <w:gridCol w:w="536"/>
        <w:gridCol w:w="3324"/>
        <w:gridCol w:w="593"/>
        <w:gridCol w:w="593"/>
        <w:gridCol w:w="593"/>
        <w:gridCol w:w="1731"/>
        <w:gridCol w:w="2340"/>
      </w:tblGrid>
      <w:tr w:rsidR="004C670F" w:rsidRPr="006B0F70" w14:paraId="4345446F" w14:textId="77777777" w:rsidTr="00C564F1">
        <w:trPr>
          <w:trHeight w:hRule="exact" w:val="259"/>
        </w:trPr>
        <w:tc>
          <w:tcPr>
            <w:tcW w:w="536" w:type="dxa"/>
            <w:tcBorders>
              <w:top w:val="single" w:sz="4" w:space="0" w:color="auto"/>
              <w:left w:val="single" w:sz="4" w:space="0" w:color="auto"/>
              <w:bottom w:val="single" w:sz="8" w:space="0" w:color="000000"/>
              <w:right w:val="single" w:sz="4" w:space="0" w:color="auto"/>
            </w:tcBorders>
            <w:vAlign w:val="center"/>
            <w:hideMark/>
          </w:tcPr>
          <w:p w14:paraId="3C6762E6" w14:textId="77777777" w:rsidR="004C670F" w:rsidRPr="006B0F70" w:rsidRDefault="001D32BA" w:rsidP="00094518">
            <w:pPr>
              <w:spacing w:after="0"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w:t>
            </w:r>
          </w:p>
        </w:tc>
        <w:tc>
          <w:tcPr>
            <w:tcW w:w="3324" w:type="dxa"/>
            <w:tcBorders>
              <w:top w:val="single" w:sz="4" w:space="0" w:color="auto"/>
              <w:left w:val="nil"/>
              <w:bottom w:val="single" w:sz="8" w:space="0" w:color="000000"/>
              <w:right w:val="single" w:sz="8" w:space="0" w:color="auto"/>
            </w:tcBorders>
            <w:shd w:val="clear" w:color="auto" w:fill="auto"/>
            <w:vAlign w:val="center"/>
            <w:hideMark/>
          </w:tcPr>
          <w:p w14:paraId="6549DA9C" w14:textId="77777777" w:rsidR="004C670F" w:rsidRPr="006B0F70" w:rsidRDefault="004C670F" w:rsidP="004C670F">
            <w:pPr>
              <w:spacing w:after="0" w:line="240" w:lineRule="auto"/>
              <w:jc w:val="center"/>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w:t>
            </w:r>
          </w:p>
        </w:tc>
        <w:tc>
          <w:tcPr>
            <w:tcW w:w="593" w:type="dxa"/>
            <w:tcBorders>
              <w:top w:val="single" w:sz="4" w:space="0" w:color="auto"/>
              <w:left w:val="nil"/>
              <w:bottom w:val="single" w:sz="8" w:space="0" w:color="auto"/>
              <w:right w:val="single" w:sz="4" w:space="0" w:color="auto"/>
            </w:tcBorders>
            <w:shd w:val="clear" w:color="000000" w:fill="DBDBDB"/>
            <w:noWrap/>
            <w:vAlign w:val="bottom"/>
            <w:hideMark/>
          </w:tcPr>
          <w:p w14:paraId="5D547055" w14:textId="77777777" w:rsidR="004C670F" w:rsidRPr="006B0F70" w:rsidRDefault="004C670F" w:rsidP="00094518">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KM1</w:t>
            </w:r>
          </w:p>
        </w:tc>
        <w:tc>
          <w:tcPr>
            <w:tcW w:w="593" w:type="dxa"/>
            <w:tcBorders>
              <w:top w:val="single" w:sz="4" w:space="0" w:color="auto"/>
              <w:left w:val="nil"/>
              <w:bottom w:val="single" w:sz="8" w:space="0" w:color="auto"/>
              <w:right w:val="single" w:sz="4" w:space="0" w:color="auto"/>
            </w:tcBorders>
            <w:shd w:val="clear" w:color="000000" w:fill="DBDBDB"/>
            <w:noWrap/>
            <w:vAlign w:val="bottom"/>
            <w:hideMark/>
          </w:tcPr>
          <w:p w14:paraId="0B6648AB" w14:textId="77777777" w:rsidR="004C670F" w:rsidRPr="006B0F70" w:rsidRDefault="004C670F" w:rsidP="00094518">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KM2</w:t>
            </w:r>
          </w:p>
        </w:tc>
        <w:tc>
          <w:tcPr>
            <w:tcW w:w="593" w:type="dxa"/>
            <w:tcBorders>
              <w:top w:val="single" w:sz="4" w:space="0" w:color="auto"/>
              <w:left w:val="nil"/>
              <w:bottom w:val="single" w:sz="8" w:space="0" w:color="auto"/>
              <w:right w:val="single" w:sz="4" w:space="0" w:color="auto"/>
            </w:tcBorders>
            <w:shd w:val="clear" w:color="000000" w:fill="DBDBDB"/>
            <w:noWrap/>
            <w:vAlign w:val="bottom"/>
            <w:hideMark/>
          </w:tcPr>
          <w:p w14:paraId="6DFE8F27" w14:textId="77777777" w:rsidR="004C670F" w:rsidRPr="006B0F70" w:rsidRDefault="004C670F" w:rsidP="00094518">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KM3</w:t>
            </w:r>
          </w:p>
        </w:tc>
        <w:tc>
          <w:tcPr>
            <w:tcW w:w="1731" w:type="dxa"/>
            <w:tcBorders>
              <w:top w:val="single" w:sz="4" w:space="0" w:color="auto"/>
              <w:left w:val="single" w:sz="4" w:space="0" w:color="auto"/>
              <w:bottom w:val="single" w:sz="8" w:space="0" w:color="auto"/>
              <w:right w:val="single" w:sz="8" w:space="0" w:color="auto"/>
            </w:tcBorders>
            <w:shd w:val="clear" w:color="000000" w:fill="DBDBDB"/>
            <w:vAlign w:val="bottom"/>
            <w:hideMark/>
          </w:tcPr>
          <w:p w14:paraId="59C6AC80" w14:textId="77777777" w:rsidR="00AA74EE" w:rsidRDefault="004C670F" w:rsidP="00094518">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Rezultati i KM-ve</w:t>
            </w:r>
            <w:r w:rsidRPr="006B0F70">
              <w:rPr>
                <w:rStyle w:val="FootnoteReference"/>
                <w:rFonts w:asciiTheme="majorHAnsi" w:eastAsia="Times New Roman" w:hAnsiTheme="majorHAnsi" w:cstheme="majorHAnsi"/>
                <w:color w:val="000000"/>
                <w:sz w:val="20"/>
                <w:szCs w:val="20"/>
                <w:lang w:val="en-US"/>
              </w:rPr>
              <w:footnoteReference w:id="12"/>
            </w:r>
          </w:p>
          <w:p w14:paraId="35D4828B" w14:textId="77777777" w:rsidR="004C670F" w:rsidRDefault="00AA74EE" w:rsidP="00094518">
            <w:pPr>
              <w:spacing w:after="0"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 xml:space="preserve"> </w:t>
            </w:r>
          </w:p>
          <w:p w14:paraId="34A0D262" w14:textId="77777777" w:rsidR="00AA74EE" w:rsidRPr="006B0F70" w:rsidRDefault="00AA74EE" w:rsidP="00094518">
            <w:pPr>
              <w:spacing w:after="0" w:line="240" w:lineRule="auto"/>
              <w:rPr>
                <w:rFonts w:asciiTheme="majorHAnsi" w:eastAsia="Times New Roman" w:hAnsiTheme="majorHAnsi" w:cstheme="majorHAnsi"/>
                <w:color w:val="000000"/>
                <w:sz w:val="20"/>
                <w:szCs w:val="20"/>
                <w:lang w:val="en-US"/>
              </w:rPr>
            </w:pPr>
          </w:p>
        </w:tc>
        <w:tc>
          <w:tcPr>
            <w:tcW w:w="2340" w:type="dxa"/>
            <w:tcBorders>
              <w:top w:val="single" w:sz="4" w:space="0" w:color="auto"/>
              <w:left w:val="single" w:sz="4" w:space="0" w:color="auto"/>
              <w:bottom w:val="single" w:sz="8" w:space="0" w:color="auto"/>
              <w:right w:val="single" w:sz="4" w:space="0" w:color="auto"/>
            </w:tcBorders>
            <w:shd w:val="clear" w:color="000000" w:fill="DBDBDB"/>
          </w:tcPr>
          <w:p w14:paraId="18B3C2CF" w14:textId="77777777" w:rsidR="004C670F" w:rsidRPr="006B0F70" w:rsidRDefault="004C670F" w:rsidP="00094518">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V</w:t>
            </w:r>
            <w:r w:rsidR="007C39BD" w:rsidRPr="006B0F70">
              <w:rPr>
                <w:rFonts w:asciiTheme="majorHAnsi" w:eastAsia="Times New Roman" w:hAnsiTheme="majorHAnsi" w:cstheme="majorHAnsi"/>
                <w:color w:val="000000"/>
                <w:sz w:val="20"/>
                <w:szCs w:val="20"/>
                <w:lang w:val="en-US"/>
              </w:rPr>
              <w:t>ë</w:t>
            </w:r>
            <w:r w:rsidRPr="006B0F70">
              <w:rPr>
                <w:rFonts w:asciiTheme="majorHAnsi" w:eastAsia="Times New Roman" w:hAnsiTheme="majorHAnsi" w:cstheme="majorHAnsi"/>
                <w:color w:val="000000"/>
                <w:sz w:val="20"/>
                <w:szCs w:val="20"/>
                <w:lang w:val="en-US"/>
              </w:rPr>
              <w:t>rejtje</w:t>
            </w:r>
          </w:p>
        </w:tc>
      </w:tr>
      <w:tr w:rsidR="004C670F" w:rsidRPr="006B0F70" w14:paraId="3E775950"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535F29DE" w14:textId="77777777" w:rsidR="004C670F" w:rsidRPr="006B0F70" w:rsidRDefault="004C670F" w:rsidP="00094518">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w:t>
            </w:r>
          </w:p>
        </w:tc>
        <w:tc>
          <w:tcPr>
            <w:tcW w:w="3324" w:type="dxa"/>
            <w:tcBorders>
              <w:top w:val="nil"/>
              <w:left w:val="nil"/>
              <w:bottom w:val="single" w:sz="4" w:space="0" w:color="auto"/>
              <w:right w:val="single" w:sz="8" w:space="0" w:color="auto"/>
            </w:tcBorders>
            <w:shd w:val="clear" w:color="auto" w:fill="auto"/>
            <w:noWrap/>
            <w:vAlign w:val="bottom"/>
            <w:hideMark/>
          </w:tcPr>
          <w:p w14:paraId="04D617CC" w14:textId="77777777" w:rsidR="004C670F" w:rsidRPr="006B0F70" w:rsidRDefault="004C670F" w:rsidP="00094518">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Deçan/Dečane </w:t>
            </w:r>
          </w:p>
        </w:tc>
        <w:tc>
          <w:tcPr>
            <w:tcW w:w="593" w:type="dxa"/>
            <w:tcBorders>
              <w:top w:val="nil"/>
              <w:left w:val="nil"/>
              <w:bottom w:val="single" w:sz="4" w:space="0" w:color="auto"/>
              <w:right w:val="single" w:sz="4" w:space="0" w:color="auto"/>
            </w:tcBorders>
            <w:shd w:val="clear" w:color="000000" w:fill="DBDBDB"/>
            <w:vAlign w:val="center"/>
            <w:hideMark/>
          </w:tcPr>
          <w:p w14:paraId="245BA109"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6A3DAB63"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5AE4DBFD"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000000" w:fill="DBDBDB"/>
            <w:vAlign w:val="center"/>
            <w:hideMark/>
          </w:tcPr>
          <w:p w14:paraId="18D86FC0"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2340" w:type="dxa"/>
            <w:tcBorders>
              <w:top w:val="nil"/>
              <w:left w:val="single" w:sz="4" w:space="0" w:color="auto"/>
              <w:bottom w:val="single" w:sz="4" w:space="0" w:color="auto"/>
              <w:right w:val="single" w:sz="4" w:space="0" w:color="auto"/>
            </w:tcBorders>
            <w:shd w:val="clear" w:color="000000" w:fill="DBDBDB"/>
          </w:tcPr>
          <w:p w14:paraId="4243CF5F"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nuk kualifikohet</w:t>
            </w:r>
          </w:p>
        </w:tc>
      </w:tr>
      <w:tr w:rsidR="004C670F" w:rsidRPr="006B0F70" w14:paraId="0889090B"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03AA17D3" w14:textId="77777777" w:rsidR="004C670F" w:rsidRPr="006B0F70" w:rsidRDefault="004C670F" w:rsidP="00094518">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w:t>
            </w:r>
          </w:p>
        </w:tc>
        <w:tc>
          <w:tcPr>
            <w:tcW w:w="3324" w:type="dxa"/>
            <w:tcBorders>
              <w:top w:val="nil"/>
              <w:left w:val="nil"/>
              <w:bottom w:val="single" w:sz="4" w:space="0" w:color="auto"/>
              <w:right w:val="single" w:sz="8" w:space="0" w:color="auto"/>
            </w:tcBorders>
            <w:shd w:val="clear" w:color="auto" w:fill="auto"/>
            <w:noWrap/>
            <w:vAlign w:val="bottom"/>
            <w:hideMark/>
          </w:tcPr>
          <w:p w14:paraId="2F60B140" w14:textId="77777777" w:rsidR="004C670F" w:rsidRPr="006B0F70" w:rsidRDefault="004C670F" w:rsidP="00094518">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Dragash/Dragaš </w:t>
            </w:r>
          </w:p>
        </w:tc>
        <w:tc>
          <w:tcPr>
            <w:tcW w:w="593" w:type="dxa"/>
            <w:tcBorders>
              <w:top w:val="nil"/>
              <w:left w:val="nil"/>
              <w:bottom w:val="single" w:sz="4" w:space="0" w:color="auto"/>
              <w:right w:val="single" w:sz="4" w:space="0" w:color="auto"/>
            </w:tcBorders>
            <w:shd w:val="clear" w:color="000000" w:fill="DBDBDB"/>
            <w:vAlign w:val="center"/>
            <w:hideMark/>
          </w:tcPr>
          <w:p w14:paraId="2B7CB58C"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6A4D98C5"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3DEAA066"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000000" w:fill="DBDBDB"/>
            <w:vAlign w:val="center"/>
            <w:hideMark/>
          </w:tcPr>
          <w:p w14:paraId="6D1832EE"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2340" w:type="dxa"/>
            <w:tcBorders>
              <w:top w:val="nil"/>
              <w:left w:val="single" w:sz="4" w:space="0" w:color="auto"/>
              <w:bottom w:val="single" w:sz="4" w:space="0" w:color="auto"/>
              <w:right w:val="single" w:sz="4" w:space="0" w:color="auto"/>
            </w:tcBorders>
            <w:shd w:val="clear" w:color="000000" w:fill="DBDBDB"/>
          </w:tcPr>
          <w:p w14:paraId="5466D869"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nuk kualifikohet</w:t>
            </w:r>
          </w:p>
        </w:tc>
      </w:tr>
      <w:tr w:rsidR="004C670F" w:rsidRPr="006B0F70" w14:paraId="08B1F141"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0C2C96C2" w14:textId="77777777" w:rsidR="004C670F" w:rsidRPr="006B0F70" w:rsidRDefault="004C670F" w:rsidP="00094518">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w:t>
            </w:r>
          </w:p>
        </w:tc>
        <w:tc>
          <w:tcPr>
            <w:tcW w:w="3324" w:type="dxa"/>
            <w:tcBorders>
              <w:top w:val="nil"/>
              <w:left w:val="nil"/>
              <w:bottom w:val="single" w:sz="4" w:space="0" w:color="auto"/>
              <w:right w:val="single" w:sz="8" w:space="0" w:color="auto"/>
            </w:tcBorders>
            <w:shd w:val="clear" w:color="auto" w:fill="auto"/>
            <w:noWrap/>
            <w:vAlign w:val="bottom"/>
            <w:hideMark/>
          </w:tcPr>
          <w:p w14:paraId="25A046F4" w14:textId="77777777" w:rsidR="004C670F" w:rsidRPr="006B0F70" w:rsidRDefault="004C670F" w:rsidP="00094518">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Ferizaj/Uroševac</w:t>
            </w:r>
          </w:p>
        </w:tc>
        <w:tc>
          <w:tcPr>
            <w:tcW w:w="593" w:type="dxa"/>
            <w:tcBorders>
              <w:top w:val="nil"/>
              <w:left w:val="nil"/>
              <w:bottom w:val="single" w:sz="4" w:space="0" w:color="auto"/>
              <w:right w:val="single" w:sz="4" w:space="0" w:color="auto"/>
            </w:tcBorders>
            <w:shd w:val="clear" w:color="000000" w:fill="DBDBDB"/>
            <w:vAlign w:val="center"/>
            <w:hideMark/>
          </w:tcPr>
          <w:p w14:paraId="10CEB425"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64E19714"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3D6DB77A"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000000" w:fill="DBDBDB"/>
            <w:vAlign w:val="center"/>
            <w:hideMark/>
          </w:tcPr>
          <w:p w14:paraId="35249BA9"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2340" w:type="dxa"/>
            <w:tcBorders>
              <w:top w:val="nil"/>
              <w:left w:val="single" w:sz="4" w:space="0" w:color="auto"/>
              <w:bottom w:val="single" w:sz="4" w:space="0" w:color="auto"/>
              <w:right w:val="single" w:sz="4" w:space="0" w:color="auto"/>
            </w:tcBorders>
            <w:shd w:val="clear" w:color="000000" w:fill="DBDBDB"/>
          </w:tcPr>
          <w:p w14:paraId="58748227"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nuk kualifikohet</w:t>
            </w:r>
          </w:p>
        </w:tc>
      </w:tr>
      <w:tr w:rsidR="004C670F" w:rsidRPr="006B0F70" w14:paraId="792AB7AD"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2D811159" w14:textId="77777777" w:rsidR="004C670F" w:rsidRPr="006B0F70" w:rsidRDefault="004C670F" w:rsidP="00094518">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4</w:t>
            </w:r>
          </w:p>
        </w:tc>
        <w:tc>
          <w:tcPr>
            <w:tcW w:w="3324" w:type="dxa"/>
            <w:tcBorders>
              <w:top w:val="nil"/>
              <w:left w:val="nil"/>
              <w:bottom w:val="single" w:sz="4" w:space="0" w:color="auto"/>
              <w:right w:val="single" w:sz="8" w:space="0" w:color="auto"/>
            </w:tcBorders>
            <w:shd w:val="clear" w:color="auto" w:fill="auto"/>
            <w:noWrap/>
            <w:vAlign w:val="bottom"/>
            <w:hideMark/>
          </w:tcPr>
          <w:p w14:paraId="4B8348CA" w14:textId="77777777" w:rsidR="004C670F" w:rsidRPr="006B0F70" w:rsidRDefault="004C670F" w:rsidP="00094518">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Fushë Kosovë/Kosovo Polje</w:t>
            </w:r>
          </w:p>
        </w:tc>
        <w:tc>
          <w:tcPr>
            <w:tcW w:w="593" w:type="dxa"/>
            <w:tcBorders>
              <w:top w:val="nil"/>
              <w:left w:val="nil"/>
              <w:bottom w:val="single" w:sz="4" w:space="0" w:color="auto"/>
              <w:right w:val="single" w:sz="4" w:space="0" w:color="auto"/>
            </w:tcBorders>
            <w:shd w:val="clear" w:color="000000" w:fill="DBDBDB"/>
            <w:vAlign w:val="center"/>
            <w:hideMark/>
          </w:tcPr>
          <w:p w14:paraId="068C55D6"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50C5AE29"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4AB7364F"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000000" w:fill="DBDBDB"/>
            <w:vAlign w:val="center"/>
            <w:hideMark/>
          </w:tcPr>
          <w:p w14:paraId="71AB3F40"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2340" w:type="dxa"/>
            <w:tcBorders>
              <w:top w:val="nil"/>
              <w:left w:val="single" w:sz="4" w:space="0" w:color="auto"/>
              <w:bottom w:val="single" w:sz="4" w:space="0" w:color="auto"/>
              <w:right w:val="single" w:sz="4" w:space="0" w:color="auto"/>
            </w:tcBorders>
            <w:shd w:val="clear" w:color="000000" w:fill="DBDBDB"/>
          </w:tcPr>
          <w:p w14:paraId="51A67030"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nuk kualifikohet</w:t>
            </w:r>
          </w:p>
        </w:tc>
      </w:tr>
      <w:tr w:rsidR="004C670F" w:rsidRPr="006B0F70" w14:paraId="1862F85E"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76D56AAB" w14:textId="77777777" w:rsidR="004C670F" w:rsidRPr="006B0F70" w:rsidRDefault="004C670F" w:rsidP="00094518">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5</w:t>
            </w:r>
          </w:p>
        </w:tc>
        <w:tc>
          <w:tcPr>
            <w:tcW w:w="3324" w:type="dxa"/>
            <w:tcBorders>
              <w:top w:val="nil"/>
              <w:left w:val="nil"/>
              <w:bottom w:val="single" w:sz="4" w:space="0" w:color="auto"/>
              <w:right w:val="single" w:sz="8" w:space="0" w:color="auto"/>
            </w:tcBorders>
            <w:shd w:val="clear" w:color="auto" w:fill="auto"/>
            <w:noWrap/>
            <w:vAlign w:val="bottom"/>
            <w:hideMark/>
          </w:tcPr>
          <w:p w14:paraId="746A2804" w14:textId="77777777" w:rsidR="004C670F" w:rsidRPr="006B0F70" w:rsidRDefault="004C670F" w:rsidP="00094518">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Gjakovë/Đakovica </w:t>
            </w:r>
          </w:p>
        </w:tc>
        <w:tc>
          <w:tcPr>
            <w:tcW w:w="593" w:type="dxa"/>
            <w:tcBorders>
              <w:top w:val="nil"/>
              <w:left w:val="nil"/>
              <w:bottom w:val="single" w:sz="4" w:space="0" w:color="auto"/>
              <w:right w:val="single" w:sz="4" w:space="0" w:color="auto"/>
            </w:tcBorders>
            <w:shd w:val="clear" w:color="000000" w:fill="DBDBDB"/>
            <w:vAlign w:val="center"/>
            <w:hideMark/>
          </w:tcPr>
          <w:p w14:paraId="278E1212"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105816AE"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1E6AD865"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000000" w:fill="DBDBDB"/>
            <w:vAlign w:val="center"/>
            <w:hideMark/>
          </w:tcPr>
          <w:p w14:paraId="03FC639A"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2340" w:type="dxa"/>
            <w:tcBorders>
              <w:top w:val="nil"/>
              <w:left w:val="single" w:sz="4" w:space="0" w:color="auto"/>
              <w:bottom w:val="single" w:sz="4" w:space="0" w:color="auto"/>
              <w:right w:val="single" w:sz="4" w:space="0" w:color="auto"/>
            </w:tcBorders>
            <w:shd w:val="clear" w:color="000000" w:fill="DBDBDB"/>
          </w:tcPr>
          <w:p w14:paraId="0485B44F"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nuk kualifikohet</w:t>
            </w:r>
          </w:p>
        </w:tc>
      </w:tr>
      <w:tr w:rsidR="004C670F" w:rsidRPr="006B0F70" w14:paraId="4BC46F29"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27DEF46F" w14:textId="77777777" w:rsidR="004C670F" w:rsidRPr="006B0F70" w:rsidRDefault="004C670F" w:rsidP="00094518">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6</w:t>
            </w:r>
          </w:p>
        </w:tc>
        <w:tc>
          <w:tcPr>
            <w:tcW w:w="3324" w:type="dxa"/>
            <w:tcBorders>
              <w:top w:val="nil"/>
              <w:left w:val="nil"/>
              <w:bottom w:val="single" w:sz="4" w:space="0" w:color="auto"/>
              <w:right w:val="single" w:sz="8" w:space="0" w:color="auto"/>
            </w:tcBorders>
            <w:shd w:val="clear" w:color="auto" w:fill="auto"/>
            <w:noWrap/>
            <w:vAlign w:val="bottom"/>
            <w:hideMark/>
          </w:tcPr>
          <w:p w14:paraId="2F540856" w14:textId="77777777" w:rsidR="004C670F" w:rsidRPr="006B0F70" w:rsidRDefault="004C670F" w:rsidP="00094518">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Gjilan/Gnjilane</w:t>
            </w:r>
          </w:p>
        </w:tc>
        <w:tc>
          <w:tcPr>
            <w:tcW w:w="593" w:type="dxa"/>
            <w:tcBorders>
              <w:top w:val="nil"/>
              <w:left w:val="nil"/>
              <w:bottom w:val="single" w:sz="4" w:space="0" w:color="auto"/>
              <w:right w:val="single" w:sz="4" w:space="0" w:color="auto"/>
            </w:tcBorders>
            <w:shd w:val="clear" w:color="000000" w:fill="DBDBDB"/>
            <w:vAlign w:val="center"/>
            <w:hideMark/>
          </w:tcPr>
          <w:p w14:paraId="45D0A60E"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707F469E"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5DC50BF0"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auto" w:fill="538135" w:themeFill="accent6" w:themeFillShade="BF"/>
            <w:vAlign w:val="center"/>
            <w:hideMark/>
          </w:tcPr>
          <w:p w14:paraId="6B67EFCB" w14:textId="77777777" w:rsidR="004C670F" w:rsidRPr="006B0F70" w:rsidRDefault="004C670F" w:rsidP="00094518">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2340" w:type="dxa"/>
            <w:tcBorders>
              <w:top w:val="nil"/>
              <w:left w:val="single" w:sz="4" w:space="0" w:color="auto"/>
              <w:bottom w:val="single" w:sz="4" w:space="0" w:color="auto"/>
              <w:right w:val="single" w:sz="4" w:space="0" w:color="auto"/>
            </w:tcBorders>
            <w:shd w:val="clear" w:color="000000" w:fill="DBDBDB"/>
          </w:tcPr>
          <w:p w14:paraId="0D673762"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kualifikohet</w:t>
            </w:r>
          </w:p>
        </w:tc>
      </w:tr>
      <w:tr w:rsidR="004C670F" w:rsidRPr="006B0F70" w14:paraId="179B78E9"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49E95973"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7</w:t>
            </w:r>
          </w:p>
        </w:tc>
        <w:tc>
          <w:tcPr>
            <w:tcW w:w="3324" w:type="dxa"/>
            <w:tcBorders>
              <w:top w:val="nil"/>
              <w:left w:val="nil"/>
              <w:bottom w:val="single" w:sz="4" w:space="0" w:color="auto"/>
              <w:right w:val="single" w:sz="8" w:space="0" w:color="auto"/>
            </w:tcBorders>
            <w:shd w:val="clear" w:color="auto" w:fill="auto"/>
            <w:noWrap/>
            <w:vAlign w:val="bottom"/>
            <w:hideMark/>
          </w:tcPr>
          <w:p w14:paraId="18197DA7"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Gllogovc/Glogovac </w:t>
            </w:r>
          </w:p>
        </w:tc>
        <w:tc>
          <w:tcPr>
            <w:tcW w:w="593" w:type="dxa"/>
            <w:tcBorders>
              <w:top w:val="nil"/>
              <w:left w:val="nil"/>
              <w:bottom w:val="single" w:sz="4" w:space="0" w:color="auto"/>
              <w:right w:val="single" w:sz="4" w:space="0" w:color="auto"/>
            </w:tcBorders>
            <w:shd w:val="clear" w:color="000000" w:fill="DBDBDB"/>
            <w:vAlign w:val="center"/>
            <w:hideMark/>
          </w:tcPr>
          <w:p w14:paraId="24F62039"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113EF929"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37E95431"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auto" w:fill="538135" w:themeFill="accent6" w:themeFillShade="BF"/>
            <w:vAlign w:val="center"/>
            <w:hideMark/>
          </w:tcPr>
          <w:p w14:paraId="0D4F9B6B"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2340" w:type="dxa"/>
            <w:tcBorders>
              <w:top w:val="nil"/>
              <w:left w:val="single" w:sz="4" w:space="0" w:color="auto"/>
              <w:bottom w:val="single" w:sz="4" w:space="0" w:color="auto"/>
              <w:right w:val="single" w:sz="4" w:space="0" w:color="auto"/>
            </w:tcBorders>
            <w:shd w:val="clear" w:color="000000" w:fill="DBDBDB"/>
          </w:tcPr>
          <w:p w14:paraId="420A1384"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kualifikohet</w:t>
            </w:r>
          </w:p>
        </w:tc>
      </w:tr>
      <w:tr w:rsidR="004C670F" w:rsidRPr="006B0F70" w14:paraId="78EBD26A"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427A40D6"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8</w:t>
            </w:r>
          </w:p>
        </w:tc>
        <w:tc>
          <w:tcPr>
            <w:tcW w:w="3324" w:type="dxa"/>
            <w:tcBorders>
              <w:top w:val="nil"/>
              <w:left w:val="nil"/>
              <w:bottom w:val="single" w:sz="4" w:space="0" w:color="auto"/>
              <w:right w:val="single" w:sz="8" w:space="0" w:color="auto"/>
            </w:tcBorders>
            <w:shd w:val="clear" w:color="000000" w:fill="FFFFFF"/>
            <w:noWrap/>
            <w:vAlign w:val="center"/>
            <w:hideMark/>
          </w:tcPr>
          <w:p w14:paraId="67162270"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Gračanica/Graçanicë </w:t>
            </w:r>
          </w:p>
        </w:tc>
        <w:tc>
          <w:tcPr>
            <w:tcW w:w="593" w:type="dxa"/>
            <w:tcBorders>
              <w:top w:val="nil"/>
              <w:left w:val="nil"/>
              <w:bottom w:val="single" w:sz="4" w:space="0" w:color="auto"/>
              <w:right w:val="single" w:sz="4" w:space="0" w:color="auto"/>
            </w:tcBorders>
            <w:shd w:val="clear" w:color="000000" w:fill="DBDBDB"/>
            <w:vAlign w:val="center"/>
            <w:hideMark/>
          </w:tcPr>
          <w:p w14:paraId="57341494"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04064F35"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011944C7"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000000" w:fill="DBDBDB"/>
            <w:vAlign w:val="center"/>
            <w:hideMark/>
          </w:tcPr>
          <w:p w14:paraId="41703353"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2340" w:type="dxa"/>
            <w:tcBorders>
              <w:top w:val="nil"/>
              <w:left w:val="single" w:sz="4" w:space="0" w:color="auto"/>
              <w:bottom w:val="single" w:sz="4" w:space="0" w:color="auto"/>
              <w:right w:val="single" w:sz="4" w:space="0" w:color="auto"/>
            </w:tcBorders>
            <w:shd w:val="clear" w:color="000000" w:fill="DBDBDB"/>
          </w:tcPr>
          <w:p w14:paraId="086DD75D"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nuk kualifikohet</w:t>
            </w:r>
          </w:p>
        </w:tc>
      </w:tr>
      <w:tr w:rsidR="004C670F" w:rsidRPr="006B0F70" w14:paraId="4714DB12"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09F41F3A"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9</w:t>
            </w:r>
          </w:p>
        </w:tc>
        <w:tc>
          <w:tcPr>
            <w:tcW w:w="3324" w:type="dxa"/>
            <w:tcBorders>
              <w:top w:val="nil"/>
              <w:left w:val="nil"/>
              <w:bottom w:val="single" w:sz="4" w:space="0" w:color="auto"/>
              <w:right w:val="single" w:sz="8" w:space="0" w:color="auto"/>
            </w:tcBorders>
            <w:shd w:val="clear" w:color="auto" w:fill="auto"/>
            <w:noWrap/>
            <w:vAlign w:val="bottom"/>
            <w:hideMark/>
          </w:tcPr>
          <w:p w14:paraId="755EAB24"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Hani i Elezit/Elez Han </w:t>
            </w:r>
          </w:p>
        </w:tc>
        <w:tc>
          <w:tcPr>
            <w:tcW w:w="593" w:type="dxa"/>
            <w:tcBorders>
              <w:top w:val="nil"/>
              <w:left w:val="nil"/>
              <w:bottom w:val="single" w:sz="4" w:space="0" w:color="auto"/>
              <w:right w:val="single" w:sz="4" w:space="0" w:color="auto"/>
            </w:tcBorders>
            <w:shd w:val="clear" w:color="000000" w:fill="DBDBDB"/>
            <w:vAlign w:val="center"/>
            <w:hideMark/>
          </w:tcPr>
          <w:p w14:paraId="4BD87153"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498050B2"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5AA4AACF"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auto" w:fill="538135" w:themeFill="accent6" w:themeFillShade="BF"/>
            <w:vAlign w:val="center"/>
            <w:hideMark/>
          </w:tcPr>
          <w:p w14:paraId="7A39A17C"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2340" w:type="dxa"/>
            <w:tcBorders>
              <w:top w:val="nil"/>
              <w:left w:val="single" w:sz="4" w:space="0" w:color="auto"/>
              <w:bottom w:val="single" w:sz="4" w:space="0" w:color="auto"/>
              <w:right w:val="single" w:sz="4" w:space="0" w:color="auto"/>
            </w:tcBorders>
            <w:shd w:val="clear" w:color="000000" w:fill="DBDBDB"/>
          </w:tcPr>
          <w:p w14:paraId="0FF50D88"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kualifikohet</w:t>
            </w:r>
          </w:p>
        </w:tc>
      </w:tr>
      <w:tr w:rsidR="004C670F" w:rsidRPr="006B0F70" w14:paraId="3DD3BFC2"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06251204"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10</w:t>
            </w:r>
          </w:p>
        </w:tc>
        <w:tc>
          <w:tcPr>
            <w:tcW w:w="3324" w:type="dxa"/>
            <w:tcBorders>
              <w:top w:val="nil"/>
              <w:left w:val="nil"/>
              <w:bottom w:val="single" w:sz="4" w:space="0" w:color="auto"/>
              <w:right w:val="single" w:sz="8" w:space="0" w:color="auto"/>
            </w:tcBorders>
            <w:shd w:val="clear" w:color="auto" w:fill="auto"/>
            <w:noWrap/>
            <w:vAlign w:val="bottom"/>
            <w:hideMark/>
          </w:tcPr>
          <w:p w14:paraId="5730DA13"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Istog/Istok </w:t>
            </w:r>
          </w:p>
        </w:tc>
        <w:tc>
          <w:tcPr>
            <w:tcW w:w="593" w:type="dxa"/>
            <w:tcBorders>
              <w:top w:val="nil"/>
              <w:left w:val="nil"/>
              <w:bottom w:val="single" w:sz="4" w:space="0" w:color="auto"/>
              <w:right w:val="single" w:sz="4" w:space="0" w:color="auto"/>
            </w:tcBorders>
            <w:shd w:val="clear" w:color="000000" w:fill="DBDBDB"/>
            <w:vAlign w:val="center"/>
            <w:hideMark/>
          </w:tcPr>
          <w:p w14:paraId="082AF4B4"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72FA6325"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0ABA86C5"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auto" w:fill="538135" w:themeFill="accent6" w:themeFillShade="BF"/>
            <w:vAlign w:val="center"/>
            <w:hideMark/>
          </w:tcPr>
          <w:p w14:paraId="30D0DEA7"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2340" w:type="dxa"/>
            <w:tcBorders>
              <w:top w:val="nil"/>
              <w:left w:val="single" w:sz="4" w:space="0" w:color="auto"/>
              <w:bottom w:val="single" w:sz="4" w:space="0" w:color="auto"/>
              <w:right w:val="single" w:sz="4" w:space="0" w:color="auto"/>
            </w:tcBorders>
            <w:shd w:val="clear" w:color="000000" w:fill="DBDBDB"/>
          </w:tcPr>
          <w:p w14:paraId="57FA7127"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kualifikohet</w:t>
            </w:r>
          </w:p>
        </w:tc>
      </w:tr>
      <w:tr w:rsidR="004C670F" w:rsidRPr="006B0F70" w14:paraId="5B18D191"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7F70401A"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11</w:t>
            </w:r>
          </w:p>
        </w:tc>
        <w:tc>
          <w:tcPr>
            <w:tcW w:w="3324" w:type="dxa"/>
            <w:tcBorders>
              <w:top w:val="nil"/>
              <w:left w:val="nil"/>
              <w:bottom w:val="single" w:sz="4" w:space="0" w:color="auto"/>
              <w:right w:val="single" w:sz="8" w:space="0" w:color="auto"/>
            </w:tcBorders>
            <w:shd w:val="clear" w:color="auto" w:fill="auto"/>
            <w:noWrap/>
            <w:vAlign w:val="bottom"/>
            <w:hideMark/>
          </w:tcPr>
          <w:p w14:paraId="1058225B"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Junik/Junik</w:t>
            </w:r>
          </w:p>
        </w:tc>
        <w:tc>
          <w:tcPr>
            <w:tcW w:w="593" w:type="dxa"/>
            <w:tcBorders>
              <w:top w:val="nil"/>
              <w:left w:val="nil"/>
              <w:bottom w:val="single" w:sz="4" w:space="0" w:color="auto"/>
              <w:right w:val="single" w:sz="4" w:space="0" w:color="auto"/>
            </w:tcBorders>
            <w:shd w:val="clear" w:color="000000" w:fill="DBDBDB"/>
            <w:vAlign w:val="center"/>
            <w:hideMark/>
          </w:tcPr>
          <w:p w14:paraId="202AA8BE"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1F9856E5"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324A48D0"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auto" w:fill="538135" w:themeFill="accent6" w:themeFillShade="BF"/>
            <w:vAlign w:val="center"/>
            <w:hideMark/>
          </w:tcPr>
          <w:p w14:paraId="66D82130"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2340" w:type="dxa"/>
            <w:tcBorders>
              <w:top w:val="nil"/>
              <w:left w:val="single" w:sz="4" w:space="0" w:color="auto"/>
              <w:bottom w:val="single" w:sz="4" w:space="0" w:color="auto"/>
              <w:right w:val="single" w:sz="4" w:space="0" w:color="auto"/>
            </w:tcBorders>
            <w:shd w:val="clear" w:color="000000" w:fill="DBDBDB"/>
          </w:tcPr>
          <w:p w14:paraId="0C7E0F2C"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kualifikohet</w:t>
            </w:r>
          </w:p>
        </w:tc>
      </w:tr>
      <w:tr w:rsidR="004C670F" w:rsidRPr="006B0F70" w14:paraId="5EDD0314"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622C858F"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12</w:t>
            </w:r>
          </w:p>
        </w:tc>
        <w:tc>
          <w:tcPr>
            <w:tcW w:w="3324" w:type="dxa"/>
            <w:tcBorders>
              <w:top w:val="nil"/>
              <w:left w:val="nil"/>
              <w:bottom w:val="single" w:sz="4" w:space="0" w:color="auto"/>
              <w:right w:val="single" w:sz="8" w:space="0" w:color="auto"/>
            </w:tcBorders>
            <w:shd w:val="clear" w:color="auto" w:fill="auto"/>
            <w:noWrap/>
            <w:vAlign w:val="bottom"/>
            <w:hideMark/>
          </w:tcPr>
          <w:p w14:paraId="610CAFA4"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Kaçanik/Kačanik</w:t>
            </w:r>
          </w:p>
        </w:tc>
        <w:tc>
          <w:tcPr>
            <w:tcW w:w="593" w:type="dxa"/>
            <w:tcBorders>
              <w:top w:val="nil"/>
              <w:left w:val="nil"/>
              <w:bottom w:val="single" w:sz="4" w:space="0" w:color="auto"/>
              <w:right w:val="single" w:sz="4" w:space="0" w:color="auto"/>
            </w:tcBorders>
            <w:shd w:val="clear" w:color="000000" w:fill="DBDBDB"/>
            <w:vAlign w:val="center"/>
            <w:hideMark/>
          </w:tcPr>
          <w:p w14:paraId="3EBB079C"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281FCE21"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67339563"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auto" w:fill="538135" w:themeFill="accent6" w:themeFillShade="BF"/>
            <w:vAlign w:val="center"/>
            <w:hideMark/>
          </w:tcPr>
          <w:p w14:paraId="40F6E928"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2340" w:type="dxa"/>
            <w:tcBorders>
              <w:top w:val="nil"/>
              <w:left w:val="single" w:sz="4" w:space="0" w:color="auto"/>
              <w:bottom w:val="single" w:sz="4" w:space="0" w:color="auto"/>
              <w:right w:val="single" w:sz="4" w:space="0" w:color="auto"/>
            </w:tcBorders>
            <w:shd w:val="clear" w:color="000000" w:fill="DBDBDB"/>
          </w:tcPr>
          <w:p w14:paraId="5B5B767A"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kualifikohet</w:t>
            </w:r>
          </w:p>
        </w:tc>
      </w:tr>
      <w:tr w:rsidR="004C670F" w:rsidRPr="006B0F70" w14:paraId="38D8E238"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5FCC1185"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13</w:t>
            </w:r>
          </w:p>
        </w:tc>
        <w:tc>
          <w:tcPr>
            <w:tcW w:w="3324" w:type="dxa"/>
            <w:tcBorders>
              <w:top w:val="nil"/>
              <w:left w:val="nil"/>
              <w:bottom w:val="single" w:sz="4" w:space="0" w:color="auto"/>
              <w:right w:val="single" w:sz="8" w:space="0" w:color="auto"/>
            </w:tcBorders>
            <w:shd w:val="clear" w:color="auto" w:fill="auto"/>
            <w:noWrap/>
            <w:vAlign w:val="bottom"/>
            <w:hideMark/>
          </w:tcPr>
          <w:p w14:paraId="32C913CD"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Kamenicë/Kamenica </w:t>
            </w:r>
          </w:p>
        </w:tc>
        <w:tc>
          <w:tcPr>
            <w:tcW w:w="593" w:type="dxa"/>
            <w:tcBorders>
              <w:top w:val="nil"/>
              <w:left w:val="nil"/>
              <w:bottom w:val="single" w:sz="4" w:space="0" w:color="auto"/>
              <w:right w:val="single" w:sz="4" w:space="0" w:color="auto"/>
            </w:tcBorders>
            <w:shd w:val="clear" w:color="000000" w:fill="DBDBDB"/>
            <w:vAlign w:val="center"/>
            <w:hideMark/>
          </w:tcPr>
          <w:p w14:paraId="67097C4F"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71F2BE8F"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08856851"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000000" w:fill="DBDBDB"/>
            <w:vAlign w:val="center"/>
            <w:hideMark/>
          </w:tcPr>
          <w:p w14:paraId="00FFA25A"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2340" w:type="dxa"/>
            <w:tcBorders>
              <w:top w:val="nil"/>
              <w:left w:val="single" w:sz="4" w:space="0" w:color="auto"/>
              <w:bottom w:val="single" w:sz="4" w:space="0" w:color="auto"/>
              <w:right w:val="single" w:sz="4" w:space="0" w:color="auto"/>
            </w:tcBorders>
            <w:shd w:val="clear" w:color="000000" w:fill="DBDBDB"/>
          </w:tcPr>
          <w:p w14:paraId="6A040FA3"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nuk kualifikohet</w:t>
            </w:r>
          </w:p>
        </w:tc>
      </w:tr>
      <w:tr w:rsidR="004C670F" w:rsidRPr="006B0F70" w14:paraId="627E7148"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736B42E6"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14</w:t>
            </w:r>
          </w:p>
        </w:tc>
        <w:tc>
          <w:tcPr>
            <w:tcW w:w="3324" w:type="dxa"/>
            <w:tcBorders>
              <w:top w:val="nil"/>
              <w:left w:val="nil"/>
              <w:bottom w:val="single" w:sz="4" w:space="0" w:color="auto"/>
              <w:right w:val="single" w:sz="8" w:space="0" w:color="auto"/>
            </w:tcBorders>
            <w:shd w:val="clear" w:color="auto" w:fill="auto"/>
            <w:noWrap/>
            <w:vAlign w:val="bottom"/>
            <w:hideMark/>
          </w:tcPr>
          <w:p w14:paraId="74F27979"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Klinë/Klina</w:t>
            </w:r>
          </w:p>
        </w:tc>
        <w:tc>
          <w:tcPr>
            <w:tcW w:w="593" w:type="dxa"/>
            <w:tcBorders>
              <w:top w:val="nil"/>
              <w:left w:val="nil"/>
              <w:bottom w:val="single" w:sz="4" w:space="0" w:color="auto"/>
              <w:right w:val="single" w:sz="4" w:space="0" w:color="auto"/>
            </w:tcBorders>
            <w:shd w:val="clear" w:color="000000" w:fill="DBDBDB"/>
            <w:vAlign w:val="center"/>
            <w:hideMark/>
          </w:tcPr>
          <w:p w14:paraId="152B03FB"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2E4472C0"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12F2FCEE"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000000" w:fill="DBDBDB"/>
            <w:vAlign w:val="center"/>
            <w:hideMark/>
          </w:tcPr>
          <w:p w14:paraId="0EDDED63"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2340" w:type="dxa"/>
            <w:tcBorders>
              <w:top w:val="nil"/>
              <w:left w:val="single" w:sz="4" w:space="0" w:color="auto"/>
              <w:bottom w:val="single" w:sz="4" w:space="0" w:color="auto"/>
              <w:right w:val="single" w:sz="4" w:space="0" w:color="auto"/>
            </w:tcBorders>
            <w:shd w:val="clear" w:color="000000" w:fill="DBDBDB"/>
          </w:tcPr>
          <w:p w14:paraId="72E8A7E8"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nuk kualifikohet</w:t>
            </w:r>
          </w:p>
        </w:tc>
      </w:tr>
      <w:tr w:rsidR="004C670F" w:rsidRPr="006B0F70" w14:paraId="716DE10D"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27CCB6B1"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15</w:t>
            </w:r>
          </w:p>
        </w:tc>
        <w:tc>
          <w:tcPr>
            <w:tcW w:w="3324" w:type="dxa"/>
            <w:tcBorders>
              <w:top w:val="nil"/>
              <w:left w:val="nil"/>
              <w:bottom w:val="single" w:sz="4" w:space="0" w:color="auto"/>
              <w:right w:val="single" w:sz="8" w:space="0" w:color="auto"/>
            </w:tcBorders>
            <w:shd w:val="clear" w:color="000000" w:fill="FFFFFF"/>
            <w:noWrap/>
            <w:vAlign w:val="bottom"/>
            <w:hideMark/>
          </w:tcPr>
          <w:p w14:paraId="73896E7A"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Klokot Vrbovac/Kllokot Vërbovc</w:t>
            </w:r>
          </w:p>
        </w:tc>
        <w:tc>
          <w:tcPr>
            <w:tcW w:w="593" w:type="dxa"/>
            <w:tcBorders>
              <w:top w:val="nil"/>
              <w:left w:val="nil"/>
              <w:bottom w:val="single" w:sz="4" w:space="0" w:color="auto"/>
              <w:right w:val="single" w:sz="4" w:space="0" w:color="auto"/>
            </w:tcBorders>
            <w:shd w:val="clear" w:color="000000" w:fill="DBDBDB"/>
            <w:vAlign w:val="center"/>
            <w:hideMark/>
          </w:tcPr>
          <w:p w14:paraId="7A6037C7"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5848B811"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78CA37DE"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000000" w:fill="DBDBDB"/>
            <w:vAlign w:val="center"/>
            <w:hideMark/>
          </w:tcPr>
          <w:p w14:paraId="00CE3BBC"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2340" w:type="dxa"/>
            <w:tcBorders>
              <w:top w:val="nil"/>
              <w:left w:val="single" w:sz="4" w:space="0" w:color="auto"/>
              <w:bottom w:val="single" w:sz="4" w:space="0" w:color="auto"/>
              <w:right w:val="single" w:sz="4" w:space="0" w:color="auto"/>
            </w:tcBorders>
            <w:shd w:val="clear" w:color="000000" w:fill="DBDBDB"/>
          </w:tcPr>
          <w:p w14:paraId="02D646FC"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nuk kualifikohet</w:t>
            </w:r>
          </w:p>
        </w:tc>
      </w:tr>
      <w:tr w:rsidR="004C670F" w:rsidRPr="006B0F70" w14:paraId="0D5A3E0E"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1F5F9B35"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16</w:t>
            </w:r>
          </w:p>
        </w:tc>
        <w:tc>
          <w:tcPr>
            <w:tcW w:w="3324" w:type="dxa"/>
            <w:tcBorders>
              <w:top w:val="nil"/>
              <w:left w:val="nil"/>
              <w:bottom w:val="single" w:sz="4" w:space="0" w:color="auto"/>
              <w:right w:val="single" w:sz="8" w:space="0" w:color="auto"/>
            </w:tcBorders>
            <w:shd w:val="clear" w:color="auto" w:fill="auto"/>
            <w:noWrap/>
            <w:vAlign w:val="bottom"/>
            <w:hideMark/>
          </w:tcPr>
          <w:p w14:paraId="31D20590"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Leposavić/Leposaviq </w:t>
            </w:r>
          </w:p>
        </w:tc>
        <w:tc>
          <w:tcPr>
            <w:tcW w:w="593" w:type="dxa"/>
            <w:tcBorders>
              <w:top w:val="nil"/>
              <w:left w:val="nil"/>
              <w:bottom w:val="single" w:sz="4" w:space="0" w:color="auto"/>
              <w:right w:val="single" w:sz="4" w:space="0" w:color="auto"/>
            </w:tcBorders>
            <w:shd w:val="clear" w:color="000000" w:fill="DBDBDB"/>
            <w:vAlign w:val="center"/>
            <w:hideMark/>
          </w:tcPr>
          <w:p w14:paraId="612C3FD3"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79996BAC"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0DC4A684"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000000" w:fill="DBDBDB"/>
            <w:vAlign w:val="center"/>
            <w:hideMark/>
          </w:tcPr>
          <w:p w14:paraId="4C34C156"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2340" w:type="dxa"/>
            <w:tcBorders>
              <w:top w:val="nil"/>
              <w:left w:val="single" w:sz="4" w:space="0" w:color="auto"/>
              <w:bottom w:val="single" w:sz="4" w:space="0" w:color="auto"/>
              <w:right w:val="single" w:sz="4" w:space="0" w:color="auto"/>
            </w:tcBorders>
            <w:shd w:val="clear" w:color="000000" w:fill="DBDBDB"/>
          </w:tcPr>
          <w:p w14:paraId="1EE9E09A"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nuk kualifikohet</w:t>
            </w:r>
          </w:p>
        </w:tc>
      </w:tr>
      <w:tr w:rsidR="004C670F" w:rsidRPr="006B0F70" w14:paraId="7BB1C53A"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5A0B44D9"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17</w:t>
            </w:r>
          </w:p>
        </w:tc>
        <w:tc>
          <w:tcPr>
            <w:tcW w:w="3324" w:type="dxa"/>
            <w:tcBorders>
              <w:top w:val="nil"/>
              <w:left w:val="nil"/>
              <w:bottom w:val="single" w:sz="4" w:space="0" w:color="auto"/>
              <w:right w:val="single" w:sz="8" w:space="0" w:color="auto"/>
            </w:tcBorders>
            <w:shd w:val="clear" w:color="auto" w:fill="auto"/>
            <w:noWrap/>
            <w:vAlign w:val="bottom"/>
            <w:hideMark/>
          </w:tcPr>
          <w:p w14:paraId="7D5D27A6"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Lipjan/Lipljan</w:t>
            </w:r>
          </w:p>
        </w:tc>
        <w:tc>
          <w:tcPr>
            <w:tcW w:w="593" w:type="dxa"/>
            <w:tcBorders>
              <w:top w:val="nil"/>
              <w:left w:val="nil"/>
              <w:bottom w:val="single" w:sz="4" w:space="0" w:color="auto"/>
              <w:right w:val="single" w:sz="4" w:space="0" w:color="auto"/>
            </w:tcBorders>
            <w:shd w:val="clear" w:color="000000" w:fill="DBDBDB"/>
            <w:vAlign w:val="center"/>
            <w:hideMark/>
          </w:tcPr>
          <w:p w14:paraId="79C6FDF1"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62090374"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0ED6718E"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auto" w:fill="538135" w:themeFill="accent6" w:themeFillShade="BF"/>
            <w:vAlign w:val="center"/>
            <w:hideMark/>
          </w:tcPr>
          <w:p w14:paraId="53CF0417"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2340" w:type="dxa"/>
            <w:tcBorders>
              <w:top w:val="nil"/>
              <w:left w:val="single" w:sz="4" w:space="0" w:color="auto"/>
              <w:bottom w:val="single" w:sz="4" w:space="0" w:color="auto"/>
              <w:right w:val="single" w:sz="4" w:space="0" w:color="auto"/>
            </w:tcBorders>
            <w:shd w:val="clear" w:color="000000" w:fill="DBDBDB"/>
          </w:tcPr>
          <w:p w14:paraId="47DCC657"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kualifikohet</w:t>
            </w:r>
          </w:p>
        </w:tc>
      </w:tr>
      <w:tr w:rsidR="004C670F" w:rsidRPr="006B0F70" w14:paraId="77DB6F6D"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6DE8492A"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18</w:t>
            </w:r>
          </w:p>
        </w:tc>
        <w:tc>
          <w:tcPr>
            <w:tcW w:w="3324" w:type="dxa"/>
            <w:tcBorders>
              <w:top w:val="nil"/>
              <w:left w:val="nil"/>
              <w:bottom w:val="single" w:sz="4" w:space="0" w:color="auto"/>
              <w:right w:val="single" w:sz="8" w:space="0" w:color="auto"/>
            </w:tcBorders>
            <w:shd w:val="clear" w:color="auto" w:fill="auto"/>
            <w:noWrap/>
            <w:vAlign w:val="bottom"/>
            <w:hideMark/>
          </w:tcPr>
          <w:p w14:paraId="034BBD48"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Malishevë/Mališevo</w:t>
            </w:r>
          </w:p>
        </w:tc>
        <w:tc>
          <w:tcPr>
            <w:tcW w:w="593" w:type="dxa"/>
            <w:tcBorders>
              <w:top w:val="nil"/>
              <w:left w:val="nil"/>
              <w:bottom w:val="single" w:sz="4" w:space="0" w:color="auto"/>
              <w:right w:val="single" w:sz="4" w:space="0" w:color="auto"/>
            </w:tcBorders>
            <w:shd w:val="clear" w:color="000000" w:fill="DBDBDB"/>
            <w:vAlign w:val="center"/>
            <w:hideMark/>
          </w:tcPr>
          <w:p w14:paraId="0BA931BA"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74E55362"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1CBCCAE2"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000000" w:fill="DBDBDB"/>
            <w:vAlign w:val="center"/>
            <w:hideMark/>
          </w:tcPr>
          <w:p w14:paraId="11C00736"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2340" w:type="dxa"/>
            <w:tcBorders>
              <w:top w:val="nil"/>
              <w:left w:val="single" w:sz="4" w:space="0" w:color="auto"/>
              <w:bottom w:val="single" w:sz="4" w:space="0" w:color="auto"/>
              <w:right w:val="single" w:sz="4" w:space="0" w:color="auto"/>
            </w:tcBorders>
            <w:shd w:val="clear" w:color="000000" w:fill="DBDBDB"/>
          </w:tcPr>
          <w:p w14:paraId="0EE1648F"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nuk kualifikohet</w:t>
            </w:r>
          </w:p>
        </w:tc>
      </w:tr>
      <w:tr w:rsidR="004C670F" w:rsidRPr="006B0F70" w14:paraId="5C7696A9"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384EB29E"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19</w:t>
            </w:r>
          </w:p>
        </w:tc>
        <w:tc>
          <w:tcPr>
            <w:tcW w:w="3324" w:type="dxa"/>
            <w:tcBorders>
              <w:top w:val="nil"/>
              <w:left w:val="nil"/>
              <w:bottom w:val="single" w:sz="4" w:space="0" w:color="auto"/>
              <w:right w:val="single" w:sz="8" w:space="0" w:color="auto"/>
            </w:tcBorders>
            <w:shd w:val="clear" w:color="auto" w:fill="auto"/>
            <w:noWrap/>
            <w:vAlign w:val="bottom"/>
            <w:hideMark/>
          </w:tcPr>
          <w:p w14:paraId="3E27215A"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Mamushë/Mamuša</w:t>
            </w:r>
          </w:p>
        </w:tc>
        <w:tc>
          <w:tcPr>
            <w:tcW w:w="593" w:type="dxa"/>
            <w:tcBorders>
              <w:top w:val="nil"/>
              <w:left w:val="nil"/>
              <w:bottom w:val="single" w:sz="4" w:space="0" w:color="auto"/>
              <w:right w:val="single" w:sz="4" w:space="0" w:color="auto"/>
            </w:tcBorders>
            <w:shd w:val="clear" w:color="000000" w:fill="DBDBDB"/>
            <w:vAlign w:val="center"/>
            <w:hideMark/>
          </w:tcPr>
          <w:p w14:paraId="7E375E3F"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2D278DF3"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617D6EE1"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000000" w:fill="DBDBDB"/>
            <w:vAlign w:val="center"/>
            <w:hideMark/>
          </w:tcPr>
          <w:p w14:paraId="24139225"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2340" w:type="dxa"/>
            <w:tcBorders>
              <w:top w:val="nil"/>
              <w:left w:val="single" w:sz="4" w:space="0" w:color="auto"/>
              <w:bottom w:val="single" w:sz="4" w:space="0" w:color="auto"/>
              <w:right w:val="single" w:sz="4" w:space="0" w:color="auto"/>
            </w:tcBorders>
            <w:shd w:val="clear" w:color="000000" w:fill="DBDBDB"/>
          </w:tcPr>
          <w:p w14:paraId="1DDA5834"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nuk kualifikohet</w:t>
            </w:r>
          </w:p>
        </w:tc>
      </w:tr>
      <w:tr w:rsidR="004C670F" w:rsidRPr="006B0F70" w14:paraId="157F6869"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4C7EAE15"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20</w:t>
            </w:r>
          </w:p>
        </w:tc>
        <w:tc>
          <w:tcPr>
            <w:tcW w:w="3324" w:type="dxa"/>
            <w:tcBorders>
              <w:top w:val="nil"/>
              <w:left w:val="nil"/>
              <w:bottom w:val="single" w:sz="4" w:space="0" w:color="auto"/>
              <w:right w:val="single" w:sz="8" w:space="0" w:color="auto"/>
            </w:tcBorders>
            <w:shd w:val="clear" w:color="auto" w:fill="auto"/>
            <w:noWrap/>
            <w:vAlign w:val="bottom"/>
            <w:hideMark/>
          </w:tcPr>
          <w:p w14:paraId="32E9298E" w14:textId="77777777" w:rsidR="004C670F" w:rsidRPr="00D30F67" w:rsidRDefault="004C670F" w:rsidP="004C670F">
            <w:pPr>
              <w:spacing w:after="0" w:line="240" w:lineRule="auto"/>
              <w:rPr>
                <w:rFonts w:asciiTheme="majorHAnsi" w:eastAsia="Times New Roman" w:hAnsiTheme="majorHAnsi" w:cstheme="majorHAnsi"/>
                <w:color w:val="000000"/>
                <w:sz w:val="20"/>
                <w:szCs w:val="20"/>
                <w:lang w:val="de-CH"/>
              </w:rPr>
            </w:pPr>
            <w:r w:rsidRPr="00D30F67">
              <w:rPr>
                <w:rFonts w:asciiTheme="majorHAnsi" w:eastAsia="Times New Roman" w:hAnsiTheme="majorHAnsi" w:cstheme="majorHAnsi"/>
                <w:color w:val="000000"/>
                <w:sz w:val="20"/>
                <w:szCs w:val="20"/>
                <w:lang w:val="de-CH"/>
              </w:rPr>
              <w:t>Mitrovicë e jugut/Južna Mitrovica</w:t>
            </w:r>
          </w:p>
        </w:tc>
        <w:tc>
          <w:tcPr>
            <w:tcW w:w="593" w:type="dxa"/>
            <w:tcBorders>
              <w:top w:val="nil"/>
              <w:left w:val="nil"/>
              <w:bottom w:val="single" w:sz="4" w:space="0" w:color="auto"/>
              <w:right w:val="single" w:sz="4" w:space="0" w:color="auto"/>
            </w:tcBorders>
            <w:shd w:val="clear" w:color="000000" w:fill="DBDBDB"/>
            <w:vAlign w:val="center"/>
            <w:hideMark/>
          </w:tcPr>
          <w:p w14:paraId="35EC02D4"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3A355B7A"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2C0336B5"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auto" w:fill="538135" w:themeFill="accent6" w:themeFillShade="BF"/>
            <w:vAlign w:val="center"/>
            <w:hideMark/>
          </w:tcPr>
          <w:p w14:paraId="12567A00"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2340" w:type="dxa"/>
            <w:tcBorders>
              <w:top w:val="nil"/>
              <w:left w:val="single" w:sz="4" w:space="0" w:color="auto"/>
              <w:bottom w:val="single" w:sz="4" w:space="0" w:color="auto"/>
              <w:right w:val="single" w:sz="4" w:space="0" w:color="auto"/>
            </w:tcBorders>
            <w:shd w:val="clear" w:color="000000" w:fill="DBDBDB"/>
          </w:tcPr>
          <w:p w14:paraId="1A9306FA"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kualifikohet</w:t>
            </w:r>
          </w:p>
        </w:tc>
      </w:tr>
      <w:tr w:rsidR="004C670F" w:rsidRPr="006B0F70" w14:paraId="42126AC1"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53D5317A"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21</w:t>
            </w:r>
          </w:p>
        </w:tc>
        <w:tc>
          <w:tcPr>
            <w:tcW w:w="3324" w:type="dxa"/>
            <w:tcBorders>
              <w:top w:val="nil"/>
              <w:left w:val="nil"/>
              <w:bottom w:val="single" w:sz="4" w:space="0" w:color="auto"/>
              <w:right w:val="single" w:sz="8" w:space="0" w:color="auto"/>
            </w:tcBorders>
            <w:shd w:val="clear" w:color="auto" w:fill="auto"/>
            <w:noWrap/>
            <w:vAlign w:val="bottom"/>
            <w:hideMark/>
          </w:tcPr>
          <w:p w14:paraId="34D7EB0A"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Novo Brdo/Novobërdë </w:t>
            </w:r>
          </w:p>
        </w:tc>
        <w:tc>
          <w:tcPr>
            <w:tcW w:w="593" w:type="dxa"/>
            <w:tcBorders>
              <w:top w:val="nil"/>
              <w:left w:val="nil"/>
              <w:bottom w:val="single" w:sz="4" w:space="0" w:color="auto"/>
              <w:right w:val="single" w:sz="4" w:space="0" w:color="auto"/>
            </w:tcBorders>
            <w:shd w:val="clear" w:color="000000" w:fill="DBDBDB"/>
            <w:vAlign w:val="center"/>
            <w:hideMark/>
          </w:tcPr>
          <w:p w14:paraId="5A60B0AE"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4A66D914"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66A2B43F"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auto" w:fill="538135" w:themeFill="accent6" w:themeFillShade="BF"/>
            <w:vAlign w:val="center"/>
            <w:hideMark/>
          </w:tcPr>
          <w:p w14:paraId="0AE9C8E1"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2340" w:type="dxa"/>
            <w:tcBorders>
              <w:top w:val="nil"/>
              <w:left w:val="single" w:sz="4" w:space="0" w:color="auto"/>
              <w:bottom w:val="single" w:sz="4" w:space="0" w:color="auto"/>
              <w:right w:val="single" w:sz="4" w:space="0" w:color="auto"/>
            </w:tcBorders>
            <w:shd w:val="clear" w:color="000000" w:fill="DBDBDB"/>
          </w:tcPr>
          <w:p w14:paraId="45CC1A1B"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kualifikohet</w:t>
            </w:r>
          </w:p>
        </w:tc>
      </w:tr>
      <w:tr w:rsidR="004C670F" w:rsidRPr="006B0F70" w14:paraId="4CC6DA58"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57964BFF"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22</w:t>
            </w:r>
          </w:p>
        </w:tc>
        <w:tc>
          <w:tcPr>
            <w:tcW w:w="3324" w:type="dxa"/>
            <w:tcBorders>
              <w:top w:val="nil"/>
              <w:left w:val="nil"/>
              <w:bottom w:val="single" w:sz="4" w:space="0" w:color="auto"/>
              <w:right w:val="single" w:sz="8" w:space="0" w:color="auto"/>
            </w:tcBorders>
            <w:shd w:val="clear" w:color="auto" w:fill="auto"/>
            <w:noWrap/>
            <w:vAlign w:val="bottom"/>
            <w:hideMark/>
          </w:tcPr>
          <w:p w14:paraId="3BEE6654"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Obiliq/Obilić </w:t>
            </w:r>
          </w:p>
        </w:tc>
        <w:tc>
          <w:tcPr>
            <w:tcW w:w="593" w:type="dxa"/>
            <w:tcBorders>
              <w:top w:val="nil"/>
              <w:left w:val="nil"/>
              <w:bottom w:val="single" w:sz="4" w:space="0" w:color="auto"/>
              <w:right w:val="single" w:sz="4" w:space="0" w:color="auto"/>
            </w:tcBorders>
            <w:shd w:val="clear" w:color="000000" w:fill="DBDBDB"/>
            <w:vAlign w:val="center"/>
            <w:hideMark/>
          </w:tcPr>
          <w:p w14:paraId="43D8858C"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64882E50"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5765A6D3"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auto" w:fill="538135" w:themeFill="accent6" w:themeFillShade="BF"/>
            <w:vAlign w:val="center"/>
            <w:hideMark/>
          </w:tcPr>
          <w:p w14:paraId="71BDDED7"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2340" w:type="dxa"/>
            <w:tcBorders>
              <w:top w:val="nil"/>
              <w:left w:val="single" w:sz="4" w:space="0" w:color="auto"/>
              <w:bottom w:val="single" w:sz="4" w:space="0" w:color="auto"/>
              <w:right w:val="single" w:sz="4" w:space="0" w:color="auto"/>
            </w:tcBorders>
            <w:shd w:val="clear" w:color="000000" w:fill="DBDBDB"/>
          </w:tcPr>
          <w:p w14:paraId="1C1AD76B"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kualifikohet</w:t>
            </w:r>
          </w:p>
        </w:tc>
      </w:tr>
      <w:tr w:rsidR="004C670F" w:rsidRPr="006B0F70" w14:paraId="7040334F"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03B33DD6"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23</w:t>
            </w:r>
          </w:p>
        </w:tc>
        <w:tc>
          <w:tcPr>
            <w:tcW w:w="3324" w:type="dxa"/>
            <w:tcBorders>
              <w:top w:val="nil"/>
              <w:left w:val="nil"/>
              <w:bottom w:val="single" w:sz="4" w:space="0" w:color="auto"/>
              <w:right w:val="single" w:sz="8" w:space="0" w:color="auto"/>
            </w:tcBorders>
            <w:shd w:val="clear" w:color="000000" w:fill="FFFFFF"/>
            <w:noWrap/>
            <w:vAlign w:val="bottom"/>
            <w:hideMark/>
          </w:tcPr>
          <w:p w14:paraId="0E57E262"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Parteš/Partesh </w:t>
            </w:r>
          </w:p>
        </w:tc>
        <w:tc>
          <w:tcPr>
            <w:tcW w:w="593" w:type="dxa"/>
            <w:tcBorders>
              <w:top w:val="nil"/>
              <w:left w:val="nil"/>
              <w:bottom w:val="single" w:sz="4" w:space="0" w:color="auto"/>
              <w:right w:val="single" w:sz="4" w:space="0" w:color="auto"/>
            </w:tcBorders>
            <w:shd w:val="clear" w:color="000000" w:fill="DBDBDB"/>
            <w:vAlign w:val="center"/>
            <w:hideMark/>
          </w:tcPr>
          <w:p w14:paraId="5C948073"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4810941E"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3F0F22A8"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000000" w:fill="DBDBDB"/>
            <w:vAlign w:val="center"/>
            <w:hideMark/>
          </w:tcPr>
          <w:p w14:paraId="42B1661E"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2340" w:type="dxa"/>
            <w:tcBorders>
              <w:top w:val="nil"/>
              <w:left w:val="single" w:sz="4" w:space="0" w:color="auto"/>
              <w:bottom w:val="single" w:sz="4" w:space="0" w:color="auto"/>
              <w:right w:val="single" w:sz="4" w:space="0" w:color="auto"/>
            </w:tcBorders>
            <w:shd w:val="clear" w:color="000000" w:fill="DBDBDB"/>
          </w:tcPr>
          <w:p w14:paraId="2AA753A2"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nuk kualifikohet</w:t>
            </w:r>
          </w:p>
        </w:tc>
      </w:tr>
      <w:tr w:rsidR="004C670F" w:rsidRPr="006B0F70" w14:paraId="31F38A31"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69FD4626"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24</w:t>
            </w:r>
          </w:p>
        </w:tc>
        <w:tc>
          <w:tcPr>
            <w:tcW w:w="3324" w:type="dxa"/>
            <w:tcBorders>
              <w:top w:val="nil"/>
              <w:left w:val="nil"/>
              <w:bottom w:val="single" w:sz="4" w:space="0" w:color="auto"/>
              <w:right w:val="single" w:sz="8" w:space="0" w:color="auto"/>
            </w:tcBorders>
            <w:shd w:val="clear" w:color="auto" w:fill="auto"/>
            <w:noWrap/>
            <w:vAlign w:val="bottom"/>
            <w:hideMark/>
          </w:tcPr>
          <w:p w14:paraId="347901BD"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Pejë/Peć</w:t>
            </w:r>
          </w:p>
        </w:tc>
        <w:tc>
          <w:tcPr>
            <w:tcW w:w="593" w:type="dxa"/>
            <w:tcBorders>
              <w:top w:val="nil"/>
              <w:left w:val="nil"/>
              <w:bottom w:val="single" w:sz="4" w:space="0" w:color="auto"/>
              <w:right w:val="single" w:sz="4" w:space="0" w:color="auto"/>
            </w:tcBorders>
            <w:shd w:val="clear" w:color="000000" w:fill="DBDBDB"/>
            <w:vAlign w:val="center"/>
            <w:hideMark/>
          </w:tcPr>
          <w:p w14:paraId="214472A6"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59EF0C9D"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42C3D9B9"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auto" w:fill="538135" w:themeFill="accent6" w:themeFillShade="BF"/>
            <w:vAlign w:val="center"/>
            <w:hideMark/>
          </w:tcPr>
          <w:p w14:paraId="6E845D41"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2340" w:type="dxa"/>
            <w:tcBorders>
              <w:top w:val="nil"/>
              <w:left w:val="single" w:sz="4" w:space="0" w:color="auto"/>
              <w:bottom w:val="single" w:sz="4" w:space="0" w:color="auto"/>
              <w:right w:val="single" w:sz="4" w:space="0" w:color="auto"/>
            </w:tcBorders>
            <w:shd w:val="clear" w:color="000000" w:fill="DBDBDB"/>
          </w:tcPr>
          <w:p w14:paraId="66FA78A7"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kualifikohet</w:t>
            </w:r>
          </w:p>
        </w:tc>
      </w:tr>
      <w:tr w:rsidR="004C670F" w:rsidRPr="006B0F70" w14:paraId="503FD090"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67094660"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25</w:t>
            </w:r>
          </w:p>
        </w:tc>
        <w:tc>
          <w:tcPr>
            <w:tcW w:w="3324" w:type="dxa"/>
            <w:tcBorders>
              <w:top w:val="nil"/>
              <w:left w:val="nil"/>
              <w:bottom w:val="single" w:sz="4" w:space="0" w:color="auto"/>
              <w:right w:val="single" w:sz="8" w:space="0" w:color="auto"/>
            </w:tcBorders>
            <w:shd w:val="clear" w:color="auto" w:fill="auto"/>
            <w:noWrap/>
            <w:vAlign w:val="bottom"/>
            <w:hideMark/>
          </w:tcPr>
          <w:p w14:paraId="69DDC323"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Podujevë/Podujevo</w:t>
            </w:r>
          </w:p>
        </w:tc>
        <w:tc>
          <w:tcPr>
            <w:tcW w:w="593" w:type="dxa"/>
            <w:tcBorders>
              <w:top w:val="nil"/>
              <w:left w:val="nil"/>
              <w:bottom w:val="single" w:sz="4" w:space="0" w:color="auto"/>
              <w:right w:val="single" w:sz="4" w:space="0" w:color="auto"/>
            </w:tcBorders>
            <w:shd w:val="clear" w:color="000000" w:fill="DBDBDB"/>
            <w:vAlign w:val="center"/>
            <w:hideMark/>
          </w:tcPr>
          <w:p w14:paraId="7B9415FD"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7B1C89E9"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10E3AB5B"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auto" w:fill="538135" w:themeFill="accent6" w:themeFillShade="BF"/>
            <w:vAlign w:val="center"/>
            <w:hideMark/>
          </w:tcPr>
          <w:p w14:paraId="09317158"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2340" w:type="dxa"/>
            <w:tcBorders>
              <w:top w:val="nil"/>
              <w:left w:val="single" w:sz="4" w:space="0" w:color="auto"/>
              <w:bottom w:val="single" w:sz="4" w:space="0" w:color="auto"/>
              <w:right w:val="single" w:sz="4" w:space="0" w:color="auto"/>
            </w:tcBorders>
            <w:shd w:val="clear" w:color="000000" w:fill="DBDBDB"/>
          </w:tcPr>
          <w:p w14:paraId="48D5E1AF"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kualifikohet</w:t>
            </w:r>
          </w:p>
        </w:tc>
      </w:tr>
      <w:tr w:rsidR="004C670F" w:rsidRPr="006B0F70" w14:paraId="399A12AF"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3B3103EC"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26</w:t>
            </w:r>
          </w:p>
        </w:tc>
        <w:tc>
          <w:tcPr>
            <w:tcW w:w="3324" w:type="dxa"/>
            <w:tcBorders>
              <w:top w:val="nil"/>
              <w:left w:val="nil"/>
              <w:bottom w:val="single" w:sz="4" w:space="0" w:color="auto"/>
              <w:right w:val="single" w:sz="8" w:space="0" w:color="auto"/>
            </w:tcBorders>
            <w:shd w:val="clear" w:color="auto" w:fill="auto"/>
            <w:noWrap/>
            <w:vAlign w:val="bottom"/>
            <w:hideMark/>
          </w:tcPr>
          <w:p w14:paraId="627045E1"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Prishtinë/Priština</w:t>
            </w:r>
          </w:p>
        </w:tc>
        <w:tc>
          <w:tcPr>
            <w:tcW w:w="593" w:type="dxa"/>
            <w:tcBorders>
              <w:top w:val="nil"/>
              <w:left w:val="nil"/>
              <w:bottom w:val="single" w:sz="4" w:space="0" w:color="auto"/>
              <w:right w:val="single" w:sz="4" w:space="0" w:color="auto"/>
            </w:tcBorders>
            <w:shd w:val="clear" w:color="000000" w:fill="DBDBDB"/>
            <w:vAlign w:val="center"/>
            <w:hideMark/>
          </w:tcPr>
          <w:p w14:paraId="0835BE14"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10C9C9FA"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285644F4"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000000" w:fill="DBDBDB"/>
            <w:vAlign w:val="center"/>
            <w:hideMark/>
          </w:tcPr>
          <w:p w14:paraId="10A002E9"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2340" w:type="dxa"/>
            <w:tcBorders>
              <w:top w:val="nil"/>
              <w:left w:val="single" w:sz="4" w:space="0" w:color="auto"/>
              <w:bottom w:val="single" w:sz="4" w:space="0" w:color="auto"/>
              <w:right w:val="single" w:sz="4" w:space="0" w:color="auto"/>
            </w:tcBorders>
            <w:shd w:val="clear" w:color="000000" w:fill="DBDBDB"/>
          </w:tcPr>
          <w:p w14:paraId="659C55F2"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nuk kualifikohet</w:t>
            </w:r>
          </w:p>
        </w:tc>
      </w:tr>
      <w:tr w:rsidR="004C670F" w:rsidRPr="006B0F70" w14:paraId="57769A2D"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66CBA162"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27</w:t>
            </w:r>
          </w:p>
        </w:tc>
        <w:tc>
          <w:tcPr>
            <w:tcW w:w="3324" w:type="dxa"/>
            <w:tcBorders>
              <w:top w:val="nil"/>
              <w:left w:val="nil"/>
              <w:bottom w:val="single" w:sz="4" w:space="0" w:color="auto"/>
              <w:right w:val="single" w:sz="8" w:space="0" w:color="auto"/>
            </w:tcBorders>
            <w:shd w:val="clear" w:color="auto" w:fill="auto"/>
            <w:noWrap/>
            <w:vAlign w:val="bottom"/>
            <w:hideMark/>
          </w:tcPr>
          <w:p w14:paraId="2CFB1654"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Prizren/Prizren </w:t>
            </w:r>
          </w:p>
        </w:tc>
        <w:tc>
          <w:tcPr>
            <w:tcW w:w="593" w:type="dxa"/>
            <w:tcBorders>
              <w:top w:val="nil"/>
              <w:left w:val="nil"/>
              <w:bottom w:val="single" w:sz="4" w:space="0" w:color="auto"/>
              <w:right w:val="single" w:sz="4" w:space="0" w:color="auto"/>
            </w:tcBorders>
            <w:shd w:val="clear" w:color="000000" w:fill="DBDBDB"/>
            <w:vAlign w:val="center"/>
            <w:hideMark/>
          </w:tcPr>
          <w:p w14:paraId="3794534E"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504CB96B"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2A720ECC"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auto" w:fill="538135" w:themeFill="accent6" w:themeFillShade="BF"/>
            <w:vAlign w:val="center"/>
            <w:hideMark/>
          </w:tcPr>
          <w:p w14:paraId="74AE622D"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2340" w:type="dxa"/>
            <w:tcBorders>
              <w:top w:val="nil"/>
              <w:left w:val="single" w:sz="4" w:space="0" w:color="auto"/>
              <w:bottom w:val="single" w:sz="4" w:space="0" w:color="auto"/>
              <w:right w:val="single" w:sz="4" w:space="0" w:color="auto"/>
            </w:tcBorders>
            <w:shd w:val="clear" w:color="000000" w:fill="DBDBDB"/>
          </w:tcPr>
          <w:p w14:paraId="60F94FC8"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kualifikohet</w:t>
            </w:r>
          </w:p>
        </w:tc>
      </w:tr>
      <w:tr w:rsidR="004C670F" w:rsidRPr="006B0F70" w14:paraId="4D8DBBC5"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7C05871C"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28</w:t>
            </w:r>
          </w:p>
        </w:tc>
        <w:tc>
          <w:tcPr>
            <w:tcW w:w="3324" w:type="dxa"/>
            <w:tcBorders>
              <w:top w:val="nil"/>
              <w:left w:val="nil"/>
              <w:bottom w:val="single" w:sz="4" w:space="0" w:color="auto"/>
              <w:right w:val="single" w:sz="8" w:space="0" w:color="auto"/>
            </w:tcBorders>
            <w:shd w:val="clear" w:color="auto" w:fill="auto"/>
            <w:noWrap/>
            <w:vAlign w:val="bottom"/>
            <w:hideMark/>
          </w:tcPr>
          <w:p w14:paraId="7B1D4A69"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Rahovec/Orahovac</w:t>
            </w:r>
          </w:p>
        </w:tc>
        <w:tc>
          <w:tcPr>
            <w:tcW w:w="593" w:type="dxa"/>
            <w:tcBorders>
              <w:top w:val="nil"/>
              <w:left w:val="nil"/>
              <w:bottom w:val="single" w:sz="4" w:space="0" w:color="auto"/>
              <w:right w:val="single" w:sz="4" w:space="0" w:color="auto"/>
            </w:tcBorders>
            <w:shd w:val="clear" w:color="000000" w:fill="DBDBDB"/>
            <w:vAlign w:val="center"/>
            <w:hideMark/>
          </w:tcPr>
          <w:p w14:paraId="2DBC871F"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3498762C"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57FA3B84"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000000" w:fill="DBDBDB"/>
            <w:vAlign w:val="center"/>
            <w:hideMark/>
          </w:tcPr>
          <w:p w14:paraId="35CA265F"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2340" w:type="dxa"/>
            <w:tcBorders>
              <w:top w:val="nil"/>
              <w:left w:val="single" w:sz="4" w:space="0" w:color="auto"/>
              <w:bottom w:val="single" w:sz="4" w:space="0" w:color="auto"/>
              <w:right w:val="single" w:sz="4" w:space="0" w:color="auto"/>
            </w:tcBorders>
            <w:shd w:val="clear" w:color="000000" w:fill="DBDBDB"/>
          </w:tcPr>
          <w:p w14:paraId="272EE82D"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nuk kualifikohet</w:t>
            </w:r>
          </w:p>
        </w:tc>
      </w:tr>
      <w:tr w:rsidR="004C670F" w:rsidRPr="006B0F70" w14:paraId="6D0D5111"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516961F6"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29</w:t>
            </w:r>
          </w:p>
        </w:tc>
        <w:tc>
          <w:tcPr>
            <w:tcW w:w="3324" w:type="dxa"/>
            <w:tcBorders>
              <w:top w:val="nil"/>
              <w:left w:val="nil"/>
              <w:bottom w:val="single" w:sz="4" w:space="0" w:color="auto"/>
              <w:right w:val="single" w:sz="8" w:space="0" w:color="auto"/>
            </w:tcBorders>
            <w:shd w:val="clear" w:color="000000" w:fill="FFFFFF"/>
            <w:noWrap/>
            <w:vAlign w:val="bottom"/>
            <w:hideMark/>
          </w:tcPr>
          <w:p w14:paraId="52DFFBB3"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Ranilug/Ranillug </w:t>
            </w:r>
          </w:p>
        </w:tc>
        <w:tc>
          <w:tcPr>
            <w:tcW w:w="593" w:type="dxa"/>
            <w:tcBorders>
              <w:top w:val="nil"/>
              <w:left w:val="nil"/>
              <w:bottom w:val="single" w:sz="4" w:space="0" w:color="auto"/>
              <w:right w:val="single" w:sz="4" w:space="0" w:color="auto"/>
            </w:tcBorders>
            <w:shd w:val="clear" w:color="000000" w:fill="DBDBDB"/>
            <w:vAlign w:val="center"/>
            <w:hideMark/>
          </w:tcPr>
          <w:p w14:paraId="75C7D9FD"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0F02C88F"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78D4BCFC"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000000" w:fill="DBDBDB"/>
            <w:vAlign w:val="center"/>
            <w:hideMark/>
          </w:tcPr>
          <w:p w14:paraId="146301BE"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2340" w:type="dxa"/>
            <w:tcBorders>
              <w:top w:val="nil"/>
              <w:left w:val="single" w:sz="4" w:space="0" w:color="auto"/>
              <w:bottom w:val="single" w:sz="4" w:space="0" w:color="auto"/>
              <w:right w:val="single" w:sz="4" w:space="0" w:color="auto"/>
            </w:tcBorders>
            <w:shd w:val="clear" w:color="000000" w:fill="DBDBDB"/>
          </w:tcPr>
          <w:p w14:paraId="3546829B"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nuk kualifikohet</w:t>
            </w:r>
          </w:p>
        </w:tc>
      </w:tr>
      <w:tr w:rsidR="004C670F" w:rsidRPr="006B0F70" w14:paraId="33CABC98"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32EBF46F"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30</w:t>
            </w:r>
          </w:p>
        </w:tc>
        <w:tc>
          <w:tcPr>
            <w:tcW w:w="3324" w:type="dxa"/>
            <w:tcBorders>
              <w:top w:val="nil"/>
              <w:left w:val="nil"/>
              <w:bottom w:val="single" w:sz="4" w:space="0" w:color="auto"/>
              <w:right w:val="single" w:sz="8" w:space="0" w:color="auto"/>
            </w:tcBorders>
            <w:shd w:val="clear" w:color="000000" w:fill="FFFFFF"/>
            <w:noWrap/>
            <w:vAlign w:val="bottom"/>
            <w:hideMark/>
          </w:tcPr>
          <w:p w14:paraId="210D1886"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Severna Mitrovica/Mitrovicë e veriut </w:t>
            </w:r>
          </w:p>
        </w:tc>
        <w:tc>
          <w:tcPr>
            <w:tcW w:w="593" w:type="dxa"/>
            <w:tcBorders>
              <w:top w:val="nil"/>
              <w:left w:val="nil"/>
              <w:bottom w:val="single" w:sz="4" w:space="0" w:color="auto"/>
              <w:right w:val="single" w:sz="4" w:space="0" w:color="auto"/>
            </w:tcBorders>
            <w:shd w:val="clear" w:color="000000" w:fill="DBDBDB"/>
            <w:vAlign w:val="center"/>
            <w:hideMark/>
          </w:tcPr>
          <w:p w14:paraId="0E728A20"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5B299F00"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66C5B7BC"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auto" w:fill="538135" w:themeFill="accent6" w:themeFillShade="BF"/>
            <w:vAlign w:val="center"/>
            <w:hideMark/>
          </w:tcPr>
          <w:p w14:paraId="4A26A759"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2340" w:type="dxa"/>
            <w:tcBorders>
              <w:top w:val="nil"/>
              <w:left w:val="single" w:sz="4" w:space="0" w:color="auto"/>
              <w:bottom w:val="single" w:sz="4" w:space="0" w:color="auto"/>
              <w:right w:val="single" w:sz="4" w:space="0" w:color="auto"/>
            </w:tcBorders>
            <w:shd w:val="clear" w:color="000000" w:fill="DBDBDB"/>
          </w:tcPr>
          <w:p w14:paraId="47EEEB6E"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kualifikohet</w:t>
            </w:r>
          </w:p>
        </w:tc>
      </w:tr>
      <w:tr w:rsidR="004C670F" w:rsidRPr="006B0F70" w14:paraId="1D15CC54"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03B1E0B3"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31</w:t>
            </w:r>
          </w:p>
        </w:tc>
        <w:tc>
          <w:tcPr>
            <w:tcW w:w="3324" w:type="dxa"/>
            <w:tcBorders>
              <w:top w:val="nil"/>
              <w:left w:val="nil"/>
              <w:bottom w:val="single" w:sz="4" w:space="0" w:color="auto"/>
              <w:right w:val="single" w:sz="8" w:space="0" w:color="auto"/>
            </w:tcBorders>
            <w:shd w:val="clear" w:color="auto" w:fill="auto"/>
            <w:noWrap/>
            <w:vAlign w:val="bottom"/>
            <w:hideMark/>
          </w:tcPr>
          <w:p w14:paraId="5A05DF75"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Shtime/Štimlje </w:t>
            </w:r>
          </w:p>
        </w:tc>
        <w:tc>
          <w:tcPr>
            <w:tcW w:w="593" w:type="dxa"/>
            <w:tcBorders>
              <w:top w:val="nil"/>
              <w:left w:val="nil"/>
              <w:bottom w:val="single" w:sz="4" w:space="0" w:color="auto"/>
              <w:right w:val="single" w:sz="4" w:space="0" w:color="auto"/>
            </w:tcBorders>
            <w:shd w:val="clear" w:color="000000" w:fill="DBDBDB"/>
            <w:vAlign w:val="center"/>
            <w:hideMark/>
          </w:tcPr>
          <w:p w14:paraId="2E5A80B1"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6107E36F"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06AD1110"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auto" w:fill="538135" w:themeFill="accent6" w:themeFillShade="BF"/>
            <w:vAlign w:val="center"/>
            <w:hideMark/>
          </w:tcPr>
          <w:p w14:paraId="38745054"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2340" w:type="dxa"/>
            <w:tcBorders>
              <w:top w:val="nil"/>
              <w:left w:val="single" w:sz="4" w:space="0" w:color="auto"/>
              <w:bottom w:val="single" w:sz="4" w:space="0" w:color="auto"/>
              <w:right w:val="single" w:sz="4" w:space="0" w:color="auto"/>
            </w:tcBorders>
            <w:shd w:val="clear" w:color="000000" w:fill="DBDBDB"/>
          </w:tcPr>
          <w:p w14:paraId="613A8539"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kualifikohet</w:t>
            </w:r>
          </w:p>
        </w:tc>
      </w:tr>
      <w:tr w:rsidR="004C670F" w:rsidRPr="006B0F70" w14:paraId="0D294438"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684C6637"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32</w:t>
            </w:r>
          </w:p>
        </w:tc>
        <w:tc>
          <w:tcPr>
            <w:tcW w:w="3324" w:type="dxa"/>
            <w:tcBorders>
              <w:top w:val="nil"/>
              <w:left w:val="nil"/>
              <w:bottom w:val="single" w:sz="4" w:space="0" w:color="auto"/>
              <w:right w:val="single" w:sz="8" w:space="0" w:color="auto"/>
            </w:tcBorders>
            <w:shd w:val="clear" w:color="auto" w:fill="auto"/>
            <w:noWrap/>
            <w:vAlign w:val="bottom"/>
            <w:hideMark/>
          </w:tcPr>
          <w:p w14:paraId="55FA328E"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Skenderaj/Srbica </w:t>
            </w:r>
          </w:p>
        </w:tc>
        <w:tc>
          <w:tcPr>
            <w:tcW w:w="593" w:type="dxa"/>
            <w:tcBorders>
              <w:top w:val="nil"/>
              <w:left w:val="nil"/>
              <w:bottom w:val="single" w:sz="4" w:space="0" w:color="auto"/>
              <w:right w:val="single" w:sz="4" w:space="0" w:color="auto"/>
            </w:tcBorders>
            <w:shd w:val="clear" w:color="000000" w:fill="DBDBDB"/>
            <w:vAlign w:val="center"/>
            <w:hideMark/>
          </w:tcPr>
          <w:p w14:paraId="7A7264F9"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11989A2C"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265F4B40"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auto" w:fill="538135" w:themeFill="accent6" w:themeFillShade="BF"/>
            <w:vAlign w:val="center"/>
            <w:hideMark/>
          </w:tcPr>
          <w:p w14:paraId="30D691BF"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2340" w:type="dxa"/>
            <w:tcBorders>
              <w:top w:val="nil"/>
              <w:left w:val="single" w:sz="4" w:space="0" w:color="auto"/>
              <w:bottom w:val="single" w:sz="4" w:space="0" w:color="auto"/>
              <w:right w:val="single" w:sz="4" w:space="0" w:color="auto"/>
            </w:tcBorders>
            <w:shd w:val="clear" w:color="000000" w:fill="DBDBDB"/>
          </w:tcPr>
          <w:p w14:paraId="32A20868"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kualifikohet</w:t>
            </w:r>
          </w:p>
        </w:tc>
      </w:tr>
      <w:tr w:rsidR="004C670F" w:rsidRPr="006B0F70" w14:paraId="77B2A3FE"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032AC1EF"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33</w:t>
            </w:r>
          </w:p>
        </w:tc>
        <w:tc>
          <w:tcPr>
            <w:tcW w:w="3324" w:type="dxa"/>
            <w:tcBorders>
              <w:top w:val="nil"/>
              <w:left w:val="nil"/>
              <w:bottom w:val="single" w:sz="4" w:space="0" w:color="auto"/>
              <w:right w:val="single" w:sz="8" w:space="0" w:color="auto"/>
            </w:tcBorders>
            <w:shd w:val="clear" w:color="auto" w:fill="auto"/>
            <w:noWrap/>
            <w:vAlign w:val="bottom"/>
            <w:hideMark/>
          </w:tcPr>
          <w:p w14:paraId="1A5E9A09"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Štrpce/Shtërpcë </w:t>
            </w:r>
          </w:p>
        </w:tc>
        <w:tc>
          <w:tcPr>
            <w:tcW w:w="593" w:type="dxa"/>
            <w:tcBorders>
              <w:top w:val="nil"/>
              <w:left w:val="nil"/>
              <w:bottom w:val="single" w:sz="4" w:space="0" w:color="auto"/>
              <w:right w:val="single" w:sz="4" w:space="0" w:color="auto"/>
            </w:tcBorders>
            <w:shd w:val="clear" w:color="000000" w:fill="DBDBDB"/>
            <w:vAlign w:val="center"/>
            <w:hideMark/>
          </w:tcPr>
          <w:p w14:paraId="3A480531"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77FC02F0"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1A099EBC"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auto" w:fill="538135" w:themeFill="accent6" w:themeFillShade="BF"/>
            <w:vAlign w:val="center"/>
            <w:hideMark/>
          </w:tcPr>
          <w:p w14:paraId="7E1B5B59"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2340" w:type="dxa"/>
            <w:tcBorders>
              <w:top w:val="nil"/>
              <w:left w:val="single" w:sz="4" w:space="0" w:color="auto"/>
              <w:bottom w:val="single" w:sz="4" w:space="0" w:color="auto"/>
              <w:right w:val="single" w:sz="4" w:space="0" w:color="auto"/>
            </w:tcBorders>
            <w:shd w:val="clear" w:color="000000" w:fill="DBDBDB"/>
          </w:tcPr>
          <w:p w14:paraId="7A8C695A"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kualifikohet</w:t>
            </w:r>
          </w:p>
        </w:tc>
      </w:tr>
      <w:tr w:rsidR="004C670F" w:rsidRPr="006B0F70" w14:paraId="0140357E"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1B4A42AF"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34</w:t>
            </w:r>
          </w:p>
        </w:tc>
        <w:tc>
          <w:tcPr>
            <w:tcW w:w="3324" w:type="dxa"/>
            <w:tcBorders>
              <w:top w:val="nil"/>
              <w:left w:val="nil"/>
              <w:bottom w:val="single" w:sz="4" w:space="0" w:color="auto"/>
              <w:right w:val="single" w:sz="8" w:space="0" w:color="auto"/>
            </w:tcBorders>
            <w:shd w:val="clear" w:color="auto" w:fill="auto"/>
            <w:noWrap/>
            <w:vAlign w:val="bottom"/>
            <w:hideMark/>
          </w:tcPr>
          <w:p w14:paraId="0AECED59"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Suharekë/Suva Reka </w:t>
            </w:r>
          </w:p>
        </w:tc>
        <w:tc>
          <w:tcPr>
            <w:tcW w:w="593" w:type="dxa"/>
            <w:tcBorders>
              <w:top w:val="nil"/>
              <w:left w:val="nil"/>
              <w:bottom w:val="single" w:sz="4" w:space="0" w:color="auto"/>
              <w:right w:val="single" w:sz="4" w:space="0" w:color="auto"/>
            </w:tcBorders>
            <w:shd w:val="clear" w:color="000000" w:fill="DBDBDB"/>
            <w:vAlign w:val="center"/>
            <w:hideMark/>
          </w:tcPr>
          <w:p w14:paraId="3E5A2488"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23384DE6"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421137E3"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000000" w:fill="DBDBDB"/>
            <w:vAlign w:val="center"/>
            <w:hideMark/>
          </w:tcPr>
          <w:p w14:paraId="2999D64F"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2340" w:type="dxa"/>
            <w:tcBorders>
              <w:top w:val="nil"/>
              <w:left w:val="single" w:sz="4" w:space="0" w:color="auto"/>
              <w:bottom w:val="single" w:sz="4" w:space="0" w:color="auto"/>
              <w:right w:val="single" w:sz="4" w:space="0" w:color="auto"/>
            </w:tcBorders>
            <w:shd w:val="clear" w:color="000000" w:fill="DBDBDB"/>
          </w:tcPr>
          <w:p w14:paraId="0DBF5C2F"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nuk kualifikohet</w:t>
            </w:r>
          </w:p>
        </w:tc>
      </w:tr>
      <w:tr w:rsidR="004C670F" w:rsidRPr="006B0F70" w14:paraId="079F1BA9"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1750E204"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35</w:t>
            </w:r>
          </w:p>
        </w:tc>
        <w:tc>
          <w:tcPr>
            <w:tcW w:w="3324" w:type="dxa"/>
            <w:tcBorders>
              <w:top w:val="nil"/>
              <w:left w:val="nil"/>
              <w:bottom w:val="single" w:sz="4" w:space="0" w:color="auto"/>
              <w:right w:val="single" w:sz="8" w:space="0" w:color="auto"/>
            </w:tcBorders>
            <w:shd w:val="clear" w:color="auto" w:fill="auto"/>
            <w:noWrap/>
            <w:vAlign w:val="bottom"/>
            <w:hideMark/>
          </w:tcPr>
          <w:p w14:paraId="14FB729F"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Viti/Vitina</w:t>
            </w:r>
          </w:p>
        </w:tc>
        <w:tc>
          <w:tcPr>
            <w:tcW w:w="593" w:type="dxa"/>
            <w:tcBorders>
              <w:top w:val="nil"/>
              <w:left w:val="nil"/>
              <w:bottom w:val="single" w:sz="4" w:space="0" w:color="auto"/>
              <w:right w:val="single" w:sz="4" w:space="0" w:color="auto"/>
            </w:tcBorders>
            <w:shd w:val="clear" w:color="000000" w:fill="DBDBDB"/>
            <w:vAlign w:val="center"/>
            <w:hideMark/>
          </w:tcPr>
          <w:p w14:paraId="0D690176"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1069D6D6"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47638C19"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auto" w:fill="538135" w:themeFill="accent6" w:themeFillShade="BF"/>
            <w:vAlign w:val="center"/>
            <w:hideMark/>
          </w:tcPr>
          <w:p w14:paraId="51026DB1"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2340" w:type="dxa"/>
            <w:tcBorders>
              <w:top w:val="nil"/>
              <w:left w:val="single" w:sz="4" w:space="0" w:color="auto"/>
              <w:bottom w:val="single" w:sz="4" w:space="0" w:color="auto"/>
              <w:right w:val="single" w:sz="4" w:space="0" w:color="auto"/>
            </w:tcBorders>
            <w:shd w:val="clear" w:color="000000" w:fill="DBDBDB"/>
          </w:tcPr>
          <w:p w14:paraId="6536EFEC"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kualifikohet</w:t>
            </w:r>
          </w:p>
        </w:tc>
      </w:tr>
      <w:tr w:rsidR="004C670F" w:rsidRPr="006B0F70" w14:paraId="5F3A5FAF"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7DF4DD96"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36</w:t>
            </w:r>
          </w:p>
        </w:tc>
        <w:tc>
          <w:tcPr>
            <w:tcW w:w="3324" w:type="dxa"/>
            <w:tcBorders>
              <w:top w:val="nil"/>
              <w:left w:val="nil"/>
              <w:bottom w:val="single" w:sz="4" w:space="0" w:color="auto"/>
              <w:right w:val="single" w:sz="8" w:space="0" w:color="auto"/>
            </w:tcBorders>
            <w:shd w:val="clear" w:color="auto" w:fill="auto"/>
            <w:noWrap/>
            <w:vAlign w:val="bottom"/>
            <w:hideMark/>
          </w:tcPr>
          <w:p w14:paraId="35E5B05D"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Vushtrri/Vučitrn </w:t>
            </w:r>
          </w:p>
        </w:tc>
        <w:tc>
          <w:tcPr>
            <w:tcW w:w="593" w:type="dxa"/>
            <w:tcBorders>
              <w:top w:val="nil"/>
              <w:left w:val="nil"/>
              <w:bottom w:val="single" w:sz="4" w:space="0" w:color="auto"/>
              <w:right w:val="single" w:sz="4" w:space="0" w:color="auto"/>
            </w:tcBorders>
            <w:shd w:val="clear" w:color="000000" w:fill="DBDBDB"/>
            <w:vAlign w:val="center"/>
            <w:hideMark/>
          </w:tcPr>
          <w:p w14:paraId="47ABB6C7"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218FC5B7"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23A0B3A8"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auto" w:fill="538135" w:themeFill="accent6" w:themeFillShade="BF"/>
            <w:vAlign w:val="center"/>
            <w:hideMark/>
          </w:tcPr>
          <w:p w14:paraId="6718F405"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2340" w:type="dxa"/>
            <w:tcBorders>
              <w:top w:val="nil"/>
              <w:left w:val="single" w:sz="4" w:space="0" w:color="auto"/>
              <w:bottom w:val="single" w:sz="4" w:space="0" w:color="auto"/>
              <w:right w:val="single" w:sz="4" w:space="0" w:color="auto"/>
            </w:tcBorders>
            <w:shd w:val="clear" w:color="000000" w:fill="DBDBDB"/>
          </w:tcPr>
          <w:p w14:paraId="4356424D"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kualifikohet</w:t>
            </w:r>
          </w:p>
        </w:tc>
      </w:tr>
      <w:tr w:rsidR="004C670F" w:rsidRPr="006B0F70" w14:paraId="3F49B52F"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5D75A300"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37</w:t>
            </w:r>
          </w:p>
        </w:tc>
        <w:tc>
          <w:tcPr>
            <w:tcW w:w="3324" w:type="dxa"/>
            <w:tcBorders>
              <w:top w:val="nil"/>
              <w:left w:val="nil"/>
              <w:bottom w:val="single" w:sz="4" w:space="0" w:color="auto"/>
              <w:right w:val="single" w:sz="8" w:space="0" w:color="auto"/>
            </w:tcBorders>
            <w:shd w:val="clear" w:color="000000" w:fill="FFFFFF"/>
            <w:noWrap/>
            <w:vAlign w:val="bottom"/>
            <w:hideMark/>
          </w:tcPr>
          <w:p w14:paraId="04FB1C75"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Zubin Potok/Zubin Potok </w:t>
            </w:r>
          </w:p>
        </w:tc>
        <w:tc>
          <w:tcPr>
            <w:tcW w:w="593" w:type="dxa"/>
            <w:tcBorders>
              <w:top w:val="nil"/>
              <w:left w:val="nil"/>
              <w:bottom w:val="single" w:sz="4" w:space="0" w:color="auto"/>
              <w:right w:val="single" w:sz="4" w:space="0" w:color="auto"/>
            </w:tcBorders>
            <w:shd w:val="clear" w:color="000000" w:fill="DBDBDB"/>
            <w:vAlign w:val="center"/>
            <w:hideMark/>
          </w:tcPr>
          <w:p w14:paraId="307F65BC"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226E9DBD"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08A6173B"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1731" w:type="dxa"/>
            <w:tcBorders>
              <w:top w:val="nil"/>
              <w:left w:val="single" w:sz="4" w:space="0" w:color="auto"/>
              <w:bottom w:val="single" w:sz="4" w:space="0" w:color="auto"/>
              <w:right w:val="single" w:sz="8" w:space="0" w:color="auto"/>
            </w:tcBorders>
            <w:shd w:val="clear" w:color="000000" w:fill="DBDBDB"/>
            <w:vAlign w:val="center"/>
            <w:hideMark/>
          </w:tcPr>
          <w:p w14:paraId="66D5F56B"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2340" w:type="dxa"/>
            <w:tcBorders>
              <w:top w:val="nil"/>
              <w:left w:val="single" w:sz="4" w:space="0" w:color="auto"/>
              <w:bottom w:val="single" w:sz="4" w:space="0" w:color="auto"/>
              <w:right w:val="single" w:sz="4" w:space="0" w:color="auto"/>
            </w:tcBorders>
            <w:shd w:val="clear" w:color="000000" w:fill="DBDBDB"/>
          </w:tcPr>
          <w:p w14:paraId="3934F28C"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nuk kualifikohet</w:t>
            </w:r>
          </w:p>
        </w:tc>
      </w:tr>
      <w:tr w:rsidR="004C670F" w:rsidRPr="006B0F70" w14:paraId="5777BAC0"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09B89B21" w14:textId="77777777" w:rsidR="004C670F" w:rsidRPr="006B0F70" w:rsidRDefault="004C670F" w:rsidP="004C670F">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38</w:t>
            </w:r>
          </w:p>
        </w:tc>
        <w:tc>
          <w:tcPr>
            <w:tcW w:w="3324" w:type="dxa"/>
            <w:tcBorders>
              <w:top w:val="nil"/>
              <w:left w:val="nil"/>
              <w:bottom w:val="single" w:sz="4" w:space="0" w:color="auto"/>
              <w:right w:val="single" w:sz="8" w:space="0" w:color="auto"/>
            </w:tcBorders>
            <w:shd w:val="clear" w:color="000000" w:fill="FFFFFF"/>
            <w:noWrap/>
            <w:vAlign w:val="bottom"/>
            <w:hideMark/>
          </w:tcPr>
          <w:p w14:paraId="0A23E64E"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Zvečan/Zveçan</w:t>
            </w:r>
          </w:p>
        </w:tc>
        <w:tc>
          <w:tcPr>
            <w:tcW w:w="593" w:type="dxa"/>
            <w:tcBorders>
              <w:top w:val="nil"/>
              <w:left w:val="nil"/>
              <w:bottom w:val="single" w:sz="4" w:space="0" w:color="auto"/>
              <w:right w:val="single" w:sz="4" w:space="0" w:color="auto"/>
            </w:tcBorders>
            <w:shd w:val="clear" w:color="000000" w:fill="DBDBDB"/>
            <w:vAlign w:val="center"/>
            <w:hideMark/>
          </w:tcPr>
          <w:p w14:paraId="1E470359"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593" w:type="dxa"/>
            <w:tcBorders>
              <w:top w:val="nil"/>
              <w:left w:val="nil"/>
              <w:bottom w:val="single" w:sz="4" w:space="0" w:color="auto"/>
              <w:right w:val="single" w:sz="4" w:space="0" w:color="auto"/>
            </w:tcBorders>
            <w:shd w:val="clear" w:color="000000" w:fill="DBDBDB"/>
            <w:vAlign w:val="center"/>
            <w:hideMark/>
          </w:tcPr>
          <w:p w14:paraId="25582BF9"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593" w:type="dxa"/>
            <w:tcBorders>
              <w:top w:val="nil"/>
              <w:left w:val="nil"/>
              <w:bottom w:val="single" w:sz="4" w:space="0" w:color="auto"/>
              <w:right w:val="single" w:sz="4" w:space="0" w:color="auto"/>
            </w:tcBorders>
            <w:shd w:val="clear" w:color="000000" w:fill="DBDBDB"/>
            <w:vAlign w:val="center"/>
            <w:hideMark/>
          </w:tcPr>
          <w:p w14:paraId="429BC39A"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1</w:t>
            </w:r>
          </w:p>
        </w:tc>
        <w:tc>
          <w:tcPr>
            <w:tcW w:w="1731" w:type="dxa"/>
            <w:tcBorders>
              <w:top w:val="nil"/>
              <w:left w:val="single" w:sz="4" w:space="0" w:color="auto"/>
              <w:bottom w:val="single" w:sz="4" w:space="0" w:color="auto"/>
              <w:right w:val="single" w:sz="8" w:space="0" w:color="auto"/>
            </w:tcBorders>
            <w:shd w:val="clear" w:color="000000" w:fill="DBDBDB"/>
            <w:vAlign w:val="center"/>
            <w:hideMark/>
          </w:tcPr>
          <w:p w14:paraId="6CABC41C" w14:textId="77777777" w:rsidR="004C670F" w:rsidRPr="006B0F70" w:rsidRDefault="004C670F" w:rsidP="004C670F">
            <w:pPr>
              <w:spacing w:after="0" w:line="240" w:lineRule="auto"/>
              <w:jc w:val="center"/>
              <w:rPr>
                <w:rFonts w:asciiTheme="majorHAnsi" w:eastAsia="Times New Roman" w:hAnsiTheme="majorHAnsi" w:cstheme="majorHAnsi"/>
                <w:sz w:val="20"/>
                <w:szCs w:val="20"/>
                <w:lang w:val="en-US"/>
              </w:rPr>
            </w:pPr>
            <w:r w:rsidRPr="006B0F70">
              <w:rPr>
                <w:rFonts w:asciiTheme="majorHAnsi" w:eastAsia="Times New Roman" w:hAnsiTheme="majorHAnsi" w:cstheme="majorHAnsi"/>
                <w:sz w:val="20"/>
                <w:szCs w:val="20"/>
                <w:lang w:val="en-US"/>
              </w:rPr>
              <w:t>0</w:t>
            </w:r>
          </w:p>
        </w:tc>
        <w:tc>
          <w:tcPr>
            <w:tcW w:w="2340" w:type="dxa"/>
            <w:tcBorders>
              <w:top w:val="nil"/>
              <w:left w:val="single" w:sz="4" w:space="0" w:color="auto"/>
              <w:bottom w:val="single" w:sz="4" w:space="0" w:color="auto"/>
              <w:right w:val="single" w:sz="4" w:space="0" w:color="auto"/>
            </w:tcBorders>
            <w:shd w:val="clear" w:color="000000" w:fill="DBDBDB"/>
          </w:tcPr>
          <w:p w14:paraId="148F45DC"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 nuk kualifikohet</w:t>
            </w:r>
          </w:p>
        </w:tc>
      </w:tr>
      <w:tr w:rsidR="004C670F" w:rsidRPr="006B0F70" w14:paraId="229721EE" w14:textId="77777777" w:rsidTr="00C564F1">
        <w:trPr>
          <w:trHeight w:hRule="exac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27442993" w14:textId="77777777" w:rsidR="004C670F" w:rsidRPr="006B0F70" w:rsidRDefault="004C670F" w:rsidP="004C670F">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w:t>
            </w:r>
          </w:p>
        </w:tc>
        <w:tc>
          <w:tcPr>
            <w:tcW w:w="3324" w:type="dxa"/>
            <w:tcBorders>
              <w:top w:val="nil"/>
              <w:left w:val="nil"/>
              <w:bottom w:val="single" w:sz="4" w:space="0" w:color="auto"/>
              <w:right w:val="single" w:sz="8" w:space="0" w:color="auto"/>
            </w:tcBorders>
            <w:shd w:val="clear" w:color="auto" w:fill="auto"/>
            <w:noWrap/>
            <w:vAlign w:val="bottom"/>
            <w:hideMark/>
          </w:tcPr>
          <w:p w14:paraId="7CFBAD5D" w14:textId="77777777" w:rsidR="004C670F" w:rsidRPr="006B0F70" w:rsidRDefault="004C670F" w:rsidP="004C670F">
            <w:pPr>
              <w:spacing w:after="0" w:line="240" w:lineRule="auto"/>
              <w:jc w:val="right"/>
              <w:rPr>
                <w:rFonts w:asciiTheme="majorHAnsi" w:eastAsia="Times New Roman" w:hAnsiTheme="majorHAnsi" w:cstheme="majorHAnsi"/>
                <w:b/>
                <w:bCs/>
                <w:color w:val="000000"/>
                <w:sz w:val="20"/>
                <w:szCs w:val="20"/>
                <w:lang w:val="en-US"/>
              </w:rPr>
            </w:pPr>
            <w:r w:rsidRPr="006B0F70">
              <w:rPr>
                <w:rFonts w:asciiTheme="majorHAnsi" w:eastAsia="Times New Roman" w:hAnsiTheme="majorHAnsi" w:cstheme="majorHAnsi"/>
                <w:b/>
                <w:bCs/>
                <w:color w:val="000000"/>
                <w:sz w:val="20"/>
                <w:szCs w:val="20"/>
                <w:lang w:val="en-US"/>
              </w:rPr>
              <w:t>Total</w:t>
            </w:r>
          </w:p>
        </w:tc>
        <w:tc>
          <w:tcPr>
            <w:tcW w:w="593" w:type="dxa"/>
            <w:tcBorders>
              <w:top w:val="nil"/>
              <w:left w:val="nil"/>
              <w:bottom w:val="single" w:sz="4" w:space="0" w:color="auto"/>
              <w:right w:val="single" w:sz="4" w:space="0" w:color="auto"/>
            </w:tcBorders>
            <w:shd w:val="clear" w:color="000000" w:fill="DBDBDB"/>
            <w:noWrap/>
            <w:vAlign w:val="bottom"/>
            <w:hideMark/>
          </w:tcPr>
          <w:p w14:paraId="5E36B521" w14:textId="77777777" w:rsidR="004C670F" w:rsidRPr="006B0F70" w:rsidRDefault="004C670F" w:rsidP="004C670F">
            <w:pPr>
              <w:spacing w:after="0" w:line="240" w:lineRule="auto"/>
              <w:jc w:val="right"/>
              <w:rPr>
                <w:rFonts w:asciiTheme="majorHAnsi" w:eastAsia="Times New Roman" w:hAnsiTheme="majorHAnsi" w:cstheme="majorHAnsi"/>
                <w:b/>
                <w:bCs/>
                <w:color w:val="000000"/>
                <w:sz w:val="20"/>
                <w:szCs w:val="20"/>
                <w:lang w:val="en-US"/>
              </w:rPr>
            </w:pPr>
            <w:r w:rsidRPr="006B0F70">
              <w:rPr>
                <w:rFonts w:asciiTheme="majorHAnsi" w:eastAsia="Times New Roman" w:hAnsiTheme="majorHAnsi" w:cstheme="majorHAnsi"/>
                <w:b/>
                <w:bCs/>
                <w:color w:val="000000"/>
                <w:sz w:val="20"/>
                <w:szCs w:val="20"/>
                <w:lang w:val="en-US"/>
              </w:rPr>
              <w:t>29</w:t>
            </w:r>
          </w:p>
        </w:tc>
        <w:tc>
          <w:tcPr>
            <w:tcW w:w="593" w:type="dxa"/>
            <w:tcBorders>
              <w:top w:val="nil"/>
              <w:left w:val="nil"/>
              <w:bottom w:val="single" w:sz="4" w:space="0" w:color="auto"/>
              <w:right w:val="single" w:sz="4" w:space="0" w:color="auto"/>
            </w:tcBorders>
            <w:shd w:val="clear" w:color="000000" w:fill="DBDBDB"/>
            <w:noWrap/>
            <w:vAlign w:val="bottom"/>
            <w:hideMark/>
          </w:tcPr>
          <w:p w14:paraId="73CFA600" w14:textId="77777777" w:rsidR="004C670F" w:rsidRPr="006B0F70" w:rsidRDefault="004C670F" w:rsidP="004C670F">
            <w:pPr>
              <w:spacing w:after="0" w:line="240" w:lineRule="auto"/>
              <w:jc w:val="right"/>
              <w:rPr>
                <w:rFonts w:asciiTheme="majorHAnsi" w:eastAsia="Times New Roman" w:hAnsiTheme="majorHAnsi" w:cstheme="majorHAnsi"/>
                <w:b/>
                <w:bCs/>
                <w:color w:val="000000"/>
                <w:sz w:val="20"/>
                <w:szCs w:val="20"/>
                <w:lang w:val="en-US"/>
              </w:rPr>
            </w:pPr>
            <w:r w:rsidRPr="006B0F70">
              <w:rPr>
                <w:rFonts w:asciiTheme="majorHAnsi" w:eastAsia="Times New Roman" w:hAnsiTheme="majorHAnsi" w:cstheme="majorHAnsi"/>
                <w:b/>
                <w:bCs/>
                <w:color w:val="000000"/>
                <w:sz w:val="20"/>
                <w:szCs w:val="20"/>
                <w:lang w:val="en-US"/>
              </w:rPr>
              <w:t>25</w:t>
            </w:r>
          </w:p>
        </w:tc>
        <w:tc>
          <w:tcPr>
            <w:tcW w:w="593" w:type="dxa"/>
            <w:tcBorders>
              <w:top w:val="nil"/>
              <w:left w:val="nil"/>
              <w:bottom w:val="single" w:sz="4" w:space="0" w:color="auto"/>
              <w:right w:val="single" w:sz="4" w:space="0" w:color="auto"/>
            </w:tcBorders>
            <w:shd w:val="clear" w:color="000000" w:fill="DBDBDB"/>
            <w:noWrap/>
            <w:vAlign w:val="bottom"/>
            <w:hideMark/>
          </w:tcPr>
          <w:p w14:paraId="0020473D" w14:textId="77777777" w:rsidR="004C670F" w:rsidRPr="006B0F70" w:rsidRDefault="004C670F" w:rsidP="004C670F">
            <w:pPr>
              <w:spacing w:after="0" w:line="240" w:lineRule="auto"/>
              <w:jc w:val="right"/>
              <w:rPr>
                <w:rFonts w:asciiTheme="majorHAnsi" w:eastAsia="Times New Roman" w:hAnsiTheme="majorHAnsi" w:cstheme="majorHAnsi"/>
                <w:b/>
                <w:bCs/>
                <w:color w:val="000000"/>
                <w:sz w:val="20"/>
                <w:szCs w:val="20"/>
                <w:lang w:val="en-US"/>
              </w:rPr>
            </w:pPr>
            <w:r w:rsidRPr="006B0F70">
              <w:rPr>
                <w:rFonts w:asciiTheme="majorHAnsi" w:eastAsia="Times New Roman" w:hAnsiTheme="majorHAnsi" w:cstheme="majorHAnsi"/>
                <w:b/>
                <w:bCs/>
                <w:color w:val="000000"/>
                <w:sz w:val="20"/>
                <w:szCs w:val="20"/>
                <w:lang w:val="en-US"/>
              </w:rPr>
              <w:t>37</w:t>
            </w:r>
          </w:p>
        </w:tc>
        <w:tc>
          <w:tcPr>
            <w:tcW w:w="1731" w:type="dxa"/>
            <w:tcBorders>
              <w:top w:val="nil"/>
              <w:left w:val="single" w:sz="4" w:space="0" w:color="auto"/>
              <w:bottom w:val="single" w:sz="4" w:space="0" w:color="auto"/>
              <w:right w:val="single" w:sz="8" w:space="0" w:color="auto"/>
            </w:tcBorders>
            <w:shd w:val="clear" w:color="000000" w:fill="DBDBDB"/>
            <w:noWrap/>
            <w:vAlign w:val="bottom"/>
            <w:hideMark/>
          </w:tcPr>
          <w:p w14:paraId="71599EBD" w14:textId="77777777" w:rsidR="004C670F" w:rsidRPr="006B0F70" w:rsidRDefault="00763B05" w:rsidP="004C670F">
            <w:pPr>
              <w:spacing w:after="0" w:line="240" w:lineRule="auto"/>
              <w:jc w:val="right"/>
              <w:rPr>
                <w:rFonts w:asciiTheme="majorHAnsi" w:eastAsia="Times New Roman" w:hAnsiTheme="majorHAnsi" w:cstheme="majorHAnsi"/>
                <w:b/>
                <w:bCs/>
                <w:color w:val="000000"/>
                <w:sz w:val="20"/>
                <w:szCs w:val="20"/>
                <w:lang w:val="en-US"/>
              </w:rPr>
            </w:pPr>
            <w:r w:rsidRPr="006B0F70">
              <w:rPr>
                <w:rFonts w:asciiTheme="majorHAnsi" w:eastAsia="Times New Roman" w:hAnsiTheme="majorHAnsi" w:cstheme="majorHAnsi"/>
                <w:b/>
                <w:bCs/>
                <w:color w:val="000000"/>
                <w:sz w:val="20"/>
                <w:szCs w:val="20"/>
                <w:lang w:val="en-US"/>
              </w:rPr>
              <w:t>19</w:t>
            </w:r>
          </w:p>
        </w:tc>
        <w:tc>
          <w:tcPr>
            <w:tcW w:w="2340" w:type="dxa"/>
            <w:tcBorders>
              <w:top w:val="nil"/>
              <w:left w:val="single" w:sz="4" w:space="0" w:color="auto"/>
              <w:bottom w:val="single" w:sz="4" w:space="0" w:color="auto"/>
              <w:right w:val="single" w:sz="4" w:space="0" w:color="auto"/>
            </w:tcBorders>
            <w:shd w:val="clear" w:color="000000" w:fill="DBDBDB"/>
          </w:tcPr>
          <w:p w14:paraId="162B9F9E" w14:textId="77777777" w:rsidR="004C670F" w:rsidRPr="006B0F70" w:rsidRDefault="004C670F" w:rsidP="004C670F">
            <w:pPr>
              <w:spacing w:after="0" w:line="240" w:lineRule="auto"/>
              <w:jc w:val="right"/>
              <w:rPr>
                <w:rFonts w:asciiTheme="majorHAnsi" w:eastAsia="Times New Roman" w:hAnsiTheme="majorHAnsi" w:cstheme="majorHAnsi"/>
                <w:b/>
                <w:color w:val="000000"/>
                <w:sz w:val="20"/>
                <w:szCs w:val="20"/>
                <w:lang w:val="en-US"/>
              </w:rPr>
            </w:pPr>
            <w:r w:rsidRPr="006B0F70">
              <w:rPr>
                <w:rFonts w:asciiTheme="majorHAnsi" w:eastAsia="Times New Roman" w:hAnsiTheme="majorHAnsi" w:cstheme="majorHAnsi"/>
                <w:b/>
                <w:color w:val="000000"/>
                <w:sz w:val="20"/>
                <w:szCs w:val="20"/>
                <w:lang w:val="en-US"/>
              </w:rPr>
              <w:t>19 komuna kualifikohen</w:t>
            </w:r>
          </w:p>
        </w:tc>
      </w:tr>
    </w:tbl>
    <w:p w14:paraId="1AFD5D69" w14:textId="77777777" w:rsidR="0049729B" w:rsidRPr="006B0F70" w:rsidRDefault="0049729B" w:rsidP="0019148C">
      <w:pPr>
        <w:spacing w:after="0" w:line="276" w:lineRule="auto"/>
        <w:jc w:val="both"/>
        <w:rPr>
          <w:rFonts w:asciiTheme="majorHAnsi" w:hAnsiTheme="majorHAnsi" w:cstheme="majorHAnsi"/>
        </w:rPr>
        <w:sectPr w:rsidR="0049729B" w:rsidRPr="006B0F70" w:rsidSect="00592814">
          <w:type w:val="continuous"/>
          <w:pgSz w:w="12240" w:h="15840"/>
          <w:pgMar w:top="1350" w:right="990" w:bottom="1080" w:left="1440" w:header="720" w:footer="720" w:gutter="0"/>
          <w:cols w:space="72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3168"/>
        <w:gridCol w:w="656"/>
        <w:gridCol w:w="659"/>
        <w:gridCol w:w="576"/>
        <w:gridCol w:w="576"/>
        <w:gridCol w:w="576"/>
        <w:gridCol w:w="629"/>
        <w:gridCol w:w="820"/>
        <w:gridCol w:w="833"/>
        <w:gridCol w:w="688"/>
        <w:gridCol w:w="645"/>
        <w:gridCol w:w="522"/>
        <w:gridCol w:w="743"/>
        <w:gridCol w:w="907"/>
        <w:gridCol w:w="831"/>
      </w:tblGrid>
      <w:tr w:rsidR="0039282C" w:rsidRPr="006B0F70" w14:paraId="5307C9B4" w14:textId="77777777" w:rsidTr="002729EC">
        <w:trPr>
          <w:trHeight w:val="60"/>
          <w:tblHeader/>
        </w:trPr>
        <w:tc>
          <w:tcPr>
            <w:tcW w:w="5000" w:type="pct"/>
            <w:gridSpan w:val="16"/>
            <w:tcBorders>
              <w:top w:val="nil"/>
              <w:left w:val="nil"/>
              <w:bottom w:val="nil"/>
              <w:right w:val="nil"/>
            </w:tcBorders>
            <w:shd w:val="clear" w:color="auto" w:fill="FFFFFF" w:themeFill="background1"/>
            <w:vAlign w:val="center"/>
          </w:tcPr>
          <w:p w14:paraId="04F55698" w14:textId="774D735C" w:rsidR="0039282C" w:rsidRPr="00433C25" w:rsidRDefault="0039282C" w:rsidP="00433C25">
            <w:pPr>
              <w:pStyle w:val="Heading3"/>
              <w:spacing w:before="0"/>
              <w:rPr>
                <w:b/>
                <w:color w:val="FFFFFF"/>
              </w:rPr>
            </w:pPr>
            <w:r w:rsidRPr="00433C25">
              <w:rPr>
                <w:b/>
              </w:rPr>
              <w:lastRenderedPageBreak/>
              <w:t xml:space="preserve">Shtojca 2 </w:t>
            </w:r>
            <w:r w:rsidR="00C256F7">
              <w:rPr>
                <w:b/>
              </w:rPr>
              <w:t xml:space="preserve">- </w:t>
            </w:r>
            <w:r w:rsidRPr="00433C25">
              <w:rPr>
                <w:b/>
              </w:rPr>
              <w:t>Rezultati i p</w:t>
            </w:r>
            <w:r w:rsidR="002A650D" w:rsidRPr="00433C25">
              <w:rPr>
                <w:b/>
              </w:rPr>
              <w:t>ë</w:t>
            </w:r>
            <w:r w:rsidRPr="00433C25">
              <w:rPr>
                <w:b/>
              </w:rPr>
              <w:t>rgjithsh</w:t>
            </w:r>
            <w:r w:rsidR="002A650D" w:rsidRPr="00433C25">
              <w:rPr>
                <w:b/>
              </w:rPr>
              <w:t>ë</w:t>
            </w:r>
            <w:r w:rsidRPr="00433C25">
              <w:rPr>
                <w:b/>
              </w:rPr>
              <w:t>m i treguesve t</w:t>
            </w:r>
            <w:r w:rsidR="002A650D" w:rsidRPr="00433C25">
              <w:rPr>
                <w:b/>
              </w:rPr>
              <w:t>ë</w:t>
            </w:r>
            <w:r w:rsidRPr="00433C25">
              <w:rPr>
                <w:b/>
              </w:rPr>
              <w:t xml:space="preserve"> performanc</w:t>
            </w:r>
            <w:r w:rsidR="002A650D" w:rsidRPr="00433C25">
              <w:rPr>
                <w:b/>
              </w:rPr>
              <w:t>ë</w:t>
            </w:r>
            <w:r w:rsidRPr="00433C25">
              <w:rPr>
                <w:b/>
              </w:rPr>
              <w:t>s sipas fushave, n</w:t>
            </w:r>
            <w:r w:rsidR="002A650D" w:rsidRPr="00433C25">
              <w:rPr>
                <w:b/>
              </w:rPr>
              <w:t>ë</w:t>
            </w:r>
            <w:r w:rsidRPr="00433C25">
              <w:rPr>
                <w:b/>
              </w:rPr>
              <w:t>nfushave dhe indikator</w:t>
            </w:r>
            <w:r w:rsidR="002A650D" w:rsidRPr="00433C25">
              <w:rPr>
                <w:b/>
              </w:rPr>
              <w:t>ë</w:t>
            </w:r>
            <w:r w:rsidRPr="00433C25">
              <w:rPr>
                <w:b/>
              </w:rPr>
              <w:t>ve</w:t>
            </w:r>
          </w:p>
        </w:tc>
      </w:tr>
      <w:tr w:rsidR="000F2DA9" w:rsidRPr="006B0F70" w14:paraId="04D0AEC9" w14:textId="77777777" w:rsidTr="002729EC">
        <w:trPr>
          <w:trHeight w:val="60"/>
          <w:tblHeader/>
        </w:trPr>
        <w:tc>
          <w:tcPr>
            <w:tcW w:w="4687" w:type="pct"/>
            <w:gridSpan w:val="15"/>
            <w:tcBorders>
              <w:top w:val="nil"/>
            </w:tcBorders>
            <w:shd w:val="clear" w:color="auto" w:fill="2F5496" w:themeFill="accent5" w:themeFillShade="BF"/>
            <w:vAlign w:val="center"/>
          </w:tcPr>
          <w:p w14:paraId="6CD1D8FA" w14:textId="77F5609F" w:rsidR="000F2DA9" w:rsidRPr="006B0F70" w:rsidRDefault="000F2DA9" w:rsidP="00AA48D2">
            <w:pPr>
              <w:spacing w:after="0" w:line="240" w:lineRule="auto"/>
              <w:jc w:val="center"/>
              <w:rPr>
                <w:rFonts w:asciiTheme="majorHAnsi" w:hAnsiTheme="majorHAnsi" w:cstheme="majorHAnsi"/>
                <w:b/>
                <w:color w:val="000000"/>
                <w:sz w:val="28"/>
                <w:szCs w:val="28"/>
              </w:rPr>
            </w:pPr>
            <w:r w:rsidRPr="006B0F70">
              <w:rPr>
                <w:rFonts w:asciiTheme="majorHAnsi" w:hAnsiTheme="majorHAnsi" w:cstheme="majorHAnsi"/>
                <w:b/>
                <w:color w:val="FFFFFF" w:themeColor="background1"/>
                <w:sz w:val="28"/>
                <w:szCs w:val="28"/>
              </w:rPr>
              <w:t>Rezultati i performanc</w:t>
            </w:r>
            <w:r w:rsidR="007C39BD" w:rsidRPr="006B0F70">
              <w:rPr>
                <w:rFonts w:asciiTheme="majorHAnsi" w:hAnsiTheme="majorHAnsi" w:cstheme="majorHAnsi"/>
                <w:b/>
                <w:color w:val="FFFFFF" w:themeColor="background1"/>
                <w:sz w:val="28"/>
                <w:szCs w:val="28"/>
              </w:rPr>
              <w:t>ë</w:t>
            </w:r>
            <w:r w:rsidRPr="006B0F70">
              <w:rPr>
                <w:rFonts w:asciiTheme="majorHAnsi" w:hAnsiTheme="majorHAnsi" w:cstheme="majorHAnsi"/>
                <w:b/>
                <w:color w:val="FFFFFF" w:themeColor="background1"/>
                <w:sz w:val="28"/>
                <w:szCs w:val="28"/>
              </w:rPr>
              <w:t>s n</w:t>
            </w:r>
            <w:r w:rsidR="007C39BD" w:rsidRPr="006B0F70">
              <w:rPr>
                <w:rFonts w:asciiTheme="majorHAnsi" w:hAnsiTheme="majorHAnsi" w:cstheme="majorHAnsi"/>
                <w:b/>
                <w:color w:val="FFFFFF" w:themeColor="background1"/>
                <w:sz w:val="28"/>
                <w:szCs w:val="28"/>
              </w:rPr>
              <w:t>ë</w:t>
            </w:r>
            <w:r w:rsidRPr="006B0F70">
              <w:rPr>
                <w:rFonts w:asciiTheme="majorHAnsi" w:hAnsiTheme="majorHAnsi" w:cstheme="majorHAnsi"/>
                <w:b/>
                <w:color w:val="FFFFFF" w:themeColor="background1"/>
                <w:sz w:val="28"/>
                <w:szCs w:val="28"/>
              </w:rPr>
              <w:t xml:space="preserve"> fush</w:t>
            </w:r>
            <w:r w:rsidR="007C39BD" w:rsidRPr="006B0F70">
              <w:rPr>
                <w:rFonts w:asciiTheme="majorHAnsi" w:hAnsiTheme="majorHAnsi" w:cstheme="majorHAnsi"/>
                <w:b/>
                <w:color w:val="FFFFFF" w:themeColor="background1"/>
                <w:sz w:val="28"/>
                <w:szCs w:val="28"/>
              </w:rPr>
              <w:t>ë</w:t>
            </w:r>
            <w:r w:rsidR="00C256F7">
              <w:rPr>
                <w:rFonts w:asciiTheme="majorHAnsi" w:hAnsiTheme="majorHAnsi" w:cstheme="majorHAnsi"/>
                <w:b/>
                <w:color w:val="FFFFFF" w:themeColor="background1"/>
                <w:sz w:val="28"/>
                <w:szCs w:val="28"/>
              </w:rPr>
              <w:t>n 1:</w:t>
            </w:r>
            <w:r w:rsidRPr="006B0F70">
              <w:rPr>
                <w:rFonts w:asciiTheme="majorHAnsi" w:hAnsiTheme="majorHAnsi" w:cstheme="majorHAnsi"/>
                <w:b/>
                <w:color w:val="FFFFFF" w:themeColor="background1"/>
                <w:sz w:val="28"/>
                <w:szCs w:val="28"/>
              </w:rPr>
              <w:t xml:space="preserve"> Qeverisja Demokratike</w:t>
            </w:r>
          </w:p>
        </w:tc>
        <w:tc>
          <w:tcPr>
            <w:tcW w:w="313" w:type="pct"/>
            <w:vMerge w:val="restart"/>
            <w:tcBorders>
              <w:top w:val="nil"/>
            </w:tcBorders>
            <w:shd w:val="clear" w:color="auto" w:fill="2F5496" w:themeFill="accent5" w:themeFillShade="BF"/>
          </w:tcPr>
          <w:p w14:paraId="497DDFD0" w14:textId="77777777" w:rsidR="000F2DA9" w:rsidRPr="006B0F70" w:rsidRDefault="000F2DA9" w:rsidP="00AA48D2">
            <w:pPr>
              <w:spacing w:after="0" w:line="240" w:lineRule="auto"/>
              <w:jc w:val="center"/>
              <w:rPr>
                <w:rFonts w:asciiTheme="majorHAnsi" w:hAnsiTheme="majorHAnsi" w:cstheme="majorHAnsi"/>
                <w:b/>
                <w:color w:val="FFFFFF"/>
                <w:sz w:val="20"/>
                <w:szCs w:val="20"/>
              </w:rPr>
            </w:pPr>
            <w:r w:rsidRPr="006B0F70">
              <w:rPr>
                <w:rFonts w:asciiTheme="majorHAnsi" w:hAnsiTheme="majorHAnsi" w:cstheme="majorHAnsi"/>
                <w:b/>
                <w:color w:val="FFFFFF"/>
                <w:sz w:val="20"/>
                <w:szCs w:val="20"/>
              </w:rPr>
              <w:t>1.</w:t>
            </w:r>
          </w:p>
          <w:p w14:paraId="7D00051A" w14:textId="77777777" w:rsidR="000F2DA9" w:rsidRPr="006B0F70" w:rsidRDefault="000F2DA9" w:rsidP="00AA48D2">
            <w:pPr>
              <w:spacing w:after="0" w:line="240" w:lineRule="auto"/>
              <w:jc w:val="center"/>
              <w:rPr>
                <w:rFonts w:asciiTheme="majorHAnsi" w:hAnsiTheme="majorHAnsi" w:cstheme="majorHAnsi"/>
                <w:b/>
                <w:color w:val="FFFFFF"/>
              </w:rPr>
            </w:pPr>
            <w:r w:rsidRPr="006B0F70">
              <w:rPr>
                <w:rFonts w:asciiTheme="majorHAnsi" w:hAnsiTheme="majorHAnsi" w:cstheme="majorHAnsi"/>
                <w:b/>
                <w:color w:val="FFFFFF"/>
                <w:sz w:val="20"/>
                <w:szCs w:val="20"/>
              </w:rPr>
              <w:t>Gjithsej pik</w:t>
            </w:r>
            <w:r w:rsidR="007C39BD" w:rsidRPr="006B0F70">
              <w:rPr>
                <w:rFonts w:asciiTheme="majorHAnsi" w:hAnsiTheme="majorHAnsi" w:cstheme="majorHAnsi"/>
                <w:b/>
                <w:color w:val="FFFFFF"/>
                <w:sz w:val="20"/>
                <w:szCs w:val="20"/>
              </w:rPr>
              <w:t>ë</w:t>
            </w:r>
          </w:p>
        </w:tc>
      </w:tr>
      <w:tr w:rsidR="000F2DA9" w:rsidRPr="006B0F70" w14:paraId="4074469C" w14:textId="77777777" w:rsidTr="002729EC">
        <w:trPr>
          <w:trHeight w:hRule="exact" w:val="469"/>
          <w:tblHeader/>
        </w:trPr>
        <w:tc>
          <w:tcPr>
            <w:tcW w:w="220" w:type="pct"/>
            <w:vMerge w:val="restart"/>
            <w:vAlign w:val="center"/>
          </w:tcPr>
          <w:p w14:paraId="54CDFDB4" w14:textId="77777777" w:rsidR="000F2DA9" w:rsidRPr="006B0F70" w:rsidRDefault="000F2DA9" w:rsidP="00AA48D2">
            <w:pPr>
              <w:spacing w:after="0" w:line="240" w:lineRule="auto"/>
              <w:jc w:val="center"/>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w:t>
            </w:r>
          </w:p>
        </w:tc>
        <w:tc>
          <w:tcPr>
            <w:tcW w:w="1132" w:type="pct"/>
            <w:vMerge w:val="restart"/>
            <w:vAlign w:val="center"/>
          </w:tcPr>
          <w:p w14:paraId="7D8AD46E" w14:textId="77777777" w:rsidR="000F2DA9" w:rsidRPr="006B0F70" w:rsidRDefault="000F2DA9" w:rsidP="00AA48D2">
            <w:pPr>
              <w:spacing w:after="0" w:line="240" w:lineRule="auto"/>
              <w:jc w:val="center"/>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w:t>
            </w:r>
          </w:p>
        </w:tc>
        <w:tc>
          <w:tcPr>
            <w:tcW w:w="1389" w:type="pct"/>
            <w:gridSpan w:val="6"/>
            <w:shd w:val="clear" w:color="auto" w:fill="9CC2E5" w:themeFill="accent1" w:themeFillTint="99"/>
            <w:vAlign w:val="bottom"/>
          </w:tcPr>
          <w:p w14:paraId="52046B55" w14:textId="77777777" w:rsidR="000F2DA9" w:rsidRPr="006B0F70" w:rsidRDefault="000F2DA9" w:rsidP="00AA48D2">
            <w:pPr>
              <w:spacing w:after="0" w:line="240" w:lineRule="auto"/>
              <w:jc w:val="center"/>
              <w:rPr>
                <w:rFonts w:asciiTheme="majorHAnsi" w:hAnsiTheme="majorHAnsi" w:cstheme="majorHAnsi"/>
                <w:color w:val="000000"/>
                <w:sz w:val="20"/>
                <w:szCs w:val="20"/>
              </w:rPr>
            </w:pPr>
            <w:r w:rsidRPr="006B0F70">
              <w:rPr>
                <w:rFonts w:asciiTheme="majorHAnsi" w:hAnsiTheme="majorHAnsi" w:cstheme="majorHAnsi"/>
                <w:color w:val="000000"/>
                <w:sz w:val="20"/>
                <w:szCs w:val="20"/>
              </w:rPr>
              <w:t>Roli i Kuvendit Komunal - I</w:t>
            </w:r>
          </w:p>
        </w:tc>
        <w:tc>
          <w:tcPr>
            <w:tcW w:w="883" w:type="pct"/>
            <w:gridSpan w:val="3"/>
            <w:shd w:val="clear" w:color="auto" w:fill="9CC2E5" w:themeFill="accent1" w:themeFillTint="99"/>
            <w:vAlign w:val="bottom"/>
          </w:tcPr>
          <w:p w14:paraId="0E9680F6" w14:textId="77777777" w:rsidR="000F2DA9" w:rsidRPr="006B0F70" w:rsidRDefault="000F2DA9" w:rsidP="00AA48D2">
            <w:pPr>
              <w:spacing w:after="0" w:line="240" w:lineRule="auto"/>
              <w:jc w:val="center"/>
              <w:rPr>
                <w:rFonts w:asciiTheme="majorHAnsi" w:hAnsiTheme="majorHAnsi" w:cstheme="majorHAnsi"/>
                <w:color w:val="000000"/>
                <w:sz w:val="20"/>
                <w:szCs w:val="20"/>
              </w:rPr>
            </w:pPr>
            <w:r w:rsidRPr="006B0F70">
              <w:rPr>
                <w:rFonts w:asciiTheme="majorHAnsi" w:hAnsiTheme="majorHAnsi" w:cstheme="majorHAnsi"/>
                <w:color w:val="000000"/>
                <w:sz w:val="20"/>
                <w:szCs w:val="20"/>
              </w:rPr>
              <w:t>Pjes</w:t>
            </w:r>
            <w:r w:rsidR="007C39BD" w:rsidRPr="006B0F70">
              <w:rPr>
                <w:rFonts w:asciiTheme="majorHAnsi" w:hAnsiTheme="majorHAnsi" w:cstheme="majorHAnsi"/>
                <w:color w:val="000000"/>
                <w:sz w:val="20"/>
                <w:szCs w:val="20"/>
              </w:rPr>
              <w:t>ë</w:t>
            </w:r>
            <w:r w:rsidRPr="006B0F70">
              <w:rPr>
                <w:rFonts w:asciiTheme="majorHAnsi" w:hAnsiTheme="majorHAnsi" w:cstheme="majorHAnsi"/>
                <w:color w:val="000000"/>
                <w:sz w:val="20"/>
                <w:szCs w:val="20"/>
              </w:rPr>
              <w:t>marrja e qytetar</w:t>
            </w:r>
            <w:r w:rsidR="007C39BD" w:rsidRPr="006B0F70">
              <w:rPr>
                <w:rFonts w:asciiTheme="majorHAnsi" w:hAnsiTheme="majorHAnsi" w:cstheme="majorHAnsi"/>
                <w:color w:val="000000"/>
                <w:sz w:val="20"/>
                <w:szCs w:val="20"/>
              </w:rPr>
              <w:t>ë</w:t>
            </w:r>
            <w:r w:rsidRPr="006B0F70">
              <w:rPr>
                <w:rFonts w:asciiTheme="majorHAnsi" w:hAnsiTheme="majorHAnsi" w:cstheme="majorHAnsi"/>
                <w:color w:val="000000"/>
                <w:sz w:val="20"/>
                <w:szCs w:val="20"/>
              </w:rPr>
              <w:t>ve - II</w:t>
            </w:r>
          </w:p>
        </w:tc>
        <w:tc>
          <w:tcPr>
            <w:tcW w:w="1063" w:type="pct"/>
            <w:gridSpan w:val="4"/>
            <w:shd w:val="clear" w:color="auto" w:fill="9CC2E5" w:themeFill="accent1" w:themeFillTint="99"/>
            <w:vAlign w:val="bottom"/>
          </w:tcPr>
          <w:p w14:paraId="3EDE121E" w14:textId="77777777" w:rsidR="000F2DA9" w:rsidRPr="006B0F70" w:rsidRDefault="000F2DA9" w:rsidP="00AA48D2">
            <w:pPr>
              <w:spacing w:after="0" w:line="240" w:lineRule="auto"/>
              <w:jc w:val="center"/>
              <w:rPr>
                <w:rFonts w:asciiTheme="majorHAnsi" w:hAnsiTheme="majorHAnsi" w:cstheme="majorHAnsi"/>
                <w:color w:val="000000"/>
                <w:sz w:val="20"/>
                <w:szCs w:val="20"/>
              </w:rPr>
            </w:pPr>
            <w:r w:rsidRPr="006B0F70">
              <w:rPr>
                <w:rFonts w:asciiTheme="majorHAnsi" w:hAnsiTheme="majorHAnsi" w:cstheme="majorHAnsi"/>
                <w:color w:val="000000"/>
                <w:sz w:val="20"/>
                <w:szCs w:val="20"/>
              </w:rPr>
              <w:t>Gjith</w:t>
            </w:r>
            <w:r w:rsidR="007C39BD" w:rsidRPr="006B0F70">
              <w:rPr>
                <w:rFonts w:asciiTheme="majorHAnsi" w:hAnsiTheme="majorHAnsi" w:cstheme="majorHAnsi"/>
                <w:color w:val="000000"/>
                <w:sz w:val="20"/>
                <w:szCs w:val="20"/>
              </w:rPr>
              <w:t>ë</w:t>
            </w:r>
            <w:r w:rsidRPr="006B0F70">
              <w:rPr>
                <w:rFonts w:asciiTheme="majorHAnsi" w:hAnsiTheme="majorHAnsi" w:cstheme="majorHAnsi"/>
                <w:color w:val="000000"/>
                <w:sz w:val="20"/>
                <w:szCs w:val="20"/>
              </w:rPr>
              <w:t>p</w:t>
            </w:r>
            <w:r w:rsidR="007C39BD" w:rsidRPr="006B0F70">
              <w:rPr>
                <w:rFonts w:asciiTheme="majorHAnsi" w:hAnsiTheme="majorHAnsi" w:cstheme="majorHAnsi"/>
                <w:color w:val="000000"/>
                <w:sz w:val="20"/>
                <w:szCs w:val="20"/>
              </w:rPr>
              <w:t>ë</w:t>
            </w:r>
            <w:r w:rsidRPr="006B0F70">
              <w:rPr>
                <w:rFonts w:asciiTheme="majorHAnsi" w:hAnsiTheme="majorHAnsi" w:cstheme="majorHAnsi"/>
                <w:color w:val="000000"/>
                <w:sz w:val="20"/>
                <w:szCs w:val="20"/>
              </w:rPr>
              <w:t>rfshirja</w:t>
            </w:r>
            <w:r w:rsidR="0049729B">
              <w:rPr>
                <w:rFonts w:asciiTheme="majorHAnsi" w:hAnsiTheme="majorHAnsi" w:cstheme="majorHAnsi"/>
                <w:color w:val="000000"/>
                <w:sz w:val="20"/>
                <w:szCs w:val="20"/>
              </w:rPr>
              <w:t xml:space="preserve"> - III</w:t>
            </w:r>
          </w:p>
        </w:tc>
        <w:tc>
          <w:tcPr>
            <w:tcW w:w="313" w:type="pct"/>
            <w:vMerge/>
            <w:shd w:val="clear" w:color="auto" w:fill="2F5496" w:themeFill="accent5" w:themeFillShade="BF"/>
          </w:tcPr>
          <w:p w14:paraId="6869DDF1" w14:textId="77777777" w:rsidR="000F2DA9" w:rsidRPr="006B0F70" w:rsidRDefault="000F2DA9" w:rsidP="00AA48D2">
            <w:pPr>
              <w:spacing w:after="0" w:line="240" w:lineRule="auto"/>
              <w:jc w:val="center"/>
              <w:rPr>
                <w:rFonts w:asciiTheme="majorHAnsi" w:hAnsiTheme="majorHAnsi" w:cstheme="majorHAnsi"/>
                <w:color w:val="000000"/>
                <w:sz w:val="20"/>
                <w:szCs w:val="20"/>
              </w:rPr>
            </w:pPr>
          </w:p>
        </w:tc>
      </w:tr>
      <w:tr w:rsidR="0039282C" w:rsidRPr="006B0F70" w14:paraId="0E9491D9" w14:textId="77777777" w:rsidTr="002729EC">
        <w:trPr>
          <w:trHeight w:hRule="exact" w:val="262"/>
          <w:tblHeader/>
        </w:trPr>
        <w:tc>
          <w:tcPr>
            <w:tcW w:w="220" w:type="pct"/>
            <w:vMerge/>
            <w:vAlign w:val="center"/>
            <w:hideMark/>
          </w:tcPr>
          <w:p w14:paraId="47C5A344" w14:textId="77777777" w:rsidR="000F2DA9" w:rsidRPr="006B0F70" w:rsidRDefault="000F2DA9" w:rsidP="00763B05">
            <w:pPr>
              <w:spacing w:after="0" w:line="240" w:lineRule="auto"/>
              <w:rPr>
                <w:rFonts w:asciiTheme="majorHAnsi" w:eastAsia="Times New Roman" w:hAnsiTheme="majorHAnsi" w:cstheme="majorHAnsi"/>
                <w:color w:val="000000"/>
                <w:sz w:val="20"/>
                <w:szCs w:val="20"/>
                <w:lang w:val="en-US"/>
              </w:rPr>
            </w:pPr>
          </w:p>
        </w:tc>
        <w:tc>
          <w:tcPr>
            <w:tcW w:w="1132" w:type="pct"/>
            <w:vMerge/>
            <w:vAlign w:val="center"/>
            <w:hideMark/>
          </w:tcPr>
          <w:p w14:paraId="04154452" w14:textId="77777777" w:rsidR="000F2DA9" w:rsidRPr="006B0F70" w:rsidRDefault="000F2DA9" w:rsidP="00763B05">
            <w:pPr>
              <w:spacing w:after="0" w:line="240" w:lineRule="auto"/>
              <w:rPr>
                <w:rFonts w:asciiTheme="majorHAnsi" w:eastAsia="Times New Roman" w:hAnsiTheme="majorHAnsi" w:cstheme="majorHAnsi"/>
                <w:color w:val="000000"/>
                <w:sz w:val="20"/>
                <w:szCs w:val="20"/>
                <w:lang w:val="en-US"/>
              </w:rPr>
            </w:pPr>
          </w:p>
        </w:tc>
        <w:tc>
          <w:tcPr>
            <w:tcW w:w="248" w:type="pct"/>
            <w:vAlign w:val="bottom"/>
          </w:tcPr>
          <w:p w14:paraId="3EEA9E62" w14:textId="77777777" w:rsidR="000F2DA9" w:rsidRPr="006B0F70" w:rsidRDefault="0039282C" w:rsidP="00763B05">
            <w:pPr>
              <w:rPr>
                <w:rFonts w:asciiTheme="majorHAnsi" w:hAnsiTheme="majorHAnsi" w:cstheme="majorHAnsi"/>
                <w:color w:val="000000"/>
                <w:sz w:val="20"/>
                <w:szCs w:val="20"/>
                <w:lang w:val="en-US"/>
              </w:rPr>
            </w:pPr>
            <w:r>
              <w:rPr>
                <w:rFonts w:asciiTheme="majorHAnsi" w:hAnsiTheme="majorHAnsi" w:cstheme="majorHAnsi"/>
                <w:color w:val="000000"/>
                <w:sz w:val="20"/>
                <w:szCs w:val="20"/>
              </w:rPr>
              <w:t>T</w:t>
            </w:r>
            <w:r w:rsidR="000F2DA9" w:rsidRPr="006B0F70">
              <w:rPr>
                <w:rFonts w:asciiTheme="majorHAnsi" w:hAnsiTheme="majorHAnsi" w:cstheme="majorHAnsi"/>
                <w:color w:val="000000"/>
                <w:sz w:val="20"/>
                <w:szCs w:val="20"/>
              </w:rPr>
              <w:t>P1</w:t>
            </w:r>
          </w:p>
        </w:tc>
        <w:tc>
          <w:tcPr>
            <w:tcW w:w="249" w:type="pct"/>
            <w:vAlign w:val="bottom"/>
          </w:tcPr>
          <w:p w14:paraId="49CAEFF7" w14:textId="77777777" w:rsidR="000F2DA9" w:rsidRPr="006B0F70" w:rsidRDefault="0039282C" w:rsidP="00763B05">
            <w:pPr>
              <w:rPr>
                <w:rFonts w:asciiTheme="majorHAnsi" w:hAnsiTheme="majorHAnsi" w:cstheme="majorHAnsi"/>
                <w:color w:val="000000"/>
                <w:sz w:val="20"/>
                <w:szCs w:val="20"/>
              </w:rPr>
            </w:pPr>
            <w:r>
              <w:rPr>
                <w:rFonts w:asciiTheme="majorHAnsi" w:hAnsiTheme="majorHAnsi" w:cstheme="majorHAnsi"/>
                <w:color w:val="000000"/>
                <w:sz w:val="20"/>
                <w:szCs w:val="20"/>
              </w:rPr>
              <w:t>T</w:t>
            </w:r>
            <w:r w:rsidR="000F2DA9" w:rsidRPr="006B0F70">
              <w:rPr>
                <w:rFonts w:asciiTheme="majorHAnsi" w:hAnsiTheme="majorHAnsi" w:cstheme="majorHAnsi"/>
                <w:color w:val="000000"/>
                <w:sz w:val="20"/>
                <w:szCs w:val="20"/>
              </w:rPr>
              <w:t>P2</w:t>
            </w:r>
          </w:p>
        </w:tc>
        <w:tc>
          <w:tcPr>
            <w:tcW w:w="218" w:type="pct"/>
            <w:vAlign w:val="bottom"/>
          </w:tcPr>
          <w:p w14:paraId="0964B2D2" w14:textId="77777777" w:rsidR="000F2DA9" w:rsidRPr="006B0F70" w:rsidRDefault="0039282C" w:rsidP="00763B05">
            <w:pPr>
              <w:rPr>
                <w:rFonts w:asciiTheme="majorHAnsi" w:hAnsiTheme="majorHAnsi" w:cstheme="majorHAnsi"/>
                <w:color w:val="000000"/>
                <w:sz w:val="20"/>
                <w:szCs w:val="20"/>
              </w:rPr>
            </w:pPr>
            <w:r>
              <w:rPr>
                <w:rFonts w:asciiTheme="majorHAnsi" w:hAnsiTheme="majorHAnsi" w:cstheme="majorHAnsi"/>
                <w:color w:val="000000"/>
                <w:sz w:val="20"/>
                <w:szCs w:val="20"/>
              </w:rPr>
              <w:t>T</w:t>
            </w:r>
            <w:r w:rsidR="000F2DA9" w:rsidRPr="006B0F70">
              <w:rPr>
                <w:rFonts w:asciiTheme="majorHAnsi" w:hAnsiTheme="majorHAnsi" w:cstheme="majorHAnsi"/>
                <w:color w:val="000000"/>
                <w:sz w:val="20"/>
                <w:szCs w:val="20"/>
              </w:rPr>
              <w:t>P3</w:t>
            </w:r>
          </w:p>
        </w:tc>
        <w:tc>
          <w:tcPr>
            <w:tcW w:w="218" w:type="pct"/>
            <w:vAlign w:val="bottom"/>
          </w:tcPr>
          <w:p w14:paraId="772CDED4" w14:textId="77777777" w:rsidR="000F2DA9" w:rsidRPr="006B0F70" w:rsidRDefault="0039282C" w:rsidP="00763B05">
            <w:pPr>
              <w:rPr>
                <w:rFonts w:asciiTheme="majorHAnsi" w:hAnsiTheme="majorHAnsi" w:cstheme="majorHAnsi"/>
                <w:color w:val="000000"/>
                <w:sz w:val="20"/>
                <w:szCs w:val="20"/>
              </w:rPr>
            </w:pPr>
            <w:r>
              <w:rPr>
                <w:rFonts w:asciiTheme="majorHAnsi" w:hAnsiTheme="majorHAnsi" w:cstheme="majorHAnsi"/>
                <w:color w:val="000000"/>
                <w:sz w:val="20"/>
                <w:szCs w:val="20"/>
              </w:rPr>
              <w:t>T</w:t>
            </w:r>
            <w:r w:rsidR="000F2DA9" w:rsidRPr="006B0F70">
              <w:rPr>
                <w:rFonts w:asciiTheme="majorHAnsi" w:hAnsiTheme="majorHAnsi" w:cstheme="majorHAnsi"/>
                <w:color w:val="000000"/>
                <w:sz w:val="20"/>
                <w:szCs w:val="20"/>
              </w:rPr>
              <w:t>P4</w:t>
            </w:r>
          </w:p>
        </w:tc>
        <w:tc>
          <w:tcPr>
            <w:tcW w:w="218" w:type="pct"/>
            <w:vAlign w:val="bottom"/>
          </w:tcPr>
          <w:p w14:paraId="0F6D623B" w14:textId="77777777" w:rsidR="000F2DA9" w:rsidRPr="006B0F70" w:rsidRDefault="0039282C" w:rsidP="00763B05">
            <w:pPr>
              <w:rPr>
                <w:rFonts w:asciiTheme="majorHAnsi" w:hAnsiTheme="majorHAnsi" w:cstheme="majorHAnsi"/>
                <w:color w:val="000000"/>
                <w:sz w:val="20"/>
                <w:szCs w:val="20"/>
              </w:rPr>
            </w:pPr>
            <w:r>
              <w:rPr>
                <w:rFonts w:asciiTheme="majorHAnsi" w:hAnsiTheme="majorHAnsi" w:cstheme="majorHAnsi"/>
                <w:color w:val="000000"/>
                <w:sz w:val="20"/>
                <w:szCs w:val="20"/>
              </w:rPr>
              <w:t>T</w:t>
            </w:r>
            <w:r w:rsidR="000F2DA9" w:rsidRPr="006B0F70">
              <w:rPr>
                <w:rFonts w:asciiTheme="majorHAnsi" w:hAnsiTheme="majorHAnsi" w:cstheme="majorHAnsi"/>
                <w:color w:val="000000"/>
                <w:sz w:val="20"/>
                <w:szCs w:val="20"/>
              </w:rPr>
              <w:t>P5</w:t>
            </w:r>
          </w:p>
        </w:tc>
        <w:tc>
          <w:tcPr>
            <w:tcW w:w="238" w:type="pct"/>
            <w:shd w:val="clear" w:color="auto" w:fill="9CC2E5" w:themeFill="accent1" w:themeFillTint="99"/>
            <w:vAlign w:val="bottom"/>
          </w:tcPr>
          <w:p w14:paraId="725E249B" w14:textId="77777777" w:rsidR="000F2DA9" w:rsidRPr="006B0F70" w:rsidRDefault="000F2DA9" w:rsidP="00763B05">
            <w:pPr>
              <w:rPr>
                <w:rFonts w:asciiTheme="majorHAnsi" w:hAnsiTheme="majorHAnsi" w:cstheme="majorHAnsi"/>
                <w:color w:val="000000"/>
                <w:sz w:val="20"/>
                <w:szCs w:val="20"/>
              </w:rPr>
            </w:pPr>
            <w:r w:rsidRPr="006B0F70">
              <w:rPr>
                <w:rFonts w:asciiTheme="majorHAnsi" w:hAnsiTheme="majorHAnsi" w:cstheme="majorHAnsi"/>
                <w:color w:val="000000"/>
                <w:sz w:val="20"/>
                <w:szCs w:val="20"/>
              </w:rPr>
              <w:t>Tot I</w:t>
            </w:r>
          </w:p>
        </w:tc>
        <w:tc>
          <w:tcPr>
            <w:tcW w:w="309" w:type="pct"/>
            <w:vAlign w:val="bottom"/>
          </w:tcPr>
          <w:p w14:paraId="20AF50D6" w14:textId="77777777" w:rsidR="000F2DA9" w:rsidRPr="006B0F70" w:rsidRDefault="0039282C" w:rsidP="00763B05">
            <w:pPr>
              <w:rPr>
                <w:rFonts w:asciiTheme="majorHAnsi" w:hAnsiTheme="majorHAnsi" w:cstheme="majorHAnsi"/>
                <w:color w:val="000000"/>
                <w:sz w:val="20"/>
                <w:szCs w:val="20"/>
              </w:rPr>
            </w:pPr>
            <w:r>
              <w:rPr>
                <w:rFonts w:asciiTheme="majorHAnsi" w:hAnsiTheme="majorHAnsi" w:cstheme="majorHAnsi"/>
                <w:color w:val="000000"/>
                <w:sz w:val="20"/>
                <w:szCs w:val="20"/>
              </w:rPr>
              <w:t>T</w:t>
            </w:r>
            <w:r w:rsidR="000F2DA9" w:rsidRPr="006B0F70">
              <w:rPr>
                <w:rFonts w:asciiTheme="majorHAnsi" w:hAnsiTheme="majorHAnsi" w:cstheme="majorHAnsi"/>
                <w:color w:val="000000"/>
                <w:sz w:val="20"/>
                <w:szCs w:val="20"/>
              </w:rPr>
              <w:t>P6</w:t>
            </w:r>
          </w:p>
        </w:tc>
        <w:tc>
          <w:tcPr>
            <w:tcW w:w="314" w:type="pct"/>
            <w:vAlign w:val="bottom"/>
          </w:tcPr>
          <w:p w14:paraId="00BCE568" w14:textId="77777777" w:rsidR="000F2DA9" w:rsidRPr="006B0F70" w:rsidRDefault="0039282C" w:rsidP="00763B05">
            <w:pPr>
              <w:rPr>
                <w:rFonts w:asciiTheme="majorHAnsi" w:hAnsiTheme="majorHAnsi" w:cstheme="majorHAnsi"/>
                <w:color w:val="000000"/>
                <w:sz w:val="20"/>
                <w:szCs w:val="20"/>
              </w:rPr>
            </w:pPr>
            <w:r>
              <w:rPr>
                <w:rFonts w:asciiTheme="majorHAnsi" w:hAnsiTheme="majorHAnsi" w:cstheme="majorHAnsi"/>
                <w:color w:val="000000"/>
                <w:sz w:val="20"/>
                <w:szCs w:val="20"/>
              </w:rPr>
              <w:t>T</w:t>
            </w:r>
            <w:r w:rsidR="000F2DA9" w:rsidRPr="006B0F70">
              <w:rPr>
                <w:rFonts w:asciiTheme="majorHAnsi" w:hAnsiTheme="majorHAnsi" w:cstheme="majorHAnsi"/>
                <w:color w:val="000000"/>
                <w:sz w:val="20"/>
                <w:szCs w:val="20"/>
              </w:rPr>
              <w:t>P7</w:t>
            </w:r>
          </w:p>
        </w:tc>
        <w:tc>
          <w:tcPr>
            <w:tcW w:w="259" w:type="pct"/>
            <w:shd w:val="clear" w:color="auto" w:fill="9CC2E5" w:themeFill="accent1" w:themeFillTint="99"/>
            <w:vAlign w:val="bottom"/>
          </w:tcPr>
          <w:p w14:paraId="69B97B14" w14:textId="77777777" w:rsidR="000F2DA9" w:rsidRPr="006B0F70" w:rsidRDefault="000F2DA9" w:rsidP="00763B05">
            <w:pPr>
              <w:rPr>
                <w:rFonts w:asciiTheme="majorHAnsi" w:hAnsiTheme="majorHAnsi" w:cstheme="majorHAnsi"/>
                <w:color w:val="000000"/>
                <w:sz w:val="20"/>
                <w:szCs w:val="20"/>
              </w:rPr>
            </w:pPr>
            <w:r w:rsidRPr="006B0F70">
              <w:rPr>
                <w:rFonts w:asciiTheme="majorHAnsi" w:hAnsiTheme="majorHAnsi" w:cstheme="majorHAnsi"/>
                <w:color w:val="000000"/>
                <w:sz w:val="20"/>
                <w:szCs w:val="20"/>
              </w:rPr>
              <w:t>Tot II</w:t>
            </w:r>
          </w:p>
        </w:tc>
        <w:tc>
          <w:tcPr>
            <w:tcW w:w="244" w:type="pct"/>
            <w:vAlign w:val="bottom"/>
          </w:tcPr>
          <w:p w14:paraId="0BB3A63B" w14:textId="77777777" w:rsidR="000F2DA9" w:rsidRPr="006B0F70" w:rsidRDefault="0039282C" w:rsidP="00763B05">
            <w:pPr>
              <w:rPr>
                <w:rFonts w:asciiTheme="majorHAnsi" w:hAnsiTheme="majorHAnsi" w:cstheme="majorHAnsi"/>
                <w:color w:val="000000"/>
                <w:sz w:val="20"/>
                <w:szCs w:val="20"/>
              </w:rPr>
            </w:pPr>
            <w:r>
              <w:rPr>
                <w:rFonts w:asciiTheme="majorHAnsi" w:hAnsiTheme="majorHAnsi" w:cstheme="majorHAnsi"/>
                <w:color w:val="000000"/>
                <w:sz w:val="20"/>
                <w:szCs w:val="20"/>
              </w:rPr>
              <w:t>T</w:t>
            </w:r>
            <w:r w:rsidR="000F2DA9" w:rsidRPr="006B0F70">
              <w:rPr>
                <w:rFonts w:asciiTheme="majorHAnsi" w:hAnsiTheme="majorHAnsi" w:cstheme="majorHAnsi"/>
                <w:color w:val="000000"/>
                <w:sz w:val="20"/>
                <w:szCs w:val="20"/>
              </w:rPr>
              <w:t>P8</w:t>
            </w:r>
          </w:p>
        </w:tc>
        <w:tc>
          <w:tcPr>
            <w:tcW w:w="198" w:type="pct"/>
            <w:vAlign w:val="bottom"/>
          </w:tcPr>
          <w:p w14:paraId="05FCDCF6" w14:textId="77777777" w:rsidR="000F2DA9" w:rsidRPr="006B0F70" w:rsidRDefault="0039282C" w:rsidP="00763B05">
            <w:pPr>
              <w:rPr>
                <w:rFonts w:asciiTheme="majorHAnsi" w:hAnsiTheme="majorHAnsi" w:cstheme="majorHAnsi"/>
                <w:color w:val="000000"/>
                <w:sz w:val="20"/>
                <w:szCs w:val="20"/>
              </w:rPr>
            </w:pPr>
            <w:r>
              <w:rPr>
                <w:rFonts w:asciiTheme="majorHAnsi" w:hAnsiTheme="majorHAnsi" w:cstheme="majorHAnsi"/>
                <w:color w:val="000000"/>
                <w:sz w:val="20"/>
                <w:szCs w:val="20"/>
              </w:rPr>
              <w:t>T</w:t>
            </w:r>
            <w:r w:rsidR="000F2DA9" w:rsidRPr="006B0F70">
              <w:rPr>
                <w:rFonts w:asciiTheme="majorHAnsi" w:hAnsiTheme="majorHAnsi" w:cstheme="majorHAnsi"/>
                <w:color w:val="000000"/>
                <w:sz w:val="20"/>
                <w:szCs w:val="20"/>
              </w:rPr>
              <w:t>P9</w:t>
            </w:r>
          </w:p>
        </w:tc>
        <w:tc>
          <w:tcPr>
            <w:tcW w:w="280" w:type="pct"/>
            <w:shd w:val="clear" w:color="auto" w:fill="FFCCCC"/>
            <w:vAlign w:val="bottom"/>
          </w:tcPr>
          <w:p w14:paraId="50B56D55" w14:textId="77777777" w:rsidR="000F2DA9" w:rsidRPr="006B0F70" w:rsidRDefault="0039282C" w:rsidP="00763B05">
            <w:pPr>
              <w:rPr>
                <w:rFonts w:asciiTheme="majorHAnsi" w:hAnsiTheme="majorHAnsi" w:cstheme="majorHAnsi"/>
                <w:color w:val="000000"/>
                <w:sz w:val="20"/>
                <w:szCs w:val="20"/>
              </w:rPr>
            </w:pPr>
            <w:r>
              <w:rPr>
                <w:rFonts w:asciiTheme="majorHAnsi" w:hAnsiTheme="majorHAnsi" w:cstheme="majorHAnsi"/>
                <w:color w:val="000000"/>
                <w:sz w:val="20"/>
                <w:szCs w:val="20"/>
              </w:rPr>
              <w:t>T</w:t>
            </w:r>
            <w:r w:rsidR="000F2DA9" w:rsidRPr="006B0F70">
              <w:rPr>
                <w:rFonts w:asciiTheme="majorHAnsi" w:hAnsiTheme="majorHAnsi" w:cstheme="majorHAnsi"/>
                <w:color w:val="000000"/>
                <w:sz w:val="20"/>
                <w:szCs w:val="20"/>
              </w:rPr>
              <w:t>P10</w:t>
            </w:r>
          </w:p>
        </w:tc>
        <w:tc>
          <w:tcPr>
            <w:tcW w:w="340" w:type="pct"/>
            <w:shd w:val="clear" w:color="auto" w:fill="9CC2E5" w:themeFill="accent1" w:themeFillTint="99"/>
            <w:vAlign w:val="bottom"/>
          </w:tcPr>
          <w:p w14:paraId="5B3036E9" w14:textId="77777777" w:rsidR="000F2DA9" w:rsidRPr="006B0F70" w:rsidRDefault="000F2DA9" w:rsidP="00763B05">
            <w:pPr>
              <w:rPr>
                <w:rFonts w:asciiTheme="majorHAnsi" w:hAnsiTheme="majorHAnsi" w:cstheme="majorHAnsi"/>
                <w:color w:val="000000"/>
                <w:sz w:val="20"/>
                <w:szCs w:val="20"/>
              </w:rPr>
            </w:pPr>
            <w:r w:rsidRPr="006B0F70">
              <w:rPr>
                <w:rFonts w:asciiTheme="majorHAnsi" w:hAnsiTheme="majorHAnsi" w:cstheme="majorHAnsi"/>
                <w:color w:val="000000"/>
                <w:sz w:val="20"/>
                <w:szCs w:val="20"/>
              </w:rPr>
              <w:t>Tot III</w:t>
            </w:r>
          </w:p>
        </w:tc>
        <w:tc>
          <w:tcPr>
            <w:tcW w:w="313" w:type="pct"/>
            <w:vMerge/>
            <w:shd w:val="clear" w:color="auto" w:fill="2F5496" w:themeFill="accent5" w:themeFillShade="BF"/>
          </w:tcPr>
          <w:p w14:paraId="63B76B19" w14:textId="77777777" w:rsidR="000F2DA9" w:rsidRPr="006B0F70" w:rsidRDefault="000F2DA9" w:rsidP="00763B05">
            <w:pPr>
              <w:rPr>
                <w:rFonts w:asciiTheme="majorHAnsi" w:hAnsiTheme="majorHAnsi" w:cstheme="majorHAnsi"/>
                <w:color w:val="000000"/>
                <w:sz w:val="20"/>
                <w:szCs w:val="20"/>
              </w:rPr>
            </w:pPr>
          </w:p>
        </w:tc>
      </w:tr>
      <w:tr w:rsidR="0039282C" w:rsidRPr="006B0F70" w14:paraId="38BF57D9" w14:textId="77777777" w:rsidTr="002729EC">
        <w:trPr>
          <w:trHeight w:hRule="exact" w:val="259"/>
          <w:tblHeader/>
        </w:trPr>
        <w:tc>
          <w:tcPr>
            <w:tcW w:w="220" w:type="pct"/>
            <w:shd w:val="clear" w:color="auto" w:fill="auto"/>
            <w:noWrap/>
            <w:vAlign w:val="bottom"/>
            <w:hideMark/>
          </w:tcPr>
          <w:p w14:paraId="74ABFDA8"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w:t>
            </w:r>
          </w:p>
        </w:tc>
        <w:tc>
          <w:tcPr>
            <w:tcW w:w="1132" w:type="pct"/>
            <w:shd w:val="clear" w:color="auto" w:fill="auto"/>
            <w:noWrap/>
            <w:vAlign w:val="bottom"/>
            <w:hideMark/>
          </w:tcPr>
          <w:p w14:paraId="052F0F58"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Deçan/Dečane </w:t>
            </w:r>
          </w:p>
        </w:tc>
        <w:tc>
          <w:tcPr>
            <w:tcW w:w="248" w:type="pct"/>
            <w:vAlign w:val="center"/>
          </w:tcPr>
          <w:p w14:paraId="796C597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4CB01FE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1BC5222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74BC43A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757D3A4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6032C94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11</w:t>
            </w:r>
          </w:p>
        </w:tc>
        <w:tc>
          <w:tcPr>
            <w:tcW w:w="309" w:type="pct"/>
            <w:vAlign w:val="center"/>
          </w:tcPr>
          <w:p w14:paraId="1760AE3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7309474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6</w:t>
            </w:r>
          </w:p>
        </w:tc>
        <w:tc>
          <w:tcPr>
            <w:tcW w:w="259" w:type="pct"/>
            <w:shd w:val="clear" w:color="auto" w:fill="9CC2E5" w:themeFill="accent1" w:themeFillTint="99"/>
            <w:vAlign w:val="center"/>
          </w:tcPr>
          <w:p w14:paraId="45FF746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10</w:t>
            </w:r>
          </w:p>
        </w:tc>
        <w:tc>
          <w:tcPr>
            <w:tcW w:w="244" w:type="pct"/>
            <w:vAlign w:val="center"/>
          </w:tcPr>
          <w:p w14:paraId="7422AED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198" w:type="pct"/>
            <w:vAlign w:val="center"/>
          </w:tcPr>
          <w:p w14:paraId="719AA39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5482629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290C53F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3" w:type="pct"/>
            <w:shd w:val="clear" w:color="000000" w:fill="305496"/>
            <w:vAlign w:val="center"/>
          </w:tcPr>
          <w:p w14:paraId="58FE8EF6" w14:textId="77777777" w:rsidR="00576976" w:rsidRPr="006B0F70" w:rsidRDefault="00576976" w:rsidP="00576976">
            <w:pPr>
              <w:jc w:val="center"/>
              <w:rPr>
                <w:rFonts w:asciiTheme="majorHAnsi" w:hAnsiTheme="majorHAnsi" w:cstheme="majorHAnsi"/>
                <w:color w:val="FFFFFF"/>
                <w:lang w:val="en-US"/>
              </w:rPr>
            </w:pPr>
            <w:r w:rsidRPr="006B0F70">
              <w:rPr>
                <w:rFonts w:asciiTheme="majorHAnsi" w:hAnsiTheme="majorHAnsi" w:cstheme="majorHAnsi"/>
                <w:color w:val="FFFFFF"/>
              </w:rPr>
              <w:t>25</w:t>
            </w:r>
          </w:p>
        </w:tc>
      </w:tr>
      <w:tr w:rsidR="0039282C" w:rsidRPr="006B0F70" w14:paraId="36D30C5C" w14:textId="77777777" w:rsidTr="002729EC">
        <w:trPr>
          <w:trHeight w:hRule="exact" w:val="259"/>
          <w:tblHeader/>
        </w:trPr>
        <w:tc>
          <w:tcPr>
            <w:tcW w:w="220" w:type="pct"/>
            <w:shd w:val="clear" w:color="auto" w:fill="auto"/>
            <w:noWrap/>
            <w:vAlign w:val="bottom"/>
            <w:hideMark/>
          </w:tcPr>
          <w:p w14:paraId="1F99E990"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w:t>
            </w:r>
          </w:p>
        </w:tc>
        <w:tc>
          <w:tcPr>
            <w:tcW w:w="1132" w:type="pct"/>
            <w:shd w:val="clear" w:color="auto" w:fill="auto"/>
            <w:noWrap/>
            <w:vAlign w:val="bottom"/>
            <w:hideMark/>
          </w:tcPr>
          <w:p w14:paraId="6EA208F5"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Dragash/Dragaš </w:t>
            </w:r>
          </w:p>
        </w:tc>
        <w:tc>
          <w:tcPr>
            <w:tcW w:w="248" w:type="pct"/>
            <w:vAlign w:val="center"/>
          </w:tcPr>
          <w:p w14:paraId="593EA26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52EA208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7AEE378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18" w:type="pct"/>
            <w:vAlign w:val="center"/>
          </w:tcPr>
          <w:p w14:paraId="1FD50C2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4B3F695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38" w:type="pct"/>
            <w:shd w:val="clear" w:color="auto" w:fill="9CC2E5" w:themeFill="accent1" w:themeFillTint="99"/>
            <w:vAlign w:val="center"/>
          </w:tcPr>
          <w:p w14:paraId="5AB810A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17</w:t>
            </w:r>
          </w:p>
        </w:tc>
        <w:tc>
          <w:tcPr>
            <w:tcW w:w="309" w:type="pct"/>
            <w:vAlign w:val="center"/>
          </w:tcPr>
          <w:p w14:paraId="6263DAC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2BCC73F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6</w:t>
            </w:r>
          </w:p>
        </w:tc>
        <w:tc>
          <w:tcPr>
            <w:tcW w:w="259" w:type="pct"/>
            <w:shd w:val="clear" w:color="auto" w:fill="9CC2E5" w:themeFill="accent1" w:themeFillTint="99"/>
            <w:vAlign w:val="center"/>
          </w:tcPr>
          <w:p w14:paraId="5D89674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10</w:t>
            </w:r>
          </w:p>
        </w:tc>
        <w:tc>
          <w:tcPr>
            <w:tcW w:w="244" w:type="pct"/>
            <w:vAlign w:val="center"/>
          </w:tcPr>
          <w:p w14:paraId="7B4BF07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2B5632F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24ED3CA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3C3D1BE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3" w:type="pct"/>
            <w:shd w:val="clear" w:color="000000" w:fill="305496"/>
            <w:vAlign w:val="center"/>
          </w:tcPr>
          <w:p w14:paraId="0F652898"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27</w:t>
            </w:r>
          </w:p>
        </w:tc>
      </w:tr>
      <w:tr w:rsidR="0039282C" w:rsidRPr="006B0F70" w14:paraId="79F8C0D7" w14:textId="77777777" w:rsidTr="002729EC">
        <w:trPr>
          <w:trHeight w:hRule="exact" w:val="259"/>
          <w:tblHeader/>
        </w:trPr>
        <w:tc>
          <w:tcPr>
            <w:tcW w:w="220" w:type="pct"/>
            <w:shd w:val="clear" w:color="auto" w:fill="auto"/>
            <w:noWrap/>
            <w:vAlign w:val="bottom"/>
            <w:hideMark/>
          </w:tcPr>
          <w:p w14:paraId="598E07A7"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w:t>
            </w:r>
          </w:p>
        </w:tc>
        <w:tc>
          <w:tcPr>
            <w:tcW w:w="1132" w:type="pct"/>
            <w:shd w:val="clear" w:color="auto" w:fill="auto"/>
            <w:noWrap/>
            <w:vAlign w:val="bottom"/>
            <w:hideMark/>
          </w:tcPr>
          <w:p w14:paraId="38C87087"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Ferizaj/Uroševac</w:t>
            </w:r>
          </w:p>
        </w:tc>
        <w:tc>
          <w:tcPr>
            <w:tcW w:w="248" w:type="pct"/>
            <w:vAlign w:val="center"/>
          </w:tcPr>
          <w:p w14:paraId="7C91C33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7EFBA69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8" w:type="pct"/>
            <w:vAlign w:val="center"/>
          </w:tcPr>
          <w:p w14:paraId="1733E2B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3C8DBFA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24FD56F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25FDDC2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8</w:t>
            </w:r>
          </w:p>
        </w:tc>
        <w:tc>
          <w:tcPr>
            <w:tcW w:w="309" w:type="pct"/>
            <w:vAlign w:val="center"/>
          </w:tcPr>
          <w:p w14:paraId="16F4AF2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43EF0D0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44D2C9E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44" w:type="pct"/>
            <w:vAlign w:val="center"/>
          </w:tcPr>
          <w:p w14:paraId="6598D4B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3325985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445156D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7F7D096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3" w:type="pct"/>
            <w:shd w:val="clear" w:color="000000" w:fill="305496"/>
            <w:vAlign w:val="center"/>
          </w:tcPr>
          <w:p w14:paraId="7ADFE247"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12</w:t>
            </w:r>
          </w:p>
        </w:tc>
      </w:tr>
      <w:tr w:rsidR="0039282C" w:rsidRPr="006B0F70" w14:paraId="147937A6" w14:textId="77777777" w:rsidTr="002729EC">
        <w:trPr>
          <w:trHeight w:hRule="exact" w:val="259"/>
          <w:tblHeader/>
        </w:trPr>
        <w:tc>
          <w:tcPr>
            <w:tcW w:w="220" w:type="pct"/>
            <w:shd w:val="clear" w:color="auto" w:fill="auto"/>
            <w:noWrap/>
            <w:vAlign w:val="bottom"/>
            <w:hideMark/>
          </w:tcPr>
          <w:p w14:paraId="570AEC78"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4</w:t>
            </w:r>
          </w:p>
        </w:tc>
        <w:tc>
          <w:tcPr>
            <w:tcW w:w="1132" w:type="pct"/>
            <w:shd w:val="clear" w:color="auto" w:fill="auto"/>
            <w:noWrap/>
            <w:vAlign w:val="bottom"/>
            <w:hideMark/>
          </w:tcPr>
          <w:p w14:paraId="591E94E1"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Fushë Kosovë/Kosovo Polje</w:t>
            </w:r>
          </w:p>
        </w:tc>
        <w:tc>
          <w:tcPr>
            <w:tcW w:w="248" w:type="pct"/>
            <w:vAlign w:val="center"/>
          </w:tcPr>
          <w:p w14:paraId="05425B0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5DABB6F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1F98341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2D13664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5C48227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565EF33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309" w:type="pct"/>
            <w:vAlign w:val="center"/>
          </w:tcPr>
          <w:p w14:paraId="13A46EF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4" w:type="pct"/>
            <w:vAlign w:val="center"/>
          </w:tcPr>
          <w:p w14:paraId="26422DE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6</w:t>
            </w:r>
          </w:p>
        </w:tc>
        <w:tc>
          <w:tcPr>
            <w:tcW w:w="259" w:type="pct"/>
            <w:shd w:val="clear" w:color="auto" w:fill="9CC2E5" w:themeFill="accent1" w:themeFillTint="99"/>
            <w:vAlign w:val="center"/>
          </w:tcPr>
          <w:p w14:paraId="53E8FDB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6</w:t>
            </w:r>
          </w:p>
        </w:tc>
        <w:tc>
          <w:tcPr>
            <w:tcW w:w="244" w:type="pct"/>
            <w:vAlign w:val="center"/>
          </w:tcPr>
          <w:p w14:paraId="2C5B4CA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198" w:type="pct"/>
            <w:vAlign w:val="center"/>
          </w:tcPr>
          <w:p w14:paraId="459841F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7D285DE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10A73C5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313" w:type="pct"/>
            <w:shd w:val="clear" w:color="000000" w:fill="305496"/>
            <w:vAlign w:val="center"/>
          </w:tcPr>
          <w:p w14:paraId="7AC28BC6"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11</w:t>
            </w:r>
          </w:p>
        </w:tc>
      </w:tr>
      <w:tr w:rsidR="0039282C" w:rsidRPr="006B0F70" w14:paraId="632C77E2" w14:textId="77777777" w:rsidTr="002729EC">
        <w:trPr>
          <w:trHeight w:hRule="exact" w:val="259"/>
          <w:tblHeader/>
        </w:trPr>
        <w:tc>
          <w:tcPr>
            <w:tcW w:w="220" w:type="pct"/>
            <w:shd w:val="clear" w:color="auto" w:fill="auto"/>
            <w:noWrap/>
            <w:vAlign w:val="bottom"/>
            <w:hideMark/>
          </w:tcPr>
          <w:p w14:paraId="09589394"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5</w:t>
            </w:r>
          </w:p>
        </w:tc>
        <w:tc>
          <w:tcPr>
            <w:tcW w:w="1132" w:type="pct"/>
            <w:shd w:val="clear" w:color="auto" w:fill="auto"/>
            <w:noWrap/>
            <w:vAlign w:val="bottom"/>
            <w:hideMark/>
          </w:tcPr>
          <w:p w14:paraId="2622580E"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Gjakovë/Đakovica </w:t>
            </w:r>
          </w:p>
        </w:tc>
        <w:tc>
          <w:tcPr>
            <w:tcW w:w="248" w:type="pct"/>
            <w:vAlign w:val="center"/>
          </w:tcPr>
          <w:p w14:paraId="0E98C8E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1660527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08492F9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7AB3BE2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5C9383A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38" w:type="pct"/>
            <w:shd w:val="clear" w:color="auto" w:fill="9CC2E5" w:themeFill="accent1" w:themeFillTint="99"/>
            <w:vAlign w:val="center"/>
          </w:tcPr>
          <w:p w14:paraId="222ED6F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8</w:t>
            </w:r>
          </w:p>
        </w:tc>
        <w:tc>
          <w:tcPr>
            <w:tcW w:w="309" w:type="pct"/>
            <w:vAlign w:val="center"/>
          </w:tcPr>
          <w:p w14:paraId="79F9A32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314" w:type="pct"/>
            <w:vAlign w:val="center"/>
          </w:tcPr>
          <w:p w14:paraId="78F454A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59" w:type="pct"/>
            <w:shd w:val="clear" w:color="auto" w:fill="9CC2E5" w:themeFill="accent1" w:themeFillTint="99"/>
            <w:vAlign w:val="center"/>
          </w:tcPr>
          <w:p w14:paraId="5060438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44" w:type="pct"/>
            <w:vAlign w:val="center"/>
          </w:tcPr>
          <w:p w14:paraId="180BD9E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19B250E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80" w:type="pct"/>
            <w:shd w:val="clear" w:color="auto" w:fill="FFCCCC"/>
            <w:vAlign w:val="center"/>
          </w:tcPr>
          <w:p w14:paraId="68D752C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2790D0A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313" w:type="pct"/>
            <w:shd w:val="clear" w:color="000000" w:fill="305496"/>
            <w:vAlign w:val="center"/>
          </w:tcPr>
          <w:p w14:paraId="79A251E3"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13</w:t>
            </w:r>
          </w:p>
        </w:tc>
      </w:tr>
      <w:tr w:rsidR="0039282C" w:rsidRPr="006B0F70" w14:paraId="7477E357" w14:textId="77777777" w:rsidTr="002729EC">
        <w:trPr>
          <w:trHeight w:hRule="exact" w:val="259"/>
          <w:tblHeader/>
        </w:trPr>
        <w:tc>
          <w:tcPr>
            <w:tcW w:w="220" w:type="pct"/>
            <w:shd w:val="clear" w:color="auto" w:fill="auto"/>
            <w:noWrap/>
            <w:vAlign w:val="bottom"/>
            <w:hideMark/>
          </w:tcPr>
          <w:p w14:paraId="3C001436"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6</w:t>
            </w:r>
          </w:p>
        </w:tc>
        <w:tc>
          <w:tcPr>
            <w:tcW w:w="1132" w:type="pct"/>
            <w:shd w:val="clear" w:color="auto" w:fill="auto"/>
            <w:noWrap/>
            <w:vAlign w:val="bottom"/>
            <w:hideMark/>
          </w:tcPr>
          <w:p w14:paraId="6A141FCD"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Gjilan/Gnjilane</w:t>
            </w:r>
          </w:p>
        </w:tc>
        <w:tc>
          <w:tcPr>
            <w:tcW w:w="248" w:type="pct"/>
            <w:vAlign w:val="center"/>
          </w:tcPr>
          <w:p w14:paraId="2114E08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38F75C5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049E244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41E2E49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3867D65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0297640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11</w:t>
            </w:r>
          </w:p>
        </w:tc>
        <w:tc>
          <w:tcPr>
            <w:tcW w:w="309" w:type="pct"/>
            <w:vAlign w:val="center"/>
          </w:tcPr>
          <w:p w14:paraId="04E5743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71A8AF6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59" w:type="pct"/>
            <w:shd w:val="clear" w:color="auto" w:fill="9CC2E5" w:themeFill="accent1" w:themeFillTint="99"/>
            <w:vAlign w:val="center"/>
          </w:tcPr>
          <w:p w14:paraId="6F5F286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7</w:t>
            </w:r>
          </w:p>
        </w:tc>
        <w:tc>
          <w:tcPr>
            <w:tcW w:w="244" w:type="pct"/>
            <w:vAlign w:val="center"/>
          </w:tcPr>
          <w:p w14:paraId="309DE87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198" w:type="pct"/>
            <w:vAlign w:val="center"/>
          </w:tcPr>
          <w:p w14:paraId="34ECBAA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78C0ADA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12D36AA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313" w:type="pct"/>
            <w:shd w:val="clear" w:color="000000" w:fill="305496"/>
            <w:vAlign w:val="center"/>
          </w:tcPr>
          <w:p w14:paraId="53AED03F"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20</w:t>
            </w:r>
          </w:p>
        </w:tc>
      </w:tr>
      <w:tr w:rsidR="0039282C" w:rsidRPr="006B0F70" w14:paraId="4FB1EBD3" w14:textId="77777777" w:rsidTr="002729EC">
        <w:trPr>
          <w:trHeight w:hRule="exact" w:val="259"/>
          <w:tblHeader/>
        </w:trPr>
        <w:tc>
          <w:tcPr>
            <w:tcW w:w="220" w:type="pct"/>
            <w:shd w:val="clear" w:color="auto" w:fill="auto"/>
            <w:noWrap/>
            <w:vAlign w:val="bottom"/>
            <w:hideMark/>
          </w:tcPr>
          <w:p w14:paraId="3659745F"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7</w:t>
            </w:r>
          </w:p>
        </w:tc>
        <w:tc>
          <w:tcPr>
            <w:tcW w:w="1132" w:type="pct"/>
            <w:shd w:val="clear" w:color="auto" w:fill="auto"/>
            <w:noWrap/>
            <w:vAlign w:val="bottom"/>
            <w:hideMark/>
          </w:tcPr>
          <w:p w14:paraId="20D22C6B"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Gllogovc/Glogovac </w:t>
            </w:r>
          </w:p>
        </w:tc>
        <w:tc>
          <w:tcPr>
            <w:tcW w:w="248" w:type="pct"/>
            <w:vAlign w:val="center"/>
          </w:tcPr>
          <w:p w14:paraId="39FEB86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7BF5DFD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229A69A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18D3ADB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0BBB357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27FF121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11</w:t>
            </w:r>
          </w:p>
        </w:tc>
        <w:tc>
          <w:tcPr>
            <w:tcW w:w="309" w:type="pct"/>
            <w:vAlign w:val="center"/>
          </w:tcPr>
          <w:p w14:paraId="7F65B97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7C8A1F5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59E2381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44" w:type="pct"/>
            <w:vAlign w:val="center"/>
          </w:tcPr>
          <w:p w14:paraId="568E5CD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198" w:type="pct"/>
            <w:vAlign w:val="center"/>
          </w:tcPr>
          <w:p w14:paraId="2E8D5EF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80" w:type="pct"/>
            <w:shd w:val="clear" w:color="auto" w:fill="FFCCCC"/>
            <w:vAlign w:val="center"/>
          </w:tcPr>
          <w:p w14:paraId="00809A3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60A93F8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313" w:type="pct"/>
            <w:shd w:val="clear" w:color="000000" w:fill="305496"/>
            <w:vAlign w:val="center"/>
          </w:tcPr>
          <w:p w14:paraId="57F7923C"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20</w:t>
            </w:r>
          </w:p>
        </w:tc>
      </w:tr>
      <w:tr w:rsidR="0039282C" w:rsidRPr="006B0F70" w14:paraId="79545AB3" w14:textId="77777777" w:rsidTr="002729EC">
        <w:trPr>
          <w:trHeight w:hRule="exact" w:val="259"/>
          <w:tblHeader/>
        </w:trPr>
        <w:tc>
          <w:tcPr>
            <w:tcW w:w="220" w:type="pct"/>
            <w:shd w:val="clear" w:color="auto" w:fill="auto"/>
            <w:noWrap/>
            <w:vAlign w:val="bottom"/>
            <w:hideMark/>
          </w:tcPr>
          <w:p w14:paraId="77B0EA4C"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8</w:t>
            </w:r>
          </w:p>
        </w:tc>
        <w:tc>
          <w:tcPr>
            <w:tcW w:w="1132" w:type="pct"/>
            <w:shd w:val="clear" w:color="000000" w:fill="FFFFFF"/>
            <w:noWrap/>
            <w:vAlign w:val="center"/>
            <w:hideMark/>
          </w:tcPr>
          <w:p w14:paraId="59194DFC"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Gračanica/Graçanicë </w:t>
            </w:r>
          </w:p>
        </w:tc>
        <w:tc>
          <w:tcPr>
            <w:tcW w:w="248" w:type="pct"/>
            <w:vAlign w:val="center"/>
          </w:tcPr>
          <w:p w14:paraId="3AD1976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15AB63D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6B21821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7F87E65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8" w:type="pct"/>
            <w:vAlign w:val="center"/>
          </w:tcPr>
          <w:p w14:paraId="1B9DB1D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38" w:type="pct"/>
            <w:shd w:val="clear" w:color="auto" w:fill="9CC2E5" w:themeFill="accent1" w:themeFillTint="99"/>
            <w:vAlign w:val="center"/>
          </w:tcPr>
          <w:p w14:paraId="0BBC4B2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11</w:t>
            </w:r>
          </w:p>
        </w:tc>
        <w:tc>
          <w:tcPr>
            <w:tcW w:w="309" w:type="pct"/>
            <w:vAlign w:val="center"/>
          </w:tcPr>
          <w:p w14:paraId="519C5DB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76C48FB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6DCB70C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44" w:type="pct"/>
            <w:vAlign w:val="center"/>
          </w:tcPr>
          <w:p w14:paraId="30B316D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618093D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80" w:type="pct"/>
            <w:shd w:val="clear" w:color="auto" w:fill="FFCCCC"/>
            <w:vAlign w:val="center"/>
          </w:tcPr>
          <w:p w14:paraId="1CB3A4F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32CCBB7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313" w:type="pct"/>
            <w:shd w:val="clear" w:color="000000" w:fill="305496"/>
            <w:vAlign w:val="center"/>
          </w:tcPr>
          <w:p w14:paraId="73400031"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16</w:t>
            </w:r>
          </w:p>
        </w:tc>
      </w:tr>
      <w:tr w:rsidR="0039282C" w:rsidRPr="006B0F70" w14:paraId="111F5BF1" w14:textId="77777777" w:rsidTr="002729EC">
        <w:trPr>
          <w:trHeight w:hRule="exact" w:val="259"/>
          <w:tblHeader/>
        </w:trPr>
        <w:tc>
          <w:tcPr>
            <w:tcW w:w="220" w:type="pct"/>
            <w:shd w:val="clear" w:color="auto" w:fill="auto"/>
            <w:noWrap/>
            <w:vAlign w:val="bottom"/>
            <w:hideMark/>
          </w:tcPr>
          <w:p w14:paraId="34286B75"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9</w:t>
            </w:r>
          </w:p>
        </w:tc>
        <w:tc>
          <w:tcPr>
            <w:tcW w:w="1132" w:type="pct"/>
            <w:shd w:val="clear" w:color="auto" w:fill="auto"/>
            <w:noWrap/>
            <w:vAlign w:val="bottom"/>
            <w:hideMark/>
          </w:tcPr>
          <w:p w14:paraId="0DAF26AC"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Hani i Elezit/Elez Han </w:t>
            </w:r>
          </w:p>
        </w:tc>
        <w:tc>
          <w:tcPr>
            <w:tcW w:w="248" w:type="pct"/>
            <w:vAlign w:val="center"/>
          </w:tcPr>
          <w:p w14:paraId="136B4CA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166991E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8" w:type="pct"/>
            <w:vAlign w:val="center"/>
          </w:tcPr>
          <w:p w14:paraId="6B0EBA2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18" w:type="pct"/>
            <w:vAlign w:val="center"/>
          </w:tcPr>
          <w:p w14:paraId="2F07902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503308D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38" w:type="pct"/>
            <w:shd w:val="clear" w:color="auto" w:fill="9CC2E5" w:themeFill="accent1" w:themeFillTint="99"/>
            <w:vAlign w:val="center"/>
          </w:tcPr>
          <w:p w14:paraId="50E792B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14</w:t>
            </w:r>
          </w:p>
        </w:tc>
        <w:tc>
          <w:tcPr>
            <w:tcW w:w="309" w:type="pct"/>
            <w:vAlign w:val="center"/>
          </w:tcPr>
          <w:p w14:paraId="5EF4A2E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6A19DCF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7D3DFAC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44" w:type="pct"/>
            <w:vAlign w:val="center"/>
          </w:tcPr>
          <w:p w14:paraId="4DCA1CA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198" w:type="pct"/>
            <w:vAlign w:val="center"/>
          </w:tcPr>
          <w:p w14:paraId="5DB9F86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427C4B8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356B7E3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313" w:type="pct"/>
            <w:shd w:val="clear" w:color="000000" w:fill="305496"/>
            <w:vAlign w:val="center"/>
          </w:tcPr>
          <w:p w14:paraId="77D713CB"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20</w:t>
            </w:r>
          </w:p>
        </w:tc>
      </w:tr>
      <w:tr w:rsidR="0039282C" w:rsidRPr="006B0F70" w14:paraId="52C47B07" w14:textId="77777777" w:rsidTr="002729EC">
        <w:trPr>
          <w:trHeight w:hRule="exact" w:val="259"/>
          <w:tblHeader/>
        </w:trPr>
        <w:tc>
          <w:tcPr>
            <w:tcW w:w="220" w:type="pct"/>
            <w:shd w:val="clear" w:color="auto" w:fill="auto"/>
            <w:noWrap/>
            <w:vAlign w:val="bottom"/>
            <w:hideMark/>
          </w:tcPr>
          <w:p w14:paraId="7B16F680"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10</w:t>
            </w:r>
          </w:p>
        </w:tc>
        <w:tc>
          <w:tcPr>
            <w:tcW w:w="1132" w:type="pct"/>
            <w:shd w:val="clear" w:color="auto" w:fill="auto"/>
            <w:noWrap/>
            <w:vAlign w:val="bottom"/>
            <w:hideMark/>
          </w:tcPr>
          <w:p w14:paraId="3AFB976B"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Istog/Istok </w:t>
            </w:r>
          </w:p>
        </w:tc>
        <w:tc>
          <w:tcPr>
            <w:tcW w:w="248" w:type="pct"/>
            <w:vAlign w:val="center"/>
          </w:tcPr>
          <w:p w14:paraId="60ECB4B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73DDD04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1F8D3BE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18" w:type="pct"/>
            <w:vAlign w:val="center"/>
          </w:tcPr>
          <w:p w14:paraId="083F87E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084D55E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38" w:type="pct"/>
            <w:shd w:val="clear" w:color="auto" w:fill="9CC2E5" w:themeFill="accent1" w:themeFillTint="99"/>
            <w:vAlign w:val="center"/>
          </w:tcPr>
          <w:p w14:paraId="19E44B9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17</w:t>
            </w:r>
          </w:p>
        </w:tc>
        <w:tc>
          <w:tcPr>
            <w:tcW w:w="309" w:type="pct"/>
            <w:vAlign w:val="center"/>
          </w:tcPr>
          <w:p w14:paraId="6635ACA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342EAFE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6</w:t>
            </w:r>
          </w:p>
        </w:tc>
        <w:tc>
          <w:tcPr>
            <w:tcW w:w="259" w:type="pct"/>
            <w:shd w:val="clear" w:color="auto" w:fill="9CC2E5" w:themeFill="accent1" w:themeFillTint="99"/>
            <w:vAlign w:val="center"/>
          </w:tcPr>
          <w:p w14:paraId="7E202F0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10</w:t>
            </w:r>
          </w:p>
        </w:tc>
        <w:tc>
          <w:tcPr>
            <w:tcW w:w="244" w:type="pct"/>
            <w:vAlign w:val="center"/>
          </w:tcPr>
          <w:p w14:paraId="33B9EDA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7EDED0B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44FB084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6D78699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3" w:type="pct"/>
            <w:shd w:val="clear" w:color="000000" w:fill="305496"/>
            <w:vAlign w:val="center"/>
          </w:tcPr>
          <w:p w14:paraId="3F76FC93"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27</w:t>
            </w:r>
          </w:p>
        </w:tc>
      </w:tr>
      <w:tr w:rsidR="0039282C" w:rsidRPr="006B0F70" w14:paraId="74D2310D" w14:textId="77777777" w:rsidTr="002729EC">
        <w:trPr>
          <w:trHeight w:hRule="exact" w:val="259"/>
          <w:tblHeader/>
        </w:trPr>
        <w:tc>
          <w:tcPr>
            <w:tcW w:w="220" w:type="pct"/>
            <w:shd w:val="clear" w:color="auto" w:fill="auto"/>
            <w:noWrap/>
            <w:vAlign w:val="bottom"/>
            <w:hideMark/>
          </w:tcPr>
          <w:p w14:paraId="56B09D66"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11</w:t>
            </w:r>
          </w:p>
        </w:tc>
        <w:tc>
          <w:tcPr>
            <w:tcW w:w="1132" w:type="pct"/>
            <w:shd w:val="clear" w:color="auto" w:fill="auto"/>
            <w:noWrap/>
            <w:vAlign w:val="bottom"/>
            <w:hideMark/>
          </w:tcPr>
          <w:p w14:paraId="5093346F"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Junik/Junik</w:t>
            </w:r>
          </w:p>
        </w:tc>
        <w:tc>
          <w:tcPr>
            <w:tcW w:w="248" w:type="pct"/>
            <w:vAlign w:val="center"/>
          </w:tcPr>
          <w:p w14:paraId="3A4F731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15003C3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4512B63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18" w:type="pct"/>
            <w:vAlign w:val="center"/>
          </w:tcPr>
          <w:p w14:paraId="79E42FB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42078F5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38" w:type="pct"/>
            <w:shd w:val="clear" w:color="auto" w:fill="9CC2E5" w:themeFill="accent1" w:themeFillTint="99"/>
            <w:vAlign w:val="center"/>
          </w:tcPr>
          <w:p w14:paraId="3712F33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17</w:t>
            </w:r>
          </w:p>
        </w:tc>
        <w:tc>
          <w:tcPr>
            <w:tcW w:w="309" w:type="pct"/>
            <w:vAlign w:val="center"/>
          </w:tcPr>
          <w:p w14:paraId="6D09736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1E9DEC6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6</w:t>
            </w:r>
          </w:p>
        </w:tc>
        <w:tc>
          <w:tcPr>
            <w:tcW w:w="259" w:type="pct"/>
            <w:shd w:val="clear" w:color="auto" w:fill="9CC2E5" w:themeFill="accent1" w:themeFillTint="99"/>
            <w:vAlign w:val="center"/>
          </w:tcPr>
          <w:p w14:paraId="2B82C9C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10</w:t>
            </w:r>
          </w:p>
        </w:tc>
        <w:tc>
          <w:tcPr>
            <w:tcW w:w="244" w:type="pct"/>
            <w:vAlign w:val="center"/>
          </w:tcPr>
          <w:p w14:paraId="53832D5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198" w:type="pct"/>
            <w:vAlign w:val="center"/>
          </w:tcPr>
          <w:p w14:paraId="6A6EFA8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3E8D24E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47CD2C9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313" w:type="pct"/>
            <w:shd w:val="clear" w:color="000000" w:fill="305496"/>
            <w:vAlign w:val="center"/>
          </w:tcPr>
          <w:p w14:paraId="2534C765"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29</w:t>
            </w:r>
          </w:p>
        </w:tc>
      </w:tr>
      <w:tr w:rsidR="0039282C" w:rsidRPr="006B0F70" w14:paraId="3ED81398" w14:textId="77777777" w:rsidTr="002729EC">
        <w:trPr>
          <w:trHeight w:hRule="exact" w:val="259"/>
          <w:tblHeader/>
        </w:trPr>
        <w:tc>
          <w:tcPr>
            <w:tcW w:w="220" w:type="pct"/>
            <w:shd w:val="clear" w:color="auto" w:fill="auto"/>
            <w:noWrap/>
            <w:vAlign w:val="bottom"/>
            <w:hideMark/>
          </w:tcPr>
          <w:p w14:paraId="3EB0A4E0"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12</w:t>
            </w:r>
          </w:p>
        </w:tc>
        <w:tc>
          <w:tcPr>
            <w:tcW w:w="1132" w:type="pct"/>
            <w:shd w:val="clear" w:color="auto" w:fill="auto"/>
            <w:noWrap/>
            <w:vAlign w:val="bottom"/>
            <w:hideMark/>
          </w:tcPr>
          <w:p w14:paraId="19B2079C"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Kaçanik/Kačanik</w:t>
            </w:r>
          </w:p>
        </w:tc>
        <w:tc>
          <w:tcPr>
            <w:tcW w:w="248" w:type="pct"/>
            <w:vAlign w:val="center"/>
          </w:tcPr>
          <w:p w14:paraId="5DDAA42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27D8DDD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45C2466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18" w:type="pct"/>
            <w:vAlign w:val="center"/>
          </w:tcPr>
          <w:p w14:paraId="491304E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79B0E47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38" w:type="pct"/>
            <w:shd w:val="clear" w:color="auto" w:fill="9CC2E5" w:themeFill="accent1" w:themeFillTint="99"/>
            <w:vAlign w:val="center"/>
          </w:tcPr>
          <w:p w14:paraId="1238B5E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17</w:t>
            </w:r>
          </w:p>
        </w:tc>
        <w:tc>
          <w:tcPr>
            <w:tcW w:w="309" w:type="pct"/>
            <w:vAlign w:val="center"/>
          </w:tcPr>
          <w:p w14:paraId="24A7BD6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5219173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6</w:t>
            </w:r>
          </w:p>
        </w:tc>
        <w:tc>
          <w:tcPr>
            <w:tcW w:w="259" w:type="pct"/>
            <w:shd w:val="clear" w:color="auto" w:fill="9CC2E5" w:themeFill="accent1" w:themeFillTint="99"/>
            <w:vAlign w:val="center"/>
          </w:tcPr>
          <w:p w14:paraId="279D79A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10</w:t>
            </w:r>
          </w:p>
        </w:tc>
        <w:tc>
          <w:tcPr>
            <w:tcW w:w="244" w:type="pct"/>
            <w:vAlign w:val="center"/>
          </w:tcPr>
          <w:p w14:paraId="5F516E4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198" w:type="pct"/>
            <w:vAlign w:val="center"/>
          </w:tcPr>
          <w:p w14:paraId="5200C63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02C0910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3087C49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313" w:type="pct"/>
            <w:shd w:val="clear" w:color="000000" w:fill="305496"/>
            <w:vAlign w:val="center"/>
          </w:tcPr>
          <w:p w14:paraId="638D4D37"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29</w:t>
            </w:r>
          </w:p>
        </w:tc>
      </w:tr>
      <w:tr w:rsidR="0039282C" w:rsidRPr="006B0F70" w14:paraId="205D4E44" w14:textId="77777777" w:rsidTr="002729EC">
        <w:trPr>
          <w:trHeight w:hRule="exact" w:val="259"/>
          <w:tblHeader/>
        </w:trPr>
        <w:tc>
          <w:tcPr>
            <w:tcW w:w="220" w:type="pct"/>
            <w:shd w:val="clear" w:color="auto" w:fill="auto"/>
            <w:noWrap/>
            <w:vAlign w:val="bottom"/>
            <w:hideMark/>
          </w:tcPr>
          <w:p w14:paraId="0274752E"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13</w:t>
            </w:r>
          </w:p>
        </w:tc>
        <w:tc>
          <w:tcPr>
            <w:tcW w:w="1132" w:type="pct"/>
            <w:shd w:val="clear" w:color="auto" w:fill="auto"/>
            <w:noWrap/>
            <w:vAlign w:val="bottom"/>
            <w:hideMark/>
          </w:tcPr>
          <w:p w14:paraId="48C019B6"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Kamenicë/Kamenica </w:t>
            </w:r>
          </w:p>
        </w:tc>
        <w:tc>
          <w:tcPr>
            <w:tcW w:w="248" w:type="pct"/>
            <w:vAlign w:val="center"/>
          </w:tcPr>
          <w:p w14:paraId="0CA7373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49" w:type="pct"/>
            <w:vAlign w:val="center"/>
          </w:tcPr>
          <w:p w14:paraId="05FDBFC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72B3E34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7A220EE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07A2891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0172E53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309" w:type="pct"/>
            <w:vAlign w:val="center"/>
          </w:tcPr>
          <w:p w14:paraId="2FD14ED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0BCA8DB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59" w:type="pct"/>
            <w:shd w:val="clear" w:color="auto" w:fill="9CC2E5" w:themeFill="accent1" w:themeFillTint="99"/>
            <w:vAlign w:val="center"/>
          </w:tcPr>
          <w:p w14:paraId="74AB4AE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7</w:t>
            </w:r>
          </w:p>
        </w:tc>
        <w:tc>
          <w:tcPr>
            <w:tcW w:w="244" w:type="pct"/>
            <w:vAlign w:val="center"/>
          </w:tcPr>
          <w:p w14:paraId="6A6588E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5442B7D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80" w:type="pct"/>
            <w:shd w:val="clear" w:color="auto" w:fill="FFCCCC"/>
            <w:vAlign w:val="center"/>
          </w:tcPr>
          <w:p w14:paraId="1E93F22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2CBE62D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313" w:type="pct"/>
            <w:shd w:val="clear" w:color="000000" w:fill="305496"/>
            <w:vAlign w:val="center"/>
          </w:tcPr>
          <w:p w14:paraId="1EE3B32B"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11</w:t>
            </w:r>
          </w:p>
        </w:tc>
      </w:tr>
      <w:tr w:rsidR="0039282C" w:rsidRPr="006B0F70" w14:paraId="3BF3D322" w14:textId="77777777" w:rsidTr="002729EC">
        <w:trPr>
          <w:trHeight w:hRule="exact" w:val="259"/>
          <w:tblHeader/>
        </w:trPr>
        <w:tc>
          <w:tcPr>
            <w:tcW w:w="220" w:type="pct"/>
            <w:shd w:val="clear" w:color="auto" w:fill="auto"/>
            <w:noWrap/>
            <w:vAlign w:val="bottom"/>
            <w:hideMark/>
          </w:tcPr>
          <w:p w14:paraId="369051C8"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14</w:t>
            </w:r>
          </w:p>
        </w:tc>
        <w:tc>
          <w:tcPr>
            <w:tcW w:w="1132" w:type="pct"/>
            <w:shd w:val="clear" w:color="auto" w:fill="auto"/>
            <w:noWrap/>
            <w:vAlign w:val="bottom"/>
            <w:hideMark/>
          </w:tcPr>
          <w:p w14:paraId="599E3FA5"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Klinë/Klina</w:t>
            </w:r>
          </w:p>
        </w:tc>
        <w:tc>
          <w:tcPr>
            <w:tcW w:w="248" w:type="pct"/>
            <w:vAlign w:val="center"/>
          </w:tcPr>
          <w:p w14:paraId="26FC7C8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3F42FE5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0825517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1AB3ED1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039C876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38" w:type="pct"/>
            <w:shd w:val="clear" w:color="auto" w:fill="9CC2E5" w:themeFill="accent1" w:themeFillTint="99"/>
            <w:vAlign w:val="center"/>
          </w:tcPr>
          <w:p w14:paraId="2702EBF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13</w:t>
            </w:r>
          </w:p>
        </w:tc>
        <w:tc>
          <w:tcPr>
            <w:tcW w:w="309" w:type="pct"/>
            <w:vAlign w:val="center"/>
          </w:tcPr>
          <w:p w14:paraId="3622EDA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314" w:type="pct"/>
            <w:vAlign w:val="center"/>
          </w:tcPr>
          <w:p w14:paraId="7504A6E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4E8356A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44" w:type="pct"/>
            <w:vAlign w:val="center"/>
          </w:tcPr>
          <w:p w14:paraId="1F9F94F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198" w:type="pct"/>
            <w:vAlign w:val="center"/>
          </w:tcPr>
          <w:p w14:paraId="4821A05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4D110BB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21FA2FD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313" w:type="pct"/>
            <w:shd w:val="clear" w:color="000000" w:fill="305496"/>
            <w:vAlign w:val="center"/>
          </w:tcPr>
          <w:p w14:paraId="160AEB5C"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16</w:t>
            </w:r>
          </w:p>
        </w:tc>
      </w:tr>
      <w:tr w:rsidR="0039282C" w:rsidRPr="006B0F70" w14:paraId="23DAE284" w14:textId="77777777" w:rsidTr="002729EC">
        <w:trPr>
          <w:trHeight w:hRule="exact" w:val="259"/>
          <w:tblHeader/>
        </w:trPr>
        <w:tc>
          <w:tcPr>
            <w:tcW w:w="220" w:type="pct"/>
            <w:shd w:val="clear" w:color="auto" w:fill="auto"/>
            <w:noWrap/>
            <w:vAlign w:val="bottom"/>
            <w:hideMark/>
          </w:tcPr>
          <w:p w14:paraId="13F7875C"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15</w:t>
            </w:r>
          </w:p>
        </w:tc>
        <w:tc>
          <w:tcPr>
            <w:tcW w:w="1132" w:type="pct"/>
            <w:shd w:val="clear" w:color="000000" w:fill="FFFFFF"/>
            <w:noWrap/>
            <w:vAlign w:val="bottom"/>
            <w:hideMark/>
          </w:tcPr>
          <w:p w14:paraId="1A109D41"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Klokot Vrbovac/Kllokot Vërbovc</w:t>
            </w:r>
          </w:p>
        </w:tc>
        <w:tc>
          <w:tcPr>
            <w:tcW w:w="248" w:type="pct"/>
            <w:vAlign w:val="center"/>
          </w:tcPr>
          <w:p w14:paraId="0A6D8F5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49" w:type="pct"/>
            <w:vAlign w:val="center"/>
          </w:tcPr>
          <w:p w14:paraId="2821F14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3932DCE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6F508FA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00A3294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0E7319C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09" w:type="pct"/>
            <w:vAlign w:val="center"/>
          </w:tcPr>
          <w:p w14:paraId="70B1B03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4" w:type="pct"/>
            <w:vAlign w:val="center"/>
          </w:tcPr>
          <w:p w14:paraId="6BC295D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22FB6FF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44" w:type="pct"/>
            <w:vAlign w:val="center"/>
          </w:tcPr>
          <w:p w14:paraId="2302166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2221C9C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0545B94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5EE162D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3" w:type="pct"/>
            <w:shd w:val="clear" w:color="000000" w:fill="305496"/>
            <w:vAlign w:val="center"/>
          </w:tcPr>
          <w:p w14:paraId="07996C42"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0</w:t>
            </w:r>
          </w:p>
        </w:tc>
      </w:tr>
      <w:tr w:rsidR="0039282C" w:rsidRPr="006B0F70" w14:paraId="16BA62F7" w14:textId="77777777" w:rsidTr="002729EC">
        <w:trPr>
          <w:trHeight w:hRule="exact" w:val="259"/>
          <w:tblHeader/>
        </w:trPr>
        <w:tc>
          <w:tcPr>
            <w:tcW w:w="220" w:type="pct"/>
            <w:shd w:val="clear" w:color="auto" w:fill="auto"/>
            <w:noWrap/>
            <w:vAlign w:val="bottom"/>
            <w:hideMark/>
          </w:tcPr>
          <w:p w14:paraId="1F30A0D2"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16</w:t>
            </w:r>
          </w:p>
        </w:tc>
        <w:tc>
          <w:tcPr>
            <w:tcW w:w="1132" w:type="pct"/>
            <w:shd w:val="clear" w:color="auto" w:fill="auto"/>
            <w:noWrap/>
            <w:vAlign w:val="bottom"/>
            <w:hideMark/>
          </w:tcPr>
          <w:p w14:paraId="27965AFA"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Leposavić/Leposaviq </w:t>
            </w:r>
          </w:p>
        </w:tc>
        <w:tc>
          <w:tcPr>
            <w:tcW w:w="248" w:type="pct"/>
            <w:vAlign w:val="center"/>
          </w:tcPr>
          <w:p w14:paraId="4E2CF59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2DD7B59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475D6F9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18" w:type="pct"/>
            <w:vAlign w:val="center"/>
          </w:tcPr>
          <w:p w14:paraId="668ECD9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0F73177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4D580DB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12</w:t>
            </w:r>
          </w:p>
        </w:tc>
        <w:tc>
          <w:tcPr>
            <w:tcW w:w="309" w:type="pct"/>
            <w:vAlign w:val="center"/>
          </w:tcPr>
          <w:p w14:paraId="4613FFE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084C03A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6734D7E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44" w:type="pct"/>
            <w:vAlign w:val="center"/>
          </w:tcPr>
          <w:p w14:paraId="714AFE7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198" w:type="pct"/>
            <w:vAlign w:val="center"/>
          </w:tcPr>
          <w:p w14:paraId="65114E1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80" w:type="pct"/>
            <w:shd w:val="clear" w:color="auto" w:fill="FFCCCC"/>
            <w:vAlign w:val="center"/>
          </w:tcPr>
          <w:p w14:paraId="63ED6BA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264787F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313" w:type="pct"/>
            <w:shd w:val="clear" w:color="000000" w:fill="305496"/>
            <w:vAlign w:val="center"/>
          </w:tcPr>
          <w:p w14:paraId="2138AFBB"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21</w:t>
            </w:r>
          </w:p>
        </w:tc>
      </w:tr>
      <w:tr w:rsidR="0039282C" w:rsidRPr="006B0F70" w14:paraId="0CCCC3E7" w14:textId="77777777" w:rsidTr="002729EC">
        <w:trPr>
          <w:trHeight w:hRule="exact" w:val="259"/>
          <w:tblHeader/>
        </w:trPr>
        <w:tc>
          <w:tcPr>
            <w:tcW w:w="220" w:type="pct"/>
            <w:shd w:val="clear" w:color="auto" w:fill="auto"/>
            <w:noWrap/>
            <w:vAlign w:val="bottom"/>
            <w:hideMark/>
          </w:tcPr>
          <w:p w14:paraId="077362E5"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17</w:t>
            </w:r>
          </w:p>
        </w:tc>
        <w:tc>
          <w:tcPr>
            <w:tcW w:w="1132" w:type="pct"/>
            <w:shd w:val="clear" w:color="auto" w:fill="auto"/>
            <w:noWrap/>
            <w:vAlign w:val="bottom"/>
            <w:hideMark/>
          </w:tcPr>
          <w:p w14:paraId="70A59167"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Lipjan/Lipljan</w:t>
            </w:r>
          </w:p>
        </w:tc>
        <w:tc>
          <w:tcPr>
            <w:tcW w:w="248" w:type="pct"/>
            <w:vAlign w:val="center"/>
          </w:tcPr>
          <w:p w14:paraId="1AC80EB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07E8299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708F58E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18" w:type="pct"/>
            <w:vAlign w:val="center"/>
          </w:tcPr>
          <w:p w14:paraId="465326E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7F077B2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5D0C52D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15</w:t>
            </w:r>
          </w:p>
        </w:tc>
        <w:tc>
          <w:tcPr>
            <w:tcW w:w="309" w:type="pct"/>
            <w:vAlign w:val="center"/>
          </w:tcPr>
          <w:p w14:paraId="3CD313F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08B2C3D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6</w:t>
            </w:r>
          </w:p>
        </w:tc>
        <w:tc>
          <w:tcPr>
            <w:tcW w:w="259" w:type="pct"/>
            <w:shd w:val="clear" w:color="auto" w:fill="9CC2E5" w:themeFill="accent1" w:themeFillTint="99"/>
            <w:vAlign w:val="center"/>
          </w:tcPr>
          <w:p w14:paraId="4D104E1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10</w:t>
            </w:r>
          </w:p>
        </w:tc>
        <w:tc>
          <w:tcPr>
            <w:tcW w:w="244" w:type="pct"/>
            <w:vAlign w:val="center"/>
          </w:tcPr>
          <w:p w14:paraId="0590EF0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198" w:type="pct"/>
            <w:vAlign w:val="center"/>
          </w:tcPr>
          <w:p w14:paraId="242D854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015ECA1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2C7A966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3" w:type="pct"/>
            <w:shd w:val="clear" w:color="000000" w:fill="305496"/>
            <w:vAlign w:val="center"/>
          </w:tcPr>
          <w:p w14:paraId="75E928BD"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29</w:t>
            </w:r>
          </w:p>
        </w:tc>
      </w:tr>
      <w:tr w:rsidR="0039282C" w:rsidRPr="006B0F70" w14:paraId="0359680B" w14:textId="77777777" w:rsidTr="002729EC">
        <w:trPr>
          <w:trHeight w:hRule="exact" w:val="259"/>
          <w:tblHeader/>
        </w:trPr>
        <w:tc>
          <w:tcPr>
            <w:tcW w:w="220" w:type="pct"/>
            <w:shd w:val="clear" w:color="auto" w:fill="auto"/>
            <w:noWrap/>
            <w:vAlign w:val="bottom"/>
            <w:hideMark/>
          </w:tcPr>
          <w:p w14:paraId="268419B6"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18</w:t>
            </w:r>
          </w:p>
        </w:tc>
        <w:tc>
          <w:tcPr>
            <w:tcW w:w="1132" w:type="pct"/>
            <w:shd w:val="clear" w:color="auto" w:fill="auto"/>
            <w:noWrap/>
            <w:vAlign w:val="bottom"/>
            <w:hideMark/>
          </w:tcPr>
          <w:p w14:paraId="34DB15B6"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Malishevë/Mališevo</w:t>
            </w:r>
          </w:p>
        </w:tc>
        <w:tc>
          <w:tcPr>
            <w:tcW w:w="248" w:type="pct"/>
            <w:vAlign w:val="center"/>
          </w:tcPr>
          <w:p w14:paraId="53DCC29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572285D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627507D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3EBA4CD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0C22EBD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38" w:type="pct"/>
            <w:shd w:val="clear" w:color="auto" w:fill="9CC2E5" w:themeFill="accent1" w:themeFillTint="99"/>
            <w:vAlign w:val="center"/>
          </w:tcPr>
          <w:p w14:paraId="32BE43C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13</w:t>
            </w:r>
          </w:p>
        </w:tc>
        <w:tc>
          <w:tcPr>
            <w:tcW w:w="309" w:type="pct"/>
            <w:vAlign w:val="center"/>
          </w:tcPr>
          <w:p w14:paraId="483A739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314" w:type="pct"/>
            <w:vAlign w:val="center"/>
          </w:tcPr>
          <w:p w14:paraId="057078D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46D7960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44" w:type="pct"/>
            <w:vAlign w:val="center"/>
          </w:tcPr>
          <w:p w14:paraId="57A496C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6038A47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780A12B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357DCEA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3" w:type="pct"/>
            <w:shd w:val="clear" w:color="000000" w:fill="305496"/>
            <w:vAlign w:val="center"/>
          </w:tcPr>
          <w:p w14:paraId="366CB49B"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14</w:t>
            </w:r>
          </w:p>
        </w:tc>
      </w:tr>
      <w:tr w:rsidR="0039282C" w:rsidRPr="006B0F70" w14:paraId="72BC91BE" w14:textId="77777777" w:rsidTr="002729EC">
        <w:trPr>
          <w:trHeight w:hRule="exact" w:val="259"/>
          <w:tblHeader/>
        </w:trPr>
        <w:tc>
          <w:tcPr>
            <w:tcW w:w="220" w:type="pct"/>
            <w:shd w:val="clear" w:color="auto" w:fill="auto"/>
            <w:noWrap/>
            <w:vAlign w:val="bottom"/>
            <w:hideMark/>
          </w:tcPr>
          <w:p w14:paraId="17F91749"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19</w:t>
            </w:r>
          </w:p>
        </w:tc>
        <w:tc>
          <w:tcPr>
            <w:tcW w:w="1132" w:type="pct"/>
            <w:shd w:val="clear" w:color="auto" w:fill="auto"/>
            <w:noWrap/>
            <w:vAlign w:val="bottom"/>
            <w:hideMark/>
          </w:tcPr>
          <w:p w14:paraId="49FF0238"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Mamushë/Mamuša</w:t>
            </w:r>
          </w:p>
        </w:tc>
        <w:tc>
          <w:tcPr>
            <w:tcW w:w="248" w:type="pct"/>
            <w:vAlign w:val="center"/>
          </w:tcPr>
          <w:p w14:paraId="5704E8B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7261CF6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2D5DE74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067F42D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5B3367E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38" w:type="pct"/>
            <w:shd w:val="clear" w:color="auto" w:fill="9CC2E5" w:themeFill="accent1" w:themeFillTint="99"/>
            <w:vAlign w:val="center"/>
          </w:tcPr>
          <w:p w14:paraId="5E26CFA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309" w:type="pct"/>
            <w:vAlign w:val="center"/>
          </w:tcPr>
          <w:p w14:paraId="11FA253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4" w:type="pct"/>
            <w:vAlign w:val="center"/>
          </w:tcPr>
          <w:p w14:paraId="4472BB7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008EDA8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44" w:type="pct"/>
            <w:vAlign w:val="center"/>
          </w:tcPr>
          <w:p w14:paraId="0362A1D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79E7C0C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4ADB411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585C926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3" w:type="pct"/>
            <w:shd w:val="clear" w:color="000000" w:fill="305496"/>
            <w:vAlign w:val="center"/>
          </w:tcPr>
          <w:p w14:paraId="726A4A98"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5</w:t>
            </w:r>
          </w:p>
        </w:tc>
      </w:tr>
      <w:tr w:rsidR="0039282C" w:rsidRPr="006B0F70" w14:paraId="5B0FB5DB" w14:textId="77777777" w:rsidTr="002729EC">
        <w:trPr>
          <w:trHeight w:hRule="exact" w:val="259"/>
          <w:tblHeader/>
        </w:trPr>
        <w:tc>
          <w:tcPr>
            <w:tcW w:w="220" w:type="pct"/>
            <w:shd w:val="clear" w:color="auto" w:fill="auto"/>
            <w:noWrap/>
            <w:vAlign w:val="bottom"/>
            <w:hideMark/>
          </w:tcPr>
          <w:p w14:paraId="47300ED9"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20</w:t>
            </w:r>
          </w:p>
        </w:tc>
        <w:tc>
          <w:tcPr>
            <w:tcW w:w="1132" w:type="pct"/>
            <w:shd w:val="clear" w:color="auto" w:fill="auto"/>
            <w:noWrap/>
            <w:vAlign w:val="bottom"/>
            <w:hideMark/>
          </w:tcPr>
          <w:p w14:paraId="19B6792B" w14:textId="77777777" w:rsidR="00576976" w:rsidRPr="00D30F67" w:rsidRDefault="00576976" w:rsidP="00576976">
            <w:pPr>
              <w:spacing w:after="0" w:line="240" w:lineRule="auto"/>
              <w:rPr>
                <w:rFonts w:asciiTheme="majorHAnsi" w:eastAsia="Times New Roman" w:hAnsiTheme="majorHAnsi" w:cstheme="majorHAnsi"/>
                <w:color w:val="000000"/>
                <w:sz w:val="20"/>
                <w:szCs w:val="20"/>
                <w:lang w:val="de-CH"/>
              </w:rPr>
            </w:pPr>
            <w:r w:rsidRPr="00D30F67">
              <w:rPr>
                <w:rFonts w:asciiTheme="majorHAnsi" w:eastAsia="Times New Roman" w:hAnsiTheme="majorHAnsi" w:cstheme="majorHAnsi"/>
                <w:color w:val="000000"/>
                <w:sz w:val="20"/>
                <w:szCs w:val="20"/>
                <w:lang w:val="de-CH"/>
              </w:rPr>
              <w:t>Mitrovicë e jugut/Južna Mitrovica</w:t>
            </w:r>
          </w:p>
        </w:tc>
        <w:tc>
          <w:tcPr>
            <w:tcW w:w="248" w:type="pct"/>
            <w:vAlign w:val="center"/>
          </w:tcPr>
          <w:p w14:paraId="0853346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49" w:type="pct"/>
            <w:vAlign w:val="center"/>
          </w:tcPr>
          <w:p w14:paraId="7B0DF55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618AAF2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206D3D4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19D3F6A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73A9364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09" w:type="pct"/>
            <w:vAlign w:val="center"/>
          </w:tcPr>
          <w:p w14:paraId="3D955AE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25CD207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4963592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44" w:type="pct"/>
            <w:vAlign w:val="center"/>
          </w:tcPr>
          <w:p w14:paraId="036145C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45BDC33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1BF8225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1949AD3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3" w:type="pct"/>
            <w:shd w:val="clear" w:color="000000" w:fill="305496"/>
            <w:vAlign w:val="center"/>
          </w:tcPr>
          <w:p w14:paraId="3A86A90A"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4</w:t>
            </w:r>
          </w:p>
        </w:tc>
      </w:tr>
      <w:tr w:rsidR="0039282C" w:rsidRPr="006B0F70" w14:paraId="03A15096" w14:textId="77777777" w:rsidTr="002729EC">
        <w:trPr>
          <w:trHeight w:hRule="exact" w:val="259"/>
          <w:tblHeader/>
        </w:trPr>
        <w:tc>
          <w:tcPr>
            <w:tcW w:w="220" w:type="pct"/>
            <w:shd w:val="clear" w:color="auto" w:fill="auto"/>
            <w:noWrap/>
            <w:vAlign w:val="bottom"/>
            <w:hideMark/>
          </w:tcPr>
          <w:p w14:paraId="04C06881"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21</w:t>
            </w:r>
          </w:p>
        </w:tc>
        <w:tc>
          <w:tcPr>
            <w:tcW w:w="1132" w:type="pct"/>
            <w:shd w:val="clear" w:color="auto" w:fill="auto"/>
            <w:noWrap/>
            <w:vAlign w:val="bottom"/>
            <w:hideMark/>
          </w:tcPr>
          <w:p w14:paraId="6475DD73"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Novo Brdo/Novobërdë </w:t>
            </w:r>
          </w:p>
        </w:tc>
        <w:tc>
          <w:tcPr>
            <w:tcW w:w="248" w:type="pct"/>
            <w:vAlign w:val="center"/>
          </w:tcPr>
          <w:p w14:paraId="18BD74A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3730BF0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641E18C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71A9A04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8" w:type="pct"/>
            <w:vAlign w:val="center"/>
          </w:tcPr>
          <w:p w14:paraId="1377762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68FD6BD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09" w:type="pct"/>
            <w:vAlign w:val="center"/>
          </w:tcPr>
          <w:p w14:paraId="5D1F32F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10F2B3A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49E2CE8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44" w:type="pct"/>
            <w:vAlign w:val="center"/>
          </w:tcPr>
          <w:p w14:paraId="1D1B02F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198" w:type="pct"/>
            <w:vAlign w:val="center"/>
          </w:tcPr>
          <w:p w14:paraId="304D8E5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2A5AFD9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7FC077F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313" w:type="pct"/>
            <w:shd w:val="clear" w:color="000000" w:fill="305496"/>
            <w:vAlign w:val="center"/>
          </w:tcPr>
          <w:p w14:paraId="15C6B884"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10</w:t>
            </w:r>
          </w:p>
        </w:tc>
      </w:tr>
      <w:tr w:rsidR="0039282C" w:rsidRPr="006B0F70" w14:paraId="7080F72F" w14:textId="77777777" w:rsidTr="002729EC">
        <w:trPr>
          <w:trHeight w:hRule="exact" w:val="259"/>
          <w:tblHeader/>
        </w:trPr>
        <w:tc>
          <w:tcPr>
            <w:tcW w:w="220" w:type="pct"/>
            <w:shd w:val="clear" w:color="auto" w:fill="auto"/>
            <w:noWrap/>
            <w:vAlign w:val="bottom"/>
            <w:hideMark/>
          </w:tcPr>
          <w:p w14:paraId="5E9D398C"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22</w:t>
            </w:r>
          </w:p>
        </w:tc>
        <w:tc>
          <w:tcPr>
            <w:tcW w:w="1132" w:type="pct"/>
            <w:shd w:val="clear" w:color="auto" w:fill="auto"/>
            <w:noWrap/>
            <w:vAlign w:val="bottom"/>
            <w:hideMark/>
          </w:tcPr>
          <w:p w14:paraId="50B58C65"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Obiliq/Obilić </w:t>
            </w:r>
          </w:p>
        </w:tc>
        <w:tc>
          <w:tcPr>
            <w:tcW w:w="248" w:type="pct"/>
            <w:vAlign w:val="center"/>
          </w:tcPr>
          <w:p w14:paraId="5FD7E50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787AB57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16910B6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556F081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1F974C5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0A58F04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6</w:t>
            </w:r>
          </w:p>
        </w:tc>
        <w:tc>
          <w:tcPr>
            <w:tcW w:w="309" w:type="pct"/>
            <w:vAlign w:val="center"/>
          </w:tcPr>
          <w:p w14:paraId="1107075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55B0B6B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775E9A3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44" w:type="pct"/>
            <w:vAlign w:val="center"/>
          </w:tcPr>
          <w:p w14:paraId="034E327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198" w:type="pct"/>
            <w:vAlign w:val="center"/>
          </w:tcPr>
          <w:p w14:paraId="69F342B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345362D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7E0496D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313" w:type="pct"/>
            <w:shd w:val="clear" w:color="000000" w:fill="305496"/>
            <w:vAlign w:val="center"/>
          </w:tcPr>
          <w:p w14:paraId="111BBF27"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12</w:t>
            </w:r>
          </w:p>
        </w:tc>
      </w:tr>
      <w:tr w:rsidR="0039282C" w:rsidRPr="006B0F70" w14:paraId="137B011D" w14:textId="77777777" w:rsidTr="002729EC">
        <w:trPr>
          <w:trHeight w:hRule="exact" w:val="259"/>
          <w:tblHeader/>
        </w:trPr>
        <w:tc>
          <w:tcPr>
            <w:tcW w:w="220" w:type="pct"/>
            <w:shd w:val="clear" w:color="auto" w:fill="auto"/>
            <w:noWrap/>
            <w:vAlign w:val="bottom"/>
            <w:hideMark/>
          </w:tcPr>
          <w:p w14:paraId="1E97B2DF"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23</w:t>
            </w:r>
          </w:p>
        </w:tc>
        <w:tc>
          <w:tcPr>
            <w:tcW w:w="1132" w:type="pct"/>
            <w:shd w:val="clear" w:color="000000" w:fill="FFFFFF"/>
            <w:noWrap/>
            <w:vAlign w:val="bottom"/>
            <w:hideMark/>
          </w:tcPr>
          <w:p w14:paraId="3CB5E4F6"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Parteš/Partesh </w:t>
            </w:r>
          </w:p>
        </w:tc>
        <w:tc>
          <w:tcPr>
            <w:tcW w:w="248" w:type="pct"/>
            <w:vAlign w:val="center"/>
          </w:tcPr>
          <w:p w14:paraId="291D83F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6C5B6E7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0AA9DB1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3146F7F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8" w:type="pct"/>
            <w:vAlign w:val="center"/>
          </w:tcPr>
          <w:p w14:paraId="0AA3AD2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4437672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9</w:t>
            </w:r>
          </w:p>
        </w:tc>
        <w:tc>
          <w:tcPr>
            <w:tcW w:w="309" w:type="pct"/>
            <w:vAlign w:val="center"/>
          </w:tcPr>
          <w:p w14:paraId="1C7CE17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7DE16E3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4C4DF65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44" w:type="pct"/>
            <w:vAlign w:val="center"/>
          </w:tcPr>
          <w:p w14:paraId="65F14B9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74EDB8B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5ED4550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12CE632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3" w:type="pct"/>
            <w:shd w:val="clear" w:color="000000" w:fill="305496"/>
            <w:vAlign w:val="center"/>
          </w:tcPr>
          <w:p w14:paraId="12BDB951"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13</w:t>
            </w:r>
          </w:p>
        </w:tc>
      </w:tr>
      <w:tr w:rsidR="0039282C" w:rsidRPr="006B0F70" w14:paraId="2CD8C0D6" w14:textId="77777777" w:rsidTr="002729EC">
        <w:trPr>
          <w:trHeight w:hRule="exact" w:val="259"/>
          <w:tblHeader/>
        </w:trPr>
        <w:tc>
          <w:tcPr>
            <w:tcW w:w="220" w:type="pct"/>
            <w:shd w:val="clear" w:color="auto" w:fill="auto"/>
            <w:noWrap/>
            <w:vAlign w:val="bottom"/>
            <w:hideMark/>
          </w:tcPr>
          <w:p w14:paraId="70E68136"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24</w:t>
            </w:r>
          </w:p>
        </w:tc>
        <w:tc>
          <w:tcPr>
            <w:tcW w:w="1132" w:type="pct"/>
            <w:shd w:val="clear" w:color="auto" w:fill="auto"/>
            <w:noWrap/>
            <w:vAlign w:val="bottom"/>
            <w:hideMark/>
          </w:tcPr>
          <w:p w14:paraId="55F7DFFD"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Pejë/Peć</w:t>
            </w:r>
          </w:p>
        </w:tc>
        <w:tc>
          <w:tcPr>
            <w:tcW w:w="248" w:type="pct"/>
            <w:vAlign w:val="center"/>
          </w:tcPr>
          <w:p w14:paraId="2158D1F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677CB20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35C6653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17261BC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2C0402C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38" w:type="pct"/>
            <w:shd w:val="clear" w:color="auto" w:fill="9CC2E5" w:themeFill="accent1" w:themeFillTint="99"/>
            <w:vAlign w:val="center"/>
          </w:tcPr>
          <w:p w14:paraId="30EC28B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13</w:t>
            </w:r>
          </w:p>
        </w:tc>
        <w:tc>
          <w:tcPr>
            <w:tcW w:w="309" w:type="pct"/>
            <w:vAlign w:val="center"/>
          </w:tcPr>
          <w:p w14:paraId="6EE3082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16BD0DA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6</w:t>
            </w:r>
          </w:p>
        </w:tc>
        <w:tc>
          <w:tcPr>
            <w:tcW w:w="259" w:type="pct"/>
            <w:shd w:val="clear" w:color="auto" w:fill="9CC2E5" w:themeFill="accent1" w:themeFillTint="99"/>
            <w:vAlign w:val="center"/>
          </w:tcPr>
          <w:p w14:paraId="6DC068F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10</w:t>
            </w:r>
          </w:p>
        </w:tc>
        <w:tc>
          <w:tcPr>
            <w:tcW w:w="244" w:type="pct"/>
            <w:vAlign w:val="center"/>
          </w:tcPr>
          <w:p w14:paraId="0988EF7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198" w:type="pct"/>
            <w:vAlign w:val="center"/>
          </w:tcPr>
          <w:p w14:paraId="65580A7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7D9552D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6497C80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313" w:type="pct"/>
            <w:shd w:val="clear" w:color="000000" w:fill="305496"/>
            <w:vAlign w:val="center"/>
          </w:tcPr>
          <w:p w14:paraId="2DE10710"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25</w:t>
            </w:r>
          </w:p>
        </w:tc>
      </w:tr>
      <w:tr w:rsidR="0039282C" w:rsidRPr="006B0F70" w14:paraId="3F104AD6" w14:textId="77777777" w:rsidTr="002729EC">
        <w:trPr>
          <w:trHeight w:hRule="exact" w:val="259"/>
          <w:tblHeader/>
        </w:trPr>
        <w:tc>
          <w:tcPr>
            <w:tcW w:w="220" w:type="pct"/>
            <w:shd w:val="clear" w:color="auto" w:fill="auto"/>
            <w:noWrap/>
            <w:vAlign w:val="bottom"/>
            <w:hideMark/>
          </w:tcPr>
          <w:p w14:paraId="126AAB49"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25</w:t>
            </w:r>
          </w:p>
        </w:tc>
        <w:tc>
          <w:tcPr>
            <w:tcW w:w="1132" w:type="pct"/>
            <w:shd w:val="clear" w:color="auto" w:fill="auto"/>
            <w:noWrap/>
            <w:vAlign w:val="bottom"/>
            <w:hideMark/>
          </w:tcPr>
          <w:p w14:paraId="2139C552"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Podujevë/Podujevo</w:t>
            </w:r>
          </w:p>
        </w:tc>
        <w:tc>
          <w:tcPr>
            <w:tcW w:w="248" w:type="pct"/>
            <w:vAlign w:val="center"/>
          </w:tcPr>
          <w:p w14:paraId="40539E4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62ECBCB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8" w:type="pct"/>
            <w:vAlign w:val="center"/>
          </w:tcPr>
          <w:p w14:paraId="2F0FF8D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12CB2E5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8" w:type="pct"/>
            <w:vAlign w:val="center"/>
          </w:tcPr>
          <w:p w14:paraId="17BCD92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42E487F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6</w:t>
            </w:r>
          </w:p>
        </w:tc>
        <w:tc>
          <w:tcPr>
            <w:tcW w:w="309" w:type="pct"/>
            <w:vAlign w:val="center"/>
          </w:tcPr>
          <w:p w14:paraId="543FCDF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2ECC628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71ECB5E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44" w:type="pct"/>
            <w:vAlign w:val="center"/>
          </w:tcPr>
          <w:p w14:paraId="210C199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683F980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6AB8A91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493B17E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3" w:type="pct"/>
            <w:shd w:val="clear" w:color="000000" w:fill="305496"/>
            <w:vAlign w:val="center"/>
          </w:tcPr>
          <w:p w14:paraId="7B10656F"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10</w:t>
            </w:r>
          </w:p>
        </w:tc>
      </w:tr>
      <w:tr w:rsidR="0039282C" w:rsidRPr="006B0F70" w14:paraId="2698E713" w14:textId="77777777" w:rsidTr="002729EC">
        <w:trPr>
          <w:trHeight w:hRule="exact" w:val="259"/>
          <w:tblHeader/>
        </w:trPr>
        <w:tc>
          <w:tcPr>
            <w:tcW w:w="220" w:type="pct"/>
            <w:shd w:val="clear" w:color="auto" w:fill="auto"/>
            <w:noWrap/>
            <w:vAlign w:val="bottom"/>
            <w:hideMark/>
          </w:tcPr>
          <w:p w14:paraId="6F13C2CA"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26</w:t>
            </w:r>
          </w:p>
        </w:tc>
        <w:tc>
          <w:tcPr>
            <w:tcW w:w="1132" w:type="pct"/>
            <w:shd w:val="clear" w:color="auto" w:fill="auto"/>
            <w:noWrap/>
            <w:vAlign w:val="bottom"/>
            <w:hideMark/>
          </w:tcPr>
          <w:p w14:paraId="6424B16C"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Prishtinë/Priština</w:t>
            </w:r>
          </w:p>
        </w:tc>
        <w:tc>
          <w:tcPr>
            <w:tcW w:w="248" w:type="pct"/>
            <w:vAlign w:val="center"/>
          </w:tcPr>
          <w:p w14:paraId="6EB767C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0D144A0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5E69C72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1B09719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8" w:type="pct"/>
            <w:vAlign w:val="center"/>
          </w:tcPr>
          <w:p w14:paraId="5456981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1914E6E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09" w:type="pct"/>
            <w:vAlign w:val="center"/>
          </w:tcPr>
          <w:p w14:paraId="51EBB34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4" w:type="pct"/>
            <w:vAlign w:val="center"/>
          </w:tcPr>
          <w:p w14:paraId="5A4A09A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656046F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44" w:type="pct"/>
            <w:vAlign w:val="center"/>
          </w:tcPr>
          <w:p w14:paraId="398F7DF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50E17AA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752C0CE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35F89DE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3" w:type="pct"/>
            <w:shd w:val="clear" w:color="000000" w:fill="305496"/>
            <w:vAlign w:val="center"/>
          </w:tcPr>
          <w:p w14:paraId="1DCEEE4E"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4</w:t>
            </w:r>
          </w:p>
        </w:tc>
      </w:tr>
      <w:tr w:rsidR="0039282C" w:rsidRPr="006B0F70" w14:paraId="79D48E11" w14:textId="77777777" w:rsidTr="002729EC">
        <w:trPr>
          <w:trHeight w:hRule="exact" w:val="259"/>
          <w:tblHeader/>
        </w:trPr>
        <w:tc>
          <w:tcPr>
            <w:tcW w:w="220" w:type="pct"/>
            <w:shd w:val="clear" w:color="auto" w:fill="auto"/>
            <w:noWrap/>
            <w:vAlign w:val="bottom"/>
            <w:hideMark/>
          </w:tcPr>
          <w:p w14:paraId="52E59B58"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27</w:t>
            </w:r>
          </w:p>
        </w:tc>
        <w:tc>
          <w:tcPr>
            <w:tcW w:w="1132" w:type="pct"/>
            <w:shd w:val="clear" w:color="auto" w:fill="auto"/>
            <w:noWrap/>
            <w:vAlign w:val="bottom"/>
            <w:hideMark/>
          </w:tcPr>
          <w:p w14:paraId="4D8557D5"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Prizren/Prizren </w:t>
            </w:r>
          </w:p>
        </w:tc>
        <w:tc>
          <w:tcPr>
            <w:tcW w:w="248" w:type="pct"/>
            <w:vAlign w:val="center"/>
          </w:tcPr>
          <w:p w14:paraId="0F87708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59F5B9D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42E69D0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242228E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8" w:type="pct"/>
            <w:vAlign w:val="center"/>
          </w:tcPr>
          <w:p w14:paraId="4D87CAD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38" w:type="pct"/>
            <w:shd w:val="clear" w:color="auto" w:fill="9CC2E5" w:themeFill="accent1" w:themeFillTint="99"/>
            <w:vAlign w:val="center"/>
          </w:tcPr>
          <w:p w14:paraId="6D7E227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6</w:t>
            </w:r>
          </w:p>
        </w:tc>
        <w:tc>
          <w:tcPr>
            <w:tcW w:w="309" w:type="pct"/>
            <w:vAlign w:val="center"/>
          </w:tcPr>
          <w:p w14:paraId="1AFC8F6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4" w:type="pct"/>
            <w:vAlign w:val="center"/>
          </w:tcPr>
          <w:p w14:paraId="66159B4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65F4177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44" w:type="pct"/>
            <w:vAlign w:val="center"/>
          </w:tcPr>
          <w:p w14:paraId="6034198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49C5055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266AF9F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7104D31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3" w:type="pct"/>
            <w:shd w:val="clear" w:color="000000" w:fill="305496"/>
            <w:vAlign w:val="center"/>
          </w:tcPr>
          <w:p w14:paraId="61223EEA"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6</w:t>
            </w:r>
          </w:p>
        </w:tc>
      </w:tr>
      <w:tr w:rsidR="0039282C" w:rsidRPr="006B0F70" w14:paraId="26E77EAB" w14:textId="77777777" w:rsidTr="002729EC">
        <w:trPr>
          <w:trHeight w:hRule="exact" w:val="259"/>
          <w:tblHeader/>
        </w:trPr>
        <w:tc>
          <w:tcPr>
            <w:tcW w:w="220" w:type="pct"/>
            <w:shd w:val="clear" w:color="auto" w:fill="auto"/>
            <w:noWrap/>
            <w:vAlign w:val="bottom"/>
            <w:hideMark/>
          </w:tcPr>
          <w:p w14:paraId="6A5B1411"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28</w:t>
            </w:r>
          </w:p>
        </w:tc>
        <w:tc>
          <w:tcPr>
            <w:tcW w:w="1132" w:type="pct"/>
            <w:shd w:val="clear" w:color="auto" w:fill="auto"/>
            <w:noWrap/>
            <w:vAlign w:val="bottom"/>
            <w:hideMark/>
          </w:tcPr>
          <w:p w14:paraId="431DAD9D"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Rahovec/Orahovac</w:t>
            </w:r>
          </w:p>
        </w:tc>
        <w:tc>
          <w:tcPr>
            <w:tcW w:w="248" w:type="pct"/>
            <w:vAlign w:val="center"/>
          </w:tcPr>
          <w:p w14:paraId="649A26E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49" w:type="pct"/>
            <w:vAlign w:val="center"/>
          </w:tcPr>
          <w:p w14:paraId="08D3D8C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422FB76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3B9C19A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6E91D63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38" w:type="pct"/>
            <w:shd w:val="clear" w:color="auto" w:fill="9CC2E5" w:themeFill="accent1" w:themeFillTint="99"/>
            <w:vAlign w:val="center"/>
          </w:tcPr>
          <w:p w14:paraId="6BD3EA0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309" w:type="pct"/>
            <w:vAlign w:val="center"/>
          </w:tcPr>
          <w:p w14:paraId="3BC6C81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53F8072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6D38593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44" w:type="pct"/>
            <w:vAlign w:val="center"/>
          </w:tcPr>
          <w:p w14:paraId="25C33CD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4E02D8C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80" w:type="pct"/>
            <w:shd w:val="clear" w:color="auto" w:fill="FFCCCC"/>
            <w:vAlign w:val="center"/>
          </w:tcPr>
          <w:p w14:paraId="5E442D9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789653D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313" w:type="pct"/>
            <w:shd w:val="clear" w:color="000000" w:fill="305496"/>
            <w:vAlign w:val="center"/>
          </w:tcPr>
          <w:p w14:paraId="3A1A8830"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10</w:t>
            </w:r>
          </w:p>
        </w:tc>
      </w:tr>
      <w:tr w:rsidR="0039282C" w:rsidRPr="006B0F70" w14:paraId="77CDA7BF" w14:textId="77777777" w:rsidTr="002729EC">
        <w:trPr>
          <w:trHeight w:hRule="exact" w:val="259"/>
          <w:tblHeader/>
        </w:trPr>
        <w:tc>
          <w:tcPr>
            <w:tcW w:w="220" w:type="pct"/>
            <w:shd w:val="clear" w:color="auto" w:fill="auto"/>
            <w:noWrap/>
            <w:vAlign w:val="bottom"/>
            <w:hideMark/>
          </w:tcPr>
          <w:p w14:paraId="19F328CF"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29</w:t>
            </w:r>
          </w:p>
        </w:tc>
        <w:tc>
          <w:tcPr>
            <w:tcW w:w="1132" w:type="pct"/>
            <w:shd w:val="clear" w:color="000000" w:fill="FFFFFF"/>
            <w:noWrap/>
            <w:vAlign w:val="bottom"/>
            <w:hideMark/>
          </w:tcPr>
          <w:p w14:paraId="20715A01"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Ranilug/Ranillug </w:t>
            </w:r>
          </w:p>
        </w:tc>
        <w:tc>
          <w:tcPr>
            <w:tcW w:w="248" w:type="pct"/>
            <w:vAlign w:val="center"/>
          </w:tcPr>
          <w:p w14:paraId="379692C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268ADCC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38438B8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18" w:type="pct"/>
            <w:vAlign w:val="center"/>
          </w:tcPr>
          <w:p w14:paraId="124C11A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8" w:type="pct"/>
            <w:vAlign w:val="center"/>
          </w:tcPr>
          <w:p w14:paraId="0B4E378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52B59D5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13</w:t>
            </w:r>
          </w:p>
        </w:tc>
        <w:tc>
          <w:tcPr>
            <w:tcW w:w="309" w:type="pct"/>
            <w:vAlign w:val="center"/>
          </w:tcPr>
          <w:p w14:paraId="1C622E9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4" w:type="pct"/>
            <w:vAlign w:val="center"/>
          </w:tcPr>
          <w:p w14:paraId="7DA2D0E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6A3499D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44" w:type="pct"/>
            <w:vAlign w:val="center"/>
          </w:tcPr>
          <w:p w14:paraId="7EFE8CD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198" w:type="pct"/>
            <w:vAlign w:val="center"/>
          </w:tcPr>
          <w:p w14:paraId="066F109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6DDC591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3952478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313" w:type="pct"/>
            <w:shd w:val="clear" w:color="000000" w:fill="305496"/>
            <w:vAlign w:val="center"/>
          </w:tcPr>
          <w:p w14:paraId="248E07CA"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15</w:t>
            </w:r>
          </w:p>
        </w:tc>
      </w:tr>
      <w:tr w:rsidR="0039282C" w:rsidRPr="006B0F70" w14:paraId="6A734365" w14:textId="77777777" w:rsidTr="002729EC">
        <w:trPr>
          <w:trHeight w:hRule="exact" w:val="259"/>
          <w:tblHeader/>
        </w:trPr>
        <w:tc>
          <w:tcPr>
            <w:tcW w:w="220" w:type="pct"/>
            <w:shd w:val="clear" w:color="auto" w:fill="auto"/>
            <w:noWrap/>
            <w:vAlign w:val="bottom"/>
            <w:hideMark/>
          </w:tcPr>
          <w:p w14:paraId="27A942A6"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30</w:t>
            </w:r>
          </w:p>
        </w:tc>
        <w:tc>
          <w:tcPr>
            <w:tcW w:w="1132" w:type="pct"/>
            <w:shd w:val="clear" w:color="000000" w:fill="FFFFFF"/>
            <w:noWrap/>
            <w:vAlign w:val="bottom"/>
            <w:hideMark/>
          </w:tcPr>
          <w:p w14:paraId="236EA250"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Severna Mitrovica/Mitrovicë e veriut </w:t>
            </w:r>
          </w:p>
        </w:tc>
        <w:tc>
          <w:tcPr>
            <w:tcW w:w="248" w:type="pct"/>
            <w:vAlign w:val="center"/>
          </w:tcPr>
          <w:p w14:paraId="66559FE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49" w:type="pct"/>
            <w:vAlign w:val="center"/>
          </w:tcPr>
          <w:p w14:paraId="7DE3DCF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29A0181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7DC80A3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7E3D734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167BDF0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09" w:type="pct"/>
            <w:vAlign w:val="center"/>
          </w:tcPr>
          <w:p w14:paraId="2927FBF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4" w:type="pct"/>
            <w:vAlign w:val="center"/>
          </w:tcPr>
          <w:p w14:paraId="7DFA063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7BCCB9B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44" w:type="pct"/>
            <w:vAlign w:val="center"/>
          </w:tcPr>
          <w:p w14:paraId="77FD0CD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41E3C92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5AA9175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23F2331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3" w:type="pct"/>
            <w:shd w:val="clear" w:color="000000" w:fill="305496"/>
            <w:vAlign w:val="center"/>
          </w:tcPr>
          <w:p w14:paraId="1D9EA6D7"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0</w:t>
            </w:r>
          </w:p>
        </w:tc>
      </w:tr>
      <w:tr w:rsidR="0039282C" w:rsidRPr="006B0F70" w14:paraId="7006958B" w14:textId="77777777" w:rsidTr="002729EC">
        <w:trPr>
          <w:trHeight w:hRule="exact" w:val="259"/>
          <w:tblHeader/>
        </w:trPr>
        <w:tc>
          <w:tcPr>
            <w:tcW w:w="220" w:type="pct"/>
            <w:shd w:val="clear" w:color="auto" w:fill="auto"/>
            <w:noWrap/>
            <w:vAlign w:val="bottom"/>
            <w:hideMark/>
          </w:tcPr>
          <w:p w14:paraId="62ED69DB"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31</w:t>
            </w:r>
          </w:p>
        </w:tc>
        <w:tc>
          <w:tcPr>
            <w:tcW w:w="1132" w:type="pct"/>
            <w:shd w:val="clear" w:color="auto" w:fill="auto"/>
            <w:noWrap/>
            <w:vAlign w:val="bottom"/>
            <w:hideMark/>
          </w:tcPr>
          <w:p w14:paraId="4902F38A"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Shtime/Štimlje </w:t>
            </w:r>
          </w:p>
        </w:tc>
        <w:tc>
          <w:tcPr>
            <w:tcW w:w="248" w:type="pct"/>
            <w:vAlign w:val="center"/>
          </w:tcPr>
          <w:p w14:paraId="1145CE1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3DFF79A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0CEBECB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18" w:type="pct"/>
            <w:vAlign w:val="center"/>
          </w:tcPr>
          <w:p w14:paraId="51E40C0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34AE5E8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206E4AA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15</w:t>
            </w:r>
          </w:p>
        </w:tc>
        <w:tc>
          <w:tcPr>
            <w:tcW w:w="309" w:type="pct"/>
            <w:vAlign w:val="center"/>
          </w:tcPr>
          <w:p w14:paraId="42328CB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314" w:type="pct"/>
            <w:vAlign w:val="center"/>
          </w:tcPr>
          <w:p w14:paraId="284CE3C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6</w:t>
            </w:r>
          </w:p>
        </w:tc>
        <w:tc>
          <w:tcPr>
            <w:tcW w:w="259" w:type="pct"/>
            <w:shd w:val="clear" w:color="auto" w:fill="9CC2E5" w:themeFill="accent1" w:themeFillTint="99"/>
            <w:vAlign w:val="center"/>
          </w:tcPr>
          <w:p w14:paraId="28CA417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7</w:t>
            </w:r>
          </w:p>
        </w:tc>
        <w:tc>
          <w:tcPr>
            <w:tcW w:w="244" w:type="pct"/>
            <w:vAlign w:val="center"/>
          </w:tcPr>
          <w:p w14:paraId="723DA68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198" w:type="pct"/>
            <w:vAlign w:val="center"/>
          </w:tcPr>
          <w:p w14:paraId="422B5DE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80" w:type="pct"/>
            <w:shd w:val="clear" w:color="auto" w:fill="FFCCCC"/>
            <w:vAlign w:val="center"/>
          </w:tcPr>
          <w:p w14:paraId="14BDD89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522B97E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313" w:type="pct"/>
            <w:shd w:val="clear" w:color="000000" w:fill="305496"/>
            <w:vAlign w:val="center"/>
          </w:tcPr>
          <w:p w14:paraId="6D6FAB2B"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27</w:t>
            </w:r>
          </w:p>
        </w:tc>
      </w:tr>
      <w:tr w:rsidR="0039282C" w:rsidRPr="006B0F70" w14:paraId="4B57CA98" w14:textId="77777777" w:rsidTr="002729EC">
        <w:trPr>
          <w:trHeight w:hRule="exact" w:val="259"/>
          <w:tblHeader/>
        </w:trPr>
        <w:tc>
          <w:tcPr>
            <w:tcW w:w="220" w:type="pct"/>
            <w:shd w:val="clear" w:color="auto" w:fill="auto"/>
            <w:noWrap/>
            <w:vAlign w:val="bottom"/>
            <w:hideMark/>
          </w:tcPr>
          <w:p w14:paraId="47A3D854"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32</w:t>
            </w:r>
          </w:p>
        </w:tc>
        <w:tc>
          <w:tcPr>
            <w:tcW w:w="1132" w:type="pct"/>
            <w:shd w:val="clear" w:color="auto" w:fill="auto"/>
            <w:noWrap/>
            <w:vAlign w:val="bottom"/>
            <w:hideMark/>
          </w:tcPr>
          <w:p w14:paraId="73AED878"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Skenderaj/Srbica </w:t>
            </w:r>
          </w:p>
        </w:tc>
        <w:tc>
          <w:tcPr>
            <w:tcW w:w="248" w:type="pct"/>
            <w:vAlign w:val="center"/>
          </w:tcPr>
          <w:p w14:paraId="15B3582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1C497AA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49F3322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11D7178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03AF1D7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700B371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11</w:t>
            </w:r>
          </w:p>
        </w:tc>
        <w:tc>
          <w:tcPr>
            <w:tcW w:w="309" w:type="pct"/>
            <w:vAlign w:val="center"/>
          </w:tcPr>
          <w:p w14:paraId="794EA3F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58F5E0F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6</w:t>
            </w:r>
          </w:p>
        </w:tc>
        <w:tc>
          <w:tcPr>
            <w:tcW w:w="259" w:type="pct"/>
            <w:shd w:val="clear" w:color="auto" w:fill="9CC2E5" w:themeFill="accent1" w:themeFillTint="99"/>
            <w:vAlign w:val="center"/>
          </w:tcPr>
          <w:p w14:paraId="6BC495F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10</w:t>
            </w:r>
          </w:p>
        </w:tc>
        <w:tc>
          <w:tcPr>
            <w:tcW w:w="244" w:type="pct"/>
            <w:vAlign w:val="center"/>
          </w:tcPr>
          <w:p w14:paraId="6FBAC31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6ADBC5A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0C39EE8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2580BC0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3" w:type="pct"/>
            <w:shd w:val="clear" w:color="000000" w:fill="305496"/>
            <w:vAlign w:val="center"/>
          </w:tcPr>
          <w:p w14:paraId="56BA7CEF"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21</w:t>
            </w:r>
          </w:p>
        </w:tc>
      </w:tr>
      <w:tr w:rsidR="0039282C" w:rsidRPr="006B0F70" w14:paraId="488E6C83" w14:textId="77777777" w:rsidTr="002729EC">
        <w:trPr>
          <w:trHeight w:hRule="exact" w:val="259"/>
          <w:tblHeader/>
        </w:trPr>
        <w:tc>
          <w:tcPr>
            <w:tcW w:w="220" w:type="pct"/>
            <w:shd w:val="clear" w:color="auto" w:fill="auto"/>
            <w:noWrap/>
            <w:vAlign w:val="bottom"/>
            <w:hideMark/>
          </w:tcPr>
          <w:p w14:paraId="02040708"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33</w:t>
            </w:r>
          </w:p>
        </w:tc>
        <w:tc>
          <w:tcPr>
            <w:tcW w:w="1132" w:type="pct"/>
            <w:shd w:val="clear" w:color="auto" w:fill="auto"/>
            <w:noWrap/>
            <w:vAlign w:val="bottom"/>
            <w:hideMark/>
          </w:tcPr>
          <w:p w14:paraId="6F8E8144"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Štrpce/Shtërpcë </w:t>
            </w:r>
          </w:p>
        </w:tc>
        <w:tc>
          <w:tcPr>
            <w:tcW w:w="248" w:type="pct"/>
            <w:vAlign w:val="center"/>
          </w:tcPr>
          <w:p w14:paraId="4901F2D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6ACEB4B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16F7C5A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3A670E4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1E9ACB5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3377F93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6</w:t>
            </w:r>
          </w:p>
        </w:tc>
        <w:tc>
          <w:tcPr>
            <w:tcW w:w="309" w:type="pct"/>
            <w:vAlign w:val="center"/>
          </w:tcPr>
          <w:p w14:paraId="1CA06B5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51423FC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759542A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44" w:type="pct"/>
            <w:vAlign w:val="center"/>
          </w:tcPr>
          <w:p w14:paraId="7A2A011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3877B64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6398982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70132D7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3" w:type="pct"/>
            <w:shd w:val="clear" w:color="000000" w:fill="305496"/>
            <w:vAlign w:val="center"/>
          </w:tcPr>
          <w:p w14:paraId="2AC4521A"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10</w:t>
            </w:r>
          </w:p>
        </w:tc>
      </w:tr>
      <w:tr w:rsidR="0039282C" w:rsidRPr="006B0F70" w14:paraId="3F1C8A0F" w14:textId="77777777" w:rsidTr="002729EC">
        <w:trPr>
          <w:trHeight w:hRule="exact" w:val="259"/>
          <w:tblHeader/>
        </w:trPr>
        <w:tc>
          <w:tcPr>
            <w:tcW w:w="220" w:type="pct"/>
            <w:shd w:val="clear" w:color="auto" w:fill="auto"/>
            <w:noWrap/>
            <w:vAlign w:val="bottom"/>
            <w:hideMark/>
          </w:tcPr>
          <w:p w14:paraId="1AE5B8DB"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34</w:t>
            </w:r>
          </w:p>
        </w:tc>
        <w:tc>
          <w:tcPr>
            <w:tcW w:w="1132" w:type="pct"/>
            <w:shd w:val="clear" w:color="auto" w:fill="auto"/>
            <w:noWrap/>
            <w:vAlign w:val="bottom"/>
            <w:hideMark/>
          </w:tcPr>
          <w:p w14:paraId="79F1662C"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Suharekë/Suva Reka </w:t>
            </w:r>
          </w:p>
        </w:tc>
        <w:tc>
          <w:tcPr>
            <w:tcW w:w="248" w:type="pct"/>
            <w:vAlign w:val="center"/>
          </w:tcPr>
          <w:p w14:paraId="3CE9A42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49" w:type="pct"/>
            <w:vAlign w:val="center"/>
          </w:tcPr>
          <w:p w14:paraId="6A4BB49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755C4D8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7116850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07FB950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598FE0E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8</w:t>
            </w:r>
          </w:p>
        </w:tc>
        <w:tc>
          <w:tcPr>
            <w:tcW w:w="309" w:type="pct"/>
            <w:vAlign w:val="center"/>
          </w:tcPr>
          <w:p w14:paraId="7FB4488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424F1C8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7005B3B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44" w:type="pct"/>
            <w:vAlign w:val="center"/>
          </w:tcPr>
          <w:p w14:paraId="25CC636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2D0F0E7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35AA91B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6BA60DC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3" w:type="pct"/>
            <w:shd w:val="clear" w:color="000000" w:fill="305496"/>
            <w:vAlign w:val="center"/>
          </w:tcPr>
          <w:p w14:paraId="5C6C3AE7"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12</w:t>
            </w:r>
          </w:p>
        </w:tc>
      </w:tr>
      <w:tr w:rsidR="0039282C" w:rsidRPr="006B0F70" w14:paraId="51EA220A" w14:textId="77777777" w:rsidTr="002729EC">
        <w:trPr>
          <w:trHeight w:hRule="exact" w:val="259"/>
          <w:tblHeader/>
        </w:trPr>
        <w:tc>
          <w:tcPr>
            <w:tcW w:w="220" w:type="pct"/>
            <w:shd w:val="clear" w:color="auto" w:fill="auto"/>
            <w:noWrap/>
            <w:vAlign w:val="bottom"/>
            <w:hideMark/>
          </w:tcPr>
          <w:p w14:paraId="44E928A2"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35</w:t>
            </w:r>
          </w:p>
        </w:tc>
        <w:tc>
          <w:tcPr>
            <w:tcW w:w="1132" w:type="pct"/>
            <w:shd w:val="clear" w:color="auto" w:fill="auto"/>
            <w:noWrap/>
            <w:vAlign w:val="bottom"/>
            <w:hideMark/>
          </w:tcPr>
          <w:p w14:paraId="3FC897C2"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Viti/Vitina</w:t>
            </w:r>
          </w:p>
        </w:tc>
        <w:tc>
          <w:tcPr>
            <w:tcW w:w="248" w:type="pct"/>
            <w:vAlign w:val="center"/>
          </w:tcPr>
          <w:p w14:paraId="0D72BD3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05D1318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4567013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1BA71CD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8" w:type="pct"/>
            <w:vAlign w:val="center"/>
          </w:tcPr>
          <w:p w14:paraId="75090C0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771EAE9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9</w:t>
            </w:r>
          </w:p>
        </w:tc>
        <w:tc>
          <w:tcPr>
            <w:tcW w:w="309" w:type="pct"/>
            <w:vAlign w:val="center"/>
          </w:tcPr>
          <w:p w14:paraId="6F1DFA6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6C1B356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6ADB917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44" w:type="pct"/>
            <w:vAlign w:val="center"/>
          </w:tcPr>
          <w:p w14:paraId="0469851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5F236FA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6D7EA777"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2EEB659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3" w:type="pct"/>
            <w:shd w:val="clear" w:color="000000" w:fill="305496"/>
            <w:vAlign w:val="center"/>
          </w:tcPr>
          <w:p w14:paraId="17A5E25F"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13</w:t>
            </w:r>
          </w:p>
        </w:tc>
      </w:tr>
      <w:tr w:rsidR="0039282C" w:rsidRPr="006B0F70" w14:paraId="71C87C8E" w14:textId="77777777" w:rsidTr="002729EC">
        <w:trPr>
          <w:trHeight w:hRule="exact" w:val="259"/>
          <w:tblHeader/>
        </w:trPr>
        <w:tc>
          <w:tcPr>
            <w:tcW w:w="220" w:type="pct"/>
            <w:shd w:val="clear" w:color="auto" w:fill="auto"/>
            <w:noWrap/>
            <w:vAlign w:val="bottom"/>
            <w:hideMark/>
          </w:tcPr>
          <w:p w14:paraId="1E28B712"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36</w:t>
            </w:r>
          </w:p>
        </w:tc>
        <w:tc>
          <w:tcPr>
            <w:tcW w:w="1132" w:type="pct"/>
            <w:shd w:val="clear" w:color="auto" w:fill="auto"/>
            <w:noWrap/>
            <w:vAlign w:val="bottom"/>
            <w:hideMark/>
          </w:tcPr>
          <w:p w14:paraId="1B03F46C"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Vushtrri/Vučitrn </w:t>
            </w:r>
          </w:p>
        </w:tc>
        <w:tc>
          <w:tcPr>
            <w:tcW w:w="248" w:type="pct"/>
            <w:vAlign w:val="center"/>
          </w:tcPr>
          <w:p w14:paraId="01C4A6A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70394EB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8" w:type="pct"/>
            <w:vAlign w:val="center"/>
          </w:tcPr>
          <w:p w14:paraId="618CE53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75419A8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8" w:type="pct"/>
            <w:vAlign w:val="center"/>
          </w:tcPr>
          <w:p w14:paraId="70D25EC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518AA613"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6</w:t>
            </w:r>
          </w:p>
        </w:tc>
        <w:tc>
          <w:tcPr>
            <w:tcW w:w="309" w:type="pct"/>
            <w:vAlign w:val="center"/>
          </w:tcPr>
          <w:p w14:paraId="4F12002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314" w:type="pct"/>
            <w:vAlign w:val="center"/>
          </w:tcPr>
          <w:p w14:paraId="009C4BB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6</w:t>
            </w:r>
          </w:p>
        </w:tc>
        <w:tc>
          <w:tcPr>
            <w:tcW w:w="259" w:type="pct"/>
            <w:shd w:val="clear" w:color="auto" w:fill="9CC2E5" w:themeFill="accent1" w:themeFillTint="99"/>
            <w:vAlign w:val="center"/>
          </w:tcPr>
          <w:p w14:paraId="071218E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7</w:t>
            </w:r>
          </w:p>
        </w:tc>
        <w:tc>
          <w:tcPr>
            <w:tcW w:w="244" w:type="pct"/>
            <w:vAlign w:val="center"/>
          </w:tcPr>
          <w:p w14:paraId="5C532DB0"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7E0CAC5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473D51D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167967D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3" w:type="pct"/>
            <w:shd w:val="clear" w:color="000000" w:fill="305496"/>
            <w:vAlign w:val="center"/>
          </w:tcPr>
          <w:p w14:paraId="4A92836B"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13</w:t>
            </w:r>
          </w:p>
        </w:tc>
      </w:tr>
      <w:tr w:rsidR="0039282C" w:rsidRPr="006B0F70" w14:paraId="64FECD15" w14:textId="77777777" w:rsidTr="002729EC">
        <w:trPr>
          <w:trHeight w:hRule="exact" w:val="259"/>
          <w:tblHeader/>
        </w:trPr>
        <w:tc>
          <w:tcPr>
            <w:tcW w:w="220" w:type="pct"/>
            <w:shd w:val="clear" w:color="auto" w:fill="auto"/>
            <w:noWrap/>
            <w:vAlign w:val="bottom"/>
            <w:hideMark/>
          </w:tcPr>
          <w:p w14:paraId="335F47E0"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37</w:t>
            </w:r>
          </w:p>
        </w:tc>
        <w:tc>
          <w:tcPr>
            <w:tcW w:w="1132" w:type="pct"/>
            <w:shd w:val="clear" w:color="000000" w:fill="FFFFFF"/>
            <w:noWrap/>
            <w:vAlign w:val="bottom"/>
            <w:hideMark/>
          </w:tcPr>
          <w:p w14:paraId="6955329E"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Zubin Potok/Zubin Potok </w:t>
            </w:r>
          </w:p>
        </w:tc>
        <w:tc>
          <w:tcPr>
            <w:tcW w:w="248" w:type="pct"/>
            <w:vAlign w:val="center"/>
          </w:tcPr>
          <w:p w14:paraId="0483B3D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49" w:type="pct"/>
            <w:vAlign w:val="center"/>
          </w:tcPr>
          <w:p w14:paraId="4B97DE4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1C3838F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33ED50E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8" w:type="pct"/>
            <w:vAlign w:val="center"/>
          </w:tcPr>
          <w:p w14:paraId="3244FE6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1BE0FC3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09" w:type="pct"/>
            <w:vAlign w:val="center"/>
          </w:tcPr>
          <w:p w14:paraId="21382C9C"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4" w:type="pct"/>
            <w:vAlign w:val="center"/>
          </w:tcPr>
          <w:p w14:paraId="03142EB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38511EB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44" w:type="pct"/>
            <w:vAlign w:val="center"/>
          </w:tcPr>
          <w:p w14:paraId="1B140C1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98" w:type="pct"/>
            <w:vAlign w:val="center"/>
          </w:tcPr>
          <w:p w14:paraId="6B21261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71BE7E9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340A6E99"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13" w:type="pct"/>
            <w:shd w:val="clear" w:color="000000" w:fill="305496"/>
            <w:vAlign w:val="center"/>
          </w:tcPr>
          <w:p w14:paraId="0F41A90B"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0</w:t>
            </w:r>
          </w:p>
        </w:tc>
      </w:tr>
      <w:tr w:rsidR="0039282C" w:rsidRPr="006B0F70" w14:paraId="4F9D95D5" w14:textId="77777777" w:rsidTr="002729EC">
        <w:trPr>
          <w:trHeight w:hRule="exact" w:val="259"/>
          <w:tblHeader/>
        </w:trPr>
        <w:tc>
          <w:tcPr>
            <w:tcW w:w="220" w:type="pct"/>
            <w:shd w:val="clear" w:color="auto" w:fill="auto"/>
            <w:noWrap/>
            <w:vAlign w:val="bottom"/>
            <w:hideMark/>
          </w:tcPr>
          <w:p w14:paraId="1E0E806A" w14:textId="77777777" w:rsidR="00576976" w:rsidRPr="006B0F70" w:rsidRDefault="00576976" w:rsidP="00576976">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38</w:t>
            </w:r>
          </w:p>
        </w:tc>
        <w:tc>
          <w:tcPr>
            <w:tcW w:w="1132" w:type="pct"/>
            <w:shd w:val="clear" w:color="000000" w:fill="FFFFFF"/>
            <w:noWrap/>
            <w:vAlign w:val="bottom"/>
            <w:hideMark/>
          </w:tcPr>
          <w:p w14:paraId="2D61178F" w14:textId="77777777" w:rsidR="00576976" w:rsidRPr="006B0F70" w:rsidRDefault="00576976" w:rsidP="00576976">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Zvečan/Zveçan</w:t>
            </w:r>
          </w:p>
        </w:tc>
        <w:tc>
          <w:tcPr>
            <w:tcW w:w="248" w:type="pct"/>
            <w:vAlign w:val="center"/>
          </w:tcPr>
          <w:p w14:paraId="00D19382"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49" w:type="pct"/>
            <w:vAlign w:val="center"/>
          </w:tcPr>
          <w:p w14:paraId="03148B71"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5</w:t>
            </w:r>
          </w:p>
        </w:tc>
        <w:tc>
          <w:tcPr>
            <w:tcW w:w="218" w:type="pct"/>
            <w:vAlign w:val="center"/>
          </w:tcPr>
          <w:p w14:paraId="46361DC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18" w:type="pct"/>
            <w:vAlign w:val="center"/>
          </w:tcPr>
          <w:p w14:paraId="25215BA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8" w:type="pct"/>
            <w:vAlign w:val="center"/>
          </w:tcPr>
          <w:p w14:paraId="0BC70186"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38" w:type="pct"/>
            <w:shd w:val="clear" w:color="auto" w:fill="9CC2E5" w:themeFill="accent1" w:themeFillTint="99"/>
            <w:vAlign w:val="center"/>
          </w:tcPr>
          <w:p w14:paraId="6C9226F4"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15</w:t>
            </w:r>
          </w:p>
        </w:tc>
        <w:tc>
          <w:tcPr>
            <w:tcW w:w="309" w:type="pct"/>
            <w:vAlign w:val="center"/>
          </w:tcPr>
          <w:p w14:paraId="3DED3E1A"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314" w:type="pct"/>
            <w:vAlign w:val="center"/>
          </w:tcPr>
          <w:p w14:paraId="51742ECE"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59" w:type="pct"/>
            <w:shd w:val="clear" w:color="auto" w:fill="9CC2E5" w:themeFill="accent1" w:themeFillTint="99"/>
            <w:vAlign w:val="center"/>
          </w:tcPr>
          <w:p w14:paraId="713479FD"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4</w:t>
            </w:r>
          </w:p>
        </w:tc>
        <w:tc>
          <w:tcPr>
            <w:tcW w:w="244" w:type="pct"/>
            <w:vAlign w:val="center"/>
          </w:tcPr>
          <w:p w14:paraId="0538C0FF"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198" w:type="pct"/>
            <w:vAlign w:val="center"/>
          </w:tcPr>
          <w:p w14:paraId="6D50A145"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80" w:type="pct"/>
            <w:shd w:val="clear" w:color="auto" w:fill="FFCCCC"/>
            <w:vAlign w:val="center"/>
          </w:tcPr>
          <w:p w14:paraId="4947BB78"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340" w:type="pct"/>
            <w:shd w:val="clear" w:color="auto" w:fill="9CC2E5" w:themeFill="accent1" w:themeFillTint="99"/>
            <w:vAlign w:val="center"/>
          </w:tcPr>
          <w:p w14:paraId="5FEFB78B" w14:textId="77777777" w:rsidR="00576976" w:rsidRPr="006B0F70" w:rsidRDefault="00576976" w:rsidP="00576976">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313" w:type="pct"/>
            <w:shd w:val="clear" w:color="000000" w:fill="305496"/>
            <w:vAlign w:val="center"/>
          </w:tcPr>
          <w:p w14:paraId="0A613E3E" w14:textId="77777777" w:rsidR="00576976" w:rsidRPr="006B0F70" w:rsidRDefault="00576976" w:rsidP="00576976">
            <w:pPr>
              <w:jc w:val="center"/>
              <w:rPr>
                <w:rFonts w:asciiTheme="majorHAnsi" w:hAnsiTheme="majorHAnsi" w:cstheme="majorHAnsi"/>
                <w:color w:val="FFFFFF"/>
              </w:rPr>
            </w:pPr>
            <w:r w:rsidRPr="006B0F70">
              <w:rPr>
                <w:rFonts w:asciiTheme="majorHAnsi" w:hAnsiTheme="majorHAnsi" w:cstheme="majorHAnsi"/>
                <w:color w:val="FFFFFF"/>
              </w:rPr>
              <w:t>21</w:t>
            </w:r>
          </w:p>
        </w:tc>
      </w:tr>
    </w:tbl>
    <w:tbl>
      <w:tblPr>
        <w:tblpPr w:leftFromText="180" w:rightFromText="180" w:vertAnchor="text" w:tblpX="355"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451"/>
        <w:gridCol w:w="579"/>
        <w:gridCol w:w="579"/>
        <w:gridCol w:w="579"/>
        <w:gridCol w:w="579"/>
        <w:gridCol w:w="496"/>
        <w:gridCol w:w="579"/>
        <w:gridCol w:w="587"/>
        <w:gridCol w:w="579"/>
        <w:gridCol w:w="579"/>
        <w:gridCol w:w="579"/>
        <w:gridCol w:w="501"/>
        <w:gridCol w:w="579"/>
        <w:gridCol w:w="579"/>
        <w:gridCol w:w="579"/>
        <w:gridCol w:w="498"/>
        <w:gridCol w:w="858"/>
      </w:tblGrid>
      <w:tr w:rsidR="0039282C" w:rsidRPr="006B0F70" w14:paraId="29942C64" w14:textId="77777777" w:rsidTr="002729EC">
        <w:trPr>
          <w:trHeight w:val="60"/>
          <w:tblHeader/>
        </w:trPr>
        <w:tc>
          <w:tcPr>
            <w:tcW w:w="4680" w:type="pct"/>
            <w:gridSpan w:val="17"/>
            <w:shd w:val="clear" w:color="auto" w:fill="2F5496" w:themeFill="accent5" w:themeFillShade="BF"/>
          </w:tcPr>
          <w:p w14:paraId="6B89E6E4" w14:textId="0435357D" w:rsidR="0039282C" w:rsidRPr="002729EC" w:rsidRDefault="0039282C" w:rsidP="00C256F7">
            <w:pPr>
              <w:spacing w:after="0" w:line="240" w:lineRule="auto"/>
              <w:jc w:val="center"/>
              <w:rPr>
                <w:b/>
              </w:rPr>
            </w:pPr>
            <w:r w:rsidRPr="00C256F7">
              <w:rPr>
                <w:rFonts w:asciiTheme="majorHAnsi" w:hAnsiTheme="majorHAnsi" w:cstheme="majorHAnsi"/>
                <w:b/>
                <w:color w:val="FFFFFF" w:themeColor="background1"/>
                <w:sz w:val="28"/>
                <w:szCs w:val="28"/>
              </w:rPr>
              <w:lastRenderedPageBreak/>
              <w:t>Rezultat</w:t>
            </w:r>
            <w:r w:rsidR="00C256F7">
              <w:rPr>
                <w:rFonts w:asciiTheme="majorHAnsi" w:hAnsiTheme="majorHAnsi" w:cstheme="majorHAnsi"/>
                <w:b/>
                <w:color w:val="FFFFFF" w:themeColor="background1"/>
                <w:sz w:val="28"/>
                <w:szCs w:val="28"/>
              </w:rPr>
              <w:t>i i performancës në fushën 2:</w:t>
            </w:r>
            <w:r w:rsidRPr="00C256F7">
              <w:rPr>
                <w:rFonts w:asciiTheme="majorHAnsi" w:hAnsiTheme="majorHAnsi" w:cstheme="majorHAnsi"/>
                <w:b/>
                <w:color w:val="FFFFFF" w:themeColor="background1"/>
                <w:sz w:val="28"/>
                <w:szCs w:val="28"/>
              </w:rPr>
              <w:t xml:space="preserve"> Menaxhimi Komunal</w:t>
            </w:r>
          </w:p>
        </w:tc>
        <w:tc>
          <w:tcPr>
            <w:tcW w:w="320" w:type="pct"/>
            <w:vMerge w:val="restart"/>
            <w:shd w:val="clear" w:color="auto" w:fill="2F5496" w:themeFill="accent5" w:themeFillShade="BF"/>
          </w:tcPr>
          <w:p w14:paraId="246BA2DB" w14:textId="77777777" w:rsidR="0039282C" w:rsidRPr="006B0F70" w:rsidRDefault="0039282C" w:rsidP="002A650D">
            <w:pPr>
              <w:spacing w:after="0" w:line="240" w:lineRule="auto"/>
              <w:jc w:val="center"/>
              <w:rPr>
                <w:rFonts w:asciiTheme="majorHAnsi" w:hAnsiTheme="majorHAnsi" w:cstheme="majorHAnsi"/>
                <w:b/>
                <w:color w:val="FFFFFF"/>
                <w:sz w:val="20"/>
                <w:szCs w:val="20"/>
              </w:rPr>
            </w:pPr>
            <w:r w:rsidRPr="006B0F70">
              <w:rPr>
                <w:rFonts w:asciiTheme="majorHAnsi" w:hAnsiTheme="majorHAnsi" w:cstheme="majorHAnsi"/>
                <w:b/>
                <w:color w:val="FFFFFF"/>
                <w:sz w:val="20"/>
                <w:szCs w:val="20"/>
              </w:rPr>
              <w:t>2.</w:t>
            </w:r>
          </w:p>
          <w:p w14:paraId="50535FEF" w14:textId="77777777" w:rsidR="0039282C" w:rsidRPr="006B0F70" w:rsidRDefault="0039282C" w:rsidP="002A650D">
            <w:pPr>
              <w:spacing w:after="0" w:line="240" w:lineRule="auto"/>
              <w:jc w:val="center"/>
              <w:rPr>
                <w:rFonts w:asciiTheme="majorHAnsi" w:hAnsiTheme="majorHAnsi" w:cstheme="majorHAnsi"/>
                <w:b/>
                <w:color w:val="FFFFFF"/>
                <w:sz w:val="20"/>
                <w:szCs w:val="20"/>
              </w:rPr>
            </w:pPr>
            <w:r w:rsidRPr="006B0F70">
              <w:rPr>
                <w:rFonts w:asciiTheme="majorHAnsi" w:hAnsiTheme="majorHAnsi" w:cstheme="majorHAnsi"/>
                <w:b/>
                <w:color w:val="FFFFFF"/>
                <w:sz w:val="20"/>
                <w:szCs w:val="20"/>
              </w:rPr>
              <w:t>Gjithsej pikë</w:t>
            </w:r>
          </w:p>
        </w:tc>
      </w:tr>
      <w:tr w:rsidR="0039282C" w:rsidRPr="006B0F70" w14:paraId="137136DD" w14:textId="77777777" w:rsidTr="002729EC">
        <w:trPr>
          <w:trHeight w:hRule="exact" w:val="288"/>
          <w:tblHeader/>
        </w:trPr>
        <w:tc>
          <w:tcPr>
            <w:tcW w:w="239" w:type="pct"/>
            <w:vMerge w:val="restart"/>
            <w:vAlign w:val="center"/>
          </w:tcPr>
          <w:p w14:paraId="3477C6A1" w14:textId="77777777" w:rsidR="0039282C" w:rsidRPr="00C256F7" w:rsidRDefault="0039282C" w:rsidP="002A650D">
            <w:pPr>
              <w:spacing w:after="0" w:line="240" w:lineRule="auto"/>
              <w:jc w:val="center"/>
              <w:rPr>
                <w:rFonts w:asciiTheme="majorHAnsi" w:eastAsia="Times New Roman" w:hAnsiTheme="majorHAnsi" w:cstheme="majorHAnsi"/>
                <w:color w:val="000000"/>
                <w:sz w:val="20"/>
                <w:szCs w:val="20"/>
              </w:rPr>
            </w:pPr>
            <w:r w:rsidRPr="00C256F7">
              <w:rPr>
                <w:rFonts w:asciiTheme="majorHAnsi" w:eastAsia="Times New Roman" w:hAnsiTheme="majorHAnsi" w:cstheme="majorHAnsi"/>
                <w:color w:val="000000"/>
                <w:sz w:val="20"/>
                <w:szCs w:val="20"/>
              </w:rPr>
              <w:t>#</w:t>
            </w:r>
          </w:p>
        </w:tc>
        <w:tc>
          <w:tcPr>
            <w:tcW w:w="1288" w:type="pct"/>
            <w:vMerge w:val="restart"/>
            <w:vAlign w:val="center"/>
          </w:tcPr>
          <w:p w14:paraId="720BE135" w14:textId="77777777" w:rsidR="0039282C" w:rsidRPr="00C256F7" w:rsidRDefault="0039282C" w:rsidP="002A650D">
            <w:pPr>
              <w:spacing w:after="0" w:line="240" w:lineRule="auto"/>
              <w:jc w:val="center"/>
              <w:rPr>
                <w:rFonts w:asciiTheme="majorHAnsi" w:eastAsia="Times New Roman" w:hAnsiTheme="majorHAnsi" w:cstheme="majorHAnsi"/>
                <w:color w:val="000000"/>
                <w:sz w:val="20"/>
                <w:szCs w:val="20"/>
              </w:rPr>
            </w:pPr>
            <w:r w:rsidRPr="00C256F7">
              <w:rPr>
                <w:rFonts w:asciiTheme="majorHAnsi" w:eastAsia="Times New Roman" w:hAnsiTheme="majorHAnsi" w:cstheme="majorHAnsi"/>
                <w:color w:val="000000"/>
                <w:sz w:val="20"/>
                <w:szCs w:val="20"/>
              </w:rPr>
              <w:t>Komuna</w:t>
            </w:r>
          </w:p>
        </w:tc>
        <w:tc>
          <w:tcPr>
            <w:tcW w:w="1049" w:type="pct"/>
            <w:gridSpan w:val="5"/>
            <w:shd w:val="clear" w:color="auto" w:fill="9CC2E5" w:themeFill="accent1" w:themeFillTint="99"/>
            <w:vAlign w:val="bottom"/>
          </w:tcPr>
          <w:p w14:paraId="4CCB9C79" w14:textId="77777777" w:rsidR="0039282C" w:rsidRPr="006B0F70" w:rsidRDefault="0039282C" w:rsidP="002A650D">
            <w:pPr>
              <w:spacing w:after="0" w:line="240" w:lineRule="auto"/>
              <w:jc w:val="center"/>
              <w:rPr>
                <w:rFonts w:asciiTheme="majorHAnsi" w:hAnsiTheme="majorHAnsi" w:cstheme="majorHAnsi"/>
                <w:color w:val="000000"/>
                <w:sz w:val="20"/>
                <w:szCs w:val="20"/>
              </w:rPr>
            </w:pPr>
            <w:r w:rsidRPr="006B0F70">
              <w:rPr>
                <w:rFonts w:asciiTheme="majorHAnsi" w:hAnsiTheme="majorHAnsi" w:cstheme="majorHAnsi"/>
                <w:color w:val="000000"/>
                <w:sz w:val="20"/>
                <w:szCs w:val="20"/>
              </w:rPr>
              <w:t>Burimet njerëzore</w:t>
            </w:r>
          </w:p>
        </w:tc>
        <w:tc>
          <w:tcPr>
            <w:tcW w:w="1270" w:type="pct"/>
            <w:gridSpan w:val="6"/>
            <w:shd w:val="clear" w:color="auto" w:fill="9CC2E5" w:themeFill="accent1" w:themeFillTint="99"/>
          </w:tcPr>
          <w:p w14:paraId="3A3EAF4A" w14:textId="77777777" w:rsidR="0039282C" w:rsidRPr="006B0F70" w:rsidRDefault="0039282C" w:rsidP="002A650D">
            <w:pPr>
              <w:spacing w:after="0" w:line="240" w:lineRule="auto"/>
              <w:jc w:val="center"/>
              <w:rPr>
                <w:rFonts w:asciiTheme="majorHAnsi" w:hAnsiTheme="majorHAnsi" w:cstheme="majorHAnsi"/>
                <w:color w:val="000000"/>
                <w:sz w:val="20"/>
                <w:szCs w:val="20"/>
              </w:rPr>
            </w:pPr>
            <w:r w:rsidRPr="006B0F70">
              <w:rPr>
                <w:rFonts w:asciiTheme="majorHAnsi" w:hAnsiTheme="majorHAnsi" w:cstheme="majorHAnsi"/>
                <w:color w:val="000000"/>
                <w:sz w:val="20"/>
                <w:szCs w:val="20"/>
              </w:rPr>
              <w:t>Menaxhimi i financave</w:t>
            </w:r>
          </w:p>
        </w:tc>
        <w:tc>
          <w:tcPr>
            <w:tcW w:w="834" w:type="pct"/>
            <w:gridSpan w:val="4"/>
            <w:shd w:val="clear" w:color="auto" w:fill="9CC2E5" w:themeFill="accent1" w:themeFillTint="99"/>
            <w:vAlign w:val="bottom"/>
          </w:tcPr>
          <w:p w14:paraId="11D781DA" w14:textId="77777777" w:rsidR="0039282C" w:rsidRPr="006B0F70" w:rsidRDefault="0039282C" w:rsidP="002A650D">
            <w:pPr>
              <w:spacing w:after="0" w:line="240" w:lineRule="auto"/>
              <w:jc w:val="center"/>
              <w:rPr>
                <w:rFonts w:asciiTheme="majorHAnsi" w:hAnsiTheme="majorHAnsi" w:cstheme="majorHAnsi"/>
                <w:color w:val="000000"/>
                <w:sz w:val="20"/>
                <w:szCs w:val="20"/>
              </w:rPr>
            </w:pPr>
            <w:r w:rsidRPr="006B0F70">
              <w:rPr>
                <w:rFonts w:asciiTheme="majorHAnsi" w:hAnsiTheme="majorHAnsi" w:cstheme="majorHAnsi"/>
                <w:color w:val="000000"/>
                <w:sz w:val="20"/>
                <w:szCs w:val="20"/>
              </w:rPr>
              <w:t>Ofrimi i shërbimeve</w:t>
            </w:r>
          </w:p>
        </w:tc>
        <w:tc>
          <w:tcPr>
            <w:tcW w:w="320" w:type="pct"/>
            <w:vMerge/>
            <w:shd w:val="clear" w:color="auto" w:fill="2F5496" w:themeFill="accent5" w:themeFillShade="BF"/>
          </w:tcPr>
          <w:p w14:paraId="139D451D" w14:textId="77777777" w:rsidR="0039282C" w:rsidRPr="006B0F70" w:rsidRDefault="0039282C" w:rsidP="002A650D">
            <w:pPr>
              <w:spacing w:after="0" w:line="240" w:lineRule="auto"/>
              <w:jc w:val="center"/>
              <w:rPr>
                <w:rFonts w:asciiTheme="majorHAnsi" w:hAnsiTheme="majorHAnsi" w:cstheme="majorHAnsi"/>
                <w:color w:val="000000"/>
                <w:sz w:val="20"/>
                <w:szCs w:val="20"/>
              </w:rPr>
            </w:pPr>
          </w:p>
        </w:tc>
      </w:tr>
      <w:tr w:rsidR="0039282C" w:rsidRPr="006B0F70" w14:paraId="0489F18E" w14:textId="77777777" w:rsidTr="002729EC">
        <w:trPr>
          <w:trHeight w:hRule="exact" w:val="259"/>
          <w:tblHeader/>
        </w:trPr>
        <w:tc>
          <w:tcPr>
            <w:tcW w:w="239" w:type="pct"/>
            <w:vMerge/>
            <w:vAlign w:val="center"/>
            <w:hideMark/>
          </w:tcPr>
          <w:p w14:paraId="79528124" w14:textId="77777777" w:rsidR="0039282C" w:rsidRPr="00C256F7" w:rsidRDefault="0039282C" w:rsidP="002A650D">
            <w:pPr>
              <w:spacing w:after="0" w:line="240" w:lineRule="auto"/>
              <w:rPr>
                <w:rFonts w:asciiTheme="majorHAnsi" w:eastAsia="Times New Roman" w:hAnsiTheme="majorHAnsi" w:cstheme="majorHAnsi"/>
                <w:color w:val="000000"/>
                <w:sz w:val="20"/>
                <w:szCs w:val="20"/>
              </w:rPr>
            </w:pPr>
          </w:p>
        </w:tc>
        <w:tc>
          <w:tcPr>
            <w:tcW w:w="1288" w:type="pct"/>
            <w:vMerge/>
            <w:vAlign w:val="center"/>
            <w:hideMark/>
          </w:tcPr>
          <w:p w14:paraId="6D313F81" w14:textId="77777777" w:rsidR="0039282C" w:rsidRPr="00C256F7" w:rsidRDefault="0039282C" w:rsidP="002A650D">
            <w:pPr>
              <w:spacing w:after="0" w:line="240" w:lineRule="auto"/>
              <w:rPr>
                <w:rFonts w:asciiTheme="majorHAnsi" w:eastAsia="Times New Roman" w:hAnsiTheme="majorHAnsi" w:cstheme="majorHAnsi"/>
                <w:color w:val="000000"/>
                <w:sz w:val="20"/>
                <w:szCs w:val="20"/>
              </w:rPr>
            </w:pPr>
          </w:p>
        </w:tc>
        <w:tc>
          <w:tcPr>
            <w:tcW w:w="216" w:type="pct"/>
            <w:vAlign w:val="bottom"/>
          </w:tcPr>
          <w:p w14:paraId="155E3AC4" w14:textId="77777777" w:rsidR="0039282C" w:rsidRPr="00C256F7" w:rsidRDefault="0039282C" w:rsidP="002A650D">
            <w:pPr>
              <w:rPr>
                <w:rFonts w:asciiTheme="majorHAnsi" w:hAnsiTheme="majorHAnsi" w:cstheme="majorHAnsi"/>
                <w:color w:val="000000"/>
                <w:sz w:val="20"/>
                <w:szCs w:val="20"/>
              </w:rPr>
            </w:pPr>
            <w:r w:rsidRPr="006B0F70">
              <w:rPr>
                <w:rFonts w:asciiTheme="majorHAnsi" w:hAnsiTheme="majorHAnsi" w:cstheme="majorHAnsi"/>
                <w:color w:val="000000"/>
                <w:sz w:val="20"/>
                <w:szCs w:val="20"/>
              </w:rPr>
              <w:t>IP11</w:t>
            </w:r>
          </w:p>
        </w:tc>
        <w:tc>
          <w:tcPr>
            <w:tcW w:w="216" w:type="pct"/>
            <w:vAlign w:val="bottom"/>
          </w:tcPr>
          <w:p w14:paraId="5B013144" w14:textId="77777777" w:rsidR="0039282C" w:rsidRPr="006B0F70" w:rsidRDefault="0039282C" w:rsidP="002A650D">
            <w:pPr>
              <w:rPr>
                <w:rFonts w:asciiTheme="majorHAnsi" w:hAnsiTheme="majorHAnsi" w:cstheme="majorHAnsi"/>
                <w:color w:val="000000"/>
                <w:sz w:val="20"/>
                <w:szCs w:val="20"/>
              </w:rPr>
            </w:pPr>
            <w:r w:rsidRPr="006B0F70">
              <w:rPr>
                <w:rFonts w:asciiTheme="majorHAnsi" w:hAnsiTheme="majorHAnsi" w:cstheme="majorHAnsi"/>
                <w:color w:val="000000"/>
                <w:sz w:val="20"/>
                <w:szCs w:val="20"/>
              </w:rPr>
              <w:t>IP12</w:t>
            </w:r>
          </w:p>
        </w:tc>
        <w:tc>
          <w:tcPr>
            <w:tcW w:w="216" w:type="pct"/>
            <w:vAlign w:val="bottom"/>
          </w:tcPr>
          <w:p w14:paraId="57CBE328" w14:textId="77777777" w:rsidR="0039282C" w:rsidRPr="006B0F70" w:rsidRDefault="0039282C" w:rsidP="002A650D">
            <w:pPr>
              <w:rPr>
                <w:rFonts w:asciiTheme="majorHAnsi" w:hAnsiTheme="majorHAnsi" w:cstheme="majorHAnsi"/>
                <w:color w:val="000000"/>
                <w:sz w:val="20"/>
                <w:szCs w:val="20"/>
              </w:rPr>
            </w:pPr>
            <w:r w:rsidRPr="006B0F70">
              <w:rPr>
                <w:rFonts w:asciiTheme="majorHAnsi" w:hAnsiTheme="majorHAnsi" w:cstheme="majorHAnsi"/>
                <w:color w:val="000000"/>
                <w:sz w:val="20"/>
                <w:szCs w:val="20"/>
              </w:rPr>
              <w:t>IP13</w:t>
            </w:r>
          </w:p>
        </w:tc>
        <w:tc>
          <w:tcPr>
            <w:tcW w:w="216" w:type="pct"/>
            <w:vAlign w:val="bottom"/>
          </w:tcPr>
          <w:p w14:paraId="43D64D1F" w14:textId="77777777" w:rsidR="0039282C" w:rsidRPr="006B0F70" w:rsidRDefault="0039282C" w:rsidP="002A650D">
            <w:pPr>
              <w:rPr>
                <w:rFonts w:asciiTheme="majorHAnsi" w:hAnsiTheme="majorHAnsi" w:cstheme="majorHAnsi"/>
                <w:color w:val="000000"/>
                <w:sz w:val="20"/>
                <w:szCs w:val="20"/>
              </w:rPr>
            </w:pPr>
            <w:r w:rsidRPr="006B0F70">
              <w:rPr>
                <w:rFonts w:asciiTheme="majorHAnsi" w:hAnsiTheme="majorHAnsi" w:cstheme="majorHAnsi"/>
                <w:color w:val="000000"/>
                <w:sz w:val="20"/>
                <w:szCs w:val="20"/>
              </w:rPr>
              <w:t>IP14</w:t>
            </w:r>
          </w:p>
        </w:tc>
        <w:tc>
          <w:tcPr>
            <w:tcW w:w="185" w:type="pct"/>
            <w:shd w:val="clear" w:color="auto" w:fill="9CC2E5" w:themeFill="accent1" w:themeFillTint="99"/>
            <w:vAlign w:val="bottom"/>
          </w:tcPr>
          <w:p w14:paraId="0F598511" w14:textId="77777777" w:rsidR="0039282C" w:rsidRPr="006B0F70" w:rsidRDefault="0039282C" w:rsidP="002A650D">
            <w:pPr>
              <w:rPr>
                <w:rFonts w:asciiTheme="majorHAnsi" w:hAnsiTheme="majorHAnsi" w:cstheme="majorHAnsi"/>
                <w:color w:val="000000"/>
                <w:sz w:val="20"/>
                <w:szCs w:val="20"/>
              </w:rPr>
            </w:pPr>
            <w:r w:rsidRPr="006B0F70">
              <w:rPr>
                <w:rFonts w:asciiTheme="majorHAnsi" w:hAnsiTheme="majorHAnsi" w:cstheme="majorHAnsi"/>
                <w:color w:val="000000"/>
                <w:sz w:val="20"/>
                <w:szCs w:val="20"/>
              </w:rPr>
              <w:t>Tot I</w:t>
            </w:r>
          </w:p>
        </w:tc>
        <w:tc>
          <w:tcPr>
            <w:tcW w:w="216" w:type="pct"/>
            <w:vAlign w:val="bottom"/>
          </w:tcPr>
          <w:p w14:paraId="785298BE" w14:textId="77777777" w:rsidR="0039282C" w:rsidRPr="006B0F70" w:rsidRDefault="0039282C" w:rsidP="002A650D">
            <w:pPr>
              <w:rPr>
                <w:rFonts w:asciiTheme="majorHAnsi" w:hAnsiTheme="majorHAnsi" w:cstheme="majorHAnsi"/>
                <w:color w:val="000000"/>
                <w:sz w:val="20"/>
                <w:szCs w:val="20"/>
              </w:rPr>
            </w:pPr>
            <w:r w:rsidRPr="006B0F70">
              <w:rPr>
                <w:rFonts w:asciiTheme="majorHAnsi" w:hAnsiTheme="majorHAnsi" w:cstheme="majorHAnsi"/>
                <w:color w:val="000000"/>
                <w:sz w:val="20"/>
                <w:szCs w:val="20"/>
              </w:rPr>
              <w:t>IP15</w:t>
            </w:r>
          </w:p>
        </w:tc>
        <w:tc>
          <w:tcPr>
            <w:tcW w:w="219" w:type="pct"/>
            <w:vAlign w:val="bottom"/>
          </w:tcPr>
          <w:p w14:paraId="13BA9A60" w14:textId="77777777" w:rsidR="0039282C" w:rsidRPr="006B0F70" w:rsidRDefault="0039282C" w:rsidP="002A650D">
            <w:pPr>
              <w:rPr>
                <w:rFonts w:asciiTheme="majorHAnsi" w:hAnsiTheme="majorHAnsi" w:cstheme="majorHAnsi"/>
                <w:color w:val="000000"/>
                <w:sz w:val="20"/>
                <w:szCs w:val="20"/>
              </w:rPr>
            </w:pPr>
            <w:r w:rsidRPr="006B0F70">
              <w:rPr>
                <w:rFonts w:asciiTheme="majorHAnsi" w:hAnsiTheme="majorHAnsi" w:cstheme="majorHAnsi"/>
                <w:color w:val="000000"/>
                <w:sz w:val="20"/>
                <w:szCs w:val="20"/>
              </w:rPr>
              <w:t>IP16</w:t>
            </w:r>
          </w:p>
        </w:tc>
        <w:tc>
          <w:tcPr>
            <w:tcW w:w="216" w:type="pct"/>
            <w:shd w:val="clear" w:color="auto" w:fill="auto"/>
          </w:tcPr>
          <w:p w14:paraId="78C11755" w14:textId="77777777" w:rsidR="0039282C" w:rsidRPr="006B0F70" w:rsidRDefault="0039282C" w:rsidP="002A650D">
            <w:pPr>
              <w:rPr>
                <w:rFonts w:asciiTheme="majorHAnsi" w:hAnsiTheme="majorHAnsi" w:cstheme="majorHAnsi"/>
                <w:color w:val="000000"/>
                <w:sz w:val="20"/>
                <w:szCs w:val="20"/>
              </w:rPr>
            </w:pPr>
            <w:r w:rsidRPr="006B0F70">
              <w:rPr>
                <w:rFonts w:asciiTheme="majorHAnsi" w:hAnsiTheme="majorHAnsi" w:cstheme="majorHAnsi"/>
                <w:color w:val="000000"/>
                <w:sz w:val="20"/>
                <w:szCs w:val="20"/>
              </w:rPr>
              <w:t>IP17</w:t>
            </w:r>
          </w:p>
        </w:tc>
        <w:tc>
          <w:tcPr>
            <w:tcW w:w="216" w:type="pct"/>
            <w:shd w:val="clear" w:color="auto" w:fill="auto"/>
          </w:tcPr>
          <w:p w14:paraId="22A91C81" w14:textId="77777777" w:rsidR="0039282C" w:rsidRPr="006B0F70" w:rsidRDefault="0039282C" w:rsidP="002A650D">
            <w:pPr>
              <w:rPr>
                <w:rFonts w:asciiTheme="majorHAnsi" w:hAnsiTheme="majorHAnsi" w:cstheme="majorHAnsi"/>
                <w:color w:val="000000"/>
                <w:sz w:val="20"/>
                <w:szCs w:val="20"/>
              </w:rPr>
            </w:pPr>
            <w:r w:rsidRPr="006B0F70">
              <w:rPr>
                <w:rFonts w:asciiTheme="majorHAnsi" w:hAnsiTheme="majorHAnsi" w:cstheme="majorHAnsi"/>
                <w:color w:val="000000"/>
                <w:sz w:val="20"/>
                <w:szCs w:val="20"/>
              </w:rPr>
              <w:t>IP18</w:t>
            </w:r>
          </w:p>
        </w:tc>
        <w:tc>
          <w:tcPr>
            <w:tcW w:w="216" w:type="pct"/>
            <w:shd w:val="clear" w:color="auto" w:fill="auto"/>
          </w:tcPr>
          <w:p w14:paraId="4CB747D2" w14:textId="77777777" w:rsidR="0039282C" w:rsidRPr="006B0F70" w:rsidRDefault="0039282C" w:rsidP="002A650D">
            <w:pPr>
              <w:rPr>
                <w:rFonts w:asciiTheme="majorHAnsi" w:hAnsiTheme="majorHAnsi" w:cstheme="majorHAnsi"/>
                <w:color w:val="000000"/>
                <w:sz w:val="20"/>
                <w:szCs w:val="20"/>
              </w:rPr>
            </w:pPr>
            <w:r w:rsidRPr="006B0F70">
              <w:rPr>
                <w:rFonts w:asciiTheme="majorHAnsi" w:hAnsiTheme="majorHAnsi" w:cstheme="majorHAnsi"/>
                <w:color w:val="000000"/>
                <w:sz w:val="20"/>
                <w:szCs w:val="20"/>
              </w:rPr>
              <w:t>IP19</w:t>
            </w:r>
          </w:p>
        </w:tc>
        <w:tc>
          <w:tcPr>
            <w:tcW w:w="187" w:type="pct"/>
            <w:shd w:val="clear" w:color="auto" w:fill="9CC2E5" w:themeFill="accent1" w:themeFillTint="99"/>
            <w:vAlign w:val="bottom"/>
          </w:tcPr>
          <w:p w14:paraId="2E4B1DA7" w14:textId="77777777" w:rsidR="0039282C" w:rsidRPr="006B0F70" w:rsidRDefault="0039282C" w:rsidP="002A650D">
            <w:pPr>
              <w:rPr>
                <w:rFonts w:asciiTheme="majorHAnsi" w:hAnsiTheme="majorHAnsi" w:cstheme="majorHAnsi"/>
                <w:color w:val="000000"/>
                <w:sz w:val="20"/>
                <w:szCs w:val="20"/>
              </w:rPr>
            </w:pPr>
            <w:r w:rsidRPr="006B0F70">
              <w:rPr>
                <w:rFonts w:asciiTheme="majorHAnsi" w:hAnsiTheme="majorHAnsi" w:cstheme="majorHAnsi"/>
                <w:color w:val="000000"/>
                <w:sz w:val="20"/>
                <w:szCs w:val="20"/>
              </w:rPr>
              <w:t>Tot II</w:t>
            </w:r>
          </w:p>
        </w:tc>
        <w:tc>
          <w:tcPr>
            <w:tcW w:w="216" w:type="pct"/>
            <w:vAlign w:val="bottom"/>
          </w:tcPr>
          <w:p w14:paraId="12BD6BC2" w14:textId="77777777" w:rsidR="0039282C" w:rsidRPr="006B0F70" w:rsidRDefault="0039282C" w:rsidP="002A650D">
            <w:pPr>
              <w:rPr>
                <w:rFonts w:asciiTheme="majorHAnsi" w:hAnsiTheme="majorHAnsi" w:cstheme="majorHAnsi"/>
                <w:color w:val="000000"/>
                <w:sz w:val="20"/>
                <w:szCs w:val="20"/>
              </w:rPr>
            </w:pPr>
            <w:r w:rsidRPr="006B0F70">
              <w:rPr>
                <w:rFonts w:asciiTheme="majorHAnsi" w:hAnsiTheme="majorHAnsi" w:cstheme="majorHAnsi"/>
                <w:color w:val="000000"/>
                <w:sz w:val="20"/>
                <w:szCs w:val="20"/>
              </w:rPr>
              <w:t>IP20</w:t>
            </w:r>
          </w:p>
        </w:tc>
        <w:tc>
          <w:tcPr>
            <w:tcW w:w="216" w:type="pct"/>
            <w:vAlign w:val="bottom"/>
          </w:tcPr>
          <w:p w14:paraId="07DBAE06" w14:textId="77777777" w:rsidR="0039282C" w:rsidRPr="006B0F70" w:rsidRDefault="0039282C" w:rsidP="002A650D">
            <w:pPr>
              <w:rPr>
                <w:rFonts w:asciiTheme="majorHAnsi" w:hAnsiTheme="majorHAnsi" w:cstheme="majorHAnsi"/>
                <w:color w:val="000000"/>
                <w:sz w:val="20"/>
                <w:szCs w:val="20"/>
              </w:rPr>
            </w:pPr>
            <w:r w:rsidRPr="006B0F70">
              <w:rPr>
                <w:rFonts w:asciiTheme="majorHAnsi" w:hAnsiTheme="majorHAnsi" w:cstheme="majorHAnsi"/>
                <w:color w:val="000000"/>
                <w:sz w:val="20"/>
                <w:szCs w:val="20"/>
              </w:rPr>
              <w:t>IP21</w:t>
            </w:r>
          </w:p>
        </w:tc>
        <w:tc>
          <w:tcPr>
            <w:tcW w:w="216" w:type="pct"/>
            <w:vAlign w:val="bottom"/>
          </w:tcPr>
          <w:p w14:paraId="11AFC6AB" w14:textId="77777777" w:rsidR="0039282C" w:rsidRPr="006B0F70" w:rsidRDefault="0039282C" w:rsidP="002A650D">
            <w:pPr>
              <w:rPr>
                <w:rFonts w:asciiTheme="majorHAnsi" w:hAnsiTheme="majorHAnsi" w:cstheme="majorHAnsi"/>
                <w:color w:val="000000"/>
                <w:sz w:val="20"/>
                <w:szCs w:val="20"/>
              </w:rPr>
            </w:pPr>
            <w:r w:rsidRPr="006B0F70">
              <w:rPr>
                <w:rFonts w:asciiTheme="majorHAnsi" w:hAnsiTheme="majorHAnsi" w:cstheme="majorHAnsi"/>
                <w:color w:val="000000"/>
                <w:sz w:val="20"/>
                <w:szCs w:val="20"/>
              </w:rPr>
              <w:t>IP22</w:t>
            </w:r>
          </w:p>
        </w:tc>
        <w:tc>
          <w:tcPr>
            <w:tcW w:w="186" w:type="pct"/>
            <w:shd w:val="clear" w:color="auto" w:fill="9CC2E5" w:themeFill="accent1" w:themeFillTint="99"/>
            <w:vAlign w:val="bottom"/>
          </w:tcPr>
          <w:p w14:paraId="1F654139" w14:textId="77777777" w:rsidR="0039282C" w:rsidRPr="006B0F70" w:rsidRDefault="0039282C" w:rsidP="002A650D">
            <w:pPr>
              <w:rPr>
                <w:rFonts w:asciiTheme="majorHAnsi" w:hAnsiTheme="majorHAnsi" w:cstheme="majorHAnsi"/>
                <w:color w:val="000000"/>
                <w:sz w:val="20"/>
                <w:szCs w:val="20"/>
              </w:rPr>
            </w:pPr>
            <w:r w:rsidRPr="006B0F70">
              <w:rPr>
                <w:rFonts w:asciiTheme="majorHAnsi" w:hAnsiTheme="majorHAnsi" w:cstheme="majorHAnsi"/>
                <w:color w:val="000000"/>
                <w:sz w:val="20"/>
                <w:szCs w:val="20"/>
              </w:rPr>
              <w:t>Tot III</w:t>
            </w:r>
          </w:p>
        </w:tc>
        <w:tc>
          <w:tcPr>
            <w:tcW w:w="320" w:type="pct"/>
            <w:vMerge/>
            <w:shd w:val="clear" w:color="auto" w:fill="2F5496" w:themeFill="accent5" w:themeFillShade="BF"/>
          </w:tcPr>
          <w:p w14:paraId="0A83FCE7" w14:textId="77777777" w:rsidR="0039282C" w:rsidRPr="006B0F70" w:rsidRDefault="0039282C" w:rsidP="002A650D">
            <w:pPr>
              <w:rPr>
                <w:rFonts w:asciiTheme="majorHAnsi" w:hAnsiTheme="majorHAnsi" w:cstheme="majorHAnsi"/>
                <w:color w:val="000000"/>
                <w:sz w:val="20"/>
                <w:szCs w:val="20"/>
              </w:rPr>
            </w:pPr>
          </w:p>
        </w:tc>
      </w:tr>
      <w:tr w:rsidR="0039282C" w:rsidRPr="006B0F70" w14:paraId="7589C5E8" w14:textId="77777777" w:rsidTr="002729EC">
        <w:trPr>
          <w:trHeight w:hRule="exact" w:val="259"/>
          <w:tblHeader/>
        </w:trPr>
        <w:tc>
          <w:tcPr>
            <w:tcW w:w="239" w:type="pct"/>
            <w:shd w:val="clear" w:color="auto" w:fill="auto"/>
            <w:noWrap/>
            <w:vAlign w:val="bottom"/>
            <w:hideMark/>
          </w:tcPr>
          <w:p w14:paraId="3B047A93"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w:t>
            </w:r>
          </w:p>
        </w:tc>
        <w:tc>
          <w:tcPr>
            <w:tcW w:w="1288" w:type="pct"/>
            <w:shd w:val="clear" w:color="auto" w:fill="auto"/>
            <w:noWrap/>
            <w:vAlign w:val="bottom"/>
            <w:hideMark/>
          </w:tcPr>
          <w:p w14:paraId="35DF36C4"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Deçan/Dečane </w:t>
            </w:r>
          </w:p>
        </w:tc>
        <w:tc>
          <w:tcPr>
            <w:tcW w:w="216" w:type="pct"/>
            <w:tcBorders>
              <w:top w:val="nil"/>
              <w:left w:val="single" w:sz="8" w:space="0" w:color="auto"/>
              <w:bottom w:val="single" w:sz="4" w:space="0" w:color="auto"/>
              <w:right w:val="single" w:sz="4" w:space="0" w:color="auto"/>
            </w:tcBorders>
            <w:shd w:val="clear" w:color="auto" w:fill="auto"/>
            <w:vAlign w:val="center"/>
          </w:tcPr>
          <w:p w14:paraId="4F44BD1E" w14:textId="77777777" w:rsidR="0039282C" w:rsidRPr="006B0F70" w:rsidRDefault="0039282C" w:rsidP="002A650D">
            <w:pPr>
              <w:jc w:val="center"/>
              <w:rPr>
                <w:rFonts w:asciiTheme="majorHAnsi" w:hAnsiTheme="majorHAnsi" w:cstheme="majorHAnsi"/>
                <w:sz w:val="20"/>
                <w:szCs w:val="20"/>
                <w:lang w:val="en-US"/>
              </w:rPr>
            </w:pPr>
            <w:r w:rsidRPr="006B0F70">
              <w:rPr>
                <w:rFonts w:asciiTheme="majorHAnsi" w:hAnsiTheme="majorHAnsi" w:cstheme="majorHAnsi"/>
                <w:sz w:val="20"/>
                <w:szCs w:val="20"/>
              </w:rPr>
              <w:t>1</w:t>
            </w:r>
          </w:p>
        </w:tc>
        <w:tc>
          <w:tcPr>
            <w:tcW w:w="216" w:type="pct"/>
            <w:tcBorders>
              <w:top w:val="nil"/>
              <w:left w:val="nil"/>
              <w:bottom w:val="single" w:sz="4" w:space="0" w:color="auto"/>
              <w:right w:val="single" w:sz="4" w:space="0" w:color="auto"/>
            </w:tcBorders>
            <w:shd w:val="clear" w:color="auto" w:fill="auto"/>
            <w:vAlign w:val="center"/>
          </w:tcPr>
          <w:p w14:paraId="1B17FF6B"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single" w:sz="4" w:space="0" w:color="auto"/>
            </w:tcBorders>
            <w:shd w:val="clear" w:color="auto" w:fill="auto"/>
            <w:vAlign w:val="center"/>
          </w:tcPr>
          <w:p w14:paraId="02AE6558"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nil"/>
            </w:tcBorders>
            <w:shd w:val="clear" w:color="auto" w:fill="auto"/>
            <w:vAlign w:val="center"/>
          </w:tcPr>
          <w:p w14:paraId="7772A0A8"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038A3603" w14:textId="77777777" w:rsidR="0039282C" w:rsidRPr="006B0F70" w:rsidRDefault="0039282C" w:rsidP="002A650D">
            <w:pPr>
              <w:jc w:val="center"/>
              <w:rPr>
                <w:rFonts w:asciiTheme="majorHAnsi" w:hAnsiTheme="majorHAnsi" w:cstheme="majorHAnsi"/>
                <w:lang w:val="en-US"/>
              </w:rPr>
            </w:pPr>
            <w:r w:rsidRPr="006B0F70">
              <w:rPr>
                <w:rFonts w:asciiTheme="majorHAnsi" w:hAnsiTheme="majorHAnsi" w:cstheme="majorHAnsi"/>
              </w:rPr>
              <w:t>5</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6846C790" w14:textId="77777777" w:rsidR="0039282C" w:rsidRPr="006B0F70" w:rsidRDefault="0039282C" w:rsidP="002A650D">
            <w:pPr>
              <w:jc w:val="center"/>
              <w:rPr>
                <w:rFonts w:asciiTheme="majorHAnsi" w:hAnsiTheme="majorHAnsi" w:cstheme="majorHAnsi"/>
                <w:lang w:val="en-US"/>
              </w:rPr>
            </w:pPr>
            <w:r w:rsidRPr="006B0F70">
              <w:rPr>
                <w:rFonts w:asciiTheme="majorHAnsi" w:hAnsiTheme="majorHAnsi" w:cstheme="majorHAnsi"/>
              </w:rPr>
              <w:t>1</w:t>
            </w:r>
          </w:p>
        </w:tc>
        <w:tc>
          <w:tcPr>
            <w:tcW w:w="219" w:type="pct"/>
            <w:tcBorders>
              <w:top w:val="nil"/>
              <w:left w:val="nil"/>
              <w:bottom w:val="single" w:sz="4" w:space="0" w:color="auto"/>
              <w:right w:val="single" w:sz="4" w:space="0" w:color="auto"/>
            </w:tcBorders>
            <w:shd w:val="clear" w:color="auto" w:fill="FFFFFF" w:themeFill="background1"/>
            <w:vAlign w:val="center"/>
          </w:tcPr>
          <w:p w14:paraId="7E62BB2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2CB37B5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7C8FE29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36F5A6B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0909496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445160C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2</w:t>
            </w:r>
          </w:p>
        </w:tc>
        <w:tc>
          <w:tcPr>
            <w:tcW w:w="216" w:type="pct"/>
            <w:tcBorders>
              <w:top w:val="nil"/>
              <w:left w:val="nil"/>
              <w:bottom w:val="single" w:sz="4" w:space="0" w:color="auto"/>
              <w:right w:val="single" w:sz="4" w:space="0" w:color="auto"/>
            </w:tcBorders>
            <w:shd w:val="clear" w:color="auto" w:fill="FFFFFF" w:themeFill="background1"/>
            <w:vAlign w:val="center"/>
          </w:tcPr>
          <w:p w14:paraId="00FAE89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34B9E67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5ACA1AA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8</w:t>
            </w:r>
          </w:p>
        </w:tc>
        <w:tc>
          <w:tcPr>
            <w:tcW w:w="320" w:type="pct"/>
            <w:tcBorders>
              <w:top w:val="single" w:sz="4" w:space="0" w:color="auto"/>
              <w:left w:val="nil"/>
              <w:bottom w:val="single" w:sz="4" w:space="0" w:color="auto"/>
              <w:right w:val="nil"/>
            </w:tcBorders>
            <w:shd w:val="clear" w:color="000000" w:fill="305496"/>
            <w:vAlign w:val="center"/>
          </w:tcPr>
          <w:p w14:paraId="166D2DFB"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14</w:t>
            </w:r>
          </w:p>
        </w:tc>
      </w:tr>
      <w:tr w:rsidR="0039282C" w:rsidRPr="006B0F70" w14:paraId="30361A7D" w14:textId="77777777" w:rsidTr="002729EC">
        <w:trPr>
          <w:trHeight w:hRule="exact" w:val="259"/>
          <w:tblHeader/>
        </w:trPr>
        <w:tc>
          <w:tcPr>
            <w:tcW w:w="239" w:type="pct"/>
            <w:shd w:val="clear" w:color="auto" w:fill="auto"/>
            <w:noWrap/>
            <w:vAlign w:val="bottom"/>
            <w:hideMark/>
          </w:tcPr>
          <w:p w14:paraId="417A3950"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w:t>
            </w:r>
          </w:p>
        </w:tc>
        <w:tc>
          <w:tcPr>
            <w:tcW w:w="1288" w:type="pct"/>
            <w:shd w:val="clear" w:color="auto" w:fill="auto"/>
            <w:noWrap/>
            <w:vAlign w:val="bottom"/>
            <w:hideMark/>
          </w:tcPr>
          <w:p w14:paraId="08F5786D"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Dragash/Dragaš </w:t>
            </w:r>
          </w:p>
        </w:tc>
        <w:tc>
          <w:tcPr>
            <w:tcW w:w="216" w:type="pct"/>
            <w:tcBorders>
              <w:top w:val="nil"/>
              <w:left w:val="single" w:sz="8" w:space="0" w:color="auto"/>
              <w:bottom w:val="single" w:sz="4" w:space="0" w:color="auto"/>
              <w:right w:val="single" w:sz="4" w:space="0" w:color="auto"/>
            </w:tcBorders>
            <w:shd w:val="clear" w:color="auto" w:fill="auto"/>
            <w:vAlign w:val="center"/>
          </w:tcPr>
          <w:p w14:paraId="4C199037"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6" w:type="pct"/>
            <w:tcBorders>
              <w:top w:val="nil"/>
              <w:left w:val="nil"/>
              <w:bottom w:val="single" w:sz="4" w:space="0" w:color="auto"/>
              <w:right w:val="single" w:sz="4" w:space="0" w:color="auto"/>
            </w:tcBorders>
            <w:shd w:val="clear" w:color="auto" w:fill="auto"/>
            <w:vAlign w:val="center"/>
          </w:tcPr>
          <w:p w14:paraId="0BBE64AD"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single" w:sz="4" w:space="0" w:color="auto"/>
            </w:tcBorders>
            <w:shd w:val="clear" w:color="auto" w:fill="auto"/>
            <w:vAlign w:val="center"/>
          </w:tcPr>
          <w:p w14:paraId="2228FA65"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nil"/>
            </w:tcBorders>
            <w:shd w:val="clear" w:color="auto" w:fill="auto"/>
            <w:vAlign w:val="center"/>
          </w:tcPr>
          <w:p w14:paraId="191ABB5A"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31922A3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8</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4F6939A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9" w:type="pct"/>
            <w:tcBorders>
              <w:top w:val="nil"/>
              <w:left w:val="nil"/>
              <w:bottom w:val="single" w:sz="4" w:space="0" w:color="auto"/>
              <w:right w:val="single" w:sz="4" w:space="0" w:color="auto"/>
            </w:tcBorders>
            <w:shd w:val="clear" w:color="auto" w:fill="FFFFFF" w:themeFill="background1"/>
            <w:vAlign w:val="center"/>
          </w:tcPr>
          <w:p w14:paraId="12D5505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1C78454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4D0620D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7F278BF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2B322A4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6</w:t>
            </w:r>
          </w:p>
        </w:tc>
        <w:tc>
          <w:tcPr>
            <w:tcW w:w="216" w:type="pct"/>
            <w:tcBorders>
              <w:top w:val="nil"/>
              <w:left w:val="nil"/>
              <w:bottom w:val="single" w:sz="4" w:space="0" w:color="auto"/>
              <w:right w:val="single" w:sz="4" w:space="0" w:color="auto"/>
            </w:tcBorders>
            <w:shd w:val="clear" w:color="auto" w:fill="FFFFFF" w:themeFill="background1"/>
            <w:vAlign w:val="center"/>
          </w:tcPr>
          <w:p w14:paraId="3E8B9BB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2</w:t>
            </w:r>
          </w:p>
        </w:tc>
        <w:tc>
          <w:tcPr>
            <w:tcW w:w="216" w:type="pct"/>
            <w:tcBorders>
              <w:top w:val="nil"/>
              <w:left w:val="nil"/>
              <w:bottom w:val="single" w:sz="4" w:space="0" w:color="auto"/>
              <w:right w:val="single" w:sz="4" w:space="0" w:color="auto"/>
            </w:tcBorders>
            <w:shd w:val="clear" w:color="auto" w:fill="FFFFFF" w:themeFill="background1"/>
            <w:vAlign w:val="center"/>
          </w:tcPr>
          <w:p w14:paraId="0CE1736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4014170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5DC4F3C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8</w:t>
            </w:r>
          </w:p>
        </w:tc>
        <w:tc>
          <w:tcPr>
            <w:tcW w:w="320" w:type="pct"/>
            <w:tcBorders>
              <w:top w:val="nil"/>
              <w:left w:val="nil"/>
              <w:bottom w:val="single" w:sz="4" w:space="0" w:color="auto"/>
              <w:right w:val="nil"/>
            </w:tcBorders>
            <w:shd w:val="clear" w:color="000000" w:fill="305496"/>
            <w:vAlign w:val="center"/>
          </w:tcPr>
          <w:p w14:paraId="67C94A59"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22</w:t>
            </w:r>
          </w:p>
        </w:tc>
      </w:tr>
      <w:tr w:rsidR="0039282C" w:rsidRPr="006B0F70" w14:paraId="4B9007BB" w14:textId="77777777" w:rsidTr="002729EC">
        <w:trPr>
          <w:trHeight w:hRule="exact" w:val="259"/>
          <w:tblHeader/>
        </w:trPr>
        <w:tc>
          <w:tcPr>
            <w:tcW w:w="239" w:type="pct"/>
            <w:shd w:val="clear" w:color="auto" w:fill="auto"/>
            <w:noWrap/>
            <w:vAlign w:val="bottom"/>
            <w:hideMark/>
          </w:tcPr>
          <w:p w14:paraId="26A3054E"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w:t>
            </w:r>
          </w:p>
        </w:tc>
        <w:tc>
          <w:tcPr>
            <w:tcW w:w="1288" w:type="pct"/>
            <w:shd w:val="clear" w:color="auto" w:fill="auto"/>
            <w:noWrap/>
            <w:vAlign w:val="bottom"/>
            <w:hideMark/>
          </w:tcPr>
          <w:p w14:paraId="570F3749"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Ferizaj/Uroševac</w:t>
            </w:r>
          </w:p>
        </w:tc>
        <w:tc>
          <w:tcPr>
            <w:tcW w:w="216" w:type="pct"/>
            <w:tcBorders>
              <w:top w:val="nil"/>
              <w:left w:val="single" w:sz="8" w:space="0" w:color="auto"/>
              <w:bottom w:val="single" w:sz="4" w:space="0" w:color="auto"/>
              <w:right w:val="single" w:sz="4" w:space="0" w:color="auto"/>
            </w:tcBorders>
            <w:shd w:val="clear" w:color="auto" w:fill="auto"/>
            <w:vAlign w:val="center"/>
          </w:tcPr>
          <w:p w14:paraId="7DC8BCF7"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6" w:type="pct"/>
            <w:tcBorders>
              <w:top w:val="nil"/>
              <w:left w:val="nil"/>
              <w:bottom w:val="single" w:sz="4" w:space="0" w:color="auto"/>
              <w:right w:val="single" w:sz="4" w:space="0" w:color="auto"/>
            </w:tcBorders>
            <w:shd w:val="clear" w:color="auto" w:fill="auto"/>
            <w:vAlign w:val="center"/>
          </w:tcPr>
          <w:p w14:paraId="19063A95"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6" w:type="pct"/>
            <w:tcBorders>
              <w:top w:val="nil"/>
              <w:left w:val="nil"/>
              <w:bottom w:val="single" w:sz="4" w:space="0" w:color="auto"/>
              <w:right w:val="single" w:sz="4" w:space="0" w:color="auto"/>
            </w:tcBorders>
            <w:shd w:val="clear" w:color="auto" w:fill="auto"/>
            <w:vAlign w:val="center"/>
          </w:tcPr>
          <w:p w14:paraId="1F021A82"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2EBF9F6E"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08540D4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1B8D961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9" w:type="pct"/>
            <w:tcBorders>
              <w:top w:val="nil"/>
              <w:left w:val="nil"/>
              <w:bottom w:val="single" w:sz="4" w:space="0" w:color="auto"/>
              <w:right w:val="single" w:sz="4" w:space="0" w:color="auto"/>
            </w:tcBorders>
            <w:shd w:val="clear" w:color="auto" w:fill="FFFFFF" w:themeFill="background1"/>
            <w:vAlign w:val="center"/>
          </w:tcPr>
          <w:p w14:paraId="21C2ABA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4440A06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7E557A3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nil"/>
            </w:tcBorders>
            <w:shd w:val="clear" w:color="auto" w:fill="FFFFFF" w:themeFill="background1"/>
            <w:vAlign w:val="center"/>
          </w:tcPr>
          <w:p w14:paraId="303F373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04356C7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5</w:t>
            </w:r>
          </w:p>
        </w:tc>
        <w:tc>
          <w:tcPr>
            <w:tcW w:w="216" w:type="pct"/>
            <w:tcBorders>
              <w:top w:val="nil"/>
              <w:left w:val="nil"/>
              <w:bottom w:val="single" w:sz="4" w:space="0" w:color="auto"/>
              <w:right w:val="single" w:sz="4" w:space="0" w:color="auto"/>
            </w:tcBorders>
            <w:shd w:val="clear" w:color="auto" w:fill="FFFFFF" w:themeFill="background1"/>
            <w:vAlign w:val="center"/>
          </w:tcPr>
          <w:p w14:paraId="108F731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6A3E187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6B3E278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4A8082F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3F2D6532"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19</w:t>
            </w:r>
          </w:p>
        </w:tc>
      </w:tr>
      <w:tr w:rsidR="0039282C" w:rsidRPr="006B0F70" w14:paraId="1A52B375" w14:textId="77777777" w:rsidTr="002729EC">
        <w:trPr>
          <w:trHeight w:hRule="exact" w:val="259"/>
          <w:tblHeader/>
        </w:trPr>
        <w:tc>
          <w:tcPr>
            <w:tcW w:w="239" w:type="pct"/>
            <w:shd w:val="clear" w:color="auto" w:fill="auto"/>
            <w:noWrap/>
            <w:vAlign w:val="bottom"/>
            <w:hideMark/>
          </w:tcPr>
          <w:p w14:paraId="6F855F3B"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4</w:t>
            </w:r>
          </w:p>
        </w:tc>
        <w:tc>
          <w:tcPr>
            <w:tcW w:w="1288" w:type="pct"/>
            <w:shd w:val="clear" w:color="auto" w:fill="auto"/>
            <w:noWrap/>
            <w:vAlign w:val="bottom"/>
            <w:hideMark/>
          </w:tcPr>
          <w:p w14:paraId="6AA35384"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Fushë Kosovë/Kosovo Polje</w:t>
            </w:r>
          </w:p>
        </w:tc>
        <w:tc>
          <w:tcPr>
            <w:tcW w:w="216" w:type="pct"/>
            <w:tcBorders>
              <w:top w:val="nil"/>
              <w:left w:val="single" w:sz="8" w:space="0" w:color="auto"/>
              <w:bottom w:val="single" w:sz="4" w:space="0" w:color="auto"/>
              <w:right w:val="single" w:sz="4" w:space="0" w:color="auto"/>
            </w:tcBorders>
            <w:shd w:val="clear" w:color="auto" w:fill="auto"/>
            <w:vAlign w:val="center"/>
          </w:tcPr>
          <w:p w14:paraId="16C7DD2D"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6" w:type="pct"/>
            <w:tcBorders>
              <w:top w:val="nil"/>
              <w:left w:val="nil"/>
              <w:bottom w:val="single" w:sz="4" w:space="0" w:color="auto"/>
              <w:right w:val="single" w:sz="4" w:space="0" w:color="auto"/>
            </w:tcBorders>
            <w:shd w:val="clear" w:color="auto" w:fill="auto"/>
            <w:vAlign w:val="center"/>
          </w:tcPr>
          <w:p w14:paraId="0C7CC23F"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single" w:sz="4" w:space="0" w:color="auto"/>
            </w:tcBorders>
            <w:shd w:val="clear" w:color="auto" w:fill="auto"/>
            <w:vAlign w:val="center"/>
          </w:tcPr>
          <w:p w14:paraId="29349586"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6158F6B7"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2CFDBDC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5</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1D67037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9" w:type="pct"/>
            <w:tcBorders>
              <w:top w:val="nil"/>
              <w:left w:val="nil"/>
              <w:bottom w:val="single" w:sz="4" w:space="0" w:color="auto"/>
              <w:right w:val="single" w:sz="4" w:space="0" w:color="auto"/>
            </w:tcBorders>
            <w:shd w:val="clear" w:color="auto" w:fill="FFFFFF" w:themeFill="background1"/>
            <w:vAlign w:val="center"/>
          </w:tcPr>
          <w:p w14:paraId="13FDBE1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0872062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19627D1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nil"/>
            </w:tcBorders>
            <w:shd w:val="clear" w:color="auto" w:fill="FFFFFF" w:themeFill="background1"/>
            <w:vAlign w:val="center"/>
          </w:tcPr>
          <w:p w14:paraId="7266291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5443E8C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5</w:t>
            </w:r>
          </w:p>
        </w:tc>
        <w:tc>
          <w:tcPr>
            <w:tcW w:w="216" w:type="pct"/>
            <w:tcBorders>
              <w:top w:val="nil"/>
              <w:left w:val="nil"/>
              <w:bottom w:val="single" w:sz="4" w:space="0" w:color="auto"/>
              <w:right w:val="single" w:sz="4" w:space="0" w:color="auto"/>
            </w:tcBorders>
            <w:shd w:val="clear" w:color="auto" w:fill="FFFFFF" w:themeFill="background1"/>
            <w:vAlign w:val="center"/>
          </w:tcPr>
          <w:p w14:paraId="4C45A01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2</w:t>
            </w:r>
          </w:p>
        </w:tc>
        <w:tc>
          <w:tcPr>
            <w:tcW w:w="216" w:type="pct"/>
            <w:tcBorders>
              <w:top w:val="nil"/>
              <w:left w:val="nil"/>
              <w:bottom w:val="single" w:sz="4" w:space="0" w:color="auto"/>
              <w:right w:val="single" w:sz="4" w:space="0" w:color="auto"/>
            </w:tcBorders>
            <w:shd w:val="clear" w:color="auto" w:fill="FFFFFF" w:themeFill="background1"/>
            <w:vAlign w:val="center"/>
          </w:tcPr>
          <w:p w14:paraId="261A5F2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5CC03C3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55D40CC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8</w:t>
            </w:r>
          </w:p>
        </w:tc>
        <w:tc>
          <w:tcPr>
            <w:tcW w:w="320" w:type="pct"/>
            <w:tcBorders>
              <w:top w:val="nil"/>
              <w:left w:val="nil"/>
              <w:bottom w:val="single" w:sz="4" w:space="0" w:color="auto"/>
              <w:right w:val="nil"/>
            </w:tcBorders>
            <w:shd w:val="clear" w:color="000000" w:fill="305496"/>
            <w:vAlign w:val="center"/>
          </w:tcPr>
          <w:p w14:paraId="42FA6071"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18</w:t>
            </w:r>
          </w:p>
        </w:tc>
      </w:tr>
      <w:tr w:rsidR="0039282C" w:rsidRPr="006B0F70" w14:paraId="3455E0C3" w14:textId="77777777" w:rsidTr="002729EC">
        <w:trPr>
          <w:trHeight w:hRule="exact" w:val="259"/>
          <w:tblHeader/>
        </w:trPr>
        <w:tc>
          <w:tcPr>
            <w:tcW w:w="239" w:type="pct"/>
            <w:shd w:val="clear" w:color="auto" w:fill="auto"/>
            <w:noWrap/>
            <w:vAlign w:val="bottom"/>
            <w:hideMark/>
          </w:tcPr>
          <w:p w14:paraId="71BB5243"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5</w:t>
            </w:r>
          </w:p>
        </w:tc>
        <w:tc>
          <w:tcPr>
            <w:tcW w:w="1288" w:type="pct"/>
            <w:shd w:val="clear" w:color="auto" w:fill="auto"/>
            <w:noWrap/>
            <w:vAlign w:val="bottom"/>
            <w:hideMark/>
          </w:tcPr>
          <w:p w14:paraId="3A4FCE79"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Gjakovë/Đakovica </w:t>
            </w:r>
          </w:p>
        </w:tc>
        <w:tc>
          <w:tcPr>
            <w:tcW w:w="216" w:type="pct"/>
            <w:tcBorders>
              <w:top w:val="nil"/>
              <w:left w:val="single" w:sz="8" w:space="0" w:color="auto"/>
              <w:bottom w:val="single" w:sz="4" w:space="0" w:color="auto"/>
              <w:right w:val="single" w:sz="4" w:space="0" w:color="auto"/>
            </w:tcBorders>
            <w:shd w:val="clear" w:color="auto" w:fill="auto"/>
            <w:vAlign w:val="center"/>
          </w:tcPr>
          <w:p w14:paraId="22B0D4CC"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6" w:type="pct"/>
            <w:tcBorders>
              <w:top w:val="nil"/>
              <w:left w:val="nil"/>
              <w:bottom w:val="single" w:sz="4" w:space="0" w:color="auto"/>
              <w:right w:val="single" w:sz="4" w:space="0" w:color="auto"/>
            </w:tcBorders>
            <w:shd w:val="clear" w:color="auto" w:fill="auto"/>
            <w:vAlign w:val="center"/>
          </w:tcPr>
          <w:p w14:paraId="74E04B9B"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single" w:sz="4" w:space="0" w:color="auto"/>
            </w:tcBorders>
            <w:shd w:val="clear" w:color="auto" w:fill="auto"/>
            <w:vAlign w:val="center"/>
          </w:tcPr>
          <w:p w14:paraId="5BC16DAC"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26993CC6"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5FBD30E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7808DD0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9" w:type="pct"/>
            <w:tcBorders>
              <w:top w:val="nil"/>
              <w:left w:val="nil"/>
              <w:bottom w:val="single" w:sz="4" w:space="0" w:color="auto"/>
              <w:right w:val="single" w:sz="4" w:space="0" w:color="auto"/>
            </w:tcBorders>
            <w:shd w:val="clear" w:color="auto" w:fill="FFFFFF" w:themeFill="background1"/>
            <w:vAlign w:val="center"/>
          </w:tcPr>
          <w:p w14:paraId="07139B8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1643339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2B1EC04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nil"/>
            </w:tcBorders>
            <w:shd w:val="clear" w:color="auto" w:fill="FFFFFF" w:themeFill="background1"/>
            <w:vAlign w:val="center"/>
          </w:tcPr>
          <w:p w14:paraId="55C36C3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451C311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6593D30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2</w:t>
            </w:r>
          </w:p>
        </w:tc>
        <w:tc>
          <w:tcPr>
            <w:tcW w:w="216" w:type="pct"/>
            <w:tcBorders>
              <w:top w:val="nil"/>
              <w:left w:val="nil"/>
              <w:bottom w:val="single" w:sz="4" w:space="0" w:color="auto"/>
              <w:right w:val="single" w:sz="4" w:space="0" w:color="auto"/>
            </w:tcBorders>
            <w:shd w:val="clear" w:color="auto" w:fill="FFFFFF" w:themeFill="background1"/>
            <w:vAlign w:val="center"/>
          </w:tcPr>
          <w:p w14:paraId="7314DDE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0291157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12F18BD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8</w:t>
            </w:r>
          </w:p>
        </w:tc>
        <w:tc>
          <w:tcPr>
            <w:tcW w:w="320" w:type="pct"/>
            <w:tcBorders>
              <w:top w:val="nil"/>
              <w:left w:val="nil"/>
              <w:bottom w:val="single" w:sz="4" w:space="0" w:color="auto"/>
              <w:right w:val="nil"/>
            </w:tcBorders>
            <w:shd w:val="clear" w:color="000000" w:fill="305496"/>
            <w:vAlign w:val="center"/>
          </w:tcPr>
          <w:p w14:paraId="578F6D03"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14</w:t>
            </w:r>
          </w:p>
        </w:tc>
      </w:tr>
      <w:tr w:rsidR="0039282C" w:rsidRPr="006B0F70" w14:paraId="2E5E5CE8" w14:textId="77777777" w:rsidTr="002729EC">
        <w:trPr>
          <w:trHeight w:hRule="exact" w:val="259"/>
          <w:tblHeader/>
        </w:trPr>
        <w:tc>
          <w:tcPr>
            <w:tcW w:w="239" w:type="pct"/>
            <w:shd w:val="clear" w:color="auto" w:fill="auto"/>
            <w:noWrap/>
            <w:vAlign w:val="bottom"/>
            <w:hideMark/>
          </w:tcPr>
          <w:p w14:paraId="5D9C560E"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6</w:t>
            </w:r>
          </w:p>
        </w:tc>
        <w:tc>
          <w:tcPr>
            <w:tcW w:w="1288" w:type="pct"/>
            <w:shd w:val="clear" w:color="auto" w:fill="auto"/>
            <w:noWrap/>
            <w:vAlign w:val="bottom"/>
            <w:hideMark/>
          </w:tcPr>
          <w:p w14:paraId="519E4049"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Gjilan/Gnjilane</w:t>
            </w:r>
          </w:p>
        </w:tc>
        <w:tc>
          <w:tcPr>
            <w:tcW w:w="216" w:type="pct"/>
            <w:tcBorders>
              <w:top w:val="nil"/>
              <w:left w:val="single" w:sz="8" w:space="0" w:color="auto"/>
              <w:bottom w:val="single" w:sz="4" w:space="0" w:color="auto"/>
              <w:right w:val="single" w:sz="4" w:space="0" w:color="auto"/>
            </w:tcBorders>
            <w:shd w:val="clear" w:color="auto" w:fill="auto"/>
            <w:vAlign w:val="center"/>
          </w:tcPr>
          <w:p w14:paraId="3F150B42"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6" w:type="pct"/>
            <w:tcBorders>
              <w:top w:val="nil"/>
              <w:left w:val="nil"/>
              <w:bottom w:val="single" w:sz="4" w:space="0" w:color="auto"/>
              <w:right w:val="single" w:sz="4" w:space="0" w:color="auto"/>
            </w:tcBorders>
            <w:shd w:val="clear" w:color="auto" w:fill="auto"/>
            <w:vAlign w:val="center"/>
          </w:tcPr>
          <w:p w14:paraId="255DBB8B"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single" w:sz="4" w:space="0" w:color="auto"/>
            </w:tcBorders>
            <w:shd w:val="clear" w:color="auto" w:fill="auto"/>
            <w:vAlign w:val="center"/>
          </w:tcPr>
          <w:p w14:paraId="17F091CD"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nil"/>
            </w:tcBorders>
            <w:shd w:val="clear" w:color="auto" w:fill="auto"/>
            <w:vAlign w:val="center"/>
          </w:tcPr>
          <w:p w14:paraId="031611D6"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00B6E03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7</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02C53F0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9" w:type="pct"/>
            <w:tcBorders>
              <w:top w:val="nil"/>
              <w:left w:val="nil"/>
              <w:bottom w:val="single" w:sz="4" w:space="0" w:color="auto"/>
              <w:right w:val="single" w:sz="4" w:space="0" w:color="auto"/>
            </w:tcBorders>
            <w:shd w:val="clear" w:color="auto" w:fill="FFFFFF" w:themeFill="background1"/>
            <w:vAlign w:val="center"/>
          </w:tcPr>
          <w:p w14:paraId="6410E41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770AC4D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732E4C8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nil"/>
            </w:tcBorders>
            <w:shd w:val="clear" w:color="auto" w:fill="FFFFFF" w:themeFill="background1"/>
            <w:vAlign w:val="center"/>
          </w:tcPr>
          <w:p w14:paraId="523B1B4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4092683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5</w:t>
            </w:r>
          </w:p>
        </w:tc>
        <w:tc>
          <w:tcPr>
            <w:tcW w:w="216" w:type="pct"/>
            <w:tcBorders>
              <w:top w:val="nil"/>
              <w:left w:val="nil"/>
              <w:bottom w:val="single" w:sz="4" w:space="0" w:color="auto"/>
              <w:right w:val="single" w:sz="4" w:space="0" w:color="auto"/>
            </w:tcBorders>
            <w:shd w:val="clear" w:color="auto" w:fill="FFFFFF" w:themeFill="background1"/>
            <w:vAlign w:val="center"/>
          </w:tcPr>
          <w:p w14:paraId="4BB484E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675C89D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6420956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510FA4B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60300C8D"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22</w:t>
            </w:r>
          </w:p>
        </w:tc>
      </w:tr>
      <w:tr w:rsidR="0039282C" w:rsidRPr="006B0F70" w14:paraId="2FB6EC6B" w14:textId="77777777" w:rsidTr="002729EC">
        <w:trPr>
          <w:trHeight w:hRule="exact" w:val="259"/>
          <w:tblHeader/>
        </w:trPr>
        <w:tc>
          <w:tcPr>
            <w:tcW w:w="239" w:type="pct"/>
            <w:shd w:val="clear" w:color="auto" w:fill="auto"/>
            <w:noWrap/>
            <w:vAlign w:val="bottom"/>
            <w:hideMark/>
          </w:tcPr>
          <w:p w14:paraId="751F0865"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7</w:t>
            </w:r>
          </w:p>
        </w:tc>
        <w:tc>
          <w:tcPr>
            <w:tcW w:w="1288" w:type="pct"/>
            <w:shd w:val="clear" w:color="auto" w:fill="auto"/>
            <w:noWrap/>
            <w:vAlign w:val="bottom"/>
            <w:hideMark/>
          </w:tcPr>
          <w:p w14:paraId="4291FBE9"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Gllogovc/Glogovac </w:t>
            </w:r>
          </w:p>
        </w:tc>
        <w:tc>
          <w:tcPr>
            <w:tcW w:w="216" w:type="pct"/>
            <w:tcBorders>
              <w:top w:val="nil"/>
              <w:left w:val="single" w:sz="8" w:space="0" w:color="auto"/>
              <w:bottom w:val="single" w:sz="4" w:space="0" w:color="auto"/>
              <w:right w:val="single" w:sz="4" w:space="0" w:color="auto"/>
            </w:tcBorders>
            <w:shd w:val="clear" w:color="auto" w:fill="auto"/>
            <w:vAlign w:val="center"/>
          </w:tcPr>
          <w:p w14:paraId="7579DECD"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6" w:type="pct"/>
            <w:tcBorders>
              <w:top w:val="nil"/>
              <w:left w:val="nil"/>
              <w:bottom w:val="single" w:sz="4" w:space="0" w:color="auto"/>
              <w:right w:val="single" w:sz="4" w:space="0" w:color="auto"/>
            </w:tcBorders>
            <w:shd w:val="clear" w:color="auto" w:fill="auto"/>
            <w:vAlign w:val="center"/>
          </w:tcPr>
          <w:p w14:paraId="5F655169"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single" w:sz="4" w:space="0" w:color="auto"/>
            </w:tcBorders>
            <w:shd w:val="clear" w:color="auto" w:fill="auto"/>
            <w:vAlign w:val="center"/>
          </w:tcPr>
          <w:p w14:paraId="4CF11B8F"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nil"/>
            </w:tcBorders>
            <w:shd w:val="clear" w:color="auto" w:fill="auto"/>
            <w:vAlign w:val="center"/>
          </w:tcPr>
          <w:p w14:paraId="58BB24CC"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1E7F9CE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7</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20B1ED0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9" w:type="pct"/>
            <w:tcBorders>
              <w:top w:val="nil"/>
              <w:left w:val="nil"/>
              <w:bottom w:val="single" w:sz="4" w:space="0" w:color="auto"/>
              <w:right w:val="single" w:sz="4" w:space="0" w:color="auto"/>
            </w:tcBorders>
            <w:shd w:val="clear" w:color="auto" w:fill="FFFFFF" w:themeFill="background1"/>
            <w:vAlign w:val="center"/>
          </w:tcPr>
          <w:p w14:paraId="64DF137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5CFA819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114B458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0FB6BED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70C4B29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6</w:t>
            </w:r>
          </w:p>
        </w:tc>
        <w:tc>
          <w:tcPr>
            <w:tcW w:w="216" w:type="pct"/>
            <w:tcBorders>
              <w:top w:val="nil"/>
              <w:left w:val="nil"/>
              <w:bottom w:val="single" w:sz="4" w:space="0" w:color="auto"/>
              <w:right w:val="single" w:sz="4" w:space="0" w:color="auto"/>
            </w:tcBorders>
            <w:shd w:val="clear" w:color="auto" w:fill="FFFFFF" w:themeFill="background1"/>
            <w:vAlign w:val="center"/>
          </w:tcPr>
          <w:p w14:paraId="450465A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54BCC25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6879259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0AA376A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3C0BE758"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23</w:t>
            </w:r>
          </w:p>
        </w:tc>
      </w:tr>
      <w:tr w:rsidR="0039282C" w:rsidRPr="006B0F70" w14:paraId="7FB83196" w14:textId="77777777" w:rsidTr="002729EC">
        <w:trPr>
          <w:trHeight w:hRule="exact" w:val="259"/>
          <w:tblHeader/>
        </w:trPr>
        <w:tc>
          <w:tcPr>
            <w:tcW w:w="239" w:type="pct"/>
            <w:shd w:val="clear" w:color="auto" w:fill="auto"/>
            <w:noWrap/>
            <w:vAlign w:val="bottom"/>
            <w:hideMark/>
          </w:tcPr>
          <w:p w14:paraId="1798895C"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8</w:t>
            </w:r>
          </w:p>
        </w:tc>
        <w:tc>
          <w:tcPr>
            <w:tcW w:w="1288" w:type="pct"/>
            <w:shd w:val="clear" w:color="000000" w:fill="FFFFFF"/>
            <w:noWrap/>
            <w:vAlign w:val="center"/>
            <w:hideMark/>
          </w:tcPr>
          <w:p w14:paraId="51DA42A5"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Gračanica/Graçanicë </w:t>
            </w:r>
          </w:p>
        </w:tc>
        <w:tc>
          <w:tcPr>
            <w:tcW w:w="216" w:type="pct"/>
            <w:tcBorders>
              <w:top w:val="nil"/>
              <w:left w:val="single" w:sz="8" w:space="0" w:color="auto"/>
              <w:bottom w:val="single" w:sz="4" w:space="0" w:color="auto"/>
              <w:right w:val="single" w:sz="4" w:space="0" w:color="auto"/>
            </w:tcBorders>
            <w:shd w:val="clear" w:color="auto" w:fill="auto"/>
            <w:vAlign w:val="center"/>
          </w:tcPr>
          <w:p w14:paraId="3D3BA4EF"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34333B5E"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2C79571F"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nil"/>
            </w:tcBorders>
            <w:shd w:val="clear" w:color="auto" w:fill="auto"/>
            <w:vAlign w:val="center"/>
          </w:tcPr>
          <w:p w14:paraId="46100F29"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71227BF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2</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52FBD94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9" w:type="pct"/>
            <w:tcBorders>
              <w:top w:val="nil"/>
              <w:left w:val="nil"/>
              <w:bottom w:val="single" w:sz="4" w:space="0" w:color="auto"/>
              <w:right w:val="single" w:sz="4" w:space="0" w:color="auto"/>
            </w:tcBorders>
            <w:shd w:val="clear" w:color="auto" w:fill="FFFFFF" w:themeFill="background1"/>
            <w:vAlign w:val="center"/>
          </w:tcPr>
          <w:p w14:paraId="22CA509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46821FE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090F78A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nil"/>
            </w:tcBorders>
            <w:shd w:val="clear" w:color="auto" w:fill="FFFFFF" w:themeFill="background1"/>
            <w:vAlign w:val="center"/>
          </w:tcPr>
          <w:p w14:paraId="31936E7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0000902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8</w:t>
            </w:r>
          </w:p>
        </w:tc>
        <w:tc>
          <w:tcPr>
            <w:tcW w:w="216" w:type="pct"/>
            <w:tcBorders>
              <w:top w:val="nil"/>
              <w:left w:val="nil"/>
              <w:bottom w:val="single" w:sz="4" w:space="0" w:color="auto"/>
              <w:right w:val="single" w:sz="4" w:space="0" w:color="auto"/>
            </w:tcBorders>
            <w:shd w:val="clear" w:color="auto" w:fill="FFFFFF" w:themeFill="background1"/>
            <w:vAlign w:val="center"/>
          </w:tcPr>
          <w:p w14:paraId="30A6533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77D2A61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673BA55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7641D4C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568D2458"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20</w:t>
            </w:r>
          </w:p>
        </w:tc>
      </w:tr>
      <w:tr w:rsidR="0039282C" w:rsidRPr="006B0F70" w14:paraId="3FC908F4" w14:textId="77777777" w:rsidTr="002729EC">
        <w:trPr>
          <w:trHeight w:hRule="exact" w:val="259"/>
          <w:tblHeader/>
        </w:trPr>
        <w:tc>
          <w:tcPr>
            <w:tcW w:w="239" w:type="pct"/>
            <w:shd w:val="clear" w:color="auto" w:fill="auto"/>
            <w:noWrap/>
            <w:vAlign w:val="bottom"/>
            <w:hideMark/>
          </w:tcPr>
          <w:p w14:paraId="58533DBA"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9</w:t>
            </w:r>
          </w:p>
        </w:tc>
        <w:tc>
          <w:tcPr>
            <w:tcW w:w="1288" w:type="pct"/>
            <w:shd w:val="clear" w:color="auto" w:fill="auto"/>
            <w:noWrap/>
            <w:vAlign w:val="bottom"/>
            <w:hideMark/>
          </w:tcPr>
          <w:p w14:paraId="0C73FAB1"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Hani i Elezit/Elez Han </w:t>
            </w:r>
          </w:p>
        </w:tc>
        <w:tc>
          <w:tcPr>
            <w:tcW w:w="216" w:type="pct"/>
            <w:tcBorders>
              <w:top w:val="nil"/>
              <w:left w:val="single" w:sz="8" w:space="0" w:color="auto"/>
              <w:bottom w:val="single" w:sz="4" w:space="0" w:color="auto"/>
              <w:right w:val="single" w:sz="4" w:space="0" w:color="auto"/>
            </w:tcBorders>
            <w:shd w:val="clear" w:color="auto" w:fill="auto"/>
            <w:vAlign w:val="center"/>
          </w:tcPr>
          <w:p w14:paraId="5864FDEA"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6" w:type="pct"/>
            <w:tcBorders>
              <w:top w:val="nil"/>
              <w:left w:val="nil"/>
              <w:bottom w:val="single" w:sz="4" w:space="0" w:color="auto"/>
              <w:right w:val="single" w:sz="4" w:space="0" w:color="auto"/>
            </w:tcBorders>
            <w:shd w:val="clear" w:color="auto" w:fill="auto"/>
            <w:vAlign w:val="center"/>
          </w:tcPr>
          <w:p w14:paraId="356DDAE4"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single" w:sz="4" w:space="0" w:color="auto"/>
            </w:tcBorders>
            <w:shd w:val="clear" w:color="auto" w:fill="auto"/>
            <w:vAlign w:val="center"/>
          </w:tcPr>
          <w:p w14:paraId="52733159"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nil"/>
            </w:tcBorders>
            <w:shd w:val="clear" w:color="auto" w:fill="auto"/>
            <w:vAlign w:val="center"/>
          </w:tcPr>
          <w:p w14:paraId="2838F8FA"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2CB459E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1DE9A68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9" w:type="pct"/>
            <w:tcBorders>
              <w:top w:val="nil"/>
              <w:left w:val="nil"/>
              <w:bottom w:val="single" w:sz="4" w:space="0" w:color="auto"/>
              <w:right w:val="single" w:sz="4" w:space="0" w:color="auto"/>
            </w:tcBorders>
            <w:shd w:val="clear" w:color="auto" w:fill="FFFFFF" w:themeFill="background1"/>
            <w:vAlign w:val="center"/>
          </w:tcPr>
          <w:p w14:paraId="27A7021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4D0896F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5D9403F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nil"/>
            </w:tcBorders>
            <w:shd w:val="clear" w:color="auto" w:fill="FFFFFF" w:themeFill="background1"/>
            <w:vAlign w:val="center"/>
          </w:tcPr>
          <w:p w14:paraId="126978E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734FB25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5378D86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5E13589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273B4D6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29158ED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3B156B7A"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23</w:t>
            </w:r>
          </w:p>
        </w:tc>
      </w:tr>
      <w:tr w:rsidR="0039282C" w:rsidRPr="006B0F70" w14:paraId="1FDC91FD" w14:textId="77777777" w:rsidTr="002729EC">
        <w:trPr>
          <w:trHeight w:hRule="exact" w:val="259"/>
          <w:tblHeader/>
        </w:trPr>
        <w:tc>
          <w:tcPr>
            <w:tcW w:w="239" w:type="pct"/>
            <w:shd w:val="clear" w:color="auto" w:fill="auto"/>
            <w:noWrap/>
            <w:vAlign w:val="bottom"/>
            <w:hideMark/>
          </w:tcPr>
          <w:p w14:paraId="1E69461E"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10</w:t>
            </w:r>
          </w:p>
        </w:tc>
        <w:tc>
          <w:tcPr>
            <w:tcW w:w="1288" w:type="pct"/>
            <w:shd w:val="clear" w:color="auto" w:fill="auto"/>
            <w:noWrap/>
            <w:vAlign w:val="bottom"/>
            <w:hideMark/>
          </w:tcPr>
          <w:p w14:paraId="47B3BFB2"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Istog/Istok </w:t>
            </w:r>
          </w:p>
        </w:tc>
        <w:tc>
          <w:tcPr>
            <w:tcW w:w="216" w:type="pct"/>
            <w:tcBorders>
              <w:top w:val="nil"/>
              <w:left w:val="single" w:sz="8" w:space="0" w:color="auto"/>
              <w:bottom w:val="single" w:sz="4" w:space="0" w:color="auto"/>
              <w:right w:val="single" w:sz="4" w:space="0" w:color="auto"/>
            </w:tcBorders>
            <w:shd w:val="clear" w:color="auto" w:fill="auto"/>
            <w:vAlign w:val="center"/>
          </w:tcPr>
          <w:p w14:paraId="55CDDE7D"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6" w:type="pct"/>
            <w:tcBorders>
              <w:top w:val="nil"/>
              <w:left w:val="nil"/>
              <w:bottom w:val="single" w:sz="4" w:space="0" w:color="auto"/>
              <w:right w:val="single" w:sz="4" w:space="0" w:color="auto"/>
            </w:tcBorders>
            <w:shd w:val="clear" w:color="auto" w:fill="auto"/>
            <w:vAlign w:val="center"/>
          </w:tcPr>
          <w:p w14:paraId="55DD3E8C"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single" w:sz="4" w:space="0" w:color="auto"/>
            </w:tcBorders>
            <w:shd w:val="clear" w:color="auto" w:fill="auto"/>
            <w:vAlign w:val="center"/>
          </w:tcPr>
          <w:p w14:paraId="23B5523C"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nil"/>
            </w:tcBorders>
            <w:shd w:val="clear" w:color="auto" w:fill="auto"/>
            <w:vAlign w:val="center"/>
          </w:tcPr>
          <w:p w14:paraId="7E20854F"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40A72CC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7</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686D722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9" w:type="pct"/>
            <w:tcBorders>
              <w:top w:val="nil"/>
              <w:left w:val="nil"/>
              <w:bottom w:val="single" w:sz="4" w:space="0" w:color="auto"/>
              <w:right w:val="single" w:sz="4" w:space="0" w:color="auto"/>
            </w:tcBorders>
            <w:shd w:val="clear" w:color="auto" w:fill="FFFFFF" w:themeFill="background1"/>
            <w:vAlign w:val="center"/>
          </w:tcPr>
          <w:p w14:paraId="49C24F2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3E62D84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7110824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nil"/>
            </w:tcBorders>
            <w:shd w:val="clear" w:color="auto" w:fill="FFFFFF" w:themeFill="background1"/>
            <w:vAlign w:val="center"/>
          </w:tcPr>
          <w:p w14:paraId="216286C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5BD967E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5</w:t>
            </w:r>
          </w:p>
        </w:tc>
        <w:tc>
          <w:tcPr>
            <w:tcW w:w="216" w:type="pct"/>
            <w:tcBorders>
              <w:top w:val="nil"/>
              <w:left w:val="nil"/>
              <w:bottom w:val="single" w:sz="4" w:space="0" w:color="auto"/>
              <w:right w:val="single" w:sz="4" w:space="0" w:color="auto"/>
            </w:tcBorders>
            <w:shd w:val="clear" w:color="auto" w:fill="FFFFFF" w:themeFill="background1"/>
            <w:vAlign w:val="center"/>
          </w:tcPr>
          <w:p w14:paraId="3E74843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1701877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30B6339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58E55E5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72617543"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22</w:t>
            </w:r>
          </w:p>
        </w:tc>
      </w:tr>
      <w:tr w:rsidR="0039282C" w:rsidRPr="006B0F70" w14:paraId="209D9D19" w14:textId="77777777" w:rsidTr="002729EC">
        <w:trPr>
          <w:trHeight w:hRule="exact" w:val="259"/>
          <w:tblHeader/>
        </w:trPr>
        <w:tc>
          <w:tcPr>
            <w:tcW w:w="239" w:type="pct"/>
            <w:shd w:val="clear" w:color="auto" w:fill="auto"/>
            <w:noWrap/>
            <w:vAlign w:val="bottom"/>
            <w:hideMark/>
          </w:tcPr>
          <w:p w14:paraId="6BD95A1E"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11</w:t>
            </w:r>
          </w:p>
        </w:tc>
        <w:tc>
          <w:tcPr>
            <w:tcW w:w="1288" w:type="pct"/>
            <w:shd w:val="clear" w:color="auto" w:fill="auto"/>
            <w:noWrap/>
            <w:vAlign w:val="bottom"/>
            <w:hideMark/>
          </w:tcPr>
          <w:p w14:paraId="0C632E7B"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Junik/Junik</w:t>
            </w:r>
          </w:p>
        </w:tc>
        <w:tc>
          <w:tcPr>
            <w:tcW w:w="216" w:type="pct"/>
            <w:tcBorders>
              <w:top w:val="nil"/>
              <w:left w:val="single" w:sz="8" w:space="0" w:color="auto"/>
              <w:bottom w:val="single" w:sz="4" w:space="0" w:color="auto"/>
              <w:right w:val="single" w:sz="4" w:space="0" w:color="auto"/>
            </w:tcBorders>
            <w:shd w:val="clear" w:color="auto" w:fill="auto"/>
            <w:vAlign w:val="center"/>
          </w:tcPr>
          <w:p w14:paraId="53FAE8A5"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6" w:type="pct"/>
            <w:tcBorders>
              <w:top w:val="nil"/>
              <w:left w:val="nil"/>
              <w:bottom w:val="single" w:sz="4" w:space="0" w:color="auto"/>
              <w:right w:val="single" w:sz="4" w:space="0" w:color="auto"/>
            </w:tcBorders>
            <w:shd w:val="clear" w:color="auto" w:fill="auto"/>
            <w:vAlign w:val="center"/>
          </w:tcPr>
          <w:p w14:paraId="5BBBD21D"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single" w:sz="4" w:space="0" w:color="auto"/>
            </w:tcBorders>
            <w:shd w:val="clear" w:color="auto" w:fill="auto"/>
            <w:vAlign w:val="center"/>
          </w:tcPr>
          <w:p w14:paraId="4F788A03"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5E536902"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40F05C5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5</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6013AE6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9" w:type="pct"/>
            <w:tcBorders>
              <w:top w:val="nil"/>
              <w:left w:val="nil"/>
              <w:bottom w:val="single" w:sz="4" w:space="0" w:color="auto"/>
              <w:right w:val="single" w:sz="4" w:space="0" w:color="auto"/>
            </w:tcBorders>
            <w:shd w:val="clear" w:color="auto" w:fill="FFFFFF" w:themeFill="background1"/>
            <w:vAlign w:val="center"/>
          </w:tcPr>
          <w:p w14:paraId="6E15963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4D312AD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7245C9B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nil"/>
            </w:tcBorders>
            <w:shd w:val="clear" w:color="auto" w:fill="FFFFFF" w:themeFill="background1"/>
            <w:vAlign w:val="center"/>
          </w:tcPr>
          <w:p w14:paraId="7A58F14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412D5C2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8</w:t>
            </w:r>
          </w:p>
        </w:tc>
        <w:tc>
          <w:tcPr>
            <w:tcW w:w="216" w:type="pct"/>
            <w:tcBorders>
              <w:top w:val="nil"/>
              <w:left w:val="nil"/>
              <w:bottom w:val="single" w:sz="4" w:space="0" w:color="auto"/>
              <w:right w:val="single" w:sz="4" w:space="0" w:color="auto"/>
            </w:tcBorders>
            <w:shd w:val="clear" w:color="auto" w:fill="FFFFFF" w:themeFill="background1"/>
            <w:vAlign w:val="center"/>
          </w:tcPr>
          <w:p w14:paraId="04352DE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072E68F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1A7E474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7980CC9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5D36F68E"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23</w:t>
            </w:r>
          </w:p>
        </w:tc>
      </w:tr>
      <w:tr w:rsidR="0039282C" w:rsidRPr="006B0F70" w14:paraId="57569441" w14:textId="77777777" w:rsidTr="002729EC">
        <w:trPr>
          <w:trHeight w:hRule="exact" w:val="259"/>
          <w:tblHeader/>
        </w:trPr>
        <w:tc>
          <w:tcPr>
            <w:tcW w:w="239" w:type="pct"/>
            <w:shd w:val="clear" w:color="auto" w:fill="auto"/>
            <w:noWrap/>
            <w:vAlign w:val="bottom"/>
            <w:hideMark/>
          </w:tcPr>
          <w:p w14:paraId="59A0970E"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12</w:t>
            </w:r>
          </w:p>
        </w:tc>
        <w:tc>
          <w:tcPr>
            <w:tcW w:w="1288" w:type="pct"/>
            <w:shd w:val="clear" w:color="auto" w:fill="auto"/>
            <w:noWrap/>
            <w:vAlign w:val="bottom"/>
            <w:hideMark/>
          </w:tcPr>
          <w:p w14:paraId="00CFDF2A"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Kaçanik/Kačanik</w:t>
            </w:r>
          </w:p>
        </w:tc>
        <w:tc>
          <w:tcPr>
            <w:tcW w:w="216" w:type="pct"/>
            <w:tcBorders>
              <w:top w:val="nil"/>
              <w:left w:val="single" w:sz="8" w:space="0" w:color="auto"/>
              <w:bottom w:val="single" w:sz="4" w:space="0" w:color="auto"/>
              <w:right w:val="single" w:sz="4" w:space="0" w:color="auto"/>
            </w:tcBorders>
            <w:shd w:val="clear" w:color="auto" w:fill="auto"/>
            <w:vAlign w:val="center"/>
          </w:tcPr>
          <w:p w14:paraId="41B0F106"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6" w:type="pct"/>
            <w:tcBorders>
              <w:top w:val="nil"/>
              <w:left w:val="nil"/>
              <w:bottom w:val="single" w:sz="4" w:space="0" w:color="auto"/>
              <w:right w:val="single" w:sz="4" w:space="0" w:color="auto"/>
            </w:tcBorders>
            <w:shd w:val="clear" w:color="auto" w:fill="auto"/>
            <w:vAlign w:val="center"/>
          </w:tcPr>
          <w:p w14:paraId="3C1B57CF"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single" w:sz="4" w:space="0" w:color="auto"/>
            </w:tcBorders>
            <w:shd w:val="clear" w:color="auto" w:fill="auto"/>
            <w:vAlign w:val="center"/>
          </w:tcPr>
          <w:p w14:paraId="00048355"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482F1345"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51030B2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5</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7CD054C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9" w:type="pct"/>
            <w:tcBorders>
              <w:top w:val="nil"/>
              <w:left w:val="nil"/>
              <w:bottom w:val="single" w:sz="4" w:space="0" w:color="auto"/>
              <w:right w:val="single" w:sz="4" w:space="0" w:color="auto"/>
            </w:tcBorders>
            <w:shd w:val="clear" w:color="auto" w:fill="FFFFFF" w:themeFill="background1"/>
            <w:vAlign w:val="center"/>
          </w:tcPr>
          <w:p w14:paraId="5F5210B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6A57366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2ED01BE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nil"/>
            </w:tcBorders>
            <w:shd w:val="clear" w:color="auto" w:fill="FFFFFF" w:themeFill="background1"/>
            <w:vAlign w:val="center"/>
          </w:tcPr>
          <w:p w14:paraId="00CAABF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7A339D5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2927C31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7573F61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7CB494B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36B916F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75B26195"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18</w:t>
            </w:r>
          </w:p>
        </w:tc>
      </w:tr>
      <w:tr w:rsidR="0039282C" w:rsidRPr="006B0F70" w14:paraId="4B09B14C" w14:textId="77777777" w:rsidTr="002729EC">
        <w:trPr>
          <w:trHeight w:hRule="exact" w:val="259"/>
          <w:tblHeader/>
        </w:trPr>
        <w:tc>
          <w:tcPr>
            <w:tcW w:w="239" w:type="pct"/>
            <w:shd w:val="clear" w:color="auto" w:fill="auto"/>
            <w:noWrap/>
            <w:vAlign w:val="bottom"/>
            <w:hideMark/>
          </w:tcPr>
          <w:p w14:paraId="2F8256A9"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13</w:t>
            </w:r>
          </w:p>
        </w:tc>
        <w:tc>
          <w:tcPr>
            <w:tcW w:w="1288" w:type="pct"/>
            <w:shd w:val="clear" w:color="auto" w:fill="auto"/>
            <w:noWrap/>
            <w:vAlign w:val="bottom"/>
            <w:hideMark/>
          </w:tcPr>
          <w:p w14:paraId="36434B17"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Kamenicë/Kamenica </w:t>
            </w:r>
          </w:p>
        </w:tc>
        <w:tc>
          <w:tcPr>
            <w:tcW w:w="216" w:type="pct"/>
            <w:tcBorders>
              <w:top w:val="nil"/>
              <w:left w:val="single" w:sz="8" w:space="0" w:color="auto"/>
              <w:bottom w:val="single" w:sz="4" w:space="0" w:color="auto"/>
              <w:right w:val="single" w:sz="4" w:space="0" w:color="auto"/>
            </w:tcBorders>
            <w:shd w:val="clear" w:color="auto" w:fill="auto"/>
            <w:vAlign w:val="center"/>
          </w:tcPr>
          <w:p w14:paraId="4EA485F3"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6" w:type="pct"/>
            <w:tcBorders>
              <w:top w:val="nil"/>
              <w:left w:val="nil"/>
              <w:bottom w:val="single" w:sz="4" w:space="0" w:color="auto"/>
              <w:right w:val="single" w:sz="4" w:space="0" w:color="auto"/>
            </w:tcBorders>
            <w:shd w:val="clear" w:color="auto" w:fill="auto"/>
            <w:vAlign w:val="center"/>
          </w:tcPr>
          <w:p w14:paraId="18B397E4"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single" w:sz="4" w:space="0" w:color="auto"/>
            </w:tcBorders>
            <w:shd w:val="clear" w:color="auto" w:fill="auto"/>
            <w:vAlign w:val="center"/>
          </w:tcPr>
          <w:p w14:paraId="3CD6CCC9"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nil"/>
            </w:tcBorders>
            <w:shd w:val="clear" w:color="auto" w:fill="auto"/>
            <w:vAlign w:val="center"/>
          </w:tcPr>
          <w:p w14:paraId="177B1563"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67F02CB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7</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03EF3ED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9" w:type="pct"/>
            <w:tcBorders>
              <w:top w:val="nil"/>
              <w:left w:val="nil"/>
              <w:bottom w:val="single" w:sz="4" w:space="0" w:color="auto"/>
              <w:right w:val="single" w:sz="4" w:space="0" w:color="auto"/>
            </w:tcBorders>
            <w:shd w:val="clear" w:color="auto" w:fill="FFFFFF" w:themeFill="background1"/>
            <w:vAlign w:val="center"/>
          </w:tcPr>
          <w:p w14:paraId="0C4AB55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291ABDE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01F3A90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nil"/>
            </w:tcBorders>
            <w:shd w:val="clear" w:color="auto" w:fill="FFFFFF" w:themeFill="background1"/>
            <w:vAlign w:val="center"/>
          </w:tcPr>
          <w:p w14:paraId="7BA812C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79E681E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5</w:t>
            </w:r>
          </w:p>
        </w:tc>
        <w:tc>
          <w:tcPr>
            <w:tcW w:w="216" w:type="pct"/>
            <w:tcBorders>
              <w:top w:val="nil"/>
              <w:left w:val="nil"/>
              <w:bottom w:val="single" w:sz="4" w:space="0" w:color="auto"/>
              <w:right w:val="single" w:sz="4" w:space="0" w:color="auto"/>
            </w:tcBorders>
            <w:shd w:val="clear" w:color="auto" w:fill="FFFFFF" w:themeFill="background1"/>
            <w:vAlign w:val="center"/>
          </w:tcPr>
          <w:p w14:paraId="1B12E26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2</w:t>
            </w:r>
          </w:p>
        </w:tc>
        <w:tc>
          <w:tcPr>
            <w:tcW w:w="216" w:type="pct"/>
            <w:tcBorders>
              <w:top w:val="nil"/>
              <w:left w:val="nil"/>
              <w:bottom w:val="single" w:sz="4" w:space="0" w:color="auto"/>
              <w:right w:val="single" w:sz="4" w:space="0" w:color="auto"/>
            </w:tcBorders>
            <w:shd w:val="clear" w:color="auto" w:fill="FFFFFF" w:themeFill="background1"/>
            <w:vAlign w:val="center"/>
          </w:tcPr>
          <w:p w14:paraId="3E8333C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4A66F86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6B54FC8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8</w:t>
            </w:r>
          </w:p>
        </w:tc>
        <w:tc>
          <w:tcPr>
            <w:tcW w:w="320" w:type="pct"/>
            <w:tcBorders>
              <w:top w:val="nil"/>
              <w:left w:val="nil"/>
              <w:bottom w:val="single" w:sz="4" w:space="0" w:color="auto"/>
              <w:right w:val="nil"/>
            </w:tcBorders>
            <w:shd w:val="clear" w:color="000000" w:fill="305496"/>
            <w:vAlign w:val="center"/>
          </w:tcPr>
          <w:p w14:paraId="3667E6B0"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20</w:t>
            </w:r>
          </w:p>
        </w:tc>
      </w:tr>
      <w:tr w:rsidR="0039282C" w:rsidRPr="006B0F70" w14:paraId="69DA6977" w14:textId="77777777" w:rsidTr="002729EC">
        <w:trPr>
          <w:trHeight w:hRule="exact" w:val="259"/>
          <w:tblHeader/>
        </w:trPr>
        <w:tc>
          <w:tcPr>
            <w:tcW w:w="239" w:type="pct"/>
            <w:shd w:val="clear" w:color="auto" w:fill="auto"/>
            <w:noWrap/>
            <w:vAlign w:val="bottom"/>
            <w:hideMark/>
          </w:tcPr>
          <w:p w14:paraId="4DE395C3"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14</w:t>
            </w:r>
          </w:p>
        </w:tc>
        <w:tc>
          <w:tcPr>
            <w:tcW w:w="1288" w:type="pct"/>
            <w:shd w:val="clear" w:color="auto" w:fill="auto"/>
            <w:noWrap/>
            <w:vAlign w:val="bottom"/>
            <w:hideMark/>
          </w:tcPr>
          <w:p w14:paraId="2EF53BEC"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Klinë/Klina</w:t>
            </w:r>
          </w:p>
        </w:tc>
        <w:tc>
          <w:tcPr>
            <w:tcW w:w="216" w:type="pct"/>
            <w:tcBorders>
              <w:top w:val="nil"/>
              <w:left w:val="single" w:sz="8" w:space="0" w:color="auto"/>
              <w:bottom w:val="single" w:sz="4" w:space="0" w:color="auto"/>
              <w:right w:val="single" w:sz="4" w:space="0" w:color="auto"/>
            </w:tcBorders>
            <w:shd w:val="clear" w:color="auto" w:fill="auto"/>
            <w:vAlign w:val="center"/>
          </w:tcPr>
          <w:p w14:paraId="11089DA9"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6" w:type="pct"/>
            <w:tcBorders>
              <w:top w:val="nil"/>
              <w:left w:val="nil"/>
              <w:bottom w:val="single" w:sz="4" w:space="0" w:color="auto"/>
              <w:right w:val="single" w:sz="4" w:space="0" w:color="auto"/>
            </w:tcBorders>
            <w:shd w:val="clear" w:color="auto" w:fill="auto"/>
            <w:vAlign w:val="center"/>
          </w:tcPr>
          <w:p w14:paraId="12951678"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single" w:sz="4" w:space="0" w:color="auto"/>
            </w:tcBorders>
            <w:shd w:val="clear" w:color="auto" w:fill="auto"/>
            <w:vAlign w:val="center"/>
          </w:tcPr>
          <w:p w14:paraId="7C8BA44D"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nil"/>
            </w:tcBorders>
            <w:shd w:val="clear" w:color="auto" w:fill="auto"/>
            <w:vAlign w:val="center"/>
          </w:tcPr>
          <w:p w14:paraId="142B0C58"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528554E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8</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6015E51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9" w:type="pct"/>
            <w:tcBorders>
              <w:top w:val="nil"/>
              <w:left w:val="nil"/>
              <w:bottom w:val="single" w:sz="4" w:space="0" w:color="auto"/>
              <w:right w:val="single" w:sz="4" w:space="0" w:color="auto"/>
            </w:tcBorders>
            <w:shd w:val="clear" w:color="auto" w:fill="FFFFFF" w:themeFill="background1"/>
            <w:vAlign w:val="center"/>
          </w:tcPr>
          <w:p w14:paraId="4302D41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5E9022D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5A94944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nil"/>
            </w:tcBorders>
            <w:shd w:val="clear" w:color="auto" w:fill="FFFFFF" w:themeFill="background1"/>
            <w:vAlign w:val="center"/>
          </w:tcPr>
          <w:p w14:paraId="110A28C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4DCB868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6</w:t>
            </w:r>
          </w:p>
        </w:tc>
        <w:tc>
          <w:tcPr>
            <w:tcW w:w="216" w:type="pct"/>
            <w:tcBorders>
              <w:top w:val="nil"/>
              <w:left w:val="nil"/>
              <w:bottom w:val="single" w:sz="4" w:space="0" w:color="auto"/>
              <w:right w:val="single" w:sz="4" w:space="0" w:color="auto"/>
            </w:tcBorders>
            <w:shd w:val="clear" w:color="auto" w:fill="FFFFFF" w:themeFill="background1"/>
            <w:vAlign w:val="center"/>
          </w:tcPr>
          <w:p w14:paraId="13F5BFC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55CA954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57CE6F4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2590F65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4547AD91"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24</w:t>
            </w:r>
          </w:p>
        </w:tc>
      </w:tr>
      <w:tr w:rsidR="0039282C" w:rsidRPr="006B0F70" w14:paraId="1BE5079E" w14:textId="77777777" w:rsidTr="002729EC">
        <w:trPr>
          <w:trHeight w:hRule="exact" w:val="259"/>
          <w:tblHeader/>
        </w:trPr>
        <w:tc>
          <w:tcPr>
            <w:tcW w:w="239" w:type="pct"/>
            <w:shd w:val="clear" w:color="auto" w:fill="auto"/>
            <w:noWrap/>
            <w:vAlign w:val="bottom"/>
            <w:hideMark/>
          </w:tcPr>
          <w:p w14:paraId="7B0CF99B"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15</w:t>
            </w:r>
          </w:p>
        </w:tc>
        <w:tc>
          <w:tcPr>
            <w:tcW w:w="1288" w:type="pct"/>
            <w:shd w:val="clear" w:color="000000" w:fill="FFFFFF"/>
            <w:noWrap/>
            <w:vAlign w:val="bottom"/>
            <w:hideMark/>
          </w:tcPr>
          <w:p w14:paraId="3BD0A76B"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Klokot Vrbovac/Kllokot Vërbovc</w:t>
            </w:r>
          </w:p>
        </w:tc>
        <w:tc>
          <w:tcPr>
            <w:tcW w:w="216" w:type="pct"/>
            <w:tcBorders>
              <w:top w:val="nil"/>
              <w:left w:val="single" w:sz="8" w:space="0" w:color="auto"/>
              <w:bottom w:val="single" w:sz="4" w:space="0" w:color="auto"/>
              <w:right w:val="single" w:sz="4" w:space="0" w:color="auto"/>
            </w:tcBorders>
            <w:shd w:val="clear" w:color="auto" w:fill="auto"/>
            <w:vAlign w:val="center"/>
          </w:tcPr>
          <w:p w14:paraId="4EB3944E"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5A4D4568"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616C9526"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1DA2C200"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07F942C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0082CE4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9" w:type="pct"/>
            <w:tcBorders>
              <w:top w:val="nil"/>
              <w:left w:val="nil"/>
              <w:bottom w:val="single" w:sz="4" w:space="0" w:color="auto"/>
              <w:right w:val="single" w:sz="4" w:space="0" w:color="auto"/>
            </w:tcBorders>
            <w:shd w:val="clear" w:color="auto" w:fill="FFFFFF" w:themeFill="background1"/>
            <w:vAlign w:val="center"/>
          </w:tcPr>
          <w:p w14:paraId="352FCC9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05C9689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1ABD7D9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72881C8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6ABB433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2D0F7BD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460DAFA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nil"/>
            </w:tcBorders>
            <w:shd w:val="clear" w:color="auto" w:fill="FFFFFF" w:themeFill="background1"/>
            <w:vAlign w:val="center"/>
          </w:tcPr>
          <w:p w14:paraId="16198D3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6D4C2DA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8</w:t>
            </w:r>
          </w:p>
        </w:tc>
        <w:tc>
          <w:tcPr>
            <w:tcW w:w="320" w:type="pct"/>
            <w:tcBorders>
              <w:top w:val="nil"/>
              <w:left w:val="nil"/>
              <w:bottom w:val="single" w:sz="4" w:space="0" w:color="auto"/>
              <w:right w:val="nil"/>
            </w:tcBorders>
            <w:shd w:val="clear" w:color="000000" w:fill="305496"/>
            <w:vAlign w:val="center"/>
          </w:tcPr>
          <w:p w14:paraId="1E7F7CD7"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11</w:t>
            </w:r>
          </w:p>
        </w:tc>
      </w:tr>
      <w:tr w:rsidR="0039282C" w:rsidRPr="006B0F70" w14:paraId="2416D67D" w14:textId="77777777" w:rsidTr="002729EC">
        <w:trPr>
          <w:trHeight w:hRule="exact" w:val="259"/>
          <w:tblHeader/>
        </w:trPr>
        <w:tc>
          <w:tcPr>
            <w:tcW w:w="239" w:type="pct"/>
            <w:shd w:val="clear" w:color="auto" w:fill="auto"/>
            <w:noWrap/>
            <w:vAlign w:val="bottom"/>
            <w:hideMark/>
          </w:tcPr>
          <w:p w14:paraId="3C620520"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16</w:t>
            </w:r>
          </w:p>
        </w:tc>
        <w:tc>
          <w:tcPr>
            <w:tcW w:w="1288" w:type="pct"/>
            <w:shd w:val="clear" w:color="auto" w:fill="auto"/>
            <w:noWrap/>
            <w:vAlign w:val="bottom"/>
            <w:hideMark/>
          </w:tcPr>
          <w:p w14:paraId="176B7678"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Leposavić/Leposaviq </w:t>
            </w:r>
          </w:p>
        </w:tc>
        <w:tc>
          <w:tcPr>
            <w:tcW w:w="216" w:type="pct"/>
            <w:tcBorders>
              <w:top w:val="nil"/>
              <w:left w:val="single" w:sz="8" w:space="0" w:color="auto"/>
              <w:bottom w:val="single" w:sz="4" w:space="0" w:color="auto"/>
              <w:right w:val="single" w:sz="4" w:space="0" w:color="auto"/>
            </w:tcBorders>
            <w:shd w:val="clear" w:color="auto" w:fill="auto"/>
            <w:vAlign w:val="center"/>
          </w:tcPr>
          <w:p w14:paraId="10AC84E8"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45736B4F"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77E883EC"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2E19E6DA"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32BA054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256829B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9" w:type="pct"/>
            <w:tcBorders>
              <w:top w:val="nil"/>
              <w:left w:val="nil"/>
              <w:bottom w:val="single" w:sz="4" w:space="0" w:color="auto"/>
              <w:right w:val="single" w:sz="4" w:space="0" w:color="auto"/>
            </w:tcBorders>
            <w:shd w:val="clear" w:color="auto" w:fill="FFFFFF" w:themeFill="background1"/>
            <w:vAlign w:val="center"/>
          </w:tcPr>
          <w:p w14:paraId="2816080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703FFD7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61EBAC2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293819A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683BF79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5F95A42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0AC87A7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480FD7F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22DCEE4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6</w:t>
            </w:r>
          </w:p>
        </w:tc>
        <w:tc>
          <w:tcPr>
            <w:tcW w:w="320" w:type="pct"/>
            <w:tcBorders>
              <w:top w:val="nil"/>
              <w:left w:val="nil"/>
              <w:bottom w:val="single" w:sz="4" w:space="0" w:color="auto"/>
              <w:right w:val="nil"/>
            </w:tcBorders>
            <w:shd w:val="clear" w:color="000000" w:fill="305496"/>
            <w:vAlign w:val="center"/>
          </w:tcPr>
          <w:p w14:paraId="10AEFC6F"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12</w:t>
            </w:r>
          </w:p>
        </w:tc>
      </w:tr>
      <w:tr w:rsidR="0039282C" w:rsidRPr="006B0F70" w14:paraId="1FC9AE2B" w14:textId="77777777" w:rsidTr="002729EC">
        <w:trPr>
          <w:trHeight w:hRule="exact" w:val="259"/>
          <w:tblHeader/>
        </w:trPr>
        <w:tc>
          <w:tcPr>
            <w:tcW w:w="239" w:type="pct"/>
            <w:shd w:val="clear" w:color="auto" w:fill="auto"/>
            <w:noWrap/>
            <w:vAlign w:val="bottom"/>
            <w:hideMark/>
          </w:tcPr>
          <w:p w14:paraId="1B2F3AAD"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17</w:t>
            </w:r>
          </w:p>
        </w:tc>
        <w:tc>
          <w:tcPr>
            <w:tcW w:w="1288" w:type="pct"/>
            <w:shd w:val="clear" w:color="auto" w:fill="auto"/>
            <w:noWrap/>
            <w:vAlign w:val="bottom"/>
            <w:hideMark/>
          </w:tcPr>
          <w:p w14:paraId="7DEABA56"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Lipjan/Lipljan</w:t>
            </w:r>
          </w:p>
        </w:tc>
        <w:tc>
          <w:tcPr>
            <w:tcW w:w="216" w:type="pct"/>
            <w:tcBorders>
              <w:top w:val="nil"/>
              <w:left w:val="single" w:sz="8" w:space="0" w:color="auto"/>
              <w:bottom w:val="single" w:sz="4" w:space="0" w:color="auto"/>
              <w:right w:val="single" w:sz="4" w:space="0" w:color="auto"/>
            </w:tcBorders>
            <w:shd w:val="clear" w:color="auto" w:fill="auto"/>
            <w:vAlign w:val="center"/>
          </w:tcPr>
          <w:p w14:paraId="30FB7DFD"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6" w:type="pct"/>
            <w:tcBorders>
              <w:top w:val="nil"/>
              <w:left w:val="nil"/>
              <w:bottom w:val="single" w:sz="4" w:space="0" w:color="auto"/>
              <w:right w:val="single" w:sz="4" w:space="0" w:color="auto"/>
            </w:tcBorders>
            <w:shd w:val="clear" w:color="auto" w:fill="auto"/>
            <w:vAlign w:val="center"/>
          </w:tcPr>
          <w:p w14:paraId="3B1D196B"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single" w:sz="4" w:space="0" w:color="auto"/>
            </w:tcBorders>
            <w:shd w:val="clear" w:color="auto" w:fill="auto"/>
            <w:vAlign w:val="center"/>
          </w:tcPr>
          <w:p w14:paraId="6664F4C9"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nil"/>
            </w:tcBorders>
            <w:shd w:val="clear" w:color="auto" w:fill="auto"/>
            <w:vAlign w:val="center"/>
          </w:tcPr>
          <w:p w14:paraId="4A0FB7D5"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580C470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7</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6A0E0A3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9" w:type="pct"/>
            <w:tcBorders>
              <w:top w:val="nil"/>
              <w:left w:val="nil"/>
              <w:bottom w:val="single" w:sz="4" w:space="0" w:color="auto"/>
              <w:right w:val="single" w:sz="4" w:space="0" w:color="auto"/>
            </w:tcBorders>
            <w:shd w:val="clear" w:color="auto" w:fill="FFFFFF" w:themeFill="background1"/>
            <w:vAlign w:val="center"/>
          </w:tcPr>
          <w:p w14:paraId="37ABF4E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5ADEBF2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2E57D2F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nil"/>
            </w:tcBorders>
            <w:shd w:val="clear" w:color="auto" w:fill="FFFFFF" w:themeFill="background1"/>
            <w:vAlign w:val="center"/>
          </w:tcPr>
          <w:p w14:paraId="7A46515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76AB1BC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5</w:t>
            </w:r>
          </w:p>
        </w:tc>
        <w:tc>
          <w:tcPr>
            <w:tcW w:w="216" w:type="pct"/>
            <w:tcBorders>
              <w:top w:val="nil"/>
              <w:left w:val="nil"/>
              <w:bottom w:val="single" w:sz="4" w:space="0" w:color="auto"/>
              <w:right w:val="single" w:sz="4" w:space="0" w:color="auto"/>
            </w:tcBorders>
            <w:shd w:val="clear" w:color="auto" w:fill="FFFFFF" w:themeFill="background1"/>
            <w:vAlign w:val="center"/>
          </w:tcPr>
          <w:p w14:paraId="1D55320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686C175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15C77F2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2165D74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5AFFBB84"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22</w:t>
            </w:r>
          </w:p>
        </w:tc>
      </w:tr>
      <w:tr w:rsidR="0039282C" w:rsidRPr="006B0F70" w14:paraId="67C003D3" w14:textId="77777777" w:rsidTr="002729EC">
        <w:trPr>
          <w:trHeight w:hRule="exact" w:val="259"/>
          <w:tblHeader/>
        </w:trPr>
        <w:tc>
          <w:tcPr>
            <w:tcW w:w="239" w:type="pct"/>
            <w:shd w:val="clear" w:color="auto" w:fill="auto"/>
            <w:noWrap/>
            <w:vAlign w:val="bottom"/>
            <w:hideMark/>
          </w:tcPr>
          <w:p w14:paraId="172B5ABA"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18</w:t>
            </w:r>
          </w:p>
        </w:tc>
        <w:tc>
          <w:tcPr>
            <w:tcW w:w="1288" w:type="pct"/>
            <w:shd w:val="clear" w:color="auto" w:fill="auto"/>
            <w:noWrap/>
            <w:vAlign w:val="bottom"/>
            <w:hideMark/>
          </w:tcPr>
          <w:p w14:paraId="75444066"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Malishevë/Mališevo</w:t>
            </w:r>
          </w:p>
        </w:tc>
        <w:tc>
          <w:tcPr>
            <w:tcW w:w="216" w:type="pct"/>
            <w:tcBorders>
              <w:top w:val="nil"/>
              <w:left w:val="single" w:sz="8" w:space="0" w:color="auto"/>
              <w:bottom w:val="single" w:sz="4" w:space="0" w:color="auto"/>
              <w:right w:val="single" w:sz="4" w:space="0" w:color="auto"/>
            </w:tcBorders>
            <w:shd w:val="clear" w:color="auto" w:fill="auto"/>
            <w:vAlign w:val="center"/>
          </w:tcPr>
          <w:p w14:paraId="5667770C"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5A4EFA13"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6" w:type="pct"/>
            <w:tcBorders>
              <w:top w:val="nil"/>
              <w:left w:val="nil"/>
              <w:bottom w:val="single" w:sz="4" w:space="0" w:color="auto"/>
              <w:right w:val="single" w:sz="4" w:space="0" w:color="auto"/>
            </w:tcBorders>
            <w:shd w:val="clear" w:color="auto" w:fill="auto"/>
            <w:vAlign w:val="center"/>
          </w:tcPr>
          <w:p w14:paraId="22DC8844"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0164589F"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01A87CE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37CCFCD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9" w:type="pct"/>
            <w:tcBorders>
              <w:top w:val="nil"/>
              <w:left w:val="nil"/>
              <w:bottom w:val="single" w:sz="4" w:space="0" w:color="auto"/>
              <w:right w:val="single" w:sz="4" w:space="0" w:color="auto"/>
            </w:tcBorders>
            <w:shd w:val="clear" w:color="auto" w:fill="FFFFFF" w:themeFill="background1"/>
            <w:vAlign w:val="center"/>
          </w:tcPr>
          <w:p w14:paraId="4E0CB5A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58A1CEB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52831BE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0AD2C20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5269DD6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5</w:t>
            </w:r>
          </w:p>
        </w:tc>
        <w:tc>
          <w:tcPr>
            <w:tcW w:w="216" w:type="pct"/>
            <w:tcBorders>
              <w:top w:val="nil"/>
              <w:left w:val="nil"/>
              <w:bottom w:val="single" w:sz="4" w:space="0" w:color="auto"/>
              <w:right w:val="single" w:sz="4" w:space="0" w:color="auto"/>
            </w:tcBorders>
            <w:shd w:val="clear" w:color="auto" w:fill="FFFFFF" w:themeFill="background1"/>
            <w:vAlign w:val="center"/>
          </w:tcPr>
          <w:p w14:paraId="425FC35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6ED58AF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11400B1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60F5DBB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52FA4F46"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16</w:t>
            </w:r>
          </w:p>
        </w:tc>
      </w:tr>
      <w:tr w:rsidR="0039282C" w:rsidRPr="006B0F70" w14:paraId="4919572F" w14:textId="77777777" w:rsidTr="002729EC">
        <w:trPr>
          <w:trHeight w:hRule="exact" w:val="259"/>
          <w:tblHeader/>
        </w:trPr>
        <w:tc>
          <w:tcPr>
            <w:tcW w:w="239" w:type="pct"/>
            <w:shd w:val="clear" w:color="auto" w:fill="auto"/>
            <w:noWrap/>
            <w:vAlign w:val="bottom"/>
            <w:hideMark/>
          </w:tcPr>
          <w:p w14:paraId="4C5F95DC"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19</w:t>
            </w:r>
          </w:p>
        </w:tc>
        <w:tc>
          <w:tcPr>
            <w:tcW w:w="1288" w:type="pct"/>
            <w:shd w:val="clear" w:color="auto" w:fill="auto"/>
            <w:noWrap/>
            <w:vAlign w:val="bottom"/>
            <w:hideMark/>
          </w:tcPr>
          <w:p w14:paraId="0A04FB75"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Mamushë/Mamuša</w:t>
            </w:r>
          </w:p>
        </w:tc>
        <w:tc>
          <w:tcPr>
            <w:tcW w:w="216" w:type="pct"/>
            <w:tcBorders>
              <w:top w:val="nil"/>
              <w:left w:val="single" w:sz="8" w:space="0" w:color="auto"/>
              <w:bottom w:val="single" w:sz="4" w:space="0" w:color="auto"/>
              <w:right w:val="single" w:sz="4" w:space="0" w:color="auto"/>
            </w:tcBorders>
            <w:shd w:val="clear" w:color="auto" w:fill="auto"/>
            <w:vAlign w:val="center"/>
          </w:tcPr>
          <w:p w14:paraId="7C2F6582"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6" w:type="pct"/>
            <w:tcBorders>
              <w:top w:val="nil"/>
              <w:left w:val="nil"/>
              <w:bottom w:val="single" w:sz="4" w:space="0" w:color="auto"/>
              <w:right w:val="single" w:sz="4" w:space="0" w:color="auto"/>
            </w:tcBorders>
            <w:shd w:val="clear" w:color="auto" w:fill="auto"/>
            <w:vAlign w:val="center"/>
          </w:tcPr>
          <w:p w14:paraId="41561A4C"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1F3BA902"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4ECF6B92"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065EA29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778F8F6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9" w:type="pct"/>
            <w:tcBorders>
              <w:top w:val="nil"/>
              <w:left w:val="nil"/>
              <w:bottom w:val="single" w:sz="4" w:space="0" w:color="auto"/>
              <w:right w:val="single" w:sz="4" w:space="0" w:color="auto"/>
            </w:tcBorders>
            <w:shd w:val="clear" w:color="auto" w:fill="FFFFFF" w:themeFill="background1"/>
            <w:vAlign w:val="center"/>
          </w:tcPr>
          <w:p w14:paraId="597D76D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3D455C9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28FDED1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307C615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2EAF415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146A6E5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5216C66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4EC576D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086CFCC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58297278"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15</w:t>
            </w:r>
          </w:p>
        </w:tc>
      </w:tr>
      <w:tr w:rsidR="0039282C" w:rsidRPr="006B0F70" w14:paraId="079681FC" w14:textId="77777777" w:rsidTr="002729EC">
        <w:trPr>
          <w:trHeight w:hRule="exact" w:val="259"/>
          <w:tblHeader/>
        </w:trPr>
        <w:tc>
          <w:tcPr>
            <w:tcW w:w="239" w:type="pct"/>
            <w:shd w:val="clear" w:color="auto" w:fill="auto"/>
            <w:noWrap/>
            <w:vAlign w:val="bottom"/>
            <w:hideMark/>
          </w:tcPr>
          <w:p w14:paraId="6C328DFF"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20</w:t>
            </w:r>
          </w:p>
        </w:tc>
        <w:tc>
          <w:tcPr>
            <w:tcW w:w="1288" w:type="pct"/>
            <w:shd w:val="clear" w:color="auto" w:fill="auto"/>
            <w:noWrap/>
            <w:vAlign w:val="bottom"/>
            <w:hideMark/>
          </w:tcPr>
          <w:p w14:paraId="6A7E6D5D" w14:textId="77777777" w:rsidR="0039282C" w:rsidRPr="00D30F67" w:rsidRDefault="0039282C" w:rsidP="002A650D">
            <w:pPr>
              <w:spacing w:after="0" w:line="240" w:lineRule="auto"/>
              <w:rPr>
                <w:rFonts w:asciiTheme="majorHAnsi" w:eastAsia="Times New Roman" w:hAnsiTheme="majorHAnsi" w:cstheme="majorHAnsi"/>
                <w:color w:val="000000"/>
                <w:sz w:val="20"/>
                <w:szCs w:val="20"/>
                <w:lang w:val="de-CH"/>
              </w:rPr>
            </w:pPr>
            <w:r w:rsidRPr="00D30F67">
              <w:rPr>
                <w:rFonts w:asciiTheme="majorHAnsi" w:eastAsia="Times New Roman" w:hAnsiTheme="majorHAnsi" w:cstheme="majorHAnsi"/>
                <w:color w:val="000000"/>
                <w:sz w:val="20"/>
                <w:szCs w:val="20"/>
                <w:lang w:val="de-CH"/>
              </w:rPr>
              <w:t>Mitrovicë e jugut/Južna Mitrovica</w:t>
            </w:r>
          </w:p>
        </w:tc>
        <w:tc>
          <w:tcPr>
            <w:tcW w:w="216" w:type="pct"/>
            <w:tcBorders>
              <w:top w:val="nil"/>
              <w:left w:val="single" w:sz="8" w:space="0" w:color="auto"/>
              <w:bottom w:val="single" w:sz="4" w:space="0" w:color="auto"/>
              <w:right w:val="single" w:sz="4" w:space="0" w:color="auto"/>
            </w:tcBorders>
            <w:shd w:val="clear" w:color="auto" w:fill="auto"/>
            <w:vAlign w:val="center"/>
          </w:tcPr>
          <w:p w14:paraId="0F368133"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39073108"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63F0DFE3"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2AC9FB75"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21C071E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6EDD64F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9" w:type="pct"/>
            <w:tcBorders>
              <w:top w:val="nil"/>
              <w:left w:val="nil"/>
              <w:bottom w:val="single" w:sz="4" w:space="0" w:color="auto"/>
              <w:right w:val="single" w:sz="4" w:space="0" w:color="auto"/>
            </w:tcBorders>
            <w:shd w:val="clear" w:color="auto" w:fill="FFFFFF" w:themeFill="background1"/>
            <w:vAlign w:val="center"/>
          </w:tcPr>
          <w:p w14:paraId="3E76E8E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72D13D3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6026E86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4FAFC8A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25B1C92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307F654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225DAC9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7EB2D52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2DA7164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7</w:t>
            </w:r>
          </w:p>
        </w:tc>
        <w:tc>
          <w:tcPr>
            <w:tcW w:w="320" w:type="pct"/>
            <w:tcBorders>
              <w:top w:val="nil"/>
              <w:left w:val="nil"/>
              <w:bottom w:val="single" w:sz="4" w:space="0" w:color="auto"/>
              <w:right w:val="nil"/>
            </w:tcBorders>
            <w:shd w:val="clear" w:color="000000" w:fill="305496"/>
            <w:vAlign w:val="center"/>
          </w:tcPr>
          <w:p w14:paraId="7E0E59C3"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8</w:t>
            </w:r>
          </w:p>
        </w:tc>
      </w:tr>
      <w:tr w:rsidR="0039282C" w:rsidRPr="006B0F70" w14:paraId="3EFC037B" w14:textId="77777777" w:rsidTr="002729EC">
        <w:trPr>
          <w:trHeight w:hRule="exact" w:val="259"/>
          <w:tblHeader/>
        </w:trPr>
        <w:tc>
          <w:tcPr>
            <w:tcW w:w="239" w:type="pct"/>
            <w:shd w:val="clear" w:color="auto" w:fill="auto"/>
            <w:noWrap/>
            <w:vAlign w:val="bottom"/>
            <w:hideMark/>
          </w:tcPr>
          <w:p w14:paraId="340542A4"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21</w:t>
            </w:r>
          </w:p>
        </w:tc>
        <w:tc>
          <w:tcPr>
            <w:tcW w:w="1288" w:type="pct"/>
            <w:shd w:val="clear" w:color="auto" w:fill="auto"/>
            <w:noWrap/>
            <w:vAlign w:val="bottom"/>
            <w:hideMark/>
          </w:tcPr>
          <w:p w14:paraId="48DA59DB"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Novo Brdo/Novobërdë </w:t>
            </w:r>
          </w:p>
        </w:tc>
        <w:tc>
          <w:tcPr>
            <w:tcW w:w="216" w:type="pct"/>
            <w:tcBorders>
              <w:top w:val="nil"/>
              <w:left w:val="single" w:sz="8" w:space="0" w:color="auto"/>
              <w:bottom w:val="single" w:sz="4" w:space="0" w:color="auto"/>
              <w:right w:val="single" w:sz="4" w:space="0" w:color="auto"/>
            </w:tcBorders>
            <w:shd w:val="clear" w:color="auto" w:fill="auto"/>
            <w:vAlign w:val="center"/>
          </w:tcPr>
          <w:p w14:paraId="7BB5FCF3"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0FB5E0AE"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4F7923FD"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75668443"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78ECF8F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361935D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9" w:type="pct"/>
            <w:tcBorders>
              <w:top w:val="nil"/>
              <w:left w:val="nil"/>
              <w:bottom w:val="single" w:sz="4" w:space="0" w:color="auto"/>
              <w:right w:val="single" w:sz="4" w:space="0" w:color="auto"/>
            </w:tcBorders>
            <w:shd w:val="clear" w:color="auto" w:fill="FFFFFF" w:themeFill="background1"/>
            <w:vAlign w:val="center"/>
          </w:tcPr>
          <w:p w14:paraId="00324B0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2475E71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5A2E83F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45898E9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492F49D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3630659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79B548C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3AB724E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1F10C8D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61F63FD7"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14</w:t>
            </w:r>
          </w:p>
        </w:tc>
      </w:tr>
      <w:tr w:rsidR="0039282C" w:rsidRPr="006B0F70" w14:paraId="0CFB7384" w14:textId="77777777" w:rsidTr="002729EC">
        <w:trPr>
          <w:trHeight w:hRule="exact" w:val="259"/>
          <w:tblHeader/>
        </w:trPr>
        <w:tc>
          <w:tcPr>
            <w:tcW w:w="239" w:type="pct"/>
            <w:shd w:val="clear" w:color="auto" w:fill="auto"/>
            <w:noWrap/>
            <w:vAlign w:val="bottom"/>
            <w:hideMark/>
          </w:tcPr>
          <w:p w14:paraId="651E607F"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22</w:t>
            </w:r>
          </w:p>
        </w:tc>
        <w:tc>
          <w:tcPr>
            <w:tcW w:w="1288" w:type="pct"/>
            <w:shd w:val="clear" w:color="auto" w:fill="auto"/>
            <w:noWrap/>
            <w:vAlign w:val="bottom"/>
            <w:hideMark/>
          </w:tcPr>
          <w:p w14:paraId="5968C7AB"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Obiliq/Obilić </w:t>
            </w:r>
          </w:p>
        </w:tc>
        <w:tc>
          <w:tcPr>
            <w:tcW w:w="216" w:type="pct"/>
            <w:tcBorders>
              <w:top w:val="nil"/>
              <w:left w:val="single" w:sz="8" w:space="0" w:color="auto"/>
              <w:bottom w:val="single" w:sz="4" w:space="0" w:color="auto"/>
              <w:right w:val="single" w:sz="4" w:space="0" w:color="auto"/>
            </w:tcBorders>
            <w:shd w:val="clear" w:color="auto" w:fill="auto"/>
            <w:vAlign w:val="center"/>
          </w:tcPr>
          <w:p w14:paraId="23C0DBAA"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6" w:type="pct"/>
            <w:tcBorders>
              <w:top w:val="nil"/>
              <w:left w:val="nil"/>
              <w:bottom w:val="single" w:sz="4" w:space="0" w:color="auto"/>
              <w:right w:val="single" w:sz="4" w:space="0" w:color="auto"/>
            </w:tcBorders>
            <w:shd w:val="clear" w:color="auto" w:fill="auto"/>
            <w:vAlign w:val="center"/>
          </w:tcPr>
          <w:p w14:paraId="38B7DBDB"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007A24E6"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68E631D7"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6212FE5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0DB430D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9" w:type="pct"/>
            <w:tcBorders>
              <w:top w:val="nil"/>
              <w:left w:val="nil"/>
              <w:bottom w:val="single" w:sz="4" w:space="0" w:color="auto"/>
              <w:right w:val="single" w:sz="4" w:space="0" w:color="auto"/>
            </w:tcBorders>
            <w:shd w:val="clear" w:color="auto" w:fill="FFFFFF" w:themeFill="background1"/>
            <w:vAlign w:val="center"/>
          </w:tcPr>
          <w:p w14:paraId="54C35F4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662B348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228C1EE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748A4C4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789DEB4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9</w:t>
            </w:r>
          </w:p>
        </w:tc>
        <w:tc>
          <w:tcPr>
            <w:tcW w:w="216" w:type="pct"/>
            <w:tcBorders>
              <w:top w:val="nil"/>
              <w:left w:val="nil"/>
              <w:bottom w:val="single" w:sz="4" w:space="0" w:color="auto"/>
              <w:right w:val="single" w:sz="4" w:space="0" w:color="auto"/>
            </w:tcBorders>
            <w:shd w:val="clear" w:color="auto" w:fill="FFFFFF" w:themeFill="background1"/>
            <w:vAlign w:val="center"/>
          </w:tcPr>
          <w:p w14:paraId="5D5803B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1494811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20292CD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66AB0E7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7</w:t>
            </w:r>
          </w:p>
        </w:tc>
        <w:tc>
          <w:tcPr>
            <w:tcW w:w="320" w:type="pct"/>
            <w:tcBorders>
              <w:top w:val="nil"/>
              <w:left w:val="nil"/>
              <w:bottom w:val="single" w:sz="4" w:space="0" w:color="auto"/>
              <w:right w:val="nil"/>
            </w:tcBorders>
            <w:shd w:val="clear" w:color="000000" w:fill="305496"/>
            <w:vAlign w:val="center"/>
          </w:tcPr>
          <w:p w14:paraId="4B5813C6"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17</w:t>
            </w:r>
          </w:p>
        </w:tc>
      </w:tr>
      <w:tr w:rsidR="0039282C" w:rsidRPr="006B0F70" w14:paraId="6CAB25B7" w14:textId="77777777" w:rsidTr="002729EC">
        <w:trPr>
          <w:trHeight w:hRule="exact" w:val="259"/>
          <w:tblHeader/>
        </w:trPr>
        <w:tc>
          <w:tcPr>
            <w:tcW w:w="239" w:type="pct"/>
            <w:shd w:val="clear" w:color="auto" w:fill="auto"/>
            <w:noWrap/>
            <w:vAlign w:val="bottom"/>
            <w:hideMark/>
          </w:tcPr>
          <w:p w14:paraId="258B479A"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23</w:t>
            </w:r>
          </w:p>
        </w:tc>
        <w:tc>
          <w:tcPr>
            <w:tcW w:w="1288" w:type="pct"/>
            <w:shd w:val="clear" w:color="000000" w:fill="FFFFFF"/>
            <w:noWrap/>
            <w:vAlign w:val="bottom"/>
            <w:hideMark/>
          </w:tcPr>
          <w:p w14:paraId="6B469EB5"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Parteš/Partesh </w:t>
            </w:r>
          </w:p>
        </w:tc>
        <w:tc>
          <w:tcPr>
            <w:tcW w:w="216" w:type="pct"/>
            <w:tcBorders>
              <w:top w:val="nil"/>
              <w:left w:val="single" w:sz="8" w:space="0" w:color="auto"/>
              <w:bottom w:val="single" w:sz="4" w:space="0" w:color="auto"/>
              <w:right w:val="single" w:sz="4" w:space="0" w:color="auto"/>
            </w:tcBorders>
            <w:shd w:val="clear" w:color="auto" w:fill="auto"/>
            <w:vAlign w:val="center"/>
          </w:tcPr>
          <w:p w14:paraId="0F4375B3"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6" w:type="pct"/>
            <w:tcBorders>
              <w:top w:val="nil"/>
              <w:left w:val="nil"/>
              <w:bottom w:val="single" w:sz="4" w:space="0" w:color="auto"/>
              <w:right w:val="single" w:sz="4" w:space="0" w:color="auto"/>
            </w:tcBorders>
            <w:shd w:val="clear" w:color="auto" w:fill="auto"/>
            <w:vAlign w:val="center"/>
          </w:tcPr>
          <w:p w14:paraId="2A0715E4"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6CDF98B4"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nil"/>
            </w:tcBorders>
            <w:shd w:val="clear" w:color="auto" w:fill="auto"/>
            <w:vAlign w:val="center"/>
          </w:tcPr>
          <w:p w14:paraId="58F2192A"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5ABC502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5</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055ABCB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9" w:type="pct"/>
            <w:tcBorders>
              <w:top w:val="nil"/>
              <w:left w:val="nil"/>
              <w:bottom w:val="single" w:sz="4" w:space="0" w:color="auto"/>
              <w:right w:val="single" w:sz="4" w:space="0" w:color="auto"/>
            </w:tcBorders>
            <w:shd w:val="clear" w:color="auto" w:fill="FFFFFF" w:themeFill="background1"/>
            <w:vAlign w:val="center"/>
          </w:tcPr>
          <w:p w14:paraId="05073B5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017D01B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33B7229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13B6F0A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6C3ABD9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24887C0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2309CCF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4A08E5B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526169F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7E2BAD7A"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18</w:t>
            </w:r>
          </w:p>
        </w:tc>
      </w:tr>
      <w:tr w:rsidR="0039282C" w:rsidRPr="006B0F70" w14:paraId="14F0F274" w14:textId="77777777" w:rsidTr="002729EC">
        <w:trPr>
          <w:trHeight w:hRule="exact" w:val="259"/>
          <w:tblHeader/>
        </w:trPr>
        <w:tc>
          <w:tcPr>
            <w:tcW w:w="239" w:type="pct"/>
            <w:shd w:val="clear" w:color="auto" w:fill="auto"/>
            <w:noWrap/>
            <w:vAlign w:val="bottom"/>
            <w:hideMark/>
          </w:tcPr>
          <w:p w14:paraId="7CD2DC2E"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24</w:t>
            </w:r>
          </w:p>
        </w:tc>
        <w:tc>
          <w:tcPr>
            <w:tcW w:w="1288" w:type="pct"/>
            <w:shd w:val="clear" w:color="auto" w:fill="auto"/>
            <w:noWrap/>
            <w:vAlign w:val="bottom"/>
            <w:hideMark/>
          </w:tcPr>
          <w:p w14:paraId="4055D6E8"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Pejë/Peć</w:t>
            </w:r>
          </w:p>
        </w:tc>
        <w:tc>
          <w:tcPr>
            <w:tcW w:w="216" w:type="pct"/>
            <w:tcBorders>
              <w:top w:val="nil"/>
              <w:left w:val="single" w:sz="8" w:space="0" w:color="auto"/>
              <w:bottom w:val="single" w:sz="4" w:space="0" w:color="auto"/>
              <w:right w:val="single" w:sz="4" w:space="0" w:color="auto"/>
            </w:tcBorders>
            <w:shd w:val="clear" w:color="auto" w:fill="auto"/>
            <w:vAlign w:val="center"/>
          </w:tcPr>
          <w:p w14:paraId="38226869"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6" w:type="pct"/>
            <w:tcBorders>
              <w:top w:val="nil"/>
              <w:left w:val="nil"/>
              <w:bottom w:val="single" w:sz="4" w:space="0" w:color="auto"/>
              <w:right w:val="single" w:sz="4" w:space="0" w:color="auto"/>
            </w:tcBorders>
            <w:shd w:val="clear" w:color="auto" w:fill="auto"/>
            <w:vAlign w:val="center"/>
          </w:tcPr>
          <w:p w14:paraId="1B0C4DBA"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6" w:type="pct"/>
            <w:tcBorders>
              <w:top w:val="nil"/>
              <w:left w:val="nil"/>
              <w:bottom w:val="single" w:sz="4" w:space="0" w:color="auto"/>
              <w:right w:val="single" w:sz="4" w:space="0" w:color="auto"/>
            </w:tcBorders>
            <w:shd w:val="clear" w:color="auto" w:fill="auto"/>
            <w:vAlign w:val="center"/>
          </w:tcPr>
          <w:p w14:paraId="420E9A48"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nil"/>
            </w:tcBorders>
            <w:shd w:val="clear" w:color="auto" w:fill="auto"/>
            <w:vAlign w:val="center"/>
          </w:tcPr>
          <w:p w14:paraId="4541A176"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01DBF58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6</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6E66DE5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9" w:type="pct"/>
            <w:tcBorders>
              <w:top w:val="nil"/>
              <w:left w:val="nil"/>
              <w:bottom w:val="single" w:sz="4" w:space="0" w:color="auto"/>
              <w:right w:val="single" w:sz="4" w:space="0" w:color="auto"/>
            </w:tcBorders>
            <w:shd w:val="clear" w:color="auto" w:fill="FFFFFF" w:themeFill="background1"/>
            <w:vAlign w:val="center"/>
          </w:tcPr>
          <w:p w14:paraId="7B6D509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2BBA2B5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201D8B2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286F921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5B441DB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5F342F5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7009429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2E4BC1B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2B52777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15BD2995"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20</w:t>
            </w:r>
          </w:p>
        </w:tc>
      </w:tr>
      <w:tr w:rsidR="0039282C" w:rsidRPr="006B0F70" w14:paraId="17369A66" w14:textId="77777777" w:rsidTr="002729EC">
        <w:trPr>
          <w:trHeight w:hRule="exact" w:val="259"/>
          <w:tblHeader/>
        </w:trPr>
        <w:tc>
          <w:tcPr>
            <w:tcW w:w="239" w:type="pct"/>
            <w:shd w:val="clear" w:color="auto" w:fill="auto"/>
            <w:noWrap/>
            <w:vAlign w:val="bottom"/>
            <w:hideMark/>
          </w:tcPr>
          <w:p w14:paraId="7A91FDE4"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25</w:t>
            </w:r>
          </w:p>
        </w:tc>
        <w:tc>
          <w:tcPr>
            <w:tcW w:w="1288" w:type="pct"/>
            <w:shd w:val="clear" w:color="auto" w:fill="auto"/>
            <w:noWrap/>
            <w:vAlign w:val="bottom"/>
            <w:hideMark/>
          </w:tcPr>
          <w:p w14:paraId="4DC6050B"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Podujevë/Podujevo</w:t>
            </w:r>
          </w:p>
        </w:tc>
        <w:tc>
          <w:tcPr>
            <w:tcW w:w="216" w:type="pct"/>
            <w:tcBorders>
              <w:top w:val="nil"/>
              <w:left w:val="single" w:sz="8" w:space="0" w:color="auto"/>
              <w:bottom w:val="single" w:sz="4" w:space="0" w:color="auto"/>
              <w:right w:val="single" w:sz="4" w:space="0" w:color="auto"/>
            </w:tcBorders>
            <w:shd w:val="clear" w:color="auto" w:fill="auto"/>
            <w:vAlign w:val="center"/>
          </w:tcPr>
          <w:p w14:paraId="40BC6285"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6" w:type="pct"/>
            <w:tcBorders>
              <w:top w:val="nil"/>
              <w:left w:val="nil"/>
              <w:bottom w:val="single" w:sz="4" w:space="0" w:color="auto"/>
              <w:right w:val="single" w:sz="4" w:space="0" w:color="auto"/>
            </w:tcBorders>
            <w:shd w:val="clear" w:color="auto" w:fill="auto"/>
            <w:vAlign w:val="center"/>
          </w:tcPr>
          <w:p w14:paraId="161C54E5"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57F1A118"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6BBDEFA1"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709EF27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1CC9A11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9" w:type="pct"/>
            <w:tcBorders>
              <w:top w:val="nil"/>
              <w:left w:val="nil"/>
              <w:bottom w:val="single" w:sz="4" w:space="0" w:color="auto"/>
              <w:right w:val="single" w:sz="4" w:space="0" w:color="auto"/>
            </w:tcBorders>
            <w:shd w:val="clear" w:color="auto" w:fill="FFFFFF" w:themeFill="background1"/>
            <w:vAlign w:val="center"/>
          </w:tcPr>
          <w:p w14:paraId="7E36D18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18118C9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744ABD8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725644A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7295904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6</w:t>
            </w:r>
          </w:p>
        </w:tc>
        <w:tc>
          <w:tcPr>
            <w:tcW w:w="216" w:type="pct"/>
            <w:tcBorders>
              <w:top w:val="nil"/>
              <w:left w:val="nil"/>
              <w:bottom w:val="single" w:sz="4" w:space="0" w:color="auto"/>
              <w:right w:val="single" w:sz="4" w:space="0" w:color="auto"/>
            </w:tcBorders>
            <w:shd w:val="clear" w:color="auto" w:fill="FFFFFF" w:themeFill="background1"/>
            <w:vAlign w:val="center"/>
          </w:tcPr>
          <w:p w14:paraId="6ECC5E7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314FD18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5E25A54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65422C9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36B6A076"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19</w:t>
            </w:r>
          </w:p>
        </w:tc>
      </w:tr>
      <w:tr w:rsidR="0039282C" w:rsidRPr="006B0F70" w14:paraId="3689E868" w14:textId="77777777" w:rsidTr="002729EC">
        <w:trPr>
          <w:trHeight w:hRule="exact" w:val="259"/>
          <w:tblHeader/>
        </w:trPr>
        <w:tc>
          <w:tcPr>
            <w:tcW w:w="239" w:type="pct"/>
            <w:shd w:val="clear" w:color="auto" w:fill="auto"/>
            <w:noWrap/>
            <w:vAlign w:val="bottom"/>
            <w:hideMark/>
          </w:tcPr>
          <w:p w14:paraId="24CDF221"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26</w:t>
            </w:r>
          </w:p>
        </w:tc>
        <w:tc>
          <w:tcPr>
            <w:tcW w:w="1288" w:type="pct"/>
            <w:shd w:val="clear" w:color="auto" w:fill="auto"/>
            <w:noWrap/>
            <w:vAlign w:val="bottom"/>
            <w:hideMark/>
          </w:tcPr>
          <w:p w14:paraId="0BCEA2E0"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Prishtinë/Priština</w:t>
            </w:r>
          </w:p>
        </w:tc>
        <w:tc>
          <w:tcPr>
            <w:tcW w:w="216" w:type="pct"/>
            <w:tcBorders>
              <w:top w:val="nil"/>
              <w:left w:val="single" w:sz="8" w:space="0" w:color="auto"/>
              <w:bottom w:val="single" w:sz="4" w:space="0" w:color="auto"/>
              <w:right w:val="single" w:sz="4" w:space="0" w:color="auto"/>
            </w:tcBorders>
            <w:shd w:val="clear" w:color="auto" w:fill="auto"/>
            <w:vAlign w:val="center"/>
          </w:tcPr>
          <w:p w14:paraId="114B1869"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08F42DFE"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single" w:sz="4" w:space="0" w:color="auto"/>
            </w:tcBorders>
            <w:shd w:val="clear" w:color="auto" w:fill="auto"/>
            <w:vAlign w:val="center"/>
          </w:tcPr>
          <w:p w14:paraId="1A952572"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66CA346B"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7649DAF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2</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0A6122E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9" w:type="pct"/>
            <w:tcBorders>
              <w:top w:val="nil"/>
              <w:left w:val="nil"/>
              <w:bottom w:val="single" w:sz="4" w:space="0" w:color="auto"/>
              <w:right w:val="single" w:sz="4" w:space="0" w:color="auto"/>
            </w:tcBorders>
            <w:shd w:val="clear" w:color="auto" w:fill="FFFFFF" w:themeFill="background1"/>
            <w:vAlign w:val="center"/>
          </w:tcPr>
          <w:p w14:paraId="4B839E4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135AE3E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20E5E8E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nil"/>
            </w:tcBorders>
            <w:shd w:val="clear" w:color="auto" w:fill="FFFFFF" w:themeFill="background1"/>
            <w:vAlign w:val="center"/>
          </w:tcPr>
          <w:p w14:paraId="2F25243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3EEBF9B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6</w:t>
            </w:r>
          </w:p>
        </w:tc>
        <w:tc>
          <w:tcPr>
            <w:tcW w:w="216" w:type="pct"/>
            <w:tcBorders>
              <w:top w:val="nil"/>
              <w:left w:val="nil"/>
              <w:bottom w:val="single" w:sz="4" w:space="0" w:color="auto"/>
              <w:right w:val="single" w:sz="4" w:space="0" w:color="auto"/>
            </w:tcBorders>
            <w:shd w:val="clear" w:color="auto" w:fill="FFFFFF" w:themeFill="background1"/>
            <w:vAlign w:val="center"/>
          </w:tcPr>
          <w:p w14:paraId="7DD8059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2</w:t>
            </w:r>
          </w:p>
        </w:tc>
        <w:tc>
          <w:tcPr>
            <w:tcW w:w="216" w:type="pct"/>
            <w:tcBorders>
              <w:top w:val="nil"/>
              <w:left w:val="nil"/>
              <w:bottom w:val="single" w:sz="4" w:space="0" w:color="auto"/>
              <w:right w:val="single" w:sz="4" w:space="0" w:color="auto"/>
            </w:tcBorders>
            <w:shd w:val="clear" w:color="auto" w:fill="FFFFFF" w:themeFill="background1"/>
            <w:vAlign w:val="center"/>
          </w:tcPr>
          <w:p w14:paraId="635AAA4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284413F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56BF4D0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8</w:t>
            </w:r>
          </w:p>
        </w:tc>
        <w:tc>
          <w:tcPr>
            <w:tcW w:w="320" w:type="pct"/>
            <w:tcBorders>
              <w:top w:val="nil"/>
              <w:left w:val="nil"/>
              <w:bottom w:val="single" w:sz="4" w:space="0" w:color="auto"/>
              <w:right w:val="nil"/>
            </w:tcBorders>
            <w:shd w:val="clear" w:color="000000" w:fill="305496"/>
            <w:vAlign w:val="center"/>
          </w:tcPr>
          <w:p w14:paraId="03FA5B36"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16</w:t>
            </w:r>
          </w:p>
        </w:tc>
      </w:tr>
      <w:tr w:rsidR="0039282C" w:rsidRPr="006B0F70" w14:paraId="2B50E2EF" w14:textId="77777777" w:rsidTr="002729EC">
        <w:trPr>
          <w:trHeight w:hRule="exact" w:val="259"/>
          <w:tblHeader/>
        </w:trPr>
        <w:tc>
          <w:tcPr>
            <w:tcW w:w="239" w:type="pct"/>
            <w:shd w:val="clear" w:color="auto" w:fill="auto"/>
            <w:noWrap/>
            <w:vAlign w:val="bottom"/>
            <w:hideMark/>
          </w:tcPr>
          <w:p w14:paraId="63A5A3B0"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27</w:t>
            </w:r>
          </w:p>
        </w:tc>
        <w:tc>
          <w:tcPr>
            <w:tcW w:w="1288" w:type="pct"/>
            <w:shd w:val="clear" w:color="auto" w:fill="auto"/>
            <w:noWrap/>
            <w:vAlign w:val="bottom"/>
            <w:hideMark/>
          </w:tcPr>
          <w:p w14:paraId="648582D5"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Prizren/Prizren </w:t>
            </w:r>
          </w:p>
        </w:tc>
        <w:tc>
          <w:tcPr>
            <w:tcW w:w="216" w:type="pct"/>
            <w:tcBorders>
              <w:top w:val="nil"/>
              <w:left w:val="single" w:sz="8" w:space="0" w:color="auto"/>
              <w:bottom w:val="single" w:sz="4" w:space="0" w:color="auto"/>
              <w:right w:val="single" w:sz="4" w:space="0" w:color="auto"/>
            </w:tcBorders>
            <w:shd w:val="clear" w:color="auto" w:fill="auto"/>
            <w:vAlign w:val="center"/>
          </w:tcPr>
          <w:p w14:paraId="70F914CB"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1E9FB3C6"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single" w:sz="4" w:space="0" w:color="auto"/>
            </w:tcBorders>
            <w:shd w:val="clear" w:color="auto" w:fill="auto"/>
            <w:vAlign w:val="center"/>
          </w:tcPr>
          <w:p w14:paraId="6FC06880"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4375F1D5"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1ECB519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2</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7907010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9" w:type="pct"/>
            <w:tcBorders>
              <w:top w:val="nil"/>
              <w:left w:val="nil"/>
              <w:bottom w:val="single" w:sz="4" w:space="0" w:color="auto"/>
              <w:right w:val="single" w:sz="4" w:space="0" w:color="auto"/>
            </w:tcBorders>
            <w:shd w:val="clear" w:color="auto" w:fill="FFFFFF" w:themeFill="background1"/>
            <w:vAlign w:val="center"/>
          </w:tcPr>
          <w:p w14:paraId="1CC023B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1227152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00631B5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nil"/>
            </w:tcBorders>
            <w:shd w:val="clear" w:color="auto" w:fill="FFFFFF" w:themeFill="background1"/>
            <w:vAlign w:val="center"/>
          </w:tcPr>
          <w:p w14:paraId="751C857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6239DEA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6120B25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3E67B55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2BA4816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6104379C"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7</w:t>
            </w:r>
          </w:p>
        </w:tc>
        <w:tc>
          <w:tcPr>
            <w:tcW w:w="320" w:type="pct"/>
            <w:tcBorders>
              <w:top w:val="nil"/>
              <w:left w:val="nil"/>
              <w:bottom w:val="single" w:sz="4" w:space="0" w:color="auto"/>
              <w:right w:val="nil"/>
            </w:tcBorders>
            <w:shd w:val="clear" w:color="000000" w:fill="305496"/>
            <w:vAlign w:val="center"/>
          </w:tcPr>
          <w:p w14:paraId="79D63F8C"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12</w:t>
            </w:r>
          </w:p>
        </w:tc>
      </w:tr>
      <w:tr w:rsidR="0039282C" w:rsidRPr="006B0F70" w14:paraId="5BB70FD4" w14:textId="77777777" w:rsidTr="002729EC">
        <w:trPr>
          <w:trHeight w:hRule="exact" w:val="259"/>
          <w:tblHeader/>
        </w:trPr>
        <w:tc>
          <w:tcPr>
            <w:tcW w:w="239" w:type="pct"/>
            <w:shd w:val="clear" w:color="auto" w:fill="auto"/>
            <w:noWrap/>
            <w:vAlign w:val="bottom"/>
            <w:hideMark/>
          </w:tcPr>
          <w:p w14:paraId="591EB514"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28</w:t>
            </w:r>
          </w:p>
        </w:tc>
        <w:tc>
          <w:tcPr>
            <w:tcW w:w="1288" w:type="pct"/>
            <w:shd w:val="clear" w:color="auto" w:fill="auto"/>
            <w:noWrap/>
            <w:vAlign w:val="bottom"/>
            <w:hideMark/>
          </w:tcPr>
          <w:p w14:paraId="0A159A55"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Rahovec/Orahovac</w:t>
            </w:r>
          </w:p>
        </w:tc>
        <w:tc>
          <w:tcPr>
            <w:tcW w:w="216" w:type="pct"/>
            <w:tcBorders>
              <w:top w:val="nil"/>
              <w:left w:val="single" w:sz="8" w:space="0" w:color="auto"/>
              <w:bottom w:val="single" w:sz="4" w:space="0" w:color="auto"/>
              <w:right w:val="single" w:sz="4" w:space="0" w:color="auto"/>
            </w:tcBorders>
            <w:shd w:val="clear" w:color="auto" w:fill="auto"/>
            <w:vAlign w:val="center"/>
          </w:tcPr>
          <w:p w14:paraId="79CE6F17"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6" w:type="pct"/>
            <w:tcBorders>
              <w:top w:val="nil"/>
              <w:left w:val="nil"/>
              <w:bottom w:val="single" w:sz="4" w:space="0" w:color="auto"/>
              <w:right w:val="single" w:sz="4" w:space="0" w:color="auto"/>
            </w:tcBorders>
            <w:shd w:val="clear" w:color="auto" w:fill="auto"/>
            <w:vAlign w:val="center"/>
          </w:tcPr>
          <w:p w14:paraId="7F88B8BE"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6" w:type="pct"/>
            <w:tcBorders>
              <w:top w:val="nil"/>
              <w:left w:val="nil"/>
              <w:bottom w:val="single" w:sz="4" w:space="0" w:color="auto"/>
              <w:right w:val="single" w:sz="4" w:space="0" w:color="auto"/>
            </w:tcBorders>
            <w:shd w:val="clear" w:color="auto" w:fill="auto"/>
            <w:vAlign w:val="center"/>
          </w:tcPr>
          <w:p w14:paraId="3B2446BD"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79BA81EB"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03171C9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28B0AF6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9" w:type="pct"/>
            <w:tcBorders>
              <w:top w:val="nil"/>
              <w:left w:val="nil"/>
              <w:bottom w:val="single" w:sz="4" w:space="0" w:color="auto"/>
              <w:right w:val="single" w:sz="4" w:space="0" w:color="auto"/>
            </w:tcBorders>
            <w:shd w:val="clear" w:color="auto" w:fill="FFFFFF" w:themeFill="background1"/>
            <w:vAlign w:val="center"/>
          </w:tcPr>
          <w:p w14:paraId="1D453D5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044EEAF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62985CE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0A30974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05277F3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2</w:t>
            </w:r>
          </w:p>
        </w:tc>
        <w:tc>
          <w:tcPr>
            <w:tcW w:w="216" w:type="pct"/>
            <w:tcBorders>
              <w:top w:val="nil"/>
              <w:left w:val="nil"/>
              <w:bottom w:val="single" w:sz="4" w:space="0" w:color="auto"/>
              <w:right w:val="single" w:sz="4" w:space="0" w:color="auto"/>
            </w:tcBorders>
            <w:shd w:val="clear" w:color="auto" w:fill="FFFFFF" w:themeFill="background1"/>
            <w:vAlign w:val="center"/>
          </w:tcPr>
          <w:p w14:paraId="574747D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649B5F5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37A65A5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03E4702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7</w:t>
            </w:r>
          </w:p>
        </w:tc>
        <w:tc>
          <w:tcPr>
            <w:tcW w:w="320" w:type="pct"/>
            <w:tcBorders>
              <w:top w:val="nil"/>
              <w:left w:val="nil"/>
              <w:bottom w:val="single" w:sz="4" w:space="0" w:color="auto"/>
              <w:right w:val="nil"/>
            </w:tcBorders>
            <w:shd w:val="clear" w:color="000000" w:fill="305496"/>
            <w:vAlign w:val="center"/>
          </w:tcPr>
          <w:p w14:paraId="6DAE887D"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13</w:t>
            </w:r>
          </w:p>
        </w:tc>
      </w:tr>
      <w:tr w:rsidR="0039282C" w:rsidRPr="006B0F70" w14:paraId="76159FB2" w14:textId="77777777" w:rsidTr="002729EC">
        <w:trPr>
          <w:trHeight w:hRule="exact" w:val="259"/>
          <w:tblHeader/>
        </w:trPr>
        <w:tc>
          <w:tcPr>
            <w:tcW w:w="239" w:type="pct"/>
            <w:shd w:val="clear" w:color="auto" w:fill="auto"/>
            <w:noWrap/>
            <w:vAlign w:val="bottom"/>
            <w:hideMark/>
          </w:tcPr>
          <w:p w14:paraId="18E731ED"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29</w:t>
            </w:r>
          </w:p>
        </w:tc>
        <w:tc>
          <w:tcPr>
            <w:tcW w:w="1288" w:type="pct"/>
            <w:shd w:val="clear" w:color="000000" w:fill="FFFFFF"/>
            <w:noWrap/>
            <w:vAlign w:val="bottom"/>
            <w:hideMark/>
          </w:tcPr>
          <w:p w14:paraId="787318E0"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Ranilug/Ranillug </w:t>
            </w:r>
          </w:p>
        </w:tc>
        <w:tc>
          <w:tcPr>
            <w:tcW w:w="216" w:type="pct"/>
            <w:tcBorders>
              <w:top w:val="nil"/>
              <w:left w:val="single" w:sz="8" w:space="0" w:color="auto"/>
              <w:bottom w:val="single" w:sz="4" w:space="0" w:color="auto"/>
              <w:right w:val="single" w:sz="4" w:space="0" w:color="auto"/>
            </w:tcBorders>
            <w:shd w:val="clear" w:color="auto" w:fill="auto"/>
            <w:vAlign w:val="center"/>
          </w:tcPr>
          <w:p w14:paraId="728E4A06"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6" w:type="pct"/>
            <w:tcBorders>
              <w:top w:val="nil"/>
              <w:left w:val="nil"/>
              <w:bottom w:val="single" w:sz="4" w:space="0" w:color="auto"/>
              <w:right w:val="single" w:sz="4" w:space="0" w:color="auto"/>
            </w:tcBorders>
            <w:shd w:val="clear" w:color="auto" w:fill="auto"/>
            <w:vAlign w:val="center"/>
          </w:tcPr>
          <w:p w14:paraId="57BAC3BC"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32F3F15E"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537F7678"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5BF0B2D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6</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3C097C0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9" w:type="pct"/>
            <w:tcBorders>
              <w:top w:val="nil"/>
              <w:left w:val="nil"/>
              <w:bottom w:val="single" w:sz="4" w:space="0" w:color="auto"/>
              <w:right w:val="single" w:sz="4" w:space="0" w:color="auto"/>
            </w:tcBorders>
            <w:shd w:val="clear" w:color="auto" w:fill="FFFFFF" w:themeFill="background1"/>
            <w:vAlign w:val="center"/>
          </w:tcPr>
          <w:p w14:paraId="52E812E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2C29F32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6061BA5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20377F8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2</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0C23BCD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8</w:t>
            </w:r>
          </w:p>
        </w:tc>
        <w:tc>
          <w:tcPr>
            <w:tcW w:w="216" w:type="pct"/>
            <w:tcBorders>
              <w:top w:val="nil"/>
              <w:left w:val="nil"/>
              <w:bottom w:val="single" w:sz="4" w:space="0" w:color="auto"/>
              <w:right w:val="single" w:sz="4" w:space="0" w:color="auto"/>
            </w:tcBorders>
            <w:shd w:val="clear" w:color="auto" w:fill="FFFFFF" w:themeFill="background1"/>
            <w:vAlign w:val="center"/>
          </w:tcPr>
          <w:p w14:paraId="5210BF2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678116D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5E56761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35FC785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31A084DB"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24</w:t>
            </w:r>
          </w:p>
        </w:tc>
      </w:tr>
      <w:tr w:rsidR="0039282C" w:rsidRPr="006B0F70" w14:paraId="78281F04" w14:textId="77777777" w:rsidTr="002729EC">
        <w:trPr>
          <w:trHeight w:hRule="exact" w:val="259"/>
          <w:tblHeader/>
        </w:trPr>
        <w:tc>
          <w:tcPr>
            <w:tcW w:w="239" w:type="pct"/>
            <w:shd w:val="clear" w:color="auto" w:fill="auto"/>
            <w:noWrap/>
            <w:vAlign w:val="bottom"/>
            <w:hideMark/>
          </w:tcPr>
          <w:p w14:paraId="369C5D36"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30</w:t>
            </w:r>
          </w:p>
        </w:tc>
        <w:tc>
          <w:tcPr>
            <w:tcW w:w="1288" w:type="pct"/>
            <w:shd w:val="clear" w:color="000000" w:fill="FFFFFF"/>
            <w:noWrap/>
            <w:vAlign w:val="bottom"/>
            <w:hideMark/>
          </w:tcPr>
          <w:p w14:paraId="27B0A9AD"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Severna Mitrovica/Mitrovicë e veriut </w:t>
            </w:r>
          </w:p>
        </w:tc>
        <w:tc>
          <w:tcPr>
            <w:tcW w:w="216" w:type="pct"/>
            <w:tcBorders>
              <w:top w:val="nil"/>
              <w:left w:val="single" w:sz="8" w:space="0" w:color="auto"/>
              <w:bottom w:val="single" w:sz="4" w:space="0" w:color="auto"/>
              <w:right w:val="single" w:sz="4" w:space="0" w:color="auto"/>
            </w:tcBorders>
            <w:shd w:val="clear" w:color="auto" w:fill="auto"/>
            <w:vAlign w:val="center"/>
          </w:tcPr>
          <w:p w14:paraId="3F6A0925"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61EDAC3A"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75F51A76"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57052890"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7BF1F45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0C380AF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9" w:type="pct"/>
            <w:tcBorders>
              <w:top w:val="nil"/>
              <w:left w:val="nil"/>
              <w:bottom w:val="single" w:sz="4" w:space="0" w:color="auto"/>
              <w:right w:val="single" w:sz="4" w:space="0" w:color="auto"/>
            </w:tcBorders>
            <w:shd w:val="clear" w:color="auto" w:fill="FFFFFF" w:themeFill="background1"/>
            <w:vAlign w:val="center"/>
          </w:tcPr>
          <w:p w14:paraId="5D08AF4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3138BD3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68C0987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3FA5D5C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58066D1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6</w:t>
            </w:r>
          </w:p>
        </w:tc>
        <w:tc>
          <w:tcPr>
            <w:tcW w:w="216" w:type="pct"/>
            <w:tcBorders>
              <w:top w:val="nil"/>
              <w:left w:val="nil"/>
              <w:bottom w:val="single" w:sz="4" w:space="0" w:color="auto"/>
              <w:right w:val="single" w:sz="4" w:space="0" w:color="auto"/>
            </w:tcBorders>
            <w:shd w:val="clear" w:color="auto" w:fill="FFFFFF" w:themeFill="background1"/>
            <w:vAlign w:val="center"/>
          </w:tcPr>
          <w:p w14:paraId="0993B74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02EA701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76DBDC2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6B99B94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6</w:t>
            </w:r>
          </w:p>
        </w:tc>
        <w:tc>
          <w:tcPr>
            <w:tcW w:w="320" w:type="pct"/>
            <w:tcBorders>
              <w:top w:val="nil"/>
              <w:left w:val="nil"/>
              <w:bottom w:val="single" w:sz="4" w:space="0" w:color="auto"/>
              <w:right w:val="nil"/>
            </w:tcBorders>
            <w:shd w:val="clear" w:color="000000" w:fill="305496"/>
            <w:vAlign w:val="center"/>
          </w:tcPr>
          <w:p w14:paraId="0365EC55"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12</w:t>
            </w:r>
          </w:p>
        </w:tc>
      </w:tr>
      <w:tr w:rsidR="0039282C" w:rsidRPr="006B0F70" w14:paraId="4EF0B371" w14:textId="77777777" w:rsidTr="002729EC">
        <w:trPr>
          <w:trHeight w:hRule="exact" w:val="259"/>
          <w:tblHeader/>
        </w:trPr>
        <w:tc>
          <w:tcPr>
            <w:tcW w:w="239" w:type="pct"/>
            <w:shd w:val="clear" w:color="auto" w:fill="auto"/>
            <w:noWrap/>
            <w:vAlign w:val="bottom"/>
            <w:hideMark/>
          </w:tcPr>
          <w:p w14:paraId="363AC7C0"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31</w:t>
            </w:r>
          </w:p>
        </w:tc>
        <w:tc>
          <w:tcPr>
            <w:tcW w:w="1288" w:type="pct"/>
            <w:shd w:val="clear" w:color="auto" w:fill="auto"/>
            <w:noWrap/>
            <w:vAlign w:val="bottom"/>
            <w:hideMark/>
          </w:tcPr>
          <w:p w14:paraId="080DEECA"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Shtime/Štimlje </w:t>
            </w:r>
          </w:p>
        </w:tc>
        <w:tc>
          <w:tcPr>
            <w:tcW w:w="216" w:type="pct"/>
            <w:tcBorders>
              <w:top w:val="nil"/>
              <w:left w:val="single" w:sz="8" w:space="0" w:color="auto"/>
              <w:bottom w:val="single" w:sz="4" w:space="0" w:color="auto"/>
              <w:right w:val="single" w:sz="4" w:space="0" w:color="auto"/>
            </w:tcBorders>
            <w:shd w:val="clear" w:color="auto" w:fill="auto"/>
            <w:vAlign w:val="center"/>
          </w:tcPr>
          <w:p w14:paraId="198E6D4A"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6" w:type="pct"/>
            <w:tcBorders>
              <w:top w:val="nil"/>
              <w:left w:val="nil"/>
              <w:bottom w:val="single" w:sz="4" w:space="0" w:color="auto"/>
              <w:right w:val="single" w:sz="4" w:space="0" w:color="auto"/>
            </w:tcBorders>
            <w:shd w:val="clear" w:color="auto" w:fill="auto"/>
            <w:vAlign w:val="center"/>
          </w:tcPr>
          <w:p w14:paraId="08036250"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single" w:sz="4" w:space="0" w:color="auto"/>
            </w:tcBorders>
            <w:shd w:val="clear" w:color="auto" w:fill="auto"/>
            <w:vAlign w:val="center"/>
          </w:tcPr>
          <w:p w14:paraId="04DF53E9"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06A2B1A5"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2A85A98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64C6A9A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9" w:type="pct"/>
            <w:tcBorders>
              <w:top w:val="nil"/>
              <w:left w:val="nil"/>
              <w:bottom w:val="single" w:sz="4" w:space="0" w:color="auto"/>
              <w:right w:val="single" w:sz="4" w:space="0" w:color="auto"/>
            </w:tcBorders>
            <w:shd w:val="clear" w:color="auto" w:fill="FFFFFF" w:themeFill="background1"/>
            <w:vAlign w:val="center"/>
          </w:tcPr>
          <w:p w14:paraId="3466D87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688BFA1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5D05430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nil"/>
            </w:tcBorders>
            <w:shd w:val="clear" w:color="auto" w:fill="FFFFFF" w:themeFill="background1"/>
            <w:vAlign w:val="center"/>
          </w:tcPr>
          <w:p w14:paraId="2DE9501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6AB349F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216" w:type="pct"/>
            <w:tcBorders>
              <w:top w:val="nil"/>
              <w:left w:val="nil"/>
              <w:bottom w:val="single" w:sz="4" w:space="0" w:color="auto"/>
              <w:right w:val="single" w:sz="4" w:space="0" w:color="auto"/>
            </w:tcBorders>
            <w:shd w:val="clear" w:color="auto" w:fill="FFFFFF" w:themeFill="background1"/>
            <w:vAlign w:val="center"/>
          </w:tcPr>
          <w:p w14:paraId="7B28817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5BFC513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79C42C1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75DCD71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3434215D"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23</w:t>
            </w:r>
          </w:p>
        </w:tc>
      </w:tr>
      <w:tr w:rsidR="0039282C" w:rsidRPr="006B0F70" w14:paraId="36C93B4C" w14:textId="77777777" w:rsidTr="002729EC">
        <w:trPr>
          <w:trHeight w:hRule="exact" w:val="259"/>
          <w:tblHeader/>
        </w:trPr>
        <w:tc>
          <w:tcPr>
            <w:tcW w:w="239" w:type="pct"/>
            <w:shd w:val="clear" w:color="auto" w:fill="auto"/>
            <w:noWrap/>
            <w:vAlign w:val="bottom"/>
            <w:hideMark/>
          </w:tcPr>
          <w:p w14:paraId="0320DAE9"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32</w:t>
            </w:r>
          </w:p>
        </w:tc>
        <w:tc>
          <w:tcPr>
            <w:tcW w:w="1288" w:type="pct"/>
            <w:shd w:val="clear" w:color="auto" w:fill="auto"/>
            <w:noWrap/>
            <w:vAlign w:val="bottom"/>
            <w:hideMark/>
          </w:tcPr>
          <w:p w14:paraId="1E7ABC7E"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Skenderaj/Srbica </w:t>
            </w:r>
          </w:p>
        </w:tc>
        <w:tc>
          <w:tcPr>
            <w:tcW w:w="216" w:type="pct"/>
            <w:tcBorders>
              <w:top w:val="nil"/>
              <w:left w:val="single" w:sz="8" w:space="0" w:color="auto"/>
              <w:bottom w:val="single" w:sz="4" w:space="0" w:color="auto"/>
              <w:right w:val="single" w:sz="4" w:space="0" w:color="auto"/>
            </w:tcBorders>
            <w:shd w:val="clear" w:color="auto" w:fill="auto"/>
            <w:vAlign w:val="center"/>
          </w:tcPr>
          <w:p w14:paraId="659DE8D1"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6" w:type="pct"/>
            <w:tcBorders>
              <w:top w:val="nil"/>
              <w:left w:val="nil"/>
              <w:bottom w:val="single" w:sz="4" w:space="0" w:color="auto"/>
              <w:right w:val="single" w:sz="4" w:space="0" w:color="auto"/>
            </w:tcBorders>
            <w:shd w:val="clear" w:color="auto" w:fill="auto"/>
            <w:vAlign w:val="center"/>
          </w:tcPr>
          <w:p w14:paraId="75F98FDC"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single" w:sz="4" w:space="0" w:color="auto"/>
            </w:tcBorders>
            <w:shd w:val="clear" w:color="auto" w:fill="auto"/>
            <w:vAlign w:val="center"/>
          </w:tcPr>
          <w:p w14:paraId="0210E762"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5D8942D6"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75D5FA5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2CF1A9F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9" w:type="pct"/>
            <w:tcBorders>
              <w:top w:val="nil"/>
              <w:left w:val="nil"/>
              <w:bottom w:val="single" w:sz="4" w:space="0" w:color="auto"/>
              <w:right w:val="single" w:sz="4" w:space="0" w:color="auto"/>
            </w:tcBorders>
            <w:shd w:val="clear" w:color="auto" w:fill="FFFFFF" w:themeFill="background1"/>
            <w:vAlign w:val="center"/>
          </w:tcPr>
          <w:p w14:paraId="4E12DC0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448FA3D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558DBB9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396237B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0800599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107A0E9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358D64D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0C6213E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29A2343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4EB9539B"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17</w:t>
            </w:r>
          </w:p>
        </w:tc>
      </w:tr>
      <w:tr w:rsidR="0039282C" w:rsidRPr="006B0F70" w14:paraId="36E185F2" w14:textId="77777777" w:rsidTr="002729EC">
        <w:trPr>
          <w:trHeight w:hRule="exact" w:val="259"/>
          <w:tblHeader/>
        </w:trPr>
        <w:tc>
          <w:tcPr>
            <w:tcW w:w="239" w:type="pct"/>
            <w:shd w:val="clear" w:color="auto" w:fill="auto"/>
            <w:noWrap/>
            <w:vAlign w:val="bottom"/>
            <w:hideMark/>
          </w:tcPr>
          <w:p w14:paraId="60F4B237"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33</w:t>
            </w:r>
          </w:p>
        </w:tc>
        <w:tc>
          <w:tcPr>
            <w:tcW w:w="1288" w:type="pct"/>
            <w:shd w:val="clear" w:color="auto" w:fill="auto"/>
            <w:noWrap/>
            <w:vAlign w:val="bottom"/>
            <w:hideMark/>
          </w:tcPr>
          <w:p w14:paraId="2665DF7E"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Štrpce/Shtërpcë </w:t>
            </w:r>
          </w:p>
        </w:tc>
        <w:tc>
          <w:tcPr>
            <w:tcW w:w="216" w:type="pct"/>
            <w:tcBorders>
              <w:top w:val="nil"/>
              <w:left w:val="single" w:sz="8" w:space="0" w:color="auto"/>
              <w:bottom w:val="single" w:sz="4" w:space="0" w:color="auto"/>
              <w:right w:val="single" w:sz="4" w:space="0" w:color="auto"/>
            </w:tcBorders>
            <w:shd w:val="clear" w:color="auto" w:fill="auto"/>
            <w:vAlign w:val="center"/>
          </w:tcPr>
          <w:p w14:paraId="2D3BB3C0"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6" w:type="pct"/>
            <w:tcBorders>
              <w:top w:val="nil"/>
              <w:left w:val="nil"/>
              <w:bottom w:val="single" w:sz="4" w:space="0" w:color="auto"/>
              <w:right w:val="single" w:sz="4" w:space="0" w:color="auto"/>
            </w:tcBorders>
            <w:shd w:val="clear" w:color="auto" w:fill="auto"/>
            <w:vAlign w:val="center"/>
          </w:tcPr>
          <w:p w14:paraId="666B9175"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47B824FF"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nil"/>
            </w:tcBorders>
            <w:shd w:val="clear" w:color="auto" w:fill="auto"/>
            <w:vAlign w:val="center"/>
          </w:tcPr>
          <w:p w14:paraId="7E702F43"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30D21B5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5</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0770D31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9" w:type="pct"/>
            <w:tcBorders>
              <w:top w:val="nil"/>
              <w:left w:val="nil"/>
              <w:bottom w:val="single" w:sz="4" w:space="0" w:color="auto"/>
              <w:right w:val="single" w:sz="4" w:space="0" w:color="auto"/>
            </w:tcBorders>
            <w:shd w:val="clear" w:color="auto" w:fill="FFFFFF" w:themeFill="background1"/>
            <w:vAlign w:val="center"/>
          </w:tcPr>
          <w:p w14:paraId="0E5E1EE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4BD5253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4B0194E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16B97D2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65029C2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302D685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5908F28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474DEB5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134ADDA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3A24F541"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16</w:t>
            </w:r>
          </w:p>
        </w:tc>
      </w:tr>
      <w:tr w:rsidR="0039282C" w:rsidRPr="006B0F70" w14:paraId="620A7DA5" w14:textId="77777777" w:rsidTr="002729EC">
        <w:trPr>
          <w:trHeight w:hRule="exact" w:val="259"/>
          <w:tblHeader/>
        </w:trPr>
        <w:tc>
          <w:tcPr>
            <w:tcW w:w="239" w:type="pct"/>
            <w:shd w:val="clear" w:color="auto" w:fill="auto"/>
            <w:noWrap/>
            <w:vAlign w:val="bottom"/>
            <w:hideMark/>
          </w:tcPr>
          <w:p w14:paraId="04DC6BC3"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34</w:t>
            </w:r>
          </w:p>
        </w:tc>
        <w:tc>
          <w:tcPr>
            <w:tcW w:w="1288" w:type="pct"/>
            <w:shd w:val="clear" w:color="auto" w:fill="auto"/>
            <w:noWrap/>
            <w:vAlign w:val="bottom"/>
            <w:hideMark/>
          </w:tcPr>
          <w:p w14:paraId="171EB8F6"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Suharekë/Suva Reka </w:t>
            </w:r>
          </w:p>
        </w:tc>
        <w:tc>
          <w:tcPr>
            <w:tcW w:w="216" w:type="pct"/>
            <w:tcBorders>
              <w:top w:val="nil"/>
              <w:left w:val="single" w:sz="8" w:space="0" w:color="auto"/>
              <w:bottom w:val="single" w:sz="4" w:space="0" w:color="auto"/>
              <w:right w:val="single" w:sz="4" w:space="0" w:color="auto"/>
            </w:tcBorders>
            <w:shd w:val="clear" w:color="auto" w:fill="auto"/>
            <w:vAlign w:val="center"/>
          </w:tcPr>
          <w:p w14:paraId="10AA73C9"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6" w:type="pct"/>
            <w:tcBorders>
              <w:top w:val="nil"/>
              <w:left w:val="nil"/>
              <w:bottom w:val="single" w:sz="4" w:space="0" w:color="auto"/>
              <w:right w:val="single" w:sz="4" w:space="0" w:color="auto"/>
            </w:tcBorders>
            <w:shd w:val="clear" w:color="auto" w:fill="auto"/>
            <w:vAlign w:val="center"/>
          </w:tcPr>
          <w:p w14:paraId="7628A542"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6" w:type="pct"/>
            <w:tcBorders>
              <w:top w:val="nil"/>
              <w:left w:val="nil"/>
              <w:bottom w:val="single" w:sz="4" w:space="0" w:color="auto"/>
              <w:right w:val="single" w:sz="4" w:space="0" w:color="auto"/>
            </w:tcBorders>
            <w:shd w:val="clear" w:color="auto" w:fill="auto"/>
            <w:vAlign w:val="center"/>
          </w:tcPr>
          <w:p w14:paraId="1058BA82"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36F7C580"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5A6082C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2</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4386373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9" w:type="pct"/>
            <w:tcBorders>
              <w:top w:val="nil"/>
              <w:left w:val="nil"/>
              <w:bottom w:val="single" w:sz="4" w:space="0" w:color="auto"/>
              <w:right w:val="single" w:sz="4" w:space="0" w:color="auto"/>
            </w:tcBorders>
            <w:shd w:val="clear" w:color="auto" w:fill="FFFFFF" w:themeFill="background1"/>
            <w:vAlign w:val="center"/>
          </w:tcPr>
          <w:p w14:paraId="0F00AC1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27D6E54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7A2645A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nil"/>
            </w:tcBorders>
            <w:shd w:val="clear" w:color="auto" w:fill="FFFFFF" w:themeFill="background1"/>
            <w:vAlign w:val="center"/>
          </w:tcPr>
          <w:p w14:paraId="294B23B6"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42A5C35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6C43288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6777D4E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7B2EC15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4BBBD4E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7FE3D25F"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15</w:t>
            </w:r>
          </w:p>
        </w:tc>
      </w:tr>
      <w:tr w:rsidR="0039282C" w:rsidRPr="006B0F70" w14:paraId="3E2AEE86" w14:textId="77777777" w:rsidTr="002729EC">
        <w:trPr>
          <w:trHeight w:hRule="exact" w:val="259"/>
          <w:tblHeader/>
        </w:trPr>
        <w:tc>
          <w:tcPr>
            <w:tcW w:w="239" w:type="pct"/>
            <w:shd w:val="clear" w:color="auto" w:fill="auto"/>
            <w:noWrap/>
            <w:vAlign w:val="bottom"/>
            <w:hideMark/>
          </w:tcPr>
          <w:p w14:paraId="47831BF3"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35</w:t>
            </w:r>
          </w:p>
        </w:tc>
        <w:tc>
          <w:tcPr>
            <w:tcW w:w="1288" w:type="pct"/>
            <w:shd w:val="clear" w:color="auto" w:fill="auto"/>
            <w:noWrap/>
            <w:vAlign w:val="bottom"/>
            <w:hideMark/>
          </w:tcPr>
          <w:p w14:paraId="0BD42088"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Viti/Vitina</w:t>
            </w:r>
          </w:p>
        </w:tc>
        <w:tc>
          <w:tcPr>
            <w:tcW w:w="216" w:type="pct"/>
            <w:tcBorders>
              <w:top w:val="nil"/>
              <w:left w:val="single" w:sz="8" w:space="0" w:color="auto"/>
              <w:bottom w:val="single" w:sz="4" w:space="0" w:color="auto"/>
              <w:right w:val="single" w:sz="4" w:space="0" w:color="auto"/>
            </w:tcBorders>
            <w:shd w:val="clear" w:color="auto" w:fill="auto"/>
            <w:vAlign w:val="center"/>
          </w:tcPr>
          <w:p w14:paraId="63F0C06B"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6" w:type="pct"/>
            <w:tcBorders>
              <w:top w:val="nil"/>
              <w:left w:val="nil"/>
              <w:bottom w:val="single" w:sz="4" w:space="0" w:color="auto"/>
              <w:right w:val="single" w:sz="4" w:space="0" w:color="auto"/>
            </w:tcBorders>
            <w:shd w:val="clear" w:color="auto" w:fill="auto"/>
            <w:vAlign w:val="center"/>
          </w:tcPr>
          <w:p w14:paraId="2612BFDC"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single" w:sz="4" w:space="0" w:color="auto"/>
            </w:tcBorders>
            <w:shd w:val="clear" w:color="auto" w:fill="auto"/>
            <w:vAlign w:val="center"/>
          </w:tcPr>
          <w:p w14:paraId="38571F7B"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015F933F"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4AA0780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5</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0929A1D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9" w:type="pct"/>
            <w:tcBorders>
              <w:top w:val="nil"/>
              <w:left w:val="nil"/>
              <w:bottom w:val="single" w:sz="4" w:space="0" w:color="auto"/>
              <w:right w:val="single" w:sz="4" w:space="0" w:color="auto"/>
            </w:tcBorders>
            <w:shd w:val="clear" w:color="auto" w:fill="FFFFFF" w:themeFill="background1"/>
            <w:vAlign w:val="center"/>
          </w:tcPr>
          <w:p w14:paraId="1D31F59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20A6945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3194BCB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3217C74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554443E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7</w:t>
            </w:r>
          </w:p>
        </w:tc>
        <w:tc>
          <w:tcPr>
            <w:tcW w:w="216" w:type="pct"/>
            <w:tcBorders>
              <w:top w:val="nil"/>
              <w:left w:val="nil"/>
              <w:bottom w:val="single" w:sz="4" w:space="0" w:color="auto"/>
              <w:right w:val="single" w:sz="4" w:space="0" w:color="auto"/>
            </w:tcBorders>
            <w:shd w:val="clear" w:color="auto" w:fill="FFFFFF" w:themeFill="background1"/>
            <w:vAlign w:val="center"/>
          </w:tcPr>
          <w:p w14:paraId="36EF058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0AB521B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61DADFA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24C35E7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760BCFAC"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22</w:t>
            </w:r>
          </w:p>
        </w:tc>
      </w:tr>
      <w:tr w:rsidR="0039282C" w:rsidRPr="006B0F70" w14:paraId="541EDA97" w14:textId="77777777" w:rsidTr="002729EC">
        <w:trPr>
          <w:trHeight w:hRule="exact" w:val="259"/>
          <w:tblHeader/>
        </w:trPr>
        <w:tc>
          <w:tcPr>
            <w:tcW w:w="239" w:type="pct"/>
            <w:shd w:val="clear" w:color="auto" w:fill="auto"/>
            <w:noWrap/>
            <w:vAlign w:val="bottom"/>
            <w:hideMark/>
          </w:tcPr>
          <w:p w14:paraId="100D5A08"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36</w:t>
            </w:r>
          </w:p>
        </w:tc>
        <w:tc>
          <w:tcPr>
            <w:tcW w:w="1288" w:type="pct"/>
            <w:shd w:val="clear" w:color="auto" w:fill="auto"/>
            <w:noWrap/>
            <w:vAlign w:val="bottom"/>
            <w:hideMark/>
          </w:tcPr>
          <w:p w14:paraId="6B43A617"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Vushtrri/Vučitrn </w:t>
            </w:r>
          </w:p>
          <w:p w14:paraId="1D47C19C" w14:textId="77777777" w:rsidR="0039282C" w:rsidRPr="006B0F70" w:rsidRDefault="0039282C" w:rsidP="002A650D">
            <w:pPr>
              <w:rPr>
                <w:rFonts w:asciiTheme="majorHAnsi" w:eastAsia="Times New Roman" w:hAnsiTheme="majorHAnsi" w:cstheme="majorHAnsi"/>
                <w:sz w:val="20"/>
                <w:szCs w:val="20"/>
                <w:lang w:val="en-US"/>
              </w:rPr>
            </w:pPr>
          </w:p>
        </w:tc>
        <w:tc>
          <w:tcPr>
            <w:tcW w:w="216" w:type="pct"/>
            <w:tcBorders>
              <w:top w:val="nil"/>
              <w:left w:val="single" w:sz="8" w:space="0" w:color="auto"/>
              <w:bottom w:val="single" w:sz="4" w:space="0" w:color="auto"/>
              <w:right w:val="single" w:sz="4" w:space="0" w:color="auto"/>
            </w:tcBorders>
            <w:shd w:val="clear" w:color="auto" w:fill="auto"/>
            <w:vAlign w:val="center"/>
          </w:tcPr>
          <w:p w14:paraId="64DB3DE2"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1</w:t>
            </w:r>
          </w:p>
        </w:tc>
        <w:tc>
          <w:tcPr>
            <w:tcW w:w="216" w:type="pct"/>
            <w:tcBorders>
              <w:top w:val="nil"/>
              <w:left w:val="nil"/>
              <w:bottom w:val="single" w:sz="4" w:space="0" w:color="auto"/>
              <w:right w:val="single" w:sz="4" w:space="0" w:color="auto"/>
            </w:tcBorders>
            <w:shd w:val="clear" w:color="auto" w:fill="auto"/>
            <w:vAlign w:val="center"/>
          </w:tcPr>
          <w:p w14:paraId="49E1FA7E"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single" w:sz="4" w:space="0" w:color="auto"/>
            </w:tcBorders>
            <w:shd w:val="clear" w:color="auto" w:fill="auto"/>
            <w:vAlign w:val="center"/>
          </w:tcPr>
          <w:p w14:paraId="7D53831E"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nil"/>
            </w:tcBorders>
            <w:shd w:val="clear" w:color="auto" w:fill="auto"/>
            <w:vAlign w:val="center"/>
          </w:tcPr>
          <w:p w14:paraId="07DA23D1"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569CBD9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5</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56228B0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9" w:type="pct"/>
            <w:tcBorders>
              <w:top w:val="nil"/>
              <w:left w:val="nil"/>
              <w:bottom w:val="single" w:sz="4" w:space="0" w:color="auto"/>
              <w:right w:val="single" w:sz="4" w:space="0" w:color="auto"/>
            </w:tcBorders>
            <w:shd w:val="clear" w:color="auto" w:fill="FFFFFF" w:themeFill="background1"/>
            <w:vAlign w:val="center"/>
          </w:tcPr>
          <w:p w14:paraId="063C230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4C1764D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388505B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nil"/>
            </w:tcBorders>
            <w:shd w:val="clear" w:color="auto" w:fill="FFFFFF" w:themeFill="background1"/>
            <w:vAlign w:val="center"/>
          </w:tcPr>
          <w:p w14:paraId="623832D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210420C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7</w:t>
            </w:r>
          </w:p>
        </w:tc>
        <w:tc>
          <w:tcPr>
            <w:tcW w:w="216" w:type="pct"/>
            <w:tcBorders>
              <w:top w:val="nil"/>
              <w:left w:val="nil"/>
              <w:bottom w:val="single" w:sz="4" w:space="0" w:color="auto"/>
              <w:right w:val="single" w:sz="4" w:space="0" w:color="auto"/>
            </w:tcBorders>
            <w:shd w:val="clear" w:color="auto" w:fill="FFFFFF" w:themeFill="background1"/>
            <w:vAlign w:val="center"/>
          </w:tcPr>
          <w:p w14:paraId="366A39A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243185F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1AED4294"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1B1FE62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10</w:t>
            </w:r>
          </w:p>
        </w:tc>
        <w:tc>
          <w:tcPr>
            <w:tcW w:w="320" w:type="pct"/>
            <w:tcBorders>
              <w:top w:val="nil"/>
              <w:left w:val="nil"/>
              <w:bottom w:val="single" w:sz="4" w:space="0" w:color="auto"/>
              <w:right w:val="nil"/>
            </w:tcBorders>
            <w:shd w:val="clear" w:color="000000" w:fill="305496"/>
            <w:vAlign w:val="center"/>
          </w:tcPr>
          <w:p w14:paraId="31CE5851"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22</w:t>
            </w:r>
          </w:p>
        </w:tc>
      </w:tr>
      <w:tr w:rsidR="0039282C" w:rsidRPr="006B0F70" w14:paraId="662B044F" w14:textId="77777777" w:rsidTr="002729EC">
        <w:trPr>
          <w:trHeight w:hRule="exact" w:val="259"/>
          <w:tblHeader/>
        </w:trPr>
        <w:tc>
          <w:tcPr>
            <w:tcW w:w="239" w:type="pct"/>
            <w:shd w:val="clear" w:color="auto" w:fill="auto"/>
            <w:noWrap/>
            <w:vAlign w:val="bottom"/>
            <w:hideMark/>
          </w:tcPr>
          <w:p w14:paraId="3EB4B16A"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37</w:t>
            </w:r>
          </w:p>
        </w:tc>
        <w:tc>
          <w:tcPr>
            <w:tcW w:w="1288" w:type="pct"/>
            <w:shd w:val="clear" w:color="000000" w:fill="FFFFFF"/>
            <w:noWrap/>
            <w:vAlign w:val="bottom"/>
            <w:hideMark/>
          </w:tcPr>
          <w:p w14:paraId="35071230"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Zubin Potok/Zubin Potok </w:t>
            </w:r>
          </w:p>
        </w:tc>
        <w:tc>
          <w:tcPr>
            <w:tcW w:w="216" w:type="pct"/>
            <w:tcBorders>
              <w:top w:val="nil"/>
              <w:left w:val="single" w:sz="8" w:space="0" w:color="auto"/>
              <w:bottom w:val="single" w:sz="4" w:space="0" w:color="auto"/>
              <w:right w:val="single" w:sz="4" w:space="0" w:color="auto"/>
            </w:tcBorders>
            <w:shd w:val="clear" w:color="auto" w:fill="auto"/>
            <w:vAlign w:val="center"/>
          </w:tcPr>
          <w:p w14:paraId="6B519DBE"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351D67DA"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4425EA57"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nil"/>
            </w:tcBorders>
            <w:shd w:val="clear" w:color="auto" w:fill="auto"/>
            <w:vAlign w:val="center"/>
          </w:tcPr>
          <w:p w14:paraId="7D9BE4C4"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185" w:type="pct"/>
            <w:tcBorders>
              <w:top w:val="nil"/>
              <w:left w:val="single" w:sz="4" w:space="0" w:color="auto"/>
              <w:bottom w:val="single" w:sz="4" w:space="0" w:color="auto"/>
              <w:right w:val="single" w:sz="4" w:space="0" w:color="auto"/>
            </w:tcBorders>
            <w:shd w:val="clear" w:color="auto" w:fill="9CC2E5" w:themeFill="accent1" w:themeFillTint="99"/>
            <w:vAlign w:val="center"/>
          </w:tcPr>
          <w:p w14:paraId="60A4394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17352472"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9" w:type="pct"/>
            <w:tcBorders>
              <w:top w:val="nil"/>
              <w:left w:val="nil"/>
              <w:bottom w:val="single" w:sz="4" w:space="0" w:color="auto"/>
              <w:right w:val="single" w:sz="4" w:space="0" w:color="auto"/>
            </w:tcBorders>
            <w:shd w:val="clear" w:color="auto" w:fill="FFFFFF" w:themeFill="background1"/>
            <w:vAlign w:val="center"/>
          </w:tcPr>
          <w:p w14:paraId="6CC3D4D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single" w:sz="4" w:space="0" w:color="auto"/>
            </w:tcBorders>
            <w:shd w:val="clear" w:color="auto" w:fill="FFFFFF" w:themeFill="background1"/>
            <w:vAlign w:val="center"/>
          </w:tcPr>
          <w:p w14:paraId="2FCA5657"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005F0DA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599C063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51A7C63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4</w:t>
            </w:r>
          </w:p>
        </w:tc>
        <w:tc>
          <w:tcPr>
            <w:tcW w:w="216" w:type="pct"/>
            <w:tcBorders>
              <w:top w:val="nil"/>
              <w:left w:val="nil"/>
              <w:bottom w:val="single" w:sz="4" w:space="0" w:color="auto"/>
              <w:right w:val="single" w:sz="4" w:space="0" w:color="auto"/>
            </w:tcBorders>
            <w:shd w:val="clear" w:color="auto" w:fill="FFFFFF" w:themeFill="background1"/>
            <w:vAlign w:val="center"/>
          </w:tcPr>
          <w:p w14:paraId="2C6D4BA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77FD4885"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4AD40F4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4459EAAF"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6</w:t>
            </w:r>
          </w:p>
        </w:tc>
        <w:tc>
          <w:tcPr>
            <w:tcW w:w="320" w:type="pct"/>
            <w:tcBorders>
              <w:top w:val="nil"/>
              <w:left w:val="nil"/>
              <w:bottom w:val="single" w:sz="4" w:space="0" w:color="auto"/>
              <w:right w:val="nil"/>
            </w:tcBorders>
            <w:shd w:val="clear" w:color="000000" w:fill="305496"/>
            <w:vAlign w:val="center"/>
          </w:tcPr>
          <w:p w14:paraId="488D0CA5"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13</w:t>
            </w:r>
          </w:p>
        </w:tc>
      </w:tr>
      <w:tr w:rsidR="0039282C" w:rsidRPr="006B0F70" w14:paraId="2354FB8B" w14:textId="77777777" w:rsidTr="002729EC">
        <w:trPr>
          <w:trHeight w:hRule="exact" w:val="259"/>
          <w:tblHeader/>
        </w:trPr>
        <w:tc>
          <w:tcPr>
            <w:tcW w:w="239" w:type="pct"/>
            <w:shd w:val="clear" w:color="auto" w:fill="auto"/>
            <w:noWrap/>
            <w:vAlign w:val="bottom"/>
            <w:hideMark/>
          </w:tcPr>
          <w:p w14:paraId="1B5139E5" w14:textId="77777777" w:rsidR="0039282C" w:rsidRPr="006B0F70" w:rsidRDefault="0039282C" w:rsidP="002A650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38</w:t>
            </w:r>
          </w:p>
        </w:tc>
        <w:tc>
          <w:tcPr>
            <w:tcW w:w="1288" w:type="pct"/>
            <w:shd w:val="clear" w:color="000000" w:fill="FFFFFF"/>
            <w:noWrap/>
            <w:vAlign w:val="bottom"/>
            <w:hideMark/>
          </w:tcPr>
          <w:p w14:paraId="1626CEF3" w14:textId="77777777" w:rsidR="0039282C" w:rsidRPr="006B0F70" w:rsidRDefault="0039282C" w:rsidP="002A650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Zvečan/Zveçan</w:t>
            </w:r>
          </w:p>
        </w:tc>
        <w:tc>
          <w:tcPr>
            <w:tcW w:w="216" w:type="pct"/>
            <w:tcBorders>
              <w:top w:val="nil"/>
              <w:left w:val="single" w:sz="8" w:space="0" w:color="auto"/>
              <w:bottom w:val="single" w:sz="4" w:space="0" w:color="auto"/>
              <w:right w:val="single" w:sz="4" w:space="0" w:color="auto"/>
            </w:tcBorders>
            <w:shd w:val="clear" w:color="auto" w:fill="auto"/>
            <w:vAlign w:val="center"/>
          </w:tcPr>
          <w:p w14:paraId="69DE0210"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216" w:type="pct"/>
            <w:tcBorders>
              <w:top w:val="nil"/>
              <w:left w:val="nil"/>
              <w:bottom w:val="single" w:sz="4" w:space="0" w:color="auto"/>
              <w:right w:val="single" w:sz="4" w:space="0" w:color="auto"/>
            </w:tcBorders>
            <w:shd w:val="clear" w:color="auto" w:fill="auto"/>
            <w:vAlign w:val="center"/>
          </w:tcPr>
          <w:p w14:paraId="05020C16"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0</w:t>
            </w:r>
          </w:p>
        </w:tc>
        <w:tc>
          <w:tcPr>
            <w:tcW w:w="216" w:type="pct"/>
            <w:tcBorders>
              <w:top w:val="nil"/>
              <w:left w:val="nil"/>
              <w:bottom w:val="single" w:sz="4" w:space="0" w:color="auto"/>
              <w:right w:val="single" w:sz="4" w:space="0" w:color="auto"/>
            </w:tcBorders>
            <w:shd w:val="clear" w:color="auto" w:fill="auto"/>
            <w:vAlign w:val="center"/>
          </w:tcPr>
          <w:p w14:paraId="3A966D87"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2</w:t>
            </w:r>
          </w:p>
        </w:tc>
        <w:tc>
          <w:tcPr>
            <w:tcW w:w="216" w:type="pct"/>
            <w:tcBorders>
              <w:top w:val="nil"/>
              <w:left w:val="nil"/>
              <w:bottom w:val="single" w:sz="4" w:space="0" w:color="auto"/>
              <w:right w:val="nil"/>
            </w:tcBorders>
            <w:shd w:val="clear" w:color="auto" w:fill="auto"/>
            <w:vAlign w:val="center"/>
          </w:tcPr>
          <w:p w14:paraId="37F49D19" w14:textId="77777777" w:rsidR="0039282C" w:rsidRPr="006B0F70" w:rsidRDefault="0039282C" w:rsidP="002A650D">
            <w:pPr>
              <w:jc w:val="center"/>
              <w:rPr>
                <w:rFonts w:asciiTheme="majorHAnsi" w:hAnsiTheme="majorHAnsi" w:cstheme="majorHAnsi"/>
                <w:sz w:val="20"/>
                <w:szCs w:val="20"/>
              </w:rPr>
            </w:pPr>
            <w:r w:rsidRPr="006B0F70">
              <w:rPr>
                <w:rFonts w:asciiTheme="majorHAnsi" w:hAnsiTheme="majorHAnsi" w:cstheme="majorHAnsi"/>
                <w:sz w:val="20"/>
                <w:szCs w:val="20"/>
              </w:rPr>
              <w:t>3</w:t>
            </w:r>
          </w:p>
        </w:tc>
        <w:tc>
          <w:tcPr>
            <w:tcW w:w="185" w:type="pct"/>
            <w:tcBorders>
              <w:top w:val="nil"/>
              <w:left w:val="single" w:sz="4" w:space="0" w:color="auto"/>
              <w:bottom w:val="nil"/>
              <w:right w:val="single" w:sz="4" w:space="0" w:color="auto"/>
            </w:tcBorders>
            <w:shd w:val="clear" w:color="auto" w:fill="9CC2E5" w:themeFill="accent1" w:themeFillTint="99"/>
            <w:vAlign w:val="center"/>
          </w:tcPr>
          <w:p w14:paraId="3E3BA5BE"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8</w:t>
            </w:r>
          </w:p>
        </w:tc>
        <w:tc>
          <w:tcPr>
            <w:tcW w:w="216" w:type="pct"/>
            <w:tcBorders>
              <w:top w:val="nil"/>
              <w:left w:val="single" w:sz="4" w:space="0" w:color="auto"/>
              <w:bottom w:val="single" w:sz="4" w:space="0" w:color="auto"/>
              <w:right w:val="single" w:sz="4" w:space="0" w:color="auto"/>
            </w:tcBorders>
            <w:shd w:val="clear" w:color="auto" w:fill="FFFFFF" w:themeFill="background1"/>
            <w:vAlign w:val="center"/>
          </w:tcPr>
          <w:p w14:paraId="115245D0"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9" w:type="pct"/>
            <w:tcBorders>
              <w:top w:val="nil"/>
              <w:left w:val="nil"/>
              <w:bottom w:val="single" w:sz="4" w:space="0" w:color="auto"/>
              <w:right w:val="single" w:sz="4" w:space="0" w:color="auto"/>
            </w:tcBorders>
            <w:shd w:val="clear" w:color="auto" w:fill="FFFFFF" w:themeFill="background1"/>
            <w:vAlign w:val="center"/>
          </w:tcPr>
          <w:p w14:paraId="1C4D039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1</w:t>
            </w:r>
          </w:p>
        </w:tc>
        <w:tc>
          <w:tcPr>
            <w:tcW w:w="216" w:type="pct"/>
            <w:tcBorders>
              <w:top w:val="nil"/>
              <w:left w:val="nil"/>
              <w:bottom w:val="single" w:sz="4" w:space="0" w:color="auto"/>
              <w:right w:val="single" w:sz="4" w:space="0" w:color="auto"/>
            </w:tcBorders>
            <w:shd w:val="clear" w:color="auto" w:fill="FFFFFF" w:themeFill="background1"/>
            <w:vAlign w:val="center"/>
          </w:tcPr>
          <w:p w14:paraId="518FBF8D"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12B45C31"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nil"/>
            </w:tcBorders>
            <w:shd w:val="clear" w:color="auto" w:fill="FFFFFF" w:themeFill="background1"/>
            <w:vAlign w:val="center"/>
          </w:tcPr>
          <w:p w14:paraId="2C4180B8"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187" w:type="pct"/>
            <w:tcBorders>
              <w:top w:val="nil"/>
              <w:left w:val="single" w:sz="4" w:space="0" w:color="auto"/>
              <w:bottom w:val="single" w:sz="4" w:space="0" w:color="auto"/>
              <w:right w:val="single" w:sz="4" w:space="0" w:color="auto"/>
            </w:tcBorders>
            <w:shd w:val="clear" w:color="000000" w:fill="8EA9DB"/>
            <w:vAlign w:val="center"/>
          </w:tcPr>
          <w:p w14:paraId="67F3E02B"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2</w:t>
            </w:r>
          </w:p>
        </w:tc>
        <w:tc>
          <w:tcPr>
            <w:tcW w:w="216" w:type="pct"/>
            <w:tcBorders>
              <w:top w:val="nil"/>
              <w:left w:val="nil"/>
              <w:bottom w:val="single" w:sz="4" w:space="0" w:color="auto"/>
              <w:right w:val="single" w:sz="4" w:space="0" w:color="auto"/>
            </w:tcBorders>
            <w:shd w:val="clear" w:color="auto" w:fill="FFFFFF" w:themeFill="background1"/>
            <w:vAlign w:val="center"/>
          </w:tcPr>
          <w:p w14:paraId="11EBBCD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0</w:t>
            </w:r>
          </w:p>
        </w:tc>
        <w:tc>
          <w:tcPr>
            <w:tcW w:w="216" w:type="pct"/>
            <w:tcBorders>
              <w:top w:val="nil"/>
              <w:left w:val="nil"/>
              <w:bottom w:val="single" w:sz="4" w:space="0" w:color="auto"/>
              <w:right w:val="single" w:sz="4" w:space="0" w:color="auto"/>
            </w:tcBorders>
            <w:shd w:val="clear" w:color="auto" w:fill="FFFFFF" w:themeFill="background1"/>
            <w:vAlign w:val="center"/>
          </w:tcPr>
          <w:p w14:paraId="1BB8818A"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216" w:type="pct"/>
            <w:tcBorders>
              <w:top w:val="nil"/>
              <w:left w:val="nil"/>
              <w:bottom w:val="single" w:sz="4" w:space="0" w:color="auto"/>
              <w:right w:val="nil"/>
            </w:tcBorders>
            <w:shd w:val="clear" w:color="auto" w:fill="FFFFFF" w:themeFill="background1"/>
            <w:vAlign w:val="center"/>
          </w:tcPr>
          <w:p w14:paraId="104E4129"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3</w:t>
            </w:r>
          </w:p>
        </w:tc>
        <w:tc>
          <w:tcPr>
            <w:tcW w:w="186" w:type="pct"/>
            <w:tcBorders>
              <w:top w:val="nil"/>
              <w:left w:val="single" w:sz="4" w:space="0" w:color="auto"/>
              <w:bottom w:val="single" w:sz="4" w:space="0" w:color="auto"/>
              <w:right w:val="single" w:sz="4" w:space="0" w:color="auto"/>
            </w:tcBorders>
            <w:shd w:val="clear" w:color="000000" w:fill="8EA9DB"/>
            <w:vAlign w:val="center"/>
          </w:tcPr>
          <w:p w14:paraId="252673F3" w14:textId="77777777" w:rsidR="0039282C" w:rsidRPr="006B0F70" w:rsidRDefault="0039282C" w:rsidP="002A650D">
            <w:pPr>
              <w:jc w:val="center"/>
              <w:rPr>
                <w:rFonts w:asciiTheme="majorHAnsi" w:hAnsiTheme="majorHAnsi" w:cstheme="majorHAnsi"/>
              </w:rPr>
            </w:pPr>
            <w:r w:rsidRPr="006B0F70">
              <w:rPr>
                <w:rFonts w:asciiTheme="majorHAnsi" w:hAnsiTheme="majorHAnsi" w:cstheme="majorHAnsi"/>
              </w:rPr>
              <w:t>6</w:t>
            </w:r>
          </w:p>
        </w:tc>
        <w:tc>
          <w:tcPr>
            <w:tcW w:w="320" w:type="pct"/>
            <w:tcBorders>
              <w:top w:val="nil"/>
              <w:left w:val="nil"/>
              <w:bottom w:val="single" w:sz="4" w:space="0" w:color="auto"/>
              <w:right w:val="nil"/>
            </w:tcBorders>
            <w:shd w:val="clear" w:color="000000" w:fill="305496"/>
            <w:vAlign w:val="center"/>
          </w:tcPr>
          <w:p w14:paraId="4F3AF1A4" w14:textId="77777777" w:rsidR="0039282C" w:rsidRPr="006B0F70" w:rsidRDefault="0039282C" w:rsidP="002A650D">
            <w:pPr>
              <w:jc w:val="center"/>
              <w:rPr>
                <w:rFonts w:asciiTheme="majorHAnsi" w:hAnsiTheme="majorHAnsi" w:cstheme="majorHAnsi"/>
                <w:color w:val="FFFFFF"/>
              </w:rPr>
            </w:pPr>
            <w:r w:rsidRPr="006B0F70">
              <w:rPr>
                <w:rFonts w:asciiTheme="majorHAnsi" w:hAnsiTheme="majorHAnsi" w:cstheme="majorHAnsi"/>
                <w:color w:val="FFFFFF"/>
              </w:rPr>
              <w:t>16</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4987"/>
        <w:gridCol w:w="1338"/>
        <w:gridCol w:w="842"/>
        <w:gridCol w:w="842"/>
        <w:gridCol w:w="713"/>
        <w:gridCol w:w="842"/>
        <w:gridCol w:w="842"/>
        <w:gridCol w:w="713"/>
        <w:gridCol w:w="1249"/>
      </w:tblGrid>
      <w:tr w:rsidR="005E49F1" w:rsidRPr="006B0F70" w14:paraId="17C26B97" w14:textId="77777777" w:rsidTr="002729EC">
        <w:trPr>
          <w:trHeight w:val="60"/>
          <w:tblHeader/>
        </w:trPr>
        <w:tc>
          <w:tcPr>
            <w:tcW w:w="4534" w:type="pct"/>
            <w:gridSpan w:val="9"/>
            <w:shd w:val="clear" w:color="auto" w:fill="2F5496" w:themeFill="accent5" w:themeFillShade="BF"/>
            <w:vAlign w:val="center"/>
          </w:tcPr>
          <w:p w14:paraId="0E42CA9B" w14:textId="359525EE" w:rsidR="005E49F1" w:rsidRPr="006B0F70" w:rsidRDefault="005E49F1" w:rsidP="000F2DA9">
            <w:pPr>
              <w:spacing w:after="0" w:line="240" w:lineRule="auto"/>
              <w:jc w:val="center"/>
              <w:rPr>
                <w:rFonts w:asciiTheme="majorHAnsi" w:hAnsiTheme="majorHAnsi" w:cstheme="majorHAnsi"/>
                <w:b/>
                <w:color w:val="000000"/>
                <w:sz w:val="28"/>
                <w:szCs w:val="28"/>
              </w:rPr>
            </w:pPr>
            <w:r w:rsidRPr="006B0F70">
              <w:rPr>
                <w:rFonts w:asciiTheme="majorHAnsi" w:hAnsiTheme="majorHAnsi" w:cstheme="majorHAnsi"/>
                <w:b/>
                <w:color w:val="FFFFFF" w:themeColor="background1"/>
                <w:sz w:val="28"/>
                <w:szCs w:val="28"/>
              </w:rPr>
              <w:lastRenderedPageBreak/>
              <w:t>Rez</w:t>
            </w:r>
            <w:r w:rsidR="00C256F7">
              <w:rPr>
                <w:rFonts w:asciiTheme="majorHAnsi" w:hAnsiTheme="majorHAnsi" w:cstheme="majorHAnsi"/>
                <w:b/>
                <w:color w:val="FFFFFF" w:themeColor="background1"/>
                <w:sz w:val="28"/>
                <w:szCs w:val="28"/>
              </w:rPr>
              <w:t>ultati i performancës në fushën 3:</w:t>
            </w:r>
            <w:r w:rsidRPr="006B0F70">
              <w:rPr>
                <w:rFonts w:asciiTheme="majorHAnsi" w:hAnsiTheme="majorHAnsi" w:cstheme="majorHAnsi"/>
                <w:b/>
                <w:color w:val="FFFFFF" w:themeColor="background1"/>
                <w:sz w:val="28"/>
                <w:szCs w:val="28"/>
              </w:rPr>
              <w:t xml:space="preserve"> Transparenca dhe Integriteti</w:t>
            </w:r>
          </w:p>
        </w:tc>
        <w:tc>
          <w:tcPr>
            <w:tcW w:w="466" w:type="pct"/>
            <w:vMerge w:val="restart"/>
            <w:tcBorders>
              <w:right w:val="nil"/>
            </w:tcBorders>
            <w:shd w:val="clear" w:color="auto" w:fill="2F5496" w:themeFill="accent5" w:themeFillShade="BF"/>
          </w:tcPr>
          <w:p w14:paraId="33635E3F" w14:textId="77777777" w:rsidR="005E49F1" w:rsidRPr="006B0F70" w:rsidRDefault="005E49F1" w:rsidP="000F2DA9">
            <w:pPr>
              <w:spacing w:after="0" w:line="240" w:lineRule="auto"/>
              <w:jc w:val="center"/>
              <w:rPr>
                <w:rFonts w:asciiTheme="majorHAnsi" w:hAnsiTheme="majorHAnsi" w:cstheme="majorHAnsi"/>
                <w:b/>
                <w:color w:val="FFFFFF"/>
                <w:sz w:val="20"/>
                <w:szCs w:val="20"/>
              </w:rPr>
            </w:pPr>
            <w:r w:rsidRPr="006B0F70">
              <w:rPr>
                <w:rFonts w:asciiTheme="majorHAnsi" w:hAnsiTheme="majorHAnsi" w:cstheme="majorHAnsi"/>
                <w:b/>
                <w:color w:val="FFFFFF"/>
                <w:sz w:val="20"/>
                <w:szCs w:val="20"/>
              </w:rPr>
              <w:t>3.</w:t>
            </w:r>
          </w:p>
          <w:p w14:paraId="06236ABC" w14:textId="77777777" w:rsidR="005E49F1" w:rsidRPr="006B0F70" w:rsidRDefault="005E49F1" w:rsidP="000F2DA9">
            <w:pPr>
              <w:spacing w:after="0" w:line="240" w:lineRule="auto"/>
              <w:jc w:val="center"/>
              <w:rPr>
                <w:rFonts w:asciiTheme="majorHAnsi" w:hAnsiTheme="majorHAnsi" w:cstheme="majorHAnsi"/>
                <w:b/>
                <w:color w:val="FFFFFF"/>
              </w:rPr>
            </w:pPr>
            <w:r w:rsidRPr="006B0F70">
              <w:rPr>
                <w:rFonts w:asciiTheme="majorHAnsi" w:hAnsiTheme="majorHAnsi" w:cstheme="majorHAnsi"/>
                <w:b/>
                <w:color w:val="FFFFFF"/>
                <w:sz w:val="20"/>
                <w:szCs w:val="20"/>
              </w:rPr>
              <w:t>Gjithsej pikë</w:t>
            </w:r>
          </w:p>
        </w:tc>
      </w:tr>
      <w:tr w:rsidR="005E49F1" w:rsidRPr="006B0F70" w14:paraId="7CBBC8D0" w14:textId="77777777" w:rsidTr="002729EC">
        <w:trPr>
          <w:trHeight w:hRule="exact" w:val="217"/>
          <w:tblHeader/>
        </w:trPr>
        <w:tc>
          <w:tcPr>
            <w:tcW w:w="387" w:type="pct"/>
            <w:vMerge w:val="restart"/>
            <w:vAlign w:val="center"/>
          </w:tcPr>
          <w:p w14:paraId="18A649AA" w14:textId="77777777" w:rsidR="005E49F1" w:rsidRPr="006B0F70" w:rsidRDefault="005E49F1" w:rsidP="000F2DA9">
            <w:pPr>
              <w:spacing w:after="0" w:line="240" w:lineRule="auto"/>
              <w:jc w:val="center"/>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w:t>
            </w:r>
          </w:p>
        </w:tc>
        <w:tc>
          <w:tcPr>
            <w:tcW w:w="1860" w:type="pct"/>
            <w:vMerge w:val="restart"/>
            <w:vAlign w:val="center"/>
          </w:tcPr>
          <w:p w14:paraId="3E64AF03" w14:textId="77777777" w:rsidR="005E49F1" w:rsidRPr="006B0F70" w:rsidRDefault="005E49F1" w:rsidP="000F2DA9">
            <w:pPr>
              <w:spacing w:after="0" w:line="240" w:lineRule="auto"/>
              <w:jc w:val="center"/>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Komuna</w:t>
            </w:r>
          </w:p>
        </w:tc>
        <w:tc>
          <w:tcPr>
            <w:tcW w:w="1393" w:type="pct"/>
            <w:gridSpan w:val="4"/>
            <w:shd w:val="clear" w:color="auto" w:fill="9CC2E5" w:themeFill="accent1" w:themeFillTint="99"/>
            <w:vAlign w:val="bottom"/>
          </w:tcPr>
          <w:p w14:paraId="379ADF08" w14:textId="77777777" w:rsidR="005E49F1" w:rsidRPr="006B0F70" w:rsidRDefault="005E49F1" w:rsidP="000F2DA9">
            <w:pPr>
              <w:spacing w:after="0" w:line="240" w:lineRule="auto"/>
              <w:jc w:val="center"/>
              <w:rPr>
                <w:rFonts w:asciiTheme="majorHAnsi" w:hAnsiTheme="majorHAnsi" w:cstheme="majorHAnsi"/>
                <w:color w:val="000000"/>
                <w:sz w:val="20"/>
                <w:szCs w:val="20"/>
              </w:rPr>
            </w:pPr>
            <w:r w:rsidRPr="006B0F70">
              <w:rPr>
                <w:rFonts w:asciiTheme="majorHAnsi" w:hAnsiTheme="majorHAnsi" w:cstheme="majorHAnsi"/>
                <w:color w:val="000000"/>
                <w:sz w:val="20"/>
                <w:szCs w:val="20"/>
              </w:rPr>
              <w:t>Qasja në informata</w:t>
            </w:r>
          </w:p>
        </w:tc>
        <w:tc>
          <w:tcPr>
            <w:tcW w:w="894" w:type="pct"/>
            <w:gridSpan w:val="3"/>
            <w:shd w:val="clear" w:color="auto" w:fill="9CC2E5" w:themeFill="accent1" w:themeFillTint="99"/>
            <w:vAlign w:val="bottom"/>
          </w:tcPr>
          <w:p w14:paraId="4B6B00AF" w14:textId="77777777" w:rsidR="005E49F1" w:rsidRPr="006B0F70" w:rsidRDefault="005E49F1" w:rsidP="000F2DA9">
            <w:pPr>
              <w:spacing w:after="0" w:line="240" w:lineRule="auto"/>
              <w:jc w:val="center"/>
              <w:rPr>
                <w:rFonts w:asciiTheme="majorHAnsi" w:hAnsiTheme="majorHAnsi" w:cstheme="majorHAnsi"/>
                <w:color w:val="000000"/>
                <w:sz w:val="20"/>
                <w:szCs w:val="20"/>
              </w:rPr>
            </w:pPr>
            <w:r w:rsidRPr="006B0F70">
              <w:rPr>
                <w:rFonts w:asciiTheme="majorHAnsi" w:hAnsiTheme="majorHAnsi" w:cstheme="majorHAnsi"/>
                <w:color w:val="000000"/>
                <w:sz w:val="20"/>
                <w:szCs w:val="20"/>
              </w:rPr>
              <w:t>Integriteti</w:t>
            </w:r>
          </w:p>
        </w:tc>
        <w:tc>
          <w:tcPr>
            <w:tcW w:w="466" w:type="pct"/>
            <w:vMerge/>
            <w:tcBorders>
              <w:right w:val="nil"/>
            </w:tcBorders>
            <w:shd w:val="clear" w:color="auto" w:fill="2F5496" w:themeFill="accent5" w:themeFillShade="BF"/>
          </w:tcPr>
          <w:p w14:paraId="63061E0D" w14:textId="77777777" w:rsidR="005E49F1" w:rsidRPr="006B0F70" w:rsidRDefault="005E49F1" w:rsidP="000F2DA9">
            <w:pPr>
              <w:spacing w:after="0" w:line="240" w:lineRule="auto"/>
              <w:jc w:val="center"/>
              <w:rPr>
                <w:rFonts w:asciiTheme="majorHAnsi" w:hAnsiTheme="majorHAnsi" w:cstheme="majorHAnsi"/>
                <w:color w:val="000000"/>
                <w:sz w:val="20"/>
                <w:szCs w:val="20"/>
              </w:rPr>
            </w:pPr>
          </w:p>
        </w:tc>
      </w:tr>
      <w:tr w:rsidR="005E49F1" w:rsidRPr="006B0F70" w14:paraId="22BCCCDF" w14:textId="77777777" w:rsidTr="002729EC">
        <w:trPr>
          <w:trHeight w:hRule="exact" w:val="259"/>
          <w:tblHeader/>
        </w:trPr>
        <w:tc>
          <w:tcPr>
            <w:tcW w:w="387" w:type="pct"/>
            <w:vMerge/>
            <w:vAlign w:val="center"/>
            <w:hideMark/>
          </w:tcPr>
          <w:p w14:paraId="4B13C993" w14:textId="77777777" w:rsidR="005E49F1" w:rsidRPr="006B0F70" w:rsidRDefault="005E49F1" w:rsidP="000F2DA9">
            <w:pPr>
              <w:spacing w:after="0" w:line="240" w:lineRule="auto"/>
              <w:rPr>
                <w:rFonts w:asciiTheme="majorHAnsi" w:eastAsia="Times New Roman" w:hAnsiTheme="majorHAnsi" w:cstheme="majorHAnsi"/>
                <w:color w:val="000000"/>
                <w:sz w:val="20"/>
                <w:szCs w:val="20"/>
                <w:lang w:val="en-US"/>
              </w:rPr>
            </w:pPr>
          </w:p>
        </w:tc>
        <w:tc>
          <w:tcPr>
            <w:tcW w:w="1860" w:type="pct"/>
            <w:vMerge/>
            <w:vAlign w:val="center"/>
            <w:hideMark/>
          </w:tcPr>
          <w:p w14:paraId="5128E98A" w14:textId="77777777" w:rsidR="005E49F1" w:rsidRPr="006B0F70" w:rsidRDefault="005E49F1" w:rsidP="000F2DA9">
            <w:pPr>
              <w:spacing w:after="0" w:line="240" w:lineRule="auto"/>
              <w:rPr>
                <w:rFonts w:asciiTheme="majorHAnsi" w:eastAsia="Times New Roman" w:hAnsiTheme="majorHAnsi" w:cstheme="majorHAnsi"/>
                <w:color w:val="000000"/>
                <w:sz w:val="20"/>
                <w:szCs w:val="20"/>
                <w:lang w:val="en-US"/>
              </w:rPr>
            </w:pPr>
          </w:p>
        </w:tc>
        <w:tc>
          <w:tcPr>
            <w:tcW w:w="499" w:type="pct"/>
            <w:vAlign w:val="bottom"/>
          </w:tcPr>
          <w:p w14:paraId="29942482" w14:textId="77777777" w:rsidR="005E49F1" w:rsidRPr="006B0F70" w:rsidRDefault="005E49F1" w:rsidP="00FF3503">
            <w:pPr>
              <w:rPr>
                <w:rFonts w:asciiTheme="majorHAnsi" w:hAnsiTheme="majorHAnsi" w:cstheme="majorHAnsi"/>
                <w:color w:val="000000"/>
                <w:sz w:val="20"/>
                <w:szCs w:val="20"/>
                <w:lang w:val="en-US"/>
              </w:rPr>
            </w:pPr>
            <w:r w:rsidRPr="006B0F70">
              <w:rPr>
                <w:rFonts w:asciiTheme="majorHAnsi" w:hAnsiTheme="majorHAnsi" w:cstheme="majorHAnsi"/>
                <w:color w:val="000000"/>
                <w:sz w:val="20"/>
                <w:szCs w:val="20"/>
              </w:rPr>
              <w:t>IP23</w:t>
            </w:r>
          </w:p>
        </w:tc>
        <w:tc>
          <w:tcPr>
            <w:tcW w:w="314" w:type="pct"/>
            <w:vAlign w:val="bottom"/>
          </w:tcPr>
          <w:p w14:paraId="33494CBE" w14:textId="77777777" w:rsidR="005E49F1" w:rsidRPr="006B0F70" w:rsidRDefault="005E49F1" w:rsidP="000F2DA9">
            <w:pPr>
              <w:rPr>
                <w:rFonts w:asciiTheme="majorHAnsi" w:hAnsiTheme="majorHAnsi" w:cstheme="majorHAnsi"/>
                <w:color w:val="000000"/>
                <w:sz w:val="20"/>
                <w:szCs w:val="20"/>
              </w:rPr>
            </w:pPr>
            <w:r w:rsidRPr="006B0F70">
              <w:rPr>
                <w:rFonts w:asciiTheme="majorHAnsi" w:hAnsiTheme="majorHAnsi" w:cstheme="majorHAnsi"/>
                <w:color w:val="000000"/>
                <w:sz w:val="20"/>
                <w:szCs w:val="20"/>
              </w:rPr>
              <w:t>IP24</w:t>
            </w:r>
          </w:p>
        </w:tc>
        <w:tc>
          <w:tcPr>
            <w:tcW w:w="314" w:type="pct"/>
            <w:vAlign w:val="bottom"/>
          </w:tcPr>
          <w:p w14:paraId="1E11F3BC" w14:textId="77777777" w:rsidR="005E49F1" w:rsidRPr="006B0F70" w:rsidRDefault="005E49F1" w:rsidP="000F2DA9">
            <w:pPr>
              <w:rPr>
                <w:rFonts w:asciiTheme="majorHAnsi" w:hAnsiTheme="majorHAnsi" w:cstheme="majorHAnsi"/>
                <w:color w:val="000000"/>
                <w:sz w:val="20"/>
                <w:szCs w:val="20"/>
              </w:rPr>
            </w:pPr>
            <w:r w:rsidRPr="006B0F70">
              <w:rPr>
                <w:rFonts w:asciiTheme="majorHAnsi" w:hAnsiTheme="majorHAnsi" w:cstheme="majorHAnsi"/>
                <w:color w:val="000000"/>
                <w:sz w:val="20"/>
                <w:szCs w:val="20"/>
              </w:rPr>
              <w:t>IP25</w:t>
            </w:r>
          </w:p>
        </w:tc>
        <w:tc>
          <w:tcPr>
            <w:tcW w:w="266" w:type="pct"/>
            <w:shd w:val="clear" w:color="auto" w:fill="9CC2E5" w:themeFill="accent1" w:themeFillTint="99"/>
            <w:vAlign w:val="bottom"/>
          </w:tcPr>
          <w:p w14:paraId="31C03D8D" w14:textId="77777777" w:rsidR="005E49F1" w:rsidRPr="006B0F70" w:rsidRDefault="005E49F1" w:rsidP="000F2DA9">
            <w:pPr>
              <w:rPr>
                <w:rFonts w:asciiTheme="majorHAnsi" w:hAnsiTheme="majorHAnsi" w:cstheme="majorHAnsi"/>
                <w:color w:val="000000"/>
                <w:sz w:val="20"/>
                <w:szCs w:val="20"/>
              </w:rPr>
            </w:pPr>
            <w:r w:rsidRPr="006B0F70">
              <w:rPr>
                <w:rFonts w:asciiTheme="majorHAnsi" w:hAnsiTheme="majorHAnsi" w:cstheme="majorHAnsi"/>
                <w:color w:val="000000"/>
                <w:sz w:val="20"/>
                <w:szCs w:val="20"/>
              </w:rPr>
              <w:t>Tot I</w:t>
            </w:r>
          </w:p>
        </w:tc>
        <w:tc>
          <w:tcPr>
            <w:tcW w:w="314" w:type="pct"/>
            <w:vAlign w:val="bottom"/>
          </w:tcPr>
          <w:p w14:paraId="3706244A" w14:textId="77777777" w:rsidR="005E49F1" w:rsidRPr="006B0F70" w:rsidRDefault="005E49F1" w:rsidP="000F2DA9">
            <w:pPr>
              <w:rPr>
                <w:rFonts w:asciiTheme="majorHAnsi" w:hAnsiTheme="majorHAnsi" w:cstheme="majorHAnsi"/>
                <w:color w:val="000000"/>
                <w:sz w:val="20"/>
                <w:szCs w:val="20"/>
              </w:rPr>
            </w:pPr>
            <w:r w:rsidRPr="006B0F70">
              <w:rPr>
                <w:rFonts w:asciiTheme="majorHAnsi" w:hAnsiTheme="majorHAnsi" w:cstheme="majorHAnsi"/>
                <w:color w:val="000000"/>
                <w:sz w:val="20"/>
                <w:szCs w:val="20"/>
              </w:rPr>
              <w:t>IP26</w:t>
            </w:r>
          </w:p>
        </w:tc>
        <w:tc>
          <w:tcPr>
            <w:tcW w:w="314" w:type="pct"/>
            <w:vAlign w:val="bottom"/>
          </w:tcPr>
          <w:p w14:paraId="01AAEB1A" w14:textId="77777777" w:rsidR="005E49F1" w:rsidRPr="006B0F70" w:rsidRDefault="005E49F1" w:rsidP="000F2DA9">
            <w:pPr>
              <w:rPr>
                <w:rFonts w:asciiTheme="majorHAnsi" w:hAnsiTheme="majorHAnsi" w:cstheme="majorHAnsi"/>
                <w:color w:val="000000"/>
                <w:sz w:val="20"/>
                <w:szCs w:val="20"/>
              </w:rPr>
            </w:pPr>
            <w:r w:rsidRPr="006B0F70">
              <w:rPr>
                <w:rFonts w:asciiTheme="majorHAnsi" w:hAnsiTheme="majorHAnsi" w:cstheme="majorHAnsi"/>
                <w:color w:val="000000"/>
                <w:sz w:val="20"/>
                <w:szCs w:val="20"/>
              </w:rPr>
              <w:t>IP27</w:t>
            </w:r>
          </w:p>
        </w:tc>
        <w:tc>
          <w:tcPr>
            <w:tcW w:w="266" w:type="pct"/>
            <w:shd w:val="clear" w:color="auto" w:fill="9CC2E5" w:themeFill="accent1" w:themeFillTint="99"/>
            <w:vAlign w:val="bottom"/>
          </w:tcPr>
          <w:p w14:paraId="1509EB1C" w14:textId="77777777" w:rsidR="005E49F1" w:rsidRPr="006B0F70" w:rsidRDefault="005E49F1" w:rsidP="000F2DA9">
            <w:pPr>
              <w:rPr>
                <w:rFonts w:asciiTheme="majorHAnsi" w:hAnsiTheme="majorHAnsi" w:cstheme="majorHAnsi"/>
                <w:color w:val="000000"/>
                <w:sz w:val="20"/>
                <w:szCs w:val="20"/>
              </w:rPr>
            </w:pPr>
            <w:r w:rsidRPr="006B0F70">
              <w:rPr>
                <w:rFonts w:asciiTheme="majorHAnsi" w:hAnsiTheme="majorHAnsi" w:cstheme="majorHAnsi"/>
                <w:color w:val="000000"/>
                <w:sz w:val="20"/>
                <w:szCs w:val="20"/>
              </w:rPr>
              <w:t>Tot II</w:t>
            </w:r>
          </w:p>
        </w:tc>
        <w:tc>
          <w:tcPr>
            <w:tcW w:w="466" w:type="pct"/>
            <w:vMerge/>
            <w:tcBorders>
              <w:right w:val="nil"/>
            </w:tcBorders>
            <w:shd w:val="clear" w:color="auto" w:fill="2F5496" w:themeFill="accent5" w:themeFillShade="BF"/>
          </w:tcPr>
          <w:p w14:paraId="388D6086" w14:textId="77777777" w:rsidR="005E49F1" w:rsidRPr="006B0F70" w:rsidRDefault="005E49F1" w:rsidP="000F2DA9">
            <w:pPr>
              <w:rPr>
                <w:rFonts w:asciiTheme="majorHAnsi" w:hAnsiTheme="majorHAnsi" w:cstheme="majorHAnsi"/>
                <w:color w:val="000000"/>
                <w:sz w:val="20"/>
                <w:szCs w:val="20"/>
              </w:rPr>
            </w:pPr>
          </w:p>
        </w:tc>
      </w:tr>
      <w:tr w:rsidR="005E49F1" w:rsidRPr="006B0F70" w14:paraId="569FBE98" w14:textId="77777777" w:rsidTr="002729EC">
        <w:trPr>
          <w:trHeight w:hRule="exact" w:val="259"/>
          <w:tblHeader/>
        </w:trPr>
        <w:tc>
          <w:tcPr>
            <w:tcW w:w="387" w:type="pct"/>
            <w:shd w:val="clear" w:color="auto" w:fill="auto"/>
            <w:noWrap/>
            <w:vAlign w:val="bottom"/>
            <w:hideMark/>
          </w:tcPr>
          <w:p w14:paraId="400C58D5"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w:t>
            </w:r>
          </w:p>
        </w:tc>
        <w:tc>
          <w:tcPr>
            <w:tcW w:w="1860" w:type="pct"/>
            <w:shd w:val="clear" w:color="auto" w:fill="auto"/>
            <w:noWrap/>
            <w:vAlign w:val="bottom"/>
            <w:hideMark/>
          </w:tcPr>
          <w:p w14:paraId="34B8CAB5"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Deçan/Dečane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304547BD" w14:textId="77777777" w:rsidR="005E49F1" w:rsidRPr="006B0F70" w:rsidRDefault="005E49F1" w:rsidP="007C39BD">
            <w:pPr>
              <w:jc w:val="center"/>
              <w:rPr>
                <w:rFonts w:asciiTheme="majorHAnsi" w:hAnsiTheme="majorHAnsi" w:cstheme="majorHAnsi"/>
                <w:lang w:val="en-US"/>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6CDDEA2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186D1232"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2B5FBFD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134F4D0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644A1E84"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0A81912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466" w:type="pct"/>
            <w:tcBorders>
              <w:top w:val="single" w:sz="4" w:space="0" w:color="auto"/>
              <w:left w:val="nil"/>
              <w:bottom w:val="single" w:sz="4" w:space="0" w:color="auto"/>
              <w:right w:val="nil"/>
            </w:tcBorders>
            <w:shd w:val="clear" w:color="000000" w:fill="305496"/>
            <w:vAlign w:val="center"/>
          </w:tcPr>
          <w:p w14:paraId="27AA9841"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9</w:t>
            </w:r>
          </w:p>
        </w:tc>
      </w:tr>
      <w:tr w:rsidR="005E49F1" w:rsidRPr="006B0F70" w14:paraId="06FD1FBC" w14:textId="77777777" w:rsidTr="002729EC">
        <w:trPr>
          <w:trHeight w:hRule="exact" w:val="259"/>
          <w:tblHeader/>
        </w:trPr>
        <w:tc>
          <w:tcPr>
            <w:tcW w:w="387" w:type="pct"/>
            <w:shd w:val="clear" w:color="auto" w:fill="auto"/>
            <w:noWrap/>
            <w:vAlign w:val="bottom"/>
            <w:hideMark/>
          </w:tcPr>
          <w:p w14:paraId="495FA3E9"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w:t>
            </w:r>
          </w:p>
        </w:tc>
        <w:tc>
          <w:tcPr>
            <w:tcW w:w="1860" w:type="pct"/>
            <w:shd w:val="clear" w:color="auto" w:fill="auto"/>
            <w:noWrap/>
            <w:vAlign w:val="bottom"/>
            <w:hideMark/>
          </w:tcPr>
          <w:p w14:paraId="7520018D"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Dragash/Dragaš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67E86B3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5A670E7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3EA24551"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724A11B5"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1E96526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4</w:t>
            </w:r>
          </w:p>
        </w:tc>
        <w:tc>
          <w:tcPr>
            <w:tcW w:w="314" w:type="pct"/>
            <w:tcBorders>
              <w:top w:val="nil"/>
              <w:left w:val="nil"/>
              <w:bottom w:val="single" w:sz="4" w:space="0" w:color="auto"/>
              <w:right w:val="nil"/>
            </w:tcBorders>
            <w:shd w:val="clear" w:color="auto" w:fill="FFFFFF" w:themeFill="background1"/>
            <w:vAlign w:val="center"/>
          </w:tcPr>
          <w:p w14:paraId="07E4FB3D"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76870C41"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9</w:t>
            </w:r>
          </w:p>
        </w:tc>
        <w:tc>
          <w:tcPr>
            <w:tcW w:w="466" w:type="pct"/>
            <w:tcBorders>
              <w:top w:val="nil"/>
              <w:left w:val="nil"/>
              <w:bottom w:val="single" w:sz="4" w:space="0" w:color="auto"/>
              <w:right w:val="nil"/>
            </w:tcBorders>
            <w:shd w:val="clear" w:color="000000" w:fill="305496"/>
            <w:vAlign w:val="center"/>
          </w:tcPr>
          <w:p w14:paraId="35EE0330"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12</w:t>
            </w:r>
          </w:p>
        </w:tc>
      </w:tr>
      <w:tr w:rsidR="005E49F1" w:rsidRPr="006B0F70" w14:paraId="4A092732" w14:textId="77777777" w:rsidTr="002729EC">
        <w:trPr>
          <w:trHeight w:hRule="exact" w:val="259"/>
          <w:tblHeader/>
        </w:trPr>
        <w:tc>
          <w:tcPr>
            <w:tcW w:w="387" w:type="pct"/>
            <w:shd w:val="clear" w:color="auto" w:fill="auto"/>
            <w:noWrap/>
            <w:vAlign w:val="bottom"/>
            <w:hideMark/>
          </w:tcPr>
          <w:p w14:paraId="37B713DD"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w:t>
            </w:r>
          </w:p>
        </w:tc>
        <w:tc>
          <w:tcPr>
            <w:tcW w:w="1860" w:type="pct"/>
            <w:shd w:val="clear" w:color="auto" w:fill="auto"/>
            <w:noWrap/>
            <w:vAlign w:val="bottom"/>
            <w:hideMark/>
          </w:tcPr>
          <w:p w14:paraId="0581D157"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Ferizaj/Uroševac</w:t>
            </w:r>
          </w:p>
        </w:tc>
        <w:tc>
          <w:tcPr>
            <w:tcW w:w="499" w:type="pct"/>
            <w:tcBorders>
              <w:top w:val="nil"/>
              <w:left w:val="single" w:sz="8" w:space="0" w:color="auto"/>
              <w:bottom w:val="single" w:sz="4" w:space="0" w:color="auto"/>
              <w:right w:val="single" w:sz="4" w:space="0" w:color="auto"/>
            </w:tcBorders>
            <w:shd w:val="clear" w:color="auto" w:fill="FFCCCC"/>
            <w:vAlign w:val="center"/>
          </w:tcPr>
          <w:p w14:paraId="6048B817"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60CB411D"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1</w:t>
            </w:r>
          </w:p>
        </w:tc>
        <w:tc>
          <w:tcPr>
            <w:tcW w:w="314" w:type="pct"/>
            <w:tcBorders>
              <w:top w:val="nil"/>
              <w:left w:val="nil"/>
              <w:bottom w:val="single" w:sz="4" w:space="0" w:color="auto"/>
              <w:right w:val="nil"/>
            </w:tcBorders>
            <w:shd w:val="clear" w:color="auto" w:fill="FFCCCC"/>
            <w:vAlign w:val="center"/>
          </w:tcPr>
          <w:p w14:paraId="708DF1EA"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10868BE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1</w:t>
            </w:r>
          </w:p>
        </w:tc>
        <w:tc>
          <w:tcPr>
            <w:tcW w:w="314" w:type="pct"/>
            <w:tcBorders>
              <w:top w:val="nil"/>
              <w:left w:val="nil"/>
              <w:bottom w:val="single" w:sz="4" w:space="0" w:color="auto"/>
              <w:right w:val="single" w:sz="4" w:space="0" w:color="auto"/>
            </w:tcBorders>
            <w:shd w:val="clear" w:color="auto" w:fill="FFFFFF" w:themeFill="background1"/>
            <w:vAlign w:val="center"/>
          </w:tcPr>
          <w:p w14:paraId="14B2EEE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2F8495D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0C747B1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466" w:type="pct"/>
            <w:tcBorders>
              <w:top w:val="nil"/>
              <w:left w:val="nil"/>
              <w:bottom w:val="single" w:sz="4" w:space="0" w:color="auto"/>
              <w:right w:val="nil"/>
            </w:tcBorders>
            <w:shd w:val="clear" w:color="000000" w:fill="305496"/>
            <w:vAlign w:val="center"/>
          </w:tcPr>
          <w:p w14:paraId="6BA23CF3"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6</w:t>
            </w:r>
          </w:p>
        </w:tc>
      </w:tr>
      <w:tr w:rsidR="005E49F1" w:rsidRPr="006B0F70" w14:paraId="1EC11D7E" w14:textId="77777777" w:rsidTr="002729EC">
        <w:trPr>
          <w:trHeight w:hRule="exact" w:val="259"/>
          <w:tblHeader/>
        </w:trPr>
        <w:tc>
          <w:tcPr>
            <w:tcW w:w="387" w:type="pct"/>
            <w:shd w:val="clear" w:color="auto" w:fill="auto"/>
            <w:noWrap/>
            <w:vAlign w:val="bottom"/>
            <w:hideMark/>
          </w:tcPr>
          <w:p w14:paraId="5C3178D0"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4</w:t>
            </w:r>
          </w:p>
        </w:tc>
        <w:tc>
          <w:tcPr>
            <w:tcW w:w="1860" w:type="pct"/>
            <w:shd w:val="clear" w:color="auto" w:fill="auto"/>
            <w:noWrap/>
            <w:vAlign w:val="bottom"/>
            <w:hideMark/>
          </w:tcPr>
          <w:p w14:paraId="70F4A09F"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Fushë Kosovë/Kosovo Polje</w:t>
            </w:r>
          </w:p>
        </w:tc>
        <w:tc>
          <w:tcPr>
            <w:tcW w:w="499" w:type="pct"/>
            <w:tcBorders>
              <w:top w:val="nil"/>
              <w:left w:val="single" w:sz="8" w:space="0" w:color="auto"/>
              <w:bottom w:val="single" w:sz="4" w:space="0" w:color="auto"/>
              <w:right w:val="single" w:sz="4" w:space="0" w:color="auto"/>
            </w:tcBorders>
            <w:shd w:val="clear" w:color="auto" w:fill="FFCCCC"/>
            <w:vAlign w:val="center"/>
          </w:tcPr>
          <w:p w14:paraId="73C2E487"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16C5F71F"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43A61F47"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570AB76A"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512B486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0486858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37BD05D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466" w:type="pct"/>
            <w:tcBorders>
              <w:top w:val="nil"/>
              <w:left w:val="nil"/>
              <w:bottom w:val="single" w:sz="4" w:space="0" w:color="auto"/>
              <w:right w:val="nil"/>
            </w:tcBorders>
            <w:shd w:val="clear" w:color="000000" w:fill="305496"/>
            <w:vAlign w:val="center"/>
          </w:tcPr>
          <w:p w14:paraId="69954691"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9</w:t>
            </w:r>
          </w:p>
        </w:tc>
      </w:tr>
      <w:tr w:rsidR="005E49F1" w:rsidRPr="006B0F70" w14:paraId="56092B9A" w14:textId="77777777" w:rsidTr="002729EC">
        <w:trPr>
          <w:trHeight w:hRule="exact" w:val="259"/>
          <w:tblHeader/>
        </w:trPr>
        <w:tc>
          <w:tcPr>
            <w:tcW w:w="387" w:type="pct"/>
            <w:shd w:val="clear" w:color="auto" w:fill="auto"/>
            <w:noWrap/>
            <w:vAlign w:val="bottom"/>
            <w:hideMark/>
          </w:tcPr>
          <w:p w14:paraId="71952511"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5</w:t>
            </w:r>
          </w:p>
        </w:tc>
        <w:tc>
          <w:tcPr>
            <w:tcW w:w="1860" w:type="pct"/>
            <w:shd w:val="clear" w:color="auto" w:fill="auto"/>
            <w:noWrap/>
            <w:vAlign w:val="bottom"/>
            <w:hideMark/>
          </w:tcPr>
          <w:p w14:paraId="01BBE328"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Gjakovë/Đakovica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20063140"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289C352D"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0BB0D06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1938873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28A91E5B"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7AFE51D0"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099580B7"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466" w:type="pct"/>
            <w:tcBorders>
              <w:top w:val="nil"/>
              <w:left w:val="nil"/>
              <w:bottom w:val="single" w:sz="4" w:space="0" w:color="auto"/>
              <w:right w:val="nil"/>
            </w:tcBorders>
            <w:shd w:val="clear" w:color="000000" w:fill="305496"/>
            <w:vAlign w:val="center"/>
          </w:tcPr>
          <w:p w14:paraId="4777B28A"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8</w:t>
            </w:r>
          </w:p>
        </w:tc>
      </w:tr>
      <w:tr w:rsidR="005E49F1" w:rsidRPr="006B0F70" w14:paraId="6F2651F4" w14:textId="77777777" w:rsidTr="002729EC">
        <w:trPr>
          <w:trHeight w:hRule="exact" w:val="259"/>
          <w:tblHeader/>
        </w:trPr>
        <w:tc>
          <w:tcPr>
            <w:tcW w:w="387" w:type="pct"/>
            <w:shd w:val="clear" w:color="auto" w:fill="auto"/>
            <w:noWrap/>
            <w:vAlign w:val="bottom"/>
            <w:hideMark/>
          </w:tcPr>
          <w:p w14:paraId="38DA9A1F"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6</w:t>
            </w:r>
          </w:p>
        </w:tc>
        <w:tc>
          <w:tcPr>
            <w:tcW w:w="1860" w:type="pct"/>
            <w:shd w:val="clear" w:color="auto" w:fill="auto"/>
            <w:noWrap/>
            <w:vAlign w:val="bottom"/>
            <w:hideMark/>
          </w:tcPr>
          <w:p w14:paraId="355775AC"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Gjilan/Gnjilane</w:t>
            </w:r>
          </w:p>
        </w:tc>
        <w:tc>
          <w:tcPr>
            <w:tcW w:w="499" w:type="pct"/>
            <w:tcBorders>
              <w:top w:val="nil"/>
              <w:left w:val="single" w:sz="8" w:space="0" w:color="auto"/>
              <w:bottom w:val="single" w:sz="4" w:space="0" w:color="auto"/>
              <w:right w:val="single" w:sz="4" w:space="0" w:color="auto"/>
            </w:tcBorders>
            <w:shd w:val="clear" w:color="auto" w:fill="FFCCCC"/>
            <w:vAlign w:val="center"/>
          </w:tcPr>
          <w:p w14:paraId="774A1C3A"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7129C79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6ADBDDA0"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0FD22C41"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0CF8671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4</w:t>
            </w:r>
          </w:p>
        </w:tc>
        <w:tc>
          <w:tcPr>
            <w:tcW w:w="314" w:type="pct"/>
            <w:tcBorders>
              <w:top w:val="nil"/>
              <w:left w:val="nil"/>
              <w:bottom w:val="single" w:sz="4" w:space="0" w:color="auto"/>
              <w:right w:val="nil"/>
            </w:tcBorders>
            <w:shd w:val="clear" w:color="auto" w:fill="FFFFFF" w:themeFill="background1"/>
            <w:vAlign w:val="center"/>
          </w:tcPr>
          <w:p w14:paraId="3097E760"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4E9417A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9</w:t>
            </w:r>
          </w:p>
        </w:tc>
        <w:tc>
          <w:tcPr>
            <w:tcW w:w="466" w:type="pct"/>
            <w:tcBorders>
              <w:top w:val="nil"/>
              <w:left w:val="nil"/>
              <w:bottom w:val="single" w:sz="4" w:space="0" w:color="auto"/>
              <w:right w:val="nil"/>
            </w:tcBorders>
            <w:shd w:val="clear" w:color="000000" w:fill="305496"/>
            <w:vAlign w:val="center"/>
          </w:tcPr>
          <w:p w14:paraId="225D44D5"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12</w:t>
            </w:r>
          </w:p>
        </w:tc>
      </w:tr>
      <w:tr w:rsidR="005E49F1" w:rsidRPr="006B0F70" w14:paraId="13A9FAF4" w14:textId="77777777" w:rsidTr="002729EC">
        <w:trPr>
          <w:trHeight w:hRule="exact" w:val="259"/>
          <w:tblHeader/>
        </w:trPr>
        <w:tc>
          <w:tcPr>
            <w:tcW w:w="387" w:type="pct"/>
            <w:shd w:val="clear" w:color="auto" w:fill="auto"/>
            <w:noWrap/>
            <w:vAlign w:val="bottom"/>
            <w:hideMark/>
          </w:tcPr>
          <w:p w14:paraId="2C22EEC9"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7</w:t>
            </w:r>
          </w:p>
        </w:tc>
        <w:tc>
          <w:tcPr>
            <w:tcW w:w="1860" w:type="pct"/>
            <w:shd w:val="clear" w:color="auto" w:fill="auto"/>
            <w:noWrap/>
            <w:vAlign w:val="bottom"/>
            <w:hideMark/>
          </w:tcPr>
          <w:p w14:paraId="532F5349"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Gllogovc/Glogovac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599AEF2F"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27D6CBD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7656FB47"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01F2BC85"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5836F92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500242C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01C816A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466" w:type="pct"/>
            <w:tcBorders>
              <w:top w:val="nil"/>
              <w:left w:val="nil"/>
              <w:bottom w:val="single" w:sz="4" w:space="0" w:color="auto"/>
              <w:right w:val="nil"/>
            </w:tcBorders>
            <w:shd w:val="clear" w:color="000000" w:fill="305496"/>
            <w:vAlign w:val="center"/>
          </w:tcPr>
          <w:p w14:paraId="74198FAE"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8</w:t>
            </w:r>
          </w:p>
        </w:tc>
      </w:tr>
      <w:tr w:rsidR="005E49F1" w:rsidRPr="006B0F70" w14:paraId="37495E2C" w14:textId="77777777" w:rsidTr="002729EC">
        <w:trPr>
          <w:trHeight w:hRule="exact" w:val="259"/>
          <w:tblHeader/>
        </w:trPr>
        <w:tc>
          <w:tcPr>
            <w:tcW w:w="387" w:type="pct"/>
            <w:shd w:val="clear" w:color="auto" w:fill="auto"/>
            <w:noWrap/>
            <w:vAlign w:val="bottom"/>
            <w:hideMark/>
          </w:tcPr>
          <w:p w14:paraId="7B0D2D0B"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8</w:t>
            </w:r>
          </w:p>
        </w:tc>
        <w:tc>
          <w:tcPr>
            <w:tcW w:w="1860" w:type="pct"/>
            <w:shd w:val="clear" w:color="000000" w:fill="FFFFFF"/>
            <w:noWrap/>
            <w:vAlign w:val="center"/>
            <w:hideMark/>
          </w:tcPr>
          <w:p w14:paraId="4385E6FF"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Gračanica/Graçanicë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02FBA2FA"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0AA7F83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68EADE1A"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15578725"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59E85CB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423A0D95"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4827E7F1"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466" w:type="pct"/>
            <w:tcBorders>
              <w:top w:val="nil"/>
              <w:left w:val="nil"/>
              <w:bottom w:val="single" w:sz="4" w:space="0" w:color="auto"/>
              <w:right w:val="nil"/>
            </w:tcBorders>
            <w:shd w:val="clear" w:color="000000" w:fill="305496"/>
            <w:vAlign w:val="center"/>
          </w:tcPr>
          <w:p w14:paraId="3DF9E816"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9</w:t>
            </w:r>
          </w:p>
        </w:tc>
      </w:tr>
      <w:tr w:rsidR="005E49F1" w:rsidRPr="006B0F70" w14:paraId="3779D51C" w14:textId="77777777" w:rsidTr="002729EC">
        <w:trPr>
          <w:trHeight w:hRule="exact" w:val="259"/>
          <w:tblHeader/>
        </w:trPr>
        <w:tc>
          <w:tcPr>
            <w:tcW w:w="387" w:type="pct"/>
            <w:shd w:val="clear" w:color="auto" w:fill="auto"/>
            <w:noWrap/>
            <w:vAlign w:val="bottom"/>
            <w:hideMark/>
          </w:tcPr>
          <w:p w14:paraId="14AE9115"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9</w:t>
            </w:r>
          </w:p>
        </w:tc>
        <w:tc>
          <w:tcPr>
            <w:tcW w:w="1860" w:type="pct"/>
            <w:shd w:val="clear" w:color="auto" w:fill="auto"/>
            <w:noWrap/>
            <w:vAlign w:val="bottom"/>
            <w:hideMark/>
          </w:tcPr>
          <w:p w14:paraId="080096F8"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Hani i Elezit/Elez Han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19AC4E6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0247D87A"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19486FC1"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0AF3F1C5"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4B8ED4F4"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418C6BEF"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43157AC1"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466" w:type="pct"/>
            <w:tcBorders>
              <w:top w:val="nil"/>
              <w:left w:val="nil"/>
              <w:bottom w:val="single" w:sz="4" w:space="0" w:color="auto"/>
              <w:right w:val="nil"/>
            </w:tcBorders>
            <w:shd w:val="clear" w:color="000000" w:fill="305496"/>
            <w:vAlign w:val="center"/>
          </w:tcPr>
          <w:p w14:paraId="2A130A2B"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9</w:t>
            </w:r>
          </w:p>
        </w:tc>
      </w:tr>
      <w:tr w:rsidR="005E49F1" w:rsidRPr="006B0F70" w14:paraId="2CA50B4B" w14:textId="77777777" w:rsidTr="002729EC">
        <w:trPr>
          <w:trHeight w:hRule="exact" w:val="259"/>
          <w:tblHeader/>
        </w:trPr>
        <w:tc>
          <w:tcPr>
            <w:tcW w:w="387" w:type="pct"/>
            <w:shd w:val="clear" w:color="auto" w:fill="auto"/>
            <w:noWrap/>
            <w:vAlign w:val="bottom"/>
            <w:hideMark/>
          </w:tcPr>
          <w:p w14:paraId="57F16392"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10</w:t>
            </w:r>
          </w:p>
        </w:tc>
        <w:tc>
          <w:tcPr>
            <w:tcW w:w="1860" w:type="pct"/>
            <w:shd w:val="clear" w:color="auto" w:fill="auto"/>
            <w:noWrap/>
            <w:vAlign w:val="bottom"/>
            <w:hideMark/>
          </w:tcPr>
          <w:p w14:paraId="6285AE0E"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Istog/Istok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3D733D02"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08F83B1D"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360082A8"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4CA12692"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5D518A1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4</w:t>
            </w:r>
          </w:p>
        </w:tc>
        <w:tc>
          <w:tcPr>
            <w:tcW w:w="314" w:type="pct"/>
            <w:tcBorders>
              <w:top w:val="nil"/>
              <w:left w:val="nil"/>
              <w:bottom w:val="single" w:sz="4" w:space="0" w:color="auto"/>
              <w:right w:val="nil"/>
            </w:tcBorders>
            <w:shd w:val="clear" w:color="auto" w:fill="FFFFFF" w:themeFill="background1"/>
            <w:vAlign w:val="center"/>
          </w:tcPr>
          <w:p w14:paraId="1C2AEF58"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362CC0C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9</w:t>
            </w:r>
          </w:p>
        </w:tc>
        <w:tc>
          <w:tcPr>
            <w:tcW w:w="466" w:type="pct"/>
            <w:tcBorders>
              <w:top w:val="nil"/>
              <w:left w:val="nil"/>
              <w:bottom w:val="single" w:sz="4" w:space="0" w:color="auto"/>
              <w:right w:val="nil"/>
            </w:tcBorders>
            <w:shd w:val="clear" w:color="000000" w:fill="305496"/>
            <w:vAlign w:val="center"/>
          </w:tcPr>
          <w:p w14:paraId="6DECB33D"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12</w:t>
            </w:r>
          </w:p>
        </w:tc>
      </w:tr>
      <w:tr w:rsidR="005E49F1" w:rsidRPr="006B0F70" w14:paraId="7C4A9401" w14:textId="77777777" w:rsidTr="002729EC">
        <w:trPr>
          <w:trHeight w:hRule="exact" w:val="259"/>
          <w:tblHeader/>
        </w:trPr>
        <w:tc>
          <w:tcPr>
            <w:tcW w:w="387" w:type="pct"/>
            <w:shd w:val="clear" w:color="auto" w:fill="auto"/>
            <w:noWrap/>
            <w:vAlign w:val="bottom"/>
            <w:hideMark/>
          </w:tcPr>
          <w:p w14:paraId="52AF17E2"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11</w:t>
            </w:r>
          </w:p>
        </w:tc>
        <w:tc>
          <w:tcPr>
            <w:tcW w:w="1860" w:type="pct"/>
            <w:shd w:val="clear" w:color="auto" w:fill="auto"/>
            <w:noWrap/>
            <w:vAlign w:val="bottom"/>
            <w:hideMark/>
          </w:tcPr>
          <w:p w14:paraId="22341890"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Junik/Junik</w:t>
            </w:r>
          </w:p>
        </w:tc>
        <w:tc>
          <w:tcPr>
            <w:tcW w:w="499" w:type="pct"/>
            <w:tcBorders>
              <w:top w:val="nil"/>
              <w:left w:val="single" w:sz="8" w:space="0" w:color="auto"/>
              <w:bottom w:val="single" w:sz="4" w:space="0" w:color="auto"/>
              <w:right w:val="single" w:sz="4" w:space="0" w:color="auto"/>
            </w:tcBorders>
            <w:shd w:val="clear" w:color="auto" w:fill="FFCCCC"/>
            <w:vAlign w:val="center"/>
          </w:tcPr>
          <w:p w14:paraId="439F0F8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48235EE5"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0FFC6185"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6035D520"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0C3E141B"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4</w:t>
            </w:r>
          </w:p>
        </w:tc>
        <w:tc>
          <w:tcPr>
            <w:tcW w:w="314" w:type="pct"/>
            <w:tcBorders>
              <w:top w:val="nil"/>
              <w:left w:val="nil"/>
              <w:bottom w:val="single" w:sz="4" w:space="0" w:color="auto"/>
              <w:right w:val="nil"/>
            </w:tcBorders>
            <w:shd w:val="clear" w:color="auto" w:fill="FFFFFF" w:themeFill="background1"/>
            <w:vAlign w:val="center"/>
          </w:tcPr>
          <w:p w14:paraId="4495FD5D"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4925C368"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10</w:t>
            </w:r>
          </w:p>
        </w:tc>
        <w:tc>
          <w:tcPr>
            <w:tcW w:w="466" w:type="pct"/>
            <w:tcBorders>
              <w:top w:val="nil"/>
              <w:left w:val="nil"/>
              <w:bottom w:val="single" w:sz="4" w:space="0" w:color="auto"/>
              <w:right w:val="nil"/>
            </w:tcBorders>
            <w:shd w:val="clear" w:color="000000" w:fill="305496"/>
            <w:vAlign w:val="center"/>
          </w:tcPr>
          <w:p w14:paraId="48C658D4"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13</w:t>
            </w:r>
          </w:p>
        </w:tc>
      </w:tr>
      <w:tr w:rsidR="005E49F1" w:rsidRPr="006B0F70" w14:paraId="489BE97F" w14:textId="77777777" w:rsidTr="002729EC">
        <w:trPr>
          <w:trHeight w:hRule="exact" w:val="259"/>
          <w:tblHeader/>
        </w:trPr>
        <w:tc>
          <w:tcPr>
            <w:tcW w:w="387" w:type="pct"/>
            <w:shd w:val="clear" w:color="auto" w:fill="auto"/>
            <w:noWrap/>
            <w:vAlign w:val="bottom"/>
            <w:hideMark/>
          </w:tcPr>
          <w:p w14:paraId="541CE625"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12</w:t>
            </w:r>
          </w:p>
        </w:tc>
        <w:tc>
          <w:tcPr>
            <w:tcW w:w="1860" w:type="pct"/>
            <w:shd w:val="clear" w:color="auto" w:fill="auto"/>
            <w:noWrap/>
            <w:vAlign w:val="bottom"/>
            <w:hideMark/>
          </w:tcPr>
          <w:p w14:paraId="73B5F5FA"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Kaçanik/Kačanik</w:t>
            </w:r>
          </w:p>
        </w:tc>
        <w:tc>
          <w:tcPr>
            <w:tcW w:w="499" w:type="pct"/>
            <w:tcBorders>
              <w:top w:val="nil"/>
              <w:left w:val="single" w:sz="8" w:space="0" w:color="auto"/>
              <w:bottom w:val="single" w:sz="4" w:space="0" w:color="auto"/>
              <w:right w:val="single" w:sz="4" w:space="0" w:color="auto"/>
            </w:tcBorders>
            <w:shd w:val="clear" w:color="auto" w:fill="FFCCCC"/>
            <w:vAlign w:val="center"/>
          </w:tcPr>
          <w:p w14:paraId="26AA5E2D"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70EB9C9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19E4430D"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64ED01B1"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7366D770"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4</w:t>
            </w:r>
          </w:p>
        </w:tc>
        <w:tc>
          <w:tcPr>
            <w:tcW w:w="314" w:type="pct"/>
            <w:tcBorders>
              <w:top w:val="nil"/>
              <w:left w:val="nil"/>
              <w:bottom w:val="single" w:sz="4" w:space="0" w:color="auto"/>
              <w:right w:val="nil"/>
            </w:tcBorders>
            <w:shd w:val="clear" w:color="auto" w:fill="FFFFFF" w:themeFill="background1"/>
            <w:vAlign w:val="center"/>
          </w:tcPr>
          <w:p w14:paraId="4B63D25B"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4F89D1D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10</w:t>
            </w:r>
          </w:p>
        </w:tc>
        <w:tc>
          <w:tcPr>
            <w:tcW w:w="466" w:type="pct"/>
            <w:tcBorders>
              <w:top w:val="nil"/>
              <w:left w:val="nil"/>
              <w:bottom w:val="single" w:sz="4" w:space="0" w:color="auto"/>
              <w:right w:val="nil"/>
            </w:tcBorders>
            <w:shd w:val="clear" w:color="000000" w:fill="305496"/>
            <w:vAlign w:val="center"/>
          </w:tcPr>
          <w:p w14:paraId="7543E458"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13</w:t>
            </w:r>
          </w:p>
        </w:tc>
      </w:tr>
      <w:tr w:rsidR="005E49F1" w:rsidRPr="006B0F70" w14:paraId="384B23C3" w14:textId="77777777" w:rsidTr="002729EC">
        <w:trPr>
          <w:trHeight w:hRule="exact" w:val="259"/>
          <w:tblHeader/>
        </w:trPr>
        <w:tc>
          <w:tcPr>
            <w:tcW w:w="387" w:type="pct"/>
            <w:shd w:val="clear" w:color="auto" w:fill="auto"/>
            <w:noWrap/>
            <w:vAlign w:val="bottom"/>
            <w:hideMark/>
          </w:tcPr>
          <w:p w14:paraId="20598BC6"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13</w:t>
            </w:r>
          </w:p>
        </w:tc>
        <w:tc>
          <w:tcPr>
            <w:tcW w:w="1860" w:type="pct"/>
            <w:shd w:val="clear" w:color="auto" w:fill="auto"/>
            <w:noWrap/>
            <w:vAlign w:val="bottom"/>
            <w:hideMark/>
          </w:tcPr>
          <w:p w14:paraId="2653EE38"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Kamenicë/Kamenica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7CE6922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34823B7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CCCC"/>
            <w:vAlign w:val="center"/>
          </w:tcPr>
          <w:p w14:paraId="032FEE6B"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60DA3C7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2F4E608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6CDAB7F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1DD1830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466" w:type="pct"/>
            <w:tcBorders>
              <w:top w:val="nil"/>
              <w:left w:val="nil"/>
              <w:bottom w:val="single" w:sz="4" w:space="0" w:color="auto"/>
              <w:right w:val="nil"/>
            </w:tcBorders>
            <w:shd w:val="clear" w:color="000000" w:fill="305496"/>
            <w:vAlign w:val="center"/>
          </w:tcPr>
          <w:p w14:paraId="099BC7C2"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5</w:t>
            </w:r>
          </w:p>
        </w:tc>
      </w:tr>
      <w:tr w:rsidR="005E49F1" w:rsidRPr="006B0F70" w14:paraId="1BED469C" w14:textId="77777777" w:rsidTr="002729EC">
        <w:trPr>
          <w:trHeight w:hRule="exact" w:val="259"/>
          <w:tblHeader/>
        </w:trPr>
        <w:tc>
          <w:tcPr>
            <w:tcW w:w="387" w:type="pct"/>
            <w:shd w:val="clear" w:color="auto" w:fill="auto"/>
            <w:noWrap/>
            <w:vAlign w:val="bottom"/>
            <w:hideMark/>
          </w:tcPr>
          <w:p w14:paraId="35A7B1DA"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14</w:t>
            </w:r>
          </w:p>
        </w:tc>
        <w:tc>
          <w:tcPr>
            <w:tcW w:w="1860" w:type="pct"/>
            <w:shd w:val="clear" w:color="auto" w:fill="auto"/>
            <w:noWrap/>
            <w:vAlign w:val="bottom"/>
            <w:hideMark/>
          </w:tcPr>
          <w:p w14:paraId="7D5ED301"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Klinë/Klina</w:t>
            </w:r>
          </w:p>
        </w:tc>
        <w:tc>
          <w:tcPr>
            <w:tcW w:w="499" w:type="pct"/>
            <w:tcBorders>
              <w:top w:val="nil"/>
              <w:left w:val="single" w:sz="8" w:space="0" w:color="auto"/>
              <w:bottom w:val="single" w:sz="4" w:space="0" w:color="auto"/>
              <w:right w:val="single" w:sz="4" w:space="0" w:color="auto"/>
            </w:tcBorders>
            <w:shd w:val="clear" w:color="auto" w:fill="FFCCCC"/>
            <w:vAlign w:val="center"/>
          </w:tcPr>
          <w:p w14:paraId="39D1D34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41A27B98"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1</w:t>
            </w:r>
          </w:p>
        </w:tc>
        <w:tc>
          <w:tcPr>
            <w:tcW w:w="314" w:type="pct"/>
            <w:tcBorders>
              <w:top w:val="nil"/>
              <w:left w:val="nil"/>
              <w:bottom w:val="single" w:sz="4" w:space="0" w:color="auto"/>
              <w:right w:val="nil"/>
            </w:tcBorders>
            <w:shd w:val="clear" w:color="auto" w:fill="FFCCCC"/>
            <w:vAlign w:val="center"/>
          </w:tcPr>
          <w:p w14:paraId="116C504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0350C0BD"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1</w:t>
            </w:r>
          </w:p>
        </w:tc>
        <w:tc>
          <w:tcPr>
            <w:tcW w:w="314" w:type="pct"/>
            <w:tcBorders>
              <w:top w:val="nil"/>
              <w:left w:val="nil"/>
              <w:bottom w:val="single" w:sz="4" w:space="0" w:color="auto"/>
              <w:right w:val="single" w:sz="4" w:space="0" w:color="auto"/>
            </w:tcBorders>
            <w:shd w:val="clear" w:color="auto" w:fill="FFFFFF" w:themeFill="background1"/>
            <w:vAlign w:val="center"/>
          </w:tcPr>
          <w:p w14:paraId="4BFEB95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06187482"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733A510D"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466" w:type="pct"/>
            <w:tcBorders>
              <w:top w:val="nil"/>
              <w:left w:val="nil"/>
              <w:bottom w:val="single" w:sz="4" w:space="0" w:color="auto"/>
              <w:right w:val="nil"/>
            </w:tcBorders>
            <w:shd w:val="clear" w:color="000000" w:fill="305496"/>
            <w:vAlign w:val="center"/>
          </w:tcPr>
          <w:p w14:paraId="1F4457E9"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7</w:t>
            </w:r>
          </w:p>
        </w:tc>
      </w:tr>
      <w:tr w:rsidR="005E49F1" w:rsidRPr="006B0F70" w14:paraId="53663379" w14:textId="77777777" w:rsidTr="002729EC">
        <w:trPr>
          <w:trHeight w:hRule="exact" w:val="259"/>
          <w:tblHeader/>
        </w:trPr>
        <w:tc>
          <w:tcPr>
            <w:tcW w:w="387" w:type="pct"/>
            <w:shd w:val="clear" w:color="auto" w:fill="auto"/>
            <w:noWrap/>
            <w:vAlign w:val="bottom"/>
            <w:hideMark/>
          </w:tcPr>
          <w:p w14:paraId="78BA94A7"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15</w:t>
            </w:r>
          </w:p>
        </w:tc>
        <w:tc>
          <w:tcPr>
            <w:tcW w:w="1860" w:type="pct"/>
            <w:shd w:val="clear" w:color="000000" w:fill="FFFFFF"/>
            <w:noWrap/>
            <w:vAlign w:val="bottom"/>
            <w:hideMark/>
          </w:tcPr>
          <w:p w14:paraId="28E5BD89"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Klokot Vrbovac/Kllokot Vërbovc</w:t>
            </w:r>
          </w:p>
        </w:tc>
        <w:tc>
          <w:tcPr>
            <w:tcW w:w="499" w:type="pct"/>
            <w:tcBorders>
              <w:top w:val="nil"/>
              <w:left w:val="single" w:sz="8" w:space="0" w:color="auto"/>
              <w:bottom w:val="single" w:sz="4" w:space="0" w:color="auto"/>
              <w:right w:val="single" w:sz="4" w:space="0" w:color="auto"/>
            </w:tcBorders>
            <w:shd w:val="clear" w:color="auto" w:fill="FFCCCC"/>
            <w:vAlign w:val="center"/>
          </w:tcPr>
          <w:p w14:paraId="10A4F5C8"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2375B84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CCCC"/>
            <w:vAlign w:val="center"/>
          </w:tcPr>
          <w:p w14:paraId="762C0FC0"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13653848"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2D2CDBA1"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2CF26F2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6B9FFA52"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466" w:type="pct"/>
            <w:tcBorders>
              <w:top w:val="nil"/>
              <w:left w:val="nil"/>
              <w:bottom w:val="single" w:sz="4" w:space="0" w:color="auto"/>
              <w:right w:val="nil"/>
            </w:tcBorders>
            <w:shd w:val="clear" w:color="000000" w:fill="305496"/>
            <w:vAlign w:val="center"/>
          </w:tcPr>
          <w:p w14:paraId="735307FC"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6</w:t>
            </w:r>
          </w:p>
        </w:tc>
      </w:tr>
      <w:tr w:rsidR="005E49F1" w:rsidRPr="006B0F70" w14:paraId="1DDC0E92" w14:textId="77777777" w:rsidTr="002729EC">
        <w:trPr>
          <w:trHeight w:hRule="exact" w:val="259"/>
          <w:tblHeader/>
        </w:trPr>
        <w:tc>
          <w:tcPr>
            <w:tcW w:w="387" w:type="pct"/>
            <w:shd w:val="clear" w:color="auto" w:fill="auto"/>
            <w:noWrap/>
            <w:vAlign w:val="bottom"/>
            <w:hideMark/>
          </w:tcPr>
          <w:p w14:paraId="12D19C93"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16</w:t>
            </w:r>
          </w:p>
        </w:tc>
        <w:tc>
          <w:tcPr>
            <w:tcW w:w="1860" w:type="pct"/>
            <w:shd w:val="clear" w:color="auto" w:fill="auto"/>
            <w:noWrap/>
            <w:vAlign w:val="bottom"/>
            <w:hideMark/>
          </w:tcPr>
          <w:p w14:paraId="0E70714C"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Leposavić/Leposaviq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0AB72570"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2F23EF5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CCCC"/>
            <w:vAlign w:val="center"/>
          </w:tcPr>
          <w:p w14:paraId="10A1922F"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2171C3AF"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246CC34D"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7B8D39AF"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73EAF12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466" w:type="pct"/>
            <w:tcBorders>
              <w:top w:val="nil"/>
              <w:left w:val="nil"/>
              <w:bottom w:val="single" w:sz="4" w:space="0" w:color="auto"/>
              <w:right w:val="nil"/>
            </w:tcBorders>
            <w:shd w:val="clear" w:color="000000" w:fill="305496"/>
            <w:vAlign w:val="center"/>
          </w:tcPr>
          <w:p w14:paraId="173315E7"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0</w:t>
            </w:r>
          </w:p>
        </w:tc>
      </w:tr>
      <w:tr w:rsidR="005E49F1" w:rsidRPr="006B0F70" w14:paraId="11C37A3F" w14:textId="77777777" w:rsidTr="002729EC">
        <w:trPr>
          <w:trHeight w:hRule="exact" w:val="259"/>
          <w:tblHeader/>
        </w:trPr>
        <w:tc>
          <w:tcPr>
            <w:tcW w:w="387" w:type="pct"/>
            <w:shd w:val="clear" w:color="auto" w:fill="auto"/>
            <w:noWrap/>
            <w:vAlign w:val="bottom"/>
            <w:hideMark/>
          </w:tcPr>
          <w:p w14:paraId="1E27ADBD"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17</w:t>
            </w:r>
          </w:p>
        </w:tc>
        <w:tc>
          <w:tcPr>
            <w:tcW w:w="1860" w:type="pct"/>
            <w:shd w:val="clear" w:color="auto" w:fill="auto"/>
            <w:noWrap/>
            <w:vAlign w:val="bottom"/>
            <w:hideMark/>
          </w:tcPr>
          <w:p w14:paraId="7340F610"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Lipjan/Lipljan</w:t>
            </w:r>
          </w:p>
        </w:tc>
        <w:tc>
          <w:tcPr>
            <w:tcW w:w="499" w:type="pct"/>
            <w:tcBorders>
              <w:top w:val="nil"/>
              <w:left w:val="single" w:sz="8" w:space="0" w:color="auto"/>
              <w:bottom w:val="single" w:sz="4" w:space="0" w:color="auto"/>
              <w:right w:val="single" w:sz="4" w:space="0" w:color="auto"/>
            </w:tcBorders>
            <w:shd w:val="clear" w:color="auto" w:fill="FFCCCC"/>
            <w:vAlign w:val="center"/>
          </w:tcPr>
          <w:p w14:paraId="1E2CABD1"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32C828E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43D5CD55"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7C32FE2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4B4E35C7"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4</w:t>
            </w:r>
          </w:p>
        </w:tc>
        <w:tc>
          <w:tcPr>
            <w:tcW w:w="314" w:type="pct"/>
            <w:tcBorders>
              <w:top w:val="nil"/>
              <w:left w:val="nil"/>
              <w:bottom w:val="single" w:sz="4" w:space="0" w:color="auto"/>
              <w:right w:val="nil"/>
            </w:tcBorders>
            <w:shd w:val="clear" w:color="auto" w:fill="FFFFFF" w:themeFill="background1"/>
            <w:vAlign w:val="center"/>
          </w:tcPr>
          <w:p w14:paraId="1271F1E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385AFABF"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9</w:t>
            </w:r>
          </w:p>
        </w:tc>
        <w:tc>
          <w:tcPr>
            <w:tcW w:w="466" w:type="pct"/>
            <w:tcBorders>
              <w:top w:val="nil"/>
              <w:left w:val="nil"/>
              <w:bottom w:val="single" w:sz="4" w:space="0" w:color="auto"/>
              <w:right w:val="nil"/>
            </w:tcBorders>
            <w:shd w:val="clear" w:color="000000" w:fill="305496"/>
            <w:vAlign w:val="center"/>
          </w:tcPr>
          <w:p w14:paraId="15524F93"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12</w:t>
            </w:r>
          </w:p>
        </w:tc>
      </w:tr>
      <w:tr w:rsidR="005E49F1" w:rsidRPr="006B0F70" w14:paraId="42440138" w14:textId="77777777" w:rsidTr="002729EC">
        <w:trPr>
          <w:trHeight w:hRule="exact" w:val="259"/>
          <w:tblHeader/>
        </w:trPr>
        <w:tc>
          <w:tcPr>
            <w:tcW w:w="387" w:type="pct"/>
            <w:shd w:val="clear" w:color="auto" w:fill="auto"/>
            <w:noWrap/>
            <w:vAlign w:val="bottom"/>
            <w:hideMark/>
          </w:tcPr>
          <w:p w14:paraId="13356D13"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18</w:t>
            </w:r>
          </w:p>
        </w:tc>
        <w:tc>
          <w:tcPr>
            <w:tcW w:w="1860" w:type="pct"/>
            <w:shd w:val="clear" w:color="auto" w:fill="auto"/>
            <w:noWrap/>
            <w:vAlign w:val="bottom"/>
            <w:hideMark/>
          </w:tcPr>
          <w:p w14:paraId="03A62F7F"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Malishevë/Mališevo</w:t>
            </w:r>
          </w:p>
        </w:tc>
        <w:tc>
          <w:tcPr>
            <w:tcW w:w="499" w:type="pct"/>
            <w:tcBorders>
              <w:top w:val="nil"/>
              <w:left w:val="single" w:sz="8" w:space="0" w:color="auto"/>
              <w:bottom w:val="single" w:sz="4" w:space="0" w:color="auto"/>
              <w:right w:val="single" w:sz="4" w:space="0" w:color="auto"/>
            </w:tcBorders>
            <w:shd w:val="clear" w:color="auto" w:fill="FFCCCC"/>
            <w:vAlign w:val="center"/>
          </w:tcPr>
          <w:p w14:paraId="1978DA74"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4C615A4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4DD109D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67746CB4"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787B142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24C1D392"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3ADE5DF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466" w:type="pct"/>
            <w:tcBorders>
              <w:top w:val="nil"/>
              <w:left w:val="nil"/>
              <w:bottom w:val="single" w:sz="4" w:space="0" w:color="auto"/>
              <w:right w:val="nil"/>
            </w:tcBorders>
            <w:shd w:val="clear" w:color="000000" w:fill="305496"/>
            <w:vAlign w:val="center"/>
          </w:tcPr>
          <w:p w14:paraId="7FC84D22"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9</w:t>
            </w:r>
          </w:p>
        </w:tc>
      </w:tr>
      <w:tr w:rsidR="005E49F1" w:rsidRPr="006B0F70" w14:paraId="3AC7A0B7" w14:textId="77777777" w:rsidTr="002729EC">
        <w:trPr>
          <w:trHeight w:hRule="exact" w:val="259"/>
          <w:tblHeader/>
        </w:trPr>
        <w:tc>
          <w:tcPr>
            <w:tcW w:w="387" w:type="pct"/>
            <w:shd w:val="clear" w:color="auto" w:fill="auto"/>
            <w:noWrap/>
            <w:vAlign w:val="bottom"/>
            <w:hideMark/>
          </w:tcPr>
          <w:p w14:paraId="45EFA287"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19</w:t>
            </w:r>
          </w:p>
        </w:tc>
        <w:tc>
          <w:tcPr>
            <w:tcW w:w="1860" w:type="pct"/>
            <w:shd w:val="clear" w:color="auto" w:fill="auto"/>
            <w:noWrap/>
            <w:vAlign w:val="bottom"/>
            <w:hideMark/>
          </w:tcPr>
          <w:p w14:paraId="153ADF13"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Mamushë/Mamuša</w:t>
            </w:r>
          </w:p>
        </w:tc>
        <w:tc>
          <w:tcPr>
            <w:tcW w:w="499" w:type="pct"/>
            <w:tcBorders>
              <w:top w:val="nil"/>
              <w:left w:val="single" w:sz="8" w:space="0" w:color="auto"/>
              <w:bottom w:val="single" w:sz="4" w:space="0" w:color="auto"/>
              <w:right w:val="single" w:sz="4" w:space="0" w:color="auto"/>
            </w:tcBorders>
            <w:shd w:val="clear" w:color="auto" w:fill="FFCCCC"/>
            <w:vAlign w:val="center"/>
          </w:tcPr>
          <w:p w14:paraId="0E8CA111"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440BAF64"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0F545B3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323CC05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5FABEEF8"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61FB9BB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0C91FD2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466" w:type="pct"/>
            <w:tcBorders>
              <w:top w:val="nil"/>
              <w:left w:val="nil"/>
              <w:bottom w:val="single" w:sz="4" w:space="0" w:color="auto"/>
              <w:right w:val="nil"/>
            </w:tcBorders>
            <w:shd w:val="clear" w:color="000000" w:fill="305496"/>
            <w:vAlign w:val="center"/>
          </w:tcPr>
          <w:p w14:paraId="57AA4937"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9</w:t>
            </w:r>
          </w:p>
        </w:tc>
      </w:tr>
      <w:tr w:rsidR="005E49F1" w:rsidRPr="006B0F70" w14:paraId="7F9DD561" w14:textId="77777777" w:rsidTr="002729EC">
        <w:trPr>
          <w:trHeight w:hRule="exact" w:val="259"/>
          <w:tblHeader/>
        </w:trPr>
        <w:tc>
          <w:tcPr>
            <w:tcW w:w="387" w:type="pct"/>
            <w:shd w:val="clear" w:color="auto" w:fill="auto"/>
            <w:noWrap/>
            <w:vAlign w:val="bottom"/>
            <w:hideMark/>
          </w:tcPr>
          <w:p w14:paraId="176D6F3D"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20</w:t>
            </w:r>
          </w:p>
        </w:tc>
        <w:tc>
          <w:tcPr>
            <w:tcW w:w="1860" w:type="pct"/>
            <w:shd w:val="clear" w:color="auto" w:fill="auto"/>
            <w:noWrap/>
            <w:vAlign w:val="bottom"/>
            <w:hideMark/>
          </w:tcPr>
          <w:p w14:paraId="5C513A12" w14:textId="77777777" w:rsidR="005E49F1" w:rsidRPr="00D30F67" w:rsidRDefault="005E49F1" w:rsidP="007C39BD">
            <w:pPr>
              <w:spacing w:after="0" w:line="240" w:lineRule="auto"/>
              <w:rPr>
                <w:rFonts w:asciiTheme="majorHAnsi" w:eastAsia="Times New Roman" w:hAnsiTheme="majorHAnsi" w:cstheme="majorHAnsi"/>
                <w:color w:val="000000"/>
                <w:sz w:val="20"/>
                <w:szCs w:val="20"/>
                <w:lang w:val="de-CH"/>
              </w:rPr>
            </w:pPr>
            <w:r w:rsidRPr="00D30F67">
              <w:rPr>
                <w:rFonts w:asciiTheme="majorHAnsi" w:eastAsia="Times New Roman" w:hAnsiTheme="majorHAnsi" w:cstheme="majorHAnsi"/>
                <w:color w:val="000000"/>
                <w:sz w:val="20"/>
                <w:szCs w:val="20"/>
                <w:lang w:val="de-CH"/>
              </w:rPr>
              <w:t>Mitrovicë e jugut/Južna Mitrovica</w:t>
            </w:r>
          </w:p>
        </w:tc>
        <w:tc>
          <w:tcPr>
            <w:tcW w:w="499" w:type="pct"/>
            <w:tcBorders>
              <w:top w:val="nil"/>
              <w:left w:val="single" w:sz="8" w:space="0" w:color="auto"/>
              <w:bottom w:val="single" w:sz="4" w:space="0" w:color="auto"/>
              <w:right w:val="single" w:sz="4" w:space="0" w:color="auto"/>
            </w:tcBorders>
            <w:shd w:val="clear" w:color="auto" w:fill="FFCCCC"/>
            <w:vAlign w:val="center"/>
          </w:tcPr>
          <w:p w14:paraId="332DA63F"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794F9354"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7CD3F28D"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6A0D00EF"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0FE9B874"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1455F5A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40BD2A3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466" w:type="pct"/>
            <w:tcBorders>
              <w:top w:val="nil"/>
              <w:left w:val="nil"/>
              <w:bottom w:val="single" w:sz="4" w:space="0" w:color="auto"/>
              <w:right w:val="nil"/>
            </w:tcBorders>
            <w:shd w:val="clear" w:color="000000" w:fill="305496"/>
            <w:vAlign w:val="center"/>
          </w:tcPr>
          <w:p w14:paraId="340A063B"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9</w:t>
            </w:r>
          </w:p>
        </w:tc>
      </w:tr>
      <w:tr w:rsidR="005E49F1" w:rsidRPr="006B0F70" w14:paraId="530E959D" w14:textId="77777777" w:rsidTr="002729EC">
        <w:trPr>
          <w:trHeight w:hRule="exact" w:val="259"/>
          <w:tblHeader/>
        </w:trPr>
        <w:tc>
          <w:tcPr>
            <w:tcW w:w="387" w:type="pct"/>
            <w:shd w:val="clear" w:color="auto" w:fill="auto"/>
            <w:noWrap/>
            <w:vAlign w:val="bottom"/>
            <w:hideMark/>
          </w:tcPr>
          <w:p w14:paraId="650FE32C"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21</w:t>
            </w:r>
          </w:p>
        </w:tc>
        <w:tc>
          <w:tcPr>
            <w:tcW w:w="1860" w:type="pct"/>
            <w:shd w:val="clear" w:color="auto" w:fill="auto"/>
            <w:noWrap/>
            <w:vAlign w:val="bottom"/>
            <w:hideMark/>
          </w:tcPr>
          <w:p w14:paraId="2D8AEF6B"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Novo Brdo/Novobërdë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460FACF2"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626A87EB"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2BED3191"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4593506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3F81741D"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64504271"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7611D4F2"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466" w:type="pct"/>
            <w:tcBorders>
              <w:top w:val="nil"/>
              <w:left w:val="nil"/>
              <w:bottom w:val="single" w:sz="4" w:space="0" w:color="auto"/>
              <w:right w:val="nil"/>
            </w:tcBorders>
            <w:shd w:val="clear" w:color="000000" w:fill="305496"/>
            <w:vAlign w:val="center"/>
          </w:tcPr>
          <w:p w14:paraId="25233756"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9</w:t>
            </w:r>
          </w:p>
        </w:tc>
      </w:tr>
      <w:tr w:rsidR="005E49F1" w:rsidRPr="006B0F70" w14:paraId="1298588E" w14:textId="77777777" w:rsidTr="002729EC">
        <w:trPr>
          <w:trHeight w:hRule="exact" w:val="259"/>
          <w:tblHeader/>
        </w:trPr>
        <w:tc>
          <w:tcPr>
            <w:tcW w:w="387" w:type="pct"/>
            <w:shd w:val="clear" w:color="auto" w:fill="auto"/>
            <w:noWrap/>
            <w:vAlign w:val="bottom"/>
            <w:hideMark/>
          </w:tcPr>
          <w:p w14:paraId="718E8ACA"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22</w:t>
            </w:r>
          </w:p>
        </w:tc>
        <w:tc>
          <w:tcPr>
            <w:tcW w:w="1860" w:type="pct"/>
            <w:shd w:val="clear" w:color="auto" w:fill="auto"/>
            <w:noWrap/>
            <w:vAlign w:val="bottom"/>
            <w:hideMark/>
          </w:tcPr>
          <w:p w14:paraId="046F50A9"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Obiliq/Obilić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3D761ED0"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7788ECF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1</w:t>
            </w:r>
          </w:p>
        </w:tc>
        <w:tc>
          <w:tcPr>
            <w:tcW w:w="314" w:type="pct"/>
            <w:tcBorders>
              <w:top w:val="nil"/>
              <w:left w:val="nil"/>
              <w:bottom w:val="single" w:sz="4" w:space="0" w:color="auto"/>
              <w:right w:val="nil"/>
            </w:tcBorders>
            <w:shd w:val="clear" w:color="auto" w:fill="FFCCCC"/>
            <w:vAlign w:val="center"/>
          </w:tcPr>
          <w:p w14:paraId="5AF7FD5F"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76C01B85"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1</w:t>
            </w:r>
          </w:p>
        </w:tc>
        <w:tc>
          <w:tcPr>
            <w:tcW w:w="314" w:type="pct"/>
            <w:tcBorders>
              <w:top w:val="nil"/>
              <w:left w:val="nil"/>
              <w:bottom w:val="single" w:sz="4" w:space="0" w:color="auto"/>
              <w:right w:val="single" w:sz="4" w:space="0" w:color="auto"/>
            </w:tcBorders>
            <w:shd w:val="clear" w:color="auto" w:fill="FFFFFF" w:themeFill="background1"/>
            <w:vAlign w:val="center"/>
          </w:tcPr>
          <w:p w14:paraId="42ECC0B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4</w:t>
            </w:r>
          </w:p>
        </w:tc>
        <w:tc>
          <w:tcPr>
            <w:tcW w:w="314" w:type="pct"/>
            <w:tcBorders>
              <w:top w:val="nil"/>
              <w:left w:val="nil"/>
              <w:bottom w:val="single" w:sz="4" w:space="0" w:color="auto"/>
              <w:right w:val="nil"/>
            </w:tcBorders>
            <w:shd w:val="clear" w:color="auto" w:fill="FFFFFF" w:themeFill="background1"/>
            <w:vAlign w:val="center"/>
          </w:tcPr>
          <w:p w14:paraId="0FAB0395"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2EB51457"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10</w:t>
            </w:r>
          </w:p>
        </w:tc>
        <w:tc>
          <w:tcPr>
            <w:tcW w:w="466" w:type="pct"/>
            <w:tcBorders>
              <w:top w:val="nil"/>
              <w:left w:val="nil"/>
              <w:bottom w:val="single" w:sz="4" w:space="0" w:color="auto"/>
              <w:right w:val="nil"/>
            </w:tcBorders>
            <w:shd w:val="clear" w:color="000000" w:fill="305496"/>
            <w:vAlign w:val="center"/>
          </w:tcPr>
          <w:p w14:paraId="73DA23B2"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11</w:t>
            </w:r>
          </w:p>
        </w:tc>
      </w:tr>
      <w:tr w:rsidR="005E49F1" w:rsidRPr="006B0F70" w14:paraId="0F7DF3C7" w14:textId="77777777" w:rsidTr="002729EC">
        <w:trPr>
          <w:trHeight w:hRule="exact" w:val="259"/>
          <w:tblHeader/>
        </w:trPr>
        <w:tc>
          <w:tcPr>
            <w:tcW w:w="387" w:type="pct"/>
            <w:shd w:val="clear" w:color="auto" w:fill="auto"/>
            <w:noWrap/>
            <w:vAlign w:val="bottom"/>
            <w:hideMark/>
          </w:tcPr>
          <w:p w14:paraId="798A00D8"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23</w:t>
            </w:r>
          </w:p>
        </w:tc>
        <w:tc>
          <w:tcPr>
            <w:tcW w:w="1860" w:type="pct"/>
            <w:shd w:val="clear" w:color="000000" w:fill="FFFFFF"/>
            <w:noWrap/>
            <w:vAlign w:val="bottom"/>
            <w:hideMark/>
          </w:tcPr>
          <w:p w14:paraId="3E4F66B0"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Parteš/Partesh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0723507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70D2DFF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64E6CE6F"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058A721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2B476FD7"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6E9A4745"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2FAD1CCD"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466" w:type="pct"/>
            <w:tcBorders>
              <w:top w:val="nil"/>
              <w:left w:val="nil"/>
              <w:bottom w:val="single" w:sz="4" w:space="0" w:color="auto"/>
              <w:right w:val="nil"/>
            </w:tcBorders>
            <w:shd w:val="clear" w:color="000000" w:fill="305496"/>
            <w:vAlign w:val="center"/>
          </w:tcPr>
          <w:p w14:paraId="1F36AC55"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9</w:t>
            </w:r>
          </w:p>
        </w:tc>
      </w:tr>
      <w:tr w:rsidR="005E49F1" w:rsidRPr="006B0F70" w14:paraId="39683FEA" w14:textId="77777777" w:rsidTr="002729EC">
        <w:trPr>
          <w:trHeight w:hRule="exact" w:val="259"/>
          <w:tblHeader/>
        </w:trPr>
        <w:tc>
          <w:tcPr>
            <w:tcW w:w="387" w:type="pct"/>
            <w:shd w:val="clear" w:color="auto" w:fill="auto"/>
            <w:noWrap/>
            <w:vAlign w:val="bottom"/>
            <w:hideMark/>
          </w:tcPr>
          <w:p w14:paraId="6DFDC3ED"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24</w:t>
            </w:r>
          </w:p>
        </w:tc>
        <w:tc>
          <w:tcPr>
            <w:tcW w:w="1860" w:type="pct"/>
            <w:shd w:val="clear" w:color="auto" w:fill="auto"/>
            <w:noWrap/>
            <w:vAlign w:val="bottom"/>
            <w:hideMark/>
          </w:tcPr>
          <w:p w14:paraId="3B524280"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Pejë/Peć</w:t>
            </w:r>
          </w:p>
        </w:tc>
        <w:tc>
          <w:tcPr>
            <w:tcW w:w="499" w:type="pct"/>
            <w:tcBorders>
              <w:top w:val="nil"/>
              <w:left w:val="single" w:sz="8" w:space="0" w:color="auto"/>
              <w:bottom w:val="single" w:sz="4" w:space="0" w:color="auto"/>
              <w:right w:val="single" w:sz="4" w:space="0" w:color="auto"/>
            </w:tcBorders>
            <w:shd w:val="clear" w:color="auto" w:fill="FFCCCC"/>
            <w:vAlign w:val="center"/>
          </w:tcPr>
          <w:p w14:paraId="5DCDF57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414E2B8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6EE878F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67765C6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42C48542"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08390FA5"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1019D82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466" w:type="pct"/>
            <w:tcBorders>
              <w:top w:val="nil"/>
              <w:left w:val="nil"/>
              <w:bottom w:val="single" w:sz="4" w:space="0" w:color="auto"/>
              <w:right w:val="nil"/>
            </w:tcBorders>
            <w:shd w:val="clear" w:color="000000" w:fill="305496"/>
            <w:vAlign w:val="center"/>
          </w:tcPr>
          <w:p w14:paraId="4A8708C5"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9</w:t>
            </w:r>
          </w:p>
        </w:tc>
      </w:tr>
      <w:tr w:rsidR="005E49F1" w:rsidRPr="006B0F70" w14:paraId="6C837F73" w14:textId="77777777" w:rsidTr="002729EC">
        <w:trPr>
          <w:trHeight w:hRule="exact" w:val="259"/>
          <w:tblHeader/>
        </w:trPr>
        <w:tc>
          <w:tcPr>
            <w:tcW w:w="387" w:type="pct"/>
            <w:shd w:val="clear" w:color="auto" w:fill="auto"/>
            <w:noWrap/>
            <w:vAlign w:val="bottom"/>
            <w:hideMark/>
          </w:tcPr>
          <w:p w14:paraId="6F68BF62"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25</w:t>
            </w:r>
          </w:p>
        </w:tc>
        <w:tc>
          <w:tcPr>
            <w:tcW w:w="1860" w:type="pct"/>
            <w:shd w:val="clear" w:color="auto" w:fill="auto"/>
            <w:noWrap/>
            <w:vAlign w:val="bottom"/>
            <w:hideMark/>
          </w:tcPr>
          <w:p w14:paraId="20830877"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Podujevë/Podujevo</w:t>
            </w:r>
          </w:p>
        </w:tc>
        <w:tc>
          <w:tcPr>
            <w:tcW w:w="499" w:type="pct"/>
            <w:tcBorders>
              <w:top w:val="nil"/>
              <w:left w:val="single" w:sz="8" w:space="0" w:color="auto"/>
              <w:bottom w:val="single" w:sz="4" w:space="0" w:color="auto"/>
              <w:right w:val="single" w:sz="4" w:space="0" w:color="auto"/>
            </w:tcBorders>
            <w:shd w:val="clear" w:color="auto" w:fill="FFCCCC"/>
            <w:vAlign w:val="center"/>
          </w:tcPr>
          <w:p w14:paraId="5DE88C6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3D60319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1</w:t>
            </w:r>
          </w:p>
        </w:tc>
        <w:tc>
          <w:tcPr>
            <w:tcW w:w="314" w:type="pct"/>
            <w:tcBorders>
              <w:top w:val="nil"/>
              <w:left w:val="nil"/>
              <w:bottom w:val="single" w:sz="4" w:space="0" w:color="auto"/>
              <w:right w:val="nil"/>
            </w:tcBorders>
            <w:shd w:val="clear" w:color="auto" w:fill="FFCCCC"/>
            <w:vAlign w:val="center"/>
          </w:tcPr>
          <w:p w14:paraId="2E5AB78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693FC228"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1</w:t>
            </w:r>
          </w:p>
        </w:tc>
        <w:tc>
          <w:tcPr>
            <w:tcW w:w="314" w:type="pct"/>
            <w:tcBorders>
              <w:top w:val="nil"/>
              <w:left w:val="nil"/>
              <w:bottom w:val="single" w:sz="4" w:space="0" w:color="auto"/>
              <w:right w:val="single" w:sz="4" w:space="0" w:color="auto"/>
            </w:tcBorders>
            <w:shd w:val="clear" w:color="auto" w:fill="FFFFFF" w:themeFill="background1"/>
            <w:vAlign w:val="center"/>
          </w:tcPr>
          <w:p w14:paraId="4E086BFF"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3423EBF5"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611FD312"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466" w:type="pct"/>
            <w:tcBorders>
              <w:top w:val="nil"/>
              <w:left w:val="nil"/>
              <w:bottom w:val="single" w:sz="4" w:space="0" w:color="auto"/>
              <w:right w:val="nil"/>
            </w:tcBorders>
            <w:shd w:val="clear" w:color="000000" w:fill="305496"/>
            <w:vAlign w:val="center"/>
          </w:tcPr>
          <w:p w14:paraId="1CF134CE"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7</w:t>
            </w:r>
          </w:p>
        </w:tc>
      </w:tr>
      <w:tr w:rsidR="005E49F1" w:rsidRPr="006B0F70" w14:paraId="2F49379F" w14:textId="77777777" w:rsidTr="002729EC">
        <w:trPr>
          <w:trHeight w:hRule="exact" w:val="259"/>
          <w:tblHeader/>
        </w:trPr>
        <w:tc>
          <w:tcPr>
            <w:tcW w:w="387" w:type="pct"/>
            <w:shd w:val="clear" w:color="auto" w:fill="auto"/>
            <w:noWrap/>
            <w:vAlign w:val="bottom"/>
            <w:hideMark/>
          </w:tcPr>
          <w:p w14:paraId="0BBD5CF6"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26</w:t>
            </w:r>
          </w:p>
        </w:tc>
        <w:tc>
          <w:tcPr>
            <w:tcW w:w="1860" w:type="pct"/>
            <w:shd w:val="clear" w:color="auto" w:fill="auto"/>
            <w:noWrap/>
            <w:vAlign w:val="bottom"/>
            <w:hideMark/>
          </w:tcPr>
          <w:p w14:paraId="7AA3F858"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Prishtinë/Priština</w:t>
            </w:r>
          </w:p>
        </w:tc>
        <w:tc>
          <w:tcPr>
            <w:tcW w:w="499" w:type="pct"/>
            <w:tcBorders>
              <w:top w:val="nil"/>
              <w:left w:val="single" w:sz="8" w:space="0" w:color="auto"/>
              <w:bottom w:val="single" w:sz="4" w:space="0" w:color="auto"/>
              <w:right w:val="single" w:sz="4" w:space="0" w:color="auto"/>
            </w:tcBorders>
            <w:shd w:val="clear" w:color="auto" w:fill="FFCCCC"/>
            <w:vAlign w:val="center"/>
          </w:tcPr>
          <w:p w14:paraId="7F7B43E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36E8B92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1914DF7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50CDDC8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049304E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172F2F04"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082B68ED"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466" w:type="pct"/>
            <w:tcBorders>
              <w:top w:val="nil"/>
              <w:left w:val="nil"/>
              <w:bottom w:val="single" w:sz="4" w:space="0" w:color="auto"/>
              <w:right w:val="nil"/>
            </w:tcBorders>
            <w:shd w:val="clear" w:color="000000" w:fill="305496"/>
            <w:vAlign w:val="center"/>
          </w:tcPr>
          <w:p w14:paraId="0464EF9E"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8</w:t>
            </w:r>
          </w:p>
        </w:tc>
      </w:tr>
      <w:tr w:rsidR="005E49F1" w:rsidRPr="006B0F70" w14:paraId="25B15497" w14:textId="77777777" w:rsidTr="002729EC">
        <w:trPr>
          <w:trHeight w:hRule="exact" w:val="259"/>
          <w:tblHeader/>
        </w:trPr>
        <w:tc>
          <w:tcPr>
            <w:tcW w:w="387" w:type="pct"/>
            <w:shd w:val="clear" w:color="auto" w:fill="auto"/>
            <w:noWrap/>
            <w:vAlign w:val="bottom"/>
            <w:hideMark/>
          </w:tcPr>
          <w:p w14:paraId="26E7A395"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27</w:t>
            </w:r>
          </w:p>
        </w:tc>
        <w:tc>
          <w:tcPr>
            <w:tcW w:w="1860" w:type="pct"/>
            <w:shd w:val="clear" w:color="auto" w:fill="auto"/>
            <w:noWrap/>
            <w:vAlign w:val="bottom"/>
            <w:hideMark/>
          </w:tcPr>
          <w:p w14:paraId="1F7B5649"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Prizren/Prizren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59A9E91D"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6660D905"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2C728CB4"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418CA0D8"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4B0354F0"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59DE4631"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3F3798D2"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466" w:type="pct"/>
            <w:tcBorders>
              <w:top w:val="nil"/>
              <w:left w:val="nil"/>
              <w:bottom w:val="single" w:sz="4" w:space="0" w:color="auto"/>
              <w:right w:val="nil"/>
            </w:tcBorders>
            <w:shd w:val="clear" w:color="000000" w:fill="305496"/>
            <w:vAlign w:val="center"/>
          </w:tcPr>
          <w:p w14:paraId="52EE9405"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8</w:t>
            </w:r>
          </w:p>
        </w:tc>
      </w:tr>
      <w:tr w:rsidR="005E49F1" w:rsidRPr="006B0F70" w14:paraId="0CD97907" w14:textId="77777777" w:rsidTr="002729EC">
        <w:trPr>
          <w:trHeight w:hRule="exact" w:val="259"/>
          <w:tblHeader/>
        </w:trPr>
        <w:tc>
          <w:tcPr>
            <w:tcW w:w="387" w:type="pct"/>
            <w:shd w:val="clear" w:color="auto" w:fill="auto"/>
            <w:noWrap/>
            <w:vAlign w:val="bottom"/>
            <w:hideMark/>
          </w:tcPr>
          <w:p w14:paraId="1F06F75B"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28</w:t>
            </w:r>
          </w:p>
        </w:tc>
        <w:tc>
          <w:tcPr>
            <w:tcW w:w="1860" w:type="pct"/>
            <w:shd w:val="clear" w:color="auto" w:fill="auto"/>
            <w:noWrap/>
            <w:vAlign w:val="bottom"/>
            <w:hideMark/>
          </w:tcPr>
          <w:p w14:paraId="694C1102"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Rahovec/Orahovac</w:t>
            </w:r>
          </w:p>
        </w:tc>
        <w:tc>
          <w:tcPr>
            <w:tcW w:w="499" w:type="pct"/>
            <w:tcBorders>
              <w:top w:val="nil"/>
              <w:left w:val="single" w:sz="8" w:space="0" w:color="auto"/>
              <w:bottom w:val="single" w:sz="4" w:space="0" w:color="auto"/>
              <w:right w:val="single" w:sz="4" w:space="0" w:color="auto"/>
            </w:tcBorders>
            <w:shd w:val="clear" w:color="auto" w:fill="FFCCCC"/>
            <w:vAlign w:val="center"/>
          </w:tcPr>
          <w:p w14:paraId="2635675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69CA9134"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CCCC"/>
            <w:vAlign w:val="center"/>
          </w:tcPr>
          <w:p w14:paraId="1B3169D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51B6DAF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6EFAF87D"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2D1BCD8B"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1EA92A5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466" w:type="pct"/>
            <w:tcBorders>
              <w:top w:val="nil"/>
              <w:left w:val="nil"/>
              <w:bottom w:val="single" w:sz="4" w:space="0" w:color="auto"/>
              <w:right w:val="nil"/>
            </w:tcBorders>
            <w:shd w:val="clear" w:color="000000" w:fill="305496"/>
            <w:vAlign w:val="center"/>
          </w:tcPr>
          <w:p w14:paraId="5AC9DABD"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5</w:t>
            </w:r>
          </w:p>
        </w:tc>
      </w:tr>
      <w:tr w:rsidR="005E49F1" w:rsidRPr="006B0F70" w14:paraId="0663EE2B" w14:textId="77777777" w:rsidTr="002729EC">
        <w:trPr>
          <w:trHeight w:hRule="exact" w:val="259"/>
          <w:tblHeader/>
        </w:trPr>
        <w:tc>
          <w:tcPr>
            <w:tcW w:w="387" w:type="pct"/>
            <w:shd w:val="clear" w:color="auto" w:fill="auto"/>
            <w:noWrap/>
            <w:vAlign w:val="bottom"/>
            <w:hideMark/>
          </w:tcPr>
          <w:p w14:paraId="0E04B865"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29</w:t>
            </w:r>
          </w:p>
        </w:tc>
        <w:tc>
          <w:tcPr>
            <w:tcW w:w="1860" w:type="pct"/>
            <w:shd w:val="clear" w:color="000000" w:fill="FFFFFF"/>
            <w:noWrap/>
            <w:vAlign w:val="bottom"/>
            <w:hideMark/>
          </w:tcPr>
          <w:p w14:paraId="6622ACAB"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Ranilug/Ranillug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5B46FBE1"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4D39C5D2"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3C66F66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5506F96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079B8CB0"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7570F75A"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09CE397A"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466" w:type="pct"/>
            <w:tcBorders>
              <w:top w:val="nil"/>
              <w:left w:val="nil"/>
              <w:bottom w:val="single" w:sz="4" w:space="0" w:color="auto"/>
              <w:right w:val="nil"/>
            </w:tcBorders>
            <w:shd w:val="clear" w:color="000000" w:fill="305496"/>
            <w:vAlign w:val="center"/>
          </w:tcPr>
          <w:p w14:paraId="477FA183"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9</w:t>
            </w:r>
          </w:p>
        </w:tc>
      </w:tr>
      <w:tr w:rsidR="005E49F1" w:rsidRPr="006B0F70" w14:paraId="75C320BA" w14:textId="77777777" w:rsidTr="002729EC">
        <w:trPr>
          <w:trHeight w:hRule="exact" w:val="259"/>
          <w:tblHeader/>
        </w:trPr>
        <w:tc>
          <w:tcPr>
            <w:tcW w:w="387" w:type="pct"/>
            <w:shd w:val="clear" w:color="auto" w:fill="auto"/>
            <w:noWrap/>
            <w:vAlign w:val="bottom"/>
            <w:hideMark/>
          </w:tcPr>
          <w:p w14:paraId="42B4975A"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30</w:t>
            </w:r>
          </w:p>
        </w:tc>
        <w:tc>
          <w:tcPr>
            <w:tcW w:w="1860" w:type="pct"/>
            <w:shd w:val="clear" w:color="000000" w:fill="FFFFFF"/>
            <w:noWrap/>
            <w:vAlign w:val="bottom"/>
            <w:hideMark/>
          </w:tcPr>
          <w:p w14:paraId="251F2639"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Severna Mitrovica/Mitrovicë e veriut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370A19F8"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199320F4"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CCCC"/>
            <w:vAlign w:val="center"/>
          </w:tcPr>
          <w:p w14:paraId="3C63ECA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607AD5D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6369F5F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730DD74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75098541"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466" w:type="pct"/>
            <w:tcBorders>
              <w:top w:val="nil"/>
              <w:left w:val="nil"/>
              <w:bottom w:val="single" w:sz="4" w:space="0" w:color="auto"/>
              <w:right w:val="nil"/>
            </w:tcBorders>
            <w:shd w:val="clear" w:color="000000" w:fill="305496"/>
            <w:vAlign w:val="center"/>
          </w:tcPr>
          <w:p w14:paraId="0949F831"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0</w:t>
            </w:r>
          </w:p>
        </w:tc>
      </w:tr>
      <w:tr w:rsidR="005E49F1" w:rsidRPr="006B0F70" w14:paraId="6028CEAB" w14:textId="77777777" w:rsidTr="002729EC">
        <w:trPr>
          <w:trHeight w:hRule="exact" w:val="259"/>
          <w:tblHeader/>
        </w:trPr>
        <w:tc>
          <w:tcPr>
            <w:tcW w:w="387" w:type="pct"/>
            <w:shd w:val="clear" w:color="auto" w:fill="auto"/>
            <w:noWrap/>
            <w:vAlign w:val="bottom"/>
            <w:hideMark/>
          </w:tcPr>
          <w:p w14:paraId="59CB70DC"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31</w:t>
            </w:r>
          </w:p>
        </w:tc>
        <w:tc>
          <w:tcPr>
            <w:tcW w:w="1860" w:type="pct"/>
            <w:shd w:val="clear" w:color="auto" w:fill="auto"/>
            <w:noWrap/>
            <w:vAlign w:val="bottom"/>
            <w:hideMark/>
          </w:tcPr>
          <w:p w14:paraId="6CB59A56"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Shtime/Štimlje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0DEEBD1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1AD91245"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149E9EA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243978B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4BD8A440"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512205B0"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214113FF"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466" w:type="pct"/>
            <w:tcBorders>
              <w:top w:val="nil"/>
              <w:left w:val="nil"/>
              <w:bottom w:val="single" w:sz="4" w:space="0" w:color="auto"/>
              <w:right w:val="nil"/>
            </w:tcBorders>
            <w:shd w:val="clear" w:color="000000" w:fill="305496"/>
            <w:vAlign w:val="center"/>
          </w:tcPr>
          <w:p w14:paraId="58A8D60E"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9</w:t>
            </w:r>
          </w:p>
        </w:tc>
      </w:tr>
      <w:tr w:rsidR="005E49F1" w:rsidRPr="006B0F70" w14:paraId="6315364C" w14:textId="77777777" w:rsidTr="002729EC">
        <w:trPr>
          <w:trHeight w:hRule="exact" w:val="259"/>
          <w:tblHeader/>
        </w:trPr>
        <w:tc>
          <w:tcPr>
            <w:tcW w:w="387" w:type="pct"/>
            <w:shd w:val="clear" w:color="auto" w:fill="auto"/>
            <w:noWrap/>
            <w:vAlign w:val="bottom"/>
            <w:hideMark/>
          </w:tcPr>
          <w:p w14:paraId="188D726E"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32</w:t>
            </w:r>
          </w:p>
        </w:tc>
        <w:tc>
          <w:tcPr>
            <w:tcW w:w="1860" w:type="pct"/>
            <w:shd w:val="clear" w:color="auto" w:fill="auto"/>
            <w:noWrap/>
            <w:vAlign w:val="bottom"/>
            <w:hideMark/>
          </w:tcPr>
          <w:p w14:paraId="056BA68E"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Skenderaj/Srbica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0DE138BB"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144A18A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CCCC"/>
            <w:vAlign w:val="center"/>
          </w:tcPr>
          <w:p w14:paraId="79A18E45"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45DBDCB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1EAEFE7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3A651EF4"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54615CEB"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466" w:type="pct"/>
            <w:tcBorders>
              <w:top w:val="nil"/>
              <w:left w:val="nil"/>
              <w:bottom w:val="single" w:sz="4" w:space="0" w:color="auto"/>
              <w:right w:val="nil"/>
            </w:tcBorders>
            <w:shd w:val="clear" w:color="000000" w:fill="305496"/>
            <w:vAlign w:val="center"/>
          </w:tcPr>
          <w:p w14:paraId="36367AE3"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6</w:t>
            </w:r>
          </w:p>
        </w:tc>
      </w:tr>
      <w:tr w:rsidR="005E49F1" w:rsidRPr="006B0F70" w14:paraId="409AE1BF" w14:textId="77777777" w:rsidTr="002729EC">
        <w:trPr>
          <w:trHeight w:hRule="exact" w:val="259"/>
          <w:tblHeader/>
        </w:trPr>
        <w:tc>
          <w:tcPr>
            <w:tcW w:w="387" w:type="pct"/>
            <w:shd w:val="clear" w:color="auto" w:fill="auto"/>
            <w:noWrap/>
            <w:vAlign w:val="bottom"/>
            <w:hideMark/>
          </w:tcPr>
          <w:p w14:paraId="3FD0E7A9"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33</w:t>
            </w:r>
          </w:p>
        </w:tc>
        <w:tc>
          <w:tcPr>
            <w:tcW w:w="1860" w:type="pct"/>
            <w:shd w:val="clear" w:color="auto" w:fill="auto"/>
            <w:noWrap/>
            <w:vAlign w:val="bottom"/>
            <w:hideMark/>
          </w:tcPr>
          <w:p w14:paraId="4C54275E"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Štrpce/Shtërpcë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53772D58"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1E136DE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6A6BDDBB"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47262C38"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1E7B3FA8"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4</w:t>
            </w:r>
          </w:p>
        </w:tc>
        <w:tc>
          <w:tcPr>
            <w:tcW w:w="314" w:type="pct"/>
            <w:tcBorders>
              <w:top w:val="nil"/>
              <w:left w:val="nil"/>
              <w:bottom w:val="single" w:sz="4" w:space="0" w:color="auto"/>
              <w:right w:val="nil"/>
            </w:tcBorders>
            <w:shd w:val="clear" w:color="auto" w:fill="FFFFFF" w:themeFill="background1"/>
            <w:vAlign w:val="center"/>
          </w:tcPr>
          <w:p w14:paraId="7945C54D"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04AF20C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10</w:t>
            </w:r>
          </w:p>
        </w:tc>
        <w:tc>
          <w:tcPr>
            <w:tcW w:w="466" w:type="pct"/>
            <w:tcBorders>
              <w:top w:val="nil"/>
              <w:left w:val="nil"/>
              <w:bottom w:val="single" w:sz="4" w:space="0" w:color="auto"/>
              <w:right w:val="nil"/>
            </w:tcBorders>
            <w:shd w:val="clear" w:color="000000" w:fill="305496"/>
            <w:vAlign w:val="center"/>
          </w:tcPr>
          <w:p w14:paraId="4D89F578"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13</w:t>
            </w:r>
          </w:p>
        </w:tc>
      </w:tr>
      <w:tr w:rsidR="005E49F1" w:rsidRPr="006B0F70" w14:paraId="0876445C" w14:textId="77777777" w:rsidTr="002729EC">
        <w:trPr>
          <w:trHeight w:hRule="exact" w:val="259"/>
          <w:tblHeader/>
        </w:trPr>
        <w:tc>
          <w:tcPr>
            <w:tcW w:w="387" w:type="pct"/>
            <w:shd w:val="clear" w:color="auto" w:fill="auto"/>
            <w:noWrap/>
            <w:vAlign w:val="bottom"/>
            <w:hideMark/>
          </w:tcPr>
          <w:p w14:paraId="10D33E79"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34</w:t>
            </w:r>
          </w:p>
        </w:tc>
        <w:tc>
          <w:tcPr>
            <w:tcW w:w="1860" w:type="pct"/>
            <w:shd w:val="clear" w:color="auto" w:fill="auto"/>
            <w:noWrap/>
            <w:vAlign w:val="bottom"/>
            <w:hideMark/>
          </w:tcPr>
          <w:p w14:paraId="13105285"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Suharekë/Suva Reka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743A7262"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0143110B"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04F174CB"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3E1A4027"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101BE42E"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190D824B"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364C38F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466" w:type="pct"/>
            <w:tcBorders>
              <w:top w:val="nil"/>
              <w:left w:val="nil"/>
              <w:bottom w:val="single" w:sz="4" w:space="0" w:color="auto"/>
              <w:right w:val="nil"/>
            </w:tcBorders>
            <w:shd w:val="clear" w:color="000000" w:fill="305496"/>
            <w:vAlign w:val="center"/>
          </w:tcPr>
          <w:p w14:paraId="2531F44F"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9</w:t>
            </w:r>
          </w:p>
        </w:tc>
      </w:tr>
      <w:tr w:rsidR="005E49F1" w:rsidRPr="006B0F70" w14:paraId="79183B03" w14:textId="77777777" w:rsidTr="002729EC">
        <w:trPr>
          <w:trHeight w:hRule="exact" w:val="259"/>
          <w:tblHeader/>
        </w:trPr>
        <w:tc>
          <w:tcPr>
            <w:tcW w:w="387" w:type="pct"/>
            <w:shd w:val="clear" w:color="auto" w:fill="auto"/>
            <w:noWrap/>
            <w:vAlign w:val="bottom"/>
            <w:hideMark/>
          </w:tcPr>
          <w:p w14:paraId="3C291FBD"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35</w:t>
            </w:r>
          </w:p>
        </w:tc>
        <w:tc>
          <w:tcPr>
            <w:tcW w:w="1860" w:type="pct"/>
            <w:shd w:val="clear" w:color="auto" w:fill="auto"/>
            <w:noWrap/>
            <w:vAlign w:val="bottom"/>
            <w:hideMark/>
          </w:tcPr>
          <w:p w14:paraId="10B376D8"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Viti/Vitina</w:t>
            </w:r>
          </w:p>
        </w:tc>
        <w:tc>
          <w:tcPr>
            <w:tcW w:w="499" w:type="pct"/>
            <w:tcBorders>
              <w:top w:val="nil"/>
              <w:left w:val="single" w:sz="8" w:space="0" w:color="auto"/>
              <w:bottom w:val="single" w:sz="4" w:space="0" w:color="auto"/>
              <w:right w:val="single" w:sz="4" w:space="0" w:color="auto"/>
            </w:tcBorders>
            <w:shd w:val="clear" w:color="auto" w:fill="FFCCCC"/>
            <w:vAlign w:val="center"/>
          </w:tcPr>
          <w:p w14:paraId="4FE3067F"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537D21A8"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02811CFA"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2E41485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1981CB57"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236291E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17837DAB"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6</w:t>
            </w:r>
          </w:p>
        </w:tc>
        <w:tc>
          <w:tcPr>
            <w:tcW w:w="466" w:type="pct"/>
            <w:tcBorders>
              <w:top w:val="nil"/>
              <w:left w:val="nil"/>
              <w:bottom w:val="single" w:sz="4" w:space="0" w:color="auto"/>
              <w:right w:val="nil"/>
            </w:tcBorders>
            <w:shd w:val="clear" w:color="000000" w:fill="305496"/>
            <w:vAlign w:val="center"/>
          </w:tcPr>
          <w:p w14:paraId="2A78D88C"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9</w:t>
            </w:r>
          </w:p>
        </w:tc>
      </w:tr>
      <w:tr w:rsidR="005E49F1" w:rsidRPr="006B0F70" w14:paraId="1ACFA460" w14:textId="77777777" w:rsidTr="002729EC">
        <w:trPr>
          <w:trHeight w:hRule="exact" w:val="259"/>
          <w:tblHeader/>
        </w:trPr>
        <w:tc>
          <w:tcPr>
            <w:tcW w:w="387" w:type="pct"/>
            <w:shd w:val="clear" w:color="auto" w:fill="auto"/>
            <w:noWrap/>
            <w:vAlign w:val="bottom"/>
            <w:hideMark/>
          </w:tcPr>
          <w:p w14:paraId="319CDF39"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36</w:t>
            </w:r>
          </w:p>
        </w:tc>
        <w:tc>
          <w:tcPr>
            <w:tcW w:w="1860" w:type="pct"/>
            <w:shd w:val="clear" w:color="auto" w:fill="auto"/>
            <w:noWrap/>
            <w:vAlign w:val="bottom"/>
            <w:hideMark/>
          </w:tcPr>
          <w:p w14:paraId="6A2C4E5E"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Vushtrri/Vučitrn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40C762F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3C2D3A89"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nil"/>
            </w:tcBorders>
            <w:shd w:val="clear" w:color="auto" w:fill="FFCCCC"/>
            <w:vAlign w:val="center"/>
          </w:tcPr>
          <w:p w14:paraId="2E2B5D35"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50A3800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3</w:t>
            </w:r>
          </w:p>
        </w:tc>
        <w:tc>
          <w:tcPr>
            <w:tcW w:w="314" w:type="pct"/>
            <w:tcBorders>
              <w:top w:val="nil"/>
              <w:left w:val="nil"/>
              <w:bottom w:val="single" w:sz="4" w:space="0" w:color="auto"/>
              <w:right w:val="single" w:sz="4" w:space="0" w:color="auto"/>
            </w:tcBorders>
            <w:shd w:val="clear" w:color="auto" w:fill="FFFFFF" w:themeFill="background1"/>
            <w:vAlign w:val="center"/>
          </w:tcPr>
          <w:p w14:paraId="2B72D10D"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6ECAB104"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70F5E9BA"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5</w:t>
            </w:r>
          </w:p>
        </w:tc>
        <w:tc>
          <w:tcPr>
            <w:tcW w:w="466" w:type="pct"/>
            <w:tcBorders>
              <w:top w:val="nil"/>
              <w:left w:val="nil"/>
              <w:bottom w:val="single" w:sz="4" w:space="0" w:color="auto"/>
              <w:right w:val="nil"/>
            </w:tcBorders>
            <w:shd w:val="clear" w:color="000000" w:fill="305496"/>
            <w:vAlign w:val="center"/>
          </w:tcPr>
          <w:p w14:paraId="25146767"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8</w:t>
            </w:r>
          </w:p>
        </w:tc>
      </w:tr>
      <w:tr w:rsidR="005E49F1" w:rsidRPr="006B0F70" w14:paraId="19D0D572" w14:textId="77777777" w:rsidTr="002729EC">
        <w:trPr>
          <w:trHeight w:hRule="exact" w:val="259"/>
          <w:tblHeader/>
        </w:trPr>
        <w:tc>
          <w:tcPr>
            <w:tcW w:w="387" w:type="pct"/>
            <w:shd w:val="clear" w:color="auto" w:fill="auto"/>
            <w:noWrap/>
            <w:vAlign w:val="bottom"/>
            <w:hideMark/>
          </w:tcPr>
          <w:p w14:paraId="2AE1B511"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37</w:t>
            </w:r>
          </w:p>
        </w:tc>
        <w:tc>
          <w:tcPr>
            <w:tcW w:w="1860" w:type="pct"/>
            <w:shd w:val="clear" w:color="000000" w:fill="FFFFFF"/>
            <w:noWrap/>
            <w:vAlign w:val="bottom"/>
            <w:hideMark/>
          </w:tcPr>
          <w:p w14:paraId="2FEC1DE0"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 xml:space="preserve">Zubin Potok/Zubin Potok </w:t>
            </w:r>
          </w:p>
        </w:tc>
        <w:tc>
          <w:tcPr>
            <w:tcW w:w="499" w:type="pct"/>
            <w:tcBorders>
              <w:top w:val="nil"/>
              <w:left w:val="single" w:sz="8" w:space="0" w:color="auto"/>
              <w:bottom w:val="single" w:sz="4" w:space="0" w:color="auto"/>
              <w:right w:val="single" w:sz="4" w:space="0" w:color="auto"/>
            </w:tcBorders>
            <w:shd w:val="clear" w:color="auto" w:fill="FFCCCC"/>
            <w:vAlign w:val="center"/>
          </w:tcPr>
          <w:p w14:paraId="1042E5E8"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717AAC5A"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CCCC"/>
            <w:vAlign w:val="center"/>
          </w:tcPr>
          <w:p w14:paraId="0A32E5F2"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5DAC2218"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2FA4E0DD"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FFFF" w:themeFill="background1"/>
            <w:vAlign w:val="center"/>
          </w:tcPr>
          <w:p w14:paraId="63535892"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0F79D48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466" w:type="pct"/>
            <w:tcBorders>
              <w:top w:val="nil"/>
              <w:left w:val="nil"/>
              <w:bottom w:val="single" w:sz="4" w:space="0" w:color="auto"/>
              <w:right w:val="nil"/>
            </w:tcBorders>
            <w:shd w:val="clear" w:color="000000" w:fill="305496"/>
            <w:vAlign w:val="center"/>
          </w:tcPr>
          <w:p w14:paraId="4FDAD958"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0</w:t>
            </w:r>
          </w:p>
        </w:tc>
      </w:tr>
      <w:tr w:rsidR="005E49F1" w:rsidRPr="006B0F70" w14:paraId="79767C0A" w14:textId="77777777" w:rsidTr="002729EC">
        <w:trPr>
          <w:trHeight w:hRule="exact" w:val="259"/>
          <w:tblHeader/>
        </w:trPr>
        <w:tc>
          <w:tcPr>
            <w:tcW w:w="387" w:type="pct"/>
            <w:shd w:val="clear" w:color="auto" w:fill="auto"/>
            <w:noWrap/>
            <w:vAlign w:val="bottom"/>
            <w:hideMark/>
          </w:tcPr>
          <w:p w14:paraId="7B992D09" w14:textId="77777777" w:rsidR="005E49F1" w:rsidRPr="006B0F70" w:rsidRDefault="005E49F1" w:rsidP="007C39BD">
            <w:pPr>
              <w:spacing w:after="0" w:line="240" w:lineRule="auto"/>
              <w:jc w:val="right"/>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38</w:t>
            </w:r>
          </w:p>
        </w:tc>
        <w:tc>
          <w:tcPr>
            <w:tcW w:w="1860" w:type="pct"/>
            <w:shd w:val="clear" w:color="000000" w:fill="FFFFFF"/>
            <w:noWrap/>
            <w:vAlign w:val="bottom"/>
            <w:hideMark/>
          </w:tcPr>
          <w:p w14:paraId="3E619C12" w14:textId="77777777" w:rsidR="005E49F1" w:rsidRPr="006B0F70" w:rsidRDefault="005E49F1" w:rsidP="007C39BD">
            <w:pPr>
              <w:spacing w:after="0" w:line="240" w:lineRule="auto"/>
              <w:rPr>
                <w:rFonts w:asciiTheme="majorHAnsi" w:eastAsia="Times New Roman" w:hAnsiTheme="majorHAnsi" w:cstheme="majorHAnsi"/>
                <w:color w:val="000000"/>
                <w:sz w:val="20"/>
                <w:szCs w:val="20"/>
                <w:lang w:val="en-US"/>
              </w:rPr>
            </w:pPr>
            <w:r w:rsidRPr="006B0F70">
              <w:rPr>
                <w:rFonts w:asciiTheme="majorHAnsi" w:eastAsia="Times New Roman" w:hAnsiTheme="majorHAnsi" w:cstheme="majorHAnsi"/>
                <w:color w:val="000000"/>
                <w:sz w:val="20"/>
                <w:szCs w:val="20"/>
                <w:lang w:val="en-US"/>
              </w:rPr>
              <w:t>Zvečan/Zveçan</w:t>
            </w:r>
          </w:p>
        </w:tc>
        <w:tc>
          <w:tcPr>
            <w:tcW w:w="499" w:type="pct"/>
            <w:tcBorders>
              <w:top w:val="nil"/>
              <w:left w:val="single" w:sz="8" w:space="0" w:color="auto"/>
              <w:bottom w:val="single" w:sz="4" w:space="0" w:color="auto"/>
              <w:right w:val="single" w:sz="4" w:space="0" w:color="auto"/>
            </w:tcBorders>
            <w:shd w:val="clear" w:color="auto" w:fill="FFCCCC"/>
            <w:vAlign w:val="center"/>
          </w:tcPr>
          <w:p w14:paraId="41AD244C"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2A565592"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nil"/>
            </w:tcBorders>
            <w:shd w:val="clear" w:color="auto" w:fill="FFCCCC"/>
            <w:vAlign w:val="center"/>
          </w:tcPr>
          <w:p w14:paraId="4D1D9356"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02AA2728"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314" w:type="pct"/>
            <w:tcBorders>
              <w:top w:val="nil"/>
              <w:left w:val="nil"/>
              <w:bottom w:val="single" w:sz="4" w:space="0" w:color="auto"/>
              <w:right w:val="single" w:sz="4" w:space="0" w:color="auto"/>
            </w:tcBorders>
            <w:shd w:val="clear" w:color="auto" w:fill="FFFFFF" w:themeFill="background1"/>
            <w:vAlign w:val="center"/>
          </w:tcPr>
          <w:p w14:paraId="54ACE5FF"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4</w:t>
            </w:r>
          </w:p>
        </w:tc>
        <w:tc>
          <w:tcPr>
            <w:tcW w:w="314" w:type="pct"/>
            <w:tcBorders>
              <w:top w:val="nil"/>
              <w:left w:val="nil"/>
              <w:bottom w:val="single" w:sz="4" w:space="0" w:color="auto"/>
              <w:right w:val="nil"/>
            </w:tcBorders>
            <w:shd w:val="clear" w:color="auto" w:fill="FFFFFF" w:themeFill="background1"/>
            <w:vAlign w:val="center"/>
          </w:tcPr>
          <w:p w14:paraId="080057E3"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0</w:t>
            </w:r>
          </w:p>
        </w:tc>
        <w:tc>
          <w:tcPr>
            <w:tcW w:w="266" w:type="pct"/>
            <w:tcBorders>
              <w:top w:val="nil"/>
              <w:left w:val="single" w:sz="4" w:space="0" w:color="auto"/>
              <w:bottom w:val="single" w:sz="4" w:space="0" w:color="auto"/>
              <w:right w:val="single" w:sz="4" w:space="0" w:color="auto"/>
            </w:tcBorders>
            <w:shd w:val="clear" w:color="000000" w:fill="8EA9DB"/>
            <w:vAlign w:val="center"/>
          </w:tcPr>
          <w:p w14:paraId="10384754" w14:textId="77777777" w:rsidR="005E49F1" w:rsidRPr="006B0F70" w:rsidRDefault="005E49F1" w:rsidP="007C39BD">
            <w:pPr>
              <w:jc w:val="center"/>
              <w:rPr>
                <w:rFonts w:asciiTheme="majorHAnsi" w:hAnsiTheme="majorHAnsi" w:cstheme="majorHAnsi"/>
              </w:rPr>
            </w:pPr>
            <w:r w:rsidRPr="006B0F70">
              <w:rPr>
                <w:rFonts w:asciiTheme="majorHAnsi" w:hAnsiTheme="majorHAnsi" w:cstheme="majorHAnsi"/>
              </w:rPr>
              <w:t>4</w:t>
            </w:r>
          </w:p>
        </w:tc>
        <w:tc>
          <w:tcPr>
            <w:tcW w:w="466" w:type="pct"/>
            <w:tcBorders>
              <w:top w:val="nil"/>
              <w:left w:val="nil"/>
              <w:bottom w:val="single" w:sz="4" w:space="0" w:color="auto"/>
              <w:right w:val="nil"/>
            </w:tcBorders>
            <w:shd w:val="clear" w:color="000000" w:fill="305496"/>
            <w:vAlign w:val="center"/>
          </w:tcPr>
          <w:p w14:paraId="5A152D44" w14:textId="77777777" w:rsidR="005E49F1" w:rsidRPr="006B0F70" w:rsidRDefault="005E49F1" w:rsidP="007C39BD">
            <w:pPr>
              <w:jc w:val="center"/>
              <w:rPr>
                <w:rFonts w:asciiTheme="majorHAnsi" w:hAnsiTheme="majorHAnsi" w:cstheme="majorHAnsi"/>
                <w:color w:val="FFFFFF"/>
              </w:rPr>
            </w:pPr>
            <w:r w:rsidRPr="006B0F70">
              <w:rPr>
                <w:rFonts w:asciiTheme="majorHAnsi" w:hAnsiTheme="majorHAnsi" w:cstheme="majorHAnsi"/>
                <w:color w:val="FFFFFF"/>
              </w:rPr>
              <w:t>4</w:t>
            </w:r>
          </w:p>
        </w:tc>
      </w:tr>
    </w:tbl>
    <w:p w14:paraId="518192E1" w14:textId="77777777" w:rsidR="007C39BD" w:rsidRPr="0039282C" w:rsidRDefault="007C39BD" w:rsidP="0039282C">
      <w:pPr>
        <w:tabs>
          <w:tab w:val="left" w:pos="1485"/>
        </w:tabs>
        <w:rPr>
          <w:rFonts w:asciiTheme="majorHAnsi" w:hAnsiTheme="majorHAnsi" w:cstheme="majorHAnsi"/>
        </w:rPr>
        <w:sectPr w:rsidR="007C39BD" w:rsidRPr="0039282C" w:rsidSect="0039282C">
          <w:headerReference w:type="first" r:id="rId16"/>
          <w:pgSz w:w="15840" w:h="12240" w:orient="landscape"/>
          <w:pgMar w:top="-540" w:right="1350" w:bottom="450" w:left="1080" w:header="720" w:footer="269" w:gutter="0"/>
          <w:cols w:space="720"/>
          <w:titlePg/>
          <w:docGrid w:linePitch="360"/>
        </w:sectPr>
      </w:pPr>
    </w:p>
    <w:p w14:paraId="72EC9654" w14:textId="77777777" w:rsidR="002A650D" w:rsidRPr="00710ACE" w:rsidRDefault="0039282C" w:rsidP="00710ACE">
      <w:pPr>
        <w:pStyle w:val="Heading3"/>
        <w:rPr>
          <w:b/>
        </w:rPr>
      </w:pPr>
      <w:r w:rsidRPr="00433C25">
        <w:rPr>
          <w:b/>
        </w:rPr>
        <w:lastRenderedPageBreak/>
        <w:t>Shtojca 3 – P</w:t>
      </w:r>
      <w:r w:rsidR="002A650D" w:rsidRPr="00433C25">
        <w:rPr>
          <w:b/>
        </w:rPr>
        <w:t>ë</w:t>
      </w:r>
      <w:r w:rsidRPr="00433C25">
        <w:rPr>
          <w:b/>
        </w:rPr>
        <w:t>rmbledhje e rezultatit t</w:t>
      </w:r>
      <w:r w:rsidR="002A650D" w:rsidRPr="00433C25">
        <w:rPr>
          <w:b/>
        </w:rPr>
        <w:t>ë</w:t>
      </w:r>
      <w:r w:rsidRPr="00433C25">
        <w:rPr>
          <w:b/>
        </w:rPr>
        <w:t xml:space="preserve"> performanc</w:t>
      </w:r>
      <w:r w:rsidR="002A650D" w:rsidRPr="00433C25">
        <w:rPr>
          <w:b/>
        </w:rPr>
        <w:t>ë</w:t>
      </w:r>
      <w:r w:rsidRPr="00433C25">
        <w:rPr>
          <w:b/>
        </w:rPr>
        <w:t>s individuale t</w:t>
      </w:r>
      <w:r w:rsidR="002A650D" w:rsidRPr="00433C25">
        <w:rPr>
          <w:b/>
        </w:rPr>
        <w:t>ë</w:t>
      </w:r>
      <w:r w:rsidRPr="00433C25">
        <w:rPr>
          <w:b/>
        </w:rPr>
        <w:t xml:space="preserve"> komunave</w:t>
      </w:r>
    </w:p>
    <w:p w14:paraId="7950177D" w14:textId="77777777" w:rsidR="002A650D" w:rsidRDefault="002A650D" w:rsidP="00832F92">
      <w:pPr>
        <w:rPr>
          <w:rFonts w:asciiTheme="majorHAnsi" w:eastAsiaTheme="majorEastAsia" w:hAnsiTheme="majorHAnsi" w:cstheme="majorBidi"/>
          <w:b/>
          <w:noProof/>
          <w:szCs w:val="26"/>
          <w:lang w:val="de-CH"/>
        </w:rPr>
      </w:pPr>
      <w:r w:rsidRPr="00E70F7A">
        <w:rPr>
          <w:rFonts w:asciiTheme="majorHAnsi" w:eastAsiaTheme="majorEastAsia" w:hAnsiTheme="majorHAnsi" w:cstheme="majorBidi"/>
          <w:b/>
          <w:noProof/>
          <w:szCs w:val="26"/>
          <w:lang w:val="de-CH"/>
        </w:rPr>
        <w:t>Përmbledhje e rezultateve për vitin 2017 për grantin e performancës - Komuna Deçan</w:t>
      </w:r>
    </w:p>
    <w:p w14:paraId="10A203BC" w14:textId="77777777" w:rsidR="00D30F67" w:rsidRPr="00750223" w:rsidRDefault="00710ACE" w:rsidP="00D30F67">
      <w:pPr>
        <w:jc w:val="both"/>
        <w:rPr>
          <w:rFonts w:asciiTheme="majorHAnsi" w:eastAsiaTheme="majorEastAsia" w:hAnsiTheme="majorHAnsi" w:cstheme="majorBidi"/>
          <w:b/>
          <w:noProof/>
          <w:szCs w:val="26"/>
          <w:lang w:val="en-US"/>
        </w:rPr>
      </w:pPr>
      <w:r w:rsidRPr="00832F92">
        <w:rPr>
          <w:noProof/>
          <w:lang w:val="en-US"/>
        </w:rPr>
        <w:drawing>
          <wp:anchor distT="0" distB="0" distL="114300" distR="114300" simplePos="0" relativeHeight="251659264" behindDoc="0" locked="0" layoutInCell="1" allowOverlap="1" wp14:anchorId="50D76964" wp14:editId="72F2FF36">
            <wp:simplePos x="0" y="0"/>
            <wp:positionH relativeFrom="margin">
              <wp:posOffset>3240405</wp:posOffset>
            </wp:positionH>
            <wp:positionV relativeFrom="line">
              <wp:posOffset>58372</wp:posOffset>
            </wp:positionV>
            <wp:extent cx="3285490" cy="2532380"/>
            <wp:effectExtent l="19050" t="19050" r="10160" b="2032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r="20300" b="8065"/>
                    <a:stretch/>
                  </pic:blipFill>
                  <pic:spPr bwMode="auto">
                    <a:xfrm>
                      <a:off x="0" y="0"/>
                      <a:ext cx="3285490" cy="2532380"/>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0F67" w:rsidRPr="00750223">
        <w:rPr>
          <w:rFonts w:asciiTheme="majorHAnsi" w:eastAsiaTheme="majorEastAsia" w:hAnsiTheme="majorHAnsi" w:cstheme="majorBidi"/>
          <w:b/>
          <w:noProof/>
          <w:szCs w:val="26"/>
          <w:lang w:val="en-US"/>
        </w:rPr>
        <w:t xml:space="preserve">Vlerësimi i kushteve minimale për vitin </w:t>
      </w:r>
      <w:r w:rsidR="00750223" w:rsidRPr="00750223">
        <w:rPr>
          <w:rFonts w:asciiTheme="majorHAnsi" w:eastAsiaTheme="majorEastAsia" w:hAnsiTheme="majorHAnsi" w:cstheme="majorBidi"/>
          <w:b/>
          <w:noProof/>
          <w:szCs w:val="26"/>
          <w:lang w:val="en-US"/>
        </w:rPr>
        <w:t xml:space="preserve">2017 </w:t>
      </w:r>
    </w:p>
    <w:p w14:paraId="3275F760" w14:textId="77777777" w:rsidR="002A650D" w:rsidRDefault="002A650D" w:rsidP="00D30F67">
      <w:pPr>
        <w:jc w:val="both"/>
        <w:rPr>
          <w:lang w:val="de-CH"/>
        </w:rPr>
      </w:pPr>
      <w:r w:rsidRPr="00F57BCB">
        <w:rPr>
          <w:lang w:val="de-CH"/>
        </w:rPr>
        <w:t xml:space="preserve">Komuna e Deçanit nuk </w:t>
      </w:r>
      <w:r>
        <w:rPr>
          <w:lang w:val="de-CH"/>
        </w:rPr>
        <w:t>është kualifikuar p</w:t>
      </w:r>
      <w:r w:rsidRPr="00F57BCB">
        <w:rPr>
          <w:lang w:val="de-CH"/>
        </w:rPr>
        <w:t>ër grantin e performancës</w:t>
      </w:r>
      <w:r>
        <w:rPr>
          <w:lang w:val="de-CH"/>
        </w:rPr>
        <w:t xml:space="preserve"> për vitin 2019</w:t>
      </w:r>
      <w:r w:rsidRPr="00F57BCB">
        <w:rPr>
          <w:lang w:val="de-CH"/>
        </w:rPr>
        <w:t xml:space="preserve">. </w:t>
      </w:r>
    </w:p>
    <w:p w14:paraId="729FDA90" w14:textId="77777777" w:rsidR="002A650D" w:rsidRPr="00F57BCB" w:rsidRDefault="002A650D" w:rsidP="002A650D">
      <w:pPr>
        <w:jc w:val="both"/>
        <w:rPr>
          <w:noProof/>
          <w:lang w:val="de-CH"/>
        </w:rPr>
      </w:pPr>
      <w:r>
        <w:rPr>
          <w:lang w:val="de-CH"/>
        </w:rPr>
        <w:t>Kushti minimal numër 2 (shkalla e shpenzimit të buxhetit për investime kapitale për vitin 2017 së paku 75%) nuk është përmbushur. Komuna ka shpenzuar 65.9% të buxhetit për investim kapitale.</w:t>
      </w:r>
    </w:p>
    <w:p w14:paraId="7990CB75" w14:textId="77777777" w:rsidR="002A650D" w:rsidRPr="00F57BCB" w:rsidRDefault="002A650D" w:rsidP="002A650D">
      <w:pPr>
        <w:rPr>
          <w:lang w:val="de-CH"/>
        </w:rPr>
      </w:pPr>
    </w:p>
    <w:p w14:paraId="42DA3F2A" w14:textId="77777777" w:rsidR="002A650D" w:rsidRDefault="002A650D" w:rsidP="002A650D">
      <w:pPr>
        <w:rPr>
          <w:lang w:val="de-CH"/>
        </w:rPr>
      </w:pPr>
    </w:p>
    <w:p w14:paraId="49B60B3E" w14:textId="77777777" w:rsidR="002A650D" w:rsidRDefault="002A650D" w:rsidP="002A650D">
      <w:pPr>
        <w:rPr>
          <w:lang w:val="de-CH"/>
        </w:rPr>
      </w:pPr>
    </w:p>
    <w:p w14:paraId="67DA3352" w14:textId="77777777" w:rsidR="00710ACE" w:rsidRDefault="00710ACE" w:rsidP="002A650D">
      <w:pPr>
        <w:rPr>
          <w:lang w:val="de-CH"/>
        </w:rPr>
      </w:pPr>
    </w:p>
    <w:p w14:paraId="38EFBCE9" w14:textId="77777777" w:rsidR="00710ACE" w:rsidRPr="00F57BCB" w:rsidRDefault="00710ACE" w:rsidP="002A650D">
      <w:pPr>
        <w:rPr>
          <w:lang w:val="de-CH"/>
        </w:rPr>
      </w:pPr>
    </w:p>
    <w:p w14:paraId="602F149A" w14:textId="77777777" w:rsidR="002A650D" w:rsidRPr="003B3E7D" w:rsidRDefault="00710ACE" w:rsidP="002A650D">
      <w:pPr>
        <w:rPr>
          <w:b/>
        </w:rPr>
      </w:pPr>
      <w:r>
        <w:rPr>
          <w:noProof/>
          <w:lang w:val="en-US"/>
        </w:rPr>
        <w:drawing>
          <wp:anchor distT="0" distB="0" distL="114300" distR="114300" simplePos="0" relativeHeight="251697152" behindDoc="0" locked="0" layoutInCell="1" allowOverlap="1" wp14:anchorId="6F35AB4F" wp14:editId="78F9D6BA">
            <wp:simplePos x="0" y="0"/>
            <wp:positionH relativeFrom="margin">
              <wp:posOffset>3322320</wp:posOffset>
            </wp:positionH>
            <wp:positionV relativeFrom="margin">
              <wp:posOffset>3557270</wp:posOffset>
            </wp:positionV>
            <wp:extent cx="3202940" cy="2893060"/>
            <wp:effectExtent l="0" t="0" r="0" b="254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2940" cy="2893060"/>
                    </a:xfrm>
                    <a:prstGeom prst="rect">
                      <a:avLst/>
                    </a:prstGeom>
                    <a:noFill/>
                  </pic:spPr>
                </pic:pic>
              </a:graphicData>
            </a:graphic>
            <wp14:sizeRelH relativeFrom="margin">
              <wp14:pctWidth>0</wp14:pctWidth>
            </wp14:sizeRelH>
            <wp14:sizeRelV relativeFrom="margin">
              <wp14:pctHeight>0</wp14:pctHeight>
            </wp14:sizeRelV>
          </wp:anchor>
        </w:drawing>
      </w:r>
      <w:r w:rsidR="002A650D" w:rsidRPr="003B3E7D">
        <w:rPr>
          <w:b/>
        </w:rPr>
        <w:t xml:space="preserve">Vlerësimi i </w:t>
      </w:r>
      <w:r w:rsidR="003B3E7D">
        <w:rPr>
          <w:b/>
        </w:rPr>
        <w:t>treguesve të</w:t>
      </w:r>
      <w:r w:rsidR="00433C25" w:rsidRPr="003B3E7D">
        <w:rPr>
          <w:b/>
        </w:rPr>
        <w:t xml:space="preserve"> </w:t>
      </w:r>
      <w:r w:rsidR="002A650D" w:rsidRPr="003B3E7D">
        <w:rPr>
          <w:b/>
        </w:rPr>
        <w:t xml:space="preserve">performancës për vitin 2017 </w:t>
      </w:r>
    </w:p>
    <w:p w14:paraId="09364F9C" w14:textId="77777777" w:rsidR="00710ACE" w:rsidRPr="00710ACE" w:rsidRDefault="00710ACE" w:rsidP="00710ACE">
      <w:pPr>
        <w:jc w:val="both"/>
      </w:pPr>
      <w:r w:rsidRPr="00710ACE">
        <w:t xml:space="preserve">Performanca mesatare e Komunës së Deçanit në 24 infikatorët e vlerësuar, është </w:t>
      </w:r>
      <w:r>
        <w:t>48</w:t>
      </w:r>
      <w:r w:rsidRPr="00710ACE">
        <w:t xml:space="preserve"> pikë nga gjithsej 90 pikë të mundshme </w:t>
      </w:r>
      <w:r>
        <w:t>(53.33</w:t>
      </w:r>
      <w:r w:rsidRPr="00710ACE">
        <w:t>%).</w:t>
      </w:r>
    </w:p>
    <w:p w14:paraId="0398CA39" w14:textId="77777777" w:rsidR="00710ACE" w:rsidRPr="00710ACE" w:rsidRDefault="00710ACE" w:rsidP="00710ACE">
      <w:pPr>
        <w:jc w:val="both"/>
      </w:pPr>
      <w:r w:rsidRPr="00710ACE">
        <w:t>Performanca mesatare në 9 indikatorët e vlerësuar në kuadër të temës ‘Qeverisja demokratike,’ është 25 pikë nga gjithsej 37 pikë të mundshme në këtë temë (</w:t>
      </w:r>
      <w:r>
        <w:t>67.57</w:t>
      </w:r>
      <w:r w:rsidRPr="00710ACE">
        <w:t xml:space="preserve">%). </w:t>
      </w:r>
    </w:p>
    <w:p w14:paraId="1792A92D" w14:textId="77777777" w:rsidR="00710ACE" w:rsidRPr="00710ACE" w:rsidRDefault="00710ACE" w:rsidP="00710ACE">
      <w:pPr>
        <w:jc w:val="both"/>
      </w:pPr>
      <w:r w:rsidRPr="00710ACE">
        <w:t>Performanca mesatare në 12 indikatorët e vlerësuar në kuadër të temës ‘Menaxhimi Komunal’, është 14 pikë nga gjithsej 40 pikë të mundshme në këtë temë (</w:t>
      </w:r>
      <w:r>
        <w:t>35</w:t>
      </w:r>
      <w:r w:rsidRPr="00710ACE">
        <w:t xml:space="preserve">%). </w:t>
      </w:r>
    </w:p>
    <w:p w14:paraId="7070ED39" w14:textId="6B55F065" w:rsidR="00710ACE" w:rsidRPr="00710ACE" w:rsidRDefault="00710ACE" w:rsidP="00710ACE">
      <w:pPr>
        <w:jc w:val="both"/>
      </w:pPr>
      <w:r w:rsidRPr="00710ACE">
        <w:t>Performanca mesatare në 3 indikatorët e vlerësuar në kuadër të temës ‘Transparenca dhe integriteti’, është 9 pikë nga gjithsej 13 pikë të mundshme në këtë temë (</w:t>
      </w:r>
      <w:r w:rsidR="00BA647C">
        <w:t>69.23</w:t>
      </w:r>
      <w:r w:rsidRPr="00710ACE">
        <w:t xml:space="preserve">%). </w:t>
      </w:r>
    </w:p>
    <w:p w14:paraId="3749A7A8" w14:textId="77777777" w:rsidR="002A650D" w:rsidRPr="004710A5" w:rsidRDefault="002A650D" w:rsidP="002A650D"/>
    <w:p w14:paraId="1FB1ACED" w14:textId="77777777" w:rsidR="002A650D" w:rsidRPr="004710A5" w:rsidRDefault="002A650D" w:rsidP="002A650D"/>
    <w:p w14:paraId="7E43D237" w14:textId="77777777" w:rsidR="002A650D" w:rsidRPr="004710A5" w:rsidRDefault="002A650D" w:rsidP="002A650D"/>
    <w:p w14:paraId="0AE48B2F" w14:textId="77777777" w:rsidR="002A650D" w:rsidRPr="004710A5" w:rsidRDefault="002A650D" w:rsidP="002A650D"/>
    <w:p w14:paraId="7CBC3FA5" w14:textId="77777777" w:rsidR="002A650D" w:rsidRPr="004710A5" w:rsidRDefault="002A650D" w:rsidP="002A650D"/>
    <w:p w14:paraId="5CE29846" w14:textId="77777777" w:rsidR="002A650D" w:rsidRPr="004710A5" w:rsidRDefault="002A650D" w:rsidP="002A650D"/>
    <w:p w14:paraId="7BF88EAA" w14:textId="77777777" w:rsidR="002A650D" w:rsidRPr="00D30F67" w:rsidRDefault="002A650D" w:rsidP="002A650D">
      <w:pPr>
        <w:rPr>
          <w:rFonts w:asciiTheme="majorHAnsi" w:eastAsiaTheme="majorEastAsia" w:hAnsiTheme="majorHAnsi" w:cstheme="majorBidi"/>
          <w:b/>
          <w:noProof/>
          <w:szCs w:val="26"/>
        </w:rPr>
      </w:pPr>
      <w:r w:rsidRPr="00D30F67">
        <w:rPr>
          <w:rFonts w:asciiTheme="majorHAnsi" w:eastAsiaTheme="majorEastAsia" w:hAnsiTheme="majorHAnsi" w:cstheme="majorBidi"/>
          <w:b/>
          <w:noProof/>
          <w:szCs w:val="26"/>
        </w:rPr>
        <w:lastRenderedPageBreak/>
        <w:t>Përmbledhje e rezultateve për vitin 2017 për grantin e performancës - Komuna Dragash</w:t>
      </w:r>
    </w:p>
    <w:p w14:paraId="09861CC7" w14:textId="77777777" w:rsidR="003B3E7D" w:rsidRPr="003B3E7D" w:rsidRDefault="003B3E7D" w:rsidP="003B3E7D">
      <w:pPr>
        <w:jc w:val="both"/>
        <w:rPr>
          <w:rFonts w:asciiTheme="majorHAnsi" w:eastAsiaTheme="majorEastAsia" w:hAnsiTheme="majorHAnsi" w:cstheme="majorBidi"/>
          <w:b/>
          <w:noProof/>
          <w:szCs w:val="26"/>
        </w:rPr>
      </w:pPr>
      <w:r>
        <w:rPr>
          <w:noProof/>
          <w:lang w:val="en-US"/>
        </w:rPr>
        <w:drawing>
          <wp:anchor distT="0" distB="0" distL="114300" distR="114300" simplePos="0" relativeHeight="251661312" behindDoc="0" locked="0" layoutInCell="1" allowOverlap="1" wp14:anchorId="23AFA677" wp14:editId="2491F7AD">
            <wp:simplePos x="0" y="0"/>
            <wp:positionH relativeFrom="margin">
              <wp:posOffset>3355975</wp:posOffset>
            </wp:positionH>
            <wp:positionV relativeFrom="line">
              <wp:posOffset>57785</wp:posOffset>
            </wp:positionV>
            <wp:extent cx="3221355" cy="2550795"/>
            <wp:effectExtent l="19050" t="19050" r="17145" b="2095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9">
                      <a:extLst>
                        <a:ext uri="{28A0092B-C50C-407E-A947-70E740481C1C}">
                          <a14:useLocalDpi xmlns:a14="http://schemas.microsoft.com/office/drawing/2010/main" val="0"/>
                        </a:ext>
                      </a:extLst>
                    </a:blip>
                    <a:srcRect r="18291" b="7406"/>
                    <a:stretch/>
                  </pic:blipFill>
                  <pic:spPr bwMode="auto">
                    <a:xfrm>
                      <a:off x="0" y="0"/>
                      <a:ext cx="3221355" cy="2550795"/>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3E7D">
        <w:rPr>
          <w:rFonts w:asciiTheme="majorHAnsi" w:eastAsiaTheme="majorEastAsia" w:hAnsiTheme="majorHAnsi" w:cstheme="majorBidi"/>
          <w:b/>
          <w:noProof/>
          <w:szCs w:val="26"/>
        </w:rPr>
        <w:t xml:space="preserve">Vlerësimi i kushteve minimale për vitin 2017 </w:t>
      </w:r>
    </w:p>
    <w:p w14:paraId="790AAC12" w14:textId="77777777" w:rsidR="002A650D" w:rsidRPr="00D30F67" w:rsidRDefault="002A650D" w:rsidP="002A650D">
      <w:pPr>
        <w:rPr>
          <w:b/>
        </w:rPr>
      </w:pPr>
      <w:r w:rsidRPr="00D30F67">
        <w:t xml:space="preserve">Komuna e Dragashit nuk është kualifikuar për grantin e performancës për vitin 2019. </w:t>
      </w:r>
    </w:p>
    <w:p w14:paraId="29782E12" w14:textId="77777777" w:rsidR="002A650D" w:rsidRPr="008E2335" w:rsidRDefault="002A650D" w:rsidP="002A650D">
      <w:r w:rsidRPr="00D30F67">
        <w:t xml:space="preserve">Kushti minimal numër 1 (opinioni i auditimit së paku i pamodifikuar me theksim të çështjes) dhe kushti minimal 2 (shkalla e shpenzimit të buxhetit për investime kapitale për vitin 2017 së paku 75%) nuk janë përmbushur. </w:t>
      </w:r>
      <w:r>
        <w:t xml:space="preserve">Opinioni i auditimit të rregullsisë për vitin 2017 është </w:t>
      </w:r>
      <w:r w:rsidRPr="008E2335">
        <w:t>opinion i kua</w:t>
      </w:r>
      <w:r w:rsidR="00832F92">
        <w:t>lifikuar me theksim të çështjes</w:t>
      </w:r>
      <w:r w:rsidRPr="00D30F67">
        <w:t xml:space="preserve"> dhe komuna ka shpenzuar 58.8% të buxhetit për investim kapitale</w:t>
      </w:r>
      <w:r w:rsidRPr="00D30F67">
        <w:rPr>
          <w:noProof/>
        </w:rPr>
        <w:t>.</w:t>
      </w:r>
    </w:p>
    <w:p w14:paraId="028C2203" w14:textId="77777777" w:rsidR="003B3E7D" w:rsidRDefault="003B3E7D" w:rsidP="002A650D">
      <w:pPr>
        <w:rPr>
          <w:b/>
        </w:rPr>
      </w:pPr>
    </w:p>
    <w:p w14:paraId="55018CC7" w14:textId="77777777" w:rsidR="003B3E7D" w:rsidRDefault="003B3E7D" w:rsidP="002A650D">
      <w:pPr>
        <w:rPr>
          <w:b/>
        </w:rPr>
      </w:pPr>
    </w:p>
    <w:p w14:paraId="37829745" w14:textId="77777777" w:rsidR="002A650D" w:rsidRPr="003B3E7D" w:rsidRDefault="00750223" w:rsidP="002A650D">
      <w:pPr>
        <w:rPr>
          <w:b/>
        </w:rPr>
      </w:pPr>
      <w:r w:rsidRPr="003B3E7D">
        <w:rPr>
          <w:b/>
          <w:noProof/>
          <w:lang w:val="en-US"/>
        </w:rPr>
        <w:drawing>
          <wp:anchor distT="0" distB="0" distL="114300" distR="114300" simplePos="0" relativeHeight="251698176" behindDoc="0" locked="0" layoutInCell="1" allowOverlap="1" wp14:anchorId="0ED77687" wp14:editId="7AEAC1E0">
            <wp:simplePos x="0" y="0"/>
            <wp:positionH relativeFrom="margin">
              <wp:posOffset>3355975</wp:posOffset>
            </wp:positionH>
            <wp:positionV relativeFrom="margin">
              <wp:posOffset>3236595</wp:posOffset>
            </wp:positionV>
            <wp:extent cx="3227070" cy="2845435"/>
            <wp:effectExtent l="19050" t="19050" r="11430" b="1206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7070" cy="2845435"/>
                    </a:xfrm>
                    <a:prstGeom prst="rect">
                      <a:avLst/>
                    </a:prstGeom>
                    <a:noFill/>
                    <a:ln w="3175">
                      <a:solidFill>
                        <a:srgbClr val="B2B2B2"/>
                      </a:solidFill>
                    </a:ln>
                  </pic:spPr>
                </pic:pic>
              </a:graphicData>
            </a:graphic>
            <wp14:sizeRelH relativeFrom="margin">
              <wp14:pctWidth>0</wp14:pctWidth>
            </wp14:sizeRelH>
            <wp14:sizeRelV relativeFrom="margin">
              <wp14:pctHeight>0</wp14:pctHeight>
            </wp14:sizeRelV>
          </wp:anchor>
        </w:drawing>
      </w:r>
      <w:r w:rsidR="003B3E7D" w:rsidRPr="003B3E7D">
        <w:rPr>
          <w:b/>
        </w:rPr>
        <w:t xml:space="preserve">Vlerësimi i treguesve të performancës për vitin 2017 </w:t>
      </w:r>
    </w:p>
    <w:p w14:paraId="27F20EE8" w14:textId="77777777" w:rsidR="00710ACE" w:rsidRPr="00710ACE" w:rsidRDefault="00710ACE" w:rsidP="00710ACE">
      <w:pPr>
        <w:jc w:val="both"/>
      </w:pPr>
      <w:r w:rsidRPr="00710ACE">
        <w:t xml:space="preserve">Performanca mesatare e Komunës së </w:t>
      </w:r>
      <w:r>
        <w:t>Dragashit</w:t>
      </w:r>
      <w:r w:rsidRPr="00710ACE">
        <w:t xml:space="preserve"> në</w:t>
      </w:r>
      <w:r>
        <w:t xml:space="preserve"> 24 ind</w:t>
      </w:r>
      <w:r w:rsidRPr="00710ACE">
        <w:t xml:space="preserve">ikatorët e vlerësuar, është </w:t>
      </w:r>
      <w:r>
        <w:t>61</w:t>
      </w:r>
      <w:r w:rsidRPr="00710ACE">
        <w:t xml:space="preserve"> pikë nga gjithsej 90 pikë të mundshme </w:t>
      </w:r>
      <w:r>
        <w:t>(67.78</w:t>
      </w:r>
      <w:r w:rsidRPr="00710ACE">
        <w:t>%).</w:t>
      </w:r>
    </w:p>
    <w:p w14:paraId="0C328FC9" w14:textId="77777777" w:rsidR="00710ACE" w:rsidRPr="00710ACE" w:rsidRDefault="00710ACE" w:rsidP="00710ACE">
      <w:pPr>
        <w:jc w:val="both"/>
      </w:pPr>
      <w:r w:rsidRPr="00710ACE">
        <w:t xml:space="preserve">Performanca mesatare në 9 indikatorët e vlerësuar në kuadër të temës ‘Qeverisja demokratike,’ është </w:t>
      </w:r>
      <w:r>
        <w:t>27</w:t>
      </w:r>
      <w:r w:rsidRPr="00710ACE">
        <w:t xml:space="preserve"> pikë nga gjithsej 37 pikë të mundshme në këtë temë (</w:t>
      </w:r>
      <w:r>
        <w:t>72.97</w:t>
      </w:r>
      <w:r w:rsidRPr="00710ACE">
        <w:t xml:space="preserve">%). </w:t>
      </w:r>
    </w:p>
    <w:p w14:paraId="0AC2B9A9" w14:textId="77777777" w:rsidR="00710ACE" w:rsidRPr="00710ACE" w:rsidRDefault="00710ACE" w:rsidP="00710ACE">
      <w:pPr>
        <w:jc w:val="both"/>
      </w:pPr>
      <w:r w:rsidRPr="00710ACE">
        <w:t xml:space="preserve">Performanca mesatare në 12 indikatorët e vlerësuar në kuadër të temës ‘Menaxhimi Komunal’, është </w:t>
      </w:r>
      <w:r>
        <w:t>22</w:t>
      </w:r>
      <w:r w:rsidRPr="00710ACE">
        <w:t xml:space="preserve"> pikë nga gjithsej 40 pikë të mundshme në këtë temë (</w:t>
      </w:r>
      <w:r>
        <w:t>55</w:t>
      </w:r>
      <w:r w:rsidRPr="00710ACE">
        <w:t xml:space="preserve">%). </w:t>
      </w:r>
    </w:p>
    <w:p w14:paraId="6B593F3D" w14:textId="77777777" w:rsidR="002A650D" w:rsidRPr="004710A5" w:rsidRDefault="00710ACE" w:rsidP="00710ACE">
      <w:pPr>
        <w:jc w:val="both"/>
      </w:pPr>
      <w:r w:rsidRPr="00710ACE">
        <w:t xml:space="preserve">Performanca mesatare në 3 indikatorët e vlerësuar në kuadër të temës ‘Transparenca dhe integriteti’, është </w:t>
      </w:r>
      <w:r>
        <w:t>12</w:t>
      </w:r>
      <w:r w:rsidRPr="00710ACE">
        <w:t xml:space="preserve"> pikë nga gjithsej 13 pikë të mundshme në këtë temë (</w:t>
      </w:r>
      <w:r>
        <w:t>92.31</w:t>
      </w:r>
      <w:r w:rsidRPr="00710ACE">
        <w:t>%).</w:t>
      </w:r>
    </w:p>
    <w:p w14:paraId="59DC05DD" w14:textId="77777777" w:rsidR="002A650D" w:rsidRPr="004710A5" w:rsidRDefault="002A650D" w:rsidP="002A650D"/>
    <w:p w14:paraId="68D9CF1E" w14:textId="77777777" w:rsidR="002A650D" w:rsidRPr="004710A5" w:rsidRDefault="002A650D" w:rsidP="002A650D"/>
    <w:p w14:paraId="06EB97F4" w14:textId="77777777" w:rsidR="002A650D" w:rsidRPr="004710A5" w:rsidRDefault="002A650D" w:rsidP="002A650D"/>
    <w:p w14:paraId="17312E41" w14:textId="77777777" w:rsidR="002A650D" w:rsidRPr="004710A5" w:rsidRDefault="002A650D" w:rsidP="002A650D"/>
    <w:p w14:paraId="54C83972" w14:textId="77777777" w:rsidR="002A650D" w:rsidRPr="004710A5" w:rsidRDefault="002A650D" w:rsidP="002A650D">
      <w:r w:rsidRPr="004710A5">
        <w:br w:type="page"/>
      </w:r>
    </w:p>
    <w:p w14:paraId="2050AF58" w14:textId="77777777" w:rsidR="002A650D" w:rsidRPr="004710A5" w:rsidRDefault="002A650D" w:rsidP="002A650D">
      <w:pPr>
        <w:rPr>
          <w:rFonts w:asciiTheme="majorHAnsi" w:eastAsiaTheme="majorEastAsia" w:hAnsiTheme="majorHAnsi" w:cstheme="majorBidi"/>
          <w:b/>
          <w:noProof/>
          <w:szCs w:val="26"/>
        </w:rPr>
      </w:pPr>
      <w:r w:rsidRPr="004710A5">
        <w:rPr>
          <w:rFonts w:asciiTheme="majorHAnsi" w:eastAsiaTheme="majorEastAsia" w:hAnsiTheme="majorHAnsi" w:cstheme="majorBidi"/>
          <w:b/>
          <w:noProof/>
          <w:szCs w:val="26"/>
        </w:rPr>
        <w:lastRenderedPageBreak/>
        <w:t xml:space="preserve">Përmbledhje e rezultateve për vitin 2017 për grantin e performancës - Komuna Ferizaj </w:t>
      </w:r>
    </w:p>
    <w:p w14:paraId="52639025" w14:textId="77777777" w:rsidR="00750223" w:rsidRDefault="00750223" w:rsidP="00750223">
      <w:pPr>
        <w:jc w:val="both"/>
        <w:rPr>
          <w:rFonts w:asciiTheme="majorHAnsi" w:eastAsiaTheme="majorEastAsia" w:hAnsiTheme="majorHAnsi" w:cstheme="majorBidi"/>
          <w:b/>
          <w:noProof/>
          <w:szCs w:val="26"/>
        </w:rPr>
      </w:pPr>
      <w:r w:rsidRPr="00E70F7A">
        <w:rPr>
          <w:rFonts w:asciiTheme="majorHAnsi" w:eastAsiaTheme="majorEastAsia" w:hAnsiTheme="majorHAnsi" w:cstheme="majorBidi"/>
          <w:b/>
          <w:noProof/>
          <w:szCs w:val="26"/>
          <w:lang w:val="en-US"/>
        </w:rPr>
        <w:drawing>
          <wp:anchor distT="0" distB="0" distL="114300" distR="114300" simplePos="0" relativeHeight="251660288" behindDoc="0" locked="0" layoutInCell="1" allowOverlap="1" wp14:anchorId="1B1CAE5B" wp14:editId="365995D4">
            <wp:simplePos x="0" y="0"/>
            <wp:positionH relativeFrom="margin">
              <wp:posOffset>3314065</wp:posOffset>
            </wp:positionH>
            <wp:positionV relativeFrom="line">
              <wp:posOffset>71679</wp:posOffset>
            </wp:positionV>
            <wp:extent cx="3275965" cy="2468245"/>
            <wp:effectExtent l="19050" t="19050" r="19685" b="27305"/>
            <wp:wrapSquare wrapText="lef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r="19743" b="10484"/>
                    <a:stretch/>
                  </pic:blipFill>
                  <pic:spPr bwMode="auto">
                    <a:xfrm>
                      <a:off x="0" y="0"/>
                      <a:ext cx="3275965" cy="2468245"/>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b/>
          <w:noProof/>
          <w:szCs w:val="26"/>
        </w:rPr>
        <w:t>V</w:t>
      </w:r>
      <w:r w:rsidRPr="003B3E7D">
        <w:rPr>
          <w:rFonts w:asciiTheme="majorHAnsi" w:eastAsiaTheme="majorEastAsia" w:hAnsiTheme="majorHAnsi" w:cstheme="majorBidi"/>
          <w:b/>
          <w:noProof/>
          <w:szCs w:val="26"/>
        </w:rPr>
        <w:t xml:space="preserve">lerësimi i kushteve minimale për vitin 2017 </w:t>
      </w:r>
    </w:p>
    <w:p w14:paraId="509DB8BA" w14:textId="77777777" w:rsidR="002A650D" w:rsidRPr="00750223" w:rsidRDefault="002A650D" w:rsidP="00750223">
      <w:pPr>
        <w:jc w:val="both"/>
        <w:rPr>
          <w:rFonts w:asciiTheme="majorHAnsi" w:eastAsiaTheme="majorEastAsia" w:hAnsiTheme="majorHAnsi" w:cstheme="majorBidi"/>
          <w:b/>
          <w:noProof/>
          <w:szCs w:val="26"/>
        </w:rPr>
      </w:pPr>
      <w:r w:rsidRPr="00D30F67">
        <w:t xml:space="preserve">Komuna e Ferizajt nuk është kualifikuar për grantin e performancës për vitin 2019. </w:t>
      </w:r>
    </w:p>
    <w:p w14:paraId="4DC496E1" w14:textId="77777777" w:rsidR="002A650D" w:rsidRPr="003E393C" w:rsidRDefault="002A650D" w:rsidP="002A650D">
      <w:r w:rsidRPr="004710A5">
        <w:t>Kushti minimal numër 1 (opinioni i auditimit së paku i pamodifikuar me theksim të çështjes) nuk është përmbushur</w:t>
      </w:r>
      <w:r w:rsidRPr="003E393C">
        <w:t xml:space="preserve">. </w:t>
      </w:r>
      <w:r>
        <w:t xml:space="preserve">Opinioni i auditimit të rregullsisë për vitin 2017 është </w:t>
      </w:r>
      <w:r w:rsidRPr="008E2335">
        <w:t>opinion i kualifikuar me theksim të çështjes.</w:t>
      </w:r>
    </w:p>
    <w:p w14:paraId="09DD1161" w14:textId="77777777" w:rsidR="002A650D" w:rsidRPr="003E393C" w:rsidRDefault="002A650D" w:rsidP="002A650D"/>
    <w:p w14:paraId="00F06F56" w14:textId="77777777" w:rsidR="002A650D" w:rsidRPr="003E393C" w:rsidRDefault="002A650D" w:rsidP="002A650D"/>
    <w:p w14:paraId="22EBF974" w14:textId="77777777" w:rsidR="002A650D" w:rsidRDefault="002A650D" w:rsidP="002A650D"/>
    <w:p w14:paraId="51CDAE5C" w14:textId="77777777" w:rsidR="00832F92" w:rsidRDefault="00832F92" w:rsidP="002A650D"/>
    <w:p w14:paraId="5AA6CEE2" w14:textId="77777777" w:rsidR="00750223" w:rsidRDefault="00750223" w:rsidP="002A650D"/>
    <w:p w14:paraId="4C5B92F6" w14:textId="77777777" w:rsidR="00832F92" w:rsidRDefault="00710ACE" w:rsidP="002A650D">
      <w:r>
        <w:rPr>
          <w:noProof/>
          <w:lang w:val="en-US"/>
        </w:rPr>
        <w:drawing>
          <wp:anchor distT="0" distB="0" distL="114300" distR="114300" simplePos="0" relativeHeight="251700224" behindDoc="0" locked="0" layoutInCell="1" allowOverlap="1" wp14:anchorId="25D5A568" wp14:editId="103753E3">
            <wp:simplePos x="0" y="0"/>
            <wp:positionH relativeFrom="margin">
              <wp:posOffset>3315335</wp:posOffset>
            </wp:positionH>
            <wp:positionV relativeFrom="margin">
              <wp:posOffset>3345815</wp:posOffset>
            </wp:positionV>
            <wp:extent cx="3271520" cy="2763520"/>
            <wp:effectExtent l="0" t="0" r="508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1520" cy="2763520"/>
                    </a:xfrm>
                    <a:prstGeom prst="rect">
                      <a:avLst/>
                    </a:prstGeom>
                    <a:noFill/>
                  </pic:spPr>
                </pic:pic>
              </a:graphicData>
            </a:graphic>
            <wp14:sizeRelH relativeFrom="margin">
              <wp14:pctWidth>0</wp14:pctWidth>
            </wp14:sizeRelH>
            <wp14:sizeRelV relativeFrom="margin">
              <wp14:pctHeight>0</wp14:pctHeight>
            </wp14:sizeRelV>
          </wp:anchor>
        </w:drawing>
      </w:r>
      <w:r w:rsidR="00832F92" w:rsidRPr="003B3E7D">
        <w:rPr>
          <w:b/>
        </w:rPr>
        <w:t>Vlerësimi i treguesve të performancës për vitin 2017</w:t>
      </w:r>
    </w:p>
    <w:p w14:paraId="7021BF8E" w14:textId="77777777" w:rsidR="00710ACE" w:rsidRPr="00710ACE" w:rsidRDefault="00710ACE" w:rsidP="00710ACE">
      <w:pPr>
        <w:jc w:val="both"/>
      </w:pPr>
      <w:r w:rsidRPr="00710ACE">
        <w:t xml:space="preserve">Performanca mesatare e Komunës së </w:t>
      </w:r>
      <w:r>
        <w:t>Ferizajt</w:t>
      </w:r>
      <w:r w:rsidRPr="00710ACE">
        <w:t xml:space="preserve"> në</w:t>
      </w:r>
      <w:r>
        <w:t xml:space="preserve"> 24 ind</w:t>
      </w:r>
      <w:r w:rsidRPr="00710ACE">
        <w:t xml:space="preserve">ikatorët e vlerësuar, është </w:t>
      </w:r>
      <w:r>
        <w:t>37</w:t>
      </w:r>
      <w:r w:rsidRPr="00710ACE">
        <w:t xml:space="preserve"> pikë nga gjithsej 90 pikë të mundshme </w:t>
      </w:r>
      <w:r>
        <w:t>(41.11</w:t>
      </w:r>
      <w:r w:rsidRPr="00710ACE">
        <w:t>%).</w:t>
      </w:r>
    </w:p>
    <w:p w14:paraId="59BEA2C5" w14:textId="77777777" w:rsidR="00710ACE" w:rsidRPr="00710ACE" w:rsidRDefault="00710ACE" w:rsidP="00710ACE">
      <w:pPr>
        <w:jc w:val="both"/>
      </w:pPr>
      <w:r w:rsidRPr="00710ACE">
        <w:t xml:space="preserve">Performanca mesatare në 9 indikatorët e vlerësuar në kuadër të temës ‘Qeverisja demokratike,’ është </w:t>
      </w:r>
      <w:r>
        <w:t>12</w:t>
      </w:r>
      <w:r w:rsidRPr="00710ACE">
        <w:t xml:space="preserve"> pikë nga gjithsej 37 pikë të mundshme në këtë temë (</w:t>
      </w:r>
      <w:r>
        <w:t>32.43</w:t>
      </w:r>
      <w:r w:rsidRPr="00710ACE">
        <w:t xml:space="preserve">%). </w:t>
      </w:r>
    </w:p>
    <w:p w14:paraId="017746E6" w14:textId="77777777" w:rsidR="00710ACE" w:rsidRPr="00710ACE" w:rsidRDefault="00710ACE" w:rsidP="00710ACE">
      <w:pPr>
        <w:jc w:val="both"/>
      </w:pPr>
      <w:r w:rsidRPr="00710ACE">
        <w:t xml:space="preserve">Performanca mesatare në 12 indikatorët e vlerësuar në kuadër të temës ‘Menaxhimi Komunal’, është </w:t>
      </w:r>
      <w:r>
        <w:t>19</w:t>
      </w:r>
      <w:r w:rsidRPr="00710ACE">
        <w:t xml:space="preserve"> pikë nga gjithsej 40 pikë të mundshme në këtë temë (</w:t>
      </w:r>
      <w:r>
        <w:t>47.50</w:t>
      </w:r>
      <w:r w:rsidRPr="00710ACE">
        <w:t xml:space="preserve">%). </w:t>
      </w:r>
    </w:p>
    <w:p w14:paraId="57E7852C" w14:textId="77777777" w:rsidR="002A650D" w:rsidRPr="003E393C" w:rsidRDefault="00710ACE" w:rsidP="00710ACE">
      <w:r w:rsidRPr="00710ACE">
        <w:t xml:space="preserve">Performanca mesatare në 3 indikatorët e vlerësuar në kuadër të temës ‘Transparenca dhe integriteti’, është </w:t>
      </w:r>
      <w:r>
        <w:t>6</w:t>
      </w:r>
      <w:r w:rsidRPr="00710ACE">
        <w:t xml:space="preserve"> pikë nga gjithsej 13 pikë të mundshme në këtë temë (</w:t>
      </w:r>
      <w:r>
        <w:t>46.15</w:t>
      </w:r>
      <w:r w:rsidRPr="00710ACE">
        <w:t xml:space="preserve">%). </w:t>
      </w:r>
    </w:p>
    <w:p w14:paraId="67ECDBD9" w14:textId="77777777" w:rsidR="002A650D" w:rsidRPr="003E393C" w:rsidRDefault="002A650D" w:rsidP="002A650D"/>
    <w:p w14:paraId="04BB0A99" w14:textId="77777777" w:rsidR="002A650D" w:rsidRPr="003E393C" w:rsidRDefault="002A650D" w:rsidP="002A650D"/>
    <w:p w14:paraId="16923F3D" w14:textId="77777777" w:rsidR="002A650D" w:rsidRPr="003E393C" w:rsidRDefault="002A650D" w:rsidP="002A650D"/>
    <w:p w14:paraId="0390CEB8" w14:textId="77777777" w:rsidR="002A650D" w:rsidRPr="003E393C" w:rsidRDefault="002A650D" w:rsidP="002A650D"/>
    <w:p w14:paraId="65572E3A" w14:textId="77777777" w:rsidR="002A650D" w:rsidRPr="003E393C" w:rsidRDefault="002A650D" w:rsidP="002A650D"/>
    <w:p w14:paraId="5C95488D" w14:textId="77777777" w:rsidR="002A650D" w:rsidRPr="003E393C" w:rsidRDefault="002A650D" w:rsidP="002A650D"/>
    <w:p w14:paraId="660D2F20" w14:textId="77777777" w:rsidR="002A650D" w:rsidRDefault="002A650D" w:rsidP="002A650D"/>
    <w:p w14:paraId="22D5B9AA" w14:textId="77777777" w:rsidR="002A650D" w:rsidRPr="004710A5" w:rsidRDefault="002A650D" w:rsidP="002A650D">
      <w:pPr>
        <w:rPr>
          <w:rFonts w:asciiTheme="majorHAnsi" w:eastAsiaTheme="majorEastAsia" w:hAnsiTheme="majorHAnsi" w:cstheme="majorBidi"/>
          <w:b/>
          <w:noProof/>
          <w:szCs w:val="26"/>
        </w:rPr>
      </w:pPr>
      <w:r w:rsidRPr="008E2335">
        <w:rPr>
          <w:rFonts w:asciiTheme="majorHAnsi" w:eastAsiaTheme="majorEastAsia" w:hAnsiTheme="majorHAnsi" w:cstheme="majorBidi"/>
          <w:b/>
          <w:noProof/>
          <w:szCs w:val="26"/>
        </w:rPr>
        <w:lastRenderedPageBreak/>
        <w:t xml:space="preserve">Përmbledhje e rezultateve për vitin 2017 për grantin e performancës - Komuna </w:t>
      </w:r>
      <w:r>
        <w:rPr>
          <w:rFonts w:asciiTheme="majorHAnsi" w:eastAsiaTheme="majorEastAsia" w:hAnsiTheme="majorHAnsi" w:cstheme="majorBidi"/>
          <w:b/>
          <w:noProof/>
          <w:szCs w:val="26"/>
        </w:rPr>
        <w:t xml:space="preserve">Fushë Kosovë </w:t>
      </w:r>
    </w:p>
    <w:p w14:paraId="7C407CD4" w14:textId="77777777" w:rsidR="00750223" w:rsidRPr="003B3E7D" w:rsidRDefault="00750223" w:rsidP="00750223">
      <w:pPr>
        <w:jc w:val="both"/>
        <w:rPr>
          <w:rFonts w:asciiTheme="majorHAnsi" w:eastAsiaTheme="majorEastAsia" w:hAnsiTheme="majorHAnsi" w:cstheme="majorBidi"/>
          <w:b/>
          <w:noProof/>
          <w:szCs w:val="26"/>
        </w:rPr>
      </w:pPr>
      <w:r>
        <w:rPr>
          <w:noProof/>
          <w:lang w:val="en-US"/>
        </w:rPr>
        <w:drawing>
          <wp:anchor distT="0" distB="0" distL="114300" distR="114300" simplePos="0" relativeHeight="251662336" behindDoc="0" locked="0" layoutInCell="1" allowOverlap="1" wp14:anchorId="3599DB6B" wp14:editId="6A837B4C">
            <wp:simplePos x="0" y="0"/>
            <wp:positionH relativeFrom="margin">
              <wp:posOffset>3335655</wp:posOffset>
            </wp:positionH>
            <wp:positionV relativeFrom="margin">
              <wp:posOffset>342265</wp:posOffset>
            </wp:positionV>
            <wp:extent cx="3225165" cy="2296160"/>
            <wp:effectExtent l="19050" t="19050" r="13335" b="279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r="19185" b="7719"/>
                    <a:stretch/>
                  </pic:blipFill>
                  <pic:spPr bwMode="auto">
                    <a:xfrm>
                      <a:off x="0" y="0"/>
                      <a:ext cx="3225165" cy="2296160"/>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b/>
          <w:noProof/>
          <w:szCs w:val="26"/>
        </w:rPr>
        <w:t>V</w:t>
      </w:r>
      <w:r w:rsidRPr="003B3E7D">
        <w:rPr>
          <w:rFonts w:asciiTheme="majorHAnsi" w:eastAsiaTheme="majorEastAsia" w:hAnsiTheme="majorHAnsi" w:cstheme="majorBidi"/>
          <w:b/>
          <w:noProof/>
          <w:szCs w:val="26"/>
        </w:rPr>
        <w:t xml:space="preserve">lerësimi i kushteve minimale për vitin 2017 </w:t>
      </w:r>
    </w:p>
    <w:p w14:paraId="5101DB8F" w14:textId="77777777" w:rsidR="002A650D" w:rsidRPr="008E2335" w:rsidRDefault="002A650D" w:rsidP="002A650D">
      <w:r w:rsidRPr="008E2335">
        <w:t xml:space="preserve">Komuna e </w:t>
      </w:r>
      <w:r>
        <w:t>Fushë Kosovë</w:t>
      </w:r>
      <w:r w:rsidRPr="008E2335">
        <w:t xml:space="preserve"> nuk është kualifikuar për grantin e performancës për vitin 2019. </w:t>
      </w:r>
    </w:p>
    <w:p w14:paraId="4F50D13E" w14:textId="77777777" w:rsidR="002A650D" w:rsidRDefault="002A650D" w:rsidP="002A650D"/>
    <w:p w14:paraId="6A781E9F" w14:textId="77777777" w:rsidR="002A650D" w:rsidRDefault="002A650D" w:rsidP="002A650D">
      <w:r w:rsidRPr="008E2335">
        <w:t>Kushti minimal numër 2 (shkalla e shpenzimit të buxhetit për investime kapitale për vitin 2017 së paku 75%) nuk është pë</w:t>
      </w:r>
      <w:r>
        <w:t>rmbushur. Komuna ka shpenzuar 51.6</w:t>
      </w:r>
      <w:r w:rsidRPr="008E2335">
        <w:t>% të buxhetit për investim kapitale.</w:t>
      </w:r>
    </w:p>
    <w:p w14:paraId="1D3BB792" w14:textId="77777777" w:rsidR="002A650D" w:rsidRDefault="002A650D" w:rsidP="002A650D"/>
    <w:p w14:paraId="16FE0E8B" w14:textId="77777777" w:rsidR="002A650D" w:rsidRDefault="002A650D" w:rsidP="002A650D"/>
    <w:p w14:paraId="2B80AE4F" w14:textId="77777777" w:rsidR="002A650D" w:rsidRDefault="002A650D" w:rsidP="002A650D"/>
    <w:p w14:paraId="02ABCEF1" w14:textId="77777777" w:rsidR="00433C25" w:rsidRDefault="00433C25" w:rsidP="002A650D"/>
    <w:p w14:paraId="142E968C" w14:textId="77777777" w:rsidR="002A650D" w:rsidRDefault="00750223" w:rsidP="002A650D">
      <w:r>
        <w:rPr>
          <w:noProof/>
          <w:lang w:val="en-US"/>
        </w:rPr>
        <w:drawing>
          <wp:anchor distT="0" distB="0" distL="114300" distR="114300" simplePos="0" relativeHeight="251699200" behindDoc="0" locked="0" layoutInCell="1" allowOverlap="1" wp14:anchorId="511E143C" wp14:editId="09FB24C8">
            <wp:simplePos x="0" y="0"/>
            <wp:positionH relativeFrom="margin">
              <wp:posOffset>3335655</wp:posOffset>
            </wp:positionH>
            <wp:positionV relativeFrom="margin">
              <wp:posOffset>3366135</wp:posOffset>
            </wp:positionV>
            <wp:extent cx="3284220" cy="2626995"/>
            <wp:effectExtent l="0" t="0" r="0" b="190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4220" cy="2626995"/>
                    </a:xfrm>
                    <a:prstGeom prst="rect">
                      <a:avLst/>
                    </a:prstGeom>
                    <a:noFill/>
                  </pic:spPr>
                </pic:pic>
              </a:graphicData>
            </a:graphic>
            <wp14:sizeRelH relativeFrom="margin">
              <wp14:pctWidth>0</wp14:pctWidth>
            </wp14:sizeRelH>
            <wp14:sizeRelV relativeFrom="margin">
              <wp14:pctHeight>0</wp14:pctHeight>
            </wp14:sizeRelV>
          </wp:anchor>
        </w:drawing>
      </w:r>
      <w:r w:rsidRPr="003B3E7D">
        <w:rPr>
          <w:b/>
        </w:rPr>
        <w:t>Vlerësimi i treguesve të performancës për vitin 2017</w:t>
      </w:r>
    </w:p>
    <w:p w14:paraId="5A5225AB" w14:textId="77777777" w:rsidR="00710ACE" w:rsidRPr="00710ACE" w:rsidRDefault="00710ACE" w:rsidP="00710ACE">
      <w:pPr>
        <w:jc w:val="both"/>
      </w:pPr>
      <w:r w:rsidRPr="00710ACE">
        <w:t xml:space="preserve">Performanca mesatare e Komunës së </w:t>
      </w:r>
      <w:r>
        <w:t>Fushë Kosovës</w:t>
      </w:r>
      <w:r w:rsidRPr="00710ACE">
        <w:t xml:space="preserve"> në</w:t>
      </w:r>
      <w:r>
        <w:t xml:space="preserve"> 24 ind</w:t>
      </w:r>
      <w:r w:rsidRPr="00710ACE">
        <w:t xml:space="preserve">ikatorët e vlerësuar, është </w:t>
      </w:r>
      <w:r>
        <w:t>38</w:t>
      </w:r>
      <w:r w:rsidRPr="00710ACE">
        <w:t xml:space="preserve"> pikë nga gjithsej 90 pikë të mundshme </w:t>
      </w:r>
      <w:r>
        <w:t>(42.22</w:t>
      </w:r>
      <w:r w:rsidRPr="00710ACE">
        <w:t>%).</w:t>
      </w:r>
    </w:p>
    <w:p w14:paraId="1C7BF36E" w14:textId="77777777" w:rsidR="00710ACE" w:rsidRPr="00710ACE" w:rsidRDefault="00710ACE" w:rsidP="00710ACE">
      <w:pPr>
        <w:jc w:val="both"/>
      </w:pPr>
      <w:r w:rsidRPr="00710ACE">
        <w:t xml:space="preserve">Performanca mesatare në 9 indikatorët e vlerësuar në kuadër të temës ‘Qeverisja demokratike,’ është </w:t>
      </w:r>
      <w:r>
        <w:t>11</w:t>
      </w:r>
      <w:r w:rsidRPr="00710ACE">
        <w:t xml:space="preserve"> pikë nga gjithsej 37 pikë të mundshme në këtë temë (</w:t>
      </w:r>
      <w:r>
        <w:t>29.73</w:t>
      </w:r>
      <w:r w:rsidRPr="00710ACE">
        <w:t xml:space="preserve">%). </w:t>
      </w:r>
    </w:p>
    <w:p w14:paraId="5A36826D" w14:textId="77777777" w:rsidR="00710ACE" w:rsidRPr="00710ACE" w:rsidRDefault="00710ACE" w:rsidP="00710ACE">
      <w:pPr>
        <w:jc w:val="both"/>
      </w:pPr>
      <w:r w:rsidRPr="00710ACE">
        <w:t xml:space="preserve">Performanca mesatare në 12 indikatorët e vlerësuar në kuadër të temës ‘Menaxhimi Komunal’, është </w:t>
      </w:r>
      <w:r>
        <w:t>18</w:t>
      </w:r>
      <w:r w:rsidRPr="00710ACE">
        <w:t xml:space="preserve"> pikë nga gjithsej 40 pikë të mundshme në këtë temë (</w:t>
      </w:r>
      <w:r>
        <w:t>45</w:t>
      </w:r>
      <w:r w:rsidRPr="00710ACE">
        <w:t xml:space="preserve">%). </w:t>
      </w:r>
    </w:p>
    <w:p w14:paraId="783663AA" w14:textId="77777777" w:rsidR="002A650D" w:rsidRDefault="00710ACE" w:rsidP="00710ACE">
      <w:r w:rsidRPr="00710ACE">
        <w:t xml:space="preserve">Performanca mesatare në 3 indikatorët e vlerësuar në kuadër të temës ‘Transparenca dhe integriteti’, është </w:t>
      </w:r>
      <w:r>
        <w:t>9</w:t>
      </w:r>
      <w:r w:rsidRPr="00710ACE">
        <w:t xml:space="preserve"> pikë nga gjithsej 13 pikë të mundshme në këtë temë (</w:t>
      </w:r>
      <w:r>
        <w:t>69.23</w:t>
      </w:r>
      <w:r w:rsidRPr="00710ACE">
        <w:t>%).</w:t>
      </w:r>
    </w:p>
    <w:p w14:paraId="599A6951" w14:textId="77777777" w:rsidR="002A650D" w:rsidRDefault="002A650D" w:rsidP="002A650D"/>
    <w:p w14:paraId="13C72C4F" w14:textId="77777777" w:rsidR="002A650D" w:rsidRDefault="002A650D" w:rsidP="002A650D"/>
    <w:p w14:paraId="5AFB8B0B" w14:textId="77777777" w:rsidR="002A650D" w:rsidRDefault="002A650D" w:rsidP="002A650D"/>
    <w:p w14:paraId="7F12159C" w14:textId="77777777" w:rsidR="002A650D" w:rsidRDefault="002A650D" w:rsidP="002A650D"/>
    <w:p w14:paraId="73D40219" w14:textId="77777777" w:rsidR="002A650D" w:rsidRDefault="002A650D" w:rsidP="002A650D"/>
    <w:p w14:paraId="27615FD0" w14:textId="77777777" w:rsidR="002A650D" w:rsidRDefault="002A650D" w:rsidP="002A650D"/>
    <w:p w14:paraId="5DA5633C" w14:textId="77777777" w:rsidR="00710ACE" w:rsidRDefault="00710ACE" w:rsidP="002A650D"/>
    <w:p w14:paraId="2CDCE93D" w14:textId="77777777" w:rsidR="002A650D" w:rsidRPr="008E2335" w:rsidRDefault="002A650D" w:rsidP="002A650D">
      <w:pPr>
        <w:rPr>
          <w:rFonts w:asciiTheme="majorHAnsi" w:eastAsiaTheme="majorEastAsia" w:hAnsiTheme="majorHAnsi" w:cstheme="majorBidi"/>
          <w:b/>
          <w:noProof/>
          <w:szCs w:val="26"/>
        </w:rPr>
      </w:pPr>
      <w:r w:rsidRPr="008E2335">
        <w:rPr>
          <w:rFonts w:asciiTheme="majorHAnsi" w:eastAsiaTheme="majorEastAsia" w:hAnsiTheme="majorHAnsi" w:cstheme="majorBidi"/>
          <w:b/>
          <w:noProof/>
          <w:szCs w:val="26"/>
        </w:rPr>
        <w:lastRenderedPageBreak/>
        <w:t xml:space="preserve">Përmbledhje e rezultateve për vitin 2017 për grantin e performancës - Komuna </w:t>
      </w:r>
      <w:r>
        <w:rPr>
          <w:rFonts w:asciiTheme="majorHAnsi" w:eastAsiaTheme="majorEastAsia" w:hAnsiTheme="majorHAnsi" w:cstheme="majorBidi"/>
          <w:b/>
          <w:noProof/>
          <w:szCs w:val="26"/>
        </w:rPr>
        <w:t xml:space="preserve">Gjakovë </w:t>
      </w:r>
    </w:p>
    <w:p w14:paraId="31EC86FA" w14:textId="77777777" w:rsidR="007E3744" w:rsidRDefault="002A650D" w:rsidP="002A650D">
      <w:pPr>
        <w:rPr>
          <w:b/>
        </w:rPr>
      </w:pPr>
      <w:r>
        <w:rPr>
          <w:noProof/>
          <w:lang w:val="en-US"/>
        </w:rPr>
        <w:drawing>
          <wp:anchor distT="0" distB="0" distL="114300" distR="114300" simplePos="0" relativeHeight="251663360" behindDoc="0" locked="0" layoutInCell="1" allowOverlap="1" wp14:anchorId="02BEBE1D" wp14:editId="6A900D83">
            <wp:simplePos x="0" y="0"/>
            <wp:positionH relativeFrom="margin">
              <wp:posOffset>3314065</wp:posOffset>
            </wp:positionH>
            <wp:positionV relativeFrom="margin">
              <wp:posOffset>407670</wp:posOffset>
            </wp:positionV>
            <wp:extent cx="3298825" cy="2296795"/>
            <wp:effectExtent l="19050" t="19050" r="15875" b="2730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l="47" r="20300" b="8065"/>
                    <a:stretch/>
                  </pic:blipFill>
                  <pic:spPr bwMode="auto">
                    <a:xfrm>
                      <a:off x="0" y="0"/>
                      <a:ext cx="3298825" cy="2296795"/>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3744">
        <w:rPr>
          <w:b/>
        </w:rPr>
        <w:t>Vlerësimi i kushteve minimale për vitin 2017</w:t>
      </w:r>
    </w:p>
    <w:p w14:paraId="5A02F90A" w14:textId="77777777" w:rsidR="002A650D" w:rsidRDefault="002A650D" w:rsidP="002A650D">
      <w:r>
        <w:t>K</w:t>
      </w:r>
      <w:r w:rsidRPr="009C297D">
        <w:t xml:space="preserve">omuna e </w:t>
      </w:r>
      <w:r>
        <w:t>Gjakovës</w:t>
      </w:r>
      <w:r w:rsidRPr="009C297D">
        <w:t xml:space="preserve"> nuk është kualifikuar për grantin e performancës për vitin 2019. </w:t>
      </w:r>
    </w:p>
    <w:p w14:paraId="3F18D4C4" w14:textId="77777777" w:rsidR="002A650D" w:rsidRPr="009C297D" w:rsidRDefault="002A650D" w:rsidP="002A650D"/>
    <w:p w14:paraId="36A73EC4" w14:textId="77777777" w:rsidR="002A650D" w:rsidRPr="009C297D" w:rsidRDefault="002A650D" w:rsidP="002A650D">
      <w:r w:rsidRPr="009C297D">
        <w:t>Kushti minimal numër 2 (shkalla e shpenzimit të buxhetit për investime kapitale për vitin 2017 së paku 75%) nuk është përmbushur. Komuna ka shpenzuar 73.4% të buxhetit për investim kapitale.</w:t>
      </w:r>
    </w:p>
    <w:p w14:paraId="491FBDB1" w14:textId="77777777" w:rsidR="002A650D" w:rsidRDefault="002A650D" w:rsidP="002A650D"/>
    <w:p w14:paraId="61BD1CFE" w14:textId="77777777" w:rsidR="002A650D" w:rsidRPr="009C297D" w:rsidRDefault="002A650D" w:rsidP="002A650D"/>
    <w:p w14:paraId="2F0E397B" w14:textId="77777777" w:rsidR="002A650D" w:rsidRPr="009C297D" w:rsidRDefault="002A650D" w:rsidP="002A650D"/>
    <w:p w14:paraId="4FBFEB2A" w14:textId="77777777" w:rsidR="002A650D" w:rsidRDefault="00A406BD" w:rsidP="002A650D">
      <w:r>
        <w:rPr>
          <w:noProof/>
          <w:lang w:val="en-US"/>
        </w:rPr>
        <w:drawing>
          <wp:anchor distT="0" distB="0" distL="114300" distR="114300" simplePos="0" relativeHeight="251701248" behindDoc="0" locked="0" layoutInCell="1" allowOverlap="1" wp14:anchorId="33635686" wp14:editId="04FB2DCC">
            <wp:simplePos x="0" y="0"/>
            <wp:positionH relativeFrom="margin">
              <wp:posOffset>3315335</wp:posOffset>
            </wp:positionH>
            <wp:positionV relativeFrom="margin">
              <wp:posOffset>3025140</wp:posOffset>
            </wp:positionV>
            <wp:extent cx="3296920" cy="268859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6920" cy="2688590"/>
                    </a:xfrm>
                    <a:prstGeom prst="rect">
                      <a:avLst/>
                    </a:prstGeom>
                    <a:noFill/>
                  </pic:spPr>
                </pic:pic>
              </a:graphicData>
            </a:graphic>
            <wp14:sizeRelH relativeFrom="margin">
              <wp14:pctWidth>0</wp14:pctWidth>
            </wp14:sizeRelH>
            <wp14:sizeRelV relativeFrom="margin">
              <wp14:pctHeight>0</wp14:pctHeight>
            </wp14:sizeRelV>
          </wp:anchor>
        </w:drawing>
      </w:r>
      <w:r>
        <w:rPr>
          <w:b/>
        </w:rPr>
        <w:t>V</w:t>
      </w:r>
      <w:r w:rsidRPr="003B3E7D">
        <w:rPr>
          <w:b/>
        </w:rPr>
        <w:t>lerësimi i treguesve të performancës për vitin 2017</w:t>
      </w:r>
      <w:r w:rsidR="002A650D" w:rsidRPr="004710A5">
        <w:t xml:space="preserve"> </w:t>
      </w:r>
    </w:p>
    <w:p w14:paraId="10AD8F0A" w14:textId="17E0CA32" w:rsidR="00710ACE" w:rsidRPr="00710ACE" w:rsidRDefault="00710ACE" w:rsidP="00710ACE">
      <w:pPr>
        <w:jc w:val="both"/>
      </w:pPr>
      <w:r w:rsidRPr="00710ACE">
        <w:t xml:space="preserve">Performanca mesatare e Komunës së </w:t>
      </w:r>
      <w:r>
        <w:t xml:space="preserve">Gjakovës </w:t>
      </w:r>
      <w:r w:rsidRPr="00710ACE">
        <w:t>në</w:t>
      </w:r>
      <w:r w:rsidR="00B33962">
        <w:t xml:space="preserve"> 24</w:t>
      </w:r>
      <w:r>
        <w:t xml:space="preserve"> ind</w:t>
      </w:r>
      <w:r w:rsidRPr="00710ACE">
        <w:t xml:space="preserve">ikatorët e vlerësuar, është </w:t>
      </w:r>
      <w:r w:rsidR="00B33962">
        <w:t>35</w:t>
      </w:r>
      <w:r w:rsidRPr="00710ACE">
        <w:t xml:space="preserve"> pikë nga gjithsej 90 pikë të mundshme </w:t>
      </w:r>
      <w:r>
        <w:t>(38.89</w:t>
      </w:r>
      <w:r w:rsidRPr="00710ACE">
        <w:t>%).</w:t>
      </w:r>
    </w:p>
    <w:p w14:paraId="6D5531DF" w14:textId="77777777" w:rsidR="00710ACE" w:rsidRPr="00710ACE" w:rsidRDefault="00710ACE" w:rsidP="00710ACE">
      <w:pPr>
        <w:jc w:val="both"/>
      </w:pPr>
      <w:r w:rsidRPr="00710ACE">
        <w:t xml:space="preserve">Performanca mesatare në 9 indikatorët e vlerësuar në kuadër të temës ‘Qeverisja demokratike,’ është </w:t>
      </w:r>
      <w:r>
        <w:t>13</w:t>
      </w:r>
      <w:r w:rsidRPr="00710ACE">
        <w:t xml:space="preserve"> pikë nga gjithsej 37 pikë të mundshme në këtë temë (</w:t>
      </w:r>
      <w:r>
        <w:t>35.14</w:t>
      </w:r>
      <w:r w:rsidRPr="00710ACE">
        <w:t xml:space="preserve">%). </w:t>
      </w:r>
    </w:p>
    <w:p w14:paraId="78671D89" w14:textId="77777777" w:rsidR="00710ACE" w:rsidRPr="00710ACE" w:rsidRDefault="00710ACE" w:rsidP="00710ACE">
      <w:pPr>
        <w:jc w:val="both"/>
      </w:pPr>
      <w:r w:rsidRPr="00710ACE">
        <w:t xml:space="preserve">Performanca mesatare në 12 indikatorët e vlerësuar në kuadër të temës ‘Menaxhimi Komunal’, është </w:t>
      </w:r>
      <w:r>
        <w:t>14</w:t>
      </w:r>
      <w:r w:rsidRPr="00710ACE">
        <w:t xml:space="preserve"> pikë nga gjithsej 40 pikë të mundshme në këtë temë (</w:t>
      </w:r>
      <w:r>
        <w:t>35</w:t>
      </w:r>
      <w:r w:rsidRPr="00710ACE">
        <w:t xml:space="preserve">%). </w:t>
      </w:r>
    </w:p>
    <w:p w14:paraId="26E515C5" w14:textId="77777777" w:rsidR="00710ACE" w:rsidRDefault="00710ACE" w:rsidP="00710ACE">
      <w:r w:rsidRPr="00710ACE">
        <w:t xml:space="preserve">Performanca mesatare në 3 indikatorët e vlerësuar në kuadër të temës ‘Transparenca dhe integriteti’, është </w:t>
      </w:r>
      <w:r>
        <w:t>8</w:t>
      </w:r>
      <w:r w:rsidRPr="00710ACE">
        <w:t xml:space="preserve"> pikë nga gjithsej 13 pikë të mundshme në këtë temë (</w:t>
      </w:r>
      <w:r>
        <w:t>61.54</w:t>
      </w:r>
      <w:r w:rsidRPr="00710ACE">
        <w:t>%).</w:t>
      </w:r>
    </w:p>
    <w:p w14:paraId="3D80E9ED" w14:textId="77777777" w:rsidR="002A650D" w:rsidRPr="009C297D" w:rsidRDefault="002A650D" w:rsidP="002A650D"/>
    <w:p w14:paraId="159B0E41" w14:textId="77777777" w:rsidR="002A650D" w:rsidRPr="009C297D" w:rsidRDefault="002A650D" w:rsidP="002A650D"/>
    <w:p w14:paraId="787E8F54" w14:textId="77777777" w:rsidR="002A650D" w:rsidRPr="009C297D" w:rsidRDefault="002A650D" w:rsidP="002A650D"/>
    <w:p w14:paraId="2A4D80CE" w14:textId="77777777" w:rsidR="002A650D" w:rsidRPr="009C297D" w:rsidRDefault="002A650D" w:rsidP="002A650D"/>
    <w:p w14:paraId="7A5318E7" w14:textId="77777777" w:rsidR="002A650D" w:rsidRPr="009C297D" w:rsidRDefault="002A650D" w:rsidP="002A650D"/>
    <w:p w14:paraId="60EF4D5A" w14:textId="77777777" w:rsidR="002A650D" w:rsidRPr="009C297D" w:rsidRDefault="002A650D" w:rsidP="002A650D"/>
    <w:p w14:paraId="57776437" w14:textId="77777777" w:rsidR="002A650D" w:rsidRPr="009C297D" w:rsidRDefault="002A650D" w:rsidP="002A650D"/>
    <w:p w14:paraId="1A4C68C0" w14:textId="77777777" w:rsidR="002A650D" w:rsidRPr="009C297D" w:rsidRDefault="002A650D" w:rsidP="002A650D"/>
    <w:p w14:paraId="005B4E44" w14:textId="77777777" w:rsidR="002A650D" w:rsidRPr="008E2335" w:rsidRDefault="002A650D" w:rsidP="002A650D">
      <w:pPr>
        <w:rPr>
          <w:rFonts w:asciiTheme="majorHAnsi" w:eastAsiaTheme="majorEastAsia" w:hAnsiTheme="majorHAnsi" w:cstheme="majorBidi"/>
          <w:b/>
          <w:noProof/>
          <w:szCs w:val="26"/>
        </w:rPr>
      </w:pPr>
      <w:r>
        <w:br w:type="page"/>
      </w:r>
      <w:r w:rsidRPr="008E2335">
        <w:rPr>
          <w:rFonts w:asciiTheme="majorHAnsi" w:eastAsiaTheme="majorEastAsia" w:hAnsiTheme="majorHAnsi" w:cstheme="majorBidi"/>
          <w:b/>
          <w:noProof/>
          <w:szCs w:val="26"/>
        </w:rPr>
        <w:lastRenderedPageBreak/>
        <w:t xml:space="preserve">Përmbledhje e rezultateve për vitin 2017 për grantin e performancës - Komuna </w:t>
      </w:r>
      <w:r>
        <w:rPr>
          <w:rFonts w:asciiTheme="majorHAnsi" w:eastAsiaTheme="majorEastAsia" w:hAnsiTheme="majorHAnsi" w:cstheme="majorBidi"/>
          <w:b/>
          <w:noProof/>
          <w:szCs w:val="26"/>
        </w:rPr>
        <w:t xml:space="preserve">Gjilan </w:t>
      </w:r>
    </w:p>
    <w:p w14:paraId="49D6493D" w14:textId="77777777" w:rsidR="00A406BD" w:rsidRDefault="00A406BD" w:rsidP="002A650D">
      <w:pPr>
        <w:rPr>
          <w:b/>
        </w:rPr>
      </w:pPr>
      <w:r w:rsidRPr="00A406BD">
        <w:rPr>
          <w:b/>
          <w:noProof/>
          <w:lang w:val="en-US"/>
        </w:rPr>
        <w:drawing>
          <wp:anchor distT="0" distB="0" distL="114300" distR="114300" simplePos="0" relativeHeight="251664384" behindDoc="0" locked="0" layoutInCell="1" allowOverlap="1" wp14:anchorId="331899CA" wp14:editId="51D0BA71">
            <wp:simplePos x="0" y="0"/>
            <wp:positionH relativeFrom="margin">
              <wp:posOffset>3299460</wp:posOffset>
            </wp:positionH>
            <wp:positionV relativeFrom="margin">
              <wp:posOffset>430225</wp:posOffset>
            </wp:positionV>
            <wp:extent cx="3328035" cy="2216150"/>
            <wp:effectExtent l="19050" t="19050" r="24765" b="127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r="20114" b="7373"/>
                    <a:stretch/>
                  </pic:blipFill>
                  <pic:spPr bwMode="auto">
                    <a:xfrm>
                      <a:off x="0" y="0"/>
                      <a:ext cx="3328035" cy="2216150"/>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6BD">
        <w:rPr>
          <w:b/>
        </w:rPr>
        <w:t xml:space="preserve">Vlerësimi </w:t>
      </w:r>
      <w:r>
        <w:rPr>
          <w:b/>
        </w:rPr>
        <w:t>i</w:t>
      </w:r>
      <w:r w:rsidRPr="00A406BD">
        <w:rPr>
          <w:b/>
        </w:rPr>
        <w:t xml:space="preserve"> kushteve minimale për vitin 2017 </w:t>
      </w:r>
    </w:p>
    <w:p w14:paraId="3CC48E64" w14:textId="77777777" w:rsidR="002A650D" w:rsidRDefault="002A650D" w:rsidP="002A650D">
      <w:r w:rsidRPr="00A406BD">
        <w:t>Komuna</w:t>
      </w:r>
      <w:r w:rsidRPr="009C297D">
        <w:t xml:space="preserve"> e Gj</w:t>
      </w:r>
      <w:r>
        <w:t>ilanit</w:t>
      </w:r>
      <w:r w:rsidRPr="009C297D">
        <w:t xml:space="preserve"> është kualifikuar për grantin e performancës për vitin 2019. </w:t>
      </w:r>
    </w:p>
    <w:p w14:paraId="5B976366" w14:textId="77777777" w:rsidR="002A650D" w:rsidRDefault="002A650D" w:rsidP="002A650D"/>
    <w:p w14:paraId="59CD2E6C" w14:textId="77777777" w:rsidR="002A650D" w:rsidRPr="009C297D" w:rsidRDefault="002A650D" w:rsidP="002A650D">
      <w:r>
        <w:t xml:space="preserve">Komuna i ka përmbushur tre kushtet minimale. </w:t>
      </w:r>
    </w:p>
    <w:p w14:paraId="2F7AD46E" w14:textId="77777777" w:rsidR="002A650D" w:rsidRPr="009C297D" w:rsidRDefault="002A650D" w:rsidP="002A650D">
      <w:pPr>
        <w:rPr>
          <w:lang w:val="de-CH"/>
        </w:rPr>
      </w:pPr>
    </w:p>
    <w:p w14:paraId="163448B8" w14:textId="77777777" w:rsidR="002A650D" w:rsidRPr="009C297D" w:rsidRDefault="002A650D" w:rsidP="002A650D">
      <w:pPr>
        <w:rPr>
          <w:lang w:val="de-CH"/>
        </w:rPr>
      </w:pPr>
    </w:p>
    <w:p w14:paraId="6ED67CA1" w14:textId="77777777" w:rsidR="002A650D" w:rsidRPr="009C297D" w:rsidRDefault="002A650D" w:rsidP="002A650D">
      <w:pPr>
        <w:rPr>
          <w:lang w:val="de-CH"/>
        </w:rPr>
      </w:pPr>
    </w:p>
    <w:p w14:paraId="357818C3" w14:textId="77777777" w:rsidR="00A406BD" w:rsidRDefault="00A406BD" w:rsidP="002A650D">
      <w:pPr>
        <w:rPr>
          <w:lang w:val="de-CH"/>
        </w:rPr>
      </w:pPr>
    </w:p>
    <w:p w14:paraId="5B5AB672" w14:textId="77777777" w:rsidR="002A650D" w:rsidRDefault="002A650D" w:rsidP="002A650D">
      <w:pPr>
        <w:rPr>
          <w:lang w:val="de-CH"/>
        </w:rPr>
      </w:pPr>
    </w:p>
    <w:p w14:paraId="421629CD" w14:textId="77777777" w:rsidR="00433C25" w:rsidRDefault="00A406BD" w:rsidP="002A650D">
      <w:r>
        <w:rPr>
          <w:noProof/>
          <w:lang w:val="en-US"/>
        </w:rPr>
        <w:drawing>
          <wp:anchor distT="0" distB="0" distL="114300" distR="114300" simplePos="0" relativeHeight="251702272" behindDoc="0" locked="0" layoutInCell="1" allowOverlap="1" wp14:anchorId="4F8D55A5" wp14:editId="7C1B778D">
            <wp:simplePos x="0" y="0"/>
            <wp:positionH relativeFrom="margin">
              <wp:posOffset>3301365</wp:posOffset>
            </wp:positionH>
            <wp:positionV relativeFrom="margin">
              <wp:posOffset>3093720</wp:posOffset>
            </wp:positionV>
            <wp:extent cx="3326765" cy="2865120"/>
            <wp:effectExtent l="0" t="0" r="698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6765" cy="2865120"/>
                    </a:xfrm>
                    <a:prstGeom prst="rect">
                      <a:avLst/>
                    </a:prstGeom>
                    <a:noFill/>
                  </pic:spPr>
                </pic:pic>
              </a:graphicData>
            </a:graphic>
            <wp14:sizeRelH relativeFrom="margin">
              <wp14:pctWidth>0</wp14:pctWidth>
            </wp14:sizeRelH>
            <wp14:sizeRelV relativeFrom="margin">
              <wp14:pctHeight>0</wp14:pctHeight>
            </wp14:sizeRelV>
          </wp:anchor>
        </w:drawing>
      </w:r>
      <w:r>
        <w:rPr>
          <w:b/>
        </w:rPr>
        <w:t>V</w:t>
      </w:r>
      <w:r w:rsidRPr="003B3E7D">
        <w:rPr>
          <w:b/>
        </w:rPr>
        <w:t>lerësimi i treguesve të performancës për vitin 2017</w:t>
      </w:r>
    </w:p>
    <w:p w14:paraId="674E7703" w14:textId="77777777" w:rsidR="00710ACE" w:rsidRPr="00710ACE" w:rsidRDefault="00710ACE" w:rsidP="00710ACE">
      <w:pPr>
        <w:jc w:val="both"/>
      </w:pPr>
      <w:r w:rsidRPr="00710ACE">
        <w:t xml:space="preserve">Performanca mesatare e Komunës së </w:t>
      </w:r>
      <w:r>
        <w:t xml:space="preserve">Gjilanit </w:t>
      </w:r>
      <w:r w:rsidRPr="00710ACE">
        <w:t>në</w:t>
      </w:r>
      <w:r>
        <w:t xml:space="preserve"> 24 ind</w:t>
      </w:r>
      <w:r w:rsidRPr="00710ACE">
        <w:t xml:space="preserve">ikatorët e vlerësuar, është </w:t>
      </w:r>
      <w:r>
        <w:t>54</w:t>
      </w:r>
      <w:r w:rsidRPr="00710ACE">
        <w:t xml:space="preserve"> pikë nga gjithsej 90 pikë të mundshme </w:t>
      </w:r>
      <w:r>
        <w:t>(60</w:t>
      </w:r>
      <w:r w:rsidRPr="00710ACE">
        <w:t>%).</w:t>
      </w:r>
    </w:p>
    <w:p w14:paraId="48388A40" w14:textId="77777777" w:rsidR="00710ACE" w:rsidRPr="00710ACE" w:rsidRDefault="00710ACE" w:rsidP="00710ACE">
      <w:pPr>
        <w:jc w:val="both"/>
      </w:pPr>
      <w:r w:rsidRPr="00710ACE">
        <w:t xml:space="preserve">Performanca mesatare në 9 indikatorët e vlerësuar në kuadër të temës ‘Qeverisja demokratike,’ është </w:t>
      </w:r>
      <w:r>
        <w:t>20</w:t>
      </w:r>
      <w:r w:rsidRPr="00710ACE">
        <w:t xml:space="preserve"> pikë nga gjithsej 37 pikë të mundshme në këtë temë (</w:t>
      </w:r>
      <w:r>
        <w:t>54.05</w:t>
      </w:r>
      <w:r w:rsidRPr="00710ACE">
        <w:t xml:space="preserve">%). </w:t>
      </w:r>
    </w:p>
    <w:p w14:paraId="3C1CA320" w14:textId="77777777" w:rsidR="00710ACE" w:rsidRPr="00710ACE" w:rsidRDefault="00710ACE" w:rsidP="00710ACE">
      <w:pPr>
        <w:jc w:val="both"/>
      </w:pPr>
      <w:r w:rsidRPr="00710ACE">
        <w:t xml:space="preserve">Performanca mesatare në 12 indikatorët e vlerësuar në kuadër të temës ‘Menaxhimi Komunal’, është </w:t>
      </w:r>
      <w:r>
        <w:t>22</w:t>
      </w:r>
      <w:r w:rsidRPr="00710ACE">
        <w:t xml:space="preserve"> pikë nga gjithsej 40 pikë të mundshme në këtë temë (</w:t>
      </w:r>
      <w:r>
        <w:t>55</w:t>
      </w:r>
      <w:r w:rsidRPr="00710ACE">
        <w:t xml:space="preserve">%). </w:t>
      </w:r>
    </w:p>
    <w:p w14:paraId="31AACF5A" w14:textId="77777777" w:rsidR="00710ACE" w:rsidRDefault="00710ACE" w:rsidP="00710ACE">
      <w:r w:rsidRPr="00710ACE">
        <w:t xml:space="preserve">Performanca mesatare në 3 indikatorët e vlerësuar në kuadër të temës ‘Transparenca dhe integriteti’, është </w:t>
      </w:r>
      <w:r>
        <w:t>12</w:t>
      </w:r>
      <w:r w:rsidRPr="00710ACE">
        <w:t xml:space="preserve"> pikë nga gjithsej 13 pikë të mundshme në këtë temë (</w:t>
      </w:r>
      <w:r>
        <w:t>92.31</w:t>
      </w:r>
      <w:r w:rsidRPr="00710ACE">
        <w:t>%).</w:t>
      </w:r>
    </w:p>
    <w:p w14:paraId="00E1898A" w14:textId="77777777" w:rsidR="002A650D" w:rsidRPr="009762BF" w:rsidRDefault="002A650D" w:rsidP="002A650D"/>
    <w:p w14:paraId="67661E70" w14:textId="77777777" w:rsidR="002A650D" w:rsidRPr="009762BF" w:rsidRDefault="002A650D" w:rsidP="002A650D"/>
    <w:p w14:paraId="53AAAE71" w14:textId="77777777" w:rsidR="002A650D" w:rsidRPr="009762BF" w:rsidRDefault="002A650D" w:rsidP="002A650D"/>
    <w:p w14:paraId="55F2FEBD" w14:textId="77777777" w:rsidR="002A650D" w:rsidRPr="009762BF" w:rsidRDefault="002A650D" w:rsidP="002A650D"/>
    <w:p w14:paraId="662382C2" w14:textId="77777777" w:rsidR="002A650D" w:rsidRPr="009762BF" w:rsidRDefault="002A650D" w:rsidP="002A650D"/>
    <w:p w14:paraId="7B5C2E1B" w14:textId="77777777" w:rsidR="002A650D" w:rsidRPr="009762BF" w:rsidRDefault="002A650D" w:rsidP="002A650D"/>
    <w:p w14:paraId="1A61B5A6" w14:textId="77777777" w:rsidR="002A650D" w:rsidRPr="009762BF" w:rsidRDefault="002A650D" w:rsidP="002A650D"/>
    <w:p w14:paraId="31827440" w14:textId="77777777" w:rsidR="002A650D" w:rsidRPr="009762BF" w:rsidRDefault="002A650D" w:rsidP="002A650D"/>
    <w:p w14:paraId="74B29802" w14:textId="77777777" w:rsidR="002A650D" w:rsidRPr="009C297D" w:rsidRDefault="002A650D" w:rsidP="002A650D">
      <w:pPr>
        <w:rPr>
          <w:rFonts w:asciiTheme="majorHAnsi" w:eastAsiaTheme="majorEastAsia" w:hAnsiTheme="majorHAnsi" w:cstheme="majorBidi"/>
          <w:b/>
          <w:noProof/>
          <w:szCs w:val="26"/>
        </w:rPr>
      </w:pPr>
      <w:r w:rsidRPr="008E2335">
        <w:rPr>
          <w:rFonts w:asciiTheme="majorHAnsi" w:eastAsiaTheme="majorEastAsia" w:hAnsiTheme="majorHAnsi" w:cstheme="majorBidi"/>
          <w:b/>
          <w:noProof/>
          <w:szCs w:val="26"/>
        </w:rPr>
        <w:lastRenderedPageBreak/>
        <w:t xml:space="preserve">Përmbledhje e rezultateve për vitin 2017 për grantin e performancës - Komuna </w:t>
      </w:r>
      <w:r>
        <w:rPr>
          <w:rFonts w:asciiTheme="majorHAnsi" w:eastAsiaTheme="majorEastAsia" w:hAnsiTheme="majorHAnsi" w:cstheme="majorBidi"/>
          <w:b/>
          <w:noProof/>
          <w:szCs w:val="26"/>
        </w:rPr>
        <w:t>Gllogovc</w:t>
      </w:r>
    </w:p>
    <w:p w14:paraId="027E7FFD" w14:textId="77777777" w:rsidR="00A406BD" w:rsidRDefault="00433C25" w:rsidP="002A650D">
      <w:r w:rsidRPr="00A406BD">
        <w:rPr>
          <w:b/>
          <w:noProof/>
          <w:lang w:val="en-US"/>
        </w:rPr>
        <w:drawing>
          <wp:anchor distT="0" distB="0" distL="114300" distR="114300" simplePos="0" relativeHeight="251665408" behindDoc="0" locked="0" layoutInCell="1" allowOverlap="1" wp14:anchorId="44C6498B" wp14:editId="060033F0">
            <wp:simplePos x="0" y="0"/>
            <wp:positionH relativeFrom="margin">
              <wp:posOffset>3306445</wp:posOffset>
            </wp:positionH>
            <wp:positionV relativeFrom="margin">
              <wp:posOffset>363855</wp:posOffset>
            </wp:positionV>
            <wp:extent cx="3320415" cy="2084705"/>
            <wp:effectExtent l="19050" t="19050" r="13335" b="1079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a:extLst>
                        <a:ext uri="{28A0092B-C50C-407E-A947-70E740481C1C}">
                          <a14:useLocalDpi xmlns:a14="http://schemas.microsoft.com/office/drawing/2010/main" val="0"/>
                        </a:ext>
                      </a:extLst>
                    </a:blip>
                    <a:srcRect r="20213" b="8410"/>
                    <a:stretch/>
                  </pic:blipFill>
                  <pic:spPr bwMode="auto">
                    <a:xfrm>
                      <a:off x="0" y="0"/>
                      <a:ext cx="3320415" cy="2084705"/>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6BD" w:rsidRPr="00A406BD">
        <w:rPr>
          <w:b/>
        </w:rPr>
        <w:t>Vlerësimi i kushteve minimale për vitin 2017</w:t>
      </w:r>
      <w:r w:rsidR="00A406BD">
        <w:t xml:space="preserve"> </w:t>
      </w:r>
    </w:p>
    <w:p w14:paraId="4A00B8BE" w14:textId="77777777" w:rsidR="002A650D" w:rsidRPr="00D30F67" w:rsidRDefault="002A650D" w:rsidP="002A650D">
      <w:r w:rsidRPr="00D30F67">
        <w:t xml:space="preserve">Komuna e Gllogovcit është kualifikuar për grantin e performancës për vitin 2019. </w:t>
      </w:r>
    </w:p>
    <w:p w14:paraId="18BC34D5" w14:textId="77777777" w:rsidR="002A650D" w:rsidRPr="00D30F67" w:rsidRDefault="002A650D" w:rsidP="002A650D"/>
    <w:p w14:paraId="074397C3" w14:textId="77777777" w:rsidR="002A650D" w:rsidRPr="009C297D" w:rsidRDefault="002A650D" w:rsidP="002A650D">
      <w:pPr>
        <w:rPr>
          <w:lang w:val="de-CH"/>
        </w:rPr>
      </w:pPr>
      <w:r w:rsidRPr="009C297D">
        <w:rPr>
          <w:lang w:val="de-CH"/>
        </w:rPr>
        <w:t>Komuna i ka përmbushur tre kushtet minimale.</w:t>
      </w:r>
    </w:p>
    <w:p w14:paraId="4721D926" w14:textId="77777777" w:rsidR="002A650D" w:rsidRPr="009C297D" w:rsidRDefault="002A650D" w:rsidP="002A650D">
      <w:pPr>
        <w:rPr>
          <w:lang w:val="de-CH"/>
        </w:rPr>
      </w:pPr>
    </w:p>
    <w:p w14:paraId="78946151" w14:textId="77777777" w:rsidR="002A650D" w:rsidRPr="009C297D" w:rsidRDefault="002A650D" w:rsidP="002A650D">
      <w:pPr>
        <w:rPr>
          <w:lang w:val="de-CH"/>
        </w:rPr>
      </w:pPr>
    </w:p>
    <w:p w14:paraId="6F664A72" w14:textId="77777777" w:rsidR="002A650D" w:rsidRPr="009C297D" w:rsidRDefault="002A650D" w:rsidP="002A650D">
      <w:pPr>
        <w:rPr>
          <w:lang w:val="de-CH"/>
        </w:rPr>
      </w:pPr>
    </w:p>
    <w:p w14:paraId="4242F884" w14:textId="77777777" w:rsidR="00433C25" w:rsidRDefault="00433C25" w:rsidP="002A650D"/>
    <w:p w14:paraId="1E44B898" w14:textId="77777777" w:rsidR="00433C25" w:rsidRDefault="00A406BD" w:rsidP="002A650D">
      <w:r>
        <w:rPr>
          <w:noProof/>
          <w:lang w:val="en-US"/>
        </w:rPr>
        <w:drawing>
          <wp:anchor distT="0" distB="0" distL="114300" distR="114300" simplePos="0" relativeHeight="251703296" behindDoc="0" locked="0" layoutInCell="1" allowOverlap="1" wp14:anchorId="50D53AE1" wp14:editId="1F40A886">
            <wp:simplePos x="0" y="0"/>
            <wp:positionH relativeFrom="margin">
              <wp:posOffset>3308350</wp:posOffset>
            </wp:positionH>
            <wp:positionV relativeFrom="margin">
              <wp:posOffset>2834005</wp:posOffset>
            </wp:positionV>
            <wp:extent cx="3317240" cy="2681605"/>
            <wp:effectExtent l="0" t="0" r="0" b="444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7240" cy="2681605"/>
                    </a:xfrm>
                    <a:prstGeom prst="rect">
                      <a:avLst/>
                    </a:prstGeom>
                    <a:noFill/>
                  </pic:spPr>
                </pic:pic>
              </a:graphicData>
            </a:graphic>
            <wp14:sizeRelH relativeFrom="margin">
              <wp14:pctWidth>0</wp14:pctWidth>
            </wp14:sizeRelH>
            <wp14:sizeRelV relativeFrom="margin">
              <wp14:pctHeight>0</wp14:pctHeight>
            </wp14:sizeRelV>
          </wp:anchor>
        </w:drawing>
      </w:r>
      <w:r>
        <w:rPr>
          <w:b/>
        </w:rPr>
        <w:t>V</w:t>
      </w:r>
      <w:r w:rsidRPr="003B3E7D">
        <w:rPr>
          <w:b/>
        </w:rPr>
        <w:t>lerësimi i treguesve të performancës për vitin 2017</w:t>
      </w:r>
    </w:p>
    <w:p w14:paraId="4D6A747D" w14:textId="77777777" w:rsidR="00710ACE" w:rsidRPr="00710ACE" w:rsidRDefault="00710ACE" w:rsidP="00710ACE">
      <w:pPr>
        <w:jc w:val="both"/>
      </w:pPr>
      <w:r w:rsidRPr="00710ACE">
        <w:t xml:space="preserve">Performanca mesatare e Komunës së </w:t>
      </w:r>
      <w:r>
        <w:t>Gllogovcit</w:t>
      </w:r>
      <w:r w:rsidRPr="00710ACE">
        <w:t xml:space="preserve"> në</w:t>
      </w:r>
      <w:r>
        <w:t xml:space="preserve"> 24 ind</w:t>
      </w:r>
      <w:r w:rsidRPr="00710ACE">
        <w:t xml:space="preserve">ikatorët e vlerësuar, është </w:t>
      </w:r>
      <w:r>
        <w:t>51</w:t>
      </w:r>
      <w:r w:rsidRPr="00710ACE">
        <w:t xml:space="preserve"> pikë nga gjithsej 90 pikë të mundshme </w:t>
      </w:r>
      <w:r>
        <w:t>(56.67</w:t>
      </w:r>
      <w:r w:rsidRPr="00710ACE">
        <w:t>%).</w:t>
      </w:r>
    </w:p>
    <w:p w14:paraId="0803AE04" w14:textId="77777777" w:rsidR="00710ACE" w:rsidRPr="00710ACE" w:rsidRDefault="00710ACE" w:rsidP="00710ACE">
      <w:pPr>
        <w:jc w:val="both"/>
      </w:pPr>
      <w:r w:rsidRPr="00710ACE">
        <w:t xml:space="preserve">Performanca mesatare në 9 indikatorët e vlerësuar në kuadër të temës ‘Qeverisja demokratike,’ është </w:t>
      </w:r>
      <w:r>
        <w:t>20</w:t>
      </w:r>
      <w:r w:rsidRPr="00710ACE">
        <w:t xml:space="preserve"> pikë nga gjithsej 37 pikë të mundshme në këtë temë (</w:t>
      </w:r>
      <w:r>
        <w:t>54.05</w:t>
      </w:r>
      <w:r w:rsidRPr="00710ACE">
        <w:t xml:space="preserve">%). </w:t>
      </w:r>
    </w:p>
    <w:p w14:paraId="10377153" w14:textId="77777777" w:rsidR="00710ACE" w:rsidRPr="00710ACE" w:rsidRDefault="00710ACE" w:rsidP="00710ACE">
      <w:pPr>
        <w:jc w:val="both"/>
      </w:pPr>
      <w:r w:rsidRPr="00710ACE">
        <w:t xml:space="preserve">Performanca mesatare në 12 indikatorët e vlerësuar në kuadër të temës ‘Menaxhimi Komunal’, është </w:t>
      </w:r>
      <w:r>
        <w:t>23</w:t>
      </w:r>
      <w:r w:rsidRPr="00710ACE">
        <w:t xml:space="preserve"> pikë nga gjithsej 40 pikë të mundshme në këtë temë (</w:t>
      </w:r>
      <w:r>
        <w:t>57.50</w:t>
      </w:r>
      <w:r w:rsidRPr="00710ACE">
        <w:t xml:space="preserve">%). </w:t>
      </w:r>
    </w:p>
    <w:p w14:paraId="3A033486" w14:textId="77777777" w:rsidR="00710ACE" w:rsidRDefault="00710ACE" w:rsidP="00710ACE">
      <w:r w:rsidRPr="00710ACE">
        <w:t xml:space="preserve">Performanca mesatare në 3 indikatorët e vlerësuar në kuadër të temës ‘Transparenca dhe integriteti’, është </w:t>
      </w:r>
      <w:r>
        <w:t>8</w:t>
      </w:r>
      <w:r w:rsidRPr="00710ACE">
        <w:t xml:space="preserve"> pikë nga gjithsej 13 pikë të mundshme në këtë temë (</w:t>
      </w:r>
      <w:r>
        <w:t>61.54</w:t>
      </w:r>
      <w:r w:rsidRPr="00710ACE">
        <w:t>%).</w:t>
      </w:r>
    </w:p>
    <w:p w14:paraId="2802DB70" w14:textId="77777777" w:rsidR="00433C25" w:rsidRDefault="00433C25" w:rsidP="002A650D"/>
    <w:p w14:paraId="10A91A9A" w14:textId="77777777" w:rsidR="002A650D" w:rsidRDefault="002A650D" w:rsidP="002A650D"/>
    <w:p w14:paraId="426E414A" w14:textId="77777777" w:rsidR="00332A1F" w:rsidRDefault="00332A1F" w:rsidP="002A650D"/>
    <w:p w14:paraId="1ACB8854" w14:textId="77777777" w:rsidR="00332A1F" w:rsidRDefault="00332A1F" w:rsidP="002A650D"/>
    <w:p w14:paraId="0D39CD32" w14:textId="77777777" w:rsidR="00332A1F" w:rsidRDefault="00332A1F" w:rsidP="002A650D"/>
    <w:p w14:paraId="7D819FFF" w14:textId="77777777" w:rsidR="00332A1F" w:rsidRDefault="00332A1F" w:rsidP="002A650D"/>
    <w:p w14:paraId="70E3F99D" w14:textId="77777777" w:rsidR="00332A1F" w:rsidRDefault="00332A1F" w:rsidP="002A650D"/>
    <w:p w14:paraId="74EBDF2A" w14:textId="77777777" w:rsidR="00332A1F" w:rsidRDefault="00332A1F" w:rsidP="002A650D"/>
    <w:p w14:paraId="17DD3417" w14:textId="77777777" w:rsidR="00332A1F" w:rsidRDefault="00332A1F" w:rsidP="002A650D"/>
    <w:p w14:paraId="1C240424" w14:textId="77777777" w:rsidR="00332A1F" w:rsidRPr="006E1FAB" w:rsidRDefault="00332A1F" w:rsidP="00332A1F">
      <w:pPr>
        <w:rPr>
          <w:b/>
          <w:noProof/>
        </w:rPr>
      </w:pPr>
      <w:r w:rsidRPr="006E1FAB">
        <w:rPr>
          <w:b/>
          <w:noProof/>
        </w:rPr>
        <w:lastRenderedPageBreak/>
        <w:t xml:space="preserve">Përmbledhje e rezultateve për vitin 2017 për grantin e performancës </w:t>
      </w:r>
      <w:r>
        <w:rPr>
          <w:b/>
          <w:noProof/>
        </w:rPr>
        <w:t>–</w:t>
      </w:r>
      <w:r w:rsidRPr="006E1FAB">
        <w:rPr>
          <w:b/>
          <w:noProof/>
        </w:rPr>
        <w:t xml:space="preserve"> Komuna</w:t>
      </w:r>
      <w:r>
        <w:rPr>
          <w:b/>
          <w:noProof/>
        </w:rPr>
        <w:t xml:space="preserve"> Graçanicë</w:t>
      </w:r>
    </w:p>
    <w:p w14:paraId="2CBF8BE2" w14:textId="77777777" w:rsidR="00332A1F" w:rsidRDefault="00332A1F" w:rsidP="00332A1F">
      <w:pPr>
        <w:rPr>
          <w:b/>
        </w:rPr>
      </w:pPr>
      <w:r>
        <w:rPr>
          <w:noProof/>
          <w:lang w:val="en-US"/>
        </w:rPr>
        <w:drawing>
          <wp:anchor distT="0" distB="0" distL="114300" distR="114300" simplePos="0" relativeHeight="251741184" behindDoc="0" locked="0" layoutInCell="1" allowOverlap="1" wp14:anchorId="0E8DEDE8" wp14:editId="75EC8CDC">
            <wp:simplePos x="0" y="0"/>
            <wp:positionH relativeFrom="margin">
              <wp:posOffset>3314065</wp:posOffset>
            </wp:positionH>
            <wp:positionV relativeFrom="margin">
              <wp:posOffset>363855</wp:posOffset>
            </wp:positionV>
            <wp:extent cx="3276600" cy="2150110"/>
            <wp:effectExtent l="19050" t="19050" r="19050" b="2159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1">
                      <a:extLst>
                        <a:ext uri="{28A0092B-C50C-407E-A947-70E740481C1C}">
                          <a14:useLocalDpi xmlns:a14="http://schemas.microsoft.com/office/drawing/2010/main" val="0"/>
                        </a:ext>
                      </a:extLst>
                    </a:blip>
                    <a:srcRect r="17698" b="7027"/>
                    <a:stretch/>
                  </pic:blipFill>
                  <pic:spPr bwMode="auto">
                    <a:xfrm>
                      <a:off x="0" y="0"/>
                      <a:ext cx="3276600" cy="2150110"/>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Vlerësimi i kushteve minimale për vitin 2017</w:t>
      </w:r>
    </w:p>
    <w:p w14:paraId="4B66166C" w14:textId="77777777" w:rsidR="00332A1F" w:rsidRPr="00357C55" w:rsidRDefault="00332A1F" w:rsidP="00332A1F">
      <w:pPr>
        <w:rPr>
          <w:lang w:val="de-CH"/>
        </w:rPr>
      </w:pPr>
      <w:r>
        <w:rPr>
          <w:lang w:val="de-CH"/>
        </w:rPr>
        <w:t>Kom</w:t>
      </w:r>
      <w:r w:rsidRPr="00357C55">
        <w:rPr>
          <w:lang w:val="de-CH"/>
        </w:rPr>
        <w:t xml:space="preserve">una e </w:t>
      </w:r>
      <w:r>
        <w:rPr>
          <w:lang w:val="de-CH"/>
        </w:rPr>
        <w:t>Graçanicës</w:t>
      </w:r>
      <w:r w:rsidRPr="00357C55">
        <w:rPr>
          <w:lang w:val="de-CH"/>
        </w:rPr>
        <w:t xml:space="preserve"> nuk është kualifikuar për grantin e performancës për vitin 2019. </w:t>
      </w:r>
    </w:p>
    <w:p w14:paraId="2677055A" w14:textId="77777777" w:rsidR="00332A1F" w:rsidRPr="00357C55" w:rsidRDefault="00332A1F" w:rsidP="00332A1F">
      <w:pPr>
        <w:rPr>
          <w:lang w:val="de-CH"/>
        </w:rPr>
      </w:pPr>
    </w:p>
    <w:p w14:paraId="3F15188D" w14:textId="77777777" w:rsidR="00332A1F" w:rsidRPr="00FD6BFC" w:rsidRDefault="00332A1F" w:rsidP="00332A1F">
      <w:r w:rsidRPr="00357C55">
        <w:rPr>
          <w:lang w:val="de-CH"/>
        </w:rPr>
        <w:t>Kushti minimal numër 2 (shkalla e shpenzimit të buxhetit për investime kapitale për vitin 2017 së paku 75%) nuk është përm</w:t>
      </w:r>
      <w:r>
        <w:rPr>
          <w:lang w:val="de-CH"/>
        </w:rPr>
        <w:t>bushur. Komuna ka shpenzuar 74.0</w:t>
      </w:r>
      <w:r w:rsidRPr="00357C55">
        <w:rPr>
          <w:lang w:val="de-CH"/>
        </w:rPr>
        <w:t>% të buxhetit për investim kapitale.</w:t>
      </w:r>
    </w:p>
    <w:p w14:paraId="275B9E4F" w14:textId="77777777" w:rsidR="00332A1F" w:rsidRDefault="00332A1F" w:rsidP="00332A1F">
      <w:pPr>
        <w:rPr>
          <w:lang w:val="de-CH"/>
        </w:rPr>
      </w:pPr>
    </w:p>
    <w:p w14:paraId="00D50250" w14:textId="77777777" w:rsidR="00332A1F" w:rsidRDefault="00332A1F" w:rsidP="00332A1F">
      <w:pPr>
        <w:rPr>
          <w:b/>
          <w:lang w:val="de-CH"/>
        </w:rPr>
      </w:pPr>
    </w:p>
    <w:p w14:paraId="06C660BA" w14:textId="77777777" w:rsidR="00332A1F" w:rsidRPr="00B33962" w:rsidRDefault="00332A1F" w:rsidP="00332A1F">
      <w:pPr>
        <w:rPr>
          <w:b/>
          <w:lang w:val="de-CH"/>
        </w:rPr>
      </w:pPr>
      <w:r>
        <w:rPr>
          <w:noProof/>
          <w:lang w:val="en-US"/>
        </w:rPr>
        <w:drawing>
          <wp:anchor distT="0" distB="0" distL="114300" distR="114300" simplePos="0" relativeHeight="251742208" behindDoc="0" locked="0" layoutInCell="1" allowOverlap="1" wp14:anchorId="0EE4BAE0" wp14:editId="77E1ED07">
            <wp:simplePos x="0" y="0"/>
            <wp:positionH relativeFrom="margin">
              <wp:posOffset>3315335</wp:posOffset>
            </wp:positionH>
            <wp:positionV relativeFrom="margin">
              <wp:posOffset>2779395</wp:posOffset>
            </wp:positionV>
            <wp:extent cx="3311525" cy="2626995"/>
            <wp:effectExtent l="0" t="0" r="3175" b="1905"/>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1525" cy="2626995"/>
                    </a:xfrm>
                    <a:prstGeom prst="rect">
                      <a:avLst/>
                    </a:prstGeom>
                    <a:noFill/>
                  </pic:spPr>
                </pic:pic>
              </a:graphicData>
            </a:graphic>
            <wp14:sizeRelH relativeFrom="margin">
              <wp14:pctWidth>0</wp14:pctWidth>
            </wp14:sizeRelH>
            <wp14:sizeRelV relativeFrom="margin">
              <wp14:pctHeight>0</wp14:pctHeight>
            </wp14:sizeRelV>
          </wp:anchor>
        </w:drawing>
      </w:r>
      <w:r w:rsidRPr="00B33962">
        <w:rPr>
          <w:b/>
          <w:lang w:val="de-CH"/>
        </w:rPr>
        <w:t>Vlerësimi i treguesve të performancës</w:t>
      </w:r>
    </w:p>
    <w:p w14:paraId="037972C0" w14:textId="13B1542C" w:rsidR="00332A1F" w:rsidRPr="00710ACE" w:rsidRDefault="00332A1F" w:rsidP="00332A1F">
      <w:pPr>
        <w:jc w:val="both"/>
      </w:pPr>
      <w:r w:rsidRPr="00710ACE">
        <w:t xml:space="preserve">Performanca mesatare e Komunës së </w:t>
      </w:r>
      <w:r w:rsidR="007C3E74">
        <w:t xml:space="preserve">Graçanicës </w:t>
      </w:r>
      <w:r w:rsidRPr="00710ACE">
        <w:t>në</w:t>
      </w:r>
      <w:r>
        <w:t xml:space="preserve"> 24 ind</w:t>
      </w:r>
      <w:r w:rsidRPr="00710ACE">
        <w:t xml:space="preserve">ikatorët e vlerësuar, është </w:t>
      </w:r>
      <w:r w:rsidR="007C3E74">
        <w:t>45</w:t>
      </w:r>
      <w:r w:rsidRPr="00710ACE">
        <w:t xml:space="preserve"> pikë nga gjithsej 90 pikë të mundshme </w:t>
      </w:r>
      <w:r>
        <w:t>(50</w:t>
      </w:r>
      <w:r w:rsidRPr="00710ACE">
        <w:t>%).</w:t>
      </w:r>
    </w:p>
    <w:p w14:paraId="6533F10C" w14:textId="77777777" w:rsidR="00332A1F" w:rsidRPr="00710ACE" w:rsidRDefault="00332A1F" w:rsidP="00332A1F">
      <w:pPr>
        <w:jc w:val="both"/>
      </w:pPr>
      <w:r w:rsidRPr="00710ACE">
        <w:t xml:space="preserve">Performanca mesatare në 9 indikatorët e vlerësuar në kuadër të temës ‘Qeverisja demokratike,’ është </w:t>
      </w:r>
      <w:r>
        <w:t>16</w:t>
      </w:r>
      <w:r w:rsidRPr="00710ACE">
        <w:t xml:space="preserve"> pikë nga gjithsej 37 pikë të mundshme në këtë temë (</w:t>
      </w:r>
      <w:r>
        <w:t>43.24</w:t>
      </w:r>
      <w:r w:rsidRPr="00710ACE">
        <w:t xml:space="preserve">%). </w:t>
      </w:r>
    </w:p>
    <w:p w14:paraId="14B351E2" w14:textId="77777777" w:rsidR="00332A1F" w:rsidRPr="00710ACE" w:rsidRDefault="00332A1F" w:rsidP="00332A1F">
      <w:pPr>
        <w:jc w:val="both"/>
      </w:pPr>
      <w:r w:rsidRPr="00710ACE">
        <w:t xml:space="preserve">Performanca mesatare në 12 indikatorët e vlerësuar në kuadër të temës ‘Menaxhimi Komunal’, është </w:t>
      </w:r>
      <w:r>
        <w:t>20</w:t>
      </w:r>
      <w:r w:rsidRPr="00710ACE">
        <w:t xml:space="preserve"> pikë nga gjithsej 40 pikë të mundshme në këtë temë (</w:t>
      </w:r>
      <w:r>
        <w:t>50</w:t>
      </w:r>
      <w:r w:rsidRPr="00710ACE">
        <w:t xml:space="preserve">%). </w:t>
      </w:r>
    </w:p>
    <w:p w14:paraId="3E591847" w14:textId="77777777" w:rsidR="00332A1F" w:rsidRDefault="00332A1F" w:rsidP="00332A1F">
      <w:r w:rsidRPr="00710ACE">
        <w:t xml:space="preserve">Performanca mesatare në 3 indikatorët e vlerësuar në kuadër të temës ‘Transparenca dhe integriteti’, është </w:t>
      </w:r>
      <w:r>
        <w:t>9</w:t>
      </w:r>
      <w:r w:rsidRPr="00710ACE">
        <w:t xml:space="preserve"> pikë nga gjithsej 13 pikë të mundshme në këtë temë (</w:t>
      </w:r>
      <w:r>
        <w:t>69.23</w:t>
      </w:r>
      <w:r w:rsidRPr="00710ACE">
        <w:t>%).</w:t>
      </w:r>
    </w:p>
    <w:p w14:paraId="7B053913" w14:textId="77777777" w:rsidR="00332A1F" w:rsidRPr="00332A1F" w:rsidRDefault="00332A1F" w:rsidP="00332A1F"/>
    <w:p w14:paraId="126B9394" w14:textId="77777777" w:rsidR="00332A1F" w:rsidRPr="00332A1F" w:rsidRDefault="00332A1F" w:rsidP="00332A1F"/>
    <w:p w14:paraId="44094A0A" w14:textId="77777777" w:rsidR="00332A1F" w:rsidRPr="00332A1F" w:rsidRDefault="00332A1F" w:rsidP="00332A1F"/>
    <w:p w14:paraId="336A4118" w14:textId="77777777" w:rsidR="00332A1F" w:rsidRPr="00332A1F" w:rsidRDefault="00332A1F" w:rsidP="00332A1F"/>
    <w:p w14:paraId="0E4FF8EF" w14:textId="77777777" w:rsidR="00332A1F" w:rsidRPr="00332A1F" w:rsidRDefault="00332A1F" w:rsidP="00332A1F"/>
    <w:p w14:paraId="2D0D99AE" w14:textId="77777777" w:rsidR="00332A1F" w:rsidRPr="00332A1F" w:rsidRDefault="00332A1F" w:rsidP="00332A1F"/>
    <w:p w14:paraId="7DCD6C2B" w14:textId="77777777" w:rsidR="002A650D" w:rsidRPr="009762BF" w:rsidRDefault="002A650D" w:rsidP="002A650D"/>
    <w:p w14:paraId="4CBBA428" w14:textId="77777777" w:rsidR="002A650D" w:rsidRPr="009762BF" w:rsidRDefault="002A650D" w:rsidP="002A650D"/>
    <w:p w14:paraId="55957A28" w14:textId="77777777" w:rsidR="002A650D" w:rsidRPr="009762BF" w:rsidRDefault="002A650D" w:rsidP="002A650D"/>
    <w:p w14:paraId="627C3263" w14:textId="77777777" w:rsidR="002A650D" w:rsidRPr="00D30F67" w:rsidRDefault="002A650D" w:rsidP="002A650D">
      <w:r w:rsidRPr="008E2335">
        <w:rPr>
          <w:rFonts w:asciiTheme="majorHAnsi" w:eastAsiaTheme="majorEastAsia" w:hAnsiTheme="majorHAnsi" w:cstheme="majorBidi"/>
          <w:b/>
          <w:noProof/>
          <w:szCs w:val="26"/>
        </w:rPr>
        <w:lastRenderedPageBreak/>
        <w:t xml:space="preserve">Përmbledhje e rezultateve për vitin 2017 për grantin e performancës - Komuna </w:t>
      </w:r>
      <w:r>
        <w:rPr>
          <w:rFonts w:asciiTheme="majorHAnsi" w:eastAsiaTheme="majorEastAsia" w:hAnsiTheme="majorHAnsi" w:cstheme="majorBidi"/>
          <w:b/>
          <w:noProof/>
          <w:szCs w:val="26"/>
        </w:rPr>
        <w:t>Hani i Elezit</w:t>
      </w:r>
    </w:p>
    <w:p w14:paraId="51A5E258" w14:textId="77777777" w:rsidR="00A406BD" w:rsidRDefault="002A650D" w:rsidP="002A650D">
      <w:pPr>
        <w:rPr>
          <w:b/>
        </w:rPr>
      </w:pPr>
      <w:r>
        <w:rPr>
          <w:noProof/>
          <w:lang w:val="en-US"/>
        </w:rPr>
        <w:drawing>
          <wp:anchor distT="0" distB="0" distL="114300" distR="114300" simplePos="0" relativeHeight="251666432" behindDoc="0" locked="0" layoutInCell="1" allowOverlap="1" wp14:anchorId="314F1497" wp14:editId="41D59FD3">
            <wp:simplePos x="0" y="0"/>
            <wp:positionH relativeFrom="margin">
              <wp:posOffset>3306445</wp:posOffset>
            </wp:positionH>
            <wp:positionV relativeFrom="margin">
              <wp:posOffset>342442</wp:posOffset>
            </wp:positionV>
            <wp:extent cx="3328035" cy="2232660"/>
            <wp:effectExtent l="19050" t="19050" r="24765" b="152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
                      <a:extLst>
                        <a:ext uri="{28A0092B-C50C-407E-A947-70E740481C1C}">
                          <a14:useLocalDpi xmlns:a14="http://schemas.microsoft.com/office/drawing/2010/main" val="0"/>
                        </a:ext>
                      </a:extLst>
                    </a:blip>
                    <a:srcRect r="18256" b="9793"/>
                    <a:stretch/>
                  </pic:blipFill>
                  <pic:spPr bwMode="auto">
                    <a:xfrm>
                      <a:off x="0" y="0"/>
                      <a:ext cx="3328035" cy="2232660"/>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6BD">
        <w:rPr>
          <w:b/>
        </w:rPr>
        <w:t>Vlerësimi i kushteve minimale për vitin 2017</w:t>
      </w:r>
    </w:p>
    <w:p w14:paraId="63E936C3" w14:textId="77777777" w:rsidR="002A650D" w:rsidRPr="00D30F67" w:rsidRDefault="002A650D" w:rsidP="002A650D">
      <w:r w:rsidRPr="00D30F67">
        <w:t xml:space="preserve">Komuna e Hanit të Elezit është kualifikuar për grantin e performancës për vitin 2019. </w:t>
      </w:r>
    </w:p>
    <w:p w14:paraId="04E6CD28" w14:textId="77777777" w:rsidR="002A650D" w:rsidRPr="00D30F67" w:rsidRDefault="002A650D" w:rsidP="002A650D"/>
    <w:p w14:paraId="255923BE" w14:textId="77777777" w:rsidR="002A650D" w:rsidRPr="009C297D" w:rsidRDefault="002A650D" w:rsidP="002A650D">
      <w:pPr>
        <w:rPr>
          <w:lang w:val="de-CH"/>
        </w:rPr>
      </w:pPr>
      <w:r w:rsidRPr="009C297D">
        <w:rPr>
          <w:lang w:val="de-CH"/>
        </w:rPr>
        <w:t>Komuna i ka përmbushur tre kushtet minimale.</w:t>
      </w:r>
    </w:p>
    <w:p w14:paraId="67BCE9F1" w14:textId="77777777" w:rsidR="002A650D" w:rsidRDefault="002A650D" w:rsidP="002A650D">
      <w:pPr>
        <w:rPr>
          <w:lang w:val="de-CH"/>
        </w:rPr>
      </w:pPr>
    </w:p>
    <w:p w14:paraId="5567AC0D" w14:textId="77777777" w:rsidR="002A650D" w:rsidRDefault="002A650D" w:rsidP="002A650D">
      <w:pPr>
        <w:rPr>
          <w:lang w:val="de-CH"/>
        </w:rPr>
      </w:pPr>
    </w:p>
    <w:p w14:paraId="05403EFA" w14:textId="77777777" w:rsidR="002A650D" w:rsidRDefault="002A650D" w:rsidP="002A650D">
      <w:pPr>
        <w:rPr>
          <w:lang w:val="de-CH"/>
        </w:rPr>
      </w:pPr>
    </w:p>
    <w:p w14:paraId="0CBC9E8B" w14:textId="77777777" w:rsidR="002A650D" w:rsidRDefault="002A650D" w:rsidP="002A650D">
      <w:pPr>
        <w:rPr>
          <w:lang w:val="de-CH"/>
        </w:rPr>
      </w:pPr>
    </w:p>
    <w:p w14:paraId="3B1AE3EF" w14:textId="77777777" w:rsidR="00A406BD" w:rsidRDefault="00A406BD" w:rsidP="002A650D">
      <w:pPr>
        <w:rPr>
          <w:lang w:val="de-CH"/>
        </w:rPr>
      </w:pPr>
    </w:p>
    <w:p w14:paraId="11A70C76" w14:textId="77777777" w:rsidR="00433C25" w:rsidRDefault="00A406BD" w:rsidP="002A650D">
      <w:r>
        <w:rPr>
          <w:noProof/>
          <w:lang w:val="en-US"/>
        </w:rPr>
        <w:drawing>
          <wp:anchor distT="0" distB="0" distL="114300" distR="114300" simplePos="0" relativeHeight="251704320" behindDoc="0" locked="0" layoutInCell="1" allowOverlap="1" wp14:anchorId="3B61399E" wp14:editId="1BEC45AE">
            <wp:simplePos x="0" y="0"/>
            <wp:positionH relativeFrom="margin">
              <wp:posOffset>3308350</wp:posOffset>
            </wp:positionH>
            <wp:positionV relativeFrom="margin">
              <wp:posOffset>3100070</wp:posOffset>
            </wp:positionV>
            <wp:extent cx="3328035" cy="2729230"/>
            <wp:effectExtent l="0" t="0" r="571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8035" cy="2729230"/>
                    </a:xfrm>
                    <a:prstGeom prst="rect">
                      <a:avLst/>
                    </a:prstGeom>
                    <a:noFill/>
                  </pic:spPr>
                </pic:pic>
              </a:graphicData>
            </a:graphic>
            <wp14:sizeRelH relativeFrom="margin">
              <wp14:pctWidth>0</wp14:pctWidth>
            </wp14:sizeRelH>
            <wp14:sizeRelV relativeFrom="margin">
              <wp14:pctHeight>0</wp14:pctHeight>
            </wp14:sizeRelV>
          </wp:anchor>
        </w:drawing>
      </w:r>
      <w:r>
        <w:rPr>
          <w:b/>
        </w:rPr>
        <w:t>V</w:t>
      </w:r>
      <w:r w:rsidRPr="003B3E7D">
        <w:rPr>
          <w:b/>
        </w:rPr>
        <w:t>lerësimi i treguesve të performancës për vitin 2017</w:t>
      </w:r>
    </w:p>
    <w:p w14:paraId="5095CD07" w14:textId="77777777" w:rsidR="00710ACE" w:rsidRPr="00710ACE" w:rsidRDefault="00710ACE" w:rsidP="00710ACE">
      <w:pPr>
        <w:jc w:val="both"/>
      </w:pPr>
      <w:r w:rsidRPr="00710ACE">
        <w:t xml:space="preserve">Performanca mesatare e Komunës së </w:t>
      </w:r>
      <w:r>
        <w:t>Hanit të Elezit</w:t>
      </w:r>
      <w:r w:rsidRPr="00710ACE">
        <w:t xml:space="preserve"> në</w:t>
      </w:r>
      <w:r>
        <w:t xml:space="preserve"> 24 ind</w:t>
      </w:r>
      <w:r w:rsidRPr="00710ACE">
        <w:t xml:space="preserve">ikatorët e vlerësuar, është </w:t>
      </w:r>
      <w:r>
        <w:t>52</w:t>
      </w:r>
      <w:r w:rsidRPr="00710ACE">
        <w:t xml:space="preserve"> pikë nga gjithsej 90 pikë të mundshme </w:t>
      </w:r>
      <w:r>
        <w:t>(57.78</w:t>
      </w:r>
      <w:r w:rsidRPr="00710ACE">
        <w:t>%).</w:t>
      </w:r>
    </w:p>
    <w:p w14:paraId="1DE76E4C" w14:textId="77777777" w:rsidR="00710ACE" w:rsidRPr="00710ACE" w:rsidRDefault="00710ACE" w:rsidP="00710ACE">
      <w:pPr>
        <w:jc w:val="both"/>
      </w:pPr>
      <w:r w:rsidRPr="00710ACE">
        <w:t xml:space="preserve">Performanca mesatare në 9 indikatorët e vlerësuar në kuadër të temës ‘Qeverisja demokratike,’ është </w:t>
      </w:r>
      <w:r>
        <w:t>20</w:t>
      </w:r>
      <w:r w:rsidRPr="00710ACE">
        <w:t xml:space="preserve"> pikë nga gjithsej 37 pikë të mundshme në këtë temë (</w:t>
      </w:r>
      <w:r>
        <w:t>54.05</w:t>
      </w:r>
      <w:r w:rsidRPr="00710ACE">
        <w:t xml:space="preserve">%). </w:t>
      </w:r>
    </w:p>
    <w:p w14:paraId="527F0A89" w14:textId="77777777" w:rsidR="00710ACE" w:rsidRPr="00710ACE" w:rsidRDefault="00710ACE" w:rsidP="00710ACE">
      <w:pPr>
        <w:jc w:val="both"/>
      </w:pPr>
      <w:r w:rsidRPr="00710ACE">
        <w:t xml:space="preserve">Performanca mesatare në 12 indikatorët e vlerësuar në kuadër të temës ‘Menaxhimi Komunal’, është </w:t>
      </w:r>
      <w:r>
        <w:t>23</w:t>
      </w:r>
      <w:r w:rsidRPr="00710ACE">
        <w:t xml:space="preserve"> pikë nga gjithsej 40 pikë të mundshme në këtë temë (</w:t>
      </w:r>
      <w:r>
        <w:t>57.50</w:t>
      </w:r>
      <w:r w:rsidRPr="00710ACE">
        <w:t xml:space="preserve">%). </w:t>
      </w:r>
    </w:p>
    <w:p w14:paraId="6EC41B0F" w14:textId="77777777" w:rsidR="00710ACE" w:rsidRDefault="00710ACE" w:rsidP="00710ACE">
      <w:r w:rsidRPr="00710ACE">
        <w:t xml:space="preserve">Performanca mesatare në 3 indikatorët e vlerësuar në kuadër të temës ‘Transparenca dhe integriteti’, është </w:t>
      </w:r>
      <w:r>
        <w:t>9</w:t>
      </w:r>
      <w:r w:rsidRPr="00710ACE">
        <w:t xml:space="preserve"> pikë nga gjithsej 13 pikë të mundshme në këtë temë (</w:t>
      </w:r>
      <w:r>
        <w:t>69.23</w:t>
      </w:r>
      <w:r w:rsidRPr="00710ACE">
        <w:t>%).</w:t>
      </w:r>
    </w:p>
    <w:p w14:paraId="744F00DD" w14:textId="77777777" w:rsidR="002A650D" w:rsidRPr="00B33962" w:rsidRDefault="002A650D" w:rsidP="002A650D"/>
    <w:p w14:paraId="15E10637" w14:textId="77777777" w:rsidR="002A650D" w:rsidRPr="009762BF" w:rsidRDefault="002A650D" w:rsidP="002A650D"/>
    <w:p w14:paraId="74B81D0E" w14:textId="77777777" w:rsidR="002A650D" w:rsidRPr="009762BF" w:rsidRDefault="002A650D" w:rsidP="002A650D"/>
    <w:p w14:paraId="563FA150" w14:textId="77777777" w:rsidR="002A650D" w:rsidRPr="009762BF" w:rsidRDefault="002A650D" w:rsidP="002A650D"/>
    <w:p w14:paraId="621C6462" w14:textId="77777777" w:rsidR="002A650D" w:rsidRPr="009762BF" w:rsidRDefault="002A650D" w:rsidP="002A650D"/>
    <w:p w14:paraId="7643FA23" w14:textId="77777777" w:rsidR="002A650D" w:rsidRPr="009762BF" w:rsidRDefault="002A650D" w:rsidP="002A650D"/>
    <w:p w14:paraId="28DFF831" w14:textId="77777777" w:rsidR="002A650D" w:rsidRPr="009762BF" w:rsidRDefault="002A650D" w:rsidP="002A650D"/>
    <w:p w14:paraId="334143CC" w14:textId="77777777" w:rsidR="002A650D" w:rsidRPr="009762BF" w:rsidRDefault="002A650D" w:rsidP="002A650D"/>
    <w:p w14:paraId="69D2B456" w14:textId="77777777" w:rsidR="002A650D" w:rsidRPr="00357C55" w:rsidRDefault="002A650D" w:rsidP="002A650D">
      <w:pPr>
        <w:rPr>
          <w:lang w:val="de-CH"/>
        </w:rPr>
      </w:pPr>
      <w:r w:rsidRPr="008E2335">
        <w:rPr>
          <w:rFonts w:asciiTheme="majorHAnsi" w:eastAsiaTheme="majorEastAsia" w:hAnsiTheme="majorHAnsi" w:cstheme="majorBidi"/>
          <w:b/>
          <w:noProof/>
          <w:szCs w:val="26"/>
        </w:rPr>
        <w:lastRenderedPageBreak/>
        <w:t xml:space="preserve">Përmbledhje e rezultateve për vitin 2017 për grantin e performancës - Komuna </w:t>
      </w:r>
      <w:r>
        <w:rPr>
          <w:rFonts w:asciiTheme="majorHAnsi" w:eastAsiaTheme="majorEastAsia" w:hAnsiTheme="majorHAnsi" w:cstheme="majorBidi"/>
          <w:b/>
          <w:noProof/>
          <w:szCs w:val="26"/>
        </w:rPr>
        <w:t>Istog</w:t>
      </w:r>
    </w:p>
    <w:p w14:paraId="535D2F2B" w14:textId="77777777" w:rsidR="00A406BD" w:rsidRPr="00A406BD" w:rsidRDefault="00A406BD" w:rsidP="002A650D">
      <w:pPr>
        <w:rPr>
          <w:b/>
          <w:lang w:val="en-US"/>
        </w:rPr>
      </w:pPr>
      <w:r>
        <w:rPr>
          <w:noProof/>
          <w:lang w:val="en-US"/>
        </w:rPr>
        <w:drawing>
          <wp:anchor distT="0" distB="0" distL="114300" distR="114300" simplePos="0" relativeHeight="251667456" behindDoc="0" locked="0" layoutInCell="1" allowOverlap="1" wp14:anchorId="5239F189" wp14:editId="13F3FFFF">
            <wp:simplePos x="0" y="0"/>
            <wp:positionH relativeFrom="margin">
              <wp:posOffset>3299460</wp:posOffset>
            </wp:positionH>
            <wp:positionV relativeFrom="margin">
              <wp:posOffset>290830</wp:posOffset>
            </wp:positionV>
            <wp:extent cx="3298825" cy="2143125"/>
            <wp:effectExtent l="19050" t="19050" r="15875" b="285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5">
                      <a:extLst>
                        <a:ext uri="{28A0092B-C50C-407E-A947-70E740481C1C}">
                          <a14:useLocalDpi xmlns:a14="http://schemas.microsoft.com/office/drawing/2010/main" val="0"/>
                        </a:ext>
                      </a:extLst>
                    </a:blip>
                    <a:srcRect r="20114" b="8065"/>
                    <a:stretch/>
                  </pic:blipFill>
                  <pic:spPr bwMode="auto">
                    <a:xfrm>
                      <a:off x="0" y="0"/>
                      <a:ext cx="3298825" cy="2143125"/>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6BD">
        <w:rPr>
          <w:b/>
          <w:lang w:val="en-US"/>
        </w:rPr>
        <w:t>Vlerësimi i kushteve minimale për vitin 2017</w:t>
      </w:r>
    </w:p>
    <w:p w14:paraId="38E75BFD" w14:textId="77777777" w:rsidR="002A650D" w:rsidRDefault="002A650D" w:rsidP="002A650D">
      <w:pPr>
        <w:rPr>
          <w:lang w:val="de-CH"/>
        </w:rPr>
      </w:pPr>
      <w:r>
        <w:rPr>
          <w:lang w:val="de-CH"/>
        </w:rPr>
        <w:t xml:space="preserve">Komuna </w:t>
      </w:r>
      <w:r w:rsidRPr="009C297D">
        <w:rPr>
          <w:lang w:val="de-CH"/>
        </w:rPr>
        <w:t xml:space="preserve">e </w:t>
      </w:r>
      <w:r>
        <w:rPr>
          <w:lang w:val="de-CH"/>
        </w:rPr>
        <w:t>Istogut</w:t>
      </w:r>
      <w:r w:rsidRPr="009C297D">
        <w:rPr>
          <w:lang w:val="de-CH"/>
        </w:rPr>
        <w:t xml:space="preserve"> është kualifikuar për grantin e performancës për vitin 2019. </w:t>
      </w:r>
    </w:p>
    <w:p w14:paraId="1EC0CACF" w14:textId="77777777" w:rsidR="002A650D" w:rsidRPr="009C297D" w:rsidRDefault="002A650D" w:rsidP="002A650D">
      <w:pPr>
        <w:rPr>
          <w:lang w:val="de-CH"/>
        </w:rPr>
      </w:pPr>
    </w:p>
    <w:p w14:paraId="65312F21" w14:textId="77777777" w:rsidR="002A650D" w:rsidRPr="009C297D" w:rsidRDefault="002A650D" w:rsidP="002A650D">
      <w:pPr>
        <w:rPr>
          <w:lang w:val="de-CH"/>
        </w:rPr>
      </w:pPr>
      <w:r w:rsidRPr="009C297D">
        <w:rPr>
          <w:lang w:val="de-CH"/>
        </w:rPr>
        <w:t>Komuna i ka përmbushur tre kushtet minimale.</w:t>
      </w:r>
    </w:p>
    <w:p w14:paraId="2AE9ED37" w14:textId="77777777" w:rsidR="002A650D" w:rsidRDefault="002A650D" w:rsidP="002A650D">
      <w:pPr>
        <w:rPr>
          <w:lang w:val="de-CH"/>
        </w:rPr>
      </w:pPr>
    </w:p>
    <w:p w14:paraId="6B3E23DB" w14:textId="77777777" w:rsidR="002A650D" w:rsidRDefault="002A650D" w:rsidP="002A650D">
      <w:pPr>
        <w:rPr>
          <w:lang w:val="de-CH"/>
        </w:rPr>
      </w:pPr>
    </w:p>
    <w:p w14:paraId="49F27056" w14:textId="77777777" w:rsidR="002A650D" w:rsidRDefault="002A650D" w:rsidP="002A650D">
      <w:pPr>
        <w:rPr>
          <w:lang w:val="de-CH"/>
        </w:rPr>
      </w:pPr>
    </w:p>
    <w:p w14:paraId="74CC5CBE" w14:textId="77777777" w:rsidR="00084F4E" w:rsidRDefault="00084F4E" w:rsidP="002A650D">
      <w:pPr>
        <w:rPr>
          <w:lang w:val="de-CH"/>
        </w:rPr>
      </w:pPr>
    </w:p>
    <w:p w14:paraId="5F0EEC7E" w14:textId="77777777" w:rsidR="00A406BD" w:rsidRDefault="00A406BD" w:rsidP="002A650D">
      <w:pPr>
        <w:rPr>
          <w:b/>
        </w:rPr>
      </w:pPr>
    </w:p>
    <w:p w14:paraId="5A938732" w14:textId="77777777" w:rsidR="002A650D" w:rsidRPr="00A406BD" w:rsidRDefault="00332A1F" w:rsidP="002A650D">
      <w:pPr>
        <w:rPr>
          <w:lang w:val="en-US"/>
        </w:rPr>
      </w:pPr>
      <w:r>
        <w:rPr>
          <w:noProof/>
          <w:lang w:val="en-US"/>
        </w:rPr>
        <w:drawing>
          <wp:anchor distT="0" distB="0" distL="114300" distR="114300" simplePos="0" relativeHeight="251705344" behindDoc="0" locked="0" layoutInCell="1" allowOverlap="1" wp14:anchorId="12B08A58" wp14:editId="19B807FF">
            <wp:simplePos x="0" y="0"/>
            <wp:positionH relativeFrom="margin">
              <wp:posOffset>3301365</wp:posOffset>
            </wp:positionH>
            <wp:positionV relativeFrom="margin">
              <wp:posOffset>3100070</wp:posOffset>
            </wp:positionV>
            <wp:extent cx="3298190" cy="276987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8190" cy="2769870"/>
                    </a:xfrm>
                    <a:prstGeom prst="rect">
                      <a:avLst/>
                    </a:prstGeom>
                    <a:noFill/>
                  </pic:spPr>
                </pic:pic>
              </a:graphicData>
            </a:graphic>
            <wp14:sizeRelH relativeFrom="margin">
              <wp14:pctWidth>0</wp14:pctWidth>
            </wp14:sizeRelH>
            <wp14:sizeRelV relativeFrom="margin">
              <wp14:pctHeight>0</wp14:pctHeight>
            </wp14:sizeRelV>
          </wp:anchor>
        </w:drawing>
      </w:r>
      <w:r w:rsidR="00A406BD">
        <w:rPr>
          <w:b/>
        </w:rPr>
        <w:t>V</w:t>
      </w:r>
      <w:r w:rsidR="00A406BD" w:rsidRPr="003B3E7D">
        <w:rPr>
          <w:b/>
        </w:rPr>
        <w:t>lerësimi i treguesve të performancës për vitin 2017</w:t>
      </w:r>
    </w:p>
    <w:p w14:paraId="68B678CE" w14:textId="77777777" w:rsidR="00332A1F" w:rsidRPr="00710ACE" w:rsidRDefault="00332A1F" w:rsidP="00332A1F">
      <w:pPr>
        <w:jc w:val="both"/>
      </w:pPr>
      <w:r w:rsidRPr="00710ACE">
        <w:t xml:space="preserve">Performanca mesatare e Komunës së </w:t>
      </w:r>
      <w:r>
        <w:t>Istogut</w:t>
      </w:r>
      <w:r w:rsidRPr="00710ACE">
        <w:t xml:space="preserve"> në</w:t>
      </w:r>
      <w:r>
        <w:t xml:space="preserve"> 24 ind</w:t>
      </w:r>
      <w:r w:rsidRPr="00710ACE">
        <w:t xml:space="preserve">ikatorët e vlerësuar, është </w:t>
      </w:r>
      <w:r>
        <w:t>61</w:t>
      </w:r>
      <w:r w:rsidRPr="00710ACE">
        <w:t xml:space="preserve"> pikë nga gjithsej 90 pikë të mundshme </w:t>
      </w:r>
      <w:r>
        <w:t>(67.78</w:t>
      </w:r>
      <w:r w:rsidRPr="00710ACE">
        <w:t>%).</w:t>
      </w:r>
    </w:p>
    <w:p w14:paraId="3B456967" w14:textId="77777777" w:rsidR="00332A1F" w:rsidRPr="00710ACE" w:rsidRDefault="00332A1F" w:rsidP="00332A1F">
      <w:pPr>
        <w:jc w:val="both"/>
      </w:pPr>
      <w:r w:rsidRPr="00710ACE">
        <w:t xml:space="preserve">Performanca mesatare në 9 indikatorët e vlerësuar në kuadër të temës ‘Qeverisja demokratike,’ është </w:t>
      </w:r>
      <w:r>
        <w:t>27</w:t>
      </w:r>
      <w:r w:rsidRPr="00710ACE">
        <w:t xml:space="preserve"> pikë nga gjithsej 37 pikë të mundshme në këtë temë (</w:t>
      </w:r>
      <w:r>
        <w:t>72.97</w:t>
      </w:r>
      <w:r w:rsidRPr="00710ACE">
        <w:t xml:space="preserve">%). </w:t>
      </w:r>
    </w:p>
    <w:p w14:paraId="70E963D7" w14:textId="77777777" w:rsidR="00332A1F" w:rsidRPr="00710ACE" w:rsidRDefault="00332A1F" w:rsidP="00332A1F">
      <w:pPr>
        <w:jc w:val="both"/>
      </w:pPr>
      <w:r w:rsidRPr="00710ACE">
        <w:t xml:space="preserve">Performanca mesatare në 12 indikatorët e vlerësuar në kuadër të temës ‘Menaxhimi Komunal’, është </w:t>
      </w:r>
      <w:r>
        <w:t>22</w:t>
      </w:r>
      <w:r w:rsidRPr="00710ACE">
        <w:t xml:space="preserve"> pikë nga gjithsej 40 pikë të mundshme në këtë temë (</w:t>
      </w:r>
      <w:r>
        <w:t>55</w:t>
      </w:r>
      <w:r w:rsidRPr="00710ACE">
        <w:t xml:space="preserve">%). </w:t>
      </w:r>
    </w:p>
    <w:p w14:paraId="44A81DA0" w14:textId="77777777" w:rsidR="00332A1F" w:rsidRDefault="00332A1F" w:rsidP="00332A1F">
      <w:r w:rsidRPr="00710ACE">
        <w:t xml:space="preserve">Performanca mesatare në 3 indikatorët e vlerësuar në kuadër të temës ‘Transparenca dhe integriteti’, është </w:t>
      </w:r>
      <w:r>
        <w:t>12</w:t>
      </w:r>
      <w:r w:rsidRPr="00710ACE">
        <w:t xml:space="preserve"> pikë nga gjithsej 13 pikë të mundshme në këtë temë (</w:t>
      </w:r>
      <w:r>
        <w:t>92.31</w:t>
      </w:r>
      <w:r w:rsidRPr="00710ACE">
        <w:t>%).</w:t>
      </w:r>
    </w:p>
    <w:p w14:paraId="008559F9" w14:textId="77777777" w:rsidR="002A650D" w:rsidRPr="00332A1F" w:rsidRDefault="002A650D" w:rsidP="002A650D"/>
    <w:p w14:paraId="16D94694" w14:textId="77777777" w:rsidR="002A650D" w:rsidRPr="00332A1F" w:rsidRDefault="002A650D" w:rsidP="002A650D"/>
    <w:p w14:paraId="28755A2F" w14:textId="77777777" w:rsidR="002A650D" w:rsidRPr="009762BF" w:rsidRDefault="002A650D" w:rsidP="002A650D"/>
    <w:p w14:paraId="391187D1" w14:textId="77777777" w:rsidR="002A650D" w:rsidRPr="009762BF" w:rsidRDefault="002A650D" w:rsidP="002A650D"/>
    <w:p w14:paraId="70942ABC" w14:textId="77777777" w:rsidR="002A650D" w:rsidRPr="009762BF" w:rsidRDefault="002A650D" w:rsidP="002A650D"/>
    <w:p w14:paraId="7F3873AA" w14:textId="77777777" w:rsidR="002A650D" w:rsidRPr="009762BF" w:rsidRDefault="002A650D" w:rsidP="002A650D">
      <w:r w:rsidRPr="009762BF">
        <w:br w:type="page"/>
      </w:r>
    </w:p>
    <w:p w14:paraId="33BA4D40" w14:textId="77777777" w:rsidR="002A650D" w:rsidRPr="00357C55" w:rsidRDefault="00084F4E" w:rsidP="002A650D">
      <w:pPr>
        <w:rPr>
          <w:lang w:val="de-CH"/>
        </w:rPr>
      </w:pPr>
      <w:r>
        <w:rPr>
          <w:noProof/>
          <w:lang w:val="en-US"/>
        </w:rPr>
        <w:lastRenderedPageBreak/>
        <w:drawing>
          <wp:anchor distT="0" distB="0" distL="114300" distR="114300" simplePos="0" relativeHeight="251668480" behindDoc="0" locked="0" layoutInCell="1" allowOverlap="1" wp14:anchorId="441773B0" wp14:editId="52BE0DAA">
            <wp:simplePos x="0" y="0"/>
            <wp:positionH relativeFrom="margin">
              <wp:posOffset>3321050</wp:posOffset>
            </wp:positionH>
            <wp:positionV relativeFrom="margin">
              <wp:posOffset>254635</wp:posOffset>
            </wp:positionV>
            <wp:extent cx="3305810" cy="2157730"/>
            <wp:effectExtent l="19050" t="19050" r="27940" b="139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a:extLst>
                        <a:ext uri="{28A0092B-C50C-407E-A947-70E740481C1C}">
                          <a14:useLocalDpi xmlns:a14="http://schemas.microsoft.com/office/drawing/2010/main" val="0"/>
                        </a:ext>
                      </a:extLst>
                    </a:blip>
                    <a:srcRect r="18999" b="7373"/>
                    <a:stretch/>
                  </pic:blipFill>
                  <pic:spPr bwMode="auto">
                    <a:xfrm>
                      <a:off x="0" y="0"/>
                      <a:ext cx="3305810" cy="2157730"/>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50D" w:rsidRPr="008E2335">
        <w:rPr>
          <w:rFonts w:asciiTheme="majorHAnsi" w:eastAsiaTheme="majorEastAsia" w:hAnsiTheme="majorHAnsi" w:cstheme="majorBidi"/>
          <w:b/>
          <w:noProof/>
          <w:szCs w:val="26"/>
        </w:rPr>
        <w:t xml:space="preserve">Përmbledhje e rezultateve për vitin 2017 për grantin e performancës - Komuna </w:t>
      </w:r>
      <w:r w:rsidR="002A650D">
        <w:rPr>
          <w:rFonts w:asciiTheme="majorHAnsi" w:eastAsiaTheme="majorEastAsia" w:hAnsiTheme="majorHAnsi" w:cstheme="majorBidi"/>
          <w:b/>
          <w:noProof/>
          <w:szCs w:val="26"/>
        </w:rPr>
        <w:t>Junik</w:t>
      </w:r>
    </w:p>
    <w:p w14:paraId="0D3259E8" w14:textId="77777777" w:rsidR="00084F4E" w:rsidRPr="00084F4E" w:rsidRDefault="00084F4E" w:rsidP="002A650D">
      <w:pPr>
        <w:rPr>
          <w:b/>
          <w:lang w:val="en-US"/>
        </w:rPr>
      </w:pPr>
      <w:r w:rsidRPr="00084F4E">
        <w:rPr>
          <w:b/>
          <w:lang w:val="en-US"/>
        </w:rPr>
        <w:t>Vlerësimi i kushteve minimale për vitin 2017</w:t>
      </w:r>
    </w:p>
    <w:p w14:paraId="5FAFE1F6" w14:textId="77777777" w:rsidR="002A650D" w:rsidRDefault="002A650D" w:rsidP="002A650D">
      <w:pPr>
        <w:rPr>
          <w:lang w:val="de-CH"/>
        </w:rPr>
      </w:pPr>
      <w:r>
        <w:rPr>
          <w:lang w:val="de-CH"/>
        </w:rPr>
        <w:t xml:space="preserve">Komuna </w:t>
      </w:r>
      <w:r w:rsidRPr="009C297D">
        <w:rPr>
          <w:lang w:val="de-CH"/>
        </w:rPr>
        <w:t xml:space="preserve">e </w:t>
      </w:r>
      <w:r>
        <w:rPr>
          <w:lang w:val="de-CH"/>
        </w:rPr>
        <w:t>Junikut</w:t>
      </w:r>
      <w:r w:rsidRPr="009C297D">
        <w:rPr>
          <w:lang w:val="de-CH"/>
        </w:rPr>
        <w:t xml:space="preserve"> është kualifikuar për grantin e performancës për vitin 2019. </w:t>
      </w:r>
    </w:p>
    <w:p w14:paraId="797C7B8C" w14:textId="77777777" w:rsidR="002A650D" w:rsidRPr="009C297D" w:rsidRDefault="002A650D" w:rsidP="002A650D">
      <w:pPr>
        <w:rPr>
          <w:lang w:val="de-CH"/>
        </w:rPr>
      </w:pPr>
    </w:p>
    <w:p w14:paraId="379C9A41" w14:textId="77777777" w:rsidR="002A650D" w:rsidRPr="009C297D" w:rsidRDefault="002A650D" w:rsidP="002A650D">
      <w:pPr>
        <w:rPr>
          <w:lang w:val="de-CH"/>
        </w:rPr>
      </w:pPr>
      <w:r w:rsidRPr="009C297D">
        <w:rPr>
          <w:lang w:val="de-CH"/>
        </w:rPr>
        <w:t>Komuna i ka përmbushur tre kushtet minimale.</w:t>
      </w:r>
    </w:p>
    <w:p w14:paraId="0DD674C7" w14:textId="77777777" w:rsidR="002A650D" w:rsidRPr="00357C55" w:rsidRDefault="002A650D" w:rsidP="002A650D">
      <w:pPr>
        <w:rPr>
          <w:lang w:val="de-CH"/>
        </w:rPr>
      </w:pPr>
    </w:p>
    <w:p w14:paraId="774A9C81" w14:textId="77777777" w:rsidR="002A650D" w:rsidRPr="00357C55" w:rsidRDefault="002A650D" w:rsidP="002A650D">
      <w:pPr>
        <w:rPr>
          <w:lang w:val="de-CH"/>
        </w:rPr>
      </w:pPr>
    </w:p>
    <w:p w14:paraId="0462F322" w14:textId="77777777" w:rsidR="002A650D" w:rsidRDefault="002A650D" w:rsidP="002A650D">
      <w:pPr>
        <w:rPr>
          <w:lang w:val="de-CH"/>
        </w:rPr>
      </w:pPr>
    </w:p>
    <w:p w14:paraId="631612FA" w14:textId="77777777" w:rsidR="002A650D" w:rsidRDefault="002A650D" w:rsidP="002A650D">
      <w:pPr>
        <w:rPr>
          <w:lang w:val="de-CH"/>
        </w:rPr>
      </w:pPr>
    </w:p>
    <w:p w14:paraId="60E2E06D" w14:textId="77777777" w:rsidR="002A650D" w:rsidRPr="00084F4E" w:rsidRDefault="00084F4E" w:rsidP="002A650D">
      <w:pPr>
        <w:rPr>
          <w:lang w:val="en-US"/>
        </w:rPr>
      </w:pPr>
      <w:r>
        <w:rPr>
          <w:noProof/>
          <w:lang w:val="en-US"/>
        </w:rPr>
        <w:drawing>
          <wp:anchor distT="0" distB="0" distL="114300" distR="114300" simplePos="0" relativeHeight="251708416" behindDoc="0" locked="0" layoutInCell="1" allowOverlap="1" wp14:anchorId="601F0DB8" wp14:editId="225E3951">
            <wp:simplePos x="0" y="0"/>
            <wp:positionH relativeFrom="margin">
              <wp:posOffset>3322320</wp:posOffset>
            </wp:positionH>
            <wp:positionV relativeFrom="margin">
              <wp:posOffset>2786380</wp:posOffset>
            </wp:positionV>
            <wp:extent cx="3303905" cy="2647315"/>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03905" cy="2647315"/>
                    </a:xfrm>
                    <a:prstGeom prst="rect">
                      <a:avLst/>
                    </a:prstGeom>
                    <a:noFill/>
                  </pic:spPr>
                </pic:pic>
              </a:graphicData>
            </a:graphic>
            <wp14:sizeRelH relativeFrom="margin">
              <wp14:pctWidth>0</wp14:pctWidth>
            </wp14:sizeRelH>
            <wp14:sizeRelV relativeFrom="margin">
              <wp14:pctHeight>0</wp14:pctHeight>
            </wp14:sizeRelV>
          </wp:anchor>
        </w:drawing>
      </w:r>
      <w:r>
        <w:rPr>
          <w:b/>
        </w:rPr>
        <w:t>V</w:t>
      </w:r>
      <w:r w:rsidRPr="003B3E7D">
        <w:rPr>
          <w:b/>
        </w:rPr>
        <w:t>lerësimi i treguesve të performancës për vitin 2017</w:t>
      </w:r>
    </w:p>
    <w:p w14:paraId="7AC8AD1B" w14:textId="77777777" w:rsidR="00332A1F" w:rsidRPr="00710ACE" w:rsidRDefault="00332A1F" w:rsidP="00332A1F">
      <w:pPr>
        <w:jc w:val="both"/>
      </w:pPr>
      <w:r w:rsidRPr="00710ACE">
        <w:t xml:space="preserve">Performanca mesatare e Komunës së </w:t>
      </w:r>
      <w:r>
        <w:t>Junikut</w:t>
      </w:r>
      <w:r w:rsidRPr="00710ACE">
        <w:t xml:space="preserve"> në</w:t>
      </w:r>
      <w:r>
        <w:t xml:space="preserve"> 24 ind</w:t>
      </w:r>
      <w:r w:rsidRPr="00710ACE">
        <w:t xml:space="preserve">ikatorët e vlerësuar, është </w:t>
      </w:r>
      <w:r w:rsidR="001C1D1F">
        <w:t>65</w:t>
      </w:r>
      <w:r w:rsidRPr="00710ACE">
        <w:t xml:space="preserve"> pikë nga gjithsej 90 pikë të mundshme </w:t>
      </w:r>
      <w:r w:rsidR="001C1D1F">
        <w:t>(72.22</w:t>
      </w:r>
      <w:r w:rsidRPr="00710ACE">
        <w:t>%).</w:t>
      </w:r>
    </w:p>
    <w:p w14:paraId="7FA5DA25" w14:textId="77777777" w:rsidR="00332A1F" w:rsidRPr="00710ACE" w:rsidRDefault="00332A1F" w:rsidP="00332A1F">
      <w:pPr>
        <w:jc w:val="both"/>
      </w:pPr>
      <w:r w:rsidRPr="00710ACE">
        <w:t xml:space="preserve">Performanca mesatare në 9 indikatorët e vlerësuar në kuadër të temës ‘Qeverisja demokratike,’ është </w:t>
      </w:r>
      <w:r w:rsidR="001C1D1F">
        <w:t>29</w:t>
      </w:r>
      <w:r w:rsidRPr="00710ACE">
        <w:t xml:space="preserve"> pikë nga gjithsej 37 pikë të mundshme në këtë temë (</w:t>
      </w:r>
      <w:r w:rsidR="001C1D1F">
        <w:t>78.38</w:t>
      </w:r>
      <w:r w:rsidRPr="00710ACE">
        <w:t xml:space="preserve">%). </w:t>
      </w:r>
    </w:p>
    <w:p w14:paraId="18AEA8AB" w14:textId="77777777" w:rsidR="00332A1F" w:rsidRPr="00710ACE" w:rsidRDefault="00332A1F" w:rsidP="00332A1F">
      <w:pPr>
        <w:jc w:val="both"/>
      </w:pPr>
      <w:r w:rsidRPr="00710ACE">
        <w:t xml:space="preserve">Performanca mesatare në 12 indikatorët e vlerësuar në kuadër të temës ‘Menaxhimi Komunal’, është </w:t>
      </w:r>
      <w:r w:rsidR="001C1D1F">
        <w:t>23</w:t>
      </w:r>
      <w:r w:rsidRPr="00710ACE">
        <w:t xml:space="preserve"> pikë nga gjithsej 40 pikë të mundshme në këtë temë (</w:t>
      </w:r>
      <w:r>
        <w:t>57.50</w:t>
      </w:r>
      <w:r w:rsidRPr="00710ACE">
        <w:t xml:space="preserve">%). </w:t>
      </w:r>
    </w:p>
    <w:p w14:paraId="7F8958E5" w14:textId="77777777" w:rsidR="00332A1F" w:rsidRDefault="00332A1F" w:rsidP="00332A1F">
      <w:r w:rsidRPr="00710ACE">
        <w:t xml:space="preserve">Performanca mesatare në 3 indikatorët e vlerësuar në kuadër të temës ‘Transparenca dhe integriteti’, është </w:t>
      </w:r>
      <w:r w:rsidR="001C1D1F">
        <w:t>13</w:t>
      </w:r>
      <w:r w:rsidRPr="00710ACE">
        <w:t xml:space="preserve"> pikë nga gjithsej 13 pikë të mundshme në këtë temë (</w:t>
      </w:r>
      <w:r w:rsidR="001C1D1F">
        <w:t>100</w:t>
      </w:r>
      <w:r w:rsidRPr="00710ACE">
        <w:t>%).</w:t>
      </w:r>
    </w:p>
    <w:p w14:paraId="532452E9" w14:textId="77777777" w:rsidR="002A650D" w:rsidRPr="00332A1F" w:rsidRDefault="002A650D" w:rsidP="002A650D"/>
    <w:p w14:paraId="338D8917" w14:textId="77777777" w:rsidR="002A650D" w:rsidRPr="00332A1F" w:rsidRDefault="002A650D" w:rsidP="002A650D"/>
    <w:p w14:paraId="57D10607" w14:textId="77777777" w:rsidR="00433C25" w:rsidRPr="00332A1F" w:rsidRDefault="00433C25" w:rsidP="002A650D"/>
    <w:p w14:paraId="08E1301C" w14:textId="77777777" w:rsidR="002A650D" w:rsidRPr="00332A1F" w:rsidRDefault="002A650D" w:rsidP="002A650D"/>
    <w:p w14:paraId="41FF556C" w14:textId="77777777" w:rsidR="00084F4E" w:rsidRPr="00332A1F" w:rsidRDefault="00084F4E" w:rsidP="002A650D"/>
    <w:p w14:paraId="7B7CF35C" w14:textId="77777777" w:rsidR="002A650D" w:rsidRPr="00332A1F" w:rsidRDefault="00084F4E" w:rsidP="002A650D">
      <w:r w:rsidRPr="00332A1F">
        <w:br w:type="page"/>
      </w:r>
    </w:p>
    <w:p w14:paraId="03911C8B" w14:textId="77777777" w:rsidR="002A650D" w:rsidRPr="00357C55" w:rsidRDefault="00433C25" w:rsidP="002A650D">
      <w:pPr>
        <w:rPr>
          <w:lang w:val="de-CH"/>
        </w:rPr>
      </w:pPr>
      <w:r>
        <w:rPr>
          <w:lang w:val="de-CH"/>
        </w:rPr>
        <w:lastRenderedPageBreak/>
        <w:t>P</w:t>
      </w:r>
      <w:r w:rsidR="002A650D" w:rsidRPr="008E2335">
        <w:rPr>
          <w:rFonts w:asciiTheme="majorHAnsi" w:eastAsiaTheme="majorEastAsia" w:hAnsiTheme="majorHAnsi" w:cstheme="majorBidi"/>
          <w:b/>
          <w:noProof/>
          <w:szCs w:val="26"/>
        </w:rPr>
        <w:t xml:space="preserve">ërmbledhje e rezultateve për vitin 2017 për grantin e performancës - Komuna </w:t>
      </w:r>
      <w:r w:rsidR="002A650D">
        <w:rPr>
          <w:rFonts w:asciiTheme="majorHAnsi" w:eastAsiaTheme="majorEastAsia" w:hAnsiTheme="majorHAnsi" w:cstheme="majorBidi"/>
          <w:b/>
          <w:noProof/>
          <w:szCs w:val="26"/>
        </w:rPr>
        <w:t>Kaçanik</w:t>
      </w:r>
    </w:p>
    <w:p w14:paraId="7100A762" w14:textId="77777777" w:rsidR="00084F4E" w:rsidRPr="00B33962" w:rsidRDefault="00084F4E" w:rsidP="002A650D">
      <w:pPr>
        <w:rPr>
          <w:b/>
          <w:lang w:val="en-US"/>
        </w:rPr>
      </w:pPr>
      <w:r>
        <w:rPr>
          <w:noProof/>
          <w:lang w:val="en-US"/>
        </w:rPr>
        <w:drawing>
          <wp:anchor distT="0" distB="0" distL="114300" distR="114300" simplePos="0" relativeHeight="251669504" behindDoc="0" locked="0" layoutInCell="1" allowOverlap="1" wp14:anchorId="13C99A5E" wp14:editId="3833B5A1">
            <wp:simplePos x="0" y="0"/>
            <wp:positionH relativeFrom="margin">
              <wp:posOffset>3321050</wp:posOffset>
            </wp:positionH>
            <wp:positionV relativeFrom="margin">
              <wp:posOffset>363779</wp:posOffset>
            </wp:positionV>
            <wp:extent cx="3298825" cy="2135505"/>
            <wp:effectExtent l="19050" t="19050" r="15875" b="171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9">
                      <a:extLst>
                        <a:ext uri="{28A0092B-C50C-407E-A947-70E740481C1C}">
                          <a14:useLocalDpi xmlns:a14="http://schemas.microsoft.com/office/drawing/2010/main" val="0"/>
                        </a:ext>
                      </a:extLst>
                    </a:blip>
                    <a:srcRect r="18999" b="8756"/>
                    <a:stretch/>
                  </pic:blipFill>
                  <pic:spPr bwMode="auto">
                    <a:xfrm>
                      <a:off x="0" y="0"/>
                      <a:ext cx="3298825" cy="2135505"/>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3962">
        <w:rPr>
          <w:b/>
          <w:lang w:val="en-US"/>
        </w:rPr>
        <w:t>Vlerësimi i kushteve minimale për vitin 2017</w:t>
      </w:r>
    </w:p>
    <w:p w14:paraId="41223EDB" w14:textId="77777777" w:rsidR="002A650D" w:rsidRDefault="002A650D" w:rsidP="002A650D">
      <w:pPr>
        <w:rPr>
          <w:lang w:val="de-CH"/>
        </w:rPr>
      </w:pPr>
      <w:r>
        <w:rPr>
          <w:lang w:val="de-CH"/>
        </w:rPr>
        <w:t xml:space="preserve">Komuna </w:t>
      </w:r>
      <w:r w:rsidRPr="009C297D">
        <w:rPr>
          <w:lang w:val="de-CH"/>
        </w:rPr>
        <w:t xml:space="preserve">e </w:t>
      </w:r>
      <w:r>
        <w:rPr>
          <w:lang w:val="de-CH"/>
        </w:rPr>
        <w:t xml:space="preserve">Kaçanikut </w:t>
      </w:r>
      <w:r w:rsidRPr="009C297D">
        <w:rPr>
          <w:lang w:val="de-CH"/>
        </w:rPr>
        <w:t xml:space="preserve">është kualifikuar për grantin e performancës për vitin 2019. </w:t>
      </w:r>
    </w:p>
    <w:p w14:paraId="59D232E5" w14:textId="77777777" w:rsidR="002A650D" w:rsidRPr="009C297D" w:rsidRDefault="002A650D" w:rsidP="002A650D">
      <w:pPr>
        <w:rPr>
          <w:lang w:val="de-CH"/>
        </w:rPr>
      </w:pPr>
    </w:p>
    <w:p w14:paraId="6FF76523" w14:textId="77777777" w:rsidR="002A650D" w:rsidRPr="009C297D" w:rsidRDefault="002A650D" w:rsidP="002A650D">
      <w:pPr>
        <w:rPr>
          <w:lang w:val="de-CH"/>
        </w:rPr>
      </w:pPr>
      <w:r w:rsidRPr="009C297D">
        <w:rPr>
          <w:lang w:val="de-CH"/>
        </w:rPr>
        <w:t>Komuna i ka përmbushur tre kushtet minimale.</w:t>
      </w:r>
    </w:p>
    <w:p w14:paraId="00EFE9C7" w14:textId="77777777" w:rsidR="002A650D" w:rsidRPr="00357C55" w:rsidRDefault="002A650D" w:rsidP="002A650D">
      <w:pPr>
        <w:rPr>
          <w:lang w:val="de-CH"/>
        </w:rPr>
      </w:pPr>
    </w:p>
    <w:p w14:paraId="0EE826BA" w14:textId="77777777" w:rsidR="002A650D" w:rsidRDefault="002A650D" w:rsidP="002A650D">
      <w:pPr>
        <w:rPr>
          <w:lang w:val="de-CH"/>
        </w:rPr>
      </w:pPr>
    </w:p>
    <w:p w14:paraId="7B226038" w14:textId="77777777" w:rsidR="002A650D" w:rsidRDefault="002A650D" w:rsidP="002A650D">
      <w:pPr>
        <w:rPr>
          <w:lang w:val="de-CH"/>
        </w:rPr>
      </w:pPr>
    </w:p>
    <w:p w14:paraId="70D247F4" w14:textId="77777777" w:rsidR="00084F4E" w:rsidRDefault="00084F4E" w:rsidP="002A650D">
      <w:pPr>
        <w:rPr>
          <w:b/>
        </w:rPr>
      </w:pPr>
    </w:p>
    <w:p w14:paraId="4E1F4AC2" w14:textId="77777777" w:rsidR="002A650D" w:rsidRPr="00084F4E" w:rsidRDefault="00084F4E" w:rsidP="002A650D">
      <w:pPr>
        <w:rPr>
          <w:b/>
        </w:rPr>
      </w:pPr>
      <w:r>
        <w:rPr>
          <w:noProof/>
          <w:lang w:val="en-US"/>
        </w:rPr>
        <w:drawing>
          <wp:anchor distT="0" distB="0" distL="114300" distR="114300" simplePos="0" relativeHeight="251709440" behindDoc="0" locked="0" layoutInCell="1" allowOverlap="1" wp14:anchorId="32CBC525" wp14:editId="4E56E63F">
            <wp:simplePos x="0" y="0"/>
            <wp:positionH relativeFrom="margin">
              <wp:posOffset>3322320</wp:posOffset>
            </wp:positionH>
            <wp:positionV relativeFrom="margin">
              <wp:posOffset>2806700</wp:posOffset>
            </wp:positionV>
            <wp:extent cx="3296920" cy="27362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6920" cy="2736215"/>
                    </a:xfrm>
                    <a:prstGeom prst="rect">
                      <a:avLst/>
                    </a:prstGeom>
                    <a:noFill/>
                  </pic:spPr>
                </pic:pic>
              </a:graphicData>
            </a:graphic>
            <wp14:sizeRelH relativeFrom="margin">
              <wp14:pctWidth>0</wp14:pctWidth>
            </wp14:sizeRelH>
            <wp14:sizeRelV relativeFrom="margin">
              <wp14:pctHeight>0</wp14:pctHeight>
            </wp14:sizeRelV>
          </wp:anchor>
        </w:drawing>
      </w:r>
      <w:r>
        <w:rPr>
          <w:b/>
        </w:rPr>
        <w:t>V</w:t>
      </w:r>
      <w:r w:rsidRPr="003B3E7D">
        <w:rPr>
          <w:b/>
        </w:rPr>
        <w:t>lerësimi i treguesve të performancës për vitin 2017</w:t>
      </w:r>
    </w:p>
    <w:p w14:paraId="2183DCB4" w14:textId="77777777" w:rsidR="001C1D1F" w:rsidRPr="00710ACE" w:rsidRDefault="001C1D1F" w:rsidP="001C1D1F">
      <w:pPr>
        <w:jc w:val="both"/>
      </w:pPr>
      <w:r w:rsidRPr="00710ACE">
        <w:t xml:space="preserve">Performanca mesatare e Komunës së </w:t>
      </w:r>
      <w:r>
        <w:t>Kaçanikut</w:t>
      </w:r>
      <w:r w:rsidRPr="00710ACE">
        <w:t xml:space="preserve"> në</w:t>
      </w:r>
      <w:r>
        <w:t xml:space="preserve"> 24 ind</w:t>
      </w:r>
      <w:r w:rsidRPr="00710ACE">
        <w:t xml:space="preserve">ikatorët e vlerësuar, është </w:t>
      </w:r>
      <w:r>
        <w:t>60</w:t>
      </w:r>
      <w:r w:rsidRPr="00710ACE">
        <w:t xml:space="preserve"> pikë nga gjithsej 90 pikë të mundshme </w:t>
      </w:r>
      <w:r>
        <w:t>(66.67</w:t>
      </w:r>
      <w:r w:rsidRPr="00710ACE">
        <w:t>%).</w:t>
      </w:r>
    </w:p>
    <w:p w14:paraId="5AB6B244" w14:textId="77777777" w:rsidR="001C1D1F" w:rsidRPr="00710ACE" w:rsidRDefault="001C1D1F" w:rsidP="001C1D1F">
      <w:pPr>
        <w:jc w:val="both"/>
      </w:pPr>
      <w:r w:rsidRPr="00710ACE">
        <w:t xml:space="preserve">Performanca mesatare në 9 indikatorët e vlerësuar në kuadër të temës ‘Qeverisja demokratike,’ është </w:t>
      </w:r>
      <w:r>
        <w:t>29</w:t>
      </w:r>
      <w:r w:rsidRPr="00710ACE">
        <w:t xml:space="preserve"> pikë nga gjithsej 37 pikë të mundshme në këtë temë (</w:t>
      </w:r>
      <w:r>
        <w:t>78.38</w:t>
      </w:r>
      <w:r w:rsidRPr="00710ACE">
        <w:t xml:space="preserve">%). </w:t>
      </w:r>
    </w:p>
    <w:p w14:paraId="2DE1C27B" w14:textId="77777777" w:rsidR="001C1D1F" w:rsidRPr="00710ACE" w:rsidRDefault="001C1D1F" w:rsidP="001C1D1F">
      <w:pPr>
        <w:jc w:val="both"/>
      </w:pPr>
      <w:r w:rsidRPr="00710ACE">
        <w:t xml:space="preserve">Performanca mesatare në 12 indikatorët e vlerësuar në kuadër të temës ‘Menaxhimi Komunal’, është </w:t>
      </w:r>
      <w:r>
        <w:t>18</w:t>
      </w:r>
      <w:r w:rsidRPr="00710ACE">
        <w:t xml:space="preserve"> pikë nga gjithsej 40 pikë të mundshme në këtë temë (</w:t>
      </w:r>
      <w:r>
        <w:t>45</w:t>
      </w:r>
      <w:r w:rsidRPr="00710ACE">
        <w:t xml:space="preserve">%). </w:t>
      </w:r>
    </w:p>
    <w:p w14:paraId="48EEB21D" w14:textId="77777777" w:rsidR="001C1D1F" w:rsidRDefault="001C1D1F" w:rsidP="001C1D1F">
      <w:r w:rsidRPr="00710ACE">
        <w:t xml:space="preserve">Performanca mesatare në 3 indikatorët e vlerësuar në kuadër të temës ‘Transparenca dhe integriteti’, është </w:t>
      </w:r>
      <w:r>
        <w:t>13</w:t>
      </w:r>
      <w:r w:rsidRPr="00710ACE">
        <w:t xml:space="preserve"> pikë nga gjithsej 13 pikë të mundshme në këtë temë (</w:t>
      </w:r>
      <w:r>
        <w:t>100</w:t>
      </w:r>
      <w:r w:rsidRPr="00710ACE">
        <w:t>%).</w:t>
      </w:r>
    </w:p>
    <w:p w14:paraId="0833DCAD" w14:textId="77777777" w:rsidR="002A650D" w:rsidRPr="001C1D1F" w:rsidRDefault="002A650D" w:rsidP="002A650D"/>
    <w:p w14:paraId="48A5A008" w14:textId="77777777" w:rsidR="002A650D" w:rsidRPr="001C1D1F" w:rsidRDefault="002A650D" w:rsidP="002A650D"/>
    <w:p w14:paraId="14F91BD0" w14:textId="77777777" w:rsidR="002A650D" w:rsidRPr="001C1D1F" w:rsidRDefault="002A650D" w:rsidP="002A650D"/>
    <w:p w14:paraId="33ACCA4A" w14:textId="77777777" w:rsidR="002A650D" w:rsidRPr="001C1D1F" w:rsidRDefault="002A650D" w:rsidP="002A650D"/>
    <w:p w14:paraId="06D9368D" w14:textId="77777777" w:rsidR="002A650D" w:rsidRPr="001C1D1F" w:rsidRDefault="002A650D" w:rsidP="002A650D"/>
    <w:p w14:paraId="560E8581" w14:textId="77777777" w:rsidR="002A650D" w:rsidRPr="001C1D1F" w:rsidRDefault="002A650D" w:rsidP="002A650D"/>
    <w:p w14:paraId="06248E3E" w14:textId="77777777" w:rsidR="002A650D" w:rsidRPr="001C1D1F" w:rsidRDefault="002A650D" w:rsidP="002A650D"/>
    <w:p w14:paraId="437194F9" w14:textId="77777777" w:rsidR="002A650D" w:rsidRPr="001C1D1F" w:rsidRDefault="002A650D" w:rsidP="002A650D"/>
    <w:p w14:paraId="776CF3FD" w14:textId="77777777" w:rsidR="002A650D" w:rsidRPr="001C1D1F" w:rsidRDefault="002A650D" w:rsidP="002A650D"/>
    <w:p w14:paraId="29D92174" w14:textId="77777777" w:rsidR="002A650D" w:rsidRDefault="002A650D" w:rsidP="002A650D">
      <w:pPr>
        <w:rPr>
          <w:rFonts w:asciiTheme="majorHAnsi" w:eastAsiaTheme="majorEastAsia" w:hAnsiTheme="majorHAnsi" w:cstheme="majorBidi"/>
          <w:b/>
          <w:noProof/>
          <w:szCs w:val="26"/>
        </w:rPr>
      </w:pPr>
      <w:r w:rsidRPr="008E2335">
        <w:rPr>
          <w:rFonts w:asciiTheme="majorHAnsi" w:eastAsiaTheme="majorEastAsia" w:hAnsiTheme="majorHAnsi" w:cstheme="majorBidi"/>
          <w:b/>
          <w:noProof/>
          <w:szCs w:val="26"/>
        </w:rPr>
        <w:lastRenderedPageBreak/>
        <w:t xml:space="preserve">Përmbledhje e rezultateve për vitin 2017 për grantin e performancës - Komuna </w:t>
      </w:r>
      <w:r>
        <w:rPr>
          <w:rFonts w:asciiTheme="majorHAnsi" w:eastAsiaTheme="majorEastAsia" w:hAnsiTheme="majorHAnsi" w:cstheme="majorBidi"/>
          <w:b/>
          <w:noProof/>
          <w:szCs w:val="26"/>
        </w:rPr>
        <w:t>Kamenicë</w:t>
      </w:r>
    </w:p>
    <w:p w14:paraId="09E53264" w14:textId="77777777" w:rsidR="00084F4E" w:rsidRDefault="00084F4E" w:rsidP="002A650D">
      <w:r>
        <w:rPr>
          <w:noProof/>
          <w:lang w:val="en-US"/>
        </w:rPr>
        <w:drawing>
          <wp:anchor distT="0" distB="0" distL="114300" distR="114300" simplePos="0" relativeHeight="251670528" behindDoc="0" locked="0" layoutInCell="1" allowOverlap="1" wp14:anchorId="76CBD580" wp14:editId="04CA8ECF">
            <wp:simplePos x="0" y="0"/>
            <wp:positionH relativeFrom="margin">
              <wp:posOffset>3322320</wp:posOffset>
            </wp:positionH>
            <wp:positionV relativeFrom="margin">
              <wp:posOffset>356870</wp:posOffset>
            </wp:positionV>
            <wp:extent cx="3307080" cy="2209800"/>
            <wp:effectExtent l="19050" t="19050" r="26670" b="190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1">
                      <a:extLst>
                        <a:ext uri="{28A0092B-C50C-407E-A947-70E740481C1C}">
                          <a14:useLocalDpi xmlns:a14="http://schemas.microsoft.com/office/drawing/2010/main" val="0"/>
                        </a:ext>
                      </a:extLst>
                    </a:blip>
                    <a:srcRect r="19928" b="8756"/>
                    <a:stretch/>
                  </pic:blipFill>
                  <pic:spPr bwMode="auto">
                    <a:xfrm>
                      <a:off x="0" y="0"/>
                      <a:ext cx="3307080" cy="2209800"/>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4F4E">
        <w:rPr>
          <w:b/>
        </w:rPr>
        <w:t>Vlerësimi i kushteve minamale për vitin 2017</w:t>
      </w:r>
      <w:r w:rsidRPr="00084F4E">
        <w:t xml:space="preserve"> </w:t>
      </w:r>
    </w:p>
    <w:p w14:paraId="38CAD23D" w14:textId="77777777" w:rsidR="002A650D" w:rsidRPr="00084F4E" w:rsidRDefault="002A650D" w:rsidP="002A650D">
      <w:r w:rsidRPr="00084F4E">
        <w:t xml:space="preserve">Komuna e Kamenicës nuk është kualifikuar për grantin e performancës për vitin 2019. </w:t>
      </w:r>
    </w:p>
    <w:p w14:paraId="57F03292" w14:textId="77777777" w:rsidR="002A650D" w:rsidRPr="00084F4E" w:rsidRDefault="002A650D" w:rsidP="002A650D"/>
    <w:p w14:paraId="34D0DEA9" w14:textId="77777777" w:rsidR="002A650D" w:rsidRPr="00B33962" w:rsidRDefault="002A650D" w:rsidP="002A650D">
      <w:r w:rsidRPr="00B33962">
        <w:t>Kushti minimal numër 2 (shkalla e shpenzimit të buxhetit për investime kapitale për vitin 2017 së paku 75%) nuk është përmbushur. Komuna ka shpenzuar 63.3% të buxhetit për investim kapitale.</w:t>
      </w:r>
    </w:p>
    <w:p w14:paraId="4BFAC825" w14:textId="77777777" w:rsidR="002A650D" w:rsidRPr="00B33962" w:rsidRDefault="002A650D" w:rsidP="002A650D"/>
    <w:p w14:paraId="6EDD099B" w14:textId="77777777" w:rsidR="002A650D" w:rsidRPr="00B33962" w:rsidRDefault="002A650D" w:rsidP="002A650D"/>
    <w:p w14:paraId="30C67B2B" w14:textId="77777777" w:rsidR="008923A0" w:rsidRPr="00B33962" w:rsidRDefault="008923A0" w:rsidP="002A650D">
      <w:pPr>
        <w:rPr>
          <w:b/>
        </w:rPr>
      </w:pPr>
    </w:p>
    <w:p w14:paraId="496FDDD6" w14:textId="77777777" w:rsidR="002A650D" w:rsidRPr="00B33962" w:rsidRDefault="001C1D1F" w:rsidP="002A650D">
      <w:pPr>
        <w:rPr>
          <w:b/>
        </w:rPr>
      </w:pPr>
      <w:r>
        <w:rPr>
          <w:rFonts w:asciiTheme="majorHAnsi" w:eastAsiaTheme="majorEastAsia" w:hAnsiTheme="majorHAnsi" w:cstheme="majorBidi"/>
          <w:b/>
          <w:noProof/>
          <w:szCs w:val="26"/>
          <w:lang w:val="en-US"/>
        </w:rPr>
        <w:drawing>
          <wp:anchor distT="0" distB="0" distL="114300" distR="114300" simplePos="0" relativeHeight="251710464" behindDoc="0" locked="0" layoutInCell="1" allowOverlap="1" wp14:anchorId="69D53FB0" wp14:editId="34F92E63">
            <wp:simplePos x="0" y="0"/>
            <wp:positionH relativeFrom="margin">
              <wp:posOffset>3344849</wp:posOffset>
            </wp:positionH>
            <wp:positionV relativeFrom="margin">
              <wp:posOffset>3059430</wp:posOffset>
            </wp:positionV>
            <wp:extent cx="3325495" cy="2961005"/>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5495" cy="2961005"/>
                    </a:xfrm>
                    <a:prstGeom prst="rect">
                      <a:avLst/>
                    </a:prstGeom>
                    <a:noFill/>
                  </pic:spPr>
                </pic:pic>
              </a:graphicData>
            </a:graphic>
            <wp14:sizeRelH relativeFrom="margin">
              <wp14:pctWidth>0</wp14:pctWidth>
            </wp14:sizeRelH>
            <wp14:sizeRelV relativeFrom="margin">
              <wp14:pctHeight>0</wp14:pctHeight>
            </wp14:sizeRelV>
          </wp:anchor>
        </w:drawing>
      </w:r>
      <w:r w:rsidR="008923A0" w:rsidRPr="00B33962">
        <w:rPr>
          <w:b/>
        </w:rPr>
        <w:t>Vlerësimi i treguesve të performancës për vitin 2017</w:t>
      </w:r>
    </w:p>
    <w:p w14:paraId="639E43F1" w14:textId="77777777" w:rsidR="001C1D1F" w:rsidRPr="00710ACE" w:rsidRDefault="001C1D1F" w:rsidP="001C1D1F">
      <w:pPr>
        <w:jc w:val="both"/>
      </w:pPr>
      <w:r w:rsidRPr="00710ACE">
        <w:t xml:space="preserve">Performanca mesatare e Komunës së </w:t>
      </w:r>
      <w:r>
        <w:t>Kamenicës</w:t>
      </w:r>
      <w:r w:rsidRPr="00710ACE">
        <w:t xml:space="preserve"> në</w:t>
      </w:r>
      <w:r>
        <w:t xml:space="preserve"> 24 ind</w:t>
      </w:r>
      <w:r w:rsidRPr="00710ACE">
        <w:t xml:space="preserve">ikatorët e vlerësuar, është </w:t>
      </w:r>
      <w:r>
        <w:t>36</w:t>
      </w:r>
      <w:r w:rsidRPr="00710ACE">
        <w:t xml:space="preserve"> pikë nga gjithsej 90 pikë të mundshme </w:t>
      </w:r>
      <w:r>
        <w:t>(40</w:t>
      </w:r>
      <w:r w:rsidRPr="00710ACE">
        <w:t>%).</w:t>
      </w:r>
    </w:p>
    <w:p w14:paraId="49A14F4A" w14:textId="77777777" w:rsidR="001C1D1F" w:rsidRPr="00710ACE" w:rsidRDefault="001C1D1F" w:rsidP="001C1D1F">
      <w:pPr>
        <w:jc w:val="both"/>
      </w:pPr>
      <w:r w:rsidRPr="00710ACE">
        <w:t xml:space="preserve">Performanca mesatare në 9 indikatorët e vlerësuar në kuadër të temës ‘Qeverisja demokratike,’ është </w:t>
      </w:r>
      <w:r>
        <w:t>11</w:t>
      </w:r>
      <w:r w:rsidRPr="00710ACE">
        <w:t xml:space="preserve"> pikë nga gjithsej 3</w:t>
      </w:r>
      <w:r>
        <w:t xml:space="preserve">7 pikë të mundshme në këtë temë </w:t>
      </w:r>
      <w:r w:rsidRPr="00710ACE">
        <w:t>(</w:t>
      </w:r>
      <w:r>
        <w:t>29.73%).</w:t>
      </w:r>
    </w:p>
    <w:p w14:paraId="4C6BA273" w14:textId="77777777" w:rsidR="001C1D1F" w:rsidRPr="00710ACE" w:rsidRDefault="001C1D1F" w:rsidP="001C1D1F">
      <w:pPr>
        <w:jc w:val="both"/>
      </w:pPr>
      <w:r w:rsidRPr="00710ACE">
        <w:t xml:space="preserve">Performanca mesatare në 12 indikatorët e vlerësuar në kuadër të temës ‘Menaxhimi Komunal’, është </w:t>
      </w:r>
      <w:r>
        <w:t>20</w:t>
      </w:r>
      <w:r w:rsidRPr="00710ACE">
        <w:t xml:space="preserve"> pikë nga gjithsej 40 pikë të mundshme në këtë temë (</w:t>
      </w:r>
      <w:r>
        <w:t>50</w:t>
      </w:r>
      <w:r w:rsidRPr="00710ACE">
        <w:t xml:space="preserve">%). </w:t>
      </w:r>
    </w:p>
    <w:p w14:paraId="5843E414" w14:textId="77777777" w:rsidR="001C1D1F" w:rsidRDefault="001C1D1F" w:rsidP="001C1D1F">
      <w:r w:rsidRPr="00710ACE">
        <w:t xml:space="preserve">Performanca mesatare në 3 indikatorët e vlerësuar në kuadër të temës ‘Transparenca dhe integriteti’, është </w:t>
      </w:r>
      <w:r>
        <w:t>5</w:t>
      </w:r>
      <w:r w:rsidRPr="00710ACE">
        <w:t xml:space="preserve"> pikë nga gjithsej 13 pikë të mundshme në këtë temë (</w:t>
      </w:r>
      <w:r>
        <w:t>38.46</w:t>
      </w:r>
      <w:r w:rsidRPr="00710ACE">
        <w:t>%).</w:t>
      </w:r>
    </w:p>
    <w:p w14:paraId="3F91A5FD" w14:textId="77777777" w:rsidR="002A650D" w:rsidRDefault="002A650D" w:rsidP="002A650D">
      <w:pPr>
        <w:rPr>
          <w:rFonts w:asciiTheme="majorHAnsi" w:eastAsiaTheme="majorEastAsia" w:hAnsiTheme="majorHAnsi" w:cstheme="majorBidi"/>
          <w:b/>
          <w:noProof/>
          <w:szCs w:val="26"/>
        </w:rPr>
      </w:pPr>
    </w:p>
    <w:p w14:paraId="5199A2C4" w14:textId="77777777" w:rsidR="002A650D" w:rsidRDefault="002A650D" w:rsidP="002A650D">
      <w:pPr>
        <w:rPr>
          <w:rFonts w:asciiTheme="majorHAnsi" w:eastAsiaTheme="majorEastAsia" w:hAnsiTheme="majorHAnsi" w:cstheme="majorBidi"/>
          <w:b/>
          <w:noProof/>
          <w:szCs w:val="26"/>
        </w:rPr>
      </w:pPr>
    </w:p>
    <w:p w14:paraId="0E061A77" w14:textId="77777777" w:rsidR="00084F4E" w:rsidRDefault="00084F4E" w:rsidP="002A650D">
      <w:pPr>
        <w:rPr>
          <w:rFonts w:asciiTheme="majorHAnsi" w:eastAsiaTheme="majorEastAsia" w:hAnsiTheme="majorHAnsi" w:cstheme="majorBidi"/>
          <w:b/>
          <w:noProof/>
          <w:szCs w:val="26"/>
        </w:rPr>
      </w:pPr>
    </w:p>
    <w:p w14:paraId="1B31F1DE" w14:textId="77777777" w:rsidR="00084F4E" w:rsidRDefault="00084F4E" w:rsidP="002A650D">
      <w:pPr>
        <w:rPr>
          <w:rFonts w:asciiTheme="majorHAnsi" w:eastAsiaTheme="majorEastAsia" w:hAnsiTheme="majorHAnsi" w:cstheme="majorBidi"/>
          <w:b/>
          <w:noProof/>
          <w:szCs w:val="26"/>
        </w:rPr>
      </w:pPr>
    </w:p>
    <w:p w14:paraId="661892AF" w14:textId="77777777" w:rsidR="00084F4E" w:rsidRDefault="00084F4E" w:rsidP="002A650D">
      <w:pPr>
        <w:rPr>
          <w:rFonts w:asciiTheme="majorHAnsi" w:eastAsiaTheme="majorEastAsia" w:hAnsiTheme="majorHAnsi" w:cstheme="majorBidi"/>
          <w:b/>
          <w:noProof/>
          <w:szCs w:val="26"/>
        </w:rPr>
      </w:pPr>
    </w:p>
    <w:p w14:paraId="57C036E3" w14:textId="77777777" w:rsidR="00084F4E" w:rsidRDefault="00084F4E" w:rsidP="002A650D">
      <w:pPr>
        <w:rPr>
          <w:rFonts w:asciiTheme="majorHAnsi" w:eastAsiaTheme="majorEastAsia" w:hAnsiTheme="majorHAnsi" w:cstheme="majorBidi"/>
          <w:b/>
          <w:noProof/>
          <w:szCs w:val="26"/>
        </w:rPr>
      </w:pPr>
    </w:p>
    <w:p w14:paraId="04069136" w14:textId="77777777" w:rsidR="001C1D1F" w:rsidRDefault="001C1D1F" w:rsidP="002A650D">
      <w:pPr>
        <w:rPr>
          <w:rFonts w:asciiTheme="majorHAnsi" w:eastAsiaTheme="majorEastAsia" w:hAnsiTheme="majorHAnsi" w:cstheme="majorBidi"/>
          <w:b/>
          <w:noProof/>
          <w:szCs w:val="26"/>
        </w:rPr>
      </w:pPr>
    </w:p>
    <w:p w14:paraId="0AFD89EE" w14:textId="77777777" w:rsidR="00084F4E" w:rsidRDefault="00084F4E" w:rsidP="002A650D">
      <w:pPr>
        <w:rPr>
          <w:rFonts w:asciiTheme="majorHAnsi" w:eastAsiaTheme="majorEastAsia" w:hAnsiTheme="majorHAnsi" w:cstheme="majorBidi"/>
          <w:b/>
          <w:noProof/>
          <w:szCs w:val="26"/>
        </w:rPr>
      </w:pPr>
    </w:p>
    <w:p w14:paraId="3BA1239D" w14:textId="77777777" w:rsidR="002A650D" w:rsidRDefault="002A650D" w:rsidP="002A650D">
      <w:pPr>
        <w:rPr>
          <w:rFonts w:asciiTheme="majorHAnsi" w:eastAsiaTheme="majorEastAsia" w:hAnsiTheme="majorHAnsi" w:cstheme="majorBidi"/>
          <w:b/>
          <w:noProof/>
          <w:szCs w:val="26"/>
        </w:rPr>
      </w:pPr>
      <w:r w:rsidRPr="008E2335">
        <w:rPr>
          <w:rFonts w:asciiTheme="majorHAnsi" w:eastAsiaTheme="majorEastAsia" w:hAnsiTheme="majorHAnsi" w:cstheme="majorBidi"/>
          <w:b/>
          <w:noProof/>
          <w:szCs w:val="26"/>
        </w:rPr>
        <w:lastRenderedPageBreak/>
        <w:t xml:space="preserve">Përmbledhje e rezultateve për vitin 2017 për grantin e performancës - Komuna </w:t>
      </w:r>
      <w:r>
        <w:rPr>
          <w:rFonts w:asciiTheme="majorHAnsi" w:eastAsiaTheme="majorEastAsia" w:hAnsiTheme="majorHAnsi" w:cstheme="majorBidi"/>
          <w:b/>
          <w:noProof/>
          <w:szCs w:val="26"/>
        </w:rPr>
        <w:t>Klinë</w:t>
      </w:r>
    </w:p>
    <w:p w14:paraId="2FE001B2" w14:textId="77777777" w:rsidR="008923A0" w:rsidRDefault="001C1D1F" w:rsidP="002A650D">
      <w:pPr>
        <w:rPr>
          <w:b/>
        </w:rPr>
      </w:pPr>
      <w:r>
        <w:rPr>
          <w:noProof/>
          <w:lang w:val="en-US"/>
        </w:rPr>
        <w:drawing>
          <wp:anchor distT="0" distB="0" distL="114300" distR="114300" simplePos="0" relativeHeight="251711488" behindDoc="0" locked="0" layoutInCell="1" allowOverlap="1" wp14:anchorId="56755192" wp14:editId="6DC7446C">
            <wp:simplePos x="0" y="0"/>
            <wp:positionH relativeFrom="margin">
              <wp:posOffset>3306445</wp:posOffset>
            </wp:positionH>
            <wp:positionV relativeFrom="margin">
              <wp:posOffset>340796</wp:posOffset>
            </wp:positionV>
            <wp:extent cx="3291840" cy="2164715"/>
            <wp:effectExtent l="19050" t="19050" r="22860" b="260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extLst>
                        <a:ext uri="{28A0092B-C50C-407E-A947-70E740481C1C}">
                          <a14:useLocalDpi xmlns:a14="http://schemas.microsoft.com/office/drawing/2010/main" val="0"/>
                        </a:ext>
                      </a:extLst>
                    </a:blip>
                    <a:srcRect r="14131" b="7628"/>
                    <a:stretch/>
                  </pic:blipFill>
                  <pic:spPr bwMode="auto">
                    <a:xfrm>
                      <a:off x="0" y="0"/>
                      <a:ext cx="3291840" cy="2164715"/>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3A0">
        <w:rPr>
          <w:b/>
        </w:rPr>
        <w:t>Vlerësimi i kushteve minimale për vitin 2017</w:t>
      </w:r>
    </w:p>
    <w:p w14:paraId="3FADE454" w14:textId="77777777" w:rsidR="002A650D" w:rsidRPr="008923A0" w:rsidRDefault="002A650D" w:rsidP="002A650D">
      <w:r w:rsidRPr="008923A0">
        <w:t xml:space="preserve">Komuna e Klinës nuk është kualifikuar për grantin e performancës për vitin 2019. </w:t>
      </w:r>
    </w:p>
    <w:p w14:paraId="0D1D3C1E" w14:textId="77777777" w:rsidR="002A650D" w:rsidRPr="003E393C" w:rsidRDefault="002A650D" w:rsidP="002A650D">
      <w:r w:rsidRPr="00B33962">
        <w:t>Kushti minimal numër 1 (opinioni i auditimit së paku i pamodifikuar me theksim të çështjes) nuk është përmbushur</w:t>
      </w:r>
      <w:r w:rsidRPr="003E393C">
        <w:t xml:space="preserve">. </w:t>
      </w:r>
      <w:r>
        <w:t xml:space="preserve">Opinioni i auditimit të rregullsisë për vitin 2017 është </w:t>
      </w:r>
      <w:r w:rsidRPr="008E2335">
        <w:t>opinion i kualifikuar me theksim të çështjes.</w:t>
      </w:r>
    </w:p>
    <w:p w14:paraId="3597F6F5" w14:textId="77777777" w:rsidR="002A650D" w:rsidRDefault="002A650D" w:rsidP="002A650D"/>
    <w:p w14:paraId="21E9E75A" w14:textId="77777777" w:rsidR="002A650D" w:rsidRPr="00D30F67" w:rsidRDefault="002A650D" w:rsidP="002A650D">
      <w:pPr>
        <w:rPr>
          <w:lang w:val="en-US"/>
        </w:rPr>
      </w:pPr>
    </w:p>
    <w:p w14:paraId="255D3313" w14:textId="77777777" w:rsidR="002A650D" w:rsidRPr="00D30F67" w:rsidRDefault="002A650D" w:rsidP="002A650D">
      <w:pPr>
        <w:rPr>
          <w:lang w:val="en-US"/>
        </w:rPr>
      </w:pPr>
    </w:p>
    <w:p w14:paraId="037D2F68" w14:textId="77777777" w:rsidR="008923A0" w:rsidRPr="008923A0" w:rsidRDefault="003E0AC2" w:rsidP="008923A0">
      <w:pPr>
        <w:rPr>
          <w:b/>
          <w:lang w:val="en-US"/>
        </w:rPr>
      </w:pPr>
      <w:r>
        <w:rPr>
          <w:noProof/>
          <w:lang w:val="en-US"/>
        </w:rPr>
        <w:drawing>
          <wp:anchor distT="0" distB="0" distL="114300" distR="114300" simplePos="0" relativeHeight="251712512" behindDoc="0" locked="0" layoutInCell="1" allowOverlap="1" wp14:anchorId="1098E324" wp14:editId="544E91F3">
            <wp:simplePos x="0" y="0"/>
            <wp:positionH relativeFrom="margin">
              <wp:posOffset>3308350</wp:posOffset>
            </wp:positionH>
            <wp:positionV relativeFrom="margin">
              <wp:posOffset>2793365</wp:posOffset>
            </wp:positionV>
            <wp:extent cx="3289300" cy="272923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89300" cy="2729230"/>
                    </a:xfrm>
                    <a:prstGeom prst="rect">
                      <a:avLst/>
                    </a:prstGeom>
                    <a:noFill/>
                  </pic:spPr>
                </pic:pic>
              </a:graphicData>
            </a:graphic>
            <wp14:sizeRelH relativeFrom="margin">
              <wp14:pctWidth>0</wp14:pctWidth>
            </wp14:sizeRelH>
            <wp14:sizeRelV relativeFrom="margin">
              <wp14:pctHeight>0</wp14:pctHeight>
            </wp14:sizeRelV>
          </wp:anchor>
        </w:drawing>
      </w:r>
      <w:r w:rsidR="008923A0" w:rsidRPr="008923A0">
        <w:rPr>
          <w:b/>
          <w:lang w:val="en-US"/>
        </w:rPr>
        <w:t>Vlerësimi i treguesve të performancës për vitin 2017</w:t>
      </w:r>
    </w:p>
    <w:p w14:paraId="7490518A" w14:textId="77777777" w:rsidR="001C1D1F" w:rsidRPr="00710ACE" w:rsidRDefault="001C1D1F" w:rsidP="001C1D1F">
      <w:pPr>
        <w:jc w:val="both"/>
      </w:pPr>
      <w:r w:rsidRPr="00710ACE">
        <w:t xml:space="preserve">Performanca mesatare e Komunës së </w:t>
      </w:r>
      <w:r>
        <w:t>Klinës</w:t>
      </w:r>
      <w:r w:rsidRPr="00710ACE">
        <w:t xml:space="preserve"> në</w:t>
      </w:r>
      <w:r>
        <w:t xml:space="preserve"> 24 ind</w:t>
      </w:r>
      <w:r w:rsidRPr="00710ACE">
        <w:t xml:space="preserve">ikatorët e vlerësuar, është </w:t>
      </w:r>
      <w:r>
        <w:t>47</w:t>
      </w:r>
      <w:r w:rsidRPr="00710ACE">
        <w:t xml:space="preserve"> pikë nga gjithsej 90 pikë të mundshme </w:t>
      </w:r>
      <w:r>
        <w:t>(52.22</w:t>
      </w:r>
      <w:r w:rsidRPr="00710ACE">
        <w:t>%).</w:t>
      </w:r>
    </w:p>
    <w:p w14:paraId="5F951424" w14:textId="77777777" w:rsidR="001C1D1F" w:rsidRPr="00710ACE" w:rsidRDefault="001C1D1F" w:rsidP="001C1D1F">
      <w:pPr>
        <w:jc w:val="both"/>
      </w:pPr>
      <w:r w:rsidRPr="00710ACE">
        <w:t xml:space="preserve">Performanca mesatare në 9 indikatorët e vlerësuar në kuadër të temës ‘Qeverisja demokratike,’ është </w:t>
      </w:r>
      <w:r>
        <w:t>16</w:t>
      </w:r>
      <w:r w:rsidRPr="00710ACE">
        <w:t xml:space="preserve"> pikë nga gjithsej 37 pikë të mundshme në këtë temë (</w:t>
      </w:r>
      <w:r>
        <w:t>43.24</w:t>
      </w:r>
      <w:r w:rsidRPr="00710ACE">
        <w:t xml:space="preserve">%). </w:t>
      </w:r>
    </w:p>
    <w:p w14:paraId="75329067" w14:textId="77777777" w:rsidR="001C1D1F" w:rsidRPr="00710ACE" w:rsidRDefault="001C1D1F" w:rsidP="001C1D1F">
      <w:pPr>
        <w:jc w:val="both"/>
      </w:pPr>
      <w:r w:rsidRPr="00710ACE">
        <w:t xml:space="preserve">Performanca mesatare në 12 indikatorët e vlerësuar në kuadër të temës ‘Menaxhimi Komunal’, është </w:t>
      </w:r>
      <w:r>
        <w:t>24</w:t>
      </w:r>
      <w:r w:rsidRPr="00710ACE">
        <w:t xml:space="preserve"> pikë nga gjithsej 40 pikë të mundshme në këtë temë (</w:t>
      </w:r>
      <w:r>
        <w:t>60</w:t>
      </w:r>
      <w:r w:rsidRPr="00710ACE">
        <w:t xml:space="preserve">%). </w:t>
      </w:r>
    </w:p>
    <w:p w14:paraId="2FDAABC4" w14:textId="77777777" w:rsidR="001C1D1F" w:rsidRDefault="001C1D1F" w:rsidP="001C1D1F">
      <w:pPr>
        <w:jc w:val="both"/>
      </w:pPr>
      <w:r w:rsidRPr="00710ACE">
        <w:t xml:space="preserve">Performanca mesatare në 3 indikatorët e vlerësuar në kuadër të temës ‘Transparenca dhe integriteti’, është </w:t>
      </w:r>
      <w:r>
        <w:t>7</w:t>
      </w:r>
      <w:r w:rsidRPr="00710ACE">
        <w:t xml:space="preserve"> pikë nga gjithsej 13 pikë të mundshme në këtë temë (</w:t>
      </w:r>
      <w:r>
        <w:t>53.85</w:t>
      </w:r>
      <w:r w:rsidRPr="00710ACE">
        <w:t>%).</w:t>
      </w:r>
    </w:p>
    <w:p w14:paraId="72FC4ADA" w14:textId="77777777" w:rsidR="002A650D" w:rsidRDefault="002A650D" w:rsidP="002A650D"/>
    <w:p w14:paraId="53D0866E" w14:textId="77777777" w:rsidR="00223292" w:rsidRDefault="00223292" w:rsidP="002A650D"/>
    <w:p w14:paraId="01C1FFE8" w14:textId="77777777" w:rsidR="00223292" w:rsidRDefault="00223292" w:rsidP="002A650D"/>
    <w:p w14:paraId="0A8327DF" w14:textId="77777777" w:rsidR="00223292" w:rsidRDefault="00223292" w:rsidP="002A650D"/>
    <w:p w14:paraId="649D5F84" w14:textId="77777777" w:rsidR="00223292" w:rsidRDefault="00223292" w:rsidP="002A650D"/>
    <w:p w14:paraId="0466430F" w14:textId="77777777" w:rsidR="00223292" w:rsidRDefault="00223292" w:rsidP="002A650D"/>
    <w:p w14:paraId="62274128" w14:textId="77777777" w:rsidR="00223292" w:rsidRPr="001C1D1F" w:rsidRDefault="00223292" w:rsidP="002A650D">
      <w:r>
        <w:br w:type="page"/>
      </w:r>
    </w:p>
    <w:p w14:paraId="16FB89E7" w14:textId="77777777" w:rsidR="00223292" w:rsidRPr="006E1FAB" w:rsidRDefault="00223292" w:rsidP="00223292">
      <w:pPr>
        <w:rPr>
          <w:b/>
          <w:noProof/>
        </w:rPr>
      </w:pPr>
      <w:r w:rsidRPr="006E1FAB">
        <w:rPr>
          <w:b/>
          <w:noProof/>
        </w:rPr>
        <w:lastRenderedPageBreak/>
        <w:t xml:space="preserve">Përmbledhje e rezultateve për vitin 2017 për grantin e performancës </w:t>
      </w:r>
      <w:r>
        <w:rPr>
          <w:b/>
          <w:noProof/>
        </w:rPr>
        <w:t>–</w:t>
      </w:r>
      <w:r w:rsidRPr="006E1FAB">
        <w:rPr>
          <w:b/>
          <w:noProof/>
        </w:rPr>
        <w:t xml:space="preserve"> Komuna</w:t>
      </w:r>
      <w:r>
        <w:rPr>
          <w:b/>
          <w:noProof/>
        </w:rPr>
        <w:t xml:space="preserve"> Kllokot Vërbovc</w:t>
      </w:r>
    </w:p>
    <w:p w14:paraId="4AE62BBF" w14:textId="77777777" w:rsidR="00223292" w:rsidRPr="00ED4980" w:rsidRDefault="00223292" w:rsidP="00223292">
      <w:pPr>
        <w:rPr>
          <w:b/>
          <w:lang w:val="de-CH"/>
        </w:rPr>
      </w:pPr>
      <w:r>
        <w:rPr>
          <w:noProof/>
          <w:lang w:val="en-US"/>
        </w:rPr>
        <w:drawing>
          <wp:anchor distT="0" distB="0" distL="114300" distR="114300" simplePos="0" relativeHeight="251744256" behindDoc="0" locked="0" layoutInCell="1" allowOverlap="1" wp14:anchorId="6542081E" wp14:editId="313E55DE">
            <wp:simplePos x="0" y="0"/>
            <wp:positionH relativeFrom="margin">
              <wp:posOffset>3342640</wp:posOffset>
            </wp:positionH>
            <wp:positionV relativeFrom="margin">
              <wp:posOffset>466090</wp:posOffset>
            </wp:positionV>
            <wp:extent cx="3288665" cy="2211070"/>
            <wp:effectExtent l="19050" t="19050" r="26035" b="1778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5">
                      <a:extLst>
                        <a:ext uri="{28A0092B-C50C-407E-A947-70E740481C1C}">
                          <a14:useLocalDpi xmlns:a14="http://schemas.microsoft.com/office/drawing/2010/main" val="0"/>
                        </a:ext>
                      </a:extLst>
                    </a:blip>
                    <a:srcRect r="18814" b="5645"/>
                    <a:stretch/>
                  </pic:blipFill>
                  <pic:spPr bwMode="auto">
                    <a:xfrm>
                      <a:off x="0" y="0"/>
                      <a:ext cx="3288665" cy="2211070"/>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de-CH"/>
        </w:rPr>
        <w:t>Ko</w:t>
      </w:r>
      <w:r w:rsidRPr="00F57BCB">
        <w:rPr>
          <w:lang w:val="de-CH"/>
        </w:rPr>
        <w:t xml:space="preserve">muna e </w:t>
      </w:r>
      <w:r>
        <w:rPr>
          <w:lang w:val="de-CH"/>
        </w:rPr>
        <w:t>Kllokotit Vërbovcit</w:t>
      </w:r>
      <w:r w:rsidRPr="00F57BCB">
        <w:rPr>
          <w:lang w:val="de-CH"/>
        </w:rPr>
        <w:t xml:space="preserve"> nuk </w:t>
      </w:r>
      <w:r>
        <w:rPr>
          <w:lang w:val="de-CH"/>
        </w:rPr>
        <w:t>është kualifikuar p</w:t>
      </w:r>
      <w:r w:rsidRPr="00F57BCB">
        <w:rPr>
          <w:lang w:val="de-CH"/>
        </w:rPr>
        <w:t>ër grantin e performancës</w:t>
      </w:r>
      <w:r>
        <w:rPr>
          <w:lang w:val="de-CH"/>
        </w:rPr>
        <w:t xml:space="preserve"> për vitin 2019</w:t>
      </w:r>
      <w:r w:rsidRPr="00F57BCB">
        <w:rPr>
          <w:lang w:val="de-CH"/>
        </w:rPr>
        <w:t xml:space="preserve">. </w:t>
      </w:r>
    </w:p>
    <w:p w14:paraId="7B292D81" w14:textId="77777777" w:rsidR="00223292" w:rsidRPr="00FD6BFC" w:rsidRDefault="00223292" w:rsidP="00223292">
      <w:r>
        <w:rPr>
          <w:lang w:val="de-CH"/>
        </w:rPr>
        <w:t xml:space="preserve">Kushti minimal numër 1 (opinioni i auditimit së paku i pamodifikuar me theksim të çështjes) dhe kushti minimal 2 (shkalla e shpenzimit të buxhetit për investime kapitale për vitin 2017 së paku 75%) nuk janë përmbushur. </w:t>
      </w:r>
      <w:r>
        <w:t xml:space="preserve">Opinioni i auditimit të rregullsisë për vitin 2017 është </w:t>
      </w:r>
      <w:r w:rsidRPr="008E2335">
        <w:t>opinion i kualifikuar me theksim të çështjes.</w:t>
      </w:r>
      <w:r w:rsidRPr="008E2335">
        <w:rPr>
          <w:lang w:val="de-CH"/>
        </w:rPr>
        <w:t xml:space="preserve"> </w:t>
      </w:r>
      <w:r>
        <w:rPr>
          <w:lang w:val="de-CH"/>
        </w:rPr>
        <w:t>dhe komuna ka shpenzuar 18.4% të buxhetit për investim kapitale</w:t>
      </w:r>
    </w:p>
    <w:p w14:paraId="75C39603" w14:textId="77777777" w:rsidR="00223292" w:rsidRDefault="00223292" w:rsidP="00223292">
      <w:pPr>
        <w:rPr>
          <w:lang w:val="de-CH"/>
        </w:rPr>
      </w:pPr>
    </w:p>
    <w:p w14:paraId="6B5EDD82" w14:textId="77777777" w:rsidR="00223292" w:rsidRDefault="00223292" w:rsidP="00223292">
      <w:pPr>
        <w:rPr>
          <w:lang w:val="de-CH"/>
        </w:rPr>
      </w:pPr>
    </w:p>
    <w:p w14:paraId="3164BE23" w14:textId="77777777" w:rsidR="00223292" w:rsidRPr="00FD6BFC" w:rsidRDefault="00223292" w:rsidP="00223292">
      <w:pPr>
        <w:rPr>
          <w:lang w:val="de-CH"/>
        </w:rPr>
      </w:pPr>
    </w:p>
    <w:p w14:paraId="00DF0C93" w14:textId="77777777" w:rsidR="00223292" w:rsidRPr="003E0AC2" w:rsidRDefault="00223292" w:rsidP="00223292">
      <w:pPr>
        <w:rPr>
          <w:rFonts w:asciiTheme="majorHAnsi" w:eastAsiaTheme="majorEastAsia" w:hAnsiTheme="majorHAnsi" w:cstheme="majorBidi"/>
          <w:b/>
          <w:noProof/>
          <w:szCs w:val="26"/>
        </w:rPr>
      </w:pPr>
      <w:r>
        <w:rPr>
          <w:noProof/>
          <w:lang w:val="en-US"/>
        </w:rPr>
        <w:drawing>
          <wp:anchor distT="0" distB="0" distL="114300" distR="114300" simplePos="0" relativeHeight="251745280" behindDoc="0" locked="0" layoutInCell="1" allowOverlap="1" wp14:anchorId="3F70FFDD" wp14:editId="6D148F6F">
            <wp:simplePos x="0" y="0"/>
            <wp:positionH relativeFrom="margin">
              <wp:posOffset>3342640</wp:posOffset>
            </wp:positionH>
            <wp:positionV relativeFrom="margin">
              <wp:posOffset>3250499</wp:posOffset>
            </wp:positionV>
            <wp:extent cx="3342005" cy="275590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42005" cy="2755900"/>
                    </a:xfrm>
                    <a:prstGeom prst="rect">
                      <a:avLst/>
                    </a:prstGeom>
                    <a:noFill/>
                  </pic:spPr>
                </pic:pic>
              </a:graphicData>
            </a:graphic>
            <wp14:sizeRelH relativeFrom="margin">
              <wp14:pctWidth>0</wp14:pctWidth>
            </wp14:sizeRelH>
          </wp:anchor>
        </w:drawing>
      </w:r>
      <w:r>
        <w:rPr>
          <w:b/>
          <w:lang w:val="en-US"/>
        </w:rPr>
        <w:t>Vle</w:t>
      </w:r>
      <w:r w:rsidRPr="008923A0">
        <w:rPr>
          <w:b/>
          <w:lang w:val="en-US"/>
        </w:rPr>
        <w:t>rësimi i treguesve të performancës për vitin 2017</w:t>
      </w:r>
    </w:p>
    <w:p w14:paraId="07F21E4D" w14:textId="77777777" w:rsidR="00223292" w:rsidRPr="00710ACE" w:rsidRDefault="00223292" w:rsidP="00223292">
      <w:pPr>
        <w:jc w:val="both"/>
      </w:pPr>
      <w:r w:rsidRPr="00710ACE">
        <w:t xml:space="preserve">Performanca mesatare e Komunës së </w:t>
      </w:r>
      <w:r>
        <w:t>Kllokotit</w:t>
      </w:r>
      <w:r w:rsidRPr="00710ACE">
        <w:t xml:space="preserve"> në</w:t>
      </w:r>
      <w:r>
        <w:t xml:space="preserve"> 24 ind</w:t>
      </w:r>
      <w:r w:rsidRPr="00710ACE">
        <w:t xml:space="preserve">ikatorët e vlerësuar, është </w:t>
      </w:r>
      <w:r>
        <w:t>17</w:t>
      </w:r>
      <w:r w:rsidRPr="00710ACE">
        <w:t xml:space="preserve"> pikë nga gjithsej 90 pikë të mundshme </w:t>
      </w:r>
      <w:r>
        <w:t>(18.89</w:t>
      </w:r>
      <w:r w:rsidRPr="00710ACE">
        <w:t>%).</w:t>
      </w:r>
    </w:p>
    <w:p w14:paraId="6E811A9B" w14:textId="77777777" w:rsidR="00223292" w:rsidRPr="00710ACE" w:rsidRDefault="00223292" w:rsidP="00223292">
      <w:pPr>
        <w:jc w:val="both"/>
      </w:pPr>
      <w:r w:rsidRPr="00710ACE">
        <w:t xml:space="preserve">Performanca mesatare në 9 indikatorët e vlerësuar në kuadër të temës ‘Qeverisja demokratike,’ është </w:t>
      </w:r>
      <w:r>
        <w:t>0</w:t>
      </w:r>
      <w:r w:rsidRPr="00710ACE">
        <w:t xml:space="preserve"> pikë nga gjithsej 37 pikë të mundshme në këtë temë (</w:t>
      </w:r>
      <w:r>
        <w:t>0</w:t>
      </w:r>
      <w:r w:rsidRPr="00710ACE">
        <w:t xml:space="preserve">%). </w:t>
      </w:r>
    </w:p>
    <w:p w14:paraId="69E69F35" w14:textId="77777777" w:rsidR="00223292" w:rsidRPr="00710ACE" w:rsidRDefault="00223292" w:rsidP="00223292">
      <w:pPr>
        <w:jc w:val="both"/>
      </w:pPr>
      <w:r w:rsidRPr="00710ACE">
        <w:t xml:space="preserve">Performanca mesatare në 12 indikatorët e vlerësuar në kuadër të temës ‘Menaxhimi Komunal’, është </w:t>
      </w:r>
      <w:r>
        <w:t>11</w:t>
      </w:r>
      <w:r w:rsidRPr="00710ACE">
        <w:t xml:space="preserve"> pikë nga gjithsej 40 pikë të mundshme në këtë temë (</w:t>
      </w:r>
      <w:r>
        <w:t>27.50</w:t>
      </w:r>
      <w:r w:rsidRPr="00710ACE">
        <w:t xml:space="preserve">%). </w:t>
      </w:r>
    </w:p>
    <w:p w14:paraId="4F76B641" w14:textId="77777777" w:rsidR="00223292" w:rsidRDefault="00223292" w:rsidP="00223292">
      <w:pPr>
        <w:jc w:val="both"/>
      </w:pPr>
      <w:r w:rsidRPr="00710ACE">
        <w:t xml:space="preserve">Performanca mesatare në 3 indikatorët e vlerësuar në kuadër të temës ‘Transparenca dhe integriteti’, është </w:t>
      </w:r>
      <w:r>
        <w:t>6</w:t>
      </w:r>
      <w:r w:rsidRPr="00710ACE">
        <w:t xml:space="preserve"> pikë nga gjithsej 13 pikë të mundshme në këtë temë (</w:t>
      </w:r>
      <w:r>
        <w:t>46.15</w:t>
      </w:r>
      <w:r w:rsidRPr="00710ACE">
        <w:t>%).</w:t>
      </w:r>
    </w:p>
    <w:p w14:paraId="183ABB13" w14:textId="77777777" w:rsidR="002A650D" w:rsidRPr="00223292" w:rsidRDefault="002A650D" w:rsidP="002A650D"/>
    <w:p w14:paraId="20278B1E" w14:textId="77777777" w:rsidR="002A650D" w:rsidRPr="001C1D1F" w:rsidRDefault="002A650D" w:rsidP="002A650D"/>
    <w:p w14:paraId="2810AEC1" w14:textId="77777777" w:rsidR="002A650D" w:rsidRPr="001C1D1F" w:rsidRDefault="002A650D" w:rsidP="002A650D"/>
    <w:p w14:paraId="230CE613" w14:textId="77777777" w:rsidR="002A650D" w:rsidRPr="001C1D1F" w:rsidRDefault="002A650D" w:rsidP="002A650D"/>
    <w:p w14:paraId="40E33713" w14:textId="77777777" w:rsidR="008923A0" w:rsidRPr="001C1D1F" w:rsidRDefault="008923A0" w:rsidP="002A650D"/>
    <w:p w14:paraId="67C4BB60" w14:textId="77777777" w:rsidR="008923A0" w:rsidRPr="001C1D1F" w:rsidRDefault="008923A0" w:rsidP="002A650D"/>
    <w:p w14:paraId="01554C2A" w14:textId="77777777" w:rsidR="00223292" w:rsidRPr="00223292" w:rsidRDefault="00223292" w:rsidP="002A650D"/>
    <w:p w14:paraId="40578528" w14:textId="77777777" w:rsidR="00223292" w:rsidRPr="00223292" w:rsidRDefault="00223292" w:rsidP="002A650D">
      <w:pPr>
        <w:rPr>
          <w:noProof/>
        </w:rPr>
      </w:pPr>
    </w:p>
    <w:p w14:paraId="789C1536" w14:textId="77777777" w:rsidR="002A650D" w:rsidRDefault="003E0AC2" w:rsidP="002A650D">
      <w:pPr>
        <w:rPr>
          <w:rFonts w:asciiTheme="majorHAnsi" w:eastAsiaTheme="majorEastAsia" w:hAnsiTheme="majorHAnsi" w:cstheme="majorBidi"/>
          <w:b/>
          <w:noProof/>
          <w:szCs w:val="26"/>
        </w:rPr>
      </w:pPr>
      <w:r>
        <w:rPr>
          <w:noProof/>
          <w:lang w:val="en-US"/>
        </w:rPr>
        <w:lastRenderedPageBreak/>
        <w:drawing>
          <wp:anchor distT="0" distB="0" distL="114300" distR="114300" simplePos="0" relativeHeight="251672576" behindDoc="0" locked="0" layoutInCell="1" allowOverlap="1" wp14:anchorId="48CF8079" wp14:editId="5B807234">
            <wp:simplePos x="0" y="0"/>
            <wp:positionH relativeFrom="margin">
              <wp:posOffset>3321050</wp:posOffset>
            </wp:positionH>
            <wp:positionV relativeFrom="margin">
              <wp:posOffset>283845</wp:posOffset>
            </wp:positionV>
            <wp:extent cx="3281045" cy="2120900"/>
            <wp:effectExtent l="19050" t="19050" r="14605" b="127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7">
                      <a:extLst>
                        <a:ext uri="{28A0092B-C50C-407E-A947-70E740481C1C}">
                          <a14:useLocalDpi xmlns:a14="http://schemas.microsoft.com/office/drawing/2010/main" val="0"/>
                        </a:ext>
                      </a:extLst>
                    </a:blip>
                    <a:srcRect r="20300" b="8756"/>
                    <a:stretch/>
                  </pic:blipFill>
                  <pic:spPr bwMode="auto">
                    <a:xfrm>
                      <a:off x="0" y="0"/>
                      <a:ext cx="3281045" cy="2120900"/>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50D" w:rsidRPr="00B33962">
        <w:t>P</w:t>
      </w:r>
      <w:r w:rsidR="002A650D" w:rsidRPr="008E2335">
        <w:rPr>
          <w:rFonts w:asciiTheme="majorHAnsi" w:eastAsiaTheme="majorEastAsia" w:hAnsiTheme="majorHAnsi" w:cstheme="majorBidi"/>
          <w:b/>
          <w:noProof/>
          <w:szCs w:val="26"/>
        </w:rPr>
        <w:t xml:space="preserve">ërmbledhje e rezultateve për vitin 2017 për grantin e performancës - Komuna </w:t>
      </w:r>
      <w:r w:rsidR="002A650D">
        <w:rPr>
          <w:rFonts w:asciiTheme="majorHAnsi" w:eastAsiaTheme="majorEastAsia" w:hAnsiTheme="majorHAnsi" w:cstheme="majorBidi"/>
          <w:b/>
          <w:noProof/>
          <w:szCs w:val="26"/>
        </w:rPr>
        <w:t>Leposaviq</w:t>
      </w:r>
    </w:p>
    <w:p w14:paraId="16E6C170" w14:textId="77777777" w:rsidR="003E0AC2" w:rsidRPr="00B33962" w:rsidRDefault="003E0AC2" w:rsidP="002A650D">
      <w:pPr>
        <w:rPr>
          <w:b/>
        </w:rPr>
      </w:pPr>
      <w:r w:rsidRPr="00B33962">
        <w:rPr>
          <w:b/>
        </w:rPr>
        <w:t>Vlerësimi i kushteve minimale për vitin 2017</w:t>
      </w:r>
    </w:p>
    <w:p w14:paraId="2D97B33D" w14:textId="77777777" w:rsidR="002A650D" w:rsidRPr="003E0AC2" w:rsidRDefault="002A650D" w:rsidP="002A650D">
      <w:pPr>
        <w:rPr>
          <w:lang w:val="de-CH"/>
        </w:rPr>
      </w:pPr>
      <w:r w:rsidRPr="003E0AC2">
        <w:rPr>
          <w:lang w:val="de-CH"/>
        </w:rPr>
        <w:t xml:space="preserve">Komuna e Leposaviqit nuk është kualifikuar për grantin e performancës për vitin 2019. </w:t>
      </w:r>
    </w:p>
    <w:p w14:paraId="2FC404ED" w14:textId="77777777" w:rsidR="002A650D" w:rsidRPr="003E393C" w:rsidRDefault="002A650D" w:rsidP="002A650D">
      <w:r w:rsidRPr="006E1FAB">
        <w:t>Kushti minimal numër 1 (opinioni i auditimit së paku i pamodifikuar me theksim të çështjes) nuk është përmbushur</w:t>
      </w:r>
      <w:r w:rsidRPr="003E393C">
        <w:t xml:space="preserve">. </w:t>
      </w:r>
      <w:r>
        <w:t xml:space="preserve">Opinioni i auditimit të rregullsisë për vitin 2017 është </w:t>
      </w:r>
      <w:r w:rsidRPr="008E2335">
        <w:t>opinion i kualifikuar me theksim të çështjes.</w:t>
      </w:r>
    </w:p>
    <w:p w14:paraId="0DFDC2CE" w14:textId="77777777" w:rsidR="002A650D" w:rsidRDefault="002A650D" w:rsidP="002A650D"/>
    <w:p w14:paraId="5B270FFB" w14:textId="77777777" w:rsidR="002A650D" w:rsidRDefault="002A650D" w:rsidP="002A650D"/>
    <w:p w14:paraId="049D0467" w14:textId="77777777" w:rsidR="002A650D" w:rsidRDefault="002A650D" w:rsidP="002A650D">
      <w:pPr>
        <w:rPr>
          <w:rFonts w:asciiTheme="majorHAnsi" w:eastAsiaTheme="majorEastAsia" w:hAnsiTheme="majorHAnsi" w:cstheme="majorBidi"/>
          <w:b/>
          <w:noProof/>
          <w:szCs w:val="26"/>
        </w:rPr>
      </w:pPr>
    </w:p>
    <w:p w14:paraId="16BE8C55" w14:textId="77777777" w:rsidR="003E0AC2" w:rsidRPr="003E0AC2" w:rsidRDefault="003E0AC2" w:rsidP="003E0AC2">
      <w:pPr>
        <w:rPr>
          <w:rFonts w:asciiTheme="majorHAnsi" w:eastAsiaTheme="majorEastAsia" w:hAnsiTheme="majorHAnsi" w:cstheme="majorBidi"/>
          <w:b/>
          <w:noProof/>
          <w:szCs w:val="26"/>
        </w:rPr>
      </w:pPr>
      <w:r>
        <w:rPr>
          <w:rFonts w:asciiTheme="majorHAnsi" w:eastAsiaTheme="majorEastAsia" w:hAnsiTheme="majorHAnsi" w:cstheme="majorBidi"/>
          <w:b/>
          <w:noProof/>
          <w:szCs w:val="26"/>
          <w:lang w:val="en-US"/>
        </w:rPr>
        <w:drawing>
          <wp:anchor distT="0" distB="0" distL="114300" distR="114300" simplePos="0" relativeHeight="251713536" behindDoc="0" locked="0" layoutInCell="1" allowOverlap="1" wp14:anchorId="69AA2355" wp14:editId="3F1A6A0B">
            <wp:simplePos x="0" y="0"/>
            <wp:positionH relativeFrom="margin">
              <wp:align>right</wp:align>
            </wp:positionH>
            <wp:positionV relativeFrom="margin">
              <wp:align>center</wp:align>
            </wp:positionV>
            <wp:extent cx="3304540" cy="267462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04540" cy="2674620"/>
                    </a:xfrm>
                    <a:prstGeom prst="rect">
                      <a:avLst/>
                    </a:prstGeom>
                    <a:noFill/>
                  </pic:spPr>
                </pic:pic>
              </a:graphicData>
            </a:graphic>
            <wp14:sizeRelH relativeFrom="margin">
              <wp14:pctWidth>0</wp14:pctWidth>
            </wp14:sizeRelH>
            <wp14:sizeRelV relativeFrom="margin">
              <wp14:pctHeight>0</wp14:pctHeight>
            </wp14:sizeRelV>
          </wp:anchor>
        </w:drawing>
      </w:r>
      <w:r>
        <w:rPr>
          <w:b/>
          <w:lang w:val="en-US"/>
        </w:rPr>
        <w:t>V</w:t>
      </w:r>
      <w:r w:rsidRPr="008923A0">
        <w:rPr>
          <w:b/>
          <w:lang w:val="en-US"/>
        </w:rPr>
        <w:t>lerësimi i treguesve të performancës për vitin 2017</w:t>
      </w:r>
    </w:p>
    <w:p w14:paraId="271A531A" w14:textId="77777777" w:rsidR="001C1D1F" w:rsidRPr="00710ACE" w:rsidRDefault="001C1D1F" w:rsidP="001C1D1F">
      <w:pPr>
        <w:jc w:val="both"/>
      </w:pPr>
      <w:r w:rsidRPr="00710ACE">
        <w:t xml:space="preserve">Performanca mesatare e Komunës së </w:t>
      </w:r>
      <w:r w:rsidR="00223292">
        <w:t>Leposaviqit</w:t>
      </w:r>
      <w:r w:rsidRPr="00710ACE">
        <w:t xml:space="preserve"> në</w:t>
      </w:r>
      <w:r>
        <w:t xml:space="preserve"> 24 ind</w:t>
      </w:r>
      <w:r w:rsidRPr="00710ACE">
        <w:t xml:space="preserve">ikatorët e vlerësuar, është </w:t>
      </w:r>
      <w:r w:rsidR="00223292">
        <w:t>33</w:t>
      </w:r>
      <w:r w:rsidRPr="00710ACE">
        <w:t xml:space="preserve"> pikë nga gjithsej 90 pikë të mundshme </w:t>
      </w:r>
      <w:r w:rsidR="00223292">
        <w:t>(36.67</w:t>
      </w:r>
      <w:r w:rsidRPr="00710ACE">
        <w:t>%).</w:t>
      </w:r>
    </w:p>
    <w:p w14:paraId="37F2C518" w14:textId="77777777" w:rsidR="001C1D1F" w:rsidRPr="00710ACE" w:rsidRDefault="001C1D1F" w:rsidP="001C1D1F">
      <w:pPr>
        <w:jc w:val="both"/>
      </w:pPr>
      <w:r w:rsidRPr="00710ACE">
        <w:t xml:space="preserve">Performanca mesatare në 9 indikatorët e vlerësuar në kuadër të temës ‘Qeverisja demokratike,’ është </w:t>
      </w:r>
      <w:r w:rsidR="00223292">
        <w:t>21</w:t>
      </w:r>
      <w:r w:rsidRPr="00710ACE">
        <w:t xml:space="preserve"> pikë nga gjithsej 37 pikë të mundshme në këtë temë (</w:t>
      </w:r>
      <w:r w:rsidR="00223292">
        <w:t>56.76</w:t>
      </w:r>
      <w:r w:rsidRPr="00710ACE">
        <w:t xml:space="preserve">%). </w:t>
      </w:r>
    </w:p>
    <w:p w14:paraId="777FE97B" w14:textId="77777777" w:rsidR="001C1D1F" w:rsidRPr="00710ACE" w:rsidRDefault="001C1D1F" w:rsidP="001C1D1F">
      <w:pPr>
        <w:jc w:val="both"/>
      </w:pPr>
      <w:r w:rsidRPr="00710ACE">
        <w:t xml:space="preserve">Performanca mesatare në 12 indikatorët e vlerësuar në kuadër të temës ‘Menaxhimi Komunal’, është </w:t>
      </w:r>
      <w:r w:rsidR="00223292">
        <w:t>12</w:t>
      </w:r>
      <w:r w:rsidRPr="00710ACE">
        <w:t xml:space="preserve"> pikë nga gjithsej 40 pikë të mundshme në këtë temë (</w:t>
      </w:r>
      <w:r w:rsidR="00223292">
        <w:t>30</w:t>
      </w:r>
      <w:r w:rsidRPr="00710ACE">
        <w:t xml:space="preserve">%). </w:t>
      </w:r>
    </w:p>
    <w:p w14:paraId="012D03A1" w14:textId="77777777" w:rsidR="001C1D1F" w:rsidRDefault="001C1D1F" w:rsidP="001C1D1F">
      <w:pPr>
        <w:jc w:val="both"/>
      </w:pPr>
      <w:r w:rsidRPr="00710ACE">
        <w:t xml:space="preserve">Performanca mesatare në 3 indikatorët e vlerësuar në kuadër të temës ‘Transparenca dhe integriteti’, është </w:t>
      </w:r>
      <w:r w:rsidR="00223292">
        <w:t>0</w:t>
      </w:r>
      <w:r w:rsidRPr="00710ACE">
        <w:t xml:space="preserve"> pikë nga gjithsej 13 pikë të mundshme në këtë temë (</w:t>
      </w:r>
      <w:r w:rsidR="00223292">
        <w:t>0</w:t>
      </w:r>
      <w:r w:rsidRPr="00710ACE">
        <w:t>%).</w:t>
      </w:r>
    </w:p>
    <w:p w14:paraId="36F0F95A" w14:textId="77777777" w:rsidR="002A650D" w:rsidRPr="001C1D1F" w:rsidRDefault="002A650D" w:rsidP="002A650D">
      <w:pPr>
        <w:rPr>
          <w:rFonts w:asciiTheme="majorHAnsi" w:eastAsiaTheme="majorEastAsia" w:hAnsiTheme="majorHAnsi" w:cstheme="majorBidi"/>
          <w:b/>
          <w:noProof/>
          <w:szCs w:val="26"/>
        </w:rPr>
      </w:pPr>
    </w:p>
    <w:p w14:paraId="559ABE92" w14:textId="77777777" w:rsidR="002A650D" w:rsidRDefault="002A650D" w:rsidP="002A650D">
      <w:pPr>
        <w:rPr>
          <w:rFonts w:asciiTheme="majorHAnsi" w:eastAsiaTheme="majorEastAsia" w:hAnsiTheme="majorHAnsi" w:cstheme="majorBidi"/>
          <w:b/>
          <w:noProof/>
          <w:szCs w:val="26"/>
        </w:rPr>
      </w:pPr>
    </w:p>
    <w:p w14:paraId="2C8DDA48" w14:textId="77777777" w:rsidR="002A650D" w:rsidRDefault="002A650D" w:rsidP="002A650D">
      <w:pPr>
        <w:rPr>
          <w:rFonts w:asciiTheme="majorHAnsi" w:eastAsiaTheme="majorEastAsia" w:hAnsiTheme="majorHAnsi" w:cstheme="majorBidi"/>
          <w:b/>
          <w:noProof/>
          <w:szCs w:val="26"/>
        </w:rPr>
      </w:pPr>
    </w:p>
    <w:p w14:paraId="58FBBD91" w14:textId="77777777" w:rsidR="002A650D" w:rsidRDefault="002A650D" w:rsidP="002A650D">
      <w:pPr>
        <w:rPr>
          <w:rFonts w:asciiTheme="majorHAnsi" w:eastAsiaTheme="majorEastAsia" w:hAnsiTheme="majorHAnsi" w:cstheme="majorBidi"/>
          <w:b/>
          <w:noProof/>
          <w:szCs w:val="26"/>
        </w:rPr>
      </w:pPr>
    </w:p>
    <w:p w14:paraId="4CA45378" w14:textId="77777777" w:rsidR="002A650D" w:rsidRDefault="002A650D" w:rsidP="002A650D">
      <w:pPr>
        <w:rPr>
          <w:rFonts w:asciiTheme="majorHAnsi" w:eastAsiaTheme="majorEastAsia" w:hAnsiTheme="majorHAnsi" w:cstheme="majorBidi"/>
          <w:b/>
          <w:noProof/>
          <w:szCs w:val="26"/>
        </w:rPr>
      </w:pPr>
    </w:p>
    <w:p w14:paraId="5722FCBB" w14:textId="77777777" w:rsidR="002A650D" w:rsidRDefault="002A650D" w:rsidP="002A650D">
      <w:pPr>
        <w:rPr>
          <w:rFonts w:asciiTheme="majorHAnsi" w:eastAsiaTheme="majorEastAsia" w:hAnsiTheme="majorHAnsi" w:cstheme="majorBidi"/>
          <w:b/>
          <w:noProof/>
          <w:szCs w:val="26"/>
        </w:rPr>
      </w:pPr>
    </w:p>
    <w:p w14:paraId="74467F7A" w14:textId="77777777" w:rsidR="002A650D" w:rsidRDefault="002A650D" w:rsidP="002A650D">
      <w:pPr>
        <w:rPr>
          <w:rFonts w:asciiTheme="majorHAnsi" w:eastAsiaTheme="majorEastAsia" w:hAnsiTheme="majorHAnsi" w:cstheme="majorBidi"/>
          <w:b/>
          <w:noProof/>
          <w:szCs w:val="26"/>
        </w:rPr>
      </w:pPr>
      <w:r>
        <w:rPr>
          <w:rFonts w:asciiTheme="majorHAnsi" w:eastAsiaTheme="majorEastAsia" w:hAnsiTheme="majorHAnsi" w:cstheme="majorBidi"/>
          <w:b/>
          <w:noProof/>
          <w:szCs w:val="26"/>
        </w:rPr>
        <w:br w:type="page"/>
      </w:r>
    </w:p>
    <w:p w14:paraId="4F955A97" w14:textId="77777777" w:rsidR="002A650D" w:rsidRDefault="002A650D" w:rsidP="002A650D">
      <w:pPr>
        <w:tabs>
          <w:tab w:val="left" w:pos="1273"/>
        </w:tabs>
        <w:rPr>
          <w:rFonts w:asciiTheme="majorHAnsi" w:eastAsiaTheme="majorEastAsia" w:hAnsiTheme="majorHAnsi" w:cstheme="majorBidi"/>
          <w:b/>
          <w:noProof/>
          <w:szCs w:val="26"/>
        </w:rPr>
      </w:pPr>
      <w:r>
        <w:rPr>
          <w:noProof/>
          <w:lang w:val="en-US"/>
        </w:rPr>
        <w:lastRenderedPageBreak/>
        <w:drawing>
          <wp:anchor distT="0" distB="0" distL="114300" distR="114300" simplePos="0" relativeHeight="251673600" behindDoc="0" locked="0" layoutInCell="1" allowOverlap="1" wp14:anchorId="7362ECA1" wp14:editId="351CC504">
            <wp:simplePos x="0" y="0"/>
            <wp:positionH relativeFrom="margin">
              <wp:posOffset>3306445</wp:posOffset>
            </wp:positionH>
            <wp:positionV relativeFrom="margin">
              <wp:posOffset>283845</wp:posOffset>
            </wp:positionV>
            <wp:extent cx="3313430" cy="2084705"/>
            <wp:effectExtent l="19050" t="19050" r="20320" b="1079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9">
                      <a:extLst>
                        <a:ext uri="{28A0092B-C50C-407E-A947-70E740481C1C}">
                          <a14:useLocalDpi xmlns:a14="http://schemas.microsoft.com/office/drawing/2010/main" val="0"/>
                        </a:ext>
                      </a:extLst>
                    </a:blip>
                    <a:srcRect r="20300" b="8756"/>
                    <a:stretch/>
                  </pic:blipFill>
                  <pic:spPr bwMode="auto">
                    <a:xfrm>
                      <a:off x="0" y="0"/>
                      <a:ext cx="3313430" cy="2084705"/>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2335">
        <w:rPr>
          <w:rFonts w:asciiTheme="majorHAnsi" w:eastAsiaTheme="majorEastAsia" w:hAnsiTheme="majorHAnsi" w:cstheme="majorBidi"/>
          <w:b/>
          <w:noProof/>
          <w:szCs w:val="26"/>
        </w:rPr>
        <w:t xml:space="preserve">Përmbledhje e rezultateve për vitin 2017 për grantin e performancës - Komuna </w:t>
      </w:r>
      <w:r>
        <w:rPr>
          <w:rFonts w:asciiTheme="majorHAnsi" w:eastAsiaTheme="majorEastAsia" w:hAnsiTheme="majorHAnsi" w:cstheme="majorBidi"/>
          <w:b/>
          <w:noProof/>
          <w:szCs w:val="26"/>
        </w:rPr>
        <w:t>Lipjan</w:t>
      </w:r>
    </w:p>
    <w:p w14:paraId="2FC122A8" w14:textId="77777777" w:rsidR="003E0AC2" w:rsidRPr="003E0AC2" w:rsidRDefault="003E0AC2" w:rsidP="002A650D">
      <w:pPr>
        <w:rPr>
          <w:b/>
        </w:rPr>
      </w:pPr>
      <w:r w:rsidRPr="003E0AC2">
        <w:rPr>
          <w:b/>
        </w:rPr>
        <w:t>Vlerësimi i kushteve minimale për vitin 2017</w:t>
      </w:r>
    </w:p>
    <w:p w14:paraId="1F5B4BAB" w14:textId="77777777" w:rsidR="002A650D" w:rsidRPr="00D30F67" w:rsidRDefault="002A650D" w:rsidP="002A650D">
      <w:r w:rsidRPr="00D30F67">
        <w:t xml:space="preserve">Komuna e Lipjanit është kualifikuar për grantin e performancës për vitin 2019. </w:t>
      </w:r>
    </w:p>
    <w:p w14:paraId="0C72A149" w14:textId="77777777" w:rsidR="002A650D" w:rsidRPr="00D30F67" w:rsidRDefault="002A650D" w:rsidP="002A650D"/>
    <w:p w14:paraId="24A22FE8" w14:textId="77777777" w:rsidR="002A650D" w:rsidRDefault="002A650D" w:rsidP="002A650D">
      <w:r w:rsidRPr="009C297D">
        <w:rPr>
          <w:lang w:val="de-CH"/>
        </w:rPr>
        <w:t>Komuna i ka përmbushur tre kushtet minimale.</w:t>
      </w:r>
    </w:p>
    <w:p w14:paraId="7D14AE92" w14:textId="77777777" w:rsidR="002A650D" w:rsidRDefault="002A650D" w:rsidP="002A650D"/>
    <w:p w14:paraId="1D7A0855" w14:textId="77777777" w:rsidR="002A650D" w:rsidRDefault="002A650D" w:rsidP="002A650D"/>
    <w:p w14:paraId="6D9E70EE" w14:textId="77777777" w:rsidR="002A650D" w:rsidRDefault="002A650D" w:rsidP="002A650D"/>
    <w:p w14:paraId="725F424F" w14:textId="77777777" w:rsidR="002A650D" w:rsidRDefault="002A650D" w:rsidP="002A650D"/>
    <w:p w14:paraId="4B7FC79C" w14:textId="77777777" w:rsidR="003E0AC2" w:rsidRPr="003E0AC2" w:rsidRDefault="003E0AC2" w:rsidP="003E0AC2">
      <w:pPr>
        <w:rPr>
          <w:b/>
          <w:lang w:val="en-US"/>
        </w:rPr>
      </w:pPr>
      <w:r>
        <w:rPr>
          <w:noProof/>
          <w:lang w:val="en-US"/>
        </w:rPr>
        <w:drawing>
          <wp:anchor distT="0" distB="0" distL="114300" distR="114300" simplePos="0" relativeHeight="251714560" behindDoc="0" locked="0" layoutInCell="1" allowOverlap="1" wp14:anchorId="2BBEECEB" wp14:editId="5693AB44">
            <wp:simplePos x="0" y="0"/>
            <wp:positionH relativeFrom="margin">
              <wp:posOffset>3308350</wp:posOffset>
            </wp:positionH>
            <wp:positionV relativeFrom="margin">
              <wp:posOffset>2827020</wp:posOffset>
            </wp:positionV>
            <wp:extent cx="3312160" cy="2661285"/>
            <wp:effectExtent l="0" t="0" r="2540" b="571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12160" cy="2661285"/>
                    </a:xfrm>
                    <a:prstGeom prst="rect">
                      <a:avLst/>
                    </a:prstGeom>
                    <a:noFill/>
                  </pic:spPr>
                </pic:pic>
              </a:graphicData>
            </a:graphic>
            <wp14:sizeRelH relativeFrom="margin">
              <wp14:pctWidth>0</wp14:pctWidth>
            </wp14:sizeRelH>
            <wp14:sizeRelV relativeFrom="margin">
              <wp14:pctHeight>0</wp14:pctHeight>
            </wp14:sizeRelV>
          </wp:anchor>
        </w:drawing>
      </w:r>
      <w:r>
        <w:rPr>
          <w:b/>
          <w:lang w:val="en-US"/>
        </w:rPr>
        <w:t>V</w:t>
      </w:r>
      <w:r w:rsidRPr="003E0AC2">
        <w:rPr>
          <w:b/>
          <w:lang w:val="en-US"/>
        </w:rPr>
        <w:t>lerësimi i treguesve të performancës për vitin 2017</w:t>
      </w:r>
    </w:p>
    <w:p w14:paraId="00198FB5" w14:textId="77777777" w:rsidR="00223292" w:rsidRPr="00710ACE" w:rsidRDefault="00223292" w:rsidP="00223292">
      <w:pPr>
        <w:jc w:val="both"/>
      </w:pPr>
      <w:r w:rsidRPr="00710ACE">
        <w:t xml:space="preserve">Performanca mesatare e Komunës së </w:t>
      </w:r>
      <w:r>
        <w:t>Lipjanit</w:t>
      </w:r>
      <w:r w:rsidRPr="00710ACE">
        <w:t xml:space="preserve"> në</w:t>
      </w:r>
      <w:r>
        <w:t xml:space="preserve"> 24 ind</w:t>
      </w:r>
      <w:r w:rsidRPr="00710ACE">
        <w:t xml:space="preserve">ikatorët e vlerësuar, është </w:t>
      </w:r>
      <w:r>
        <w:t>63</w:t>
      </w:r>
      <w:r w:rsidRPr="00710ACE">
        <w:t xml:space="preserve"> pikë nga gjithsej 90 pikë të mundshme </w:t>
      </w:r>
      <w:r>
        <w:t>(70</w:t>
      </w:r>
      <w:r w:rsidRPr="00710ACE">
        <w:t>%).</w:t>
      </w:r>
    </w:p>
    <w:p w14:paraId="6FAAB2AC" w14:textId="77777777" w:rsidR="00223292" w:rsidRPr="00710ACE" w:rsidRDefault="00223292" w:rsidP="00223292">
      <w:pPr>
        <w:jc w:val="both"/>
      </w:pPr>
      <w:r w:rsidRPr="00710ACE">
        <w:t xml:space="preserve">Performanca mesatare në 9 indikatorët e vlerësuar në kuadër të temës ‘Qeverisja demokratike,’ është </w:t>
      </w:r>
      <w:r>
        <w:t>29</w:t>
      </w:r>
      <w:r w:rsidRPr="00710ACE">
        <w:t xml:space="preserve"> pikë nga gjithsej 37 pikë të mundshme në këtë temë (</w:t>
      </w:r>
      <w:r>
        <w:t>78.38</w:t>
      </w:r>
      <w:r w:rsidRPr="00710ACE">
        <w:t xml:space="preserve">%). </w:t>
      </w:r>
    </w:p>
    <w:p w14:paraId="029558DD" w14:textId="77777777" w:rsidR="00223292" w:rsidRPr="00710ACE" w:rsidRDefault="00223292" w:rsidP="00223292">
      <w:pPr>
        <w:jc w:val="both"/>
      </w:pPr>
      <w:r w:rsidRPr="00710ACE">
        <w:t xml:space="preserve">Performanca mesatare në 12 indikatorët e vlerësuar në kuadër të temës ‘Menaxhimi Komunal’, është </w:t>
      </w:r>
      <w:r>
        <w:t>22</w:t>
      </w:r>
      <w:r w:rsidRPr="00710ACE">
        <w:t xml:space="preserve"> pikë nga gjithsej 40 pikë të mundshme në këtë temë (</w:t>
      </w:r>
      <w:r>
        <w:t>55</w:t>
      </w:r>
      <w:r w:rsidRPr="00710ACE">
        <w:t xml:space="preserve">%). </w:t>
      </w:r>
    </w:p>
    <w:p w14:paraId="367ED873" w14:textId="77777777" w:rsidR="00223292" w:rsidRDefault="00223292" w:rsidP="00223292">
      <w:pPr>
        <w:jc w:val="both"/>
      </w:pPr>
      <w:r w:rsidRPr="00710ACE">
        <w:t xml:space="preserve">Performanca mesatare në 3 indikatorët e vlerësuar në kuadër të temës ‘Transparenca dhe integriteti’, është </w:t>
      </w:r>
      <w:r>
        <w:t>12</w:t>
      </w:r>
      <w:r w:rsidRPr="00710ACE">
        <w:t xml:space="preserve"> pikë nga gjithsej 13 pikë të mundshme në këtë temë (</w:t>
      </w:r>
      <w:r>
        <w:t>92.31</w:t>
      </w:r>
      <w:r w:rsidRPr="00710ACE">
        <w:t>%).</w:t>
      </w:r>
    </w:p>
    <w:p w14:paraId="3B42762B" w14:textId="77777777" w:rsidR="002A650D" w:rsidRPr="00223292" w:rsidRDefault="002A650D" w:rsidP="002A650D"/>
    <w:p w14:paraId="7FBC178C" w14:textId="77777777" w:rsidR="002A650D" w:rsidRDefault="002A650D" w:rsidP="002A650D"/>
    <w:p w14:paraId="6DE06472" w14:textId="77777777" w:rsidR="002A650D" w:rsidRDefault="002A650D" w:rsidP="002A650D"/>
    <w:p w14:paraId="547A5CBA" w14:textId="77777777" w:rsidR="002A650D" w:rsidRDefault="002A650D" w:rsidP="002A650D"/>
    <w:p w14:paraId="75443A63" w14:textId="77777777" w:rsidR="002A650D" w:rsidRDefault="002A650D" w:rsidP="002A650D"/>
    <w:p w14:paraId="5580DA9B" w14:textId="77777777" w:rsidR="002A650D" w:rsidRDefault="002A650D" w:rsidP="002A650D"/>
    <w:p w14:paraId="4B4F42DA" w14:textId="77777777" w:rsidR="002A650D" w:rsidRDefault="002A650D" w:rsidP="002A650D"/>
    <w:p w14:paraId="3AC4772B" w14:textId="77777777" w:rsidR="002A650D" w:rsidRDefault="002A650D" w:rsidP="002A650D"/>
    <w:p w14:paraId="1E1C7B86" w14:textId="77777777" w:rsidR="002A650D" w:rsidRPr="00223292" w:rsidRDefault="002A650D" w:rsidP="002A650D"/>
    <w:p w14:paraId="45BB816C" w14:textId="77777777" w:rsidR="002A650D" w:rsidRDefault="002A650D" w:rsidP="002A650D">
      <w:pPr>
        <w:rPr>
          <w:rFonts w:asciiTheme="majorHAnsi" w:eastAsiaTheme="majorEastAsia" w:hAnsiTheme="majorHAnsi" w:cstheme="majorBidi"/>
          <w:b/>
          <w:noProof/>
          <w:szCs w:val="26"/>
        </w:rPr>
      </w:pPr>
      <w:r w:rsidRPr="008E2335">
        <w:rPr>
          <w:rFonts w:asciiTheme="majorHAnsi" w:eastAsiaTheme="majorEastAsia" w:hAnsiTheme="majorHAnsi" w:cstheme="majorBidi"/>
          <w:b/>
          <w:noProof/>
          <w:szCs w:val="26"/>
        </w:rPr>
        <w:lastRenderedPageBreak/>
        <w:t xml:space="preserve">Përmbledhje e rezultateve për vitin 2017 për grantin e performancës - Komuna </w:t>
      </w:r>
      <w:r>
        <w:rPr>
          <w:rFonts w:asciiTheme="majorHAnsi" w:eastAsiaTheme="majorEastAsia" w:hAnsiTheme="majorHAnsi" w:cstheme="majorBidi"/>
          <w:b/>
          <w:noProof/>
          <w:szCs w:val="26"/>
        </w:rPr>
        <w:t xml:space="preserve">Malishevë </w:t>
      </w:r>
    </w:p>
    <w:p w14:paraId="4560D97C" w14:textId="77777777" w:rsidR="003E0AC2" w:rsidRPr="00B33962" w:rsidRDefault="003E0AC2" w:rsidP="002A650D">
      <w:pPr>
        <w:rPr>
          <w:b/>
        </w:rPr>
      </w:pPr>
      <w:r>
        <w:rPr>
          <w:noProof/>
          <w:lang w:val="en-US"/>
        </w:rPr>
        <w:drawing>
          <wp:anchor distT="0" distB="0" distL="114300" distR="114300" simplePos="0" relativeHeight="251674624" behindDoc="0" locked="0" layoutInCell="1" allowOverlap="1" wp14:anchorId="7A1E3CDF" wp14:editId="751229CD">
            <wp:simplePos x="0" y="0"/>
            <wp:positionH relativeFrom="margin">
              <wp:posOffset>3328670</wp:posOffset>
            </wp:positionH>
            <wp:positionV relativeFrom="margin">
              <wp:posOffset>363855</wp:posOffset>
            </wp:positionV>
            <wp:extent cx="3268980" cy="2243455"/>
            <wp:effectExtent l="19050" t="19050" r="26670" b="2349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1">
                      <a:extLst>
                        <a:ext uri="{28A0092B-C50C-407E-A947-70E740481C1C}">
                          <a14:useLocalDpi xmlns:a14="http://schemas.microsoft.com/office/drawing/2010/main" val="0"/>
                        </a:ext>
                      </a:extLst>
                    </a:blip>
                    <a:srcRect r="19928" b="9447"/>
                    <a:stretch/>
                  </pic:blipFill>
                  <pic:spPr bwMode="auto">
                    <a:xfrm>
                      <a:off x="0" y="0"/>
                      <a:ext cx="3268980" cy="2243455"/>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3962">
        <w:rPr>
          <w:b/>
        </w:rPr>
        <w:t>Vlerësimi i kushteve minimale për vitin 2017</w:t>
      </w:r>
    </w:p>
    <w:p w14:paraId="2F844E4D" w14:textId="77777777" w:rsidR="002A650D" w:rsidRPr="00B33962" w:rsidRDefault="002A650D" w:rsidP="002A650D">
      <w:r w:rsidRPr="00B33962">
        <w:t xml:space="preserve">Komuna e Malishevës nuk është kualifikuar për grantin e performancës për vitin 2019. </w:t>
      </w:r>
    </w:p>
    <w:p w14:paraId="01BCBB2A" w14:textId="77777777" w:rsidR="002A650D" w:rsidRPr="006E1FAB" w:rsidRDefault="002A650D" w:rsidP="002A650D">
      <w:r w:rsidRPr="00B33962">
        <w:t>Kushti minimal numër 1 (opinioni i auditimit së paku i pamodifikuar me theksim të çështjes) nuk është përmbushur</w:t>
      </w:r>
      <w:r w:rsidRPr="006E1FAB">
        <w:t>. Opinioni i auditimit të rregullsisë për vitin 2017 është opinion i kualifikuar me theksim të çështjes.</w:t>
      </w:r>
    </w:p>
    <w:p w14:paraId="4064EFE8" w14:textId="77777777" w:rsidR="002A650D" w:rsidRDefault="002A650D" w:rsidP="002A650D"/>
    <w:p w14:paraId="7B547338" w14:textId="77777777" w:rsidR="002A650D" w:rsidRDefault="002A650D" w:rsidP="002A650D"/>
    <w:p w14:paraId="71D51750" w14:textId="77777777" w:rsidR="002A650D" w:rsidRDefault="002A650D" w:rsidP="002A650D"/>
    <w:p w14:paraId="16EC4E87" w14:textId="77777777" w:rsidR="002A650D" w:rsidRDefault="002A650D" w:rsidP="002A650D"/>
    <w:p w14:paraId="028D4B44" w14:textId="77777777" w:rsidR="003E0AC2" w:rsidRPr="003E0AC2" w:rsidRDefault="003E0AC2" w:rsidP="003E0AC2">
      <w:pPr>
        <w:rPr>
          <w:b/>
          <w:lang w:val="en-US"/>
        </w:rPr>
      </w:pPr>
      <w:r>
        <w:rPr>
          <w:noProof/>
          <w:lang w:val="en-US"/>
        </w:rPr>
        <w:drawing>
          <wp:anchor distT="0" distB="0" distL="114300" distR="114300" simplePos="0" relativeHeight="251715584" behindDoc="0" locked="0" layoutInCell="1" allowOverlap="1" wp14:anchorId="54DA81CD" wp14:editId="5DB277B4">
            <wp:simplePos x="0" y="0"/>
            <wp:positionH relativeFrom="margin">
              <wp:posOffset>3328670</wp:posOffset>
            </wp:positionH>
            <wp:positionV relativeFrom="margin">
              <wp:posOffset>3086735</wp:posOffset>
            </wp:positionV>
            <wp:extent cx="3268345" cy="2667635"/>
            <wp:effectExtent l="0" t="0" r="825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68345" cy="2667635"/>
                    </a:xfrm>
                    <a:prstGeom prst="rect">
                      <a:avLst/>
                    </a:prstGeom>
                    <a:noFill/>
                  </pic:spPr>
                </pic:pic>
              </a:graphicData>
            </a:graphic>
            <wp14:sizeRelH relativeFrom="margin">
              <wp14:pctWidth>0</wp14:pctWidth>
            </wp14:sizeRelH>
            <wp14:sizeRelV relativeFrom="margin">
              <wp14:pctHeight>0</wp14:pctHeight>
            </wp14:sizeRelV>
          </wp:anchor>
        </w:drawing>
      </w:r>
      <w:r>
        <w:rPr>
          <w:b/>
          <w:lang w:val="en-US"/>
        </w:rPr>
        <w:t>V</w:t>
      </w:r>
      <w:r w:rsidRPr="003E0AC2">
        <w:rPr>
          <w:b/>
          <w:lang w:val="en-US"/>
        </w:rPr>
        <w:t>lerësimi i treguesve të performancës për vitin 2017</w:t>
      </w:r>
    </w:p>
    <w:p w14:paraId="018D285A" w14:textId="77777777" w:rsidR="00E819B0" w:rsidRPr="00710ACE" w:rsidRDefault="00E819B0" w:rsidP="00E819B0">
      <w:pPr>
        <w:jc w:val="both"/>
      </w:pPr>
      <w:r w:rsidRPr="00710ACE">
        <w:t xml:space="preserve">Performanca mesatare e Komunës së </w:t>
      </w:r>
      <w:r>
        <w:t>Malishevës</w:t>
      </w:r>
      <w:r w:rsidRPr="00710ACE">
        <w:t xml:space="preserve"> në</w:t>
      </w:r>
      <w:r>
        <w:t xml:space="preserve"> 24 ind</w:t>
      </w:r>
      <w:r w:rsidRPr="00710ACE">
        <w:t xml:space="preserve">ikatorët e vlerësuar, është </w:t>
      </w:r>
      <w:r>
        <w:t>39</w:t>
      </w:r>
      <w:r w:rsidRPr="00710ACE">
        <w:t xml:space="preserve"> pikë nga gjithsej 90 pikë të mundshme </w:t>
      </w:r>
      <w:r>
        <w:t>(43.33</w:t>
      </w:r>
      <w:r w:rsidRPr="00710ACE">
        <w:t>%).</w:t>
      </w:r>
    </w:p>
    <w:p w14:paraId="1F51C477" w14:textId="77777777" w:rsidR="00E819B0" w:rsidRPr="00710ACE" w:rsidRDefault="00E819B0" w:rsidP="00E819B0">
      <w:pPr>
        <w:jc w:val="both"/>
      </w:pPr>
      <w:r w:rsidRPr="00710ACE">
        <w:t xml:space="preserve">Performanca mesatare në 9 indikatorët e vlerësuar në kuadër të temës ‘Qeverisja demokratike,’ është </w:t>
      </w:r>
      <w:r>
        <w:t>14</w:t>
      </w:r>
      <w:r w:rsidRPr="00710ACE">
        <w:t xml:space="preserve"> pikë nga gjithsej 37 pikë të mundshme në këtë temë (</w:t>
      </w:r>
      <w:r>
        <w:t>37.84</w:t>
      </w:r>
      <w:r w:rsidRPr="00710ACE">
        <w:t xml:space="preserve">%). </w:t>
      </w:r>
    </w:p>
    <w:p w14:paraId="1EEAC372" w14:textId="77777777" w:rsidR="00E819B0" w:rsidRPr="00710ACE" w:rsidRDefault="00E819B0" w:rsidP="00E819B0">
      <w:pPr>
        <w:jc w:val="both"/>
      </w:pPr>
      <w:r w:rsidRPr="00710ACE">
        <w:t xml:space="preserve">Performanca mesatare në 12 indikatorët e vlerësuar në kuadër të temës ‘Menaxhimi Komunal’, është </w:t>
      </w:r>
      <w:r>
        <w:t>16</w:t>
      </w:r>
      <w:r w:rsidRPr="00710ACE">
        <w:t xml:space="preserve"> pikë nga gjithsej 40 pikë të mundshme në këtë temë (</w:t>
      </w:r>
      <w:r>
        <w:t>40</w:t>
      </w:r>
      <w:r w:rsidRPr="00710ACE">
        <w:t xml:space="preserve">%). </w:t>
      </w:r>
    </w:p>
    <w:p w14:paraId="2F58B848" w14:textId="77777777" w:rsidR="00E819B0" w:rsidRDefault="00E819B0" w:rsidP="00E819B0">
      <w:pPr>
        <w:jc w:val="both"/>
      </w:pPr>
      <w:r w:rsidRPr="00710ACE">
        <w:t xml:space="preserve">Performanca mesatare në 3 indikatorët e vlerësuar në kuadër të temës ‘Transparenca dhe integriteti’, është </w:t>
      </w:r>
      <w:r>
        <w:t>9</w:t>
      </w:r>
      <w:r w:rsidRPr="00710ACE">
        <w:t xml:space="preserve"> pikë nga gjithsej 13 pikë të mundshme në këtë temë (</w:t>
      </w:r>
      <w:r>
        <w:t>69.23</w:t>
      </w:r>
      <w:r w:rsidRPr="00710ACE">
        <w:t>%).</w:t>
      </w:r>
    </w:p>
    <w:p w14:paraId="79A26567" w14:textId="77777777" w:rsidR="002A650D" w:rsidRPr="00E819B0" w:rsidRDefault="002A650D" w:rsidP="002A650D"/>
    <w:p w14:paraId="66190E4C" w14:textId="77777777" w:rsidR="002A650D" w:rsidRDefault="002A650D" w:rsidP="002A650D"/>
    <w:p w14:paraId="6A46752A" w14:textId="77777777" w:rsidR="002A650D" w:rsidRDefault="002A650D" w:rsidP="002A650D"/>
    <w:p w14:paraId="2C09BA41" w14:textId="77777777" w:rsidR="002A650D" w:rsidRDefault="002A650D" w:rsidP="002A650D"/>
    <w:p w14:paraId="0C3B1BF8" w14:textId="77777777" w:rsidR="002A650D" w:rsidRDefault="002A650D" w:rsidP="002A650D"/>
    <w:p w14:paraId="52ACB017" w14:textId="77777777" w:rsidR="002A650D" w:rsidRDefault="002A650D" w:rsidP="002A650D"/>
    <w:p w14:paraId="45EC48A2" w14:textId="77777777" w:rsidR="003E0AC2" w:rsidRDefault="003E0AC2" w:rsidP="002A650D"/>
    <w:p w14:paraId="14AB465F" w14:textId="77777777" w:rsidR="002A650D" w:rsidRDefault="002A650D" w:rsidP="002A650D"/>
    <w:p w14:paraId="09B763FC" w14:textId="77777777" w:rsidR="002A650D" w:rsidRPr="006E1FAB" w:rsidRDefault="003E0AC2" w:rsidP="002A650D">
      <w:pPr>
        <w:rPr>
          <w:rFonts w:asciiTheme="majorHAnsi" w:eastAsiaTheme="majorEastAsia" w:hAnsiTheme="majorHAnsi" w:cstheme="majorBidi"/>
          <w:b/>
          <w:noProof/>
          <w:szCs w:val="26"/>
        </w:rPr>
      </w:pPr>
      <w:r>
        <w:rPr>
          <w:noProof/>
          <w:lang w:val="en-US"/>
        </w:rPr>
        <w:lastRenderedPageBreak/>
        <w:drawing>
          <wp:anchor distT="0" distB="0" distL="114300" distR="114300" simplePos="0" relativeHeight="251675648" behindDoc="0" locked="0" layoutInCell="1" allowOverlap="1" wp14:anchorId="22A71341" wp14:editId="7E9A5670">
            <wp:simplePos x="0" y="0"/>
            <wp:positionH relativeFrom="margin">
              <wp:posOffset>3328670</wp:posOffset>
            </wp:positionH>
            <wp:positionV relativeFrom="margin">
              <wp:posOffset>283845</wp:posOffset>
            </wp:positionV>
            <wp:extent cx="3306445" cy="2282190"/>
            <wp:effectExtent l="19050" t="19050" r="27305" b="2286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3">
                      <a:extLst>
                        <a:ext uri="{28A0092B-C50C-407E-A947-70E740481C1C}">
                          <a14:useLocalDpi xmlns:a14="http://schemas.microsoft.com/office/drawing/2010/main" val="0"/>
                        </a:ext>
                      </a:extLst>
                    </a:blip>
                    <a:srcRect r="19928" b="9101"/>
                    <a:stretch/>
                  </pic:blipFill>
                  <pic:spPr bwMode="auto">
                    <a:xfrm>
                      <a:off x="0" y="0"/>
                      <a:ext cx="3306445" cy="2282190"/>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50D">
        <w:rPr>
          <w:rFonts w:asciiTheme="majorHAnsi" w:eastAsiaTheme="majorEastAsia" w:hAnsiTheme="majorHAnsi" w:cstheme="majorBidi"/>
          <w:b/>
          <w:noProof/>
          <w:szCs w:val="26"/>
        </w:rPr>
        <w:t>P</w:t>
      </w:r>
      <w:r w:rsidR="002A650D" w:rsidRPr="008E2335">
        <w:rPr>
          <w:rFonts w:asciiTheme="majorHAnsi" w:eastAsiaTheme="majorEastAsia" w:hAnsiTheme="majorHAnsi" w:cstheme="majorBidi"/>
          <w:b/>
          <w:noProof/>
          <w:szCs w:val="26"/>
        </w:rPr>
        <w:t xml:space="preserve">ërmbledhje e rezultateve për vitin 2017 për grantin e performancës - Komuna </w:t>
      </w:r>
      <w:r w:rsidR="002A650D">
        <w:rPr>
          <w:rFonts w:asciiTheme="majorHAnsi" w:eastAsiaTheme="majorEastAsia" w:hAnsiTheme="majorHAnsi" w:cstheme="majorBidi"/>
          <w:b/>
          <w:noProof/>
          <w:szCs w:val="26"/>
        </w:rPr>
        <w:t>Mamushë</w:t>
      </w:r>
    </w:p>
    <w:p w14:paraId="5B837A3C" w14:textId="77777777" w:rsidR="003E0AC2" w:rsidRPr="003E0AC2" w:rsidRDefault="003E0AC2" w:rsidP="002A650D">
      <w:pPr>
        <w:rPr>
          <w:b/>
          <w:lang w:val="en-US"/>
        </w:rPr>
      </w:pPr>
      <w:r w:rsidRPr="003E0AC2">
        <w:rPr>
          <w:b/>
          <w:lang w:val="en-US"/>
        </w:rPr>
        <w:t>Vlerësimi i kushteve minimale për vitin 2017</w:t>
      </w:r>
    </w:p>
    <w:p w14:paraId="5DF538C5" w14:textId="77777777" w:rsidR="002A650D" w:rsidRPr="00ED4980" w:rsidRDefault="002A650D" w:rsidP="002A650D">
      <w:pPr>
        <w:rPr>
          <w:b/>
          <w:lang w:val="de-CH"/>
        </w:rPr>
      </w:pPr>
      <w:r>
        <w:rPr>
          <w:lang w:val="de-CH"/>
        </w:rPr>
        <w:t>Komuna</w:t>
      </w:r>
      <w:r w:rsidRPr="00F57BCB">
        <w:rPr>
          <w:lang w:val="de-CH"/>
        </w:rPr>
        <w:t xml:space="preserve"> e </w:t>
      </w:r>
      <w:r>
        <w:rPr>
          <w:lang w:val="de-CH"/>
        </w:rPr>
        <w:t>Mamushës</w:t>
      </w:r>
      <w:r w:rsidRPr="00F57BCB">
        <w:rPr>
          <w:lang w:val="de-CH"/>
        </w:rPr>
        <w:t xml:space="preserve"> nuk </w:t>
      </w:r>
      <w:r>
        <w:rPr>
          <w:lang w:val="de-CH"/>
        </w:rPr>
        <w:t>është kualifikuar p</w:t>
      </w:r>
      <w:r w:rsidRPr="00F57BCB">
        <w:rPr>
          <w:lang w:val="de-CH"/>
        </w:rPr>
        <w:t>ër grantin e performancës</w:t>
      </w:r>
      <w:r>
        <w:rPr>
          <w:lang w:val="de-CH"/>
        </w:rPr>
        <w:t xml:space="preserve"> për vitin 2019</w:t>
      </w:r>
      <w:r w:rsidRPr="00F57BCB">
        <w:rPr>
          <w:lang w:val="de-CH"/>
        </w:rPr>
        <w:t xml:space="preserve">. </w:t>
      </w:r>
    </w:p>
    <w:p w14:paraId="238FC9C4" w14:textId="77777777" w:rsidR="002A650D" w:rsidRDefault="002A650D" w:rsidP="002A650D">
      <w:pPr>
        <w:rPr>
          <w:noProof/>
          <w:lang w:val="de-CH"/>
        </w:rPr>
      </w:pPr>
      <w:r>
        <w:rPr>
          <w:lang w:val="de-CH"/>
        </w:rPr>
        <w:t xml:space="preserve">Kushti minimal numër 1 (opinioni i auditimit së paku i pamodifikuar me theksim të çështjes) dhe kushti minimal 2 (shkalla e shpenzimit të buxhetit për investime kapitale për vitin 2017 së paku 75%) nuk janë përmbushur. </w:t>
      </w:r>
      <w:r>
        <w:t xml:space="preserve">Opinioni i auditimit të rregullsisë për vitin 2017 është </w:t>
      </w:r>
      <w:r w:rsidRPr="008E2335">
        <w:t>opinion i kualifikuar me theksim të çështjes.</w:t>
      </w:r>
      <w:r w:rsidRPr="008E2335">
        <w:rPr>
          <w:lang w:val="de-CH"/>
        </w:rPr>
        <w:t xml:space="preserve"> </w:t>
      </w:r>
      <w:r>
        <w:rPr>
          <w:lang w:val="de-CH"/>
        </w:rPr>
        <w:t>dhe komuna ka shpenzuar 70.9% të buxhetit për investim kapitale</w:t>
      </w:r>
      <w:r>
        <w:rPr>
          <w:noProof/>
          <w:lang w:val="de-CH"/>
        </w:rPr>
        <w:t>.</w:t>
      </w:r>
    </w:p>
    <w:p w14:paraId="5E3C22C4" w14:textId="77777777" w:rsidR="002A650D" w:rsidRDefault="002A650D" w:rsidP="002A650D">
      <w:pPr>
        <w:rPr>
          <w:noProof/>
          <w:lang w:val="de-CH"/>
        </w:rPr>
      </w:pPr>
    </w:p>
    <w:p w14:paraId="440EACBE" w14:textId="77777777" w:rsidR="003E0AC2" w:rsidRPr="003E0AC2" w:rsidRDefault="00EA22DA" w:rsidP="003E0AC2">
      <w:pPr>
        <w:rPr>
          <w:b/>
          <w:lang w:val="en-US"/>
        </w:rPr>
      </w:pPr>
      <w:r>
        <w:rPr>
          <w:noProof/>
          <w:lang w:val="en-US"/>
        </w:rPr>
        <w:drawing>
          <wp:anchor distT="0" distB="0" distL="114300" distR="114300" simplePos="0" relativeHeight="251716608" behindDoc="0" locked="0" layoutInCell="1" allowOverlap="1" wp14:anchorId="01F2FEE0" wp14:editId="62289856">
            <wp:simplePos x="0" y="0"/>
            <wp:positionH relativeFrom="margin">
              <wp:posOffset>3328670</wp:posOffset>
            </wp:positionH>
            <wp:positionV relativeFrom="margin">
              <wp:posOffset>2990850</wp:posOffset>
            </wp:positionV>
            <wp:extent cx="3305810" cy="2633980"/>
            <wp:effectExtent l="0" t="0" r="889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05810" cy="2633980"/>
                    </a:xfrm>
                    <a:prstGeom prst="rect">
                      <a:avLst/>
                    </a:prstGeom>
                    <a:noFill/>
                  </pic:spPr>
                </pic:pic>
              </a:graphicData>
            </a:graphic>
            <wp14:sizeRelH relativeFrom="margin">
              <wp14:pctWidth>0</wp14:pctWidth>
            </wp14:sizeRelH>
            <wp14:sizeRelV relativeFrom="margin">
              <wp14:pctHeight>0</wp14:pctHeight>
            </wp14:sizeRelV>
          </wp:anchor>
        </w:drawing>
      </w:r>
      <w:r w:rsidR="003E0AC2">
        <w:rPr>
          <w:b/>
          <w:lang w:val="en-US"/>
        </w:rPr>
        <w:t>V</w:t>
      </w:r>
      <w:r w:rsidR="003E0AC2" w:rsidRPr="003E0AC2">
        <w:rPr>
          <w:b/>
          <w:lang w:val="en-US"/>
        </w:rPr>
        <w:t>lerësimi i treguesve të performancës për vitin 2017</w:t>
      </w:r>
    </w:p>
    <w:p w14:paraId="0205D250" w14:textId="77777777" w:rsidR="00E819B0" w:rsidRPr="00710ACE" w:rsidRDefault="00E819B0" w:rsidP="00E819B0">
      <w:pPr>
        <w:jc w:val="both"/>
      </w:pPr>
      <w:r w:rsidRPr="00710ACE">
        <w:t xml:space="preserve">Performanca mesatare e Komunës së </w:t>
      </w:r>
      <w:r>
        <w:t>Mamushës</w:t>
      </w:r>
      <w:r w:rsidRPr="00710ACE">
        <w:t xml:space="preserve"> në</w:t>
      </w:r>
      <w:r>
        <w:t xml:space="preserve"> 24 ind</w:t>
      </w:r>
      <w:r w:rsidRPr="00710ACE">
        <w:t xml:space="preserve">ikatorët e vlerësuar, është </w:t>
      </w:r>
      <w:r>
        <w:t>29</w:t>
      </w:r>
      <w:r w:rsidRPr="00710ACE">
        <w:t xml:space="preserve"> pikë nga gjithsej 90 pikë të mundshme </w:t>
      </w:r>
      <w:r>
        <w:t>(32.22</w:t>
      </w:r>
      <w:r w:rsidRPr="00710ACE">
        <w:t>%).</w:t>
      </w:r>
    </w:p>
    <w:p w14:paraId="34620002" w14:textId="77777777" w:rsidR="00E819B0" w:rsidRPr="00710ACE" w:rsidRDefault="00E819B0" w:rsidP="00E819B0">
      <w:pPr>
        <w:jc w:val="both"/>
      </w:pPr>
      <w:r w:rsidRPr="00710ACE">
        <w:t xml:space="preserve">Performanca mesatare në 9 indikatorët e vlerësuar në kuadër të temës ‘Qeverisja demokratike,’ është </w:t>
      </w:r>
      <w:r>
        <w:t>5</w:t>
      </w:r>
      <w:r w:rsidRPr="00710ACE">
        <w:t xml:space="preserve"> pikë nga gjithsej 37 pikë të mundshme në këtë temë (</w:t>
      </w:r>
      <w:r>
        <w:t>13.51</w:t>
      </w:r>
      <w:r w:rsidRPr="00710ACE">
        <w:t xml:space="preserve">%). </w:t>
      </w:r>
    </w:p>
    <w:p w14:paraId="2EA7285E" w14:textId="77777777" w:rsidR="00E819B0" w:rsidRPr="00710ACE" w:rsidRDefault="00E819B0" w:rsidP="00E819B0">
      <w:pPr>
        <w:jc w:val="both"/>
      </w:pPr>
      <w:r w:rsidRPr="00710ACE">
        <w:t xml:space="preserve">Performanca mesatare në 12 indikatorët e vlerësuar në kuadër të temës ‘Menaxhimi Komunal’, është </w:t>
      </w:r>
      <w:r>
        <w:t>15</w:t>
      </w:r>
      <w:r w:rsidRPr="00710ACE">
        <w:t xml:space="preserve"> pikë nga gjithsej 40 pikë të mundshme në këtë temë (</w:t>
      </w:r>
      <w:r>
        <w:t>37.50</w:t>
      </w:r>
      <w:r w:rsidRPr="00710ACE">
        <w:t xml:space="preserve">%). </w:t>
      </w:r>
    </w:p>
    <w:p w14:paraId="5DC46E3F" w14:textId="77777777" w:rsidR="00E819B0" w:rsidRDefault="00E819B0" w:rsidP="00E819B0">
      <w:pPr>
        <w:jc w:val="both"/>
      </w:pPr>
      <w:r w:rsidRPr="00710ACE">
        <w:t xml:space="preserve">Performanca mesatare në 3 indikatorët e vlerësuar në kuadër të temës ‘Transparenca dhe integriteti’, është </w:t>
      </w:r>
      <w:r>
        <w:t>9</w:t>
      </w:r>
      <w:r w:rsidRPr="00710ACE">
        <w:t xml:space="preserve"> pikë nga gjithsej 13 pikë të mundshme në këtë temë (</w:t>
      </w:r>
      <w:r>
        <w:t>69.23</w:t>
      </w:r>
      <w:r w:rsidRPr="00710ACE">
        <w:t>%).</w:t>
      </w:r>
    </w:p>
    <w:p w14:paraId="53C64765" w14:textId="77777777" w:rsidR="002A650D" w:rsidRPr="00E819B0" w:rsidRDefault="002A650D" w:rsidP="002A650D">
      <w:pPr>
        <w:rPr>
          <w:noProof/>
        </w:rPr>
      </w:pPr>
    </w:p>
    <w:p w14:paraId="78ADC5BB" w14:textId="77777777" w:rsidR="002A650D" w:rsidRPr="00E819B0" w:rsidRDefault="002A650D" w:rsidP="002A650D">
      <w:pPr>
        <w:rPr>
          <w:noProof/>
        </w:rPr>
      </w:pPr>
    </w:p>
    <w:p w14:paraId="3D87812F" w14:textId="77777777" w:rsidR="003E0AC2" w:rsidRPr="00E819B0" w:rsidRDefault="003E0AC2" w:rsidP="002A650D">
      <w:pPr>
        <w:rPr>
          <w:noProof/>
        </w:rPr>
      </w:pPr>
    </w:p>
    <w:p w14:paraId="1273B16F" w14:textId="77777777" w:rsidR="003E0AC2" w:rsidRPr="00E819B0" w:rsidRDefault="003E0AC2" w:rsidP="002A650D">
      <w:pPr>
        <w:rPr>
          <w:noProof/>
        </w:rPr>
      </w:pPr>
    </w:p>
    <w:p w14:paraId="7B6A9C21" w14:textId="77777777" w:rsidR="003E0AC2" w:rsidRPr="00E819B0" w:rsidRDefault="003E0AC2" w:rsidP="002A650D">
      <w:pPr>
        <w:rPr>
          <w:noProof/>
        </w:rPr>
      </w:pPr>
    </w:p>
    <w:p w14:paraId="43F48FA8" w14:textId="77777777" w:rsidR="00EA22DA" w:rsidRPr="00E819B0" w:rsidRDefault="00EA22DA" w:rsidP="002A650D">
      <w:pPr>
        <w:rPr>
          <w:noProof/>
        </w:rPr>
      </w:pPr>
    </w:p>
    <w:p w14:paraId="1837E8A4" w14:textId="77777777" w:rsidR="00EA22DA" w:rsidRPr="00E819B0" w:rsidRDefault="00EA22DA" w:rsidP="002A650D">
      <w:pPr>
        <w:rPr>
          <w:noProof/>
        </w:rPr>
      </w:pPr>
    </w:p>
    <w:p w14:paraId="33E48F6E" w14:textId="77777777" w:rsidR="00EA22DA" w:rsidRPr="00E819B0" w:rsidRDefault="00EA22DA" w:rsidP="002A650D">
      <w:pPr>
        <w:rPr>
          <w:noProof/>
        </w:rPr>
      </w:pPr>
    </w:p>
    <w:p w14:paraId="625F3D1C" w14:textId="77777777" w:rsidR="002A650D" w:rsidRPr="00E819B0" w:rsidRDefault="002A650D" w:rsidP="002A650D">
      <w:pPr>
        <w:rPr>
          <w:noProof/>
        </w:rPr>
      </w:pPr>
    </w:p>
    <w:p w14:paraId="7AB84651" w14:textId="77777777" w:rsidR="002A650D" w:rsidRPr="006E1FAB" w:rsidRDefault="002A650D" w:rsidP="002A650D">
      <w:pPr>
        <w:rPr>
          <w:rFonts w:asciiTheme="majorHAnsi" w:eastAsiaTheme="majorEastAsia" w:hAnsiTheme="majorHAnsi" w:cstheme="majorBidi"/>
          <w:b/>
          <w:noProof/>
          <w:szCs w:val="26"/>
        </w:rPr>
      </w:pPr>
      <w:r w:rsidRPr="008E2335">
        <w:rPr>
          <w:rFonts w:asciiTheme="majorHAnsi" w:eastAsiaTheme="majorEastAsia" w:hAnsiTheme="majorHAnsi" w:cstheme="majorBidi"/>
          <w:b/>
          <w:noProof/>
          <w:szCs w:val="26"/>
        </w:rPr>
        <w:lastRenderedPageBreak/>
        <w:t xml:space="preserve">Përmbledhje e rezultateve për vitin 2017 për grantin e performancës - Komuna </w:t>
      </w:r>
      <w:r>
        <w:rPr>
          <w:rFonts w:asciiTheme="majorHAnsi" w:eastAsiaTheme="majorEastAsia" w:hAnsiTheme="majorHAnsi" w:cstheme="majorBidi"/>
          <w:b/>
          <w:noProof/>
          <w:szCs w:val="26"/>
        </w:rPr>
        <w:t>Mitrovicë e Jugut</w:t>
      </w:r>
    </w:p>
    <w:p w14:paraId="0A6E87E4" w14:textId="77777777" w:rsidR="00EA22DA" w:rsidRPr="00EA22DA" w:rsidRDefault="00EA22DA" w:rsidP="002A650D">
      <w:pPr>
        <w:rPr>
          <w:b/>
          <w:lang w:val="en-US"/>
        </w:rPr>
      </w:pPr>
      <w:r>
        <w:rPr>
          <w:noProof/>
          <w:lang w:val="en-US"/>
        </w:rPr>
        <w:drawing>
          <wp:anchor distT="0" distB="0" distL="114300" distR="114300" simplePos="0" relativeHeight="251717632" behindDoc="0" locked="0" layoutInCell="1" allowOverlap="1" wp14:anchorId="4A690797" wp14:editId="3A550F5C">
            <wp:simplePos x="0" y="0"/>
            <wp:positionH relativeFrom="margin">
              <wp:posOffset>3306445</wp:posOffset>
            </wp:positionH>
            <wp:positionV relativeFrom="margin">
              <wp:posOffset>327660</wp:posOffset>
            </wp:positionV>
            <wp:extent cx="3306445" cy="2341245"/>
            <wp:effectExtent l="0" t="0" r="8255" b="190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06445" cy="2341245"/>
                    </a:xfrm>
                    <a:prstGeom prst="rect">
                      <a:avLst/>
                    </a:prstGeom>
                    <a:noFill/>
                  </pic:spPr>
                </pic:pic>
              </a:graphicData>
            </a:graphic>
            <wp14:sizeRelH relativeFrom="margin">
              <wp14:pctWidth>0</wp14:pctWidth>
            </wp14:sizeRelH>
          </wp:anchor>
        </w:drawing>
      </w:r>
      <w:r w:rsidRPr="00EA22DA">
        <w:rPr>
          <w:b/>
          <w:lang w:val="en-US"/>
        </w:rPr>
        <w:t>Vlerësimi i kushteve minimale për vitin 2017</w:t>
      </w:r>
    </w:p>
    <w:p w14:paraId="4D5FF00C" w14:textId="77777777" w:rsidR="002A650D" w:rsidRPr="006E1FAB" w:rsidRDefault="002A650D" w:rsidP="002A650D">
      <w:pPr>
        <w:rPr>
          <w:lang w:val="de-CH"/>
        </w:rPr>
      </w:pPr>
      <w:r w:rsidRPr="006E1FAB">
        <w:rPr>
          <w:lang w:val="de-CH"/>
        </w:rPr>
        <w:t xml:space="preserve">Komuna e </w:t>
      </w:r>
      <w:r>
        <w:rPr>
          <w:lang w:val="de-CH"/>
        </w:rPr>
        <w:t>Mitrovicës së Jugut</w:t>
      </w:r>
      <w:r w:rsidRPr="006E1FAB">
        <w:rPr>
          <w:lang w:val="de-CH"/>
        </w:rPr>
        <w:t xml:space="preserve"> është kualifikuar për grantin e performancës për vitin 2019. </w:t>
      </w:r>
    </w:p>
    <w:p w14:paraId="7488DB5E" w14:textId="77777777" w:rsidR="002A650D" w:rsidRPr="006E1FAB" w:rsidRDefault="002A650D" w:rsidP="002A650D">
      <w:pPr>
        <w:rPr>
          <w:lang w:val="de-CH"/>
        </w:rPr>
      </w:pPr>
    </w:p>
    <w:p w14:paraId="41548B47" w14:textId="77777777" w:rsidR="002A650D" w:rsidRPr="009C297D" w:rsidRDefault="002A650D" w:rsidP="002A650D">
      <w:pPr>
        <w:rPr>
          <w:lang w:val="de-CH"/>
        </w:rPr>
      </w:pPr>
      <w:r w:rsidRPr="009C297D">
        <w:rPr>
          <w:lang w:val="de-CH"/>
        </w:rPr>
        <w:t>Komuna i ka përmbushur tre kushtet minimale.</w:t>
      </w:r>
    </w:p>
    <w:p w14:paraId="636FEC72" w14:textId="77777777" w:rsidR="002A650D" w:rsidRPr="006E1FAB" w:rsidRDefault="002A650D" w:rsidP="002A650D">
      <w:pPr>
        <w:rPr>
          <w:lang w:val="de-CH"/>
        </w:rPr>
      </w:pPr>
    </w:p>
    <w:p w14:paraId="57CEC075" w14:textId="77777777" w:rsidR="002A650D" w:rsidRDefault="002A650D" w:rsidP="002A650D">
      <w:pPr>
        <w:rPr>
          <w:lang w:val="de-CH"/>
        </w:rPr>
      </w:pPr>
    </w:p>
    <w:p w14:paraId="31BA29B0" w14:textId="77777777" w:rsidR="002A650D" w:rsidRDefault="002A650D" w:rsidP="002A650D">
      <w:pPr>
        <w:rPr>
          <w:lang w:val="de-CH"/>
        </w:rPr>
      </w:pPr>
    </w:p>
    <w:p w14:paraId="4DDE0EF7" w14:textId="77777777" w:rsidR="002A650D" w:rsidRDefault="002A650D" w:rsidP="002A650D">
      <w:pPr>
        <w:rPr>
          <w:lang w:val="de-CH"/>
        </w:rPr>
      </w:pPr>
    </w:p>
    <w:p w14:paraId="5AF10540" w14:textId="77777777" w:rsidR="002A650D" w:rsidRDefault="002A650D" w:rsidP="002A650D">
      <w:pPr>
        <w:rPr>
          <w:lang w:val="de-CH"/>
        </w:rPr>
      </w:pPr>
    </w:p>
    <w:p w14:paraId="6B635B30" w14:textId="77777777" w:rsidR="00EA22DA" w:rsidRPr="003E0AC2" w:rsidRDefault="00EA22DA" w:rsidP="00EA22DA">
      <w:pPr>
        <w:rPr>
          <w:b/>
          <w:lang w:val="en-US"/>
        </w:rPr>
      </w:pPr>
      <w:r>
        <w:rPr>
          <w:noProof/>
          <w:lang w:val="en-US"/>
        </w:rPr>
        <w:drawing>
          <wp:anchor distT="0" distB="0" distL="114300" distR="114300" simplePos="0" relativeHeight="251718656" behindDoc="0" locked="0" layoutInCell="1" allowOverlap="1" wp14:anchorId="6C3B1EA7" wp14:editId="3313CB87">
            <wp:simplePos x="0" y="0"/>
            <wp:positionH relativeFrom="margin">
              <wp:posOffset>3308350</wp:posOffset>
            </wp:positionH>
            <wp:positionV relativeFrom="margin">
              <wp:posOffset>3121025</wp:posOffset>
            </wp:positionV>
            <wp:extent cx="3319145" cy="268859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19145" cy="2688590"/>
                    </a:xfrm>
                    <a:prstGeom prst="rect">
                      <a:avLst/>
                    </a:prstGeom>
                    <a:noFill/>
                  </pic:spPr>
                </pic:pic>
              </a:graphicData>
            </a:graphic>
            <wp14:sizeRelH relativeFrom="margin">
              <wp14:pctWidth>0</wp14:pctWidth>
            </wp14:sizeRelH>
            <wp14:sizeRelV relativeFrom="margin">
              <wp14:pctHeight>0</wp14:pctHeight>
            </wp14:sizeRelV>
          </wp:anchor>
        </w:drawing>
      </w:r>
      <w:r>
        <w:rPr>
          <w:b/>
          <w:lang w:val="en-US"/>
        </w:rPr>
        <w:t>V</w:t>
      </w:r>
      <w:r w:rsidRPr="003E0AC2">
        <w:rPr>
          <w:b/>
          <w:lang w:val="en-US"/>
        </w:rPr>
        <w:t>lerësimi i treguesve të performancës për vitin 2017</w:t>
      </w:r>
    </w:p>
    <w:p w14:paraId="5DAE32B4" w14:textId="77777777" w:rsidR="00E819B0" w:rsidRPr="00710ACE" w:rsidRDefault="00E819B0" w:rsidP="00E819B0">
      <w:pPr>
        <w:jc w:val="both"/>
      </w:pPr>
      <w:r w:rsidRPr="00710ACE">
        <w:t xml:space="preserve">Performanca mesatare e Komunës së </w:t>
      </w:r>
      <w:r>
        <w:t>Mitrovicës së jugut</w:t>
      </w:r>
      <w:r w:rsidRPr="00710ACE">
        <w:t xml:space="preserve"> në</w:t>
      </w:r>
      <w:r>
        <w:t xml:space="preserve"> 24 ind</w:t>
      </w:r>
      <w:r w:rsidRPr="00710ACE">
        <w:t xml:space="preserve">ikatorët e vlerësuar, është </w:t>
      </w:r>
      <w:r>
        <w:t>21</w:t>
      </w:r>
      <w:r w:rsidRPr="00710ACE">
        <w:t xml:space="preserve"> pikë nga gjithsej 90 pikë të mundshme </w:t>
      </w:r>
      <w:r>
        <w:t>(23.33</w:t>
      </w:r>
      <w:r w:rsidRPr="00710ACE">
        <w:t>%).</w:t>
      </w:r>
    </w:p>
    <w:p w14:paraId="7EDBFD60" w14:textId="77777777" w:rsidR="00E819B0" w:rsidRPr="00710ACE" w:rsidRDefault="00E819B0" w:rsidP="00E819B0">
      <w:pPr>
        <w:jc w:val="both"/>
      </w:pPr>
      <w:r w:rsidRPr="00710ACE">
        <w:t xml:space="preserve">Performanca mesatare në 9 indikatorët e vlerësuar në kuadër të temës ‘Qeverisja demokratike,’ është </w:t>
      </w:r>
      <w:r>
        <w:t>4</w:t>
      </w:r>
      <w:r w:rsidRPr="00710ACE">
        <w:t xml:space="preserve"> pikë nga gjithsej 37 pikë të mundshme në këtë temë (</w:t>
      </w:r>
      <w:r>
        <w:t>10.81</w:t>
      </w:r>
      <w:r w:rsidRPr="00710ACE">
        <w:t xml:space="preserve">%). </w:t>
      </w:r>
    </w:p>
    <w:p w14:paraId="589451D8" w14:textId="77777777" w:rsidR="00E819B0" w:rsidRPr="00710ACE" w:rsidRDefault="00E819B0" w:rsidP="00E819B0">
      <w:pPr>
        <w:jc w:val="both"/>
      </w:pPr>
      <w:r w:rsidRPr="00710ACE">
        <w:t xml:space="preserve">Performanca mesatare në 12 indikatorët e vlerësuar në kuadër të temës ‘Menaxhimi Komunal’, është </w:t>
      </w:r>
      <w:r>
        <w:t>8</w:t>
      </w:r>
      <w:r w:rsidRPr="00710ACE">
        <w:t xml:space="preserve"> pikë nga gjithsej 40 pikë të mundshme në këtë temë (</w:t>
      </w:r>
      <w:r>
        <w:t>20</w:t>
      </w:r>
      <w:r w:rsidRPr="00710ACE">
        <w:t xml:space="preserve">%). </w:t>
      </w:r>
    </w:p>
    <w:p w14:paraId="4D14C2FB" w14:textId="77777777" w:rsidR="00E819B0" w:rsidRDefault="00E819B0" w:rsidP="00E819B0">
      <w:pPr>
        <w:jc w:val="both"/>
      </w:pPr>
      <w:r w:rsidRPr="00710ACE">
        <w:t xml:space="preserve">Performanca mesatare në 3 indikatorët e vlerësuar në kuadër të temës ‘Transparenca dhe integriteti’, është </w:t>
      </w:r>
      <w:r>
        <w:t>9</w:t>
      </w:r>
      <w:r w:rsidRPr="00710ACE">
        <w:t xml:space="preserve"> pikë nga gjithsej 13 pikë të mundshme në këtë temë (</w:t>
      </w:r>
      <w:r>
        <w:t>69.23</w:t>
      </w:r>
      <w:r w:rsidRPr="00710ACE">
        <w:t>%).</w:t>
      </w:r>
    </w:p>
    <w:p w14:paraId="3088E629" w14:textId="77777777" w:rsidR="002A650D" w:rsidRPr="00E819B0" w:rsidRDefault="002A650D" w:rsidP="002A650D"/>
    <w:p w14:paraId="0EF2779B" w14:textId="77777777" w:rsidR="002A650D" w:rsidRPr="00E819B0" w:rsidRDefault="002A650D" w:rsidP="002A650D"/>
    <w:p w14:paraId="06E33E71" w14:textId="77777777" w:rsidR="002A650D" w:rsidRPr="00E819B0" w:rsidRDefault="002A650D" w:rsidP="002A650D"/>
    <w:p w14:paraId="56DF3351" w14:textId="77777777" w:rsidR="002A650D" w:rsidRPr="00E819B0" w:rsidRDefault="002A650D" w:rsidP="002A650D"/>
    <w:p w14:paraId="4BC08217" w14:textId="77777777" w:rsidR="002A650D" w:rsidRPr="00E819B0" w:rsidRDefault="002A650D" w:rsidP="002A650D"/>
    <w:p w14:paraId="334B9A20" w14:textId="77777777" w:rsidR="002A650D" w:rsidRPr="00E819B0" w:rsidRDefault="002A650D" w:rsidP="002A650D"/>
    <w:p w14:paraId="76649B6F" w14:textId="77777777" w:rsidR="002A650D" w:rsidRPr="00E819B0" w:rsidRDefault="002A650D" w:rsidP="002A650D"/>
    <w:p w14:paraId="0CABDB0D" w14:textId="77777777" w:rsidR="002A650D" w:rsidRDefault="002A650D" w:rsidP="002A650D">
      <w:pPr>
        <w:rPr>
          <w:noProof/>
        </w:rPr>
      </w:pPr>
    </w:p>
    <w:p w14:paraId="37FF4097" w14:textId="77777777" w:rsidR="002A650D" w:rsidRPr="006E1FAB" w:rsidRDefault="00EA22DA" w:rsidP="002A650D">
      <w:pPr>
        <w:rPr>
          <w:b/>
          <w:noProof/>
        </w:rPr>
      </w:pPr>
      <w:r>
        <w:rPr>
          <w:noProof/>
          <w:lang w:val="en-US"/>
        </w:rPr>
        <w:lastRenderedPageBreak/>
        <w:drawing>
          <wp:anchor distT="0" distB="0" distL="114300" distR="114300" simplePos="0" relativeHeight="251677696" behindDoc="0" locked="0" layoutInCell="1" allowOverlap="1" wp14:anchorId="1973D263" wp14:editId="0B5AD95D">
            <wp:simplePos x="0" y="0"/>
            <wp:positionH relativeFrom="margin">
              <wp:posOffset>3299460</wp:posOffset>
            </wp:positionH>
            <wp:positionV relativeFrom="margin">
              <wp:posOffset>217805</wp:posOffset>
            </wp:positionV>
            <wp:extent cx="3312795" cy="2194560"/>
            <wp:effectExtent l="19050" t="19050" r="20955" b="152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7">
                      <a:extLst>
                        <a:ext uri="{28A0092B-C50C-407E-A947-70E740481C1C}">
                          <a14:useLocalDpi xmlns:a14="http://schemas.microsoft.com/office/drawing/2010/main" val="0"/>
                        </a:ext>
                      </a:extLst>
                    </a:blip>
                    <a:srcRect r="19556" b="8410"/>
                    <a:stretch/>
                  </pic:blipFill>
                  <pic:spPr bwMode="auto">
                    <a:xfrm>
                      <a:off x="0" y="0"/>
                      <a:ext cx="3312795" cy="2194560"/>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50D" w:rsidRPr="006E1FAB">
        <w:rPr>
          <w:b/>
          <w:noProof/>
        </w:rPr>
        <w:t xml:space="preserve">Përmbledhje e rezultateve për vitin 2017 për grantin e performancës - Komuna </w:t>
      </w:r>
      <w:r w:rsidR="002A650D">
        <w:rPr>
          <w:b/>
          <w:noProof/>
        </w:rPr>
        <w:t>Novobërdë</w:t>
      </w:r>
    </w:p>
    <w:p w14:paraId="565DA38A" w14:textId="77777777" w:rsidR="00EA22DA" w:rsidRPr="00EA22DA" w:rsidRDefault="00EA22DA" w:rsidP="002A650D">
      <w:pPr>
        <w:rPr>
          <w:b/>
          <w:lang w:val="en-US"/>
        </w:rPr>
      </w:pPr>
      <w:r w:rsidRPr="00EA22DA">
        <w:rPr>
          <w:b/>
          <w:lang w:val="en-US"/>
        </w:rPr>
        <w:t>Vlerësimi i kushteve minimale për vitin 2017</w:t>
      </w:r>
    </w:p>
    <w:p w14:paraId="6157D84C" w14:textId="77777777" w:rsidR="002A650D" w:rsidRPr="006E1FAB" w:rsidRDefault="002A650D" w:rsidP="002A650D">
      <w:pPr>
        <w:rPr>
          <w:lang w:val="de-CH"/>
        </w:rPr>
      </w:pPr>
      <w:r>
        <w:rPr>
          <w:lang w:val="de-CH"/>
        </w:rPr>
        <w:t>Ko</w:t>
      </w:r>
      <w:r w:rsidRPr="006E1FAB">
        <w:rPr>
          <w:lang w:val="de-CH"/>
        </w:rPr>
        <w:t xml:space="preserve">muna e </w:t>
      </w:r>
      <w:r>
        <w:rPr>
          <w:lang w:val="de-CH"/>
        </w:rPr>
        <w:t>Novobërdës</w:t>
      </w:r>
      <w:r w:rsidRPr="006E1FAB">
        <w:rPr>
          <w:lang w:val="de-CH"/>
        </w:rPr>
        <w:t xml:space="preserve"> është kualifikuar për grantin e performancës për vitin 2019. </w:t>
      </w:r>
    </w:p>
    <w:p w14:paraId="0211BC6C" w14:textId="77777777" w:rsidR="002A650D" w:rsidRPr="006E1FAB" w:rsidRDefault="002A650D" w:rsidP="002A650D">
      <w:pPr>
        <w:rPr>
          <w:lang w:val="de-CH"/>
        </w:rPr>
      </w:pPr>
    </w:p>
    <w:p w14:paraId="7D76226B" w14:textId="77777777" w:rsidR="002A650D" w:rsidRPr="009C297D" w:rsidRDefault="002A650D" w:rsidP="002A650D">
      <w:pPr>
        <w:rPr>
          <w:lang w:val="de-CH"/>
        </w:rPr>
      </w:pPr>
      <w:r w:rsidRPr="009C297D">
        <w:rPr>
          <w:lang w:val="de-CH"/>
        </w:rPr>
        <w:t>Komuna i ka përmbushur tre kushtet minimale.</w:t>
      </w:r>
    </w:p>
    <w:p w14:paraId="38136300" w14:textId="77777777" w:rsidR="002A650D" w:rsidRPr="006E1FAB" w:rsidRDefault="002A650D" w:rsidP="002A650D">
      <w:pPr>
        <w:rPr>
          <w:noProof/>
        </w:rPr>
      </w:pPr>
    </w:p>
    <w:p w14:paraId="5AC9D8C8" w14:textId="77777777" w:rsidR="002A650D" w:rsidRPr="006E1FAB" w:rsidRDefault="002A650D" w:rsidP="002A650D">
      <w:pPr>
        <w:rPr>
          <w:lang w:val="de-CH"/>
        </w:rPr>
      </w:pPr>
    </w:p>
    <w:p w14:paraId="0C8E4C12" w14:textId="77777777" w:rsidR="002A650D" w:rsidRDefault="002A650D" w:rsidP="002A650D">
      <w:pPr>
        <w:rPr>
          <w:lang w:val="de-CH"/>
        </w:rPr>
      </w:pPr>
    </w:p>
    <w:p w14:paraId="4A091918" w14:textId="77777777" w:rsidR="002A650D" w:rsidRDefault="002A650D" w:rsidP="002A650D">
      <w:pPr>
        <w:rPr>
          <w:lang w:val="de-CH"/>
        </w:rPr>
      </w:pPr>
    </w:p>
    <w:p w14:paraId="5A147D4B" w14:textId="77777777" w:rsidR="002A650D" w:rsidRPr="00EA22DA" w:rsidRDefault="00EA22DA" w:rsidP="002A650D">
      <w:pPr>
        <w:rPr>
          <w:lang w:val="en-US"/>
        </w:rPr>
      </w:pPr>
      <w:r>
        <w:rPr>
          <w:noProof/>
          <w:lang w:val="en-US"/>
        </w:rPr>
        <w:drawing>
          <wp:anchor distT="0" distB="0" distL="114300" distR="114300" simplePos="0" relativeHeight="251719680" behindDoc="0" locked="0" layoutInCell="1" allowOverlap="1" wp14:anchorId="37517D82" wp14:editId="4C48AAF5">
            <wp:simplePos x="0" y="0"/>
            <wp:positionH relativeFrom="margin">
              <wp:posOffset>3301365</wp:posOffset>
            </wp:positionH>
            <wp:positionV relativeFrom="margin">
              <wp:posOffset>2806700</wp:posOffset>
            </wp:positionV>
            <wp:extent cx="3312795" cy="2933700"/>
            <wp:effectExtent l="0" t="0" r="190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12795" cy="2933700"/>
                    </a:xfrm>
                    <a:prstGeom prst="rect">
                      <a:avLst/>
                    </a:prstGeom>
                    <a:noFill/>
                  </pic:spPr>
                </pic:pic>
              </a:graphicData>
            </a:graphic>
            <wp14:sizeRelH relativeFrom="margin">
              <wp14:pctWidth>0</wp14:pctWidth>
            </wp14:sizeRelH>
            <wp14:sizeRelV relativeFrom="margin">
              <wp14:pctHeight>0</wp14:pctHeight>
            </wp14:sizeRelV>
          </wp:anchor>
        </w:drawing>
      </w:r>
      <w:r>
        <w:rPr>
          <w:b/>
          <w:lang w:val="en-US"/>
        </w:rPr>
        <w:t>Vl</w:t>
      </w:r>
      <w:r w:rsidRPr="003E0AC2">
        <w:rPr>
          <w:b/>
          <w:lang w:val="en-US"/>
        </w:rPr>
        <w:t>erësimi i treguesve të performancës për vitin 2017</w:t>
      </w:r>
    </w:p>
    <w:p w14:paraId="5F177C56" w14:textId="77777777" w:rsidR="00E819B0" w:rsidRPr="00710ACE" w:rsidRDefault="00E819B0" w:rsidP="00E819B0">
      <w:pPr>
        <w:jc w:val="both"/>
      </w:pPr>
      <w:r w:rsidRPr="00710ACE">
        <w:t xml:space="preserve">Performanca mesatare e Komunës së </w:t>
      </w:r>
      <w:r>
        <w:t>Novobërdës</w:t>
      </w:r>
      <w:r w:rsidRPr="00710ACE">
        <w:t xml:space="preserve"> në</w:t>
      </w:r>
      <w:r>
        <w:t xml:space="preserve"> 24 ind</w:t>
      </w:r>
      <w:r w:rsidRPr="00710ACE">
        <w:t xml:space="preserve">ikatorët e vlerësuar, është </w:t>
      </w:r>
      <w:r>
        <w:t>33</w:t>
      </w:r>
      <w:r w:rsidRPr="00710ACE">
        <w:t xml:space="preserve"> pikë nga gjithsej 90 pikë të mundshme </w:t>
      </w:r>
      <w:r>
        <w:t>(36.67</w:t>
      </w:r>
      <w:r w:rsidRPr="00710ACE">
        <w:t>%).</w:t>
      </w:r>
    </w:p>
    <w:p w14:paraId="2309E422" w14:textId="77777777" w:rsidR="00E819B0" w:rsidRPr="00710ACE" w:rsidRDefault="00E819B0" w:rsidP="00E819B0">
      <w:pPr>
        <w:jc w:val="both"/>
      </w:pPr>
      <w:r w:rsidRPr="00710ACE">
        <w:t xml:space="preserve">Performanca mesatare në 9 indikatorët e vlerësuar në kuadër të temës ‘Qeverisja demokratike,’ është </w:t>
      </w:r>
      <w:r>
        <w:t>10</w:t>
      </w:r>
      <w:r w:rsidRPr="00710ACE">
        <w:t xml:space="preserve"> pikë nga gjithsej 37 pikë të mundshme në këtë temë (</w:t>
      </w:r>
      <w:r>
        <w:t>27.03</w:t>
      </w:r>
      <w:r w:rsidRPr="00710ACE">
        <w:t xml:space="preserve">%). </w:t>
      </w:r>
    </w:p>
    <w:p w14:paraId="4D81AD9D" w14:textId="77777777" w:rsidR="00E819B0" w:rsidRPr="00710ACE" w:rsidRDefault="00E819B0" w:rsidP="00E819B0">
      <w:pPr>
        <w:jc w:val="both"/>
      </w:pPr>
      <w:r w:rsidRPr="00710ACE">
        <w:t xml:space="preserve">Performanca mesatare në 12 indikatorët e vlerësuar në kuadër të temës ‘Menaxhimi Komunal’, është </w:t>
      </w:r>
      <w:r>
        <w:t>14</w:t>
      </w:r>
      <w:r w:rsidRPr="00710ACE">
        <w:t xml:space="preserve"> pikë nga gjithsej 40 pikë të mundshme në këtë temë (</w:t>
      </w:r>
      <w:r>
        <w:t>35</w:t>
      </w:r>
      <w:r w:rsidRPr="00710ACE">
        <w:t xml:space="preserve">%). </w:t>
      </w:r>
    </w:p>
    <w:p w14:paraId="02EE41E5" w14:textId="77777777" w:rsidR="00E819B0" w:rsidRDefault="00E819B0" w:rsidP="00E819B0">
      <w:pPr>
        <w:jc w:val="both"/>
      </w:pPr>
      <w:r w:rsidRPr="00710ACE">
        <w:t xml:space="preserve">Performanca mesatare në 3 indikatorët e vlerësuar në kuadër të temës ‘Transparenca dhe integriteti’, është </w:t>
      </w:r>
      <w:r>
        <w:t>9</w:t>
      </w:r>
      <w:r w:rsidRPr="00710ACE">
        <w:t xml:space="preserve"> pikë nga gjithsej 13 pikë të mundshme në këtë temë (</w:t>
      </w:r>
      <w:r>
        <w:t>69.23</w:t>
      </w:r>
      <w:r w:rsidRPr="00710ACE">
        <w:t>%).</w:t>
      </w:r>
    </w:p>
    <w:p w14:paraId="0962AA36" w14:textId="77777777" w:rsidR="002A650D" w:rsidRPr="00E819B0" w:rsidRDefault="002A650D" w:rsidP="002A650D"/>
    <w:p w14:paraId="2928A00E" w14:textId="77777777" w:rsidR="002A650D" w:rsidRPr="00E819B0" w:rsidRDefault="002A650D" w:rsidP="002A650D"/>
    <w:p w14:paraId="1690F9AB" w14:textId="77777777" w:rsidR="002A650D" w:rsidRPr="00E819B0" w:rsidRDefault="002A650D" w:rsidP="002A650D"/>
    <w:p w14:paraId="52C6CF61" w14:textId="77777777" w:rsidR="002A650D" w:rsidRPr="00E819B0" w:rsidRDefault="002A650D" w:rsidP="002A650D"/>
    <w:p w14:paraId="300E8B8D" w14:textId="77777777" w:rsidR="002A650D" w:rsidRPr="00E819B0" w:rsidRDefault="002A650D" w:rsidP="002A650D"/>
    <w:p w14:paraId="390C7125" w14:textId="77777777" w:rsidR="002A650D" w:rsidRPr="00E819B0" w:rsidRDefault="002A650D" w:rsidP="002A650D"/>
    <w:p w14:paraId="2D5D78E0" w14:textId="77777777" w:rsidR="002A650D" w:rsidRPr="00E819B0" w:rsidRDefault="002A650D" w:rsidP="002A650D"/>
    <w:p w14:paraId="75F2FA72" w14:textId="77777777" w:rsidR="002A650D" w:rsidRPr="00E819B0" w:rsidRDefault="002A650D" w:rsidP="002A650D"/>
    <w:p w14:paraId="057ED5CA" w14:textId="77777777" w:rsidR="002A650D" w:rsidRPr="00E819B0" w:rsidRDefault="002A650D" w:rsidP="002A650D"/>
    <w:p w14:paraId="6DDC48EC" w14:textId="77777777" w:rsidR="002A650D" w:rsidRPr="006E1FAB" w:rsidRDefault="002A650D" w:rsidP="002A650D">
      <w:pPr>
        <w:rPr>
          <w:b/>
          <w:noProof/>
        </w:rPr>
      </w:pPr>
      <w:r w:rsidRPr="006E1FAB">
        <w:rPr>
          <w:b/>
          <w:noProof/>
        </w:rPr>
        <w:lastRenderedPageBreak/>
        <w:t xml:space="preserve">Përmbledhje e rezultateve për vitin 2017 për grantin e performancës - Komuna </w:t>
      </w:r>
      <w:r>
        <w:rPr>
          <w:b/>
          <w:noProof/>
        </w:rPr>
        <w:t>Obiliq</w:t>
      </w:r>
    </w:p>
    <w:p w14:paraId="36E67BD2" w14:textId="77777777" w:rsidR="00EA22DA" w:rsidRPr="00B33962" w:rsidRDefault="00EA22DA" w:rsidP="002A650D">
      <w:pPr>
        <w:rPr>
          <w:b/>
        </w:rPr>
      </w:pPr>
      <w:r>
        <w:rPr>
          <w:noProof/>
          <w:lang w:val="en-US"/>
        </w:rPr>
        <w:drawing>
          <wp:anchor distT="0" distB="0" distL="114300" distR="114300" simplePos="0" relativeHeight="251720704" behindDoc="0" locked="0" layoutInCell="1" allowOverlap="1" wp14:anchorId="1AD364D4" wp14:editId="3ACFDB1A">
            <wp:simplePos x="0" y="0"/>
            <wp:positionH relativeFrom="margin">
              <wp:posOffset>3321050</wp:posOffset>
            </wp:positionH>
            <wp:positionV relativeFrom="margin">
              <wp:posOffset>349250</wp:posOffset>
            </wp:positionV>
            <wp:extent cx="3306445" cy="2150110"/>
            <wp:effectExtent l="0" t="0" r="8255" b="254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6445" cy="2150110"/>
                    </a:xfrm>
                    <a:prstGeom prst="rect">
                      <a:avLst/>
                    </a:prstGeom>
                    <a:noFill/>
                  </pic:spPr>
                </pic:pic>
              </a:graphicData>
            </a:graphic>
            <wp14:sizeRelH relativeFrom="margin">
              <wp14:pctWidth>0</wp14:pctWidth>
            </wp14:sizeRelH>
            <wp14:sizeRelV relativeFrom="margin">
              <wp14:pctHeight>0</wp14:pctHeight>
            </wp14:sizeRelV>
          </wp:anchor>
        </w:drawing>
      </w:r>
      <w:r w:rsidRPr="00B33962">
        <w:rPr>
          <w:b/>
        </w:rPr>
        <w:t>Vlerësimi i kushteve minimale për vitin 2017</w:t>
      </w:r>
    </w:p>
    <w:p w14:paraId="43290B52" w14:textId="77777777" w:rsidR="002A650D" w:rsidRPr="00B33962" w:rsidRDefault="002A650D" w:rsidP="002A650D">
      <w:r w:rsidRPr="00B33962">
        <w:t xml:space="preserve">Komuna e Obiliqit është kualifikuar për grantin e performancës për vitin 2019. </w:t>
      </w:r>
    </w:p>
    <w:p w14:paraId="18A40F13" w14:textId="77777777" w:rsidR="002A650D" w:rsidRPr="00B33962" w:rsidRDefault="002A650D" w:rsidP="002A650D"/>
    <w:p w14:paraId="68E30DE9" w14:textId="77777777" w:rsidR="002A650D" w:rsidRPr="009C297D" w:rsidRDefault="002A650D" w:rsidP="002A650D">
      <w:pPr>
        <w:rPr>
          <w:lang w:val="de-CH"/>
        </w:rPr>
      </w:pPr>
      <w:r w:rsidRPr="009C297D">
        <w:rPr>
          <w:lang w:val="de-CH"/>
        </w:rPr>
        <w:t>Komuna i ka përmbushur tre kushtet minimale.</w:t>
      </w:r>
    </w:p>
    <w:p w14:paraId="6999A4D2" w14:textId="77777777" w:rsidR="002A650D" w:rsidRPr="006E1FAB" w:rsidRDefault="002A650D" w:rsidP="002A650D">
      <w:pPr>
        <w:rPr>
          <w:lang w:val="de-CH"/>
        </w:rPr>
      </w:pPr>
    </w:p>
    <w:p w14:paraId="4654EBD3" w14:textId="77777777" w:rsidR="002A650D" w:rsidRPr="006E1FAB" w:rsidRDefault="002A650D" w:rsidP="002A650D">
      <w:pPr>
        <w:rPr>
          <w:lang w:val="de-CH"/>
        </w:rPr>
      </w:pPr>
    </w:p>
    <w:p w14:paraId="42E7C7D5" w14:textId="77777777" w:rsidR="002A650D" w:rsidRDefault="002A650D" w:rsidP="002A650D">
      <w:pPr>
        <w:rPr>
          <w:lang w:val="de-CH"/>
        </w:rPr>
      </w:pPr>
    </w:p>
    <w:p w14:paraId="50EA0979" w14:textId="77777777" w:rsidR="002A650D" w:rsidRDefault="002A650D" w:rsidP="002A650D">
      <w:pPr>
        <w:rPr>
          <w:lang w:val="de-CH"/>
        </w:rPr>
      </w:pPr>
    </w:p>
    <w:p w14:paraId="3D7A51A8" w14:textId="77777777" w:rsidR="002A650D" w:rsidRPr="00EA22DA" w:rsidRDefault="00EA22DA" w:rsidP="002A650D">
      <w:pPr>
        <w:rPr>
          <w:lang w:val="en-US"/>
        </w:rPr>
      </w:pPr>
      <w:r>
        <w:rPr>
          <w:noProof/>
          <w:lang w:val="en-US"/>
        </w:rPr>
        <w:drawing>
          <wp:anchor distT="0" distB="0" distL="114300" distR="114300" simplePos="0" relativeHeight="251721728" behindDoc="0" locked="0" layoutInCell="1" allowOverlap="1" wp14:anchorId="5315563A" wp14:editId="7499CA7B">
            <wp:simplePos x="0" y="0"/>
            <wp:positionH relativeFrom="margin">
              <wp:posOffset>3322320</wp:posOffset>
            </wp:positionH>
            <wp:positionV relativeFrom="margin">
              <wp:posOffset>2793365</wp:posOffset>
            </wp:positionV>
            <wp:extent cx="3304540" cy="2681605"/>
            <wp:effectExtent l="0" t="0" r="0" b="444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4540" cy="2681605"/>
                    </a:xfrm>
                    <a:prstGeom prst="rect">
                      <a:avLst/>
                    </a:prstGeom>
                    <a:noFill/>
                  </pic:spPr>
                </pic:pic>
              </a:graphicData>
            </a:graphic>
            <wp14:sizeRelH relativeFrom="margin">
              <wp14:pctWidth>0</wp14:pctWidth>
            </wp14:sizeRelH>
            <wp14:sizeRelV relativeFrom="margin">
              <wp14:pctHeight>0</wp14:pctHeight>
            </wp14:sizeRelV>
          </wp:anchor>
        </w:drawing>
      </w:r>
      <w:r>
        <w:rPr>
          <w:b/>
          <w:lang w:val="en-US"/>
        </w:rPr>
        <w:t>Vl</w:t>
      </w:r>
      <w:r w:rsidRPr="003E0AC2">
        <w:rPr>
          <w:b/>
          <w:lang w:val="en-US"/>
        </w:rPr>
        <w:t>erësimi i treguesve të performancës për vitin 2017</w:t>
      </w:r>
    </w:p>
    <w:p w14:paraId="189B66B0" w14:textId="77777777" w:rsidR="00E819B0" w:rsidRPr="00710ACE" w:rsidRDefault="00E819B0" w:rsidP="00E819B0">
      <w:pPr>
        <w:jc w:val="both"/>
      </w:pPr>
      <w:r w:rsidRPr="00710ACE">
        <w:t xml:space="preserve">Performanca mesatare e Komunës së </w:t>
      </w:r>
      <w:r>
        <w:t>Obiliqit</w:t>
      </w:r>
      <w:r w:rsidRPr="00710ACE">
        <w:t xml:space="preserve"> në</w:t>
      </w:r>
      <w:r>
        <w:t xml:space="preserve"> 24 ind</w:t>
      </w:r>
      <w:r w:rsidRPr="00710ACE">
        <w:t>ikatorët e vlerësuar, është</w:t>
      </w:r>
      <w:r>
        <w:t xml:space="preserve"> 40</w:t>
      </w:r>
      <w:r w:rsidRPr="00710ACE">
        <w:t xml:space="preserve"> pikë nga gjithsej 90 pikë të mundshme </w:t>
      </w:r>
      <w:r>
        <w:t>(44.44</w:t>
      </w:r>
      <w:r w:rsidRPr="00710ACE">
        <w:t>%).</w:t>
      </w:r>
    </w:p>
    <w:p w14:paraId="1CBF1A73" w14:textId="77777777" w:rsidR="00E819B0" w:rsidRPr="00710ACE" w:rsidRDefault="00E819B0" w:rsidP="00E819B0">
      <w:pPr>
        <w:jc w:val="both"/>
      </w:pPr>
      <w:r w:rsidRPr="00710ACE">
        <w:t xml:space="preserve">Performanca mesatare në 9 indikatorët e vlerësuar në kuadër të temës ‘Qeverisja demokratike,’ është </w:t>
      </w:r>
      <w:r>
        <w:t>12</w:t>
      </w:r>
      <w:r w:rsidRPr="00710ACE">
        <w:t xml:space="preserve"> pikë nga gjithsej 37 pikë të mundshme në këtë temë (</w:t>
      </w:r>
      <w:r>
        <w:t>32.43</w:t>
      </w:r>
      <w:r w:rsidRPr="00710ACE">
        <w:t xml:space="preserve">%). </w:t>
      </w:r>
    </w:p>
    <w:p w14:paraId="6A665D34" w14:textId="77777777" w:rsidR="00E819B0" w:rsidRPr="00710ACE" w:rsidRDefault="00E819B0" w:rsidP="00E819B0">
      <w:pPr>
        <w:jc w:val="both"/>
      </w:pPr>
      <w:r w:rsidRPr="00710ACE">
        <w:t xml:space="preserve">Performanca mesatare në 12 indikatorët e vlerësuar në kuadër të temës ‘Menaxhimi Komunal’, është </w:t>
      </w:r>
      <w:r>
        <w:t>17</w:t>
      </w:r>
      <w:r w:rsidRPr="00710ACE">
        <w:t xml:space="preserve"> pikë nga gjithsej 40 pikë të mundshme në këtë temë (</w:t>
      </w:r>
      <w:r>
        <w:t>42.50</w:t>
      </w:r>
      <w:r w:rsidRPr="00710ACE">
        <w:t xml:space="preserve">%). </w:t>
      </w:r>
    </w:p>
    <w:p w14:paraId="74129344" w14:textId="77777777" w:rsidR="00E819B0" w:rsidRDefault="00E819B0" w:rsidP="00E819B0">
      <w:pPr>
        <w:jc w:val="both"/>
      </w:pPr>
      <w:r w:rsidRPr="00710ACE">
        <w:t xml:space="preserve">Performanca mesatare në 3 indikatorët e vlerësuar në kuadër të temës ‘Transparenca dhe integriteti’, është </w:t>
      </w:r>
      <w:r>
        <w:t>11</w:t>
      </w:r>
      <w:r w:rsidRPr="00710ACE">
        <w:t xml:space="preserve"> pikë nga gjithsej 13 pikë të mundshme në këtë temë (</w:t>
      </w:r>
      <w:r>
        <w:t>84.62</w:t>
      </w:r>
      <w:r w:rsidRPr="00710ACE">
        <w:t>%).</w:t>
      </w:r>
    </w:p>
    <w:p w14:paraId="07A88FD1" w14:textId="77777777" w:rsidR="002A650D" w:rsidRDefault="002A650D" w:rsidP="002A650D"/>
    <w:p w14:paraId="68A1FEFE" w14:textId="77777777" w:rsidR="0052291A" w:rsidRDefault="0052291A" w:rsidP="002A650D"/>
    <w:p w14:paraId="29C04DB6" w14:textId="77777777" w:rsidR="0052291A" w:rsidRDefault="0052291A" w:rsidP="002A650D"/>
    <w:p w14:paraId="5172071F" w14:textId="77777777" w:rsidR="0052291A" w:rsidRDefault="0052291A" w:rsidP="002A650D"/>
    <w:p w14:paraId="1E881F75" w14:textId="77777777" w:rsidR="0052291A" w:rsidRDefault="0052291A" w:rsidP="002A650D"/>
    <w:p w14:paraId="672B9442" w14:textId="77777777" w:rsidR="0052291A" w:rsidRDefault="0052291A" w:rsidP="002A650D"/>
    <w:p w14:paraId="0DE39021" w14:textId="77777777" w:rsidR="0052291A" w:rsidRDefault="0052291A" w:rsidP="002A650D"/>
    <w:p w14:paraId="6E1D07E5" w14:textId="77777777" w:rsidR="0052291A" w:rsidRDefault="0052291A" w:rsidP="002A650D"/>
    <w:p w14:paraId="6AC4C816" w14:textId="77777777" w:rsidR="0052291A" w:rsidRPr="00E819B0" w:rsidRDefault="0052291A" w:rsidP="002A650D"/>
    <w:p w14:paraId="1A3CE36A" w14:textId="77777777" w:rsidR="0052291A" w:rsidRPr="006E1FAB" w:rsidRDefault="0052291A" w:rsidP="0052291A">
      <w:pPr>
        <w:rPr>
          <w:b/>
          <w:noProof/>
        </w:rPr>
      </w:pPr>
      <w:r>
        <w:rPr>
          <w:b/>
          <w:noProof/>
          <w:lang w:val="en-US"/>
        </w:rPr>
        <w:lastRenderedPageBreak/>
        <w:drawing>
          <wp:anchor distT="0" distB="0" distL="114300" distR="114300" simplePos="0" relativeHeight="251749376" behindDoc="0" locked="0" layoutInCell="1" allowOverlap="1" wp14:anchorId="4AF9C19A" wp14:editId="6A850098">
            <wp:simplePos x="0" y="0"/>
            <wp:positionH relativeFrom="margin">
              <wp:posOffset>3315335</wp:posOffset>
            </wp:positionH>
            <wp:positionV relativeFrom="margin">
              <wp:posOffset>261620</wp:posOffset>
            </wp:positionV>
            <wp:extent cx="3311525" cy="1801495"/>
            <wp:effectExtent l="19050" t="19050" r="22225" b="2730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r="16116" b="8879"/>
                    <a:stretch/>
                  </pic:blipFill>
                  <pic:spPr bwMode="auto">
                    <a:xfrm>
                      <a:off x="0" y="0"/>
                      <a:ext cx="3311525" cy="1801495"/>
                    </a:xfrm>
                    <a:prstGeom prst="rect">
                      <a:avLst/>
                    </a:prstGeom>
                    <a:noFill/>
                    <a:ln w="3175">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1FAB">
        <w:rPr>
          <w:b/>
          <w:noProof/>
        </w:rPr>
        <w:t xml:space="preserve">Përmbledhje e rezultateve për vitin 2017 për grantin e performancës </w:t>
      </w:r>
      <w:r>
        <w:rPr>
          <w:b/>
          <w:noProof/>
        </w:rPr>
        <w:t>–</w:t>
      </w:r>
      <w:r w:rsidRPr="006E1FAB">
        <w:rPr>
          <w:b/>
          <w:noProof/>
        </w:rPr>
        <w:t xml:space="preserve"> Komuna</w:t>
      </w:r>
      <w:r>
        <w:rPr>
          <w:b/>
          <w:noProof/>
        </w:rPr>
        <w:t xml:space="preserve"> Partesh</w:t>
      </w:r>
    </w:p>
    <w:p w14:paraId="2CED10E2" w14:textId="77777777" w:rsidR="0052291A" w:rsidRPr="0052291A" w:rsidRDefault="0052291A" w:rsidP="0052291A">
      <w:pPr>
        <w:rPr>
          <w:b/>
        </w:rPr>
      </w:pPr>
      <w:r w:rsidRPr="0052291A">
        <w:rPr>
          <w:b/>
        </w:rPr>
        <w:t>Vlerësimi i kushteve minimale për vitin 2017</w:t>
      </w:r>
    </w:p>
    <w:p w14:paraId="1DAD6A7F" w14:textId="77777777" w:rsidR="00B80EB5" w:rsidRPr="00084F4E" w:rsidRDefault="00B80EB5" w:rsidP="00B80EB5">
      <w:r w:rsidRPr="00084F4E">
        <w:t xml:space="preserve">Komuna e </w:t>
      </w:r>
      <w:r>
        <w:t>Parteshit</w:t>
      </w:r>
      <w:r w:rsidRPr="00084F4E">
        <w:t xml:space="preserve"> nuk është kualifikuar për grantin e performancës për vitin 2019. </w:t>
      </w:r>
    </w:p>
    <w:p w14:paraId="20DB4D0D" w14:textId="77777777" w:rsidR="00B80EB5" w:rsidRPr="00084F4E" w:rsidRDefault="00B80EB5" w:rsidP="00B80EB5"/>
    <w:p w14:paraId="1827A712" w14:textId="77777777" w:rsidR="00B80EB5" w:rsidRPr="00B33962" w:rsidRDefault="00B80EB5" w:rsidP="00B80EB5">
      <w:r w:rsidRPr="00B80EB5">
        <w:t xml:space="preserve">Kushti minimal numër 2 (shkalla e shpenzimit të buxhetit për investime kapitale për vitin 2017 së paku 75%) nuk është përmbushur. </w:t>
      </w:r>
      <w:r w:rsidRPr="00B33962">
        <w:t>Komuna ka shpenzuar 64.3% të buxhetit për investim kapitale.</w:t>
      </w:r>
    </w:p>
    <w:p w14:paraId="44410B9F" w14:textId="77777777" w:rsidR="0052291A" w:rsidRPr="00FD6BFC" w:rsidRDefault="0052291A" w:rsidP="0052291A"/>
    <w:p w14:paraId="0E67A171" w14:textId="77777777" w:rsidR="0052291A" w:rsidRDefault="0052291A" w:rsidP="0052291A">
      <w:pPr>
        <w:rPr>
          <w:b/>
        </w:rPr>
      </w:pPr>
    </w:p>
    <w:p w14:paraId="38A914E3" w14:textId="77777777" w:rsidR="0052291A" w:rsidRPr="00FC0CD0" w:rsidRDefault="00B80EB5" w:rsidP="0052291A">
      <w:r>
        <w:rPr>
          <w:noProof/>
          <w:lang w:val="en-US"/>
        </w:rPr>
        <w:drawing>
          <wp:anchor distT="0" distB="0" distL="114300" distR="114300" simplePos="0" relativeHeight="251750400" behindDoc="0" locked="0" layoutInCell="1" allowOverlap="1" wp14:anchorId="0B74A449" wp14:editId="14CF2890">
            <wp:simplePos x="0" y="0"/>
            <wp:positionH relativeFrom="margin">
              <wp:posOffset>3369945</wp:posOffset>
            </wp:positionH>
            <wp:positionV relativeFrom="margin">
              <wp:posOffset>2779395</wp:posOffset>
            </wp:positionV>
            <wp:extent cx="3214370" cy="3084195"/>
            <wp:effectExtent l="0" t="0" r="5080" b="190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14370" cy="3084195"/>
                    </a:xfrm>
                    <a:prstGeom prst="rect">
                      <a:avLst/>
                    </a:prstGeom>
                    <a:noFill/>
                  </pic:spPr>
                </pic:pic>
              </a:graphicData>
            </a:graphic>
            <wp14:sizeRelH relativeFrom="margin">
              <wp14:pctWidth>0</wp14:pctWidth>
            </wp14:sizeRelH>
            <wp14:sizeRelV relativeFrom="margin">
              <wp14:pctHeight>0</wp14:pctHeight>
            </wp14:sizeRelV>
          </wp:anchor>
        </w:drawing>
      </w:r>
      <w:r w:rsidR="0052291A">
        <w:rPr>
          <w:b/>
        </w:rPr>
        <w:t xml:space="preserve"> Vlerësimi i treguesve të performancës për vitin 2017</w:t>
      </w:r>
    </w:p>
    <w:p w14:paraId="49932214" w14:textId="77777777" w:rsidR="0052291A" w:rsidRPr="00710ACE" w:rsidRDefault="0052291A" w:rsidP="0052291A">
      <w:pPr>
        <w:jc w:val="both"/>
      </w:pPr>
      <w:r w:rsidRPr="00710ACE">
        <w:t xml:space="preserve">Performanca mesatare e Komunës së </w:t>
      </w:r>
      <w:r w:rsidR="00B80EB5">
        <w:t>Parteshit</w:t>
      </w:r>
      <w:r w:rsidRPr="00710ACE">
        <w:t xml:space="preserve"> në</w:t>
      </w:r>
      <w:r>
        <w:t xml:space="preserve"> 24 ind</w:t>
      </w:r>
      <w:r w:rsidRPr="00710ACE">
        <w:t xml:space="preserve">ikatorët e vlerësuar, është </w:t>
      </w:r>
      <w:r w:rsidR="00B80EB5">
        <w:t>40</w:t>
      </w:r>
      <w:r w:rsidRPr="00710ACE">
        <w:t xml:space="preserve"> pikë nga gjithsej 90 pikë të mundshme </w:t>
      </w:r>
      <w:r w:rsidR="00B80EB5">
        <w:t>(44.44</w:t>
      </w:r>
      <w:r w:rsidRPr="00710ACE">
        <w:t>%).</w:t>
      </w:r>
    </w:p>
    <w:p w14:paraId="2C8F3C66" w14:textId="77777777" w:rsidR="0052291A" w:rsidRPr="00710ACE" w:rsidRDefault="0052291A" w:rsidP="0052291A">
      <w:pPr>
        <w:jc w:val="both"/>
      </w:pPr>
      <w:r w:rsidRPr="00710ACE">
        <w:t xml:space="preserve">Performanca mesatare në 9 indikatorët e vlerësuar në kuadër të temës ‘Qeverisja demokratike,’ është </w:t>
      </w:r>
      <w:r w:rsidR="00B80EB5">
        <w:t>13</w:t>
      </w:r>
      <w:r w:rsidRPr="00710ACE">
        <w:t xml:space="preserve"> pikë nga gjithsej 37 pikë të mundshme në këtë temë (</w:t>
      </w:r>
      <w:r w:rsidR="00B80EB5">
        <w:t>35.14</w:t>
      </w:r>
      <w:r w:rsidRPr="00710ACE">
        <w:t xml:space="preserve">%). </w:t>
      </w:r>
    </w:p>
    <w:p w14:paraId="0E0CD473" w14:textId="77777777" w:rsidR="0052291A" w:rsidRPr="00710ACE" w:rsidRDefault="0052291A" w:rsidP="0052291A">
      <w:pPr>
        <w:jc w:val="both"/>
      </w:pPr>
      <w:r w:rsidRPr="00710ACE">
        <w:t xml:space="preserve">Performanca mesatare në 12 indikatorët e vlerësuar në kuadër të temës ‘Menaxhimi Komunal’, është </w:t>
      </w:r>
      <w:r w:rsidR="00B80EB5">
        <w:t>18</w:t>
      </w:r>
      <w:r w:rsidRPr="00710ACE">
        <w:t xml:space="preserve"> pikë nga gjithsej 40 pikë të mundshme në këtë temë (</w:t>
      </w:r>
      <w:r w:rsidR="00B80EB5">
        <w:t>45</w:t>
      </w:r>
      <w:r w:rsidRPr="00710ACE">
        <w:t xml:space="preserve">%). </w:t>
      </w:r>
    </w:p>
    <w:p w14:paraId="1D3EE685" w14:textId="77777777" w:rsidR="0052291A" w:rsidRDefault="0052291A" w:rsidP="0052291A">
      <w:pPr>
        <w:jc w:val="both"/>
      </w:pPr>
      <w:r w:rsidRPr="00710ACE">
        <w:t xml:space="preserve">Performanca mesatare në 3 indikatorët e vlerësuar në kuadër të temës ‘Transparenca dhe integriteti’, është </w:t>
      </w:r>
      <w:r w:rsidR="00B80EB5">
        <w:t>9</w:t>
      </w:r>
      <w:r w:rsidRPr="00710ACE">
        <w:t xml:space="preserve"> pikë nga gjithsej 13 pikë të mundshme në këtë temë (</w:t>
      </w:r>
      <w:r w:rsidR="00B80EB5">
        <w:t>69.23</w:t>
      </w:r>
      <w:r w:rsidRPr="00710ACE">
        <w:t>%).</w:t>
      </w:r>
    </w:p>
    <w:p w14:paraId="111E2C46" w14:textId="77777777" w:rsidR="0052291A" w:rsidRDefault="0052291A" w:rsidP="0052291A"/>
    <w:p w14:paraId="4D95367F" w14:textId="77777777" w:rsidR="0052291A" w:rsidRDefault="0052291A" w:rsidP="0052291A"/>
    <w:p w14:paraId="70588166" w14:textId="77777777" w:rsidR="0052291A" w:rsidRDefault="0052291A" w:rsidP="0052291A"/>
    <w:p w14:paraId="0E69090A" w14:textId="77777777" w:rsidR="0052291A" w:rsidRDefault="0052291A" w:rsidP="0052291A"/>
    <w:p w14:paraId="6E8C7628" w14:textId="77777777" w:rsidR="0052291A" w:rsidRDefault="0052291A" w:rsidP="0052291A"/>
    <w:p w14:paraId="1D9DDF35" w14:textId="77777777" w:rsidR="0052291A" w:rsidRDefault="0052291A" w:rsidP="0052291A"/>
    <w:p w14:paraId="4C88C5B3" w14:textId="77777777" w:rsidR="0052291A" w:rsidRDefault="0052291A" w:rsidP="0052291A"/>
    <w:p w14:paraId="36154EE0" w14:textId="77777777" w:rsidR="002A650D" w:rsidRDefault="002A650D" w:rsidP="002A650D">
      <w:pPr>
        <w:rPr>
          <w:noProof/>
        </w:rPr>
      </w:pPr>
    </w:p>
    <w:p w14:paraId="6A7FC1F6" w14:textId="77777777" w:rsidR="00EA22DA" w:rsidRDefault="00EA22DA" w:rsidP="002A650D">
      <w:pPr>
        <w:rPr>
          <w:noProof/>
        </w:rPr>
      </w:pPr>
    </w:p>
    <w:p w14:paraId="4240EB5C" w14:textId="77777777" w:rsidR="002A650D" w:rsidRPr="006E1FAB" w:rsidRDefault="002A650D" w:rsidP="002A650D">
      <w:pPr>
        <w:rPr>
          <w:b/>
          <w:noProof/>
        </w:rPr>
      </w:pPr>
      <w:r w:rsidRPr="006E1FAB">
        <w:rPr>
          <w:b/>
          <w:noProof/>
        </w:rPr>
        <w:lastRenderedPageBreak/>
        <w:t xml:space="preserve">Përmbledhje e rezultateve për vitin 2017 për grantin e performancës - Komuna </w:t>
      </w:r>
      <w:r>
        <w:rPr>
          <w:b/>
          <w:noProof/>
        </w:rPr>
        <w:t>Pejë</w:t>
      </w:r>
    </w:p>
    <w:p w14:paraId="4F91FEF7" w14:textId="77777777" w:rsidR="00EA22DA" w:rsidRDefault="00EA22DA" w:rsidP="002A650D">
      <w:pPr>
        <w:rPr>
          <w:b/>
        </w:rPr>
      </w:pPr>
      <w:r>
        <w:rPr>
          <w:noProof/>
          <w:lang w:val="en-US"/>
        </w:rPr>
        <w:drawing>
          <wp:anchor distT="0" distB="0" distL="114300" distR="114300" simplePos="0" relativeHeight="251722752" behindDoc="0" locked="0" layoutInCell="1" allowOverlap="1" wp14:anchorId="6A53DDF3" wp14:editId="2E76919D">
            <wp:simplePos x="0" y="0"/>
            <wp:positionH relativeFrom="margin">
              <wp:posOffset>3314065</wp:posOffset>
            </wp:positionH>
            <wp:positionV relativeFrom="margin">
              <wp:posOffset>305435</wp:posOffset>
            </wp:positionV>
            <wp:extent cx="3307715" cy="2120900"/>
            <wp:effectExtent l="0" t="0" r="6985"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07715" cy="2120900"/>
                    </a:xfrm>
                    <a:prstGeom prst="rect">
                      <a:avLst/>
                    </a:prstGeom>
                    <a:noFill/>
                  </pic:spPr>
                </pic:pic>
              </a:graphicData>
            </a:graphic>
            <wp14:sizeRelH relativeFrom="margin">
              <wp14:pctWidth>0</wp14:pctWidth>
            </wp14:sizeRelH>
            <wp14:sizeRelV relativeFrom="margin">
              <wp14:pctHeight>0</wp14:pctHeight>
            </wp14:sizeRelV>
          </wp:anchor>
        </w:drawing>
      </w:r>
      <w:r>
        <w:rPr>
          <w:b/>
        </w:rPr>
        <w:t>Vlerësimi i kushteve minimale për vitin 2017</w:t>
      </w:r>
    </w:p>
    <w:p w14:paraId="2EEF1BB4" w14:textId="77777777" w:rsidR="002A650D" w:rsidRPr="00D30F67" w:rsidRDefault="002A650D" w:rsidP="002A650D">
      <w:r w:rsidRPr="00D30F67">
        <w:t xml:space="preserve">Komuna e Pejës është kualifikuar për grantin e performancës për vitin 2019. </w:t>
      </w:r>
    </w:p>
    <w:p w14:paraId="2606974B" w14:textId="77777777" w:rsidR="002A650D" w:rsidRPr="00D30F67" w:rsidRDefault="002A650D" w:rsidP="002A650D"/>
    <w:p w14:paraId="65E6D5FC" w14:textId="77777777" w:rsidR="002A650D" w:rsidRPr="009C297D" w:rsidRDefault="002A650D" w:rsidP="002A650D">
      <w:pPr>
        <w:rPr>
          <w:lang w:val="de-CH"/>
        </w:rPr>
      </w:pPr>
      <w:r w:rsidRPr="009C297D">
        <w:rPr>
          <w:lang w:val="de-CH"/>
        </w:rPr>
        <w:t>Komuna i ka përmbushur tre kushtet minimale.</w:t>
      </w:r>
    </w:p>
    <w:p w14:paraId="63AC1829" w14:textId="77777777" w:rsidR="002A650D" w:rsidRPr="006E1FAB" w:rsidRDefault="002A650D" w:rsidP="002A650D">
      <w:pPr>
        <w:rPr>
          <w:noProof/>
        </w:rPr>
      </w:pPr>
    </w:p>
    <w:p w14:paraId="5C27C126" w14:textId="77777777" w:rsidR="002A650D" w:rsidRPr="006E1FAB" w:rsidRDefault="002A650D" w:rsidP="002A650D">
      <w:pPr>
        <w:rPr>
          <w:lang w:val="de-CH"/>
        </w:rPr>
      </w:pPr>
    </w:p>
    <w:p w14:paraId="7C29A9FD" w14:textId="77777777" w:rsidR="002A650D" w:rsidRPr="006E1FAB" w:rsidRDefault="002A650D" w:rsidP="002A650D">
      <w:pPr>
        <w:rPr>
          <w:lang w:val="de-CH"/>
        </w:rPr>
      </w:pPr>
    </w:p>
    <w:p w14:paraId="656B5149" w14:textId="77777777" w:rsidR="002A650D" w:rsidRDefault="002A650D" w:rsidP="002A650D">
      <w:pPr>
        <w:rPr>
          <w:lang w:val="de-CH"/>
        </w:rPr>
      </w:pPr>
    </w:p>
    <w:p w14:paraId="611A3974" w14:textId="77777777" w:rsidR="00FC0CD0" w:rsidRDefault="00FC0CD0" w:rsidP="002A650D">
      <w:pPr>
        <w:rPr>
          <w:b/>
          <w:lang w:val="en-US"/>
        </w:rPr>
      </w:pPr>
      <w:r>
        <w:rPr>
          <w:noProof/>
          <w:lang w:val="en-US"/>
        </w:rPr>
        <w:drawing>
          <wp:anchor distT="0" distB="0" distL="114300" distR="114300" simplePos="0" relativeHeight="251723776" behindDoc="0" locked="0" layoutInCell="1" allowOverlap="1" wp14:anchorId="15BD01D0" wp14:editId="0EFB50DF">
            <wp:simplePos x="0" y="0"/>
            <wp:positionH relativeFrom="margin">
              <wp:posOffset>3315335</wp:posOffset>
            </wp:positionH>
            <wp:positionV relativeFrom="margin">
              <wp:posOffset>2793365</wp:posOffset>
            </wp:positionV>
            <wp:extent cx="3307715" cy="2708910"/>
            <wp:effectExtent l="0" t="0" r="6985"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07715" cy="2708910"/>
                    </a:xfrm>
                    <a:prstGeom prst="rect">
                      <a:avLst/>
                    </a:prstGeom>
                    <a:noFill/>
                  </pic:spPr>
                </pic:pic>
              </a:graphicData>
            </a:graphic>
            <wp14:sizeRelH relativeFrom="margin">
              <wp14:pctWidth>0</wp14:pctWidth>
            </wp14:sizeRelH>
            <wp14:sizeRelV relativeFrom="margin">
              <wp14:pctHeight>0</wp14:pctHeight>
            </wp14:sizeRelV>
          </wp:anchor>
        </w:drawing>
      </w:r>
      <w:r w:rsidRPr="00FC0CD0">
        <w:rPr>
          <w:b/>
          <w:lang w:val="en-US"/>
        </w:rPr>
        <w:t>Vlerësimi i treguesve të performancës për vitin 2017</w:t>
      </w:r>
    </w:p>
    <w:p w14:paraId="461B1279" w14:textId="77777777" w:rsidR="00E819B0" w:rsidRPr="00710ACE" w:rsidRDefault="00E819B0" w:rsidP="00E819B0">
      <w:pPr>
        <w:jc w:val="both"/>
      </w:pPr>
      <w:r w:rsidRPr="00710ACE">
        <w:t xml:space="preserve">Performanca mesatare e Komunës së </w:t>
      </w:r>
      <w:r>
        <w:t>Pejës</w:t>
      </w:r>
      <w:r w:rsidRPr="00710ACE">
        <w:t xml:space="preserve"> në</w:t>
      </w:r>
      <w:r>
        <w:t xml:space="preserve"> 24 ind</w:t>
      </w:r>
      <w:r w:rsidRPr="00710ACE">
        <w:t xml:space="preserve">ikatorët e vlerësuar, është </w:t>
      </w:r>
      <w:r>
        <w:t>54</w:t>
      </w:r>
      <w:r w:rsidRPr="00710ACE">
        <w:t xml:space="preserve"> pikë nga gjithsej 90 pikë të mundshme </w:t>
      </w:r>
      <w:r>
        <w:t>(60</w:t>
      </w:r>
      <w:r w:rsidRPr="00710ACE">
        <w:t>%).</w:t>
      </w:r>
    </w:p>
    <w:p w14:paraId="17A0850D" w14:textId="77777777" w:rsidR="00E819B0" w:rsidRPr="00710ACE" w:rsidRDefault="00E819B0" w:rsidP="00E819B0">
      <w:pPr>
        <w:jc w:val="both"/>
      </w:pPr>
      <w:r w:rsidRPr="00710ACE">
        <w:t xml:space="preserve">Performanca mesatare në 9 indikatorët e vlerësuar në kuadër të temës ‘Qeverisja demokratike,’ është </w:t>
      </w:r>
      <w:r>
        <w:t>25</w:t>
      </w:r>
      <w:r w:rsidRPr="00710ACE">
        <w:t xml:space="preserve"> pikë nga gjithsej 37 pikë të mundshme në këtë temë (</w:t>
      </w:r>
      <w:r>
        <w:t>67.57</w:t>
      </w:r>
      <w:r w:rsidRPr="00710ACE">
        <w:t xml:space="preserve">%). </w:t>
      </w:r>
    </w:p>
    <w:p w14:paraId="041CF614" w14:textId="77777777" w:rsidR="00E819B0" w:rsidRPr="00710ACE" w:rsidRDefault="00E819B0" w:rsidP="00E819B0">
      <w:pPr>
        <w:jc w:val="both"/>
      </w:pPr>
      <w:r w:rsidRPr="00710ACE">
        <w:t xml:space="preserve">Performanca mesatare në 12 indikatorët e vlerësuar në kuadër të temës ‘Menaxhimi Komunal’, është </w:t>
      </w:r>
      <w:r>
        <w:t>20</w:t>
      </w:r>
      <w:r w:rsidRPr="00710ACE">
        <w:t xml:space="preserve"> pikë nga gjithsej 40 pikë të mundshme në këtë temë (</w:t>
      </w:r>
      <w:r>
        <w:t>50</w:t>
      </w:r>
      <w:r w:rsidRPr="00710ACE">
        <w:t xml:space="preserve">%). </w:t>
      </w:r>
    </w:p>
    <w:p w14:paraId="66191323" w14:textId="77777777" w:rsidR="00E819B0" w:rsidRDefault="00E819B0" w:rsidP="00E819B0">
      <w:pPr>
        <w:jc w:val="both"/>
      </w:pPr>
      <w:r w:rsidRPr="00710ACE">
        <w:t xml:space="preserve">Performanca mesatare në 3 indikatorët e vlerësuar në kuadër të temës ‘Transparenca dhe integriteti’, është </w:t>
      </w:r>
      <w:r>
        <w:t xml:space="preserve">9 </w:t>
      </w:r>
      <w:r w:rsidRPr="00710ACE">
        <w:t>pikë nga gjithsej 13 pikë të mundshme në këtë temë (</w:t>
      </w:r>
      <w:r>
        <w:t>69.23</w:t>
      </w:r>
      <w:r w:rsidRPr="00710ACE">
        <w:t>%).</w:t>
      </w:r>
    </w:p>
    <w:p w14:paraId="6B00168E" w14:textId="77777777" w:rsidR="00FC0CD0" w:rsidRPr="00E819B0" w:rsidRDefault="00FC0CD0" w:rsidP="002A650D">
      <w:pPr>
        <w:rPr>
          <w:b/>
        </w:rPr>
      </w:pPr>
    </w:p>
    <w:p w14:paraId="7D6E348D" w14:textId="77777777" w:rsidR="002A650D" w:rsidRPr="00E819B0" w:rsidRDefault="002A650D" w:rsidP="002A650D"/>
    <w:p w14:paraId="07E305E1" w14:textId="77777777" w:rsidR="002A650D" w:rsidRPr="00E819B0" w:rsidRDefault="002A650D" w:rsidP="002A650D"/>
    <w:p w14:paraId="2B653792" w14:textId="77777777" w:rsidR="002A650D" w:rsidRPr="00E819B0" w:rsidRDefault="002A650D" w:rsidP="002A650D"/>
    <w:p w14:paraId="6511A3AB" w14:textId="77777777" w:rsidR="002A650D" w:rsidRPr="00E819B0" w:rsidRDefault="002A650D" w:rsidP="002A650D"/>
    <w:p w14:paraId="70C0C9D5" w14:textId="77777777" w:rsidR="002A650D" w:rsidRPr="00E819B0" w:rsidRDefault="002A650D" w:rsidP="002A650D"/>
    <w:p w14:paraId="2F0BF41B" w14:textId="77777777" w:rsidR="002A650D" w:rsidRPr="00E819B0" w:rsidRDefault="002A650D" w:rsidP="002A650D"/>
    <w:p w14:paraId="78A06FDF" w14:textId="77777777" w:rsidR="002A650D" w:rsidRPr="00E819B0" w:rsidRDefault="002A650D" w:rsidP="002A650D"/>
    <w:p w14:paraId="3DF0A377" w14:textId="77777777" w:rsidR="002A650D" w:rsidRPr="00E819B0" w:rsidRDefault="002A650D" w:rsidP="002A650D"/>
    <w:p w14:paraId="53BBE3F8" w14:textId="77777777" w:rsidR="002A650D" w:rsidRPr="006E1FAB" w:rsidRDefault="002A650D" w:rsidP="002A650D">
      <w:pPr>
        <w:rPr>
          <w:b/>
          <w:noProof/>
        </w:rPr>
      </w:pPr>
      <w:r w:rsidRPr="006E1FAB">
        <w:rPr>
          <w:b/>
          <w:noProof/>
        </w:rPr>
        <w:lastRenderedPageBreak/>
        <w:t xml:space="preserve">Përmbledhje e rezultateve për vitin 2017 për grantin e performancës </w:t>
      </w:r>
      <w:r>
        <w:rPr>
          <w:b/>
          <w:noProof/>
        </w:rPr>
        <w:t>–</w:t>
      </w:r>
      <w:r w:rsidRPr="006E1FAB">
        <w:rPr>
          <w:b/>
          <w:noProof/>
        </w:rPr>
        <w:t xml:space="preserve"> Komuna</w:t>
      </w:r>
      <w:r>
        <w:rPr>
          <w:b/>
          <w:noProof/>
        </w:rPr>
        <w:t xml:space="preserve"> Podujevë</w:t>
      </w:r>
    </w:p>
    <w:p w14:paraId="6A2595D4" w14:textId="77777777" w:rsidR="002A650D" w:rsidRPr="00FC0CD0" w:rsidRDefault="00FC0CD0" w:rsidP="002A650D">
      <w:pPr>
        <w:rPr>
          <w:b/>
          <w:lang w:val="en-US"/>
        </w:rPr>
      </w:pPr>
      <w:r>
        <w:rPr>
          <w:noProof/>
          <w:lang w:val="en-US"/>
        </w:rPr>
        <w:drawing>
          <wp:anchor distT="0" distB="0" distL="114300" distR="114300" simplePos="0" relativeHeight="251680768" behindDoc="0" locked="0" layoutInCell="1" allowOverlap="1" wp14:anchorId="5A5A395A" wp14:editId="52571054">
            <wp:simplePos x="0" y="0"/>
            <wp:positionH relativeFrom="margin">
              <wp:posOffset>3306445</wp:posOffset>
            </wp:positionH>
            <wp:positionV relativeFrom="margin">
              <wp:posOffset>393065</wp:posOffset>
            </wp:positionV>
            <wp:extent cx="3290570" cy="2004060"/>
            <wp:effectExtent l="19050" t="19050" r="24130" b="152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5">
                      <a:extLst>
                        <a:ext uri="{28A0092B-C50C-407E-A947-70E740481C1C}">
                          <a14:useLocalDpi xmlns:a14="http://schemas.microsoft.com/office/drawing/2010/main" val="0"/>
                        </a:ext>
                      </a:extLst>
                    </a:blip>
                    <a:srcRect r="20114" b="7373"/>
                    <a:stretch/>
                  </pic:blipFill>
                  <pic:spPr bwMode="auto">
                    <a:xfrm>
                      <a:off x="0" y="0"/>
                      <a:ext cx="3290570" cy="2004060"/>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0CD0">
        <w:rPr>
          <w:b/>
          <w:lang w:val="en-US"/>
        </w:rPr>
        <w:t>Vlerësimi i kushteve minimale për vitin 2017</w:t>
      </w:r>
    </w:p>
    <w:p w14:paraId="3EF1E612" w14:textId="77777777" w:rsidR="002A650D" w:rsidRPr="006E1FAB" w:rsidRDefault="002A650D" w:rsidP="002A650D">
      <w:pPr>
        <w:rPr>
          <w:lang w:val="de-CH"/>
        </w:rPr>
      </w:pPr>
      <w:r>
        <w:rPr>
          <w:lang w:val="de-CH"/>
        </w:rPr>
        <w:t>Ko</w:t>
      </w:r>
      <w:r w:rsidRPr="006E1FAB">
        <w:rPr>
          <w:lang w:val="de-CH"/>
        </w:rPr>
        <w:t xml:space="preserve">muna e </w:t>
      </w:r>
      <w:r>
        <w:rPr>
          <w:lang w:val="de-CH"/>
        </w:rPr>
        <w:t>Podujevës</w:t>
      </w:r>
      <w:r w:rsidRPr="006E1FAB">
        <w:rPr>
          <w:lang w:val="de-CH"/>
        </w:rPr>
        <w:t xml:space="preserve"> është kualifikuar për grantin e performancës për vitin 2019. </w:t>
      </w:r>
    </w:p>
    <w:p w14:paraId="61140446" w14:textId="77777777" w:rsidR="002A650D" w:rsidRPr="006E1FAB" w:rsidRDefault="002A650D" w:rsidP="002A650D">
      <w:pPr>
        <w:rPr>
          <w:lang w:val="de-CH"/>
        </w:rPr>
      </w:pPr>
    </w:p>
    <w:p w14:paraId="57F4D30F" w14:textId="77777777" w:rsidR="002A650D" w:rsidRPr="009C297D" w:rsidRDefault="002A650D" w:rsidP="002A650D">
      <w:pPr>
        <w:rPr>
          <w:lang w:val="de-CH"/>
        </w:rPr>
      </w:pPr>
      <w:r w:rsidRPr="009C297D">
        <w:rPr>
          <w:lang w:val="de-CH"/>
        </w:rPr>
        <w:t>Komuna i ka përmbushur tre kushtet minimale.</w:t>
      </w:r>
    </w:p>
    <w:p w14:paraId="6651DA49" w14:textId="77777777" w:rsidR="002A650D" w:rsidRPr="006E1FAB" w:rsidRDefault="002A650D" w:rsidP="002A650D">
      <w:pPr>
        <w:rPr>
          <w:lang w:val="de-CH"/>
        </w:rPr>
      </w:pPr>
    </w:p>
    <w:p w14:paraId="6D301BAD" w14:textId="77777777" w:rsidR="002A650D" w:rsidRDefault="002A650D" w:rsidP="002A650D">
      <w:pPr>
        <w:rPr>
          <w:lang w:val="de-CH"/>
        </w:rPr>
      </w:pPr>
    </w:p>
    <w:p w14:paraId="69A2B109" w14:textId="77777777" w:rsidR="002A650D" w:rsidRDefault="002A650D" w:rsidP="002A650D">
      <w:pPr>
        <w:rPr>
          <w:lang w:val="de-CH"/>
        </w:rPr>
      </w:pPr>
    </w:p>
    <w:p w14:paraId="216E8368" w14:textId="77777777" w:rsidR="002A650D" w:rsidRDefault="002A650D" w:rsidP="002A650D">
      <w:pPr>
        <w:rPr>
          <w:lang w:val="de-CH"/>
        </w:rPr>
      </w:pPr>
    </w:p>
    <w:p w14:paraId="27B3FE28" w14:textId="77777777" w:rsidR="002A650D" w:rsidRPr="00FC0CD0" w:rsidRDefault="00FC0CD0" w:rsidP="002A650D">
      <w:pPr>
        <w:rPr>
          <w:b/>
          <w:lang w:val="en-US"/>
        </w:rPr>
      </w:pPr>
      <w:r>
        <w:rPr>
          <w:noProof/>
          <w:lang w:val="en-US"/>
        </w:rPr>
        <w:drawing>
          <wp:anchor distT="0" distB="0" distL="114300" distR="114300" simplePos="0" relativeHeight="251724800" behindDoc="0" locked="0" layoutInCell="1" allowOverlap="1" wp14:anchorId="711A5029" wp14:editId="19823972">
            <wp:simplePos x="0" y="0"/>
            <wp:positionH relativeFrom="margin">
              <wp:posOffset>3308350</wp:posOffset>
            </wp:positionH>
            <wp:positionV relativeFrom="margin">
              <wp:posOffset>2827020</wp:posOffset>
            </wp:positionV>
            <wp:extent cx="3319145" cy="2613025"/>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19145" cy="2613025"/>
                    </a:xfrm>
                    <a:prstGeom prst="rect">
                      <a:avLst/>
                    </a:prstGeom>
                    <a:noFill/>
                  </pic:spPr>
                </pic:pic>
              </a:graphicData>
            </a:graphic>
            <wp14:sizeRelH relativeFrom="margin">
              <wp14:pctWidth>0</wp14:pctWidth>
            </wp14:sizeRelH>
            <wp14:sizeRelV relativeFrom="margin">
              <wp14:pctHeight>0</wp14:pctHeight>
            </wp14:sizeRelV>
          </wp:anchor>
        </w:drawing>
      </w:r>
      <w:r w:rsidRPr="00FC0CD0">
        <w:rPr>
          <w:b/>
          <w:lang w:val="en-US"/>
        </w:rPr>
        <w:t>Vlerësimi i treguesve të performancës për vitin 2017</w:t>
      </w:r>
    </w:p>
    <w:p w14:paraId="3F2A020C" w14:textId="77777777" w:rsidR="00E819B0" w:rsidRPr="00710ACE" w:rsidRDefault="00E819B0" w:rsidP="00E819B0">
      <w:pPr>
        <w:jc w:val="both"/>
      </w:pPr>
      <w:r w:rsidRPr="00710ACE">
        <w:t xml:space="preserve">Performanca mesatare e Komunës së </w:t>
      </w:r>
      <w:r w:rsidR="0052291A">
        <w:t>Podujevës</w:t>
      </w:r>
      <w:r w:rsidRPr="00710ACE">
        <w:t xml:space="preserve"> në</w:t>
      </w:r>
      <w:r>
        <w:t xml:space="preserve"> 24 ind</w:t>
      </w:r>
      <w:r w:rsidRPr="00710ACE">
        <w:t xml:space="preserve">ikatorët e vlerësuar, është </w:t>
      </w:r>
      <w:r w:rsidR="0052291A">
        <w:t>36</w:t>
      </w:r>
      <w:r w:rsidRPr="00710ACE">
        <w:t xml:space="preserve"> pikë nga gjithsej 90 pikë të mundshme </w:t>
      </w:r>
      <w:r w:rsidR="0052291A">
        <w:t>(40</w:t>
      </w:r>
      <w:r w:rsidRPr="00710ACE">
        <w:t>%).</w:t>
      </w:r>
    </w:p>
    <w:p w14:paraId="499D6512" w14:textId="77777777" w:rsidR="00E819B0" w:rsidRPr="00710ACE" w:rsidRDefault="00E819B0" w:rsidP="00E819B0">
      <w:pPr>
        <w:jc w:val="both"/>
      </w:pPr>
      <w:r w:rsidRPr="00710ACE">
        <w:t xml:space="preserve">Performanca mesatare në 9 indikatorët e vlerësuar në kuadër të temës ‘Qeverisja demokratike,’ është </w:t>
      </w:r>
      <w:r w:rsidR="0052291A">
        <w:t>10</w:t>
      </w:r>
      <w:r w:rsidRPr="00710ACE">
        <w:t xml:space="preserve"> pikë nga gjithsej 37 pikë të mundshme në këtë temë (</w:t>
      </w:r>
      <w:r w:rsidR="0052291A">
        <w:t>27.03</w:t>
      </w:r>
      <w:r w:rsidRPr="00710ACE">
        <w:t xml:space="preserve">%). </w:t>
      </w:r>
    </w:p>
    <w:p w14:paraId="363B2DCB" w14:textId="77777777" w:rsidR="00E819B0" w:rsidRPr="00710ACE" w:rsidRDefault="00E819B0" w:rsidP="00E819B0">
      <w:pPr>
        <w:jc w:val="both"/>
      </w:pPr>
      <w:r w:rsidRPr="00710ACE">
        <w:t xml:space="preserve">Performanca mesatare në 12 indikatorët e vlerësuar në kuadër të temës ‘Menaxhimi Komunal’, është </w:t>
      </w:r>
      <w:r w:rsidR="0052291A">
        <w:t>19</w:t>
      </w:r>
      <w:r w:rsidRPr="00710ACE">
        <w:t xml:space="preserve"> pikë nga gjithsej 40 pikë të mundshme në këtë temë (</w:t>
      </w:r>
      <w:r w:rsidR="0052291A">
        <w:t>47.50</w:t>
      </w:r>
      <w:r w:rsidRPr="00710ACE">
        <w:t xml:space="preserve">%). </w:t>
      </w:r>
    </w:p>
    <w:p w14:paraId="17589ED0" w14:textId="77777777" w:rsidR="00E819B0" w:rsidRDefault="00E819B0" w:rsidP="00E819B0">
      <w:pPr>
        <w:jc w:val="both"/>
      </w:pPr>
      <w:r w:rsidRPr="00710ACE">
        <w:t xml:space="preserve">Performanca mesatare në 3 indikatorët e vlerësuar në kuadër të temës ‘Transparenca dhe integriteti’, është </w:t>
      </w:r>
      <w:r w:rsidR="0052291A">
        <w:t>7</w:t>
      </w:r>
      <w:r w:rsidRPr="00710ACE">
        <w:t xml:space="preserve"> pikë nga gjithsej 13 pikë të mundshme në këtë temë (</w:t>
      </w:r>
      <w:r w:rsidR="0052291A">
        <w:t>53.85</w:t>
      </w:r>
      <w:r w:rsidRPr="00710ACE">
        <w:t>%).</w:t>
      </w:r>
    </w:p>
    <w:p w14:paraId="3DD151C7" w14:textId="77777777" w:rsidR="002A650D" w:rsidRPr="00E819B0" w:rsidRDefault="002A650D" w:rsidP="002A650D"/>
    <w:p w14:paraId="223B0C52" w14:textId="77777777" w:rsidR="002A650D" w:rsidRPr="00E819B0" w:rsidRDefault="002A650D" w:rsidP="002A650D"/>
    <w:p w14:paraId="4E547523" w14:textId="77777777" w:rsidR="002A650D" w:rsidRPr="00E819B0" w:rsidRDefault="002A650D" w:rsidP="002A650D"/>
    <w:p w14:paraId="191EA745" w14:textId="77777777" w:rsidR="002A650D" w:rsidRPr="00E819B0" w:rsidRDefault="002A650D" w:rsidP="002A650D"/>
    <w:p w14:paraId="4803B697" w14:textId="77777777" w:rsidR="002A650D" w:rsidRPr="00E819B0" w:rsidRDefault="002A650D" w:rsidP="002A650D"/>
    <w:p w14:paraId="5180A55B" w14:textId="77777777" w:rsidR="002A650D" w:rsidRPr="00E819B0" w:rsidRDefault="002A650D" w:rsidP="002A650D"/>
    <w:p w14:paraId="4F54807B" w14:textId="77777777" w:rsidR="002A650D" w:rsidRPr="00E819B0" w:rsidRDefault="002A650D" w:rsidP="002A650D"/>
    <w:p w14:paraId="77D1C227" w14:textId="77777777" w:rsidR="00FC0CD0" w:rsidRPr="00E819B0" w:rsidRDefault="00FC0CD0" w:rsidP="002A650D"/>
    <w:p w14:paraId="45123958" w14:textId="77777777" w:rsidR="002A650D" w:rsidRPr="00E819B0" w:rsidRDefault="002A650D" w:rsidP="002A650D"/>
    <w:p w14:paraId="672EC374" w14:textId="77777777" w:rsidR="002A650D" w:rsidRPr="006E1FAB" w:rsidRDefault="002A650D" w:rsidP="002A650D">
      <w:pPr>
        <w:rPr>
          <w:b/>
          <w:noProof/>
        </w:rPr>
      </w:pPr>
      <w:r w:rsidRPr="006E1FAB">
        <w:rPr>
          <w:b/>
          <w:noProof/>
        </w:rPr>
        <w:lastRenderedPageBreak/>
        <w:t xml:space="preserve">Përmbledhje e rezultateve për vitin 2017 për grantin e performancës - Komuna </w:t>
      </w:r>
      <w:r>
        <w:rPr>
          <w:b/>
          <w:noProof/>
        </w:rPr>
        <w:t>Prishtinë</w:t>
      </w:r>
    </w:p>
    <w:p w14:paraId="080D14DB" w14:textId="77777777" w:rsidR="00FC0CD0" w:rsidRDefault="002A650D" w:rsidP="002A650D">
      <w:pPr>
        <w:rPr>
          <w:b/>
        </w:rPr>
      </w:pPr>
      <w:r>
        <w:rPr>
          <w:noProof/>
          <w:lang w:val="en-US"/>
        </w:rPr>
        <w:drawing>
          <wp:anchor distT="0" distB="0" distL="114300" distR="114300" simplePos="0" relativeHeight="251681792" behindDoc="0" locked="0" layoutInCell="1" allowOverlap="1" wp14:anchorId="33E28A54" wp14:editId="14E19009">
            <wp:simplePos x="0" y="0"/>
            <wp:positionH relativeFrom="margin">
              <wp:posOffset>3314065</wp:posOffset>
            </wp:positionH>
            <wp:positionV relativeFrom="margin">
              <wp:posOffset>393065</wp:posOffset>
            </wp:positionV>
            <wp:extent cx="3284220" cy="2306955"/>
            <wp:effectExtent l="19050" t="19050" r="11430" b="1714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7">
                      <a:extLst>
                        <a:ext uri="{28A0092B-C50C-407E-A947-70E740481C1C}">
                          <a14:useLocalDpi xmlns:a14="http://schemas.microsoft.com/office/drawing/2010/main" val="0"/>
                        </a:ext>
                      </a:extLst>
                    </a:blip>
                    <a:srcRect r="20114" b="7719"/>
                    <a:stretch/>
                  </pic:blipFill>
                  <pic:spPr bwMode="auto">
                    <a:xfrm>
                      <a:off x="0" y="0"/>
                      <a:ext cx="3284220" cy="2306955"/>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CD0">
        <w:rPr>
          <w:b/>
        </w:rPr>
        <w:t>Vlerësimi i kushteve minimale për vitin 2017</w:t>
      </w:r>
    </w:p>
    <w:p w14:paraId="78E5D59E" w14:textId="77777777" w:rsidR="002A650D" w:rsidRPr="00FC0CD0" w:rsidRDefault="002A650D" w:rsidP="002A650D">
      <w:r w:rsidRPr="00FC0CD0">
        <w:t xml:space="preserve">Komuna e Prishtinës nuk është kualifikuar për grantin e performancës për vitin 2019. </w:t>
      </w:r>
    </w:p>
    <w:p w14:paraId="24411A37" w14:textId="77777777" w:rsidR="002A650D" w:rsidRPr="00FC0CD0" w:rsidRDefault="002A650D" w:rsidP="002A650D"/>
    <w:p w14:paraId="709787B8" w14:textId="77777777" w:rsidR="002A650D" w:rsidRPr="00B33962" w:rsidRDefault="002A650D" w:rsidP="002A650D">
      <w:r w:rsidRPr="00B33962">
        <w:t>Kushti minimal numër 2 (shkalla e shpenzimit të buxhetit për investime kapitale për vitin 2017 së paku 75%) nuk është përmbushur. Komuna ka shpenzuar 56.5% të buxhetit për investim kapitale.</w:t>
      </w:r>
    </w:p>
    <w:p w14:paraId="003E9296" w14:textId="77777777" w:rsidR="002A650D" w:rsidRDefault="002A650D" w:rsidP="002A650D"/>
    <w:p w14:paraId="7B8A37F7" w14:textId="77777777" w:rsidR="002A650D" w:rsidRDefault="002A650D" w:rsidP="002A650D"/>
    <w:p w14:paraId="0091F6C5" w14:textId="77777777" w:rsidR="002A650D" w:rsidRDefault="002A650D" w:rsidP="002A650D"/>
    <w:p w14:paraId="7AB4A4FA" w14:textId="77777777" w:rsidR="002A650D" w:rsidRPr="00FC0CD0" w:rsidRDefault="00FC0CD0" w:rsidP="002A650D">
      <w:r>
        <w:rPr>
          <w:noProof/>
          <w:lang w:val="en-US"/>
        </w:rPr>
        <w:drawing>
          <wp:anchor distT="0" distB="0" distL="114300" distR="114300" simplePos="0" relativeHeight="251725824" behindDoc="0" locked="0" layoutInCell="1" allowOverlap="1" wp14:anchorId="2C5F62BE" wp14:editId="625BD2B6">
            <wp:simplePos x="0" y="0"/>
            <wp:positionH relativeFrom="margin">
              <wp:posOffset>3315335</wp:posOffset>
            </wp:positionH>
            <wp:positionV relativeFrom="margin">
              <wp:posOffset>3093720</wp:posOffset>
            </wp:positionV>
            <wp:extent cx="3284220" cy="270891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84220" cy="2708910"/>
                    </a:xfrm>
                    <a:prstGeom prst="rect">
                      <a:avLst/>
                    </a:prstGeom>
                    <a:noFill/>
                  </pic:spPr>
                </pic:pic>
              </a:graphicData>
            </a:graphic>
            <wp14:sizeRelH relativeFrom="margin">
              <wp14:pctWidth>0</wp14:pctWidth>
            </wp14:sizeRelH>
            <wp14:sizeRelV relativeFrom="margin">
              <wp14:pctHeight>0</wp14:pctHeight>
            </wp14:sizeRelV>
          </wp:anchor>
        </w:drawing>
      </w:r>
      <w:r>
        <w:rPr>
          <w:b/>
        </w:rPr>
        <w:t>Vlerësimi i treguesve të performancës për vitin 2017</w:t>
      </w:r>
    </w:p>
    <w:p w14:paraId="7F29FA9C" w14:textId="77777777" w:rsidR="0052291A" w:rsidRPr="00710ACE" w:rsidRDefault="0052291A" w:rsidP="0052291A">
      <w:pPr>
        <w:jc w:val="both"/>
      </w:pPr>
      <w:r w:rsidRPr="00710ACE">
        <w:t xml:space="preserve">Performanca mesatare e Komunës së </w:t>
      </w:r>
      <w:r>
        <w:t>Prishtinës</w:t>
      </w:r>
      <w:r w:rsidRPr="00710ACE">
        <w:t xml:space="preserve"> në</w:t>
      </w:r>
      <w:r>
        <w:t xml:space="preserve"> 24 ind</w:t>
      </w:r>
      <w:r w:rsidRPr="00710ACE">
        <w:t xml:space="preserve">ikatorët e vlerësuar, është </w:t>
      </w:r>
      <w:r>
        <w:t>28</w:t>
      </w:r>
      <w:r w:rsidRPr="00710ACE">
        <w:t xml:space="preserve"> pikë nga gjithsej 90 pikë të mundshme </w:t>
      </w:r>
      <w:r>
        <w:t>(31.11</w:t>
      </w:r>
      <w:r w:rsidRPr="00710ACE">
        <w:t>%).</w:t>
      </w:r>
    </w:p>
    <w:p w14:paraId="08803EB7" w14:textId="77777777" w:rsidR="0052291A" w:rsidRPr="00710ACE" w:rsidRDefault="0052291A" w:rsidP="0052291A">
      <w:pPr>
        <w:jc w:val="both"/>
      </w:pPr>
      <w:r w:rsidRPr="00710ACE">
        <w:t xml:space="preserve">Performanca mesatare në 9 indikatorët e vlerësuar në kuadër të temës ‘Qeverisja demokratike,’ është </w:t>
      </w:r>
      <w:r>
        <w:t>4</w:t>
      </w:r>
      <w:r w:rsidRPr="00710ACE">
        <w:t xml:space="preserve"> pikë nga gjithsej 37 pikë të mundshme në këtë temë (</w:t>
      </w:r>
      <w:r>
        <w:t>10.81</w:t>
      </w:r>
      <w:r w:rsidRPr="00710ACE">
        <w:t xml:space="preserve">%). </w:t>
      </w:r>
    </w:p>
    <w:p w14:paraId="3AF2B8B0" w14:textId="77777777" w:rsidR="0052291A" w:rsidRPr="00710ACE" w:rsidRDefault="0052291A" w:rsidP="0052291A">
      <w:pPr>
        <w:jc w:val="both"/>
      </w:pPr>
      <w:r w:rsidRPr="00710ACE">
        <w:t xml:space="preserve">Performanca mesatare në 12 indikatorët e vlerësuar në kuadër të temës ‘Menaxhimi Komunal’, është </w:t>
      </w:r>
      <w:r>
        <w:t>16</w:t>
      </w:r>
      <w:r w:rsidRPr="00710ACE">
        <w:t xml:space="preserve"> pikë nga gjithsej 40 pikë të mundshme në këtë temë (</w:t>
      </w:r>
      <w:r>
        <w:t>40</w:t>
      </w:r>
      <w:r w:rsidRPr="00710ACE">
        <w:t xml:space="preserve">%). </w:t>
      </w:r>
    </w:p>
    <w:p w14:paraId="0CA41959" w14:textId="77777777" w:rsidR="0052291A" w:rsidRDefault="0052291A" w:rsidP="0052291A">
      <w:pPr>
        <w:jc w:val="both"/>
      </w:pPr>
      <w:r w:rsidRPr="00710ACE">
        <w:t xml:space="preserve">Performanca mesatare në 3 indikatorët e vlerësuar në kuadër të temës ‘Transparenca dhe integriteti’, është </w:t>
      </w:r>
      <w:r>
        <w:t>8</w:t>
      </w:r>
      <w:r w:rsidRPr="00710ACE">
        <w:t xml:space="preserve"> pikë nga gjithsej 13 pikë të mundshme në këtë temë (</w:t>
      </w:r>
      <w:r>
        <w:t>61.54</w:t>
      </w:r>
      <w:r w:rsidRPr="00710ACE">
        <w:t>%).</w:t>
      </w:r>
    </w:p>
    <w:p w14:paraId="0E6D23E8" w14:textId="77777777" w:rsidR="002A650D" w:rsidRDefault="002A650D" w:rsidP="002A650D"/>
    <w:p w14:paraId="0C073415" w14:textId="77777777" w:rsidR="002A650D" w:rsidRDefault="002A650D" w:rsidP="002A650D"/>
    <w:p w14:paraId="0B65B0F8" w14:textId="77777777" w:rsidR="002A650D" w:rsidRDefault="002A650D" w:rsidP="002A650D"/>
    <w:p w14:paraId="5742DB6E" w14:textId="77777777" w:rsidR="002A650D" w:rsidRDefault="002A650D" w:rsidP="002A650D"/>
    <w:p w14:paraId="3AE8F3C9" w14:textId="77777777" w:rsidR="002A650D" w:rsidRDefault="002A650D" w:rsidP="002A650D"/>
    <w:p w14:paraId="15DD4448" w14:textId="77777777" w:rsidR="002A650D" w:rsidRDefault="002A650D" w:rsidP="002A650D"/>
    <w:p w14:paraId="649144F6" w14:textId="77777777" w:rsidR="002A650D" w:rsidRDefault="002A650D" w:rsidP="002A650D"/>
    <w:p w14:paraId="340F8429" w14:textId="77777777" w:rsidR="002A650D" w:rsidRDefault="002A650D" w:rsidP="002A650D"/>
    <w:p w14:paraId="524DD6DC" w14:textId="77777777" w:rsidR="002A650D" w:rsidRPr="006E1FAB" w:rsidRDefault="002A650D" w:rsidP="002A650D">
      <w:pPr>
        <w:rPr>
          <w:b/>
          <w:noProof/>
        </w:rPr>
      </w:pPr>
      <w:r w:rsidRPr="006E1FAB">
        <w:rPr>
          <w:b/>
          <w:noProof/>
        </w:rPr>
        <w:lastRenderedPageBreak/>
        <w:t xml:space="preserve">Përmbledhje e rezultateve për vitin 2017 për grantin e performancës </w:t>
      </w:r>
      <w:r>
        <w:rPr>
          <w:b/>
          <w:noProof/>
        </w:rPr>
        <w:t>–</w:t>
      </w:r>
      <w:r w:rsidRPr="006E1FAB">
        <w:rPr>
          <w:b/>
          <w:noProof/>
        </w:rPr>
        <w:t xml:space="preserve"> Komuna</w:t>
      </w:r>
      <w:r>
        <w:rPr>
          <w:b/>
          <w:noProof/>
        </w:rPr>
        <w:t xml:space="preserve"> Prizren</w:t>
      </w:r>
    </w:p>
    <w:p w14:paraId="0F389815" w14:textId="77777777" w:rsidR="00FC0CD0" w:rsidRPr="00FC0CD0" w:rsidRDefault="00FC0CD0" w:rsidP="002A650D">
      <w:pPr>
        <w:rPr>
          <w:b/>
          <w:lang w:val="en-US"/>
        </w:rPr>
      </w:pPr>
      <w:r>
        <w:rPr>
          <w:noProof/>
          <w:lang w:val="en-US"/>
        </w:rPr>
        <w:drawing>
          <wp:anchor distT="0" distB="0" distL="114300" distR="114300" simplePos="0" relativeHeight="251682816" behindDoc="0" locked="0" layoutInCell="1" allowOverlap="1" wp14:anchorId="77AF7917" wp14:editId="21C5538E">
            <wp:simplePos x="0" y="0"/>
            <wp:positionH relativeFrom="margin">
              <wp:posOffset>3314065</wp:posOffset>
            </wp:positionH>
            <wp:positionV relativeFrom="margin">
              <wp:posOffset>334645</wp:posOffset>
            </wp:positionV>
            <wp:extent cx="3291840" cy="2026285"/>
            <wp:effectExtent l="19050" t="19050" r="22860" b="1206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9">
                      <a:extLst>
                        <a:ext uri="{28A0092B-C50C-407E-A947-70E740481C1C}">
                          <a14:useLocalDpi xmlns:a14="http://schemas.microsoft.com/office/drawing/2010/main" val="0"/>
                        </a:ext>
                      </a:extLst>
                    </a:blip>
                    <a:srcRect r="19742" b="8065"/>
                    <a:stretch/>
                  </pic:blipFill>
                  <pic:spPr bwMode="auto">
                    <a:xfrm>
                      <a:off x="0" y="0"/>
                      <a:ext cx="3291840" cy="2026285"/>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0CD0">
        <w:rPr>
          <w:b/>
          <w:lang w:val="en-US"/>
        </w:rPr>
        <w:t>Vlerësimi i kushteve minimale për vitin 2017</w:t>
      </w:r>
    </w:p>
    <w:p w14:paraId="092F0F29" w14:textId="77777777" w:rsidR="002A650D" w:rsidRPr="006E1FAB" w:rsidRDefault="002A650D" w:rsidP="002A650D">
      <w:pPr>
        <w:rPr>
          <w:lang w:val="de-CH"/>
        </w:rPr>
      </w:pPr>
      <w:r>
        <w:rPr>
          <w:lang w:val="de-CH"/>
        </w:rPr>
        <w:t>Ko</w:t>
      </w:r>
      <w:r w:rsidRPr="006E1FAB">
        <w:rPr>
          <w:lang w:val="de-CH"/>
        </w:rPr>
        <w:t xml:space="preserve">muna e </w:t>
      </w:r>
      <w:r>
        <w:rPr>
          <w:lang w:val="de-CH"/>
        </w:rPr>
        <w:t xml:space="preserve">Prizrenit </w:t>
      </w:r>
      <w:r w:rsidRPr="006E1FAB">
        <w:rPr>
          <w:lang w:val="de-CH"/>
        </w:rPr>
        <w:t xml:space="preserve">është kualifikuar për grantin e performancës për vitin 2019. </w:t>
      </w:r>
    </w:p>
    <w:p w14:paraId="6D654DD7" w14:textId="77777777" w:rsidR="002A650D" w:rsidRPr="006E1FAB" w:rsidRDefault="002A650D" w:rsidP="002A650D">
      <w:pPr>
        <w:rPr>
          <w:lang w:val="de-CH"/>
        </w:rPr>
      </w:pPr>
    </w:p>
    <w:p w14:paraId="626828EA" w14:textId="77777777" w:rsidR="002A650D" w:rsidRPr="009C297D" w:rsidRDefault="002A650D" w:rsidP="002A650D">
      <w:pPr>
        <w:rPr>
          <w:lang w:val="de-CH"/>
        </w:rPr>
      </w:pPr>
      <w:r w:rsidRPr="009C297D">
        <w:rPr>
          <w:lang w:val="de-CH"/>
        </w:rPr>
        <w:t>Komuna i ka përmbushur tre kushtet minimale.</w:t>
      </w:r>
    </w:p>
    <w:p w14:paraId="50F683EE" w14:textId="77777777" w:rsidR="002A650D" w:rsidRPr="00FD6BFC" w:rsidRDefault="002A650D" w:rsidP="002A650D"/>
    <w:p w14:paraId="1C302305" w14:textId="77777777" w:rsidR="002A650D" w:rsidRDefault="002A650D" w:rsidP="002A650D">
      <w:pPr>
        <w:rPr>
          <w:lang w:val="de-CH"/>
        </w:rPr>
      </w:pPr>
    </w:p>
    <w:p w14:paraId="7DBC3D52" w14:textId="77777777" w:rsidR="00FC0CD0" w:rsidRDefault="00FC0CD0" w:rsidP="002A650D">
      <w:pPr>
        <w:rPr>
          <w:lang w:val="de-CH"/>
        </w:rPr>
      </w:pPr>
    </w:p>
    <w:p w14:paraId="39897012" w14:textId="77777777" w:rsidR="00FC0CD0" w:rsidRDefault="00FC0CD0" w:rsidP="002A650D">
      <w:pPr>
        <w:rPr>
          <w:lang w:val="de-CH"/>
        </w:rPr>
      </w:pPr>
    </w:p>
    <w:p w14:paraId="689D30FD" w14:textId="77777777" w:rsidR="00FC0CD0" w:rsidRPr="00FC0CD0" w:rsidRDefault="00FC0CD0" w:rsidP="002A650D">
      <w:pPr>
        <w:rPr>
          <w:b/>
          <w:lang w:val="en-US"/>
        </w:rPr>
      </w:pPr>
      <w:r>
        <w:rPr>
          <w:noProof/>
          <w:lang w:val="en-US"/>
        </w:rPr>
        <w:drawing>
          <wp:anchor distT="0" distB="0" distL="114300" distR="114300" simplePos="0" relativeHeight="251726848" behindDoc="0" locked="0" layoutInCell="1" allowOverlap="1" wp14:anchorId="2A232D27" wp14:editId="2287FE59">
            <wp:simplePos x="0" y="0"/>
            <wp:positionH relativeFrom="margin">
              <wp:posOffset>3315335</wp:posOffset>
            </wp:positionH>
            <wp:positionV relativeFrom="margin">
              <wp:posOffset>2786380</wp:posOffset>
            </wp:positionV>
            <wp:extent cx="3291205" cy="2736215"/>
            <wp:effectExtent l="0" t="0" r="4445" b="698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91205" cy="2736215"/>
                    </a:xfrm>
                    <a:prstGeom prst="rect">
                      <a:avLst/>
                    </a:prstGeom>
                    <a:noFill/>
                  </pic:spPr>
                </pic:pic>
              </a:graphicData>
            </a:graphic>
            <wp14:sizeRelH relativeFrom="margin">
              <wp14:pctWidth>0</wp14:pctWidth>
            </wp14:sizeRelH>
            <wp14:sizeRelV relativeFrom="margin">
              <wp14:pctHeight>0</wp14:pctHeight>
            </wp14:sizeRelV>
          </wp:anchor>
        </w:drawing>
      </w:r>
      <w:r w:rsidRPr="00FC0CD0">
        <w:rPr>
          <w:b/>
          <w:lang w:val="en-US"/>
        </w:rPr>
        <w:t>Vlerësimi i treguesve të performancës për vitin 2017</w:t>
      </w:r>
    </w:p>
    <w:p w14:paraId="716D3A91" w14:textId="77777777" w:rsidR="0052291A" w:rsidRPr="00710ACE" w:rsidRDefault="0052291A" w:rsidP="0052291A">
      <w:pPr>
        <w:jc w:val="both"/>
      </w:pPr>
      <w:r w:rsidRPr="00710ACE">
        <w:t xml:space="preserve">Performanca mesatare e Komunës së </w:t>
      </w:r>
      <w:r>
        <w:t>Prizrenit</w:t>
      </w:r>
      <w:r w:rsidRPr="00710ACE">
        <w:t xml:space="preserve"> në</w:t>
      </w:r>
      <w:r>
        <w:t xml:space="preserve"> 24 ind</w:t>
      </w:r>
      <w:r w:rsidRPr="00710ACE">
        <w:t xml:space="preserve">ikatorët e vlerësuar, është </w:t>
      </w:r>
      <w:r>
        <w:t>26</w:t>
      </w:r>
      <w:r w:rsidRPr="00710ACE">
        <w:t xml:space="preserve"> pikë nga gjithsej 90 pikë të mundshme </w:t>
      </w:r>
      <w:r>
        <w:t>(28.89</w:t>
      </w:r>
      <w:r w:rsidRPr="00710ACE">
        <w:t>%).</w:t>
      </w:r>
    </w:p>
    <w:p w14:paraId="066CB2A8" w14:textId="77777777" w:rsidR="0052291A" w:rsidRPr="00710ACE" w:rsidRDefault="0052291A" w:rsidP="0052291A">
      <w:pPr>
        <w:jc w:val="both"/>
      </w:pPr>
      <w:r w:rsidRPr="00710ACE">
        <w:t xml:space="preserve">Performanca mesatare në 9 indikatorët e vlerësuar në kuadër të temës ‘Qeverisja demokratike,’ është </w:t>
      </w:r>
      <w:r>
        <w:t>6</w:t>
      </w:r>
      <w:r w:rsidRPr="00710ACE">
        <w:t xml:space="preserve"> pikë nga gjithsej 37 pikë të mundshme në këtë temë (</w:t>
      </w:r>
      <w:r>
        <w:t>16.22</w:t>
      </w:r>
      <w:r w:rsidRPr="00710ACE">
        <w:t xml:space="preserve">%). </w:t>
      </w:r>
    </w:p>
    <w:p w14:paraId="130E92C1" w14:textId="77777777" w:rsidR="0052291A" w:rsidRPr="00710ACE" w:rsidRDefault="0052291A" w:rsidP="0052291A">
      <w:pPr>
        <w:jc w:val="both"/>
      </w:pPr>
      <w:r w:rsidRPr="00710ACE">
        <w:t xml:space="preserve">Performanca mesatare në 12 indikatorët e vlerësuar në kuadër të temës ‘Menaxhimi Komunal’, është </w:t>
      </w:r>
      <w:r>
        <w:t>12</w:t>
      </w:r>
      <w:r w:rsidRPr="00710ACE">
        <w:t xml:space="preserve"> pikë nga gjithsej 40 pikë të mundshme në këtë temë (</w:t>
      </w:r>
      <w:r>
        <w:t>30</w:t>
      </w:r>
      <w:r w:rsidRPr="00710ACE">
        <w:t xml:space="preserve">%). </w:t>
      </w:r>
    </w:p>
    <w:p w14:paraId="3120A0AC" w14:textId="77777777" w:rsidR="0052291A" w:rsidRDefault="0052291A" w:rsidP="0052291A">
      <w:pPr>
        <w:jc w:val="both"/>
      </w:pPr>
      <w:r w:rsidRPr="00710ACE">
        <w:t xml:space="preserve">Performanca mesatare në 3 indikatorët e vlerësuar në kuadër të temës ‘Transparenca dhe integriteti’, është </w:t>
      </w:r>
      <w:r>
        <w:t>8</w:t>
      </w:r>
      <w:r w:rsidRPr="00710ACE">
        <w:t xml:space="preserve"> pikë nga gjithsej 13 pikë të mundshme në këtë temë (</w:t>
      </w:r>
      <w:r>
        <w:t>61.54</w:t>
      </w:r>
      <w:r w:rsidRPr="00710ACE">
        <w:t>%).</w:t>
      </w:r>
    </w:p>
    <w:p w14:paraId="4BC0C6EB" w14:textId="77777777" w:rsidR="002A650D" w:rsidRPr="0052291A" w:rsidRDefault="002A650D" w:rsidP="002A650D"/>
    <w:p w14:paraId="3D9BF672" w14:textId="77777777" w:rsidR="002A650D" w:rsidRPr="0052291A" w:rsidRDefault="002A650D" w:rsidP="002A650D"/>
    <w:p w14:paraId="234A3B6C" w14:textId="77777777" w:rsidR="002A650D" w:rsidRPr="0052291A" w:rsidRDefault="002A650D" w:rsidP="002A650D"/>
    <w:p w14:paraId="71D66710" w14:textId="77777777" w:rsidR="002A650D" w:rsidRPr="0052291A" w:rsidRDefault="002A650D" w:rsidP="002A650D"/>
    <w:p w14:paraId="493CBFEE" w14:textId="77777777" w:rsidR="002A650D" w:rsidRPr="0052291A" w:rsidRDefault="002A650D" w:rsidP="002A650D"/>
    <w:p w14:paraId="3A9BF5B0" w14:textId="77777777" w:rsidR="002A650D" w:rsidRPr="0052291A" w:rsidRDefault="002A650D" w:rsidP="002A650D"/>
    <w:p w14:paraId="0C2D2DD1" w14:textId="77777777" w:rsidR="002A650D" w:rsidRPr="0052291A" w:rsidRDefault="002A650D" w:rsidP="002A650D"/>
    <w:p w14:paraId="3C436C57" w14:textId="77777777" w:rsidR="002A650D" w:rsidRPr="0052291A" w:rsidRDefault="002A650D" w:rsidP="002A650D"/>
    <w:p w14:paraId="01A00F0A" w14:textId="77777777" w:rsidR="002A650D" w:rsidRPr="0052291A" w:rsidRDefault="002A650D" w:rsidP="002A650D"/>
    <w:p w14:paraId="746DA668" w14:textId="77777777" w:rsidR="002A650D" w:rsidRPr="006E1FAB" w:rsidRDefault="002A650D" w:rsidP="002A650D">
      <w:pPr>
        <w:rPr>
          <w:b/>
          <w:noProof/>
        </w:rPr>
      </w:pPr>
      <w:r w:rsidRPr="006E1FAB">
        <w:rPr>
          <w:b/>
          <w:noProof/>
        </w:rPr>
        <w:lastRenderedPageBreak/>
        <w:t xml:space="preserve">Përmbledhje e rezultateve për vitin 2017 për grantin e performancës </w:t>
      </w:r>
      <w:r>
        <w:rPr>
          <w:b/>
          <w:noProof/>
        </w:rPr>
        <w:t>–</w:t>
      </w:r>
      <w:r w:rsidRPr="006E1FAB">
        <w:rPr>
          <w:b/>
          <w:noProof/>
        </w:rPr>
        <w:t xml:space="preserve"> Komuna</w:t>
      </w:r>
      <w:r>
        <w:rPr>
          <w:b/>
          <w:noProof/>
        </w:rPr>
        <w:t xml:space="preserve"> Rahovec</w:t>
      </w:r>
    </w:p>
    <w:p w14:paraId="2D95D154" w14:textId="77777777" w:rsidR="00FC0CD0" w:rsidRPr="00B33962" w:rsidRDefault="002A650D" w:rsidP="002A650D">
      <w:pPr>
        <w:rPr>
          <w:b/>
        </w:rPr>
      </w:pPr>
      <w:r>
        <w:rPr>
          <w:noProof/>
          <w:lang w:val="en-US"/>
        </w:rPr>
        <w:drawing>
          <wp:anchor distT="0" distB="0" distL="114300" distR="114300" simplePos="0" relativeHeight="251683840" behindDoc="0" locked="0" layoutInCell="1" allowOverlap="1" wp14:anchorId="56355341" wp14:editId="56C7C3EC">
            <wp:simplePos x="0" y="0"/>
            <wp:positionH relativeFrom="margin">
              <wp:posOffset>3314065</wp:posOffset>
            </wp:positionH>
            <wp:positionV relativeFrom="margin">
              <wp:posOffset>290830</wp:posOffset>
            </wp:positionV>
            <wp:extent cx="3298190" cy="2018665"/>
            <wp:effectExtent l="19050" t="19050" r="16510" b="196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1">
                      <a:extLst>
                        <a:ext uri="{28A0092B-C50C-407E-A947-70E740481C1C}">
                          <a14:useLocalDpi xmlns:a14="http://schemas.microsoft.com/office/drawing/2010/main" val="0"/>
                        </a:ext>
                      </a:extLst>
                    </a:blip>
                    <a:srcRect r="19742" b="8756"/>
                    <a:stretch/>
                  </pic:blipFill>
                  <pic:spPr bwMode="auto">
                    <a:xfrm>
                      <a:off x="0" y="0"/>
                      <a:ext cx="3298190" cy="2018665"/>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CD0" w:rsidRPr="00B33962">
        <w:rPr>
          <w:b/>
        </w:rPr>
        <w:t>Vlerësimi i kushteve minimale për vitin 2017</w:t>
      </w:r>
    </w:p>
    <w:p w14:paraId="678C57F5" w14:textId="77777777" w:rsidR="002A650D" w:rsidRPr="003E393C" w:rsidRDefault="002A650D" w:rsidP="002A650D">
      <w:pPr>
        <w:rPr>
          <w:lang w:val="de-CH"/>
        </w:rPr>
      </w:pPr>
      <w:r>
        <w:rPr>
          <w:lang w:val="de-CH"/>
        </w:rPr>
        <w:t>Ko</w:t>
      </w:r>
      <w:r w:rsidRPr="003E393C">
        <w:rPr>
          <w:lang w:val="de-CH"/>
        </w:rPr>
        <w:t xml:space="preserve">muna e </w:t>
      </w:r>
      <w:r>
        <w:rPr>
          <w:lang w:val="de-CH"/>
        </w:rPr>
        <w:t>Rahovecit</w:t>
      </w:r>
      <w:r w:rsidRPr="003E393C">
        <w:rPr>
          <w:lang w:val="de-CH"/>
        </w:rPr>
        <w:t xml:space="preserve"> nuk është kualifikuar për grantin e performancës për vitin 2019. </w:t>
      </w:r>
    </w:p>
    <w:p w14:paraId="0E17470C" w14:textId="77777777" w:rsidR="002A650D" w:rsidRPr="003E393C" w:rsidRDefault="002A650D" w:rsidP="002A650D">
      <w:r>
        <w:rPr>
          <w:lang w:val="de-CH"/>
        </w:rPr>
        <w:t xml:space="preserve">Kushti minimal numër 1 (opinioni i auditimit së paku i pamodifikuar me theksim të çështjes) </w:t>
      </w:r>
      <w:r w:rsidRPr="003E393C">
        <w:rPr>
          <w:lang w:val="de-CH"/>
        </w:rPr>
        <w:t>nuk është përmbushur</w:t>
      </w:r>
      <w:r w:rsidRPr="003E393C">
        <w:t xml:space="preserve">. </w:t>
      </w:r>
      <w:r>
        <w:t xml:space="preserve">Opinioni i auditimit të rregullsisë për vitin 2017 është </w:t>
      </w:r>
      <w:r w:rsidRPr="008E2335">
        <w:t>opinion i kualifikuar me theksim të çështjes.</w:t>
      </w:r>
    </w:p>
    <w:p w14:paraId="2E0D4032" w14:textId="77777777" w:rsidR="002A650D" w:rsidRPr="00FD6BFC" w:rsidRDefault="002A650D" w:rsidP="002A650D"/>
    <w:p w14:paraId="4D6497C7" w14:textId="77777777" w:rsidR="002A650D" w:rsidRDefault="002A650D" w:rsidP="002A650D"/>
    <w:p w14:paraId="271F906D" w14:textId="77777777" w:rsidR="00FC0CD0" w:rsidRDefault="00FC0CD0" w:rsidP="002A650D">
      <w:pPr>
        <w:rPr>
          <w:b/>
        </w:rPr>
      </w:pPr>
    </w:p>
    <w:p w14:paraId="00F464FE" w14:textId="77777777" w:rsidR="002A650D" w:rsidRPr="00FC0CD0" w:rsidRDefault="00FC0CD0" w:rsidP="002A650D">
      <w:r>
        <w:rPr>
          <w:noProof/>
          <w:lang w:val="en-US"/>
        </w:rPr>
        <w:drawing>
          <wp:anchor distT="0" distB="0" distL="114300" distR="114300" simplePos="0" relativeHeight="251727872" behindDoc="0" locked="0" layoutInCell="1" allowOverlap="1" wp14:anchorId="48B4105F" wp14:editId="3EE4EBF9">
            <wp:simplePos x="0" y="0"/>
            <wp:positionH relativeFrom="margin">
              <wp:posOffset>3315335</wp:posOffset>
            </wp:positionH>
            <wp:positionV relativeFrom="margin">
              <wp:posOffset>2820670</wp:posOffset>
            </wp:positionV>
            <wp:extent cx="3311525" cy="2701925"/>
            <wp:effectExtent l="0" t="0" r="3175" b="317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11525" cy="2701925"/>
                    </a:xfrm>
                    <a:prstGeom prst="rect">
                      <a:avLst/>
                    </a:prstGeom>
                    <a:noFill/>
                  </pic:spPr>
                </pic:pic>
              </a:graphicData>
            </a:graphic>
            <wp14:sizeRelH relativeFrom="margin">
              <wp14:pctWidth>0</wp14:pctWidth>
            </wp14:sizeRelH>
            <wp14:sizeRelV relativeFrom="margin">
              <wp14:pctHeight>0</wp14:pctHeight>
            </wp14:sizeRelV>
          </wp:anchor>
        </w:drawing>
      </w:r>
      <w:r>
        <w:rPr>
          <w:b/>
        </w:rPr>
        <w:t xml:space="preserve"> Vlerësimi i treguesve të performancës për vitin 2017</w:t>
      </w:r>
    </w:p>
    <w:p w14:paraId="3AD30B03" w14:textId="77777777" w:rsidR="0052291A" w:rsidRPr="00710ACE" w:rsidRDefault="0052291A" w:rsidP="0052291A">
      <w:pPr>
        <w:jc w:val="both"/>
      </w:pPr>
      <w:r w:rsidRPr="00710ACE">
        <w:t xml:space="preserve">Performanca mesatare e Komunës së </w:t>
      </w:r>
      <w:r>
        <w:t>Rahovecit</w:t>
      </w:r>
      <w:r w:rsidRPr="00710ACE">
        <w:t xml:space="preserve"> në</w:t>
      </w:r>
      <w:r>
        <w:t xml:space="preserve"> 24 ind</w:t>
      </w:r>
      <w:r w:rsidRPr="00710ACE">
        <w:t xml:space="preserve">ikatorët e vlerësuar, është </w:t>
      </w:r>
      <w:r>
        <w:t>28</w:t>
      </w:r>
      <w:r w:rsidRPr="00710ACE">
        <w:t xml:space="preserve"> pikë nga gjithsej 90 pikë të mundshme </w:t>
      </w:r>
      <w:r>
        <w:t>(31.11</w:t>
      </w:r>
      <w:r w:rsidRPr="00710ACE">
        <w:t>%).</w:t>
      </w:r>
    </w:p>
    <w:p w14:paraId="4D5A4868" w14:textId="77777777" w:rsidR="0052291A" w:rsidRPr="00710ACE" w:rsidRDefault="0052291A" w:rsidP="0052291A">
      <w:pPr>
        <w:jc w:val="both"/>
      </w:pPr>
      <w:r w:rsidRPr="00710ACE">
        <w:t xml:space="preserve">Performanca mesatare në 9 indikatorët e vlerësuar në kuadër të temës ‘Qeverisja demokratike,’ është </w:t>
      </w:r>
      <w:r>
        <w:t>10</w:t>
      </w:r>
      <w:r w:rsidRPr="00710ACE">
        <w:t xml:space="preserve"> pikë nga gjithsej 37 pikë të mundshme në këtë temë (</w:t>
      </w:r>
      <w:r>
        <w:t>27.03</w:t>
      </w:r>
      <w:r w:rsidRPr="00710ACE">
        <w:t xml:space="preserve">%). </w:t>
      </w:r>
    </w:p>
    <w:p w14:paraId="1B98ACAD" w14:textId="77777777" w:rsidR="0052291A" w:rsidRPr="00710ACE" w:rsidRDefault="0052291A" w:rsidP="0052291A">
      <w:pPr>
        <w:jc w:val="both"/>
      </w:pPr>
      <w:r w:rsidRPr="00710ACE">
        <w:t xml:space="preserve">Performanca mesatare në 12 indikatorët e vlerësuar në kuadër të temës ‘Menaxhimi Komunal’, është </w:t>
      </w:r>
      <w:r>
        <w:t>13</w:t>
      </w:r>
      <w:r w:rsidRPr="00710ACE">
        <w:t xml:space="preserve"> pikë nga gjithsej 40 pikë të mundshme në këtë temë (</w:t>
      </w:r>
      <w:r>
        <w:t>32.50</w:t>
      </w:r>
      <w:r w:rsidRPr="00710ACE">
        <w:t xml:space="preserve">%). </w:t>
      </w:r>
    </w:p>
    <w:p w14:paraId="4B253C18" w14:textId="77777777" w:rsidR="0052291A" w:rsidRDefault="0052291A" w:rsidP="0052291A">
      <w:pPr>
        <w:jc w:val="both"/>
      </w:pPr>
      <w:r w:rsidRPr="00710ACE">
        <w:t xml:space="preserve">Performanca mesatare në 3 indikatorët e vlerësuar në kuadër të temës ‘Transparenca dhe integriteti’, është </w:t>
      </w:r>
      <w:r>
        <w:t>5</w:t>
      </w:r>
      <w:r w:rsidRPr="00710ACE">
        <w:t xml:space="preserve"> pikë nga gjithsej 13 pikë të mundshme në këtë temë (</w:t>
      </w:r>
      <w:r>
        <w:t>38.46</w:t>
      </w:r>
      <w:r w:rsidRPr="00710ACE">
        <w:t>%).</w:t>
      </w:r>
    </w:p>
    <w:p w14:paraId="6E7F36FD" w14:textId="77777777" w:rsidR="002A650D" w:rsidRDefault="002A650D" w:rsidP="002A650D"/>
    <w:p w14:paraId="216D72AF" w14:textId="77777777" w:rsidR="002A650D" w:rsidRDefault="002A650D" w:rsidP="002A650D"/>
    <w:p w14:paraId="7ED57744" w14:textId="77777777" w:rsidR="002A650D" w:rsidRDefault="002A650D" w:rsidP="002A650D"/>
    <w:p w14:paraId="5E4D67C8" w14:textId="77777777" w:rsidR="002A650D" w:rsidRDefault="002A650D" w:rsidP="002A650D"/>
    <w:p w14:paraId="5A935C11" w14:textId="77777777" w:rsidR="002A650D" w:rsidRDefault="002A650D" w:rsidP="002A650D"/>
    <w:p w14:paraId="623FCE0B" w14:textId="77777777" w:rsidR="002A650D" w:rsidRDefault="002A650D" w:rsidP="002A650D"/>
    <w:p w14:paraId="44D05BFB" w14:textId="77777777" w:rsidR="002A650D" w:rsidRDefault="002A650D" w:rsidP="002A650D"/>
    <w:p w14:paraId="086579D0" w14:textId="77777777" w:rsidR="002A650D" w:rsidRDefault="002A650D" w:rsidP="002A650D"/>
    <w:p w14:paraId="37FEDAEF" w14:textId="77777777" w:rsidR="002A650D" w:rsidRDefault="002A650D" w:rsidP="002A650D"/>
    <w:p w14:paraId="4721C968" w14:textId="77777777" w:rsidR="002A650D" w:rsidRPr="006E1FAB" w:rsidRDefault="0052291A" w:rsidP="002A650D">
      <w:pPr>
        <w:rPr>
          <w:b/>
          <w:noProof/>
        </w:rPr>
      </w:pPr>
      <w:r>
        <w:rPr>
          <w:b/>
          <w:noProof/>
        </w:rPr>
        <w:lastRenderedPageBreak/>
        <w:t>P</w:t>
      </w:r>
      <w:r w:rsidR="002A650D" w:rsidRPr="006E1FAB">
        <w:rPr>
          <w:b/>
          <w:noProof/>
        </w:rPr>
        <w:t xml:space="preserve">ërmbledhje e rezultateve për vitin 2017 për grantin e performancës </w:t>
      </w:r>
      <w:r w:rsidR="002A650D">
        <w:rPr>
          <w:b/>
          <w:noProof/>
        </w:rPr>
        <w:t>–</w:t>
      </w:r>
      <w:r w:rsidR="002A650D" w:rsidRPr="006E1FAB">
        <w:rPr>
          <w:b/>
          <w:noProof/>
        </w:rPr>
        <w:t xml:space="preserve"> Komuna</w:t>
      </w:r>
      <w:r w:rsidR="002A650D">
        <w:rPr>
          <w:b/>
          <w:noProof/>
        </w:rPr>
        <w:t xml:space="preserve"> Ranillug</w:t>
      </w:r>
    </w:p>
    <w:p w14:paraId="763878AA" w14:textId="77777777" w:rsidR="00FC0CD0" w:rsidRDefault="002A650D" w:rsidP="002A650D">
      <w:pPr>
        <w:rPr>
          <w:b/>
        </w:rPr>
      </w:pPr>
      <w:r>
        <w:rPr>
          <w:noProof/>
          <w:lang w:val="en-US"/>
        </w:rPr>
        <w:drawing>
          <wp:anchor distT="0" distB="0" distL="114300" distR="114300" simplePos="0" relativeHeight="251684864" behindDoc="0" locked="0" layoutInCell="1" allowOverlap="1" wp14:anchorId="6F3D72AA" wp14:editId="2364E157">
            <wp:simplePos x="0" y="0"/>
            <wp:positionH relativeFrom="margin">
              <wp:posOffset>3306445</wp:posOffset>
            </wp:positionH>
            <wp:positionV relativeFrom="margin">
              <wp:posOffset>334645</wp:posOffset>
            </wp:positionV>
            <wp:extent cx="3291840" cy="2201545"/>
            <wp:effectExtent l="19050" t="19050" r="22860" b="273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73">
                      <a:extLst>
                        <a:ext uri="{28A0092B-C50C-407E-A947-70E740481C1C}">
                          <a14:useLocalDpi xmlns:a14="http://schemas.microsoft.com/office/drawing/2010/main" val="0"/>
                        </a:ext>
                      </a:extLst>
                    </a:blip>
                    <a:srcRect r="20114" b="9793"/>
                    <a:stretch/>
                  </pic:blipFill>
                  <pic:spPr bwMode="auto">
                    <a:xfrm>
                      <a:off x="0" y="0"/>
                      <a:ext cx="3291840" cy="2201545"/>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CD0">
        <w:rPr>
          <w:b/>
        </w:rPr>
        <w:t>Vlerësimi i kushteve minimale për vitin 2017</w:t>
      </w:r>
    </w:p>
    <w:p w14:paraId="6F7A0273" w14:textId="77777777" w:rsidR="002A650D" w:rsidRPr="00D30F67" w:rsidRDefault="002A650D" w:rsidP="002A650D">
      <w:r w:rsidRPr="00D30F67">
        <w:t xml:space="preserve">Komuna e Ranillugut nuk është kualifikuar për grantin e performancës për vitin 2019. </w:t>
      </w:r>
    </w:p>
    <w:p w14:paraId="36BCD6CF" w14:textId="77777777" w:rsidR="002A650D" w:rsidRPr="00D30F67" w:rsidRDefault="002A650D" w:rsidP="002A650D"/>
    <w:p w14:paraId="0589A5BC" w14:textId="77777777" w:rsidR="002A650D" w:rsidRPr="00552758" w:rsidRDefault="002A650D" w:rsidP="002A650D">
      <w:r w:rsidRPr="00552758">
        <w:t xml:space="preserve">Kushti minimal numër 2 (shkalla e shpenzimit të buxhetit për investime kapitale për vitin 2017 së paku 75%) nuk është përmbushur. </w:t>
      </w:r>
      <w:r>
        <w:t>Komuna ka shpenzuar 59.7</w:t>
      </w:r>
      <w:r w:rsidRPr="00552758">
        <w:t>% të buxhetit për investim kapitale.</w:t>
      </w:r>
    </w:p>
    <w:p w14:paraId="0CA7CB4E" w14:textId="77777777" w:rsidR="002A650D" w:rsidRPr="00FD6BFC" w:rsidRDefault="002A650D" w:rsidP="002A650D"/>
    <w:p w14:paraId="1C2F370B" w14:textId="77777777" w:rsidR="00FA7D15" w:rsidRDefault="00FA7D15" w:rsidP="002A650D"/>
    <w:p w14:paraId="5A5F7451" w14:textId="77777777" w:rsidR="002A650D" w:rsidRDefault="002A650D" w:rsidP="002A650D"/>
    <w:p w14:paraId="1AFE20AB" w14:textId="77777777" w:rsidR="002A650D" w:rsidRPr="00FA7D15" w:rsidRDefault="00FA7D15" w:rsidP="002A650D">
      <w:pPr>
        <w:rPr>
          <w:b/>
        </w:rPr>
      </w:pPr>
      <w:r>
        <w:rPr>
          <w:noProof/>
          <w:lang w:val="en-US"/>
        </w:rPr>
        <w:drawing>
          <wp:anchor distT="0" distB="0" distL="114300" distR="114300" simplePos="0" relativeHeight="251728896" behindDoc="0" locked="0" layoutInCell="1" allowOverlap="1" wp14:anchorId="70258A90" wp14:editId="6B41ACD9">
            <wp:simplePos x="0" y="0"/>
            <wp:positionH relativeFrom="margin">
              <wp:posOffset>3308350</wp:posOffset>
            </wp:positionH>
            <wp:positionV relativeFrom="margin">
              <wp:posOffset>3066415</wp:posOffset>
            </wp:positionV>
            <wp:extent cx="3319145" cy="276987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19145" cy="2769870"/>
                    </a:xfrm>
                    <a:prstGeom prst="rect">
                      <a:avLst/>
                    </a:prstGeom>
                    <a:noFill/>
                  </pic:spPr>
                </pic:pic>
              </a:graphicData>
            </a:graphic>
            <wp14:sizeRelH relativeFrom="margin">
              <wp14:pctWidth>0</wp14:pctWidth>
            </wp14:sizeRelH>
            <wp14:sizeRelV relativeFrom="margin">
              <wp14:pctHeight>0</wp14:pctHeight>
            </wp14:sizeRelV>
          </wp:anchor>
        </w:drawing>
      </w:r>
      <w:r>
        <w:rPr>
          <w:b/>
        </w:rPr>
        <w:t>Vlerësimi i treguesve të performancës për vitin 2017</w:t>
      </w:r>
    </w:p>
    <w:p w14:paraId="22380069" w14:textId="77777777" w:rsidR="0052291A" w:rsidRPr="00710ACE" w:rsidRDefault="0052291A" w:rsidP="0052291A">
      <w:pPr>
        <w:jc w:val="both"/>
      </w:pPr>
      <w:r w:rsidRPr="00710ACE">
        <w:t xml:space="preserve">Performanca mesatare e Komunës së </w:t>
      </w:r>
      <w:r w:rsidR="00B80EB5">
        <w:t>Ranillugut</w:t>
      </w:r>
      <w:r w:rsidRPr="00710ACE">
        <w:t xml:space="preserve"> në</w:t>
      </w:r>
      <w:r>
        <w:t xml:space="preserve"> 24 ind</w:t>
      </w:r>
      <w:r w:rsidRPr="00710ACE">
        <w:t xml:space="preserve">ikatorët e vlerësuar, është </w:t>
      </w:r>
      <w:r w:rsidR="00B80EB5">
        <w:t>48</w:t>
      </w:r>
      <w:r w:rsidRPr="00710ACE">
        <w:t xml:space="preserve"> pikë nga gjithsej 90 pikë të mundshme </w:t>
      </w:r>
      <w:r w:rsidR="00B80EB5">
        <w:t>(53.33</w:t>
      </w:r>
      <w:r w:rsidRPr="00710ACE">
        <w:t>%).</w:t>
      </w:r>
    </w:p>
    <w:p w14:paraId="59749023" w14:textId="77777777" w:rsidR="0052291A" w:rsidRPr="00710ACE" w:rsidRDefault="0052291A" w:rsidP="0052291A">
      <w:pPr>
        <w:jc w:val="both"/>
      </w:pPr>
      <w:r w:rsidRPr="00710ACE">
        <w:t xml:space="preserve">Performanca mesatare në 9 indikatorët e vlerësuar në kuadër të temës ‘Qeverisja demokratike,’ është </w:t>
      </w:r>
      <w:r w:rsidR="00B80EB5">
        <w:t>15</w:t>
      </w:r>
      <w:r w:rsidRPr="00710ACE">
        <w:t xml:space="preserve"> pikë nga gjithsej 37 pikë të mundshme në këtë temë (</w:t>
      </w:r>
      <w:r w:rsidR="00B80EB5">
        <w:t>40.54</w:t>
      </w:r>
      <w:r w:rsidRPr="00710ACE">
        <w:t xml:space="preserve">%). </w:t>
      </w:r>
    </w:p>
    <w:p w14:paraId="67CA804E" w14:textId="77777777" w:rsidR="0052291A" w:rsidRPr="00710ACE" w:rsidRDefault="0052291A" w:rsidP="0052291A">
      <w:pPr>
        <w:jc w:val="both"/>
      </w:pPr>
      <w:r w:rsidRPr="00710ACE">
        <w:t xml:space="preserve">Performanca mesatare në 12 indikatorët e vlerësuar në kuadër të temës ‘Menaxhimi Komunal’, është </w:t>
      </w:r>
      <w:r w:rsidR="00B80EB5">
        <w:t>24</w:t>
      </w:r>
      <w:r w:rsidRPr="00710ACE">
        <w:t xml:space="preserve"> pikë nga gjithsej 40 pikë të mundshme në këtë temë (</w:t>
      </w:r>
      <w:r w:rsidR="00B80EB5">
        <w:t>6</w:t>
      </w:r>
      <w:r>
        <w:t>0</w:t>
      </w:r>
      <w:r w:rsidRPr="00710ACE">
        <w:t xml:space="preserve">%). </w:t>
      </w:r>
    </w:p>
    <w:p w14:paraId="5EA91843" w14:textId="77777777" w:rsidR="0052291A" w:rsidRDefault="0052291A" w:rsidP="0052291A">
      <w:pPr>
        <w:jc w:val="both"/>
      </w:pPr>
      <w:r w:rsidRPr="00710ACE">
        <w:t xml:space="preserve">Performanca mesatare në 3 indikatorët e vlerësuar në kuadër të temës ‘Transparenca dhe integriteti’, është </w:t>
      </w:r>
      <w:r w:rsidR="00B80EB5">
        <w:t>9</w:t>
      </w:r>
      <w:r w:rsidRPr="00710ACE">
        <w:t xml:space="preserve"> pikë nga gjithsej 13 pikë të mundshme në këtë temë (</w:t>
      </w:r>
      <w:r w:rsidR="00B80EB5">
        <w:t>69.23</w:t>
      </w:r>
      <w:r w:rsidRPr="00710ACE">
        <w:t>%).</w:t>
      </w:r>
    </w:p>
    <w:p w14:paraId="181499B6" w14:textId="77777777" w:rsidR="002A650D" w:rsidRDefault="002A650D" w:rsidP="002A650D"/>
    <w:p w14:paraId="695986A6" w14:textId="77777777" w:rsidR="002A650D" w:rsidRDefault="002A650D" w:rsidP="002A650D"/>
    <w:p w14:paraId="2A8F7C9A" w14:textId="77777777" w:rsidR="002A650D" w:rsidRDefault="002A650D" w:rsidP="002A650D"/>
    <w:p w14:paraId="5DABE1CE" w14:textId="77777777" w:rsidR="002A650D" w:rsidRDefault="002A650D" w:rsidP="002A650D"/>
    <w:p w14:paraId="26028F14" w14:textId="77777777" w:rsidR="002A650D" w:rsidRDefault="002A650D" w:rsidP="002A650D"/>
    <w:p w14:paraId="4B37B3AD" w14:textId="77777777" w:rsidR="002A650D" w:rsidRDefault="002A650D" w:rsidP="002A650D"/>
    <w:p w14:paraId="32F4E3A4" w14:textId="77777777" w:rsidR="002A650D" w:rsidRDefault="002A650D" w:rsidP="002A650D"/>
    <w:p w14:paraId="77CDE4B7" w14:textId="77777777" w:rsidR="002A650D" w:rsidRDefault="002A650D" w:rsidP="002A650D"/>
    <w:p w14:paraId="30CC2E07" w14:textId="77777777" w:rsidR="002A650D" w:rsidRPr="006E1FAB" w:rsidRDefault="002A650D" w:rsidP="002A650D">
      <w:pPr>
        <w:rPr>
          <w:b/>
          <w:noProof/>
        </w:rPr>
      </w:pPr>
      <w:r w:rsidRPr="006E1FAB">
        <w:rPr>
          <w:b/>
          <w:noProof/>
        </w:rPr>
        <w:lastRenderedPageBreak/>
        <w:t xml:space="preserve">Përmbledhje e rezultateve për vitin 2017 për grantin e performancës </w:t>
      </w:r>
      <w:r>
        <w:rPr>
          <w:b/>
          <w:noProof/>
        </w:rPr>
        <w:t>–</w:t>
      </w:r>
      <w:r w:rsidRPr="006E1FAB">
        <w:rPr>
          <w:b/>
          <w:noProof/>
        </w:rPr>
        <w:t xml:space="preserve"> Komuna</w:t>
      </w:r>
      <w:r>
        <w:rPr>
          <w:b/>
          <w:noProof/>
        </w:rPr>
        <w:t xml:space="preserve"> Mitrovica e Veriut</w:t>
      </w:r>
    </w:p>
    <w:p w14:paraId="240E8B9A" w14:textId="77777777" w:rsidR="00FA7D15" w:rsidRDefault="00FA7D15" w:rsidP="002A650D">
      <w:pPr>
        <w:rPr>
          <w:b/>
        </w:rPr>
      </w:pPr>
      <w:r>
        <w:rPr>
          <w:noProof/>
          <w:lang w:val="en-US"/>
        </w:rPr>
        <w:drawing>
          <wp:anchor distT="0" distB="0" distL="114300" distR="114300" simplePos="0" relativeHeight="251685888" behindDoc="0" locked="0" layoutInCell="1" allowOverlap="1" wp14:anchorId="5190E875" wp14:editId="3F32B270">
            <wp:simplePos x="0" y="0"/>
            <wp:positionH relativeFrom="margin">
              <wp:posOffset>3299460</wp:posOffset>
            </wp:positionH>
            <wp:positionV relativeFrom="margin">
              <wp:posOffset>378460</wp:posOffset>
            </wp:positionV>
            <wp:extent cx="3295650" cy="2332990"/>
            <wp:effectExtent l="19050" t="19050" r="19050" b="1016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75">
                      <a:extLst>
                        <a:ext uri="{28A0092B-C50C-407E-A947-70E740481C1C}">
                          <a14:useLocalDpi xmlns:a14="http://schemas.microsoft.com/office/drawing/2010/main" val="0"/>
                        </a:ext>
                      </a:extLst>
                    </a:blip>
                    <a:srcRect r="20114" b="9793"/>
                    <a:stretch/>
                  </pic:blipFill>
                  <pic:spPr bwMode="auto">
                    <a:xfrm>
                      <a:off x="0" y="0"/>
                      <a:ext cx="3295650" cy="2332990"/>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Vlerësimi i kushteve minimale për vitin 2017</w:t>
      </w:r>
    </w:p>
    <w:p w14:paraId="5D0E4A3E" w14:textId="77777777" w:rsidR="002A650D" w:rsidRPr="006E1FAB" w:rsidRDefault="002A650D" w:rsidP="002A650D">
      <w:pPr>
        <w:rPr>
          <w:lang w:val="de-CH"/>
        </w:rPr>
      </w:pPr>
      <w:r w:rsidRPr="00552758">
        <w:t xml:space="preserve">Komuna e </w:t>
      </w:r>
      <w:r>
        <w:rPr>
          <w:lang w:val="de-CH"/>
        </w:rPr>
        <w:t xml:space="preserve">Mitrovicës së Veriut </w:t>
      </w:r>
      <w:r w:rsidRPr="006E1FAB">
        <w:rPr>
          <w:lang w:val="de-CH"/>
        </w:rPr>
        <w:t xml:space="preserve">është kualifikuar për grantin e performancës për vitin 2019. </w:t>
      </w:r>
    </w:p>
    <w:p w14:paraId="08430850" w14:textId="77777777" w:rsidR="002A650D" w:rsidRPr="006E1FAB" w:rsidRDefault="002A650D" w:rsidP="002A650D">
      <w:pPr>
        <w:rPr>
          <w:lang w:val="de-CH"/>
        </w:rPr>
      </w:pPr>
    </w:p>
    <w:p w14:paraId="0EA2AC19" w14:textId="77777777" w:rsidR="002A650D" w:rsidRPr="009C297D" w:rsidRDefault="002A650D" w:rsidP="002A650D">
      <w:pPr>
        <w:rPr>
          <w:lang w:val="de-CH"/>
        </w:rPr>
      </w:pPr>
      <w:r w:rsidRPr="009C297D">
        <w:rPr>
          <w:lang w:val="de-CH"/>
        </w:rPr>
        <w:t>Komuna i ka përmbushur tre kushtet minimale.</w:t>
      </w:r>
    </w:p>
    <w:p w14:paraId="11B0F60E" w14:textId="77777777" w:rsidR="002A650D" w:rsidRPr="00552758" w:rsidRDefault="002A650D" w:rsidP="002A650D"/>
    <w:p w14:paraId="4CDC28B0" w14:textId="77777777" w:rsidR="002A650D" w:rsidRDefault="002A650D" w:rsidP="002A650D">
      <w:pPr>
        <w:rPr>
          <w:lang w:val="de-CH"/>
        </w:rPr>
      </w:pPr>
    </w:p>
    <w:p w14:paraId="3511CB38" w14:textId="77777777" w:rsidR="002A650D" w:rsidRDefault="002A650D" w:rsidP="002A650D">
      <w:pPr>
        <w:rPr>
          <w:lang w:val="de-CH"/>
        </w:rPr>
      </w:pPr>
    </w:p>
    <w:p w14:paraId="06ADF0AC" w14:textId="77777777" w:rsidR="002A650D" w:rsidRDefault="002A650D" w:rsidP="002A650D">
      <w:pPr>
        <w:rPr>
          <w:lang w:val="de-CH"/>
        </w:rPr>
      </w:pPr>
    </w:p>
    <w:p w14:paraId="59F6BB58" w14:textId="77777777" w:rsidR="00FA7D15" w:rsidRDefault="00FA7D15" w:rsidP="002A650D">
      <w:pPr>
        <w:rPr>
          <w:lang w:val="de-CH"/>
        </w:rPr>
      </w:pPr>
    </w:p>
    <w:p w14:paraId="697DF609" w14:textId="77777777" w:rsidR="00FA7D15" w:rsidRPr="00FA7D15" w:rsidRDefault="00FA7D15" w:rsidP="002A650D">
      <w:pPr>
        <w:rPr>
          <w:b/>
          <w:lang w:val="en-US"/>
        </w:rPr>
      </w:pPr>
      <w:r>
        <w:rPr>
          <w:noProof/>
          <w:lang w:val="en-US"/>
        </w:rPr>
        <w:drawing>
          <wp:anchor distT="0" distB="0" distL="114300" distR="114300" simplePos="0" relativeHeight="251729920" behindDoc="0" locked="0" layoutInCell="1" allowOverlap="1" wp14:anchorId="16F435AD" wp14:editId="31BBF029">
            <wp:simplePos x="0" y="0"/>
            <wp:positionH relativeFrom="margin">
              <wp:posOffset>3301365</wp:posOffset>
            </wp:positionH>
            <wp:positionV relativeFrom="margin">
              <wp:posOffset>3079750</wp:posOffset>
            </wp:positionV>
            <wp:extent cx="3384550" cy="2900045"/>
            <wp:effectExtent l="0" t="0" r="635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84550" cy="2900045"/>
                    </a:xfrm>
                    <a:prstGeom prst="rect">
                      <a:avLst/>
                    </a:prstGeom>
                    <a:noFill/>
                  </pic:spPr>
                </pic:pic>
              </a:graphicData>
            </a:graphic>
            <wp14:sizeRelH relativeFrom="margin">
              <wp14:pctWidth>0</wp14:pctWidth>
            </wp14:sizeRelH>
            <wp14:sizeRelV relativeFrom="margin">
              <wp14:pctHeight>0</wp14:pctHeight>
            </wp14:sizeRelV>
          </wp:anchor>
        </w:drawing>
      </w:r>
      <w:r w:rsidRPr="00FA7D15">
        <w:rPr>
          <w:b/>
          <w:lang w:val="en-US"/>
        </w:rPr>
        <w:t>Vlerësimi i treguesve të performancës për vitin 2017</w:t>
      </w:r>
    </w:p>
    <w:p w14:paraId="205493A9" w14:textId="77777777" w:rsidR="0052291A" w:rsidRPr="00710ACE" w:rsidRDefault="0052291A" w:rsidP="0052291A">
      <w:pPr>
        <w:jc w:val="both"/>
      </w:pPr>
      <w:r w:rsidRPr="00710ACE">
        <w:t xml:space="preserve">Performanca mesatare e Komunës së </w:t>
      </w:r>
      <w:r w:rsidR="00B80EB5">
        <w:t>Mitrovicës së Veriut</w:t>
      </w:r>
      <w:r w:rsidRPr="00710ACE">
        <w:t xml:space="preserve"> në</w:t>
      </w:r>
      <w:r>
        <w:t xml:space="preserve"> 24 ind</w:t>
      </w:r>
      <w:r w:rsidRPr="00710ACE">
        <w:t xml:space="preserve">ikatorët e vlerësuar, është </w:t>
      </w:r>
      <w:r w:rsidR="00B80EB5">
        <w:t>12</w:t>
      </w:r>
      <w:r w:rsidRPr="00710ACE">
        <w:t xml:space="preserve"> pikë nga gjithsej 90 pikë të mundshme </w:t>
      </w:r>
      <w:r w:rsidR="00B80EB5">
        <w:t>(13.33</w:t>
      </w:r>
      <w:r w:rsidRPr="00710ACE">
        <w:t>%).</w:t>
      </w:r>
    </w:p>
    <w:p w14:paraId="67B16C72" w14:textId="77777777" w:rsidR="0052291A" w:rsidRPr="00710ACE" w:rsidRDefault="0052291A" w:rsidP="0052291A">
      <w:pPr>
        <w:jc w:val="both"/>
      </w:pPr>
      <w:r w:rsidRPr="00710ACE">
        <w:t xml:space="preserve">Performanca mesatare në 9 indikatorët e vlerësuar në kuadër të temës ‘Qeverisja demokratike,’ është </w:t>
      </w:r>
      <w:r w:rsidR="00B80EB5">
        <w:t>0</w:t>
      </w:r>
      <w:r w:rsidRPr="00710ACE">
        <w:t xml:space="preserve"> pikë nga gjithsej 37 pikë të mundshme në këtë temë (</w:t>
      </w:r>
      <w:r w:rsidR="00B80EB5">
        <w:t>0</w:t>
      </w:r>
      <w:r w:rsidRPr="00710ACE">
        <w:t xml:space="preserve">%). </w:t>
      </w:r>
    </w:p>
    <w:p w14:paraId="1C9A3825" w14:textId="77777777" w:rsidR="0052291A" w:rsidRPr="00710ACE" w:rsidRDefault="0052291A" w:rsidP="0052291A">
      <w:pPr>
        <w:jc w:val="both"/>
      </w:pPr>
      <w:r w:rsidRPr="00710ACE">
        <w:t xml:space="preserve">Performanca mesatare në 12 indikatorët e vlerësuar në kuadër të temës ‘Menaxhimi Komunal’, është </w:t>
      </w:r>
      <w:r>
        <w:t>12</w:t>
      </w:r>
      <w:r w:rsidRPr="00710ACE">
        <w:t xml:space="preserve"> pikë nga gjithsej 40 pikë të mundshme në këtë temë (</w:t>
      </w:r>
      <w:r>
        <w:t>30</w:t>
      </w:r>
      <w:r w:rsidRPr="00710ACE">
        <w:t xml:space="preserve">%). </w:t>
      </w:r>
    </w:p>
    <w:p w14:paraId="6368980A" w14:textId="77777777" w:rsidR="0052291A" w:rsidRDefault="0052291A" w:rsidP="0052291A">
      <w:pPr>
        <w:jc w:val="both"/>
      </w:pPr>
      <w:r w:rsidRPr="00710ACE">
        <w:t xml:space="preserve">Performanca mesatare në 3 indikatorët e vlerësuar në kuadër të temës ‘Transparenca dhe integriteti’, është </w:t>
      </w:r>
      <w:r>
        <w:t>0</w:t>
      </w:r>
      <w:r w:rsidRPr="00710ACE">
        <w:t xml:space="preserve"> pikë nga gjithsej 13 pikë të mundshme në këtë temë (</w:t>
      </w:r>
      <w:r>
        <w:t>0</w:t>
      </w:r>
      <w:r w:rsidRPr="00710ACE">
        <w:t>%).</w:t>
      </w:r>
    </w:p>
    <w:p w14:paraId="3E9DA51A" w14:textId="77777777" w:rsidR="002A650D" w:rsidRPr="0052291A" w:rsidRDefault="002A650D" w:rsidP="002A650D"/>
    <w:p w14:paraId="40D3BEBF" w14:textId="77777777" w:rsidR="002A650D" w:rsidRPr="0052291A" w:rsidRDefault="002A650D" w:rsidP="002A650D"/>
    <w:p w14:paraId="1649793C" w14:textId="77777777" w:rsidR="002A650D" w:rsidRPr="0052291A" w:rsidRDefault="002A650D" w:rsidP="002A650D"/>
    <w:p w14:paraId="1BBCB017" w14:textId="77777777" w:rsidR="002A650D" w:rsidRPr="0052291A" w:rsidRDefault="002A650D" w:rsidP="002A650D"/>
    <w:p w14:paraId="30BC2C29" w14:textId="77777777" w:rsidR="002A650D" w:rsidRPr="0052291A" w:rsidRDefault="002A650D" w:rsidP="002A650D"/>
    <w:p w14:paraId="3DF6F783" w14:textId="77777777" w:rsidR="002A650D" w:rsidRPr="0052291A" w:rsidRDefault="002A650D" w:rsidP="002A650D"/>
    <w:p w14:paraId="46823588" w14:textId="77777777" w:rsidR="00FA7D15" w:rsidRPr="0052291A" w:rsidRDefault="00FA7D15" w:rsidP="002A650D"/>
    <w:p w14:paraId="0C4C6D30" w14:textId="77777777" w:rsidR="00FA7D15" w:rsidRPr="0052291A" w:rsidRDefault="00FA7D15" w:rsidP="002A650D"/>
    <w:p w14:paraId="6B05888D" w14:textId="77777777" w:rsidR="002A650D" w:rsidRPr="006E1FAB" w:rsidRDefault="002A650D" w:rsidP="002A650D">
      <w:pPr>
        <w:rPr>
          <w:b/>
          <w:noProof/>
        </w:rPr>
      </w:pPr>
      <w:r w:rsidRPr="006E1FAB">
        <w:rPr>
          <w:b/>
          <w:noProof/>
        </w:rPr>
        <w:lastRenderedPageBreak/>
        <w:t xml:space="preserve">Përmbledhje e rezultateve për vitin 2017 për grantin e performancës </w:t>
      </w:r>
      <w:r>
        <w:rPr>
          <w:b/>
          <w:noProof/>
        </w:rPr>
        <w:t>–</w:t>
      </w:r>
      <w:r w:rsidRPr="006E1FAB">
        <w:rPr>
          <w:b/>
          <w:noProof/>
        </w:rPr>
        <w:t xml:space="preserve"> Komuna</w:t>
      </w:r>
      <w:r>
        <w:rPr>
          <w:b/>
          <w:noProof/>
        </w:rPr>
        <w:t xml:space="preserve"> Shtime</w:t>
      </w:r>
    </w:p>
    <w:p w14:paraId="4E547951" w14:textId="77777777" w:rsidR="00FA7D15" w:rsidRPr="00B33962" w:rsidRDefault="00FA7D15" w:rsidP="002A650D">
      <w:pPr>
        <w:rPr>
          <w:b/>
        </w:rPr>
      </w:pPr>
      <w:r>
        <w:rPr>
          <w:noProof/>
          <w:lang w:val="en-US"/>
        </w:rPr>
        <w:drawing>
          <wp:anchor distT="0" distB="0" distL="114300" distR="114300" simplePos="0" relativeHeight="251686912" behindDoc="0" locked="0" layoutInCell="1" allowOverlap="1" wp14:anchorId="11F92539" wp14:editId="1E15A465">
            <wp:simplePos x="0" y="0"/>
            <wp:positionH relativeFrom="margin">
              <wp:posOffset>3314065</wp:posOffset>
            </wp:positionH>
            <wp:positionV relativeFrom="margin">
              <wp:posOffset>357048</wp:posOffset>
            </wp:positionV>
            <wp:extent cx="3291205" cy="2070100"/>
            <wp:effectExtent l="19050" t="19050" r="23495" b="254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7">
                      <a:extLst>
                        <a:ext uri="{28A0092B-C50C-407E-A947-70E740481C1C}">
                          <a14:useLocalDpi xmlns:a14="http://schemas.microsoft.com/office/drawing/2010/main" val="0"/>
                        </a:ext>
                      </a:extLst>
                    </a:blip>
                    <a:srcRect r="19556" b="9101"/>
                    <a:stretch/>
                  </pic:blipFill>
                  <pic:spPr bwMode="auto">
                    <a:xfrm>
                      <a:off x="0" y="0"/>
                      <a:ext cx="3291205" cy="2070100"/>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3962">
        <w:rPr>
          <w:b/>
        </w:rPr>
        <w:t>Vlerësimi i kushteve minimale për vitin 2017</w:t>
      </w:r>
    </w:p>
    <w:p w14:paraId="19BEE814" w14:textId="77777777" w:rsidR="002A650D" w:rsidRPr="00B33962" w:rsidRDefault="002A650D" w:rsidP="002A650D">
      <w:r w:rsidRPr="00B33962">
        <w:t xml:space="preserve">Komuna e Shtimes është kualifikuar për grantin e performancës për vitin 2019. </w:t>
      </w:r>
    </w:p>
    <w:p w14:paraId="4BD9FDF6" w14:textId="77777777" w:rsidR="002A650D" w:rsidRPr="00B33962" w:rsidRDefault="002A650D" w:rsidP="002A650D"/>
    <w:p w14:paraId="04F0B723" w14:textId="77777777" w:rsidR="002A650D" w:rsidRPr="009C297D" w:rsidRDefault="002A650D" w:rsidP="002A650D">
      <w:pPr>
        <w:rPr>
          <w:lang w:val="de-CH"/>
        </w:rPr>
      </w:pPr>
      <w:r w:rsidRPr="009C297D">
        <w:rPr>
          <w:lang w:val="de-CH"/>
        </w:rPr>
        <w:t>Komuna i ka përmbushur tre kushtet minimale.</w:t>
      </w:r>
    </w:p>
    <w:p w14:paraId="21AE7B5B" w14:textId="77777777" w:rsidR="002A650D" w:rsidRPr="00FD6BFC" w:rsidRDefault="002A650D" w:rsidP="002A650D"/>
    <w:p w14:paraId="3DBF0A08" w14:textId="77777777" w:rsidR="002A650D" w:rsidRPr="00552758" w:rsidRDefault="002A650D" w:rsidP="002A650D">
      <w:pPr>
        <w:rPr>
          <w:lang w:val="de-CH"/>
        </w:rPr>
      </w:pPr>
    </w:p>
    <w:p w14:paraId="64F0A2AE" w14:textId="77777777" w:rsidR="002A650D" w:rsidRPr="00552758" w:rsidRDefault="002A650D" w:rsidP="002A650D">
      <w:pPr>
        <w:rPr>
          <w:lang w:val="de-CH"/>
        </w:rPr>
      </w:pPr>
    </w:p>
    <w:p w14:paraId="7E9DDBE0" w14:textId="77777777" w:rsidR="002A650D" w:rsidRPr="00552758" w:rsidRDefault="002A650D" w:rsidP="002A650D">
      <w:pPr>
        <w:rPr>
          <w:lang w:val="de-CH"/>
        </w:rPr>
      </w:pPr>
    </w:p>
    <w:p w14:paraId="09092B72" w14:textId="77777777" w:rsidR="002A650D" w:rsidRPr="00FA7D15" w:rsidRDefault="00FA7D15" w:rsidP="002A650D">
      <w:pPr>
        <w:rPr>
          <w:b/>
          <w:lang w:val="en-US"/>
        </w:rPr>
      </w:pPr>
      <w:r>
        <w:rPr>
          <w:noProof/>
          <w:lang w:val="en-US"/>
        </w:rPr>
        <w:drawing>
          <wp:anchor distT="0" distB="0" distL="114300" distR="114300" simplePos="0" relativeHeight="251730944" behindDoc="0" locked="0" layoutInCell="1" allowOverlap="1" wp14:anchorId="3F50825F" wp14:editId="0EA63B86">
            <wp:simplePos x="0" y="0"/>
            <wp:positionH relativeFrom="margin">
              <wp:posOffset>3315335</wp:posOffset>
            </wp:positionH>
            <wp:positionV relativeFrom="margin">
              <wp:posOffset>2820670</wp:posOffset>
            </wp:positionV>
            <wp:extent cx="3311525" cy="2715895"/>
            <wp:effectExtent l="0" t="0" r="3175" b="825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11525" cy="2715895"/>
                    </a:xfrm>
                    <a:prstGeom prst="rect">
                      <a:avLst/>
                    </a:prstGeom>
                    <a:noFill/>
                  </pic:spPr>
                </pic:pic>
              </a:graphicData>
            </a:graphic>
            <wp14:sizeRelH relativeFrom="margin">
              <wp14:pctWidth>0</wp14:pctWidth>
            </wp14:sizeRelH>
            <wp14:sizeRelV relativeFrom="margin">
              <wp14:pctHeight>0</wp14:pctHeight>
            </wp14:sizeRelV>
          </wp:anchor>
        </w:drawing>
      </w:r>
      <w:r w:rsidRPr="00FA7D15">
        <w:rPr>
          <w:b/>
          <w:lang w:val="en-US"/>
        </w:rPr>
        <w:t>Vlerësimi i treguesve të performancës për vitin 2017</w:t>
      </w:r>
    </w:p>
    <w:p w14:paraId="3FD46CB0" w14:textId="77777777" w:rsidR="0052291A" w:rsidRPr="00710ACE" w:rsidRDefault="0052291A" w:rsidP="0052291A">
      <w:pPr>
        <w:jc w:val="both"/>
      </w:pPr>
      <w:r w:rsidRPr="00710ACE">
        <w:t xml:space="preserve">Performanca mesatare e Komunës së </w:t>
      </w:r>
      <w:r w:rsidR="00223388">
        <w:t>Shtimes</w:t>
      </w:r>
      <w:r w:rsidRPr="00710ACE">
        <w:t xml:space="preserve"> në</w:t>
      </w:r>
      <w:r>
        <w:t xml:space="preserve"> 24 ind</w:t>
      </w:r>
      <w:r w:rsidRPr="00710ACE">
        <w:t xml:space="preserve">ikatorët e vlerësuar, është </w:t>
      </w:r>
      <w:r w:rsidR="007B4A74">
        <w:t>59</w:t>
      </w:r>
      <w:r w:rsidRPr="00710ACE">
        <w:t xml:space="preserve"> pikë nga gjithsej 90 pikë të mundshme </w:t>
      </w:r>
      <w:r w:rsidR="007B4A74">
        <w:t>(65.56</w:t>
      </w:r>
      <w:r w:rsidRPr="00710ACE">
        <w:t>%).</w:t>
      </w:r>
    </w:p>
    <w:p w14:paraId="535A5F39" w14:textId="77777777" w:rsidR="0052291A" w:rsidRPr="00710ACE" w:rsidRDefault="0052291A" w:rsidP="0052291A">
      <w:pPr>
        <w:jc w:val="both"/>
      </w:pPr>
      <w:r w:rsidRPr="00710ACE">
        <w:t xml:space="preserve">Performanca mesatare në 9 indikatorët e vlerësuar në kuadër të temës ‘Qeverisja demokratike,’ është </w:t>
      </w:r>
      <w:r w:rsidR="007B4A74">
        <w:t>27</w:t>
      </w:r>
      <w:r w:rsidRPr="00710ACE">
        <w:t xml:space="preserve"> pikë nga gjithsej 37 pikë të mundshme në këtë temë (</w:t>
      </w:r>
      <w:r w:rsidR="007B4A74">
        <w:t>72.97</w:t>
      </w:r>
      <w:r w:rsidRPr="00710ACE">
        <w:t xml:space="preserve">%). </w:t>
      </w:r>
    </w:p>
    <w:p w14:paraId="4D03EBE4" w14:textId="77777777" w:rsidR="0052291A" w:rsidRPr="00710ACE" w:rsidRDefault="0052291A" w:rsidP="0052291A">
      <w:pPr>
        <w:jc w:val="both"/>
      </w:pPr>
      <w:r w:rsidRPr="00710ACE">
        <w:t xml:space="preserve">Performanca mesatare në 12 indikatorët e vlerësuar në kuadër të temës ‘Menaxhimi Komunal’, është </w:t>
      </w:r>
      <w:r w:rsidR="007B4A74">
        <w:t>23</w:t>
      </w:r>
      <w:r w:rsidRPr="00710ACE">
        <w:t xml:space="preserve"> pikë nga gjithsej 40 pikë të mundshme në këtë temë (</w:t>
      </w:r>
      <w:r w:rsidR="007B4A74">
        <w:t>57.50</w:t>
      </w:r>
      <w:r w:rsidRPr="00710ACE">
        <w:t xml:space="preserve">%). </w:t>
      </w:r>
    </w:p>
    <w:p w14:paraId="2A7D7008" w14:textId="77777777" w:rsidR="0052291A" w:rsidRDefault="0052291A" w:rsidP="0052291A">
      <w:pPr>
        <w:jc w:val="both"/>
      </w:pPr>
      <w:r w:rsidRPr="00710ACE">
        <w:t xml:space="preserve">Performanca mesatare në 3 indikatorët e vlerësuar në kuadër të temës ‘Transparenca dhe integriteti’, është </w:t>
      </w:r>
      <w:r w:rsidR="007B4A74">
        <w:t>9</w:t>
      </w:r>
      <w:r w:rsidRPr="00710ACE">
        <w:t xml:space="preserve"> pikë nga gjithsej 13 pikë të mundshme në këtë temë (</w:t>
      </w:r>
      <w:r w:rsidR="007B4A74">
        <w:t>69.23</w:t>
      </w:r>
      <w:r w:rsidRPr="00710ACE">
        <w:t>%).</w:t>
      </w:r>
    </w:p>
    <w:p w14:paraId="293FB375" w14:textId="77777777" w:rsidR="002A650D" w:rsidRPr="0052291A" w:rsidRDefault="002A650D" w:rsidP="002A650D"/>
    <w:p w14:paraId="0BD44D19" w14:textId="77777777" w:rsidR="002A650D" w:rsidRPr="0052291A" w:rsidRDefault="002A650D" w:rsidP="002A650D"/>
    <w:p w14:paraId="6A9E7765" w14:textId="77777777" w:rsidR="002A650D" w:rsidRPr="0052291A" w:rsidRDefault="002A650D" w:rsidP="002A650D"/>
    <w:p w14:paraId="5C574A30" w14:textId="77777777" w:rsidR="002A650D" w:rsidRPr="0052291A" w:rsidRDefault="002A650D" w:rsidP="002A650D"/>
    <w:p w14:paraId="1BC5EDE1" w14:textId="77777777" w:rsidR="002A650D" w:rsidRPr="0052291A" w:rsidRDefault="002A650D" w:rsidP="002A650D"/>
    <w:p w14:paraId="13438D6F" w14:textId="77777777" w:rsidR="002A650D" w:rsidRPr="0052291A" w:rsidRDefault="002A650D" w:rsidP="002A650D"/>
    <w:p w14:paraId="219593BF" w14:textId="77777777" w:rsidR="002A650D" w:rsidRPr="0052291A" w:rsidRDefault="002A650D" w:rsidP="002A650D"/>
    <w:p w14:paraId="0251D79D" w14:textId="77777777" w:rsidR="002A650D" w:rsidRPr="0052291A" w:rsidRDefault="002A650D" w:rsidP="002A650D"/>
    <w:p w14:paraId="18C9519E" w14:textId="77777777" w:rsidR="002A650D" w:rsidRPr="0052291A" w:rsidRDefault="002A650D" w:rsidP="002A650D"/>
    <w:p w14:paraId="7E4CDAFC" w14:textId="77777777" w:rsidR="002A650D" w:rsidRPr="006E1FAB" w:rsidRDefault="002A650D" w:rsidP="002A650D">
      <w:pPr>
        <w:rPr>
          <w:b/>
          <w:noProof/>
        </w:rPr>
      </w:pPr>
      <w:r w:rsidRPr="006E1FAB">
        <w:rPr>
          <w:b/>
          <w:noProof/>
        </w:rPr>
        <w:lastRenderedPageBreak/>
        <w:t xml:space="preserve">Përmbledhje e rezultateve për vitin 2017 për grantin e performancës </w:t>
      </w:r>
      <w:r>
        <w:rPr>
          <w:b/>
          <w:noProof/>
        </w:rPr>
        <w:t>–</w:t>
      </w:r>
      <w:r w:rsidRPr="006E1FAB">
        <w:rPr>
          <w:b/>
          <w:noProof/>
        </w:rPr>
        <w:t xml:space="preserve"> Komuna</w:t>
      </w:r>
      <w:r>
        <w:rPr>
          <w:b/>
          <w:noProof/>
        </w:rPr>
        <w:t xml:space="preserve"> Skenderaj</w:t>
      </w:r>
    </w:p>
    <w:p w14:paraId="6579FC6A" w14:textId="77777777" w:rsidR="00B17793" w:rsidRDefault="00B17793" w:rsidP="002A650D">
      <w:pPr>
        <w:rPr>
          <w:b/>
        </w:rPr>
      </w:pPr>
      <w:r>
        <w:rPr>
          <w:noProof/>
          <w:lang w:val="en-US"/>
        </w:rPr>
        <w:drawing>
          <wp:anchor distT="0" distB="0" distL="114300" distR="114300" simplePos="0" relativeHeight="251687936" behindDoc="0" locked="0" layoutInCell="1" allowOverlap="1" wp14:anchorId="1A464253" wp14:editId="146B17F0">
            <wp:simplePos x="0" y="0"/>
            <wp:positionH relativeFrom="margin">
              <wp:posOffset>3369945</wp:posOffset>
            </wp:positionH>
            <wp:positionV relativeFrom="margin">
              <wp:posOffset>363855</wp:posOffset>
            </wp:positionV>
            <wp:extent cx="3237865" cy="2274570"/>
            <wp:effectExtent l="19050" t="19050" r="19685" b="1143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9">
                      <a:extLst>
                        <a:ext uri="{28A0092B-C50C-407E-A947-70E740481C1C}">
                          <a14:useLocalDpi xmlns:a14="http://schemas.microsoft.com/office/drawing/2010/main" val="0"/>
                        </a:ext>
                      </a:extLst>
                    </a:blip>
                    <a:srcRect r="19556" b="7027"/>
                    <a:stretch/>
                  </pic:blipFill>
                  <pic:spPr bwMode="auto">
                    <a:xfrm>
                      <a:off x="0" y="0"/>
                      <a:ext cx="3237865" cy="2274570"/>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D15" w:rsidRPr="00FA7D15">
        <w:rPr>
          <w:b/>
        </w:rPr>
        <w:t xml:space="preserve">Vlerësimi i kushteve minimale për vitn 2017 </w:t>
      </w:r>
    </w:p>
    <w:p w14:paraId="13D56CEA" w14:textId="77777777" w:rsidR="002A650D" w:rsidRPr="00FA7D15" w:rsidRDefault="002A650D" w:rsidP="002A650D">
      <w:r w:rsidRPr="00FA7D15">
        <w:t xml:space="preserve">Komuna e </w:t>
      </w:r>
      <w:r w:rsidR="00B17793">
        <w:t>Skenderajt</w:t>
      </w:r>
      <w:r w:rsidRPr="00FA7D15">
        <w:t xml:space="preserve"> është kualifikuar për grantin e performancës për vitin 2019. </w:t>
      </w:r>
    </w:p>
    <w:p w14:paraId="7DC010E4" w14:textId="77777777" w:rsidR="002A650D" w:rsidRPr="00FA7D15" w:rsidRDefault="002A650D" w:rsidP="002A650D"/>
    <w:p w14:paraId="4C54EA65" w14:textId="77777777" w:rsidR="002A650D" w:rsidRPr="009C297D" w:rsidRDefault="002A650D" w:rsidP="002A650D">
      <w:pPr>
        <w:rPr>
          <w:lang w:val="de-CH"/>
        </w:rPr>
      </w:pPr>
      <w:r w:rsidRPr="009C297D">
        <w:rPr>
          <w:lang w:val="de-CH"/>
        </w:rPr>
        <w:t>Komuna i ka përmbushur tre kushtet minimale.</w:t>
      </w:r>
    </w:p>
    <w:p w14:paraId="70B1105C" w14:textId="77777777" w:rsidR="002A650D" w:rsidRPr="00FD6BFC" w:rsidRDefault="002A650D" w:rsidP="002A650D"/>
    <w:p w14:paraId="53CD9A4C" w14:textId="77777777" w:rsidR="002A650D" w:rsidRPr="00FD6BFC" w:rsidRDefault="002A650D" w:rsidP="002A650D">
      <w:pPr>
        <w:rPr>
          <w:lang w:val="de-CH"/>
        </w:rPr>
      </w:pPr>
    </w:p>
    <w:p w14:paraId="11A53FA3" w14:textId="77777777" w:rsidR="002A650D" w:rsidRDefault="002A650D" w:rsidP="002A650D">
      <w:pPr>
        <w:rPr>
          <w:lang w:val="de-CH"/>
        </w:rPr>
      </w:pPr>
    </w:p>
    <w:p w14:paraId="0B870485" w14:textId="77777777" w:rsidR="002A650D" w:rsidRDefault="002A650D" w:rsidP="002A650D">
      <w:pPr>
        <w:rPr>
          <w:lang w:val="de-CH"/>
        </w:rPr>
      </w:pPr>
    </w:p>
    <w:p w14:paraId="55C50D8D" w14:textId="77777777" w:rsidR="00B17793" w:rsidRDefault="00B17793" w:rsidP="002A650D">
      <w:pPr>
        <w:rPr>
          <w:lang w:val="de-CH"/>
        </w:rPr>
      </w:pPr>
    </w:p>
    <w:p w14:paraId="03A5ACA6" w14:textId="77777777" w:rsidR="002A650D" w:rsidRPr="00B17793" w:rsidRDefault="00B17793" w:rsidP="002A650D">
      <w:pPr>
        <w:rPr>
          <w:b/>
          <w:lang w:val="en-US"/>
        </w:rPr>
      </w:pPr>
      <w:r>
        <w:rPr>
          <w:noProof/>
          <w:lang w:val="en-US"/>
        </w:rPr>
        <w:drawing>
          <wp:anchor distT="0" distB="0" distL="114300" distR="114300" simplePos="0" relativeHeight="251731968" behindDoc="0" locked="0" layoutInCell="1" allowOverlap="1" wp14:anchorId="6B8204FD" wp14:editId="76063D97">
            <wp:simplePos x="0" y="0"/>
            <wp:positionH relativeFrom="margin">
              <wp:posOffset>3369945</wp:posOffset>
            </wp:positionH>
            <wp:positionV relativeFrom="margin">
              <wp:posOffset>3072765</wp:posOffset>
            </wp:positionV>
            <wp:extent cx="3235960" cy="3091180"/>
            <wp:effectExtent l="0" t="0" r="254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35960" cy="3091180"/>
                    </a:xfrm>
                    <a:prstGeom prst="rect">
                      <a:avLst/>
                    </a:prstGeom>
                    <a:noFill/>
                  </pic:spPr>
                </pic:pic>
              </a:graphicData>
            </a:graphic>
            <wp14:sizeRelH relativeFrom="margin">
              <wp14:pctWidth>0</wp14:pctWidth>
            </wp14:sizeRelH>
            <wp14:sizeRelV relativeFrom="margin">
              <wp14:pctHeight>0</wp14:pctHeight>
            </wp14:sizeRelV>
          </wp:anchor>
        </w:drawing>
      </w:r>
      <w:r w:rsidRPr="00B17793">
        <w:rPr>
          <w:b/>
          <w:lang w:val="en-US"/>
        </w:rPr>
        <w:t>Vlerësimi i treguesve të performancës për vitin 2017</w:t>
      </w:r>
    </w:p>
    <w:p w14:paraId="05DD084B" w14:textId="77777777" w:rsidR="007B4A74" w:rsidRPr="00710ACE" w:rsidRDefault="007B4A74" w:rsidP="007B4A74">
      <w:pPr>
        <w:jc w:val="both"/>
      </w:pPr>
      <w:r w:rsidRPr="00710ACE">
        <w:t xml:space="preserve">Performanca mesatare e Komunës së </w:t>
      </w:r>
      <w:r>
        <w:t>Skenderajt</w:t>
      </w:r>
      <w:r w:rsidRPr="00710ACE">
        <w:t xml:space="preserve"> në</w:t>
      </w:r>
      <w:r>
        <w:t xml:space="preserve"> 24 ind</w:t>
      </w:r>
      <w:r w:rsidRPr="00710ACE">
        <w:t xml:space="preserve">ikatorët e vlerësuar, është </w:t>
      </w:r>
      <w:r>
        <w:t>44</w:t>
      </w:r>
      <w:r w:rsidRPr="00710ACE">
        <w:t xml:space="preserve"> pikë nga gjithsej 90 pikë të mundshme </w:t>
      </w:r>
      <w:r>
        <w:t>(48.89</w:t>
      </w:r>
      <w:r w:rsidRPr="00710ACE">
        <w:t>%).</w:t>
      </w:r>
    </w:p>
    <w:p w14:paraId="0B93CA44" w14:textId="77777777" w:rsidR="007B4A74" w:rsidRPr="00710ACE" w:rsidRDefault="007B4A74" w:rsidP="007B4A74">
      <w:pPr>
        <w:jc w:val="both"/>
      </w:pPr>
      <w:r w:rsidRPr="00710ACE">
        <w:t xml:space="preserve">Performanca mesatare në 9 indikatorët e vlerësuar në kuadër të temës ‘Qeverisja demokratike,’ është </w:t>
      </w:r>
      <w:r>
        <w:t>21</w:t>
      </w:r>
      <w:r w:rsidRPr="00710ACE">
        <w:t xml:space="preserve"> pikë nga gjithsej 37 pikë të mundshme në këtë temë (</w:t>
      </w:r>
      <w:r>
        <w:t>56.76</w:t>
      </w:r>
      <w:r w:rsidRPr="00710ACE">
        <w:t xml:space="preserve">%). </w:t>
      </w:r>
    </w:p>
    <w:p w14:paraId="3FC33BD7" w14:textId="77777777" w:rsidR="007B4A74" w:rsidRPr="00710ACE" w:rsidRDefault="007B4A74" w:rsidP="007B4A74">
      <w:pPr>
        <w:jc w:val="both"/>
      </w:pPr>
      <w:r w:rsidRPr="00710ACE">
        <w:t xml:space="preserve">Performanca mesatare në 12 indikatorët e vlerësuar në kuadër të temës ‘Menaxhimi Komunal’, është </w:t>
      </w:r>
      <w:r>
        <w:t>17</w:t>
      </w:r>
      <w:r w:rsidRPr="00710ACE">
        <w:t xml:space="preserve"> pikë nga gjithsej 40 pikë të mundshme në këtë temë (</w:t>
      </w:r>
      <w:r>
        <w:t>42.50</w:t>
      </w:r>
      <w:r w:rsidRPr="00710ACE">
        <w:t xml:space="preserve">%). </w:t>
      </w:r>
    </w:p>
    <w:p w14:paraId="3FDB763B" w14:textId="77777777" w:rsidR="007B4A74" w:rsidRDefault="007B4A74" w:rsidP="007B4A74">
      <w:pPr>
        <w:jc w:val="both"/>
      </w:pPr>
      <w:r w:rsidRPr="00710ACE">
        <w:t xml:space="preserve">Performanca mesatare në 3 indikatorët e vlerësuar në kuadër të temës ‘Transparenca dhe integriteti’, është </w:t>
      </w:r>
      <w:r>
        <w:t>6</w:t>
      </w:r>
      <w:r w:rsidRPr="00710ACE">
        <w:t xml:space="preserve"> pikë nga gjithsej 13 pikë të mundshme në këtë temë (</w:t>
      </w:r>
      <w:r>
        <w:t>46.15</w:t>
      </w:r>
      <w:r w:rsidRPr="00710ACE">
        <w:t>%).</w:t>
      </w:r>
    </w:p>
    <w:p w14:paraId="61538814" w14:textId="77777777" w:rsidR="002A650D" w:rsidRPr="007B4A74" w:rsidRDefault="002A650D" w:rsidP="002A650D"/>
    <w:p w14:paraId="5C984E84" w14:textId="77777777" w:rsidR="002A650D" w:rsidRPr="007B4A74" w:rsidRDefault="002A650D" w:rsidP="002A650D"/>
    <w:p w14:paraId="5A090354" w14:textId="77777777" w:rsidR="002A650D" w:rsidRPr="007B4A74" w:rsidRDefault="002A650D" w:rsidP="002A650D"/>
    <w:p w14:paraId="26D1A481" w14:textId="77777777" w:rsidR="002A650D" w:rsidRPr="007B4A74" w:rsidRDefault="002A650D" w:rsidP="002A650D"/>
    <w:p w14:paraId="53A0AD6C" w14:textId="77777777" w:rsidR="002A650D" w:rsidRPr="007B4A74" w:rsidRDefault="002A650D" w:rsidP="002A650D"/>
    <w:p w14:paraId="5629E9CA" w14:textId="77777777" w:rsidR="002A650D" w:rsidRPr="007B4A74" w:rsidRDefault="002A650D" w:rsidP="002A650D"/>
    <w:p w14:paraId="20FAD741" w14:textId="77777777" w:rsidR="002A650D" w:rsidRPr="007B4A74" w:rsidRDefault="002A650D" w:rsidP="002A650D"/>
    <w:p w14:paraId="5220AF88" w14:textId="77777777" w:rsidR="002A650D" w:rsidRPr="007B4A74" w:rsidRDefault="002A650D" w:rsidP="002A650D"/>
    <w:p w14:paraId="4AFAC2DB" w14:textId="77777777" w:rsidR="002A650D" w:rsidRPr="006E1FAB" w:rsidRDefault="002A650D" w:rsidP="002A650D">
      <w:pPr>
        <w:rPr>
          <w:b/>
          <w:noProof/>
        </w:rPr>
      </w:pPr>
      <w:r w:rsidRPr="006E1FAB">
        <w:rPr>
          <w:b/>
          <w:noProof/>
        </w:rPr>
        <w:lastRenderedPageBreak/>
        <w:t xml:space="preserve">Përmbledhje e rezultateve për vitin 2017 për grantin e performancës </w:t>
      </w:r>
      <w:r>
        <w:rPr>
          <w:b/>
          <w:noProof/>
        </w:rPr>
        <w:t>–</w:t>
      </w:r>
      <w:r w:rsidRPr="006E1FAB">
        <w:rPr>
          <w:b/>
          <w:noProof/>
        </w:rPr>
        <w:t xml:space="preserve"> Komuna</w:t>
      </w:r>
      <w:r>
        <w:rPr>
          <w:b/>
          <w:noProof/>
        </w:rPr>
        <w:t xml:space="preserve"> Shtërpce</w:t>
      </w:r>
    </w:p>
    <w:p w14:paraId="11122C38" w14:textId="77777777" w:rsidR="00B17793" w:rsidRPr="00B33962" w:rsidRDefault="00B17793" w:rsidP="002A650D">
      <w:pPr>
        <w:rPr>
          <w:b/>
        </w:rPr>
      </w:pPr>
      <w:r>
        <w:rPr>
          <w:noProof/>
          <w:lang w:val="en-US"/>
        </w:rPr>
        <w:drawing>
          <wp:anchor distT="0" distB="0" distL="114300" distR="114300" simplePos="0" relativeHeight="251688960" behindDoc="0" locked="0" layoutInCell="1" allowOverlap="1" wp14:anchorId="6875C868" wp14:editId="0996360B">
            <wp:simplePos x="0" y="0"/>
            <wp:positionH relativeFrom="margin">
              <wp:posOffset>3383280</wp:posOffset>
            </wp:positionH>
            <wp:positionV relativeFrom="margin">
              <wp:posOffset>370840</wp:posOffset>
            </wp:positionV>
            <wp:extent cx="3229610" cy="2018665"/>
            <wp:effectExtent l="19050" t="19050" r="27940" b="1968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81">
                      <a:extLst>
                        <a:ext uri="{28A0092B-C50C-407E-A947-70E740481C1C}">
                          <a14:useLocalDpi xmlns:a14="http://schemas.microsoft.com/office/drawing/2010/main" val="0"/>
                        </a:ext>
                      </a:extLst>
                    </a:blip>
                    <a:srcRect r="19556" b="7373"/>
                    <a:stretch/>
                  </pic:blipFill>
                  <pic:spPr bwMode="auto">
                    <a:xfrm>
                      <a:off x="0" y="0"/>
                      <a:ext cx="3229610" cy="2018665"/>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3962">
        <w:rPr>
          <w:b/>
        </w:rPr>
        <w:t>Vlerësimi i kushteve minimale për vitin 2017</w:t>
      </w:r>
    </w:p>
    <w:p w14:paraId="01371FF6" w14:textId="77777777" w:rsidR="002A650D" w:rsidRPr="00B17793" w:rsidRDefault="00B17793" w:rsidP="002A650D">
      <w:pPr>
        <w:rPr>
          <w:lang w:val="de-CH"/>
        </w:rPr>
      </w:pPr>
      <w:r w:rsidRPr="00B17793">
        <w:rPr>
          <w:lang w:val="de-CH"/>
        </w:rPr>
        <w:t>K</w:t>
      </w:r>
      <w:r w:rsidR="002A650D" w:rsidRPr="00B17793">
        <w:rPr>
          <w:lang w:val="de-CH"/>
        </w:rPr>
        <w:t xml:space="preserve">omuna e Shtërpcës është kualifikuar për grantin e performancës për vitin 2019. </w:t>
      </w:r>
    </w:p>
    <w:p w14:paraId="3AD1DC03" w14:textId="77777777" w:rsidR="002A650D" w:rsidRPr="00B17793" w:rsidRDefault="002A650D" w:rsidP="002A650D">
      <w:pPr>
        <w:rPr>
          <w:lang w:val="de-CH"/>
        </w:rPr>
      </w:pPr>
    </w:p>
    <w:p w14:paraId="1FF2290C" w14:textId="77777777" w:rsidR="002A650D" w:rsidRPr="009C297D" w:rsidRDefault="002A650D" w:rsidP="002A650D">
      <w:pPr>
        <w:rPr>
          <w:lang w:val="de-CH"/>
        </w:rPr>
      </w:pPr>
      <w:r w:rsidRPr="009C297D">
        <w:rPr>
          <w:lang w:val="de-CH"/>
        </w:rPr>
        <w:t>Komuna i ka përmbushur tre kushtet minimale.</w:t>
      </w:r>
    </w:p>
    <w:p w14:paraId="281D7B04" w14:textId="77777777" w:rsidR="002A650D" w:rsidRPr="00FD6BFC" w:rsidRDefault="002A650D" w:rsidP="002A650D"/>
    <w:p w14:paraId="0E051123" w14:textId="77777777" w:rsidR="002A650D" w:rsidRPr="00552758" w:rsidRDefault="002A650D" w:rsidP="002A650D">
      <w:pPr>
        <w:rPr>
          <w:lang w:val="de-CH"/>
        </w:rPr>
      </w:pPr>
    </w:p>
    <w:p w14:paraId="736F2688" w14:textId="77777777" w:rsidR="002A650D" w:rsidRPr="00552758" w:rsidRDefault="002A650D" w:rsidP="002A650D">
      <w:pPr>
        <w:rPr>
          <w:lang w:val="de-CH"/>
        </w:rPr>
      </w:pPr>
    </w:p>
    <w:p w14:paraId="0A261FCD" w14:textId="77777777" w:rsidR="002A650D" w:rsidRPr="00552758" w:rsidRDefault="002A650D" w:rsidP="002A650D">
      <w:pPr>
        <w:rPr>
          <w:lang w:val="de-CH"/>
        </w:rPr>
      </w:pPr>
    </w:p>
    <w:p w14:paraId="739EC0A1" w14:textId="77777777" w:rsidR="002A650D" w:rsidRPr="00B17793" w:rsidRDefault="00B17793" w:rsidP="002A650D">
      <w:pPr>
        <w:rPr>
          <w:b/>
          <w:lang w:val="en-US"/>
        </w:rPr>
      </w:pPr>
      <w:r>
        <w:rPr>
          <w:noProof/>
          <w:lang w:val="en-US"/>
        </w:rPr>
        <w:drawing>
          <wp:anchor distT="0" distB="0" distL="114300" distR="114300" simplePos="0" relativeHeight="251732992" behindDoc="0" locked="0" layoutInCell="1" allowOverlap="1" wp14:anchorId="62A40BED" wp14:editId="4A6A6B53">
            <wp:simplePos x="0" y="0"/>
            <wp:positionH relativeFrom="margin">
              <wp:posOffset>3383280</wp:posOffset>
            </wp:positionH>
            <wp:positionV relativeFrom="margin">
              <wp:posOffset>2834148</wp:posOffset>
            </wp:positionV>
            <wp:extent cx="3230245" cy="2722245"/>
            <wp:effectExtent l="0" t="0" r="8255" b="190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30245" cy="2722245"/>
                    </a:xfrm>
                    <a:prstGeom prst="rect">
                      <a:avLst/>
                    </a:prstGeom>
                    <a:noFill/>
                  </pic:spPr>
                </pic:pic>
              </a:graphicData>
            </a:graphic>
            <wp14:sizeRelH relativeFrom="margin">
              <wp14:pctWidth>0</wp14:pctWidth>
            </wp14:sizeRelH>
            <wp14:sizeRelV relativeFrom="margin">
              <wp14:pctHeight>0</wp14:pctHeight>
            </wp14:sizeRelV>
          </wp:anchor>
        </w:drawing>
      </w:r>
      <w:r w:rsidRPr="00B17793">
        <w:rPr>
          <w:b/>
          <w:lang w:val="en-US"/>
        </w:rPr>
        <w:t>Vlerësimi i treguesve të performancës për vitin 2017</w:t>
      </w:r>
    </w:p>
    <w:p w14:paraId="2C50D36E" w14:textId="77777777" w:rsidR="007B4A74" w:rsidRPr="00710ACE" w:rsidRDefault="007B4A74" w:rsidP="007B4A74">
      <w:pPr>
        <w:jc w:val="both"/>
      </w:pPr>
      <w:r w:rsidRPr="00710ACE">
        <w:t xml:space="preserve">Performanca mesatare e Komunës së </w:t>
      </w:r>
      <w:r>
        <w:t>Shtërpces</w:t>
      </w:r>
      <w:r w:rsidRPr="00710ACE">
        <w:t xml:space="preserve"> në</w:t>
      </w:r>
      <w:r>
        <w:t xml:space="preserve"> 24 ind</w:t>
      </w:r>
      <w:r w:rsidRPr="00710ACE">
        <w:t xml:space="preserve">ikatorët e vlerësuar, është </w:t>
      </w:r>
      <w:r>
        <w:t>39</w:t>
      </w:r>
      <w:r w:rsidRPr="00710ACE">
        <w:t xml:space="preserve"> pikë nga gjithsej 90 pikë të mundshme </w:t>
      </w:r>
      <w:r>
        <w:t>(43.33</w:t>
      </w:r>
      <w:r w:rsidRPr="00710ACE">
        <w:t>%).</w:t>
      </w:r>
    </w:p>
    <w:p w14:paraId="33CBEF04" w14:textId="77777777" w:rsidR="007B4A74" w:rsidRPr="00710ACE" w:rsidRDefault="007B4A74" w:rsidP="007B4A74">
      <w:pPr>
        <w:jc w:val="both"/>
      </w:pPr>
      <w:r w:rsidRPr="00710ACE">
        <w:t xml:space="preserve">Performanca mesatare në 9 indikatorët e vlerësuar në kuadër të temës ‘Qeverisja demokratike,’ është </w:t>
      </w:r>
      <w:r>
        <w:t>10</w:t>
      </w:r>
      <w:r w:rsidRPr="00710ACE">
        <w:t xml:space="preserve"> pikë nga gjithsej 37 pikë të mundshme në këtë temë (</w:t>
      </w:r>
      <w:r>
        <w:t>27.03</w:t>
      </w:r>
      <w:r w:rsidRPr="00710ACE">
        <w:t xml:space="preserve">%). </w:t>
      </w:r>
    </w:p>
    <w:p w14:paraId="319D2DF1" w14:textId="77777777" w:rsidR="007B4A74" w:rsidRPr="00710ACE" w:rsidRDefault="007B4A74" w:rsidP="007B4A74">
      <w:pPr>
        <w:jc w:val="both"/>
      </w:pPr>
      <w:r w:rsidRPr="00710ACE">
        <w:t xml:space="preserve">Performanca mesatare në 12 indikatorët e vlerësuar në kuadër të temës ‘Menaxhimi Komunal’, është </w:t>
      </w:r>
      <w:r>
        <w:t>16</w:t>
      </w:r>
      <w:r w:rsidRPr="00710ACE">
        <w:t xml:space="preserve"> pikë nga gjithsej 40 pikë të mundshme në këtë temë (</w:t>
      </w:r>
      <w:r>
        <w:t>40</w:t>
      </w:r>
      <w:r w:rsidRPr="00710ACE">
        <w:t xml:space="preserve">%). </w:t>
      </w:r>
    </w:p>
    <w:p w14:paraId="75F846F2" w14:textId="77777777" w:rsidR="007B4A74" w:rsidRDefault="007B4A74" w:rsidP="007B4A74">
      <w:pPr>
        <w:jc w:val="both"/>
      </w:pPr>
      <w:r w:rsidRPr="00710ACE">
        <w:t xml:space="preserve">Performanca mesatare në 3 indikatorët e vlerësuar në kuadër të temës ‘Transparenca dhe integriteti’, është </w:t>
      </w:r>
      <w:r>
        <w:t>13</w:t>
      </w:r>
      <w:r w:rsidRPr="00710ACE">
        <w:t xml:space="preserve"> pikë nga gjithsej 13 pikë të mundshme në këtë temë (</w:t>
      </w:r>
      <w:r>
        <w:t>100</w:t>
      </w:r>
      <w:r w:rsidRPr="00710ACE">
        <w:t>%).</w:t>
      </w:r>
    </w:p>
    <w:p w14:paraId="50C6AE4B" w14:textId="77777777" w:rsidR="002A650D" w:rsidRPr="007B4A74" w:rsidRDefault="002A650D" w:rsidP="002A650D"/>
    <w:p w14:paraId="7119612A" w14:textId="77777777" w:rsidR="002A650D" w:rsidRPr="007B4A74" w:rsidRDefault="002A650D" w:rsidP="002A650D"/>
    <w:p w14:paraId="75B17400" w14:textId="77777777" w:rsidR="002A650D" w:rsidRPr="007B4A74" w:rsidRDefault="002A650D" w:rsidP="002A650D"/>
    <w:p w14:paraId="33BC2BFF" w14:textId="77777777" w:rsidR="002A650D" w:rsidRPr="007B4A74" w:rsidRDefault="002A650D" w:rsidP="002A650D"/>
    <w:p w14:paraId="54F0A330" w14:textId="77777777" w:rsidR="002A650D" w:rsidRPr="007B4A74" w:rsidRDefault="002A650D" w:rsidP="002A650D"/>
    <w:p w14:paraId="2EB14234" w14:textId="77777777" w:rsidR="002A650D" w:rsidRPr="007B4A74" w:rsidRDefault="002A650D" w:rsidP="002A650D"/>
    <w:p w14:paraId="61458F98" w14:textId="77777777" w:rsidR="002A650D" w:rsidRPr="007B4A74" w:rsidRDefault="002A650D" w:rsidP="002A650D"/>
    <w:p w14:paraId="44A297BB" w14:textId="77777777" w:rsidR="002A650D" w:rsidRPr="007B4A74" w:rsidRDefault="002A650D" w:rsidP="002A650D"/>
    <w:p w14:paraId="2CA3AEC9" w14:textId="77777777" w:rsidR="002A650D" w:rsidRPr="007B4A74" w:rsidRDefault="002A650D" w:rsidP="002A650D"/>
    <w:p w14:paraId="1E75244C" w14:textId="77777777" w:rsidR="002A650D" w:rsidRPr="006E1FAB" w:rsidRDefault="002A650D" w:rsidP="002A650D">
      <w:pPr>
        <w:rPr>
          <w:b/>
          <w:noProof/>
        </w:rPr>
      </w:pPr>
      <w:r w:rsidRPr="006E1FAB">
        <w:rPr>
          <w:b/>
          <w:noProof/>
        </w:rPr>
        <w:lastRenderedPageBreak/>
        <w:t xml:space="preserve">Përmbledhje e rezultateve për vitin 2017 për grantin e performancës </w:t>
      </w:r>
      <w:r>
        <w:rPr>
          <w:b/>
          <w:noProof/>
        </w:rPr>
        <w:t>–</w:t>
      </w:r>
      <w:r w:rsidRPr="006E1FAB">
        <w:rPr>
          <w:b/>
          <w:noProof/>
        </w:rPr>
        <w:t xml:space="preserve"> Komuna</w:t>
      </w:r>
      <w:r>
        <w:rPr>
          <w:b/>
          <w:noProof/>
        </w:rPr>
        <w:t xml:space="preserve"> Suharekë</w:t>
      </w:r>
    </w:p>
    <w:p w14:paraId="0EFE31D5" w14:textId="77777777" w:rsidR="00B17793" w:rsidRPr="00B33962" w:rsidRDefault="00B17793" w:rsidP="002A650D">
      <w:pPr>
        <w:rPr>
          <w:b/>
        </w:rPr>
      </w:pPr>
      <w:r>
        <w:rPr>
          <w:noProof/>
          <w:lang w:val="en-US"/>
        </w:rPr>
        <w:drawing>
          <wp:anchor distT="0" distB="0" distL="114300" distR="114300" simplePos="0" relativeHeight="251689984" behindDoc="0" locked="0" layoutInCell="1" allowOverlap="1" wp14:anchorId="6FA41C07" wp14:editId="05D42053">
            <wp:simplePos x="0" y="0"/>
            <wp:positionH relativeFrom="margin">
              <wp:posOffset>3306673</wp:posOffset>
            </wp:positionH>
            <wp:positionV relativeFrom="margin">
              <wp:posOffset>377825</wp:posOffset>
            </wp:positionV>
            <wp:extent cx="3320415" cy="2047875"/>
            <wp:effectExtent l="19050" t="19050" r="13335" b="285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83">
                      <a:extLst>
                        <a:ext uri="{28A0092B-C50C-407E-A947-70E740481C1C}">
                          <a14:useLocalDpi xmlns:a14="http://schemas.microsoft.com/office/drawing/2010/main" val="0"/>
                        </a:ext>
                      </a:extLst>
                    </a:blip>
                    <a:srcRect r="19556" b="7373"/>
                    <a:stretch/>
                  </pic:blipFill>
                  <pic:spPr bwMode="auto">
                    <a:xfrm>
                      <a:off x="0" y="0"/>
                      <a:ext cx="3320415" cy="2047875"/>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3962">
        <w:rPr>
          <w:b/>
        </w:rPr>
        <w:t>Vlerësimi i kushteve minimale për vitin 2017</w:t>
      </w:r>
    </w:p>
    <w:p w14:paraId="48CA7106" w14:textId="77777777" w:rsidR="002A650D" w:rsidRPr="003E393C" w:rsidRDefault="002A650D" w:rsidP="002A650D">
      <w:pPr>
        <w:rPr>
          <w:lang w:val="de-CH"/>
        </w:rPr>
      </w:pPr>
      <w:r>
        <w:rPr>
          <w:lang w:val="de-CH"/>
        </w:rPr>
        <w:t>Ko</w:t>
      </w:r>
      <w:r w:rsidRPr="003E393C">
        <w:rPr>
          <w:lang w:val="de-CH"/>
        </w:rPr>
        <w:t xml:space="preserve">muna e </w:t>
      </w:r>
      <w:r>
        <w:rPr>
          <w:lang w:val="de-CH"/>
        </w:rPr>
        <w:t>Suharekës</w:t>
      </w:r>
      <w:r w:rsidRPr="003E393C">
        <w:rPr>
          <w:lang w:val="de-CH"/>
        </w:rPr>
        <w:t xml:space="preserve"> nuk është kualifikuar për grantin e performancës për vitin 2019. </w:t>
      </w:r>
    </w:p>
    <w:p w14:paraId="195ED94F" w14:textId="77777777" w:rsidR="002A650D" w:rsidRPr="003E393C" w:rsidRDefault="002A650D" w:rsidP="002A650D">
      <w:r>
        <w:rPr>
          <w:lang w:val="de-CH"/>
        </w:rPr>
        <w:t xml:space="preserve">Kushti minimal numër 1 (opinioni i auditimit së paku i pamodifikuar me theksim të çështjes) </w:t>
      </w:r>
      <w:r w:rsidRPr="003E393C">
        <w:rPr>
          <w:lang w:val="de-CH"/>
        </w:rPr>
        <w:t>nuk është përmbushur</w:t>
      </w:r>
      <w:r w:rsidRPr="003E393C">
        <w:t xml:space="preserve">. </w:t>
      </w:r>
      <w:r>
        <w:t xml:space="preserve">Opinioni i auditimit të rregullsisë për vitin 2017 është </w:t>
      </w:r>
      <w:r w:rsidRPr="008E2335">
        <w:t>opinion i kualifikuar me theksim të çështjes.</w:t>
      </w:r>
    </w:p>
    <w:p w14:paraId="66C37547" w14:textId="77777777" w:rsidR="002A650D" w:rsidRPr="00FD6BFC" w:rsidRDefault="002A650D" w:rsidP="002A650D"/>
    <w:p w14:paraId="73770CDE" w14:textId="77777777" w:rsidR="002A650D" w:rsidRDefault="002A650D" w:rsidP="002A650D"/>
    <w:p w14:paraId="393585F4" w14:textId="77777777" w:rsidR="002A650D" w:rsidRDefault="002A650D" w:rsidP="002A650D"/>
    <w:p w14:paraId="5560AB4B" w14:textId="77777777" w:rsidR="002A650D" w:rsidRPr="00B17793" w:rsidRDefault="00B17793" w:rsidP="002A650D">
      <w:r>
        <w:rPr>
          <w:noProof/>
          <w:lang w:val="en-US"/>
        </w:rPr>
        <w:drawing>
          <wp:anchor distT="0" distB="0" distL="114300" distR="114300" simplePos="0" relativeHeight="251734016" behindDoc="0" locked="0" layoutInCell="1" allowOverlap="1" wp14:anchorId="35E8B34B" wp14:editId="3B33255B">
            <wp:simplePos x="0" y="0"/>
            <wp:positionH relativeFrom="margin">
              <wp:posOffset>3308350</wp:posOffset>
            </wp:positionH>
            <wp:positionV relativeFrom="margin">
              <wp:posOffset>2793365</wp:posOffset>
            </wp:positionV>
            <wp:extent cx="3318510" cy="2851785"/>
            <wp:effectExtent l="0" t="0" r="0" b="5715"/>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18510" cy="2851785"/>
                    </a:xfrm>
                    <a:prstGeom prst="rect">
                      <a:avLst/>
                    </a:prstGeom>
                    <a:noFill/>
                  </pic:spPr>
                </pic:pic>
              </a:graphicData>
            </a:graphic>
            <wp14:sizeRelH relativeFrom="margin">
              <wp14:pctWidth>0</wp14:pctWidth>
            </wp14:sizeRelH>
            <wp14:sizeRelV relativeFrom="margin">
              <wp14:pctHeight>0</wp14:pctHeight>
            </wp14:sizeRelV>
          </wp:anchor>
        </w:drawing>
      </w:r>
      <w:r>
        <w:rPr>
          <w:b/>
        </w:rPr>
        <w:t>Vlerësimi i treguesve të performancës për vitin 2017</w:t>
      </w:r>
    </w:p>
    <w:p w14:paraId="78984B49" w14:textId="77777777" w:rsidR="007B4A74" w:rsidRPr="00710ACE" w:rsidRDefault="007B4A74" w:rsidP="007B4A74">
      <w:pPr>
        <w:jc w:val="both"/>
      </w:pPr>
      <w:r w:rsidRPr="00710ACE">
        <w:t xml:space="preserve">Performanca mesatare e Komunës së </w:t>
      </w:r>
      <w:r>
        <w:t>Suharekës</w:t>
      </w:r>
      <w:r w:rsidRPr="00710ACE">
        <w:t xml:space="preserve"> në</w:t>
      </w:r>
      <w:r>
        <w:t xml:space="preserve"> 24 ind</w:t>
      </w:r>
      <w:r w:rsidRPr="00710ACE">
        <w:t xml:space="preserve">ikatorët e vlerësuar, është </w:t>
      </w:r>
      <w:r>
        <w:t>36</w:t>
      </w:r>
      <w:r w:rsidRPr="00710ACE">
        <w:t xml:space="preserve"> pikë nga gjithsej 90 pikë të mundshme </w:t>
      </w:r>
      <w:r>
        <w:t>(40</w:t>
      </w:r>
      <w:r w:rsidRPr="00710ACE">
        <w:t>%).</w:t>
      </w:r>
    </w:p>
    <w:p w14:paraId="058D3712" w14:textId="77777777" w:rsidR="007B4A74" w:rsidRPr="00710ACE" w:rsidRDefault="007B4A74" w:rsidP="007B4A74">
      <w:pPr>
        <w:jc w:val="both"/>
      </w:pPr>
      <w:r w:rsidRPr="00710ACE">
        <w:t xml:space="preserve">Performanca mesatare në 9 indikatorët e vlerësuar në kuadër të temës ‘Qeverisja demokratike,’ është </w:t>
      </w:r>
      <w:r>
        <w:t>12</w:t>
      </w:r>
      <w:r w:rsidRPr="00710ACE">
        <w:t xml:space="preserve"> pikë nga gjithsej 37 pikë të mundshme në këtë temë (</w:t>
      </w:r>
      <w:r>
        <w:t>32.43</w:t>
      </w:r>
      <w:r w:rsidRPr="00710ACE">
        <w:t xml:space="preserve">%). </w:t>
      </w:r>
    </w:p>
    <w:p w14:paraId="15865148" w14:textId="77777777" w:rsidR="007B4A74" w:rsidRPr="00710ACE" w:rsidRDefault="007B4A74" w:rsidP="007B4A74">
      <w:pPr>
        <w:jc w:val="both"/>
      </w:pPr>
      <w:r w:rsidRPr="00710ACE">
        <w:t xml:space="preserve">Performanca mesatare në 12 indikatorët e vlerësuar në kuadër të temës ‘Menaxhimi Komunal’, është </w:t>
      </w:r>
      <w:r>
        <w:t>15</w:t>
      </w:r>
      <w:r w:rsidRPr="00710ACE">
        <w:t xml:space="preserve"> pikë nga gjithsej 40 pikë të mundshme në këtë temë (</w:t>
      </w:r>
      <w:r>
        <w:t>37.50</w:t>
      </w:r>
      <w:r w:rsidRPr="00710ACE">
        <w:t xml:space="preserve">%). </w:t>
      </w:r>
    </w:p>
    <w:p w14:paraId="5CE90348" w14:textId="77777777" w:rsidR="007B4A74" w:rsidRDefault="007B4A74" w:rsidP="007B4A74">
      <w:pPr>
        <w:jc w:val="both"/>
      </w:pPr>
      <w:r w:rsidRPr="00710ACE">
        <w:t xml:space="preserve">Performanca mesatare në 3 indikatorët e vlerësuar në kuadër të temës ‘Transparenca dhe integriteti’, është </w:t>
      </w:r>
      <w:r>
        <w:t>9</w:t>
      </w:r>
      <w:r w:rsidRPr="00710ACE">
        <w:t xml:space="preserve"> pikë nga gjithsej 13 pikë të mundshme në këtë temë (</w:t>
      </w:r>
      <w:r>
        <w:t>69.23</w:t>
      </w:r>
      <w:r w:rsidRPr="00710ACE">
        <w:t>%).</w:t>
      </w:r>
    </w:p>
    <w:p w14:paraId="722FCFF9" w14:textId="77777777" w:rsidR="002A650D" w:rsidRDefault="002A650D" w:rsidP="002A650D"/>
    <w:p w14:paraId="2F4A7619" w14:textId="77777777" w:rsidR="002A650D" w:rsidRDefault="002A650D" w:rsidP="002A650D"/>
    <w:p w14:paraId="56A173A0" w14:textId="77777777" w:rsidR="002A650D" w:rsidRDefault="002A650D" w:rsidP="002A650D"/>
    <w:p w14:paraId="0ADD931A" w14:textId="77777777" w:rsidR="002A650D" w:rsidRDefault="002A650D" w:rsidP="002A650D"/>
    <w:p w14:paraId="7160F4FB" w14:textId="77777777" w:rsidR="002A650D" w:rsidRDefault="002A650D" w:rsidP="002A650D"/>
    <w:p w14:paraId="2FA3254A" w14:textId="77777777" w:rsidR="002A650D" w:rsidRDefault="002A650D" w:rsidP="002A650D"/>
    <w:p w14:paraId="20DA5523" w14:textId="77777777" w:rsidR="002A650D" w:rsidRDefault="002A650D" w:rsidP="002A650D"/>
    <w:p w14:paraId="7300DD9A" w14:textId="77777777" w:rsidR="002A650D" w:rsidRDefault="002A650D" w:rsidP="002A650D"/>
    <w:p w14:paraId="03425E80" w14:textId="77777777" w:rsidR="002A650D" w:rsidRDefault="002A650D" w:rsidP="002A650D">
      <w:r>
        <w:br w:type="page"/>
      </w:r>
    </w:p>
    <w:p w14:paraId="24300A3A" w14:textId="77777777" w:rsidR="002A650D" w:rsidRPr="006E1FAB" w:rsidRDefault="002A650D" w:rsidP="002A650D">
      <w:pPr>
        <w:rPr>
          <w:b/>
          <w:noProof/>
        </w:rPr>
      </w:pPr>
      <w:r w:rsidRPr="006E1FAB">
        <w:rPr>
          <w:b/>
          <w:noProof/>
        </w:rPr>
        <w:lastRenderedPageBreak/>
        <w:t xml:space="preserve">Përmbledhje e rezultateve për vitin 2017 për grantin e performancës </w:t>
      </w:r>
      <w:r>
        <w:rPr>
          <w:b/>
          <w:noProof/>
        </w:rPr>
        <w:t>–</w:t>
      </w:r>
      <w:r w:rsidRPr="006E1FAB">
        <w:rPr>
          <w:b/>
          <w:noProof/>
        </w:rPr>
        <w:t xml:space="preserve"> Komuna</w:t>
      </w:r>
      <w:r>
        <w:rPr>
          <w:b/>
          <w:noProof/>
        </w:rPr>
        <w:t xml:space="preserve"> Viti</w:t>
      </w:r>
    </w:p>
    <w:p w14:paraId="62050F9D" w14:textId="77777777" w:rsidR="00B17793" w:rsidRDefault="002A650D" w:rsidP="002A650D">
      <w:pPr>
        <w:rPr>
          <w:b/>
        </w:rPr>
      </w:pPr>
      <w:r>
        <w:rPr>
          <w:noProof/>
          <w:lang w:val="en-US"/>
        </w:rPr>
        <w:drawing>
          <wp:anchor distT="0" distB="0" distL="114300" distR="114300" simplePos="0" relativeHeight="251691008" behindDoc="0" locked="0" layoutInCell="1" allowOverlap="1" wp14:anchorId="342CD71F" wp14:editId="3745898B">
            <wp:simplePos x="0" y="0"/>
            <wp:positionH relativeFrom="margin">
              <wp:posOffset>3321050</wp:posOffset>
            </wp:positionH>
            <wp:positionV relativeFrom="margin">
              <wp:posOffset>415290</wp:posOffset>
            </wp:positionV>
            <wp:extent cx="3298190" cy="2243455"/>
            <wp:effectExtent l="19050" t="19050" r="16510" b="2349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5">
                      <a:extLst>
                        <a:ext uri="{28A0092B-C50C-407E-A947-70E740481C1C}">
                          <a14:useLocalDpi xmlns:a14="http://schemas.microsoft.com/office/drawing/2010/main" val="0"/>
                        </a:ext>
                      </a:extLst>
                    </a:blip>
                    <a:srcRect r="19185" b="9101"/>
                    <a:stretch/>
                  </pic:blipFill>
                  <pic:spPr bwMode="auto">
                    <a:xfrm>
                      <a:off x="0" y="0"/>
                      <a:ext cx="3298190" cy="2243455"/>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7793">
        <w:rPr>
          <w:b/>
        </w:rPr>
        <w:t>Vlerësimi i kushteve minimale për vitin 2017</w:t>
      </w:r>
    </w:p>
    <w:p w14:paraId="7734E1E2" w14:textId="77777777" w:rsidR="002A650D" w:rsidRPr="00D30F67" w:rsidRDefault="002A650D" w:rsidP="002A650D">
      <w:r w:rsidRPr="00D30F67">
        <w:t xml:space="preserve">Komuna e Vitisë është kualifikuar për grantin e performancës për vitin 2019. </w:t>
      </w:r>
    </w:p>
    <w:p w14:paraId="42CA91DD" w14:textId="77777777" w:rsidR="002A650D" w:rsidRPr="00D30F67" w:rsidRDefault="002A650D" w:rsidP="002A650D"/>
    <w:p w14:paraId="704AA160" w14:textId="77777777" w:rsidR="002A650D" w:rsidRPr="009C297D" w:rsidRDefault="002A650D" w:rsidP="002A650D">
      <w:pPr>
        <w:rPr>
          <w:lang w:val="de-CH"/>
        </w:rPr>
      </w:pPr>
      <w:r w:rsidRPr="009C297D">
        <w:rPr>
          <w:lang w:val="de-CH"/>
        </w:rPr>
        <w:t>Komuna i ka përmbushur tre kushtet minimale.</w:t>
      </w:r>
    </w:p>
    <w:p w14:paraId="7A1DD4C3" w14:textId="77777777" w:rsidR="002A650D" w:rsidRPr="00FD6BFC" w:rsidRDefault="002A650D" w:rsidP="002A650D"/>
    <w:p w14:paraId="65782477" w14:textId="77777777" w:rsidR="002A650D" w:rsidRPr="00552758" w:rsidRDefault="002A650D" w:rsidP="002A650D">
      <w:pPr>
        <w:rPr>
          <w:lang w:val="de-CH"/>
        </w:rPr>
      </w:pPr>
    </w:p>
    <w:p w14:paraId="4D1BCB29" w14:textId="77777777" w:rsidR="002A650D" w:rsidRPr="00552758" w:rsidRDefault="002A650D" w:rsidP="002A650D">
      <w:pPr>
        <w:rPr>
          <w:lang w:val="de-CH"/>
        </w:rPr>
      </w:pPr>
    </w:p>
    <w:p w14:paraId="3E4DCD3E" w14:textId="77777777" w:rsidR="002A650D" w:rsidRPr="00552758" w:rsidRDefault="002A650D" w:rsidP="002A650D">
      <w:pPr>
        <w:rPr>
          <w:lang w:val="de-CH"/>
        </w:rPr>
      </w:pPr>
    </w:p>
    <w:p w14:paraId="49C7AC33" w14:textId="77777777" w:rsidR="002A650D" w:rsidRPr="00552758" w:rsidRDefault="002A650D" w:rsidP="002A650D">
      <w:pPr>
        <w:rPr>
          <w:lang w:val="de-CH"/>
        </w:rPr>
      </w:pPr>
    </w:p>
    <w:p w14:paraId="0C25F0DB" w14:textId="77777777" w:rsidR="002A650D" w:rsidRDefault="00B17793" w:rsidP="002A650D">
      <w:pPr>
        <w:rPr>
          <w:b/>
          <w:lang w:val="en-US"/>
        </w:rPr>
      </w:pPr>
      <w:r>
        <w:rPr>
          <w:noProof/>
          <w:lang w:val="en-US"/>
        </w:rPr>
        <w:drawing>
          <wp:anchor distT="0" distB="0" distL="114300" distR="114300" simplePos="0" relativeHeight="251735040" behindDoc="0" locked="0" layoutInCell="1" allowOverlap="1" wp14:anchorId="01BA65B4" wp14:editId="66DC5373">
            <wp:simplePos x="0" y="0"/>
            <wp:positionH relativeFrom="margin">
              <wp:posOffset>3322320</wp:posOffset>
            </wp:positionH>
            <wp:positionV relativeFrom="margin">
              <wp:posOffset>3093720</wp:posOffset>
            </wp:positionV>
            <wp:extent cx="3296920" cy="276352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96920" cy="2763520"/>
                    </a:xfrm>
                    <a:prstGeom prst="rect">
                      <a:avLst/>
                    </a:prstGeom>
                    <a:noFill/>
                  </pic:spPr>
                </pic:pic>
              </a:graphicData>
            </a:graphic>
            <wp14:sizeRelH relativeFrom="margin">
              <wp14:pctWidth>0</wp14:pctWidth>
            </wp14:sizeRelH>
            <wp14:sizeRelV relativeFrom="margin">
              <wp14:pctHeight>0</wp14:pctHeight>
            </wp14:sizeRelV>
          </wp:anchor>
        </w:drawing>
      </w:r>
      <w:r w:rsidRPr="00B17793">
        <w:rPr>
          <w:b/>
          <w:lang w:val="en-US"/>
        </w:rPr>
        <w:t>Vlerësimi i treguesve të performancës për vitin 2017</w:t>
      </w:r>
    </w:p>
    <w:p w14:paraId="2695AA3F" w14:textId="77777777" w:rsidR="007B4A74" w:rsidRPr="00710ACE" w:rsidRDefault="007B4A74" w:rsidP="007B4A74">
      <w:pPr>
        <w:jc w:val="both"/>
      </w:pPr>
      <w:r w:rsidRPr="00710ACE">
        <w:t xml:space="preserve">Performanca mesatare e Komunës së </w:t>
      </w:r>
      <w:r>
        <w:t>Vitisë</w:t>
      </w:r>
      <w:r w:rsidRPr="00710ACE">
        <w:t xml:space="preserve"> në</w:t>
      </w:r>
      <w:r>
        <w:t xml:space="preserve"> 24 ind</w:t>
      </w:r>
      <w:r w:rsidRPr="00710ACE">
        <w:t xml:space="preserve">ikatorët e vlerësuar, është </w:t>
      </w:r>
      <w:r>
        <w:t>44</w:t>
      </w:r>
      <w:r w:rsidRPr="00710ACE">
        <w:t xml:space="preserve"> pikë nga gjithsej 90 pikë të mundshme </w:t>
      </w:r>
      <w:r>
        <w:t>(48.89</w:t>
      </w:r>
      <w:r w:rsidRPr="00710ACE">
        <w:t>%).</w:t>
      </w:r>
    </w:p>
    <w:p w14:paraId="56B0FE90" w14:textId="77777777" w:rsidR="007B4A74" w:rsidRPr="00710ACE" w:rsidRDefault="007B4A74" w:rsidP="007B4A74">
      <w:pPr>
        <w:jc w:val="both"/>
      </w:pPr>
      <w:r w:rsidRPr="00710ACE">
        <w:t xml:space="preserve">Performanca mesatare në 9 indikatorët e vlerësuar në kuadër të temës ‘Qeverisja demokratike,’ është </w:t>
      </w:r>
      <w:r>
        <w:t>13</w:t>
      </w:r>
      <w:r w:rsidRPr="00710ACE">
        <w:t xml:space="preserve"> pikë nga gjithsej 37 pikë të mundshme në këtë temë (</w:t>
      </w:r>
      <w:r>
        <w:t>35.14</w:t>
      </w:r>
      <w:r w:rsidRPr="00710ACE">
        <w:t xml:space="preserve">%). </w:t>
      </w:r>
    </w:p>
    <w:p w14:paraId="5F22C5AF" w14:textId="77777777" w:rsidR="007B4A74" w:rsidRPr="00710ACE" w:rsidRDefault="007B4A74" w:rsidP="007B4A74">
      <w:pPr>
        <w:jc w:val="both"/>
      </w:pPr>
      <w:r w:rsidRPr="00710ACE">
        <w:t xml:space="preserve">Performanca mesatare në 12 indikatorët e vlerësuar në kuadër të temës ‘Menaxhimi Komunal’, është </w:t>
      </w:r>
      <w:r>
        <w:t>22</w:t>
      </w:r>
      <w:r w:rsidRPr="00710ACE">
        <w:t xml:space="preserve"> pikë nga gjithsej 40 pikë të mundshme në këtë temë (</w:t>
      </w:r>
      <w:r>
        <w:t>55</w:t>
      </w:r>
      <w:r w:rsidRPr="00710ACE">
        <w:t xml:space="preserve">%). </w:t>
      </w:r>
    </w:p>
    <w:p w14:paraId="5406AF94" w14:textId="77777777" w:rsidR="007B4A74" w:rsidRDefault="007B4A74" w:rsidP="007B4A74">
      <w:pPr>
        <w:jc w:val="both"/>
      </w:pPr>
      <w:r w:rsidRPr="00710ACE">
        <w:t xml:space="preserve">Performanca mesatare në 3 indikatorët e vlerësuar në kuadër të temës ‘Transparenca dhe integriteti’, është </w:t>
      </w:r>
      <w:r>
        <w:t>9</w:t>
      </w:r>
      <w:r w:rsidRPr="00710ACE">
        <w:t xml:space="preserve"> pikë nga gjithsej 13 pikë të mundshme në këtë temë (</w:t>
      </w:r>
      <w:r>
        <w:t>69.23</w:t>
      </w:r>
      <w:r w:rsidRPr="00710ACE">
        <w:t>%).</w:t>
      </w:r>
    </w:p>
    <w:p w14:paraId="1F8A94EA" w14:textId="77777777" w:rsidR="00B17793" w:rsidRPr="007B4A74" w:rsidRDefault="00B17793" w:rsidP="002A650D">
      <w:pPr>
        <w:rPr>
          <w:b/>
        </w:rPr>
      </w:pPr>
    </w:p>
    <w:p w14:paraId="227F87D0" w14:textId="77777777" w:rsidR="002A650D" w:rsidRPr="007B4A74" w:rsidRDefault="002A650D" w:rsidP="002A650D"/>
    <w:p w14:paraId="1189EFE3" w14:textId="77777777" w:rsidR="002A650D" w:rsidRPr="007B4A74" w:rsidRDefault="002A650D" w:rsidP="002A650D"/>
    <w:p w14:paraId="73C48937" w14:textId="77777777" w:rsidR="002A650D" w:rsidRPr="007B4A74" w:rsidRDefault="002A650D" w:rsidP="002A650D"/>
    <w:p w14:paraId="55D0F432" w14:textId="77777777" w:rsidR="002A650D" w:rsidRPr="007B4A74" w:rsidRDefault="002A650D" w:rsidP="002A650D"/>
    <w:p w14:paraId="4C350DB0" w14:textId="77777777" w:rsidR="002A650D" w:rsidRPr="007B4A74" w:rsidRDefault="002A650D" w:rsidP="002A650D"/>
    <w:p w14:paraId="2A5AE584" w14:textId="77777777" w:rsidR="002A650D" w:rsidRPr="007B4A74" w:rsidRDefault="002A650D" w:rsidP="002A650D"/>
    <w:p w14:paraId="7C23C4DA" w14:textId="77777777" w:rsidR="007B4A74" w:rsidRDefault="007B4A74" w:rsidP="002A650D"/>
    <w:p w14:paraId="0343DF7A" w14:textId="77777777" w:rsidR="002A650D" w:rsidRPr="00FD6BFC" w:rsidRDefault="002A650D" w:rsidP="002A650D">
      <w:pPr>
        <w:rPr>
          <w:b/>
          <w:noProof/>
        </w:rPr>
      </w:pPr>
      <w:r w:rsidRPr="006E1FAB">
        <w:rPr>
          <w:b/>
          <w:noProof/>
        </w:rPr>
        <w:lastRenderedPageBreak/>
        <w:t xml:space="preserve">Përmbledhje e rezultateve për vitin 2017 për grantin e performancës </w:t>
      </w:r>
      <w:r>
        <w:rPr>
          <w:b/>
          <w:noProof/>
        </w:rPr>
        <w:t>–</w:t>
      </w:r>
      <w:r w:rsidRPr="006E1FAB">
        <w:rPr>
          <w:b/>
          <w:noProof/>
        </w:rPr>
        <w:t xml:space="preserve"> Komuna</w:t>
      </w:r>
      <w:r>
        <w:rPr>
          <w:b/>
          <w:noProof/>
        </w:rPr>
        <w:t xml:space="preserve"> Vushtrri</w:t>
      </w:r>
    </w:p>
    <w:p w14:paraId="5DE0FD99" w14:textId="77777777" w:rsidR="00B17793" w:rsidRPr="00B17793" w:rsidRDefault="002A650D" w:rsidP="002A650D">
      <w:pPr>
        <w:rPr>
          <w:b/>
          <w:lang w:val="en-US"/>
        </w:rPr>
      </w:pPr>
      <w:r>
        <w:rPr>
          <w:noProof/>
          <w:lang w:val="en-US"/>
        </w:rPr>
        <w:drawing>
          <wp:anchor distT="0" distB="0" distL="114300" distR="114300" simplePos="0" relativeHeight="251692032" behindDoc="0" locked="0" layoutInCell="1" allowOverlap="1" wp14:anchorId="2D7A514D" wp14:editId="488DBE61">
            <wp:simplePos x="0" y="0"/>
            <wp:positionH relativeFrom="margin">
              <wp:posOffset>3306445</wp:posOffset>
            </wp:positionH>
            <wp:positionV relativeFrom="margin">
              <wp:posOffset>349250</wp:posOffset>
            </wp:positionV>
            <wp:extent cx="3311525" cy="2062480"/>
            <wp:effectExtent l="19050" t="19050" r="22225" b="139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87">
                      <a:extLst>
                        <a:ext uri="{28A0092B-C50C-407E-A947-70E740481C1C}">
                          <a14:useLocalDpi xmlns:a14="http://schemas.microsoft.com/office/drawing/2010/main" val="0"/>
                        </a:ext>
                      </a:extLst>
                    </a:blip>
                    <a:srcRect r="19185" b="9101"/>
                    <a:stretch/>
                  </pic:blipFill>
                  <pic:spPr bwMode="auto">
                    <a:xfrm>
                      <a:off x="0" y="0"/>
                      <a:ext cx="3311525" cy="2062480"/>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7793" w:rsidRPr="00B17793">
        <w:rPr>
          <w:b/>
          <w:lang w:val="en-US"/>
        </w:rPr>
        <w:t>Vlerësimi i kushteve minimale për vitin 2017</w:t>
      </w:r>
    </w:p>
    <w:p w14:paraId="1B6DABDB" w14:textId="77777777" w:rsidR="002A650D" w:rsidRPr="006E1FAB" w:rsidRDefault="002A650D" w:rsidP="002A650D">
      <w:pPr>
        <w:rPr>
          <w:lang w:val="de-CH"/>
        </w:rPr>
      </w:pPr>
      <w:r>
        <w:rPr>
          <w:lang w:val="de-CH"/>
        </w:rPr>
        <w:t>Ko</w:t>
      </w:r>
      <w:r w:rsidRPr="006E1FAB">
        <w:rPr>
          <w:lang w:val="de-CH"/>
        </w:rPr>
        <w:t xml:space="preserve">muna e </w:t>
      </w:r>
      <w:r>
        <w:rPr>
          <w:lang w:val="de-CH"/>
        </w:rPr>
        <w:t xml:space="preserve">Vushtrrisë </w:t>
      </w:r>
      <w:r w:rsidRPr="006E1FAB">
        <w:rPr>
          <w:lang w:val="de-CH"/>
        </w:rPr>
        <w:t xml:space="preserve">është kualifikuar për grantin e performancës për vitin 2019. </w:t>
      </w:r>
    </w:p>
    <w:p w14:paraId="5966AFCC" w14:textId="77777777" w:rsidR="002A650D" w:rsidRPr="006E1FAB" w:rsidRDefault="002A650D" w:rsidP="002A650D">
      <w:pPr>
        <w:rPr>
          <w:lang w:val="de-CH"/>
        </w:rPr>
      </w:pPr>
    </w:p>
    <w:p w14:paraId="53730AA3" w14:textId="77777777" w:rsidR="002A650D" w:rsidRPr="009C297D" w:rsidRDefault="002A650D" w:rsidP="002A650D">
      <w:pPr>
        <w:rPr>
          <w:lang w:val="de-CH"/>
        </w:rPr>
      </w:pPr>
      <w:r w:rsidRPr="009C297D">
        <w:rPr>
          <w:lang w:val="de-CH"/>
        </w:rPr>
        <w:t>Komuna i ka përmbushur tre kushtet minimale.</w:t>
      </w:r>
    </w:p>
    <w:p w14:paraId="7F6BEDC5" w14:textId="77777777" w:rsidR="002A650D" w:rsidRPr="00FD6BFC" w:rsidRDefault="002A650D" w:rsidP="002A650D">
      <w:pPr>
        <w:rPr>
          <w:lang w:val="de-CH"/>
        </w:rPr>
      </w:pPr>
    </w:p>
    <w:p w14:paraId="6A8DA79C" w14:textId="77777777" w:rsidR="002A650D" w:rsidRPr="00FD6BFC" w:rsidRDefault="002A650D" w:rsidP="002A650D">
      <w:pPr>
        <w:rPr>
          <w:lang w:val="de-CH"/>
        </w:rPr>
      </w:pPr>
    </w:p>
    <w:p w14:paraId="5763EE0D" w14:textId="77777777" w:rsidR="002A650D" w:rsidRPr="00FD6BFC" w:rsidRDefault="002A650D" w:rsidP="002A650D">
      <w:pPr>
        <w:rPr>
          <w:lang w:val="de-CH"/>
        </w:rPr>
      </w:pPr>
    </w:p>
    <w:p w14:paraId="2FB05585" w14:textId="77777777" w:rsidR="002A650D" w:rsidRDefault="002A650D" w:rsidP="002A650D">
      <w:pPr>
        <w:rPr>
          <w:lang w:val="de-CH"/>
        </w:rPr>
      </w:pPr>
    </w:p>
    <w:p w14:paraId="1ACD9F44" w14:textId="77777777" w:rsidR="002A650D" w:rsidRPr="00B46189" w:rsidRDefault="00B46189" w:rsidP="002A650D">
      <w:pPr>
        <w:rPr>
          <w:lang w:val="en-US"/>
        </w:rPr>
      </w:pPr>
      <w:r>
        <w:rPr>
          <w:noProof/>
          <w:lang w:val="en-US"/>
        </w:rPr>
        <w:drawing>
          <wp:anchor distT="0" distB="0" distL="114300" distR="114300" simplePos="0" relativeHeight="251736064" behindDoc="0" locked="0" layoutInCell="1" allowOverlap="1" wp14:anchorId="00CD6D0D" wp14:editId="63DD4F15">
            <wp:simplePos x="0" y="0"/>
            <wp:positionH relativeFrom="margin">
              <wp:posOffset>3308350</wp:posOffset>
            </wp:positionH>
            <wp:positionV relativeFrom="margin">
              <wp:posOffset>2806700</wp:posOffset>
            </wp:positionV>
            <wp:extent cx="3311525" cy="2879090"/>
            <wp:effectExtent l="0" t="0" r="3175"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11525" cy="2879090"/>
                    </a:xfrm>
                    <a:prstGeom prst="rect">
                      <a:avLst/>
                    </a:prstGeom>
                    <a:noFill/>
                  </pic:spPr>
                </pic:pic>
              </a:graphicData>
            </a:graphic>
            <wp14:sizeRelH relativeFrom="margin">
              <wp14:pctWidth>0</wp14:pctWidth>
            </wp14:sizeRelH>
            <wp14:sizeRelV relativeFrom="margin">
              <wp14:pctHeight>0</wp14:pctHeight>
            </wp14:sizeRelV>
          </wp:anchor>
        </w:drawing>
      </w:r>
      <w:r w:rsidR="00B17793" w:rsidRPr="00B17793">
        <w:rPr>
          <w:b/>
          <w:lang w:val="en-US"/>
        </w:rPr>
        <w:t>Vlerësimi i treguesve të performancës për vitin 2017</w:t>
      </w:r>
    </w:p>
    <w:p w14:paraId="5D63C646" w14:textId="77777777" w:rsidR="007B4A74" w:rsidRPr="00710ACE" w:rsidRDefault="007B4A74" w:rsidP="007B4A74">
      <w:pPr>
        <w:jc w:val="both"/>
      </w:pPr>
      <w:r w:rsidRPr="00710ACE">
        <w:t xml:space="preserve">Performanca mesatare e Komunës së </w:t>
      </w:r>
      <w:r>
        <w:t xml:space="preserve">Vushtrrisë </w:t>
      </w:r>
      <w:r w:rsidRPr="00710ACE">
        <w:t>në</w:t>
      </w:r>
      <w:r>
        <w:t xml:space="preserve"> 24 ind</w:t>
      </w:r>
      <w:r w:rsidRPr="00710ACE">
        <w:t xml:space="preserve">ikatorët e vlerësuar, është </w:t>
      </w:r>
      <w:r>
        <w:t>43</w:t>
      </w:r>
      <w:r w:rsidRPr="00710ACE">
        <w:t xml:space="preserve"> pikë nga gjithsej 90 pikë të mundshme </w:t>
      </w:r>
      <w:r>
        <w:t>(47.78</w:t>
      </w:r>
      <w:r w:rsidRPr="00710ACE">
        <w:t>%).</w:t>
      </w:r>
    </w:p>
    <w:p w14:paraId="57BA4BB6" w14:textId="77777777" w:rsidR="007B4A74" w:rsidRPr="00710ACE" w:rsidRDefault="007B4A74" w:rsidP="007B4A74">
      <w:pPr>
        <w:jc w:val="both"/>
      </w:pPr>
      <w:r w:rsidRPr="00710ACE">
        <w:t xml:space="preserve">Performanca mesatare në 9 indikatorët e vlerësuar në kuadër të temës ‘Qeverisja demokratike,’ është </w:t>
      </w:r>
      <w:r>
        <w:t>13</w:t>
      </w:r>
      <w:r w:rsidRPr="00710ACE">
        <w:t xml:space="preserve"> pikë nga gjithsej 37 pikë të mundshme në këtë temë (</w:t>
      </w:r>
      <w:r>
        <w:t>35.14</w:t>
      </w:r>
      <w:r w:rsidRPr="00710ACE">
        <w:t xml:space="preserve">%). </w:t>
      </w:r>
    </w:p>
    <w:p w14:paraId="20F76E9E" w14:textId="77777777" w:rsidR="007B4A74" w:rsidRPr="00710ACE" w:rsidRDefault="007B4A74" w:rsidP="007B4A74">
      <w:pPr>
        <w:jc w:val="both"/>
      </w:pPr>
      <w:r w:rsidRPr="00710ACE">
        <w:t xml:space="preserve">Performanca mesatare në 12 indikatorët e vlerësuar në kuadër të temës ‘Menaxhimi Komunal’, është </w:t>
      </w:r>
      <w:r>
        <w:t>22</w:t>
      </w:r>
      <w:r w:rsidRPr="00710ACE">
        <w:t xml:space="preserve"> pikë nga gjithsej 40 pikë të mundshme në këtë temë (</w:t>
      </w:r>
      <w:r>
        <w:t>55</w:t>
      </w:r>
      <w:r w:rsidRPr="00710ACE">
        <w:t xml:space="preserve">%). </w:t>
      </w:r>
    </w:p>
    <w:p w14:paraId="4F5B73A5" w14:textId="77777777" w:rsidR="007B4A74" w:rsidRDefault="007B4A74" w:rsidP="007B4A74">
      <w:pPr>
        <w:jc w:val="both"/>
      </w:pPr>
      <w:r w:rsidRPr="00710ACE">
        <w:t xml:space="preserve">Performanca mesatare në 3 indikatorët e vlerësuar në kuadër të temës ‘Transparenca dhe integriteti’, është </w:t>
      </w:r>
      <w:r>
        <w:t>8</w:t>
      </w:r>
      <w:r w:rsidRPr="00710ACE">
        <w:t xml:space="preserve"> pikë nga gjithsej 13 pikë të mundshme në këtë temë (</w:t>
      </w:r>
      <w:r>
        <w:t>61.54</w:t>
      </w:r>
      <w:r w:rsidRPr="00710ACE">
        <w:t>%).</w:t>
      </w:r>
    </w:p>
    <w:p w14:paraId="02706F64" w14:textId="77777777" w:rsidR="002A650D" w:rsidRPr="007B4A74" w:rsidRDefault="002A650D" w:rsidP="002A650D"/>
    <w:p w14:paraId="2E6DF8C4" w14:textId="77777777" w:rsidR="002A650D" w:rsidRPr="007B4A74" w:rsidRDefault="002A650D" w:rsidP="002A650D"/>
    <w:p w14:paraId="4BED3BD7" w14:textId="77777777" w:rsidR="002A650D" w:rsidRPr="007B4A74" w:rsidRDefault="002A650D" w:rsidP="002A650D"/>
    <w:p w14:paraId="671D8045" w14:textId="77777777" w:rsidR="002A650D" w:rsidRPr="007B4A74" w:rsidRDefault="002A650D" w:rsidP="002A650D"/>
    <w:p w14:paraId="71CEB6BF" w14:textId="77777777" w:rsidR="002A650D" w:rsidRPr="007B4A74" w:rsidRDefault="002A650D" w:rsidP="002A650D"/>
    <w:p w14:paraId="2245BBDE" w14:textId="77777777" w:rsidR="002A650D" w:rsidRPr="007B4A74" w:rsidRDefault="002A650D" w:rsidP="002A650D"/>
    <w:p w14:paraId="6844FE80" w14:textId="77777777" w:rsidR="002A650D" w:rsidRPr="007B4A74" w:rsidRDefault="002A650D" w:rsidP="002A650D"/>
    <w:p w14:paraId="39E45FF3" w14:textId="77777777" w:rsidR="002A650D" w:rsidRPr="007B4A74" w:rsidRDefault="002A650D" w:rsidP="002A650D"/>
    <w:p w14:paraId="0941B2E4" w14:textId="77777777" w:rsidR="002A650D" w:rsidRPr="007B4A74" w:rsidRDefault="002A650D" w:rsidP="002A650D"/>
    <w:p w14:paraId="38787E7D" w14:textId="77777777" w:rsidR="002A650D" w:rsidRPr="00552758" w:rsidRDefault="002A650D" w:rsidP="002A650D">
      <w:pPr>
        <w:rPr>
          <w:b/>
          <w:noProof/>
        </w:rPr>
      </w:pPr>
      <w:r w:rsidRPr="006E1FAB">
        <w:rPr>
          <w:b/>
          <w:noProof/>
        </w:rPr>
        <w:lastRenderedPageBreak/>
        <w:t xml:space="preserve">Përmbledhje e rezultateve për vitin 2017 për grantin e performancës </w:t>
      </w:r>
      <w:r>
        <w:rPr>
          <w:b/>
          <w:noProof/>
        </w:rPr>
        <w:t>–</w:t>
      </w:r>
      <w:r w:rsidRPr="006E1FAB">
        <w:rPr>
          <w:b/>
          <w:noProof/>
        </w:rPr>
        <w:t xml:space="preserve"> Komuna</w:t>
      </w:r>
      <w:r>
        <w:rPr>
          <w:b/>
          <w:noProof/>
        </w:rPr>
        <w:t xml:space="preserve"> Zubin Potok </w:t>
      </w:r>
    </w:p>
    <w:p w14:paraId="01995AF4" w14:textId="77777777" w:rsidR="00B46189" w:rsidRDefault="00B46189" w:rsidP="002A650D">
      <w:pPr>
        <w:rPr>
          <w:b/>
        </w:rPr>
      </w:pPr>
      <w:r>
        <w:rPr>
          <w:noProof/>
          <w:lang w:val="en-US"/>
        </w:rPr>
        <w:drawing>
          <wp:anchor distT="0" distB="0" distL="114300" distR="114300" simplePos="0" relativeHeight="251707392" behindDoc="0" locked="0" layoutInCell="1" allowOverlap="1" wp14:anchorId="3C2FBDC9" wp14:editId="0E908F34">
            <wp:simplePos x="0" y="0"/>
            <wp:positionH relativeFrom="margin">
              <wp:posOffset>3306445</wp:posOffset>
            </wp:positionH>
            <wp:positionV relativeFrom="bottomMargin">
              <wp:posOffset>-8166100</wp:posOffset>
            </wp:positionV>
            <wp:extent cx="3313430" cy="2113915"/>
            <wp:effectExtent l="19050" t="19050" r="20320" b="1968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89">
                      <a:extLst>
                        <a:ext uri="{28A0092B-C50C-407E-A947-70E740481C1C}">
                          <a14:useLocalDpi xmlns:a14="http://schemas.microsoft.com/office/drawing/2010/main" val="0"/>
                        </a:ext>
                      </a:extLst>
                    </a:blip>
                    <a:srcRect r="20671" b="7719"/>
                    <a:stretch/>
                  </pic:blipFill>
                  <pic:spPr bwMode="auto">
                    <a:xfrm>
                      <a:off x="0" y="0"/>
                      <a:ext cx="3313430" cy="2113915"/>
                    </a:xfrm>
                    <a:prstGeom prst="rect">
                      <a:avLst/>
                    </a:prstGeom>
                    <a:noFill/>
                    <a:ln w="3175">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Vlerësimi i kushteve minimale për vitin 2017</w:t>
      </w:r>
    </w:p>
    <w:p w14:paraId="7342F870" w14:textId="77777777" w:rsidR="002A650D" w:rsidRPr="00B46189" w:rsidRDefault="002A650D" w:rsidP="002A650D">
      <w:r>
        <w:t xml:space="preserve">Komuna e Zubin Potokut </w:t>
      </w:r>
      <w:r w:rsidRPr="00B46189">
        <w:t xml:space="preserve">nuk është kualifikuar për grantin e performancës për vitin 2019. </w:t>
      </w:r>
    </w:p>
    <w:p w14:paraId="6B41CA8F" w14:textId="77777777" w:rsidR="002A650D" w:rsidRPr="00B46189" w:rsidRDefault="002A650D" w:rsidP="002A650D"/>
    <w:p w14:paraId="5604CEA7" w14:textId="77777777" w:rsidR="002A650D" w:rsidRPr="00B33962" w:rsidRDefault="002A650D" w:rsidP="002A650D">
      <w:r w:rsidRPr="00B33962">
        <w:t>Kushti minimal numër 2 (shkalla e shpenzimit të buxhetit për investime kapitale për vitin 2017 së paku 75%) nuk është përm</w:t>
      </w:r>
      <w:r w:rsidR="00B46189" w:rsidRPr="00B33962">
        <w:t>bushur. Komuna ka shpenzuar 50.3</w:t>
      </w:r>
      <w:r w:rsidRPr="00B33962">
        <w:t>% të buxhetit për investim kapitale dhe kushti minimal numër 3 (Nënshkri</w:t>
      </w:r>
      <w:r w:rsidR="00B46189" w:rsidRPr="00B33962">
        <w:t>mi i marrëveshjes për pjesëmarrje)</w:t>
      </w:r>
      <w:r w:rsidRPr="00B33962">
        <w:t xml:space="preserve"> nuk është përmbushur. </w:t>
      </w:r>
    </w:p>
    <w:p w14:paraId="1178BC81" w14:textId="77777777" w:rsidR="002A650D" w:rsidRPr="00B33962" w:rsidRDefault="007B4A74" w:rsidP="002A650D">
      <w:r>
        <w:rPr>
          <w:noProof/>
          <w:lang w:val="en-US"/>
        </w:rPr>
        <w:drawing>
          <wp:anchor distT="0" distB="0" distL="114300" distR="114300" simplePos="0" relativeHeight="251737088" behindDoc="0" locked="0" layoutInCell="1" allowOverlap="1" wp14:anchorId="5AD286CB" wp14:editId="598A0FD5">
            <wp:simplePos x="0" y="0"/>
            <wp:positionH relativeFrom="margin">
              <wp:posOffset>3301365</wp:posOffset>
            </wp:positionH>
            <wp:positionV relativeFrom="margin">
              <wp:posOffset>2820670</wp:posOffset>
            </wp:positionV>
            <wp:extent cx="3319145" cy="2927350"/>
            <wp:effectExtent l="0" t="0" r="0" b="635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19145" cy="2927350"/>
                    </a:xfrm>
                    <a:prstGeom prst="rect">
                      <a:avLst/>
                    </a:prstGeom>
                    <a:noFill/>
                  </pic:spPr>
                </pic:pic>
              </a:graphicData>
            </a:graphic>
            <wp14:sizeRelH relativeFrom="margin">
              <wp14:pctWidth>0</wp14:pctWidth>
            </wp14:sizeRelH>
            <wp14:sizeRelV relativeFrom="margin">
              <wp14:pctHeight>0</wp14:pctHeight>
            </wp14:sizeRelV>
          </wp:anchor>
        </w:drawing>
      </w:r>
    </w:p>
    <w:p w14:paraId="5FE4608D" w14:textId="77777777" w:rsidR="002A650D" w:rsidRPr="00B46189" w:rsidRDefault="00B46189" w:rsidP="002A650D">
      <w:pPr>
        <w:rPr>
          <w:b/>
          <w:lang w:val="en-US"/>
        </w:rPr>
      </w:pPr>
      <w:r w:rsidRPr="00B46189">
        <w:rPr>
          <w:b/>
          <w:lang w:val="en-US"/>
        </w:rPr>
        <w:t>Vlerësimi i treguesve të performancës për vitin 2017</w:t>
      </w:r>
    </w:p>
    <w:p w14:paraId="5758EA32" w14:textId="77777777" w:rsidR="007B4A74" w:rsidRPr="00710ACE" w:rsidRDefault="007B4A74" w:rsidP="007B4A74">
      <w:pPr>
        <w:jc w:val="both"/>
      </w:pPr>
      <w:r w:rsidRPr="00710ACE">
        <w:t xml:space="preserve">Performanca mesatare e Komunës së </w:t>
      </w:r>
      <w:r w:rsidR="000E19C6">
        <w:t>Zubin Potokut</w:t>
      </w:r>
      <w:r w:rsidRPr="00710ACE">
        <w:t xml:space="preserve"> në</w:t>
      </w:r>
      <w:r>
        <w:t xml:space="preserve"> 24 ind</w:t>
      </w:r>
      <w:r w:rsidRPr="00710ACE">
        <w:t xml:space="preserve">ikatorët e vlerësuar, është </w:t>
      </w:r>
      <w:r w:rsidR="000E19C6">
        <w:t>13</w:t>
      </w:r>
      <w:r w:rsidRPr="00710ACE">
        <w:t xml:space="preserve"> pikë nga gjithsej 90 pikë të mundshme </w:t>
      </w:r>
      <w:r>
        <w:t>(14.44</w:t>
      </w:r>
      <w:r w:rsidRPr="00710ACE">
        <w:t>%).</w:t>
      </w:r>
    </w:p>
    <w:p w14:paraId="091D6C5D" w14:textId="77777777" w:rsidR="007B4A74" w:rsidRPr="00710ACE" w:rsidRDefault="007B4A74" w:rsidP="007B4A74">
      <w:pPr>
        <w:jc w:val="both"/>
      </w:pPr>
      <w:r w:rsidRPr="00710ACE">
        <w:t xml:space="preserve">Performanca mesatare në 9 indikatorët e vlerësuar në kuadër të temës ‘Qeverisja demokratike,’ është </w:t>
      </w:r>
      <w:r>
        <w:t>0</w:t>
      </w:r>
      <w:r w:rsidRPr="00710ACE">
        <w:t xml:space="preserve"> pikë nga gjithsej 37 pikë të mundshme në këtë temë (</w:t>
      </w:r>
      <w:r>
        <w:t>0</w:t>
      </w:r>
      <w:r w:rsidRPr="00710ACE">
        <w:t xml:space="preserve">%). </w:t>
      </w:r>
    </w:p>
    <w:p w14:paraId="48D2EA5A" w14:textId="77777777" w:rsidR="007B4A74" w:rsidRPr="00710ACE" w:rsidRDefault="007B4A74" w:rsidP="007B4A74">
      <w:pPr>
        <w:jc w:val="both"/>
      </w:pPr>
      <w:r w:rsidRPr="00710ACE">
        <w:t xml:space="preserve">Performanca mesatare në 12 indikatorët e vlerësuar në kuadër të temës ‘Menaxhimi Komunal’, është </w:t>
      </w:r>
      <w:r w:rsidR="000E19C6">
        <w:t>13</w:t>
      </w:r>
      <w:r w:rsidRPr="00710ACE">
        <w:t xml:space="preserve"> pikë nga gjithsej 40 pikë të mundshme në këtë temë (</w:t>
      </w:r>
      <w:r w:rsidR="000E19C6">
        <w:t>32</w:t>
      </w:r>
      <w:r>
        <w:t>.50</w:t>
      </w:r>
      <w:r w:rsidRPr="00710ACE">
        <w:t xml:space="preserve">%). </w:t>
      </w:r>
    </w:p>
    <w:p w14:paraId="5E754BDF" w14:textId="77777777" w:rsidR="007B4A74" w:rsidRDefault="007B4A74" w:rsidP="007B4A74">
      <w:pPr>
        <w:jc w:val="both"/>
      </w:pPr>
      <w:r w:rsidRPr="00710ACE">
        <w:t xml:space="preserve">Performanca mesatare në 3 indikatorët e vlerësuar në kuadër të temës ‘Transparenca dhe integriteti’, është </w:t>
      </w:r>
      <w:r>
        <w:t>0</w:t>
      </w:r>
      <w:r w:rsidRPr="00710ACE">
        <w:t xml:space="preserve"> pikë nga gjithsej 13 pikë të mundshme në këtë temë (</w:t>
      </w:r>
      <w:r>
        <w:t>0</w:t>
      </w:r>
      <w:r w:rsidRPr="00710ACE">
        <w:t>%).</w:t>
      </w:r>
    </w:p>
    <w:p w14:paraId="54EC874C" w14:textId="77777777" w:rsidR="002A650D" w:rsidRPr="007B4A74" w:rsidRDefault="002A650D" w:rsidP="002A650D"/>
    <w:p w14:paraId="110F4DEC" w14:textId="77777777" w:rsidR="002A650D" w:rsidRPr="007B4A74" w:rsidRDefault="002A650D" w:rsidP="002A650D"/>
    <w:p w14:paraId="132D0C03" w14:textId="77777777" w:rsidR="002A650D" w:rsidRPr="007B4A74" w:rsidRDefault="002A650D" w:rsidP="002A650D"/>
    <w:p w14:paraId="4232882F" w14:textId="77777777" w:rsidR="002A650D" w:rsidRPr="007B4A74" w:rsidRDefault="002A650D" w:rsidP="002A650D"/>
    <w:p w14:paraId="279F5CA6" w14:textId="77777777" w:rsidR="00B46189" w:rsidRPr="007B4A74" w:rsidRDefault="00B46189" w:rsidP="002A650D"/>
    <w:p w14:paraId="27B22386" w14:textId="77777777" w:rsidR="002A650D" w:rsidRPr="007B4A74" w:rsidRDefault="002A650D" w:rsidP="002A650D"/>
    <w:p w14:paraId="78098FA3" w14:textId="77777777" w:rsidR="00E3790D" w:rsidRPr="007B4A74" w:rsidRDefault="00E3790D" w:rsidP="002A650D"/>
    <w:p w14:paraId="21D856C1" w14:textId="77777777" w:rsidR="00E3790D" w:rsidRPr="007B4A74" w:rsidRDefault="00E3790D" w:rsidP="002A650D"/>
    <w:p w14:paraId="0384EB61" w14:textId="77777777" w:rsidR="002A650D" w:rsidRPr="006E1FAB" w:rsidRDefault="002A650D" w:rsidP="002A650D">
      <w:pPr>
        <w:rPr>
          <w:b/>
          <w:noProof/>
        </w:rPr>
      </w:pPr>
      <w:r w:rsidRPr="006E1FAB">
        <w:rPr>
          <w:b/>
          <w:noProof/>
        </w:rPr>
        <w:lastRenderedPageBreak/>
        <w:t xml:space="preserve">Përmbledhje e rezultateve për vitin 2017 për grantin e performancës </w:t>
      </w:r>
      <w:r>
        <w:rPr>
          <w:b/>
          <w:noProof/>
        </w:rPr>
        <w:t>–</w:t>
      </w:r>
      <w:r w:rsidRPr="006E1FAB">
        <w:rPr>
          <w:b/>
          <w:noProof/>
        </w:rPr>
        <w:t xml:space="preserve"> Komuna</w:t>
      </w:r>
      <w:r>
        <w:rPr>
          <w:b/>
          <w:noProof/>
        </w:rPr>
        <w:t xml:space="preserve"> Zveçan</w:t>
      </w:r>
    </w:p>
    <w:p w14:paraId="1D46A3BC" w14:textId="77777777" w:rsidR="00E3790D" w:rsidRDefault="00E3790D" w:rsidP="002A650D">
      <w:pPr>
        <w:rPr>
          <w:b/>
        </w:rPr>
      </w:pPr>
      <w:r>
        <w:rPr>
          <w:noProof/>
          <w:lang w:val="en-US"/>
        </w:rPr>
        <w:drawing>
          <wp:anchor distT="0" distB="0" distL="114300" distR="114300" simplePos="0" relativeHeight="251738112" behindDoc="0" locked="0" layoutInCell="1" allowOverlap="1" wp14:anchorId="208E4269" wp14:editId="0C967C6E">
            <wp:simplePos x="0" y="0"/>
            <wp:positionH relativeFrom="margin">
              <wp:posOffset>3314065</wp:posOffset>
            </wp:positionH>
            <wp:positionV relativeFrom="margin">
              <wp:posOffset>371653</wp:posOffset>
            </wp:positionV>
            <wp:extent cx="3310890" cy="2237740"/>
            <wp:effectExtent l="0" t="0" r="381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10890" cy="2237740"/>
                    </a:xfrm>
                    <a:prstGeom prst="rect">
                      <a:avLst/>
                    </a:prstGeom>
                    <a:noFill/>
                  </pic:spPr>
                </pic:pic>
              </a:graphicData>
            </a:graphic>
            <wp14:sizeRelH relativeFrom="margin">
              <wp14:pctWidth>0</wp14:pctWidth>
            </wp14:sizeRelH>
          </wp:anchor>
        </w:drawing>
      </w:r>
      <w:r>
        <w:rPr>
          <w:b/>
        </w:rPr>
        <w:t>Vlerësimi i kushteve minimale për vitin 2017</w:t>
      </w:r>
    </w:p>
    <w:p w14:paraId="3A041F51" w14:textId="77777777" w:rsidR="002A650D" w:rsidRPr="00357C55" w:rsidRDefault="002A650D" w:rsidP="002A650D">
      <w:pPr>
        <w:rPr>
          <w:lang w:val="de-CH"/>
        </w:rPr>
      </w:pPr>
      <w:r>
        <w:rPr>
          <w:lang w:val="de-CH"/>
        </w:rPr>
        <w:t>Kom</w:t>
      </w:r>
      <w:r w:rsidRPr="00357C55">
        <w:rPr>
          <w:lang w:val="de-CH"/>
        </w:rPr>
        <w:t xml:space="preserve">una e </w:t>
      </w:r>
      <w:r>
        <w:rPr>
          <w:lang w:val="de-CH"/>
        </w:rPr>
        <w:t xml:space="preserve">Zveçanit </w:t>
      </w:r>
      <w:r w:rsidRPr="00357C55">
        <w:rPr>
          <w:lang w:val="de-CH"/>
        </w:rPr>
        <w:t xml:space="preserve">nuk është kualifikuar për grantin e performancës për vitin 2019. </w:t>
      </w:r>
    </w:p>
    <w:p w14:paraId="4B322CDC" w14:textId="77777777" w:rsidR="002A650D" w:rsidRPr="00357C55" w:rsidRDefault="002A650D" w:rsidP="002A650D">
      <w:pPr>
        <w:rPr>
          <w:lang w:val="de-CH"/>
        </w:rPr>
      </w:pPr>
    </w:p>
    <w:p w14:paraId="5EEFC3DE" w14:textId="77777777" w:rsidR="002A650D" w:rsidRPr="00FD6BFC" w:rsidRDefault="002A650D" w:rsidP="002A650D">
      <w:r w:rsidRPr="00357C55">
        <w:rPr>
          <w:lang w:val="de-CH"/>
        </w:rPr>
        <w:t>Kushti minimal numër 2 (shkalla e shpenzimit të buxhetit për investime kapitale për vitin 2017 së paku 75%) nuk është përm</w:t>
      </w:r>
      <w:r>
        <w:rPr>
          <w:lang w:val="de-CH"/>
        </w:rPr>
        <w:t>bushur. Komuna ka shpenzuar 67.0</w:t>
      </w:r>
      <w:r w:rsidRPr="00357C55">
        <w:rPr>
          <w:lang w:val="de-CH"/>
        </w:rPr>
        <w:t>% të buxhetit për investim kapitale.</w:t>
      </w:r>
    </w:p>
    <w:p w14:paraId="2F3A1496" w14:textId="77777777" w:rsidR="002A650D" w:rsidRPr="00FD6BFC" w:rsidRDefault="002A650D" w:rsidP="002A650D">
      <w:pPr>
        <w:rPr>
          <w:lang w:val="de-CH"/>
        </w:rPr>
      </w:pPr>
    </w:p>
    <w:p w14:paraId="62347869" w14:textId="77777777" w:rsidR="002A650D" w:rsidRPr="00FD6BFC" w:rsidRDefault="002A650D" w:rsidP="002A650D">
      <w:pPr>
        <w:rPr>
          <w:lang w:val="de-CH"/>
        </w:rPr>
      </w:pPr>
    </w:p>
    <w:p w14:paraId="11FC3DA6" w14:textId="77777777" w:rsidR="002A650D" w:rsidRDefault="002A650D" w:rsidP="002A650D">
      <w:pPr>
        <w:rPr>
          <w:lang w:val="de-CH"/>
        </w:rPr>
      </w:pPr>
    </w:p>
    <w:p w14:paraId="14D5B331" w14:textId="77777777" w:rsidR="00E3790D" w:rsidRPr="00B33962" w:rsidRDefault="00E3790D" w:rsidP="002A650D">
      <w:pPr>
        <w:rPr>
          <w:b/>
          <w:lang w:val="de-CH"/>
        </w:rPr>
      </w:pPr>
      <w:r>
        <w:rPr>
          <w:noProof/>
          <w:lang w:val="en-US"/>
        </w:rPr>
        <w:drawing>
          <wp:anchor distT="0" distB="0" distL="114300" distR="114300" simplePos="0" relativeHeight="251739136" behindDoc="0" locked="0" layoutInCell="1" allowOverlap="1" wp14:anchorId="043049FA" wp14:editId="4B92B045">
            <wp:simplePos x="0" y="0"/>
            <wp:positionH relativeFrom="margin">
              <wp:posOffset>3315335</wp:posOffset>
            </wp:positionH>
            <wp:positionV relativeFrom="margin">
              <wp:posOffset>3079750</wp:posOffset>
            </wp:positionV>
            <wp:extent cx="3311525" cy="2743200"/>
            <wp:effectExtent l="0" t="0" r="3175"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11525" cy="2743200"/>
                    </a:xfrm>
                    <a:prstGeom prst="rect">
                      <a:avLst/>
                    </a:prstGeom>
                    <a:noFill/>
                  </pic:spPr>
                </pic:pic>
              </a:graphicData>
            </a:graphic>
            <wp14:sizeRelH relativeFrom="margin">
              <wp14:pctWidth>0</wp14:pctWidth>
            </wp14:sizeRelH>
            <wp14:sizeRelV relativeFrom="margin">
              <wp14:pctHeight>0</wp14:pctHeight>
            </wp14:sizeRelV>
          </wp:anchor>
        </w:drawing>
      </w:r>
      <w:r w:rsidRPr="00B33962">
        <w:rPr>
          <w:b/>
          <w:lang w:val="de-CH"/>
        </w:rPr>
        <w:t>Vlerësimi i treguesve të performancës për vitin 2017</w:t>
      </w:r>
    </w:p>
    <w:p w14:paraId="654826E1" w14:textId="77777777" w:rsidR="000E19C6" w:rsidRPr="00710ACE" w:rsidRDefault="000E19C6" w:rsidP="000E19C6">
      <w:pPr>
        <w:jc w:val="both"/>
      </w:pPr>
      <w:r w:rsidRPr="00710ACE">
        <w:t xml:space="preserve">Performanca mesatare e Komunës së </w:t>
      </w:r>
      <w:r>
        <w:t>Zveçanit</w:t>
      </w:r>
      <w:r w:rsidRPr="00710ACE">
        <w:t xml:space="preserve"> në</w:t>
      </w:r>
      <w:r>
        <w:t xml:space="preserve"> 24 ind</w:t>
      </w:r>
      <w:r w:rsidRPr="00710ACE">
        <w:t xml:space="preserve">ikatorët e vlerësuar, është </w:t>
      </w:r>
      <w:r>
        <w:t>41</w:t>
      </w:r>
      <w:r w:rsidRPr="00710ACE">
        <w:t xml:space="preserve"> pikë nga gjithsej 90 pikë të mundshme </w:t>
      </w:r>
      <w:r>
        <w:t>(45.56</w:t>
      </w:r>
      <w:r w:rsidRPr="00710ACE">
        <w:t>%).</w:t>
      </w:r>
    </w:p>
    <w:p w14:paraId="1C087BE7" w14:textId="77777777" w:rsidR="000E19C6" w:rsidRPr="00710ACE" w:rsidRDefault="000E19C6" w:rsidP="000E19C6">
      <w:pPr>
        <w:jc w:val="both"/>
      </w:pPr>
      <w:r w:rsidRPr="00710ACE">
        <w:t xml:space="preserve">Performanca mesatare në 9 indikatorët e vlerësuar në kuadër të temës ‘Qeverisja demokratike,’ është </w:t>
      </w:r>
      <w:r>
        <w:t>21</w:t>
      </w:r>
      <w:r w:rsidRPr="00710ACE">
        <w:t xml:space="preserve"> pikë nga gjithsej 37 pikë të mundshme në këtë temë (</w:t>
      </w:r>
      <w:r>
        <w:t>56.76</w:t>
      </w:r>
      <w:r w:rsidRPr="00710ACE">
        <w:t xml:space="preserve">%). </w:t>
      </w:r>
    </w:p>
    <w:p w14:paraId="0C86118E" w14:textId="77777777" w:rsidR="000E19C6" w:rsidRPr="00710ACE" w:rsidRDefault="000E19C6" w:rsidP="000E19C6">
      <w:pPr>
        <w:jc w:val="both"/>
      </w:pPr>
      <w:r w:rsidRPr="00710ACE">
        <w:t xml:space="preserve">Performanca mesatare në 12 indikatorët e vlerësuar në kuadër të temës ‘Menaxhimi Komunal’, është </w:t>
      </w:r>
      <w:r>
        <w:t>16</w:t>
      </w:r>
      <w:r w:rsidRPr="00710ACE">
        <w:t xml:space="preserve"> pikë nga gjithsej 40 pikë të mundshme në këtë temë (</w:t>
      </w:r>
      <w:r>
        <w:t>40</w:t>
      </w:r>
      <w:r w:rsidRPr="00710ACE">
        <w:t xml:space="preserve">%). </w:t>
      </w:r>
    </w:p>
    <w:p w14:paraId="0E5C36C0" w14:textId="77777777" w:rsidR="000E19C6" w:rsidRDefault="000E19C6" w:rsidP="000E19C6">
      <w:pPr>
        <w:jc w:val="both"/>
      </w:pPr>
      <w:r w:rsidRPr="00710ACE">
        <w:t xml:space="preserve">Performanca mesatare në 3 indikatorët e vlerësuar në kuadër të temës ‘Transparenca dhe integriteti’, është </w:t>
      </w:r>
      <w:r>
        <w:t>4</w:t>
      </w:r>
      <w:r w:rsidRPr="00710ACE">
        <w:t xml:space="preserve"> pikë nga gjithsej 13 pikë të mundshme në këtë temë (</w:t>
      </w:r>
      <w:r>
        <w:t>30.77</w:t>
      </w:r>
      <w:r w:rsidRPr="00710ACE">
        <w:t>%).</w:t>
      </w:r>
    </w:p>
    <w:p w14:paraId="02AD2624" w14:textId="77777777" w:rsidR="002A650D" w:rsidRPr="000E19C6" w:rsidRDefault="002A650D" w:rsidP="002A650D"/>
    <w:p w14:paraId="479CE402" w14:textId="77777777" w:rsidR="002A650D" w:rsidRPr="000E19C6" w:rsidRDefault="002A650D" w:rsidP="002A650D"/>
    <w:p w14:paraId="68E3EBA8" w14:textId="77777777" w:rsidR="002A650D" w:rsidRPr="000E19C6" w:rsidRDefault="002A650D" w:rsidP="002A650D"/>
    <w:p w14:paraId="12B67DC8" w14:textId="77777777" w:rsidR="002A650D" w:rsidRPr="000E19C6" w:rsidRDefault="002A650D" w:rsidP="002A650D"/>
    <w:p w14:paraId="7E040C83" w14:textId="77777777" w:rsidR="002A650D" w:rsidRPr="000E19C6" w:rsidRDefault="002A650D" w:rsidP="002A650D"/>
    <w:p w14:paraId="7C60F9E4" w14:textId="77777777" w:rsidR="002A650D" w:rsidRPr="000E19C6" w:rsidRDefault="002A650D" w:rsidP="002A650D"/>
    <w:p w14:paraId="2F5FAD38" w14:textId="77777777" w:rsidR="002A650D" w:rsidRDefault="002A650D">
      <w:pPr>
        <w:rPr>
          <w:rFonts w:asciiTheme="majorHAnsi" w:hAnsiTheme="majorHAnsi" w:cstheme="majorHAnsi"/>
        </w:rPr>
      </w:pPr>
    </w:p>
    <w:p w14:paraId="71672955" w14:textId="348B5171" w:rsidR="002A650D" w:rsidRPr="006B0F70" w:rsidRDefault="002A650D" w:rsidP="0039282C">
      <w:pPr>
        <w:spacing w:after="0" w:line="276" w:lineRule="auto"/>
        <w:jc w:val="both"/>
        <w:rPr>
          <w:rFonts w:asciiTheme="majorHAnsi" w:hAnsiTheme="majorHAnsi" w:cstheme="majorHAnsi"/>
        </w:rPr>
      </w:pPr>
    </w:p>
    <w:sectPr w:rsidR="002A650D" w:rsidRPr="006B0F70" w:rsidSect="00832F92">
      <w:pgSz w:w="12240" w:h="15840"/>
      <w:pgMar w:top="1350" w:right="810" w:bottom="1080" w:left="990" w:header="720" w:footer="26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162BE" w14:textId="77777777" w:rsidR="00C256F7" w:rsidRDefault="00C256F7" w:rsidP="00A51350">
      <w:pPr>
        <w:spacing w:after="0" w:line="240" w:lineRule="auto"/>
      </w:pPr>
      <w:r>
        <w:separator/>
      </w:r>
    </w:p>
  </w:endnote>
  <w:endnote w:type="continuationSeparator" w:id="0">
    <w:p w14:paraId="1172C6F9" w14:textId="77777777" w:rsidR="00C256F7" w:rsidRDefault="00C256F7" w:rsidP="00A51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470727"/>
      <w:docPartObj>
        <w:docPartGallery w:val="Page Numbers (Bottom of Page)"/>
        <w:docPartUnique/>
      </w:docPartObj>
    </w:sdtPr>
    <w:sdtEndPr>
      <w:rPr>
        <w:noProof/>
      </w:rPr>
    </w:sdtEndPr>
    <w:sdtContent>
      <w:p w14:paraId="50250896" w14:textId="79D96565" w:rsidR="00C256F7" w:rsidRDefault="00C256F7">
        <w:pPr>
          <w:pStyle w:val="Footer"/>
          <w:jc w:val="right"/>
        </w:pPr>
        <w:r>
          <w:fldChar w:fldCharType="begin"/>
        </w:r>
        <w:r>
          <w:instrText xml:space="preserve"> PAGE   \* MERGEFORMAT </w:instrText>
        </w:r>
        <w:r>
          <w:fldChar w:fldCharType="separate"/>
        </w:r>
        <w:r w:rsidR="00D722C8">
          <w:rPr>
            <w:noProof/>
          </w:rPr>
          <w:t>4</w:t>
        </w:r>
        <w:r>
          <w:rPr>
            <w:noProof/>
          </w:rPr>
          <w:fldChar w:fldCharType="end"/>
        </w:r>
      </w:p>
    </w:sdtContent>
  </w:sdt>
  <w:p w14:paraId="37C739C9" w14:textId="77777777" w:rsidR="00C256F7" w:rsidRDefault="00C256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406EF7" w14:textId="77777777" w:rsidR="00C256F7" w:rsidRDefault="00C256F7" w:rsidP="00A51350">
      <w:pPr>
        <w:spacing w:after="0" w:line="240" w:lineRule="auto"/>
      </w:pPr>
      <w:r>
        <w:separator/>
      </w:r>
    </w:p>
  </w:footnote>
  <w:footnote w:type="continuationSeparator" w:id="0">
    <w:p w14:paraId="05D46E9D" w14:textId="77777777" w:rsidR="00C256F7" w:rsidRDefault="00C256F7" w:rsidP="00A51350">
      <w:pPr>
        <w:spacing w:after="0" w:line="240" w:lineRule="auto"/>
      </w:pPr>
      <w:r>
        <w:continuationSeparator/>
      </w:r>
    </w:p>
  </w:footnote>
  <w:footnote w:id="1">
    <w:p w14:paraId="0AF235E9" w14:textId="77777777" w:rsidR="00C256F7" w:rsidRPr="00182407" w:rsidRDefault="00C256F7" w:rsidP="00182407">
      <w:pPr>
        <w:pStyle w:val="FootnoteText"/>
        <w:tabs>
          <w:tab w:val="left" w:pos="516"/>
          <w:tab w:val="left" w:pos="567"/>
        </w:tabs>
        <w:ind w:left="567" w:hanging="567"/>
        <w:rPr>
          <w:rFonts w:asciiTheme="majorHAnsi" w:hAnsiTheme="majorHAnsi" w:cstheme="majorHAnsi"/>
          <w:sz w:val="17"/>
          <w:szCs w:val="17"/>
        </w:rPr>
      </w:pPr>
      <w:r w:rsidRPr="00182407">
        <w:rPr>
          <w:rStyle w:val="FootnoteReference"/>
          <w:rFonts w:ascii="Calibri Light" w:hAnsi="Calibri Light" w:cs="Calibri Light"/>
          <w:sz w:val="17"/>
          <w:szCs w:val="17"/>
        </w:rPr>
        <w:footnoteRef/>
      </w:r>
      <w:r w:rsidRPr="00182407">
        <w:rPr>
          <w:rStyle w:val="FootnoteReference"/>
          <w:rFonts w:ascii="Calibri Light" w:hAnsi="Calibri Light" w:cs="Calibri Light"/>
          <w:sz w:val="17"/>
          <w:szCs w:val="17"/>
        </w:rPr>
        <w:t xml:space="preserve"> </w:t>
      </w:r>
      <w:r w:rsidRPr="00182407">
        <w:rPr>
          <w:rStyle w:val="FootnoteReference"/>
          <w:rFonts w:ascii="Calibri Light" w:hAnsi="Calibri Light" w:cs="Calibri Light"/>
          <w:sz w:val="17"/>
          <w:szCs w:val="17"/>
        </w:rPr>
        <w:tab/>
      </w:r>
      <w:r w:rsidRPr="00182407">
        <w:rPr>
          <w:rFonts w:asciiTheme="majorHAnsi" w:hAnsiTheme="majorHAnsi" w:cstheme="majorHAnsi"/>
          <w:sz w:val="17"/>
          <w:szCs w:val="17"/>
        </w:rPr>
        <w:t>Treguesit me num</w:t>
      </w:r>
      <w:r>
        <w:rPr>
          <w:rFonts w:asciiTheme="majorHAnsi" w:hAnsiTheme="majorHAnsi" w:cstheme="majorHAnsi"/>
          <w:sz w:val="17"/>
          <w:szCs w:val="17"/>
        </w:rPr>
        <w:t>ë</w:t>
      </w:r>
      <w:r w:rsidRPr="00182407">
        <w:rPr>
          <w:rFonts w:asciiTheme="majorHAnsi" w:hAnsiTheme="majorHAnsi" w:cstheme="majorHAnsi"/>
          <w:sz w:val="17"/>
          <w:szCs w:val="17"/>
        </w:rPr>
        <w:t>r 10, 23 dhe 25 jan</w:t>
      </w:r>
      <w:r>
        <w:rPr>
          <w:rFonts w:asciiTheme="majorHAnsi" w:hAnsiTheme="majorHAnsi" w:cstheme="majorHAnsi"/>
          <w:sz w:val="17"/>
          <w:szCs w:val="17"/>
        </w:rPr>
        <w:t>ë</w:t>
      </w:r>
      <w:r w:rsidRPr="00182407">
        <w:rPr>
          <w:rFonts w:asciiTheme="majorHAnsi" w:hAnsiTheme="majorHAnsi" w:cstheme="majorHAnsi"/>
          <w:sz w:val="17"/>
          <w:szCs w:val="17"/>
        </w:rPr>
        <w:t xml:space="preserve"> tregues </w:t>
      </w:r>
      <w:r>
        <w:rPr>
          <w:rFonts w:asciiTheme="majorHAnsi" w:hAnsiTheme="majorHAnsi" w:cstheme="majorHAnsi"/>
          <w:sz w:val="17"/>
          <w:szCs w:val="17"/>
        </w:rPr>
        <w:t>‘</w:t>
      </w:r>
      <w:r w:rsidRPr="00182407">
        <w:rPr>
          <w:rFonts w:asciiTheme="majorHAnsi" w:hAnsiTheme="majorHAnsi" w:cstheme="majorHAnsi"/>
          <w:sz w:val="17"/>
          <w:szCs w:val="17"/>
        </w:rPr>
        <w:t>t</w:t>
      </w:r>
      <w:r>
        <w:rPr>
          <w:rFonts w:asciiTheme="majorHAnsi" w:hAnsiTheme="majorHAnsi" w:cstheme="majorHAnsi"/>
          <w:sz w:val="17"/>
          <w:szCs w:val="17"/>
        </w:rPr>
        <w:t>ë</w:t>
      </w:r>
      <w:r w:rsidRPr="00182407">
        <w:rPr>
          <w:rFonts w:asciiTheme="majorHAnsi" w:hAnsiTheme="majorHAnsi" w:cstheme="majorHAnsi"/>
          <w:sz w:val="17"/>
          <w:szCs w:val="17"/>
        </w:rPr>
        <w:t xml:space="preserve"> ngrir</w:t>
      </w:r>
      <w:r>
        <w:rPr>
          <w:rFonts w:asciiTheme="majorHAnsi" w:hAnsiTheme="majorHAnsi" w:cstheme="majorHAnsi"/>
          <w:sz w:val="17"/>
          <w:szCs w:val="17"/>
        </w:rPr>
        <w:t>ë’</w:t>
      </w:r>
      <w:r w:rsidRPr="00182407">
        <w:rPr>
          <w:rFonts w:asciiTheme="majorHAnsi" w:hAnsiTheme="majorHAnsi" w:cstheme="majorHAnsi"/>
          <w:sz w:val="17"/>
          <w:szCs w:val="17"/>
        </w:rPr>
        <w:t xml:space="preserve"> dhe nuk jan</w:t>
      </w:r>
      <w:r>
        <w:rPr>
          <w:rFonts w:asciiTheme="majorHAnsi" w:hAnsiTheme="majorHAnsi" w:cstheme="majorHAnsi"/>
          <w:sz w:val="17"/>
          <w:szCs w:val="17"/>
        </w:rPr>
        <w:t>ë</w:t>
      </w:r>
      <w:r w:rsidRPr="00182407">
        <w:rPr>
          <w:rFonts w:asciiTheme="majorHAnsi" w:hAnsiTheme="majorHAnsi" w:cstheme="majorHAnsi"/>
          <w:sz w:val="17"/>
          <w:szCs w:val="17"/>
        </w:rPr>
        <w:t xml:space="preserve"> vler</w:t>
      </w:r>
      <w:r>
        <w:rPr>
          <w:rFonts w:asciiTheme="majorHAnsi" w:hAnsiTheme="majorHAnsi" w:cstheme="majorHAnsi"/>
          <w:sz w:val="17"/>
          <w:szCs w:val="17"/>
        </w:rPr>
        <w:t>ë</w:t>
      </w:r>
      <w:r w:rsidRPr="00182407">
        <w:rPr>
          <w:rFonts w:asciiTheme="majorHAnsi" w:hAnsiTheme="majorHAnsi" w:cstheme="majorHAnsi"/>
          <w:sz w:val="17"/>
          <w:szCs w:val="17"/>
        </w:rPr>
        <w:t>suar p</w:t>
      </w:r>
      <w:r>
        <w:rPr>
          <w:rFonts w:asciiTheme="majorHAnsi" w:hAnsiTheme="majorHAnsi" w:cstheme="majorHAnsi"/>
          <w:sz w:val="17"/>
          <w:szCs w:val="17"/>
        </w:rPr>
        <w:t>ë</w:t>
      </w:r>
      <w:r w:rsidRPr="00182407">
        <w:rPr>
          <w:rFonts w:asciiTheme="majorHAnsi" w:hAnsiTheme="majorHAnsi" w:cstheme="majorHAnsi"/>
          <w:sz w:val="17"/>
          <w:szCs w:val="17"/>
        </w:rPr>
        <w:t>r grantin e performanc</w:t>
      </w:r>
      <w:r>
        <w:rPr>
          <w:rFonts w:asciiTheme="majorHAnsi" w:hAnsiTheme="majorHAnsi" w:cstheme="majorHAnsi"/>
          <w:sz w:val="17"/>
          <w:szCs w:val="17"/>
        </w:rPr>
        <w:t>ë</w:t>
      </w:r>
      <w:r w:rsidRPr="00182407">
        <w:rPr>
          <w:rFonts w:asciiTheme="majorHAnsi" w:hAnsiTheme="majorHAnsi" w:cstheme="majorHAnsi"/>
          <w:sz w:val="17"/>
          <w:szCs w:val="17"/>
        </w:rPr>
        <w:t>s s</w:t>
      </w:r>
      <w:r>
        <w:rPr>
          <w:rFonts w:asciiTheme="majorHAnsi" w:hAnsiTheme="majorHAnsi" w:cstheme="majorHAnsi"/>
          <w:sz w:val="17"/>
          <w:szCs w:val="17"/>
        </w:rPr>
        <w:t>ë</w:t>
      </w:r>
      <w:r w:rsidRPr="00182407">
        <w:rPr>
          <w:rFonts w:asciiTheme="majorHAnsi" w:hAnsiTheme="majorHAnsi" w:cstheme="majorHAnsi"/>
          <w:sz w:val="17"/>
          <w:szCs w:val="17"/>
        </w:rPr>
        <w:t xml:space="preserve"> vitit 2019</w:t>
      </w:r>
    </w:p>
  </w:footnote>
  <w:footnote w:id="2">
    <w:p w14:paraId="090AED5C" w14:textId="77777777" w:rsidR="00C256F7" w:rsidRPr="00182407" w:rsidRDefault="00C256F7" w:rsidP="002A70AD">
      <w:pPr>
        <w:pStyle w:val="FootnoteText"/>
        <w:tabs>
          <w:tab w:val="left" w:pos="516"/>
          <w:tab w:val="left" w:pos="567"/>
        </w:tabs>
        <w:ind w:left="567" w:hanging="567"/>
        <w:rPr>
          <w:rFonts w:ascii="Calibri Light" w:hAnsi="Calibri Light" w:cs="Calibri Light"/>
          <w:sz w:val="17"/>
          <w:szCs w:val="17"/>
        </w:rPr>
      </w:pPr>
      <w:r w:rsidRPr="00182407">
        <w:rPr>
          <w:rStyle w:val="FootnoteReference"/>
          <w:rFonts w:ascii="Calibri Light" w:hAnsi="Calibri Light" w:cs="Calibri Light"/>
          <w:sz w:val="17"/>
          <w:szCs w:val="17"/>
        </w:rPr>
        <w:footnoteRef/>
      </w:r>
      <w:r w:rsidRPr="00182407">
        <w:rPr>
          <w:rFonts w:ascii="Calibri Light" w:hAnsi="Calibri Light" w:cs="Calibri Light"/>
          <w:sz w:val="17"/>
          <w:szCs w:val="17"/>
        </w:rPr>
        <w:t xml:space="preserve">  </w:t>
      </w:r>
      <w:r w:rsidRPr="00182407">
        <w:rPr>
          <w:rFonts w:ascii="Calibri Light" w:hAnsi="Calibri Light" w:cs="Calibri Light"/>
          <w:sz w:val="17"/>
          <w:szCs w:val="17"/>
        </w:rPr>
        <w:tab/>
        <w:t>Shpjegimi më i hollësishëm i temave të treguesve dhe ngjyrave mund të gjendet në tekst dhe në shtojcën 2</w:t>
      </w:r>
      <w:r>
        <w:rPr>
          <w:rFonts w:ascii="Calibri Light" w:hAnsi="Calibri Light" w:cs="Calibri Light"/>
          <w:sz w:val="17"/>
          <w:szCs w:val="17"/>
        </w:rPr>
        <w:t xml:space="preserve"> të Rregullave të grantit të performancës për VF 2019</w:t>
      </w:r>
      <w:r w:rsidRPr="00182407">
        <w:rPr>
          <w:rFonts w:ascii="Calibri Light" w:hAnsi="Calibri Light" w:cs="Calibri Light"/>
          <w:sz w:val="17"/>
          <w:szCs w:val="17"/>
        </w:rPr>
        <w:t>.</w:t>
      </w:r>
    </w:p>
  </w:footnote>
  <w:footnote w:id="3">
    <w:p w14:paraId="0340A15E" w14:textId="77777777" w:rsidR="00C256F7" w:rsidRDefault="00C256F7">
      <w:pPr>
        <w:pStyle w:val="FootnoteText"/>
      </w:pPr>
      <w:r w:rsidRPr="00536FA2">
        <w:rPr>
          <w:rStyle w:val="FootnoteReference"/>
          <w:sz w:val="18"/>
        </w:rPr>
        <w:footnoteRef/>
      </w:r>
      <w:r w:rsidRPr="00536FA2">
        <w:rPr>
          <w:sz w:val="18"/>
        </w:rPr>
        <w:t xml:space="preserve">  </w:t>
      </w:r>
      <w:r w:rsidRPr="003F3954">
        <w:rPr>
          <w:rFonts w:asciiTheme="majorHAnsi" w:hAnsiTheme="majorHAnsi"/>
          <w:sz w:val="17"/>
          <w:szCs w:val="17"/>
        </w:rPr>
        <w:t xml:space="preserve">Nëse një komunë nuk ka dorëzuar të dhëna për </w:t>
      </w:r>
      <w:r>
        <w:rPr>
          <w:rFonts w:asciiTheme="majorHAnsi" w:hAnsiTheme="majorHAnsi"/>
          <w:sz w:val="17"/>
          <w:szCs w:val="17"/>
        </w:rPr>
        <w:t>ndonjë</w:t>
      </w:r>
      <w:r w:rsidRPr="003F3954">
        <w:rPr>
          <w:rFonts w:asciiTheme="majorHAnsi" w:hAnsiTheme="majorHAnsi"/>
          <w:sz w:val="17"/>
          <w:szCs w:val="17"/>
        </w:rPr>
        <w:t xml:space="preserve"> tregues, performanca për këta tregues do të jetë zero</w:t>
      </w:r>
      <w:r w:rsidRPr="00514960">
        <w:rPr>
          <w:rFonts w:asciiTheme="majorHAnsi" w:hAnsiTheme="majorHAnsi"/>
          <w:sz w:val="17"/>
          <w:szCs w:val="17"/>
        </w:rPr>
        <w:t>.</w:t>
      </w:r>
    </w:p>
  </w:footnote>
  <w:footnote w:id="4">
    <w:p w14:paraId="617B3670" w14:textId="77777777" w:rsidR="00C256F7" w:rsidRPr="002139C9" w:rsidRDefault="00C256F7" w:rsidP="002139C9">
      <w:pPr>
        <w:pStyle w:val="FootnoteText"/>
        <w:tabs>
          <w:tab w:val="left" w:pos="567"/>
        </w:tabs>
        <w:rPr>
          <w:rFonts w:asciiTheme="majorHAnsi" w:hAnsiTheme="majorHAnsi" w:cstheme="majorHAnsi"/>
          <w:sz w:val="17"/>
          <w:szCs w:val="17"/>
        </w:rPr>
      </w:pPr>
      <w:r w:rsidRPr="00536FA2">
        <w:rPr>
          <w:rStyle w:val="FootnoteReference"/>
          <w:rFonts w:asciiTheme="majorHAnsi" w:hAnsiTheme="majorHAnsi"/>
          <w:sz w:val="18"/>
        </w:rPr>
        <w:footnoteRef/>
      </w:r>
      <w:r w:rsidRPr="00536FA2">
        <w:rPr>
          <w:rStyle w:val="FootnoteReference"/>
          <w:rFonts w:asciiTheme="majorHAnsi" w:hAnsiTheme="majorHAnsi"/>
          <w:sz w:val="18"/>
        </w:rPr>
        <w:t xml:space="preserve"> </w:t>
      </w:r>
      <w:r>
        <w:rPr>
          <w:rStyle w:val="FootnoteReference"/>
          <w:rFonts w:asciiTheme="majorHAnsi" w:hAnsiTheme="majorHAnsi"/>
        </w:rPr>
        <w:t xml:space="preserve">  </w:t>
      </w:r>
      <w:r w:rsidRPr="002139C9">
        <w:rPr>
          <w:rStyle w:val="FootnoteReference"/>
          <w:rFonts w:asciiTheme="majorHAnsi" w:hAnsiTheme="majorHAnsi"/>
        </w:rPr>
        <w:t>K</w:t>
      </w:r>
      <w:r>
        <w:rPr>
          <w:rStyle w:val="FootnoteReference"/>
          <w:rFonts w:asciiTheme="majorHAnsi" w:hAnsiTheme="majorHAnsi"/>
        </w:rPr>
        <w:t>M – Kushti minimal; T</w:t>
      </w:r>
      <w:r w:rsidRPr="002139C9">
        <w:rPr>
          <w:rStyle w:val="FootnoteReference"/>
          <w:rFonts w:asciiTheme="majorHAnsi" w:hAnsiTheme="majorHAnsi"/>
        </w:rPr>
        <w:t>P – Treguesi i performancës</w:t>
      </w:r>
      <w:r w:rsidRPr="002139C9">
        <w:rPr>
          <w:rStyle w:val="FootnoteReference"/>
          <w:rFonts w:asciiTheme="majorHAnsi" w:hAnsiTheme="majorHAnsi" w:cstheme="majorHAnsi"/>
          <w:sz w:val="17"/>
          <w:szCs w:val="17"/>
        </w:rPr>
        <w:t xml:space="preserve"> </w:t>
      </w:r>
    </w:p>
  </w:footnote>
  <w:footnote w:id="5">
    <w:p w14:paraId="4EE455BC" w14:textId="77777777" w:rsidR="00C256F7" w:rsidRPr="004B34EF" w:rsidRDefault="00C256F7" w:rsidP="00C12627">
      <w:pPr>
        <w:pStyle w:val="FootnoteText"/>
        <w:rPr>
          <w:sz w:val="20"/>
        </w:rPr>
      </w:pPr>
      <w:r w:rsidRPr="004B34EF">
        <w:rPr>
          <w:rStyle w:val="FootnoteReference"/>
          <w:sz w:val="18"/>
        </w:rPr>
        <w:footnoteRef/>
      </w:r>
      <w:r w:rsidRPr="004B34EF">
        <w:rPr>
          <w:sz w:val="18"/>
        </w:rPr>
        <w:t xml:space="preserve"> </w:t>
      </w:r>
      <w:r w:rsidRPr="004B34EF">
        <w:rPr>
          <w:rFonts w:asciiTheme="majorHAnsi" w:hAnsiTheme="majorHAnsi" w:cstheme="majorHAnsi"/>
          <w:color w:val="000000"/>
          <w:sz w:val="16"/>
          <w:szCs w:val="20"/>
        </w:rPr>
        <w:t>Gjilan, Gllogovc, Hani i Elezit, Istog, Junik, Kaçanik, Lipjan, Mitrovicë e jugut, Novobërdë, Obiliq, Pejë, Podujevë, Prizren, Mitrovicë e veriut, Shtime, Skenderaj, Shtërpcë, Viti, Vushtrri.</w:t>
      </w:r>
    </w:p>
  </w:footnote>
  <w:footnote w:id="6">
    <w:p w14:paraId="28B9DF1F" w14:textId="77777777" w:rsidR="00C256F7" w:rsidRPr="004B34EF" w:rsidRDefault="00C256F7">
      <w:pPr>
        <w:pStyle w:val="FootnoteText"/>
        <w:rPr>
          <w:sz w:val="20"/>
          <w:lang w:val="de-CH"/>
        </w:rPr>
      </w:pPr>
      <w:r w:rsidRPr="004B34EF">
        <w:rPr>
          <w:rStyle w:val="FootnoteReference"/>
          <w:sz w:val="20"/>
        </w:rPr>
        <w:footnoteRef/>
      </w:r>
      <w:r w:rsidRPr="004B34EF">
        <w:rPr>
          <w:rFonts w:asciiTheme="majorHAnsi" w:hAnsiTheme="majorHAnsi" w:cstheme="majorHAnsi"/>
          <w:color w:val="000000"/>
          <w:sz w:val="16"/>
          <w:szCs w:val="20"/>
          <w:lang w:val="de-CH"/>
        </w:rPr>
        <w:t xml:space="preserve">  Mitrovicë e veriut dhe Zubin Potok</w:t>
      </w:r>
    </w:p>
  </w:footnote>
  <w:footnote w:id="7">
    <w:p w14:paraId="129C0303" w14:textId="03246256" w:rsidR="00C256F7" w:rsidRPr="00C256F7" w:rsidRDefault="00C256F7">
      <w:pPr>
        <w:pStyle w:val="FootnoteText"/>
        <w:rPr>
          <w:sz w:val="16"/>
          <w:szCs w:val="16"/>
          <w:lang w:val="de-CH"/>
        </w:rPr>
      </w:pPr>
      <w:r w:rsidRPr="00F21FF8">
        <w:rPr>
          <w:rStyle w:val="FootnoteReference"/>
          <w:sz w:val="16"/>
          <w:szCs w:val="16"/>
        </w:rPr>
        <w:footnoteRef/>
      </w:r>
      <w:r w:rsidRPr="00F21FF8">
        <w:rPr>
          <w:sz w:val="16"/>
          <w:szCs w:val="16"/>
        </w:rPr>
        <w:t xml:space="preserve"> </w:t>
      </w:r>
      <w:r w:rsidRPr="00C256F7">
        <w:rPr>
          <w:sz w:val="16"/>
          <w:szCs w:val="16"/>
          <w:lang w:val="de-CH"/>
        </w:rPr>
        <w:t>Komuna Dragash, Ranillug, Deçan, Klinë, Graçanicë, Zveçan</w:t>
      </w:r>
    </w:p>
  </w:footnote>
  <w:footnote w:id="8">
    <w:p w14:paraId="3C99C0F9" w14:textId="6F029A14" w:rsidR="00C256F7" w:rsidRPr="00C256F7" w:rsidRDefault="00C256F7">
      <w:pPr>
        <w:pStyle w:val="FootnoteText"/>
        <w:rPr>
          <w:lang w:val="de-CH"/>
        </w:rPr>
      </w:pPr>
      <w:r w:rsidRPr="00F21FF8">
        <w:rPr>
          <w:rStyle w:val="FootnoteReference"/>
          <w:sz w:val="16"/>
          <w:szCs w:val="16"/>
        </w:rPr>
        <w:footnoteRef/>
      </w:r>
      <w:r>
        <w:t xml:space="preserve"> </w:t>
      </w:r>
      <w:r w:rsidRPr="00C256F7">
        <w:rPr>
          <w:sz w:val="16"/>
          <w:szCs w:val="16"/>
          <w:lang w:val="de-CH"/>
        </w:rPr>
        <w:t>Komuna Mitrovicë e Veriut</w:t>
      </w:r>
    </w:p>
  </w:footnote>
  <w:footnote w:id="9">
    <w:p w14:paraId="38BA639F" w14:textId="4A79FBC1" w:rsidR="00C256F7" w:rsidRPr="00C256F7" w:rsidRDefault="00C256F7">
      <w:pPr>
        <w:pStyle w:val="FootnoteText"/>
        <w:rPr>
          <w:sz w:val="16"/>
          <w:szCs w:val="16"/>
          <w:lang w:val="de-CH"/>
        </w:rPr>
      </w:pPr>
      <w:r w:rsidRPr="00F21FF8">
        <w:rPr>
          <w:rStyle w:val="FootnoteReference"/>
          <w:sz w:val="16"/>
          <w:szCs w:val="16"/>
        </w:rPr>
        <w:footnoteRef/>
      </w:r>
      <w:r w:rsidRPr="00F21FF8">
        <w:rPr>
          <w:sz w:val="16"/>
          <w:szCs w:val="16"/>
        </w:rPr>
        <w:t xml:space="preserve"> </w:t>
      </w:r>
      <w:r w:rsidRPr="00C256F7">
        <w:rPr>
          <w:sz w:val="16"/>
          <w:szCs w:val="16"/>
          <w:lang w:val="de-CH"/>
        </w:rPr>
        <w:t>Komuna Pejë</w:t>
      </w:r>
    </w:p>
  </w:footnote>
  <w:footnote w:id="10">
    <w:p w14:paraId="2A9CAA3D" w14:textId="63BF0020" w:rsidR="00C256F7" w:rsidRPr="00C256F7" w:rsidRDefault="00C256F7">
      <w:pPr>
        <w:pStyle w:val="FootnoteText"/>
        <w:rPr>
          <w:sz w:val="16"/>
          <w:szCs w:val="16"/>
          <w:lang w:val="de-CH"/>
        </w:rPr>
      </w:pPr>
      <w:r w:rsidRPr="0030273C">
        <w:rPr>
          <w:rStyle w:val="FootnoteReference"/>
          <w:sz w:val="16"/>
          <w:szCs w:val="16"/>
        </w:rPr>
        <w:footnoteRef/>
      </w:r>
      <w:r w:rsidRPr="0030273C">
        <w:rPr>
          <w:sz w:val="16"/>
          <w:szCs w:val="16"/>
        </w:rPr>
        <w:t xml:space="preserve"> </w:t>
      </w:r>
      <w:r w:rsidRPr="00C256F7">
        <w:rPr>
          <w:sz w:val="16"/>
          <w:szCs w:val="16"/>
          <w:lang w:val="de-CH"/>
        </w:rPr>
        <w:t>Komuna Mitrovicë e Veriut</w:t>
      </w:r>
    </w:p>
  </w:footnote>
  <w:footnote w:id="11">
    <w:p w14:paraId="11C03790" w14:textId="5E687E09" w:rsidR="00C256F7" w:rsidRPr="00C256F7" w:rsidRDefault="00C256F7">
      <w:pPr>
        <w:pStyle w:val="FootnoteText"/>
        <w:rPr>
          <w:lang w:val="de-CH"/>
        </w:rPr>
      </w:pPr>
      <w:r w:rsidRPr="0030273C">
        <w:rPr>
          <w:rStyle w:val="FootnoteReference"/>
          <w:sz w:val="16"/>
          <w:szCs w:val="16"/>
        </w:rPr>
        <w:footnoteRef/>
      </w:r>
      <w:r w:rsidRPr="0030273C">
        <w:rPr>
          <w:sz w:val="16"/>
          <w:szCs w:val="16"/>
        </w:rPr>
        <w:t xml:space="preserve"> </w:t>
      </w:r>
      <w:r w:rsidRPr="00C256F7">
        <w:rPr>
          <w:sz w:val="16"/>
          <w:szCs w:val="16"/>
          <w:lang w:val="de-CH"/>
        </w:rPr>
        <w:t>Komuna Junik</w:t>
      </w:r>
    </w:p>
  </w:footnote>
  <w:footnote w:id="12">
    <w:p w14:paraId="1A1E9C0E" w14:textId="77777777" w:rsidR="00C256F7" w:rsidRPr="002729EC" w:rsidRDefault="00C256F7">
      <w:pPr>
        <w:pStyle w:val="FootnoteText"/>
        <w:rPr>
          <w:sz w:val="18"/>
          <w:lang w:val="en-US"/>
        </w:rPr>
      </w:pPr>
      <w:r w:rsidRPr="002729EC">
        <w:rPr>
          <w:rStyle w:val="FootnoteReference"/>
          <w:sz w:val="18"/>
        </w:rPr>
        <w:footnoteRef/>
      </w:r>
      <w:r w:rsidRPr="002729EC">
        <w:rPr>
          <w:sz w:val="18"/>
        </w:rPr>
        <w:t xml:space="preserve"> </w:t>
      </w:r>
    </w:p>
    <w:tbl>
      <w:tblPr>
        <w:tblW w:w="6780" w:type="dxa"/>
        <w:tblLook w:val="04A0" w:firstRow="1" w:lastRow="0" w:firstColumn="1" w:lastColumn="0" w:noHBand="0" w:noVBand="1"/>
      </w:tblPr>
      <w:tblGrid>
        <w:gridCol w:w="520"/>
        <w:gridCol w:w="6220"/>
        <w:gridCol w:w="40"/>
      </w:tblGrid>
      <w:tr w:rsidR="00C256F7" w:rsidRPr="004C670F" w14:paraId="2DCD8133" w14:textId="77777777" w:rsidTr="00763B05">
        <w:trPr>
          <w:trHeight w:val="300"/>
        </w:trPr>
        <w:tc>
          <w:tcPr>
            <w:tcW w:w="520" w:type="dxa"/>
            <w:tcBorders>
              <w:top w:val="nil"/>
              <w:left w:val="nil"/>
              <w:bottom w:val="nil"/>
              <w:right w:val="nil"/>
            </w:tcBorders>
            <w:shd w:val="clear" w:color="auto" w:fill="auto"/>
            <w:noWrap/>
            <w:vAlign w:val="bottom"/>
            <w:hideMark/>
          </w:tcPr>
          <w:p w14:paraId="235591BD" w14:textId="77777777" w:rsidR="00C256F7" w:rsidRPr="004C670F" w:rsidRDefault="00C256F7" w:rsidP="004C670F">
            <w:pPr>
              <w:spacing w:after="0" w:line="240" w:lineRule="auto"/>
              <w:rPr>
                <w:rFonts w:ascii="Calibri" w:eastAsia="Times New Roman" w:hAnsi="Calibri" w:cs="Calibri"/>
                <w:color w:val="000000"/>
                <w:sz w:val="16"/>
                <w:szCs w:val="16"/>
                <w:lang w:val="en-US"/>
              </w:rPr>
            </w:pPr>
            <w:r w:rsidRPr="004C670F">
              <w:rPr>
                <w:rFonts w:ascii="Calibri" w:eastAsia="Times New Roman" w:hAnsi="Calibri" w:cs="Calibri"/>
                <w:color w:val="000000"/>
                <w:sz w:val="16"/>
                <w:szCs w:val="16"/>
                <w:lang w:val="en-US"/>
              </w:rPr>
              <w:t>KM1</w:t>
            </w:r>
          </w:p>
        </w:tc>
        <w:tc>
          <w:tcPr>
            <w:tcW w:w="6260" w:type="dxa"/>
            <w:gridSpan w:val="2"/>
            <w:tcBorders>
              <w:top w:val="nil"/>
              <w:left w:val="nil"/>
              <w:bottom w:val="nil"/>
              <w:right w:val="nil"/>
            </w:tcBorders>
            <w:shd w:val="clear" w:color="auto" w:fill="auto"/>
            <w:noWrap/>
            <w:vAlign w:val="center"/>
            <w:hideMark/>
          </w:tcPr>
          <w:p w14:paraId="24C4D288" w14:textId="77777777" w:rsidR="00C256F7" w:rsidRPr="004C670F" w:rsidRDefault="00C256F7" w:rsidP="004C670F">
            <w:pPr>
              <w:spacing w:after="0" w:line="240" w:lineRule="auto"/>
              <w:rPr>
                <w:rFonts w:ascii="Calibri" w:eastAsia="Times New Roman" w:hAnsi="Calibri" w:cs="Calibri"/>
                <w:color w:val="000000"/>
                <w:sz w:val="16"/>
                <w:szCs w:val="16"/>
                <w:lang w:val="en-US"/>
              </w:rPr>
            </w:pPr>
            <w:r w:rsidRPr="004C670F">
              <w:rPr>
                <w:rFonts w:ascii="Calibri" w:eastAsia="Times New Roman" w:hAnsi="Calibri" w:cs="Calibri"/>
                <w:color w:val="000000"/>
                <w:sz w:val="16"/>
                <w:szCs w:val="16"/>
                <w:lang w:val="en-US"/>
              </w:rPr>
              <w:t>Opinioni i auditimit se p</w:t>
            </w:r>
            <w:r>
              <w:rPr>
                <w:rFonts w:ascii="Calibri" w:eastAsia="Times New Roman" w:hAnsi="Calibri" w:cs="Calibri"/>
                <w:color w:val="000000"/>
                <w:sz w:val="16"/>
                <w:szCs w:val="16"/>
                <w:lang w:val="en-US"/>
              </w:rPr>
              <w:t>aku i pamodifikuar me theksim të çë</w:t>
            </w:r>
            <w:r w:rsidRPr="004C670F">
              <w:rPr>
                <w:rFonts w:ascii="Calibri" w:eastAsia="Times New Roman" w:hAnsi="Calibri" w:cs="Calibri"/>
                <w:color w:val="000000"/>
                <w:sz w:val="16"/>
                <w:szCs w:val="16"/>
                <w:lang w:val="en-US"/>
              </w:rPr>
              <w:t>shtjes</w:t>
            </w:r>
          </w:p>
        </w:tc>
      </w:tr>
      <w:tr w:rsidR="00C256F7" w:rsidRPr="004C670F" w14:paraId="601E22E1" w14:textId="77777777" w:rsidTr="00763B05">
        <w:trPr>
          <w:trHeight w:val="300"/>
        </w:trPr>
        <w:tc>
          <w:tcPr>
            <w:tcW w:w="520" w:type="dxa"/>
            <w:tcBorders>
              <w:top w:val="nil"/>
              <w:left w:val="nil"/>
              <w:bottom w:val="nil"/>
              <w:right w:val="nil"/>
            </w:tcBorders>
            <w:shd w:val="clear" w:color="auto" w:fill="auto"/>
            <w:noWrap/>
            <w:vAlign w:val="bottom"/>
            <w:hideMark/>
          </w:tcPr>
          <w:p w14:paraId="3FE25A8B" w14:textId="77777777" w:rsidR="00C256F7" w:rsidRPr="004C670F" w:rsidRDefault="00C256F7" w:rsidP="004C670F">
            <w:pPr>
              <w:spacing w:after="0" w:line="240" w:lineRule="auto"/>
              <w:rPr>
                <w:rFonts w:ascii="Calibri" w:eastAsia="Times New Roman" w:hAnsi="Calibri" w:cs="Calibri"/>
                <w:color w:val="000000"/>
                <w:sz w:val="16"/>
                <w:szCs w:val="16"/>
                <w:lang w:val="en-US"/>
              </w:rPr>
            </w:pPr>
            <w:r w:rsidRPr="004C670F">
              <w:rPr>
                <w:rFonts w:ascii="Calibri" w:eastAsia="Times New Roman" w:hAnsi="Calibri" w:cs="Calibri"/>
                <w:color w:val="000000"/>
                <w:sz w:val="16"/>
                <w:szCs w:val="16"/>
                <w:lang w:val="en-US"/>
              </w:rPr>
              <w:t>KM2</w:t>
            </w:r>
          </w:p>
        </w:tc>
        <w:tc>
          <w:tcPr>
            <w:tcW w:w="6260" w:type="dxa"/>
            <w:gridSpan w:val="2"/>
            <w:tcBorders>
              <w:top w:val="nil"/>
              <w:left w:val="nil"/>
              <w:bottom w:val="nil"/>
              <w:right w:val="nil"/>
            </w:tcBorders>
            <w:shd w:val="clear" w:color="auto" w:fill="auto"/>
            <w:noWrap/>
            <w:vAlign w:val="center"/>
            <w:hideMark/>
          </w:tcPr>
          <w:p w14:paraId="69B8583E" w14:textId="77777777" w:rsidR="00C256F7" w:rsidRPr="00D30F67" w:rsidRDefault="00C256F7" w:rsidP="004C670F">
            <w:pPr>
              <w:spacing w:after="0" w:line="240" w:lineRule="auto"/>
              <w:rPr>
                <w:rFonts w:ascii="Calibri" w:eastAsia="Times New Roman" w:hAnsi="Calibri" w:cs="Calibri"/>
                <w:color w:val="000000"/>
                <w:sz w:val="16"/>
                <w:szCs w:val="16"/>
                <w:lang w:val="de-CH"/>
              </w:rPr>
            </w:pPr>
            <w:r>
              <w:rPr>
                <w:rFonts w:ascii="Calibri" w:eastAsia="Times New Roman" w:hAnsi="Calibri" w:cs="Calibri"/>
                <w:color w:val="000000"/>
                <w:sz w:val="16"/>
                <w:szCs w:val="16"/>
                <w:lang w:val="de-CH"/>
              </w:rPr>
              <w:t>Shkalla e shpenzimit së paku 75% e buxhetit pë</w:t>
            </w:r>
            <w:r w:rsidRPr="00D30F67">
              <w:rPr>
                <w:rFonts w:ascii="Calibri" w:eastAsia="Times New Roman" w:hAnsi="Calibri" w:cs="Calibri"/>
                <w:color w:val="000000"/>
                <w:sz w:val="16"/>
                <w:szCs w:val="16"/>
                <w:lang w:val="de-CH"/>
              </w:rPr>
              <w:t>r investime kapitale</w:t>
            </w:r>
          </w:p>
        </w:tc>
      </w:tr>
      <w:tr w:rsidR="00C256F7" w:rsidRPr="004C670F" w14:paraId="1882B30F" w14:textId="77777777" w:rsidTr="00763B05">
        <w:trPr>
          <w:gridAfter w:val="1"/>
          <w:wAfter w:w="40" w:type="dxa"/>
          <w:trHeight w:val="315"/>
        </w:trPr>
        <w:tc>
          <w:tcPr>
            <w:tcW w:w="520" w:type="dxa"/>
            <w:tcBorders>
              <w:top w:val="nil"/>
              <w:left w:val="nil"/>
              <w:bottom w:val="nil"/>
              <w:right w:val="nil"/>
            </w:tcBorders>
            <w:shd w:val="clear" w:color="auto" w:fill="auto"/>
            <w:noWrap/>
            <w:vAlign w:val="bottom"/>
            <w:hideMark/>
          </w:tcPr>
          <w:p w14:paraId="7F2D0234" w14:textId="77777777" w:rsidR="00C256F7" w:rsidRPr="004C670F" w:rsidRDefault="00C256F7" w:rsidP="004C670F">
            <w:pPr>
              <w:spacing w:after="0" w:line="240" w:lineRule="auto"/>
              <w:rPr>
                <w:rFonts w:ascii="Calibri" w:eastAsia="Times New Roman" w:hAnsi="Calibri" w:cs="Calibri"/>
                <w:color w:val="000000"/>
                <w:sz w:val="16"/>
                <w:szCs w:val="16"/>
                <w:lang w:val="en-US"/>
              </w:rPr>
            </w:pPr>
            <w:r w:rsidRPr="004C670F">
              <w:rPr>
                <w:rFonts w:ascii="Calibri" w:eastAsia="Times New Roman" w:hAnsi="Calibri" w:cs="Calibri"/>
                <w:color w:val="000000"/>
                <w:sz w:val="16"/>
                <w:szCs w:val="16"/>
                <w:lang w:val="en-US"/>
              </w:rPr>
              <w:t>KM3</w:t>
            </w:r>
          </w:p>
        </w:tc>
        <w:tc>
          <w:tcPr>
            <w:tcW w:w="6220" w:type="dxa"/>
            <w:tcBorders>
              <w:top w:val="nil"/>
              <w:left w:val="nil"/>
              <w:bottom w:val="nil"/>
              <w:right w:val="nil"/>
            </w:tcBorders>
            <w:shd w:val="clear" w:color="auto" w:fill="auto"/>
            <w:noWrap/>
            <w:vAlign w:val="center"/>
            <w:hideMark/>
          </w:tcPr>
          <w:p w14:paraId="7CBA7761" w14:textId="77777777" w:rsidR="00C256F7" w:rsidRPr="002729EC" w:rsidRDefault="00C256F7" w:rsidP="004C670F">
            <w:pPr>
              <w:spacing w:after="0" w:line="240" w:lineRule="auto"/>
              <w:rPr>
                <w:rFonts w:ascii="Calibri" w:eastAsia="Times New Roman" w:hAnsi="Calibri" w:cs="Calibri"/>
                <w:color w:val="000000"/>
                <w:sz w:val="16"/>
                <w:szCs w:val="16"/>
                <w:lang w:val="en-US"/>
              </w:rPr>
            </w:pPr>
            <w:r w:rsidRPr="002729EC">
              <w:rPr>
                <w:rFonts w:ascii="Calibri" w:eastAsia="Times New Roman" w:hAnsi="Calibri" w:cs="Calibri"/>
                <w:color w:val="000000"/>
                <w:sz w:val="16"/>
                <w:szCs w:val="16"/>
                <w:lang w:val="en-US"/>
              </w:rPr>
              <w:t>Marrëveshja e pjesëmarrjes e nënshkruar</w:t>
            </w:r>
          </w:p>
        </w:tc>
      </w:tr>
    </w:tbl>
    <w:p w14:paraId="691C12CD" w14:textId="77777777" w:rsidR="00C256F7" w:rsidRPr="002729EC" w:rsidRDefault="00C256F7">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01DE9" w14:textId="77777777" w:rsidR="00C256F7" w:rsidRDefault="00C256F7">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6688B" w14:textId="77777777" w:rsidR="00C256F7" w:rsidRPr="008F28FF" w:rsidRDefault="00C256F7" w:rsidP="008F28FF">
    <w:pPr>
      <w:spacing w:after="0" w:line="240" w:lineRule="auto"/>
      <w:jc w:val="center"/>
      <w:rPr>
        <w:rFonts w:ascii="Times New Roman" w:eastAsia="Times New Roman" w:hAnsi="Times New Roman" w:cs="Times New Roman"/>
        <w:sz w:val="24"/>
        <w:szCs w:val="24"/>
        <w:lang w:val="de-DE"/>
      </w:rPr>
    </w:pPr>
  </w:p>
  <w:p w14:paraId="423573A3" w14:textId="77777777" w:rsidR="00C256F7" w:rsidRDefault="00C256F7" w:rsidP="00E722A8">
    <w:pPr>
      <w:spacing w:after="0" w:line="240" w:lineRule="auto"/>
      <w:jc w:val="center"/>
      <w:rPr>
        <w:rFonts w:ascii="Times New Roman" w:eastAsia="Times New Roman" w:hAnsi="Times New Roman" w:cs="Times New Roman"/>
        <w:lang w:val="de-DE"/>
      </w:rPr>
    </w:pPr>
    <w:r w:rsidRPr="00AF27F0">
      <w:rPr>
        <w:rFonts w:asciiTheme="majorHAnsi" w:hAnsiTheme="majorHAnsi"/>
        <w:b/>
        <w:noProof/>
        <w:sz w:val="16"/>
        <w:szCs w:val="16"/>
        <w:lang w:val="en-US"/>
      </w:rPr>
      <w:drawing>
        <wp:anchor distT="0" distB="0" distL="114300" distR="114300" simplePos="0" relativeHeight="251659264" behindDoc="0" locked="0" layoutInCell="1" allowOverlap="1" wp14:anchorId="33D1E920" wp14:editId="16E93064">
          <wp:simplePos x="0" y="0"/>
          <wp:positionH relativeFrom="page">
            <wp:posOffset>3600450</wp:posOffset>
          </wp:positionH>
          <wp:positionV relativeFrom="paragraph">
            <wp:posOffset>180340</wp:posOffset>
          </wp:positionV>
          <wp:extent cx="895350" cy="781050"/>
          <wp:effectExtent l="0" t="0" r="0" b="0"/>
          <wp:wrapSquare wrapText="bothSides"/>
          <wp:docPr id="8" name="Picture 8" descr="logo Gov Kos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2" descr="logo Gov Kosov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17A21793" w14:textId="77777777" w:rsidR="00C256F7" w:rsidRPr="008F28FF" w:rsidRDefault="00C256F7" w:rsidP="00E722A8">
    <w:pPr>
      <w:spacing w:after="0" w:line="240" w:lineRule="auto"/>
      <w:jc w:val="center"/>
      <w:rPr>
        <w:rFonts w:ascii="Times New Roman" w:eastAsia="Times New Roman" w:hAnsi="Times New Roman" w:cs="Times New Roman"/>
        <w:lang w:val="de-DE"/>
      </w:rPr>
    </w:pPr>
  </w:p>
  <w:p w14:paraId="406F1055" w14:textId="77777777" w:rsidR="00C256F7" w:rsidRDefault="00C256F7" w:rsidP="00E722A8">
    <w:pPr>
      <w:spacing w:after="0" w:line="240" w:lineRule="auto"/>
      <w:jc w:val="center"/>
      <w:rPr>
        <w:rFonts w:ascii="Times New Roman" w:eastAsia="Times New Roman" w:hAnsi="Times New Roman" w:cs="Times New Roman"/>
        <w:lang w:val="de-DE"/>
      </w:rPr>
    </w:pPr>
  </w:p>
  <w:p w14:paraId="7FD273FA" w14:textId="77777777" w:rsidR="00C256F7" w:rsidRDefault="00C256F7" w:rsidP="00E722A8">
    <w:pPr>
      <w:spacing w:after="0" w:line="240" w:lineRule="auto"/>
      <w:jc w:val="center"/>
      <w:rPr>
        <w:rFonts w:ascii="Times New Roman" w:eastAsia="Times New Roman" w:hAnsi="Times New Roman" w:cs="Times New Roman"/>
        <w:lang w:val="de-DE"/>
      </w:rPr>
    </w:pPr>
  </w:p>
  <w:p w14:paraId="47B83BA0" w14:textId="77777777" w:rsidR="00C256F7" w:rsidRDefault="00C256F7" w:rsidP="00E722A8">
    <w:pPr>
      <w:spacing w:after="0" w:line="240" w:lineRule="auto"/>
      <w:jc w:val="center"/>
      <w:rPr>
        <w:rFonts w:ascii="Times New Roman" w:eastAsia="Times New Roman" w:hAnsi="Times New Roman" w:cs="Times New Roman"/>
        <w:lang w:val="de-DE"/>
      </w:rPr>
    </w:pPr>
  </w:p>
  <w:p w14:paraId="01D44212" w14:textId="77777777" w:rsidR="00C256F7" w:rsidRDefault="00C256F7" w:rsidP="00E722A8">
    <w:pPr>
      <w:spacing w:after="0" w:line="240" w:lineRule="auto"/>
      <w:jc w:val="center"/>
      <w:rPr>
        <w:rFonts w:ascii="Times New Roman" w:eastAsia="Times New Roman" w:hAnsi="Times New Roman" w:cs="Times New Roman"/>
        <w:lang w:val="de-DE"/>
      </w:rPr>
    </w:pPr>
  </w:p>
  <w:p w14:paraId="46F750F4" w14:textId="77777777" w:rsidR="00C256F7" w:rsidRPr="008F28FF" w:rsidRDefault="00C256F7" w:rsidP="00E722A8">
    <w:pPr>
      <w:spacing w:after="0" w:line="240" w:lineRule="auto"/>
      <w:jc w:val="center"/>
      <w:rPr>
        <w:rFonts w:ascii="Times New Roman" w:eastAsia="Times New Roman" w:hAnsi="Times New Roman" w:cs="Times New Roman"/>
        <w:lang w:val="de-DE"/>
      </w:rPr>
    </w:pPr>
    <w:r w:rsidRPr="008F28FF">
      <w:rPr>
        <w:rFonts w:ascii="Times New Roman" w:eastAsia="Times New Roman" w:hAnsi="Times New Roman" w:cs="Times New Roman"/>
        <w:lang w:val="de-DE"/>
      </w:rPr>
      <w:t>Republika e Kosovës</w:t>
    </w:r>
  </w:p>
  <w:p w14:paraId="18E98520" w14:textId="77777777" w:rsidR="00C256F7" w:rsidRPr="008F28FF" w:rsidRDefault="00C256F7" w:rsidP="00E722A8">
    <w:pPr>
      <w:spacing w:after="0" w:line="240" w:lineRule="auto"/>
      <w:jc w:val="center"/>
      <w:rPr>
        <w:rFonts w:ascii="Times New Roman" w:eastAsia="Times New Roman" w:hAnsi="Times New Roman" w:cs="Times New Roman"/>
        <w:lang w:val="de-DE"/>
      </w:rPr>
    </w:pPr>
    <w:r w:rsidRPr="008F28FF">
      <w:rPr>
        <w:rFonts w:ascii="Times New Roman" w:eastAsia="Times New Roman" w:hAnsi="Times New Roman" w:cs="Times New Roman"/>
        <w:lang w:val="de-DE"/>
      </w:rPr>
      <w:t>Republika Kosova - Republic of Kosovo</w:t>
    </w:r>
  </w:p>
  <w:p w14:paraId="51A4D6FE" w14:textId="77777777" w:rsidR="00C256F7" w:rsidRPr="008F28FF" w:rsidRDefault="00C256F7"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Qeveria - Vlada - Government</w:t>
    </w:r>
  </w:p>
  <w:p w14:paraId="3BD8BB38" w14:textId="77777777" w:rsidR="00C256F7" w:rsidRPr="008F28FF" w:rsidRDefault="00C256F7" w:rsidP="00E722A8">
    <w:pPr>
      <w:tabs>
        <w:tab w:val="left" w:pos="4995"/>
      </w:tabs>
      <w:spacing w:after="0" w:line="240" w:lineRule="auto"/>
      <w:jc w:val="center"/>
      <w:rPr>
        <w:rFonts w:ascii="Times New Roman" w:eastAsia="Times New Roman" w:hAnsi="Times New Roman" w:cs="Times New Roman"/>
        <w:lang w:val="en-GB"/>
      </w:rPr>
    </w:pPr>
  </w:p>
  <w:p w14:paraId="0493313C" w14:textId="77777777" w:rsidR="00C256F7" w:rsidRPr="008F28FF" w:rsidRDefault="00C256F7"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Ministria e Administrimit të Pushtetit Lokal</w:t>
    </w:r>
  </w:p>
  <w:p w14:paraId="1DD46EC4" w14:textId="77777777" w:rsidR="00C256F7" w:rsidRPr="008F28FF" w:rsidRDefault="00C256F7"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Ministarstvo Administracije Lokalne Samouprave</w:t>
    </w:r>
  </w:p>
  <w:p w14:paraId="79AA0FDE" w14:textId="77777777" w:rsidR="00C256F7" w:rsidRPr="008F28FF" w:rsidRDefault="00C256F7"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Ministry of Local Government Administration</w:t>
    </w:r>
  </w:p>
  <w:p w14:paraId="0C2FC079" w14:textId="77777777" w:rsidR="00C256F7" w:rsidRPr="00EF6AEE" w:rsidRDefault="00C256F7" w:rsidP="00E722A8">
    <w:pPr>
      <w:pStyle w:val="Header"/>
      <w:jc w:val="center"/>
      <w:rPr>
        <w:lang w:val="en-US"/>
      </w:rPr>
    </w:pPr>
  </w:p>
  <w:p w14:paraId="1EF78926" w14:textId="77777777" w:rsidR="00C256F7" w:rsidRDefault="00C256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0FDF4" w14:textId="77777777" w:rsidR="00C256F7" w:rsidRPr="008F28FF" w:rsidRDefault="00C256F7" w:rsidP="008F28FF">
    <w:pPr>
      <w:spacing w:after="0" w:line="240" w:lineRule="auto"/>
      <w:jc w:val="center"/>
      <w:rPr>
        <w:rFonts w:ascii="Times New Roman" w:eastAsia="Times New Roman" w:hAnsi="Times New Roman" w:cs="Times New Roman"/>
        <w:sz w:val="24"/>
        <w:szCs w:val="24"/>
        <w:lang w:val="de-DE"/>
      </w:rPr>
    </w:pPr>
    <w:r w:rsidRPr="008F28FF">
      <w:rPr>
        <w:rFonts w:ascii="Calibri" w:eastAsia="Times New Roman" w:hAnsi="Calibri" w:cs="Times New Roman"/>
        <w:b/>
        <w:noProof/>
        <w:sz w:val="16"/>
        <w:szCs w:val="16"/>
        <w:lang w:val="en-US"/>
      </w:rPr>
      <w:ptab w:relativeTo="indent" w:alignment="center" w:leader="none"/>
    </w:r>
    <w:r w:rsidRPr="008F28FF">
      <w:rPr>
        <w:rFonts w:ascii="Calibri" w:eastAsia="Times New Roman" w:hAnsi="Calibri" w:cs="Times New Roman"/>
        <w:b/>
        <w:noProof/>
        <w:sz w:val="16"/>
        <w:szCs w:val="16"/>
        <w:lang w:val="de-DE"/>
      </w:rPr>
      <w:t xml:space="preserve">      </w:t>
    </w:r>
  </w:p>
  <w:p w14:paraId="1F5B7D84" w14:textId="77777777" w:rsidR="00C256F7" w:rsidRPr="00EF6AEE" w:rsidRDefault="00C256F7" w:rsidP="00992CA3">
    <w:pPr>
      <w:spacing w:after="0" w:line="240" w:lineRule="auto"/>
      <w:jc w:val="center"/>
      <w:rPr>
        <w:lang w:val="en-US"/>
      </w:rPr>
    </w:pPr>
  </w:p>
  <w:p w14:paraId="13EAFECE" w14:textId="77777777" w:rsidR="00C256F7" w:rsidRDefault="00C256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4E16"/>
    <w:multiLevelType w:val="hybridMultilevel"/>
    <w:tmpl w:val="DD384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3351A7"/>
    <w:multiLevelType w:val="hybridMultilevel"/>
    <w:tmpl w:val="733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74888"/>
    <w:multiLevelType w:val="multilevel"/>
    <w:tmpl w:val="7A105552"/>
    <w:lvl w:ilvl="0">
      <w:start w:val="1"/>
      <w:numFmt w:val="decimal"/>
      <w:lvlText w:val="%1"/>
      <w:lvlJc w:val="left"/>
      <w:pPr>
        <w:ind w:left="380" w:hanging="38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04747B0F"/>
    <w:multiLevelType w:val="hybridMultilevel"/>
    <w:tmpl w:val="C0E23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A6294A"/>
    <w:multiLevelType w:val="hybridMultilevel"/>
    <w:tmpl w:val="59380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AC2FD8"/>
    <w:multiLevelType w:val="multilevel"/>
    <w:tmpl w:val="465481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A3715E6"/>
    <w:multiLevelType w:val="hybridMultilevel"/>
    <w:tmpl w:val="E012C4B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0DC7891"/>
    <w:multiLevelType w:val="multilevel"/>
    <w:tmpl w:val="0DD8593E"/>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color w:val="1F3864" w:themeColor="accent5" w:themeShade="80"/>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181931CE"/>
    <w:multiLevelType w:val="multilevel"/>
    <w:tmpl w:val="700E415A"/>
    <w:lvl w:ilvl="0">
      <w:start w:val="4"/>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B5A02D7"/>
    <w:multiLevelType w:val="multilevel"/>
    <w:tmpl w:val="2EA250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D4D5A72"/>
    <w:multiLevelType w:val="multilevel"/>
    <w:tmpl w:val="700E415A"/>
    <w:lvl w:ilvl="0">
      <w:start w:val="4"/>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E072E80"/>
    <w:multiLevelType w:val="hybridMultilevel"/>
    <w:tmpl w:val="1BDA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54805"/>
    <w:multiLevelType w:val="hybridMultilevel"/>
    <w:tmpl w:val="7BF2828C"/>
    <w:lvl w:ilvl="0" w:tplc="A1FA6A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4F6EB0"/>
    <w:multiLevelType w:val="multilevel"/>
    <w:tmpl w:val="FD9E1CF8"/>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color w:val="C0504D"/>
        <w:sz w:val="28"/>
        <w:szCs w:val="28"/>
      </w:rPr>
    </w:lvl>
    <w:lvl w:ilvl="2">
      <w:start w:val="1"/>
      <w:numFmt w:val="decimal"/>
      <w:lvlText w:val="%1.%2.%3"/>
      <w:lvlJc w:val="left"/>
      <w:pPr>
        <w:ind w:left="3600" w:hanging="720"/>
      </w:pPr>
      <w:rPr>
        <w:rFonts w:hint="default"/>
        <w:sz w:val="24"/>
        <w:szCs w:val="24"/>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15:restartNumberingAfterBreak="0">
    <w:nsid w:val="25FC7F4F"/>
    <w:multiLevelType w:val="hybridMultilevel"/>
    <w:tmpl w:val="8EBEB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65014CC"/>
    <w:multiLevelType w:val="hybridMultilevel"/>
    <w:tmpl w:val="2068A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92CCF"/>
    <w:multiLevelType w:val="hybridMultilevel"/>
    <w:tmpl w:val="96D87908"/>
    <w:lvl w:ilvl="0" w:tplc="A600CC30">
      <w:start w:val="1"/>
      <w:numFmt w:val="bullet"/>
      <w:lvlText w:val=""/>
      <w:lvlJc w:val="left"/>
      <w:pPr>
        <w:tabs>
          <w:tab w:val="num" w:pos="920"/>
        </w:tabs>
        <w:ind w:left="920" w:hanging="360"/>
      </w:pPr>
      <w:rPr>
        <w:rFonts w:ascii="Wingdings" w:hAnsi="Wingdings" w:hint="default"/>
      </w:rPr>
    </w:lvl>
    <w:lvl w:ilvl="1" w:tplc="F2567562">
      <w:start w:val="1"/>
      <w:numFmt w:val="bullet"/>
      <w:lvlText w:val=""/>
      <w:lvlJc w:val="left"/>
      <w:pPr>
        <w:tabs>
          <w:tab w:val="num" w:pos="1640"/>
        </w:tabs>
        <w:ind w:left="1640" w:hanging="360"/>
      </w:pPr>
      <w:rPr>
        <w:rFonts w:ascii="Wingdings" w:hAnsi="Wingdings" w:hint="default"/>
      </w:rPr>
    </w:lvl>
    <w:lvl w:ilvl="2" w:tplc="C534DF58">
      <w:start w:val="1"/>
      <w:numFmt w:val="bullet"/>
      <w:lvlText w:val=""/>
      <w:lvlJc w:val="left"/>
      <w:pPr>
        <w:tabs>
          <w:tab w:val="num" w:pos="2360"/>
        </w:tabs>
        <w:ind w:left="2360" w:hanging="360"/>
      </w:pPr>
      <w:rPr>
        <w:rFonts w:ascii="Wingdings" w:hAnsi="Wingdings" w:hint="default"/>
      </w:rPr>
    </w:lvl>
    <w:lvl w:ilvl="3" w:tplc="C7B03008" w:tentative="1">
      <w:start w:val="1"/>
      <w:numFmt w:val="bullet"/>
      <w:lvlText w:val=""/>
      <w:lvlJc w:val="left"/>
      <w:pPr>
        <w:tabs>
          <w:tab w:val="num" w:pos="3080"/>
        </w:tabs>
        <w:ind w:left="3080" w:hanging="360"/>
      </w:pPr>
      <w:rPr>
        <w:rFonts w:ascii="Wingdings" w:hAnsi="Wingdings" w:hint="default"/>
      </w:rPr>
    </w:lvl>
    <w:lvl w:ilvl="4" w:tplc="2A16EA78" w:tentative="1">
      <w:start w:val="1"/>
      <w:numFmt w:val="bullet"/>
      <w:lvlText w:val=""/>
      <w:lvlJc w:val="left"/>
      <w:pPr>
        <w:tabs>
          <w:tab w:val="num" w:pos="3800"/>
        </w:tabs>
        <w:ind w:left="3800" w:hanging="360"/>
      </w:pPr>
      <w:rPr>
        <w:rFonts w:ascii="Wingdings" w:hAnsi="Wingdings" w:hint="default"/>
      </w:rPr>
    </w:lvl>
    <w:lvl w:ilvl="5" w:tplc="93361E36" w:tentative="1">
      <w:start w:val="1"/>
      <w:numFmt w:val="bullet"/>
      <w:lvlText w:val=""/>
      <w:lvlJc w:val="left"/>
      <w:pPr>
        <w:tabs>
          <w:tab w:val="num" w:pos="4520"/>
        </w:tabs>
        <w:ind w:left="4520" w:hanging="360"/>
      </w:pPr>
      <w:rPr>
        <w:rFonts w:ascii="Wingdings" w:hAnsi="Wingdings" w:hint="default"/>
      </w:rPr>
    </w:lvl>
    <w:lvl w:ilvl="6" w:tplc="74AAFD0E" w:tentative="1">
      <w:start w:val="1"/>
      <w:numFmt w:val="bullet"/>
      <w:lvlText w:val=""/>
      <w:lvlJc w:val="left"/>
      <w:pPr>
        <w:tabs>
          <w:tab w:val="num" w:pos="5240"/>
        </w:tabs>
        <w:ind w:left="5240" w:hanging="360"/>
      </w:pPr>
      <w:rPr>
        <w:rFonts w:ascii="Wingdings" w:hAnsi="Wingdings" w:hint="default"/>
      </w:rPr>
    </w:lvl>
    <w:lvl w:ilvl="7" w:tplc="B3DA2DEC" w:tentative="1">
      <w:start w:val="1"/>
      <w:numFmt w:val="bullet"/>
      <w:lvlText w:val=""/>
      <w:lvlJc w:val="left"/>
      <w:pPr>
        <w:tabs>
          <w:tab w:val="num" w:pos="5960"/>
        </w:tabs>
        <w:ind w:left="5960" w:hanging="360"/>
      </w:pPr>
      <w:rPr>
        <w:rFonts w:ascii="Wingdings" w:hAnsi="Wingdings" w:hint="default"/>
      </w:rPr>
    </w:lvl>
    <w:lvl w:ilvl="8" w:tplc="446C453C" w:tentative="1">
      <w:start w:val="1"/>
      <w:numFmt w:val="bullet"/>
      <w:lvlText w:val=""/>
      <w:lvlJc w:val="left"/>
      <w:pPr>
        <w:tabs>
          <w:tab w:val="num" w:pos="6680"/>
        </w:tabs>
        <w:ind w:left="6680" w:hanging="360"/>
      </w:pPr>
      <w:rPr>
        <w:rFonts w:ascii="Wingdings" w:hAnsi="Wingdings" w:hint="default"/>
      </w:rPr>
    </w:lvl>
  </w:abstractNum>
  <w:abstractNum w:abstractNumId="17" w15:restartNumberingAfterBreak="0">
    <w:nsid w:val="2AB6459F"/>
    <w:multiLevelType w:val="hybridMultilevel"/>
    <w:tmpl w:val="5C1C17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2AC21B38"/>
    <w:multiLevelType w:val="hybridMultilevel"/>
    <w:tmpl w:val="FD961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30401A"/>
    <w:multiLevelType w:val="hybridMultilevel"/>
    <w:tmpl w:val="2D2A2774"/>
    <w:lvl w:ilvl="0" w:tplc="08EE05D0">
      <w:start w:val="1"/>
      <w:numFmt w:val="decimal"/>
      <w:lvlText w:val="%1."/>
      <w:lvlJc w:val="left"/>
      <w:pPr>
        <w:tabs>
          <w:tab w:val="num" w:pos="900"/>
        </w:tabs>
        <w:ind w:left="900" w:hanging="540"/>
      </w:pPr>
      <w:rPr>
        <w:rFonts w:asciiTheme="majorHAnsi" w:hAnsiTheme="majorHAnsi" w:hint="default"/>
        <w:color w:val="FFFFFF" w:themeColor="background1"/>
        <w:sz w:val="32"/>
        <w:szCs w:val="32"/>
      </w:rPr>
    </w:lvl>
    <w:lvl w:ilvl="1" w:tplc="04090017">
      <w:start w:val="1"/>
      <w:numFmt w:val="lowerLetter"/>
      <w:lvlText w:val="%2)"/>
      <w:lvlJc w:val="left"/>
      <w:pPr>
        <w:ind w:left="1440" w:hanging="360"/>
      </w:pPr>
    </w:lvl>
    <w:lvl w:ilvl="2" w:tplc="001B0409">
      <w:start w:val="1"/>
      <w:numFmt w:val="lowerRoman"/>
      <w:lvlText w:val="(%3)"/>
      <w:lvlJc w:val="left"/>
      <w:pPr>
        <w:tabs>
          <w:tab w:val="num" w:pos="2700"/>
        </w:tabs>
        <w:ind w:left="2700" w:hanging="72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2E122338"/>
    <w:multiLevelType w:val="multilevel"/>
    <w:tmpl w:val="87E045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2C022C3"/>
    <w:multiLevelType w:val="hybridMultilevel"/>
    <w:tmpl w:val="AB6E2C6A"/>
    <w:lvl w:ilvl="0" w:tplc="08090005">
      <w:start w:val="1"/>
      <w:numFmt w:val="bullet"/>
      <w:lvlText w:val=""/>
      <w:lvlJc w:val="left"/>
      <w:pPr>
        <w:tabs>
          <w:tab w:val="num" w:pos="879"/>
        </w:tabs>
        <w:ind w:left="879" w:hanging="360"/>
      </w:pPr>
      <w:rPr>
        <w:rFonts w:ascii="Wingdings" w:hAnsi="Wingdings" w:hint="default"/>
      </w:rPr>
    </w:lvl>
    <w:lvl w:ilvl="1" w:tplc="04090003" w:tentative="1">
      <w:start w:val="1"/>
      <w:numFmt w:val="bullet"/>
      <w:lvlText w:val="o"/>
      <w:lvlJc w:val="left"/>
      <w:pPr>
        <w:ind w:left="1599" w:hanging="360"/>
      </w:pPr>
      <w:rPr>
        <w:rFonts w:ascii="Courier New" w:hAnsi="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22" w15:restartNumberingAfterBreak="0">
    <w:nsid w:val="3459042A"/>
    <w:multiLevelType w:val="multilevel"/>
    <w:tmpl w:val="981026EA"/>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05F4ABA"/>
    <w:multiLevelType w:val="hybridMultilevel"/>
    <w:tmpl w:val="0942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150313"/>
    <w:multiLevelType w:val="hybridMultilevel"/>
    <w:tmpl w:val="79F42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6455FA"/>
    <w:multiLevelType w:val="hybridMultilevel"/>
    <w:tmpl w:val="662C401E"/>
    <w:lvl w:ilvl="0" w:tplc="04090001">
      <w:start w:val="1"/>
      <w:numFmt w:val="bullet"/>
      <w:lvlText w:val=""/>
      <w:lvlJc w:val="left"/>
      <w:pPr>
        <w:ind w:left="720" w:hanging="360"/>
      </w:pPr>
      <w:rPr>
        <w:rFonts w:ascii="Symbol" w:hAnsi="Symbol" w:hint="default"/>
      </w:rPr>
    </w:lvl>
    <w:lvl w:ilvl="1" w:tplc="1B5889EE">
      <w:start w:val="1"/>
      <w:numFmt w:val="decimal"/>
      <w:lvlText w:val="%2."/>
      <w:lvlJc w:val="left"/>
      <w:pPr>
        <w:ind w:left="1440" w:hanging="360"/>
      </w:pPr>
      <w:rPr>
        <w:rFonts w:asciiTheme="minorHAnsi" w:eastAsiaTheme="minorHAnsi" w:hAnsiTheme="minorHAnsi" w:cstheme="minorBid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BF4273"/>
    <w:multiLevelType w:val="hybridMultilevel"/>
    <w:tmpl w:val="F886EE0E"/>
    <w:lvl w:ilvl="0" w:tplc="1E7AA0B8">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060AD1"/>
    <w:multiLevelType w:val="multilevel"/>
    <w:tmpl w:val="BF4C78AC"/>
    <w:lvl w:ilvl="0">
      <w:start w:val="2"/>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720" w:hanging="720"/>
      </w:pPr>
      <w:rPr>
        <w:rFonts w:hint="default"/>
        <w:color w:val="1F3864" w:themeColor="accent5" w:themeShade="8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15872D0"/>
    <w:multiLevelType w:val="hybridMultilevel"/>
    <w:tmpl w:val="D26CF160"/>
    <w:lvl w:ilvl="0" w:tplc="04090005">
      <w:start w:val="1"/>
      <w:numFmt w:val="bullet"/>
      <w:lvlText w:val=""/>
      <w:lvlJc w:val="left"/>
      <w:pPr>
        <w:ind w:left="-54" w:hanging="360"/>
      </w:pPr>
      <w:rPr>
        <w:rFonts w:ascii="Wingdings" w:hAnsi="Wingdings" w:hint="default"/>
      </w:rPr>
    </w:lvl>
    <w:lvl w:ilvl="1" w:tplc="04090003">
      <w:start w:val="1"/>
      <w:numFmt w:val="bullet"/>
      <w:lvlText w:val="o"/>
      <w:lvlJc w:val="left"/>
      <w:pPr>
        <w:ind w:left="666" w:hanging="360"/>
      </w:pPr>
      <w:rPr>
        <w:rFonts w:ascii="Courier New" w:hAnsi="Courier New" w:hint="default"/>
      </w:rPr>
    </w:lvl>
    <w:lvl w:ilvl="2" w:tplc="04090005">
      <w:start w:val="1"/>
      <w:numFmt w:val="bullet"/>
      <w:lvlText w:val=""/>
      <w:lvlJc w:val="left"/>
      <w:pPr>
        <w:ind w:left="1386" w:hanging="360"/>
      </w:pPr>
      <w:rPr>
        <w:rFonts w:ascii="Wingdings" w:hAnsi="Wingdings" w:hint="default"/>
      </w:rPr>
    </w:lvl>
    <w:lvl w:ilvl="3" w:tplc="04090001" w:tentative="1">
      <w:start w:val="1"/>
      <w:numFmt w:val="bullet"/>
      <w:lvlText w:val=""/>
      <w:lvlJc w:val="left"/>
      <w:pPr>
        <w:ind w:left="2106" w:hanging="360"/>
      </w:pPr>
      <w:rPr>
        <w:rFonts w:ascii="Symbol" w:hAnsi="Symbol" w:hint="default"/>
      </w:rPr>
    </w:lvl>
    <w:lvl w:ilvl="4" w:tplc="04090003" w:tentative="1">
      <w:start w:val="1"/>
      <w:numFmt w:val="bullet"/>
      <w:lvlText w:val="o"/>
      <w:lvlJc w:val="left"/>
      <w:pPr>
        <w:ind w:left="2826" w:hanging="360"/>
      </w:pPr>
      <w:rPr>
        <w:rFonts w:ascii="Courier New" w:hAnsi="Courier New" w:hint="default"/>
      </w:rPr>
    </w:lvl>
    <w:lvl w:ilvl="5" w:tplc="04090005" w:tentative="1">
      <w:start w:val="1"/>
      <w:numFmt w:val="bullet"/>
      <w:lvlText w:val=""/>
      <w:lvlJc w:val="left"/>
      <w:pPr>
        <w:ind w:left="3546" w:hanging="360"/>
      </w:pPr>
      <w:rPr>
        <w:rFonts w:ascii="Wingdings" w:hAnsi="Wingdings" w:hint="default"/>
      </w:rPr>
    </w:lvl>
    <w:lvl w:ilvl="6" w:tplc="04090001" w:tentative="1">
      <w:start w:val="1"/>
      <w:numFmt w:val="bullet"/>
      <w:lvlText w:val=""/>
      <w:lvlJc w:val="left"/>
      <w:pPr>
        <w:ind w:left="4266" w:hanging="360"/>
      </w:pPr>
      <w:rPr>
        <w:rFonts w:ascii="Symbol" w:hAnsi="Symbol" w:hint="default"/>
      </w:rPr>
    </w:lvl>
    <w:lvl w:ilvl="7" w:tplc="04090003" w:tentative="1">
      <w:start w:val="1"/>
      <w:numFmt w:val="bullet"/>
      <w:lvlText w:val="o"/>
      <w:lvlJc w:val="left"/>
      <w:pPr>
        <w:ind w:left="4986" w:hanging="360"/>
      </w:pPr>
      <w:rPr>
        <w:rFonts w:ascii="Courier New" w:hAnsi="Courier New" w:hint="default"/>
      </w:rPr>
    </w:lvl>
    <w:lvl w:ilvl="8" w:tplc="04090005" w:tentative="1">
      <w:start w:val="1"/>
      <w:numFmt w:val="bullet"/>
      <w:lvlText w:val=""/>
      <w:lvlJc w:val="left"/>
      <w:pPr>
        <w:ind w:left="5706" w:hanging="360"/>
      </w:pPr>
      <w:rPr>
        <w:rFonts w:ascii="Wingdings" w:hAnsi="Wingdings" w:hint="default"/>
      </w:rPr>
    </w:lvl>
  </w:abstractNum>
  <w:abstractNum w:abstractNumId="29" w15:restartNumberingAfterBreak="0">
    <w:nsid w:val="54FD315E"/>
    <w:multiLevelType w:val="hybridMultilevel"/>
    <w:tmpl w:val="97AC17BC"/>
    <w:lvl w:ilvl="0" w:tplc="2F7650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001768"/>
    <w:multiLevelType w:val="hybridMultilevel"/>
    <w:tmpl w:val="EFB45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0677C3"/>
    <w:multiLevelType w:val="hybridMultilevel"/>
    <w:tmpl w:val="A6ACA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661D6E"/>
    <w:multiLevelType w:val="hybridMultilevel"/>
    <w:tmpl w:val="0784CB1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2E46BF"/>
    <w:multiLevelType w:val="multilevel"/>
    <w:tmpl w:val="981026EA"/>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84C7015"/>
    <w:multiLevelType w:val="hybridMultilevel"/>
    <w:tmpl w:val="646C16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84E3557"/>
    <w:multiLevelType w:val="hybridMultilevel"/>
    <w:tmpl w:val="21261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D907F4"/>
    <w:multiLevelType w:val="hybridMultilevel"/>
    <w:tmpl w:val="1D12BCCA"/>
    <w:lvl w:ilvl="0" w:tplc="04A0F1F8">
      <w:start w:val="1"/>
      <w:numFmt w:val="decimal"/>
      <w:lvlText w:val="%1."/>
      <w:lvlJc w:val="left"/>
      <w:pPr>
        <w:tabs>
          <w:tab w:val="num" w:pos="1069"/>
        </w:tabs>
        <w:ind w:left="1069" w:hanging="360"/>
      </w:pPr>
      <w:rPr>
        <w:rFonts w:asciiTheme="majorHAnsi" w:eastAsiaTheme="minorHAnsi" w:hAnsiTheme="majorHAnsi" w:cstheme="minorBidi"/>
      </w:rPr>
    </w:lvl>
    <w:lvl w:ilvl="1" w:tplc="03AE91C0">
      <w:start w:val="1"/>
      <w:numFmt w:val="decimal"/>
      <w:lvlText w:val="%2."/>
      <w:lvlJc w:val="left"/>
      <w:pPr>
        <w:tabs>
          <w:tab w:val="num" w:pos="1789"/>
        </w:tabs>
        <w:ind w:left="1789" w:hanging="360"/>
      </w:pPr>
      <w:rPr>
        <w:rFonts w:asciiTheme="majorHAnsi" w:eastAsiaTheme="minorHAnsi" w:hAnsiTheme="majorHAnsi" w:cstheme="minorBidi"/>
      </w:rPr>
    </w:lvl>
    <w:lvl w:ilvl="2" w:tplc="35B83F68" w:tentative="1">
      <w:start w:val="1"/>
      <w:numFmt w:val="bullet"/>
      <w:lvlText w:val=""/>
      <w:lvlJc w:val="left"/>
      <w:pPr>
        <w:tabs>
          <w:tab w:val="num" w:pos="2509"/>
        </w:tabs>
        <w:ind w:left="2509" w:hanging="360"/>
      </w:pPr>
      <w:rPr>
        <w:rFonts w:ascii="Wingdings" w:hAnsi="Wingdings" w:hint="default"/>
      </w:rPr>
    </w:lvl>
    <w:lvl w:ilvl="3" w:tplc="C946FE32" w:tentative="1">
      <w:start w:val="1"/>
      <w:numFmt w:val="bullet"/>
      <w:lvlText w:val=""/>
      <w:lvlJc w:val="left"/>
      <w:pPr>
        <w:tabs>
          <w:tab w:val="num" w:pos="3229"/>
        </w:tabs>
        <w:ind w:left="3229" w:hanging="360"/>
      </w:pPr>
      <w:rPr>
        <w:rFonts w:ascii="Wingdings" w:hAnsi="Wingdings" w:hint="default"/>
      </w:rPr>
    </w:lvl>
    <w:lvl w:ilvl="4" w:tplc="7794D5FE" w:tentative="1">
      <w:start w:val="1"/>
      <w:numFmt w:val="bullet"/>
      <w:lvlText w:val=""/>
      <w:lvlJc w:val="left"/>
      <w:pPr>
        <w:tabs>
          <w:tab w:val="num" w:pos="3949"/>
        </w:tabs>
        <w:ind w:left="3949" w:hanging="360"/>
      </w:pPr>
      <w:rPr>
        <w:rFonts w:ascii="Wingdings" w:hAnsi="Wingdings" w:hint="default"/>
      </w:rPr>
    </w:lvl>
    <w:lvl w:ilvl="5" w:tplc="003AF9AA" w:tentative="1">
      <w:start w:val="1"/>
      <w:numFmt w:val="bullet"/>
      <w:lvlText w:val=""/>
      <w:lvlJc w:val="left"/>
      <w:pPr>
        <w:tabs>
          <w:tab w:val="num" w:pos="4669"/>
        </w:tabs>
        <w:ind w:left="4669" w:hanging="360"/>
      </w:pPr>
      <w:rPr>
        <w:rFonts w:ascii="Wingdings" w:hAnsi="Wingdings" w:hint="default"/>
      </w:rPr>
    </w:lvl>
    <w:lvl w:ilvl="6" w:tplc="8AAA1646" w:tentative="1">
      <w:start w:val="1"/>
      <w:numFmt w:val="bullet"/>
      <w:lvlText w:val=""/>
      <w:lvlJc w:val="left"/>
      <w:pPr>
        <w:tabs>
          <w:tab w:val="num" w:pos="5389"/>
        </w:tabs>
        <w:ind w:left="5389" w:hanging="360"/>
      </w:pPr>
      <w:rPr>
        <w:rFonts w:ascii="Wingdings" w:hAnsi="Wingdings" w:hint="default"/>
      </w:rPr>
    </w:lvl>
    <w:lvl w:ilvl="7" w:tplc="C9509AE2" w:tentative="1">
      <w:start w:val="1"/>
      <w:numFmt w:val="bullet"/>
      <w:lvlText w:val=""/>
      <w:lvlJc w:val="left"/>
      <w:pPr>
        <w:tabs>
          <w:tab w:val="num" w:pos="6109"/>
        </w:tabs>
        <w:ind w:left="6109" w:hanging="360"/>
      </w:pPr>
      <w:rPr>
        <w:rFonts w:ascii="Wingdings" w:hAnsi="Wingdings" w:hint="default"/>
      </w:rPr>
    </w:lvl>
    <w:lvl w:ilvl="8" w:tplc="4670B8D0" w:tentative="1">
      <w:start w:val="1"/>
      <w:numFmt w:val="bullet"/>
      <w:lvlText w:val=""/>
      <w:lvlJc w:val="left"/>
      <w:pPr>
        <w:tabs>
          <w:tab w:val="num" w:pos="6829"/>
        </w:tabs>
        <w:ind w:left="6829" w:hanging="360"/>
      </w:pPr>
      <w:rPr>
        <w:rFonts w:ascii="Wingdings" w:hAnsi="Wingdings" w:hint="default"/>
      </w:rPr>
    </w:lvl>
  </w:abstractNum>
  <w:abstractNum w:abstractNumId="37" w15:restartNumberingAfterBreak="0">
    <w:nsid w:val="6A4B009B"/>
    <w:multiLevelType w:val="multilevel"/>
    <w:tmpl w:val="981026EA"/>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7536EE0"/>
    <w:multiLevelType w:val="hybridMultilevel"/>
    <w:tmpl w:val="C830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4"/>
  </w:num>
  <w:num w:numId="3">
    <w:abstractNumId w:val="30"/>
  </w:num>
  <w:num w:numId="4">
    <w:abstractNumId w:val="3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3"/>
  </w:num>
  <w:num w:numId="8">
    <w:abstractNumId w:val="11"/>
  </w:num>
  <w:num w:numId="9">
    <w:abstractNumId w:val="14"/>
  </w:num>
  <w:num w:numId="10">
    <w:abstractNumId w:val="6"/>
  </w:num>
  <w:num w:numId="11">
    <w:abstractNumId w:val="24"/>
  </w:num>
  <w:num w:numId="12">
    <w:abstractNumId w:val="0"/>
  </w:num>
  <w:num w:numId="13">
    <w:abstractNumId w:val="15"/>
  </w:num>
  <w:num w:numId="14">
    <w:abstractNumId w:val="23"/>
  </w:num>
  <w:num w:numId="15">
    <w:abstractNumId w:val="26"/>
  </w:num>
  <w:num w:numId="16">
    <w:abstractNumId w:val="31"/>
  </w:num>
  <w:num w:numId="17">
    <w:abstractNumId w:val="32"/>
  </w:num>
  <w:num w:numId="18">
    <w:abstractNumId w:val="17"/>
  </w:num>
  <w:num w:numId="19">
    <w:abstractNumId w:val="4"/>
  </w:num>
  <w:num w:numId="20">
    <w:abstractNumId w:val="18"/>
  </w:num>
  <w:num w:numId="21">
    <w:abstractNumId w:val="35"/>
  </w:num>
  <w:num w:numId="22">
    <w:abstractNumId w:val="19"/>
  </w:num>
  <w:num w:numId="23">
    <w:abstractNumId w:val="2"/>
  </w:num>
  <w:num w:numId="24">
    <w:abstractNumId w:val="16"/>
  </w:num>
  <w:num w:numId="25">
    <w:abstractNumId w:val="9"/>
  </w:num>
  <w:num w:numId="26">
    <w:abstractNumId w:val="21"/>
  </w:num>
  <w:num w:numId="27">
    <w:abstractNumId w:val="27"/>
  </w:num>
  <w:num w:numId="28">
    <w:abstractNumId w:val="36"/>
  </w:num>
  <w:num w:numId="29">
    <w:abstractNumId w:val="13"/>
  </w:num>
  <w:num w:numId="30">
    <w:abstractNumId w:val="7"/>
  </w:num>
  <w:num w:numId="31">
    <w:abstractNumId w:val="20"/>
  </w:num>
  <w:num w:numId="32">
    <w:abstractNumId w:val="5"/>
  </w:num>
  <w:num w:numId="33">
    <w:abstractNumId w:val="28"/>
  </w:num>
  <w:num w:numId="34">
    <w:abstractNumId w:val="1"/>
  </w:num>
  <w:num w:numId="35">
    <w:abstractNumId w:val="8"/>
  </w:num>
  <w:num w:numId="36">
    <w:abstractNumId w:val="12"/>
  </w:num>
  <w:num w:numId="37">
    <w:abstractNumId w:val="10"/>
  </w:num>
  <w:num w:numId="38">
    <w:abstractNumId w:val="33"/>
  </w:num>
  <w:num w:numId="39">
    <w:abstractNumId w:val="22"/>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055"/>
    <w:rsid w:val="00006BA4"/>
    <w:rsid w:val="00010B71"/>
    <w:rsid w:val="000144BF"/>
    <w:rsid w:val="00016798"/>
    <w:rsid w:val="00022885"/>
    <w:rsid w:val="00025704"/>
    <w:rsid w:val="00034ABC"/>
    <w:rsid w:val="00084F4E"/>
    <w:rsid w:val="00093C05"/>
    <w:rsid w:val="00094518"/>
    <w:rsid w:val="000A6159"/>
    <w:rsid w:val="000B21C1"/>
    <w:rsid w:val="000C1722"/>
    <w:rsid w:val="000D68C1"/>
    <w:rsid w:val="000E19C6"/>
    <w:rsid w:val="000F2DA9"/>
    <w:rsid w:val="00103B07"/>
    <w:rsid w:val="0012697E"/>
    <w:rsid w:val="001338BB"/>
    <w:rsid w:val="00141768"/>
    <w:rsid w:val="001509B8"/>
    <w:rsid w:val="00154551"/>
    <w:rsid w:val="001662CF"/>
    <w:rsid w:val="00171F19"/>
    <w:rsid w:val="00182407"/>
    <w:rsid w:val="0019148C"/>
    <w:rsid w:val="00191C15"/>
    <w:rsid w:val="001A4BF2"/>
    <w:rsid w:val="001C1968"/>
    <w:rsid w:val="001C1D1F"/>
    <w:rsid w:val="001D32BA"/>
    <w:rsid w:val="001F3A6B"/>
    <w:rsid w:val="00200858"/>
    <w:rsid w:val="002139C9"/>
    <w:rsid w:val="002158BA"/>
    <w:rsid w:val="00223292"/>
    <w:rsid w:val="00223388"/>
    <w:rsid w:val="00224189"/>
    <w:rsid w:val="00224C29"/>
    <w:rsid w:val="0023193B"/>
    <w:rsid w:val="00245745"/>
    <w:rsid w:val="00263ED7"/>
    <w:rsid w:val="0026546B"/>
    <w:rsid w:val="00265B96"/>
    <w:rsid w:val="0027056A"/>
    <w:rsid w:val="002729EC"/>
    <w:rsid w:val="0028347E"/>
    <w:rsid w:val="00287D20"/>
    <w:rsid w:val="002919CA"/>
    <w:rsid w:val="002A14C8"/>
    <w:rsid w:val="002A650D"/>
    <w:rsid w:val="002A70AD"/>
    <w:rsid w:val="002C3F68"/>
    <w:rsid w:val="002E316E"/>
    <w:rsid w:val="002E3700"/>
    <w:rsid w:val="002F15F0"/>
    <w:rsid w:val="002F3461"/>
    <w:rsid w:val="0030273C"/>
    <w:rsid w:val="0030295B"/>
    <w:rsid w:val="00303C54"/>
    <w:rsid w:val="00307F35"/>
    <w:rsid w:val="00315DA9"/>
    <w:rsid w:val="003174B3"/>
    <w:rsid w:val="00321279"/>
    <w:rsid w:val="00325ADC"/>
    <w:rsid w:val="00332A1F"/>
    <w:rsid w:val="003338CA"/>
    <w:rsid w:val="00344460"/>
    <w:rsid w:val="003534FA"/>
    <w:rsid w:val="0035528D"/>
    <w:rsid w:val="003576A3"/>
    <w:rsid w:val="00383E33"/>
    <w:rsid w:val="003912C1"/>
    <w:rsid w:val="0039282C"/>
    <w:rsid w:val="00396CC4"/>
    <w:rsid w:val="003B3E7D"/>
    <w:rsid w:val="003C43DC"/>
    <w:rsid w:val="003D4B25"/>
    <w:rsid w:val="003E0AC2"/>
    <w:rsid w:val="00411C40"/>
    <w:rsid w:val="00412C25"/>
    <w:rsid w:val="004167AF"/>
    <w:rsid w:val="00433C25"/>
    <w:rsid w:val="00453711"/>
    <w:rsid w:val="00464DF7"/>
    <w:rsid w:val="00487D17"/>
    <w:rsid w:val="00495676"/>
    <w:rsid w:val="0049729B"/>
    <w:rsid w:val="004B34EF"/>
    <w:rsid w:val="004B79D6"/>
    <w:rsid w:val="004C4055"/>
    <w:rsid w:val="004C670F"/>
    <w:rsid w:val="004E2D15"/>
    <w:rsid w:val="004E7F1B"/>
    <w:rsid w:val="004F0C17"/>
    <w:rsid w:val="00515ED9"/>
    <w:rsid w:val="0052291A"/>
    <w:rsid w:val="005246EB"/>
    <w:rsid w:val="00536FA2"/>
    <w:rsid w:val="005439E5"/>
    <w:rsid w:val="00566281"/>
    <w:rsid w:val="0057308B"/>
    <w:rsid w:val="00576976"/>
    <w:rsid w:val="00582E59"/>
    <w:rsid w:val="00592814"/>
    <w:rsid w:val="005931AF"/>
    <w:rsid w:val="005A6FCA"/>
    <w:rsid w:val="005D04C8"/>
    <w:rsid w:val="005D73B3"/>
    <w:rsid w:val="005E49F1"/>
    <w:rsid w:val="005F1655"/>
    <w:rsid w:val="005F5FB7"/>
    <w:rsid w:val="00611917"/>
    <w:rsid w:val="00617D40"/>
    <w:rsid w:val="00662753"/>
    <w:rsid w:val="0066448D"/>
    <w:rsid w:val="00677D88"/>
    <w:rsid w:val="00680618"/>
    <w:rsid w:val="00683C18"/>
    <w:rsid w:val="006B0F70"/>
    <w:rsid w:val="006B6863"/>
    <w:rsid w:val="006E3EC2"/>
    <w:rsid w:val="006E7357"/>
    <w:rsid w:val="006F7131"/>
    <w:rsid w:val="00710ACE"/>
    <w:rsid w:val="0071247C"/>
    <w:rsid w:val="007142D5"/>
    <w:rsid w:val="007318F2"/>
    <w:rsid w:val="00732FAC"/>
    <w:rsid w:val="00735588"/>
    <w:rsid w:val="00750223"/>
    <w:rsid w:val="00763B05"/>
    <w:rsid w:val="007647B5"/>
    <w:rsid w:val="00785B1D"/>
    <w:rsid w:val="007A4814"/>
    <w:rsid w:val="007A61D0"/>
    <w:rsid w:val="007A78D2"/>
    <w:rsid w:val="007B4A74"/>
    <w:rsid w:val="007C276B"/>
    <w:rsid w:val="007C39BD"/>
    <w:rsid w:val="007C3E74"/>
    <w:rsid w:val="007E0F77"/>
    <w:rsid w:val="007E3744"/>
    <w:rsid w:val="007E695E"/>
    <w:rsid w:val="00802CC4"/>
    <w:rsid w:val="0081283F"/>
    <w:rsid w:val="008149BF"/>
    <w:rsid w:val="00832F92"/>
    <w:rsid w:val="00873AD9"/>
    <w:rsid w:val="008923A0"/>
    <w:rsid w:val="008956E8"/>
    <w:rsid w:val="008E68A6"/>
    <w:rsid w:val="008F0C31"/>
    <w:rsid w:val="008F28FF"/>
    <w:rsid w:val="00915753"/>
    <w:rsid w:val="009216C2"/>
    <w:rsid w:val="00942DAD"/>
    <w:rsid w:val="00967F55"/>
    <w:rsid w:val="009836DA"/>
    <w:rsid w:val="00992CA3"/>
    <w:rsid w:val="009B2506"/>
    <w:rsid w:val="009B5500"/>
    <w:rsid w:val="009B5F49"/>
    <w:rsid w:val="009C1D58"/>
    <w:rsid w:val="009C221D"/>
    <w:rsid w:val="009C4AE6"/>
    <w:rsid w:val="009C5E7E"/>
    <w:rsid w:val="009C6381"/>
    <w:rsid w:val="009E132C"/>
    <w:rsid w:val="009E2E08"/>
    <w:rsid w:val="00A11FCC"/>
    <w:rsid w:val="00A25D06"/>
    <w:rsid w:val="00A30B9A"/>
    <w:rsid w:val="00A36683"/>
    <w:rsid w:val="00A406BD"/>
    <w:rsid w:val="00A42300"/>
    <w:rsid w:val="00A51350"/>
    <w:rsid w:val="00A564D3"/>
    <w:rsid w:val="00A667B2"/>
    <w:rsid w:val="00A72EC0"/>
    <w:rsid w:val="00A7672A"/>
    <w:rsid w:val="00A771E0"/>
    <w:rsid w:val="00A83F08"/>
    <w:rsid w:val="00AA48D2"/>
    <w:rsid w:val="00AA74EE"/>
    <w:rsid w:val="00AB7C14"/>
    <w:rsid w:val="00AC252C"/>
    <w:rsid w:val="00AF5F0A"/>
    <w:rsid w:val="00AF76B8"/>
    <w:rsid w:val="00B0178A"/>
    <w:rsid w:val="00B029B8"/>
    <w:rsid w:val="00B17793"/>
    <w:rsid w:val="00B23607"/>
    <w:rsid w:val="00B333F2"/>
    <w:rsid w:val="00B33962"/>
    <w:rsid w:val="00B421CD"/>
    <w:rsid w:val="00B46189"/>
    <w:rsid w:val="00B5052F"/>
    <w:rsid w:val="00B72240"/>
    <w:rsid w:val="00B727D7"/>
    <w:rsid w:val="00B80EB5"/>
    <w:rsid w:val="00B87CC0"/>
    <w:rsid w:val="00B97C72"/>
    <w:rsid w:val="00BA647C"/>
    <w:rsid w:val="00BB2906"/>
    <w:rsid w:val="00BD5725"/>
    <w:rsid w:val="00BF10F7"/>
    <w:rsid w:val="00C112D4"/>
    <w:rsid w:val="00C12627"/>
    <w:rsid w:val="00C256F7"/>
    <w:rsid w:val="00C52F21"/>
    <w:rsid w:val="00C564F1"/>
    <w:rsid w:val="00C6057D"/>
    <w:rsid w:val="00C94F19"/>
    <w:rsid w:val="00CD4FC9"/>
    <w:rsid w:val="00CF10DA"/>
    <w:rsid w:val="00D12749"/>
    <w:rsid w:val="00D137C9"/>
    <w:rsid w:val="00D202B3"/>
    <w:rsid w:val="00D30F67"/>
    <w:rsid w:val="00D338C3"/>
    <w:rsid w:val="00D41481"/>
    <w:rsid w:val="00D449F5"/>
    <w:rsid w:val="00D66D47"/>
    <w:rsid w:val="00D6740E"/>
    <w:rsid w:val="00D722C8"/>
    <w:rsid w:val="00D758A0"/>
    <w:rsid w:val="00D8084E"/>
    <w:rsid w:val="00D80B1A"/>
    <w:rsid w:val="00D818BB"/>
    <w:rsid w:val="00DB3504"/>
    <w:rsid w:val="00DE0ABF"/>
    <w:rsid w:val="00DE3417"/>
    <w:rsid w:val="00E10714"/>
    <w:rsid w:val="00E1431C"/>
    <w:rsid w:val="00E20487"/>
    <w:rsid w:val="00E24DC5"/>
    <w:rsid w:val="00E3790D"/>
    <w:rsid w:val="00E52007"/>
    <w:rsid w:val="00E561A5"/>
    <w:rsid w:val="00E66287"/>
    <w:rsid w:val="00E722A8"/>
    <w:rsid w:val="00E819B0"/>
    <w:rsid w:val="00E837A3"/>
    <w:rsid w:val="00EA22DA"/>
    <w:rsid w:val="00ED0951"/>
    <w:rsid w:val="00ED0E5A"/>
    <w:rsid w:val="00EF6AEE"/>
    <w:rsid w:val="00F01F1A"/>
    <w:rsid w:val="00F21FF8"/>
    <w:rsid w:val="00F4375D"/>
    <w:rsid w:val="00F46690"/>
    <w:rsid w:val="00F67F97"/>
    <w:rsid w:val="00F726B6"/>
    <w:rsid w:val="00F8134D"/>
    <w:rsid w:val="00FA7D15"/>
    <w:rsid w:val="00FC0CD0"/>
    <w:rsid w:val="00FC4C11"/>
    <w:rsid w:val="00FD03D6"/>
    <w:rsid w:val="00FF3503"/>
    <w:rsid w:val="00FF4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0D3D0EDB"/>
  <w15:docId w15:val="{FE59A02E-6A26-4978-8C02-30787215B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q-AL"/>
    </w:rPr>
  </w:style>
  <w:style w:type="paragraph" w:styleId="Heading1">
    <w:name w:val="heading 1"/>
    <w:basedOn w:val="Normal"/>
    <w:next w:val="Normal"/>
    <w:link w:val="Heading1Char"/>
    <w:uiPriority w:val="9"/>
    <w:qFormat/>
    <w:rsid w:val="00785B1D"/>
    <w:pPr>
      <w:keepNext/>
      <w:keepLines/>
      <w:spacing w:before="240" w:after="0"/>
      <w:outlineLvl w:val="0"/>
    </w:pPr>
    <w:rPr>
      <w:rFonts w:asciiTheme="majorHAnsi" w:eastAsiaTheme="majorEastAsia" w:hAnsiTheme="majorHAnsi" w:cstheme="majorBidi"/>
      <w:b/>
      <w:szCs w:val="32"/>
    </w:rPr>
  </w:style>
  <w:style w:type="paragraph" w:styleId="Heading2">
    <w:name w:val="heading 2"/>
    <w:basedOn w:val="Normal"/>
    <w:next w:val="Normal"/>
    <w:link w:val="Heading2Char"/>
    <w:uiPriority w:val="9"/>
    <w:unhideWhenUsed/>
    <w:qFormat/>
    <w:rsid w:val="001914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33C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List Paragraph1,Ha"/>
    <w:basedOn w:val="Normal"/>
    <w:link w:val="ListParagraphChar"/>
    <w:uiPriority w:val="34"/>
    <w:qFormat/>
    <w:rsid w:val="004C4055"/>
    <w:pPr>
      <w:ind w:left="720"/>
      <w:contextualSpacing/>
    </w:pPr>
  </w:style>
  <w:style w:type="paragraph" w:styleId="Header">
    <w:name w:val="header"/>
    <w:basedOn w:val="Normal"/>
    <w:link w:val="HeaderChar"/>
    <w:uiPriority w:val="99"/>
    <w:unhideWhenUsed/>
    <w:rsid w:val="00A51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350"/>
    <w:rPr>
      <w:lang w:val="en-GB"/>
    </w:rPr>
  </w:style>
  <w:style w:type="paragraph" w:styleId="Footer">
    <w:name w:val="footer"/>
    <w:basedOn w:val="Normal"/>
    <w:link w:val="FooterChar"/>
    <w:uiPriority w:val="99"/>
    <w:unhideWhenUsed/>
    <w:rsid w:val="00A51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350"/>
    <w:rPr>
      <w:lang w:val="en-GB"/>
    </w:rPr>
  </w:style>
  <w:style w:type="paragraph" w:styleId="FootnoteText">
    <w:name w:val="footnote text"/>
    <w:aliases w:val="single space,footnote text,ft,FOOTNOTES,fn,Footnote Text Char Char Char Char,Footnote Text Char Char Char,ADB,Footnote Text Char Char Char Char Char,Footnote Text Char Char1,ALTS FOOTNOTE,Footnote Text Char2 Char"/>
    <w:basedOn w:val="Normal"/>
    <w:link w:val="FootnoteTextChar1"/>
    <w:qFormat/>
    <w:rsid w:val="00034ABC"/>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uiPriority w:val="99"/>
    <w:semiHidden/>
    <w:rsid w:val="00034ABC"/>
    <w:rPr>
      <w:sz w:val="20"/>
      <w:szCs w:val="20"/>
      <w:lang w:val="en-GB"/>
    </w:rPr>
  </w:style>
  <w:style w:type="character" w:styleId="FootnoteReference">
    <w:name w:val="footnote reference"/>
    <w:aliases w:val="ftref,Fodnotehenvisning1,Footnote,BVI fnr Char,BVI fnr Car Car Char,BVI fnr Car Char,BVI fnr Car Car Car Car Char,BVI fnr Car Car Car Car Char Char Char, BVI fnr Char, BVI fnr Car Car Char, BVI fnr Car Car Car Car Char,fr,16 Point,Ref"/>
    <w:link w:val="Char2"/>
    <w:rsid w:val="00034ABC"/>
    <w:rPr>
      <w:vertAlign w:val="superscript"/>
    </w:rPr>
  </w:style>
  <w:style w:type="character" w:customStyle="1" w:styleId="FootnoteTextChar1">
    <w:name w:val="Footnote Text Char1"/>
    <w:aliases w:val="single space Char,footnote text Char,ft Char,FOOTNOTES Char,fn Char,Footnote Text Char Char Char Char Char1,Footnote Text Char Char Char Char1,ADB Char,Footnote Text Char Char Char Char Char Char,Footnote Text Char Char1 Char"/>
    <w:link w:val="FootnoteText"/>
    <w:locked/>
    <w:rsid w:val="00034ABC"/>
    <w:rPr>
      <w:rFonts w:ascii="Times New Roman" w:eastAsia="Times New Roman" w:hAnsi="Times New Roman" w:cs="Times New Roman"/>
      <w:sz w:val="24"/>
      <w:szCs w:val="24"/>
      <w:lang w:val="en-GB"/>
    </w:rPr>
  </w:style>
  <w:style w:type="paragraph" w:customStyle="1" w:styleId="Char2">
    <w:name w:val="Char2"/>
    <w:basedOn w:val="Normal"/>
    <w:link w:val="FootnoteReference"/>
    <w:rsid w:val="00034ABC"/>
    <w:pPr>
      <w:spacing w:before="120" w:line="240" w:lineRule="exact"/>
      <w:ind w:left="547"/>
      <w:jc w:val="both"/>
    </w:pPr>
    <w:rPr>
      <w:vertAlign w:val="superscript"/>
      <w:lang w:val="en-US"/>
    </w:rPr>
  </w:style>
  <w:style w:type="character" w:customStyle="1" w:styleId="ListParagraphChar">
    <w:name w:val="List Paragraph Char"/>
    <w:aliases w:val="List Paragraph (numbered (a)) Char,List Paragraph1 Char,Ha Char"/>
    <w:basedOn w:val="DefaultParagraphFont"/>
    <w:link w:val="ListParagraph"/>
    <w:uiPriority w:val="34"/>
    <w:locked/>
    <w:rsid w:val="001A4BF2"/>
    <w:rPr>
      <w:lang w:val="sq-AL"/>
    </w:rPr>
  </w:style>
  <w:style w:type="paragraph" w:styleId="BalloonText">
    <w:name w:val="Balloon Text"/>
    <w:basedOn w:val="Normal"/>
    <w:link w:val="BalloonTextChar"/>
    <w:uiPriority w:val="99"/>
    <w:semiHidden/>
    <w:unhideWhenUsed/>
    <w:rsid w:val="007A48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814"/>
    <w:rPr>
      <w:rFonts w:ascii="Segoe UI" w:hAnsi="Segoe UI" w:cs="Segoe UI"/>
      <w:sz w:val="18"/>
      <w:szCs w:val="18"/>
      <w:lang w:val="sq-AL"/>
    </w:rPr>
  </w:style>
  <w:style w:type="character" w:customStyle="1" w:styleId="Heading1Char">
    <w:name w:val="Heading 1 Char"/>
    <w:basedOn w:val="DefaultParagraphFont"/>
    <w:link w:val="Heading1"/>
    <w:uiPriority w:val="9"/>
    <w:rsid w:val="00785B1D"/>
    <w:rPr>
      <w:rFonts w:asciiTheme="majorHAnsi" w:eastAsiaTheme="majorEastAsia" w:hAnsiTheme="majorHAnsi" w:cstheme="majorBidi"/>
      <w:b/>
      <w:szCs w:val="32"/>
      <w:lang w:val="sq-AL"/>
    </w:rPr>
  </w:style>
  <w:style w:type="table" w:styleId="TableGrid">
    <w:name w:val="Table Grid"/>
    <w:basedOn w:val="TableNormal"/>
    <w:uiPriority w:val="59"/>
    <w:rsid w:val="00315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85B1D"/>
    <w:pPr>
      <w:outlineLvl w:val="9"/>
    </w:pPr>
    <w:rPr>
      <w:b w:val="0"/>
      <w:color w:val="2E74B5" w:themeColor="accent1" w:themeShade="BF"/>
      <w:sz w:val="32"/>
      <w:lang w:val="en-US"/>
    </w:rPr>
  </w:style>
  <w:style w:type="paragraph" w:styleId="TOC1">
    <w:name w:val="toc 1"/>
    <w:basedOn w:val="Normal"/>
    <w:next w:val="Normal"/>
    <w:autoRedefine/>
    <w:uiPriority w:val="39"/>
    <w:unhideWhenUsed/>
    <w:rsid w:val="00785B1D"/>
    <w:pPr>
      <w:spacing w:after="100"/>
    </w:pPr>
  </w:style>
  <w:style w:type="character" w:styleId="Hyperlink">
    <w:name w:val="Hyperlink"/>
    <w:basedOn w:val="DefaultParagraphFont"/>
    <w:uiPriority w:val="99"/>
    <w:unhideWhenUsed/>
    <w:rsid w:val="00785B1D"/>
    <w:rPr>
      <w:color w:val="0563C1" w:themeColor="hyperlink"/>
      <w:u w:val="single"/>
    </w:rPr>
  </w:style>
  <w:style w:type="character" w:customStyle="1" w:styleId="Heading2Char">
    <w:name w:val="Heading 2 Char"/>
    <w:basedOn w:val="DefaultParagraphFont"/>
    <w:link w:val="Heading2"/>
    <w:uiPriority w:val="9"/>
    <w:rsid w:val="0019148C"/>
    <w:rPr>
      <w:rFonts w:asciiTheme="majorHAnsi" w:eastAsiaTheme="majorEastAsia" w:hAnsiTheme="majorHAnsi" w:cstheme="majorBidi"/>
      <w:color w:val="2E74B5" w:themeColor="accent1" w:themeShade="BF"/>
      <w:sz w:val="26"/>
      <w:szCs w:val="26"/>
      <w:lang w:val="sq-AL"/>
    </w:rPr>
  </w:style>
  <w:style w:type="character" w:styleId="FollowedHyperlink">
    <w:name w:val="FollowedHyperlink"/>
    <w:basedOn w:val="DefaultParagraphFont"/>
    <w:uiPriority w:val="99"/>
    <w:semiHidden/>
    <w:unhideWhenUsed/>
    <w:rsid w:val="0019148C"/>
    <w:rPr>
      <w:color w:val="954F72" w:themeColor="followedHyperlink"/>
      <w:u w:val="single"/>
    </w:rPr>
  </w:style>
  <w:style w:type="paragraph" w:styleId="TOC2">
    <w:name w:val="toc 2"/>
    <w:basedOn w:val="Normal"/>
    <w:next w:val="Normal"/>
    <w:autoRedefine/>
    <w:uiPriority w:val="39"/>
    <w:unhideWhenUsed/>
    <w:rsid w:val="00BD5725"/>
    <w:pPr>
      <w:spacing w:after="100"/>
      <w:ind w:left="220"/>
    </w:pPr>
  </w:style>
  <w:style w:type="table" w:customStyle="1" w:styleId="TableGrid1">
    <w:name w:val="Table Grid1"/>
    <w:basedOn w:val="TableNormal"/>
    <w:next w:val="TableGrid"/>
    <w:uiPriority w:val="59"/>
    <w:rsid w:val="0071247C"/>
    <w:pPr>
      <w:spacing w:after="0" w:line="240" w:lineRule="auto"/>
    </w:pPr>
    <w:rPr>
      <w:rFonts w:ascii="Times New Roman" w:eastAsia="Times New Roman" w:hAnsi="Times New Roman" w:cs="Times New Roman"/>
      <w:sz w:val="20"/>
      <w:szCs w:val="20"/>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33C25"/>
    <w:rPr>
      <w:rFonts w:asciiTheme="majorHAnsi" w:eastAsiaTheme="majorEastAsia" w:hAnsiTheme="majorHAnsi" w:cstheme="majorBidi"/>
      <w:color w:val="1F4D78" w:themeColor="accent1" w:themeShade="7F"/>
      <w:sz w:val="24"/>
      <w:szCs w:val="24"/>
      <w:lang w:val="sq-AL"/>
    </w:rPr>
  </w:style>
  <w:style w:type="paragraph" w:styleId="Caption">
    <w:name w:val="caption"/>
    <w:basedOn w:val="Normal"/>
    <w:next w:val="Normal"/>
    <w:uiPriority w:val="35"/>
    <w:semiHidden/>
    <w:unhideWhenUsed/>
    <w:qFormat/>
    <w:rsid w:val="000D68C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FC4C11"/>
    <w:rPr>
      <w:sz w:val="16"/>
      <w:szCs w:val="16"/>
    </w:rPr>
  </w:style>
  <w:style w:type="paragraph" w:styleId="CommentText">
    <w:name w:val="annotation text"/>
    <w:basedOn w:val="Normal"/>
    <w:link w:val="CommentTextChar"/>
    <w:uiPriority w:val="99"/>
    <w:semiHidden/>
    <w:unhideWhenUsed/>
    <w:rsid w:val="00FC4C11"/>
    <w:pPr>
      <w:spacing w:line="240" w:lineRule="auto"/>
    </w:pPr>
    <w:rPr>
      <w:sz w:val="20"/>
      <w:szCs w:val="20"/>
    </w:rPr>
  </w:style>
  <w:style w:type="character" w:customStyle="1" w:styleId="CommentTextChar">
    <w:name w:val="Comment Text Char"/>
    <w:basedOn w:val="DefaultParagraphFont"/>
    <w:link w:val="CommentText"/>
    <w:uiPriority w:val="99"/>
    <w:semiHidden/>
    <w:rsid w:val="00FC4C11"/>
    <w:rPr>
      <w:sz w:val="20"/>
      <w:szCs w:val="20"/>
      <w:lang w:val="sq-AL"/>
    </w:rPr>
  </w:style>
  <w:style w:type="paragraph" w:styleId="CommentSubject">
    <w:name w:val="annotation subject"/>
    <w:basedOn w:val="CommentText"/>
    <w:next w:val="CommentText"/>
    <w:link w:val="CommentSubjectChar"/>
    <w:uiPriority w:val="99"/>
    <w:semiHidden/>
    <w:unhideWhenUsed/>
    <w:rsid w:val="00FC4C11"/>
    <w:rPr>
      <w:b/>
      <w:bCs/>
    </w:rPr>
  </w:style>
  <w:style w:type="character" w:customStyle="1" w:styleId="CommentSubjectChar">
    <w:name w:val="Comment Subject Char"/>
    <w:basedOn w:val="CommentTextChar"/>
    <w:link w:val="CommentSubject"/>
    <w:uiPriority w:val="99"/>
    <w:semiHidden/>
    <w:rsid w:val="00FC4C11"/>
    <w:rPr>
      <w:b/>
      <w:bCs/>
      <w:sz w:val="20"/>
      <w:szCs w:val="20"/>
      <w:lang w:val="sq-AL"/>
    </w:rPr>
  </w:style>
  <w:style w:type="paragraph" w:styleId="TOC3">
    <w:name w:val="toc 3"/>
    <w:basedOn w:val="Normal"/>
    <w:next w:val="Normal"/>
    <w:autoRedefine/>
    <w:uiPriority w:val="39"/>
    <w:unhideWhenUsed/>
    <w:rsid w:val="00C256F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750360">
      <w:bodyDiv w:val="1"/>
      <w:marLeft w:val="0"/>
      <w:marRight w:val="0"/>
      <w:marTop w:val="0"/>
      <w:marBottom w:val="0"/>
      <w:divBdr>
        <w:top w:val="none" w:sz="0" w:space="0" w:color="auto"/>
        <w:left w:val="none" w:sz="0" w:space="0" w:color="auto"/>
        <w:bottom w:val="none" w:sz="0" w:space="0" w:color="auto"/>
        <w:right w:val="none" w:sz="0" w:space="0" w:color="auto"/>
      </w:divBdr>
    </w:div>
    <w:div w:id="470562544">
      <w:bodyDiv w:val="1"/>
      <w:marLeft w:val="0"/>
      <w:marRight w:val="0"/>
      <w:marTop w:val="0"/>
      <w:marBottom w:val="0"/>
      <w:divBdr>
        <w:top w:val="none" w:sz="0" w:space="0" w:color="auto"/>
        <w:left w:val="none" w:sz="0" w:space="0" w:color="auto"/>
        <w:bottom w:val="none" w:sz="0" w:space="0" w:color="auto"/>
        <w:right w:val="none" w:sz="0" w:space="0" w:color="auto"/>
      </w:divBdr>
    </w:div>
    <w:div w:id="1071388178">
      <w:bodyDiv w:val="1"/>
      <w:marLeft w:val="0"/>
      <w:marRight w:val="0"/>
      <w:marTop w:val="0"/>
      <w:marBottom w:val="0"/>
      <w:divBdr>
        <w:top w:val="none" w:sz="0" w:space="0" w:color="auto"/>
        <w:left w:val="none" w:sz="0" w:space="0" w:color="auto"/>
        <w:bottom w:val="none" w:sz="0" w:space="0" w:color="auto"/>
        <w:right w:val="none" w:sz="0" w:space="0" w:color="auto"/>
      </w:divBdr>
    </w:div>
    <w:div w:id="1253931754">
      <w:bodyDiv w:val="1"/>
      <w:marLeft w:val="0"/>
      <w:marRight w:val="0"/>
      <w:marTop w:val="0"/>
      <w:marBottom w:val="0"/>
      <w:divBdr>
        <w:top w:val="none" w:sz="0" w:space="0" w:color="auto"/>
        <w:left w:val="none" w:sz="0" w:space="0" w:color="auto"/>
        <w:bottom w:val="none" w:sz="0" w:space="0" w:color="auto"/>
        <w:right w:val="none" w:sz="0" w:space="0" w:color="auto"/>
      </w:divBdr>
    </w:div>
    <w:div w:id="1273512346">
      <w:bodyDiv w:val="1"/>
      <w:marLeft w:val="0"/>
      <w:marRight w:val="0"/>
      <w:marTop w:val="0"/>
      <w:marBottom w:val="0"/>
      <w:divBdr>
        <w:top w:val="none" w:sz="0" w:space="0" w:color="auto"/>
        <w:left w:val="none" w:sz="0" w:space="0" w:color="auto"/>
        <w:bottom w:val="none" w:sz="0" w:space="0" w:color="auto"/>
        <w:right w:val="none" w:sz="0" w:space="0" w:color="auto"/>
      </w:divBdr>
    </w:div>
    <w:div w:id="1296640088">
      <w:bodyDiv w:val="1"/>
      <w:marLeft w:val="0"/>
      <w:marRight w:val="0"/>
      <w:marTop w:val="0"/>
      <w:marBottom w:val="0"/>
      <w:divBdr>
        <w:top w:val="none" w:sz="0" w:space="0" w:color="auto"/>
        <w:left w:val="none" w:sz="0" w:space="0" w:color="auto"/>
        <w:bottom w:val="none" w:sz="0" w:space="0" w:color="auto"/>
        <w:right w:val="none" w:sz="0" w:space="0" w:color="auto"/>
      </w:divBdr>
    </w:div>
    <w:div w:id="1310095357">
      <w:bodyDiv w:val="1"/>
      <w:marLeft w:val="0"/>
      <w:marRight w:val="0"/>
      <w:marTop w:val="0"/>
      <w:marBottom w:val="0"/>
      <w:divBdr>
        <w:top w:val="none" w:sz="0" w:space="0" w:color="auto"/>
        <w:left w:val="none" w:sz="0" w:space="0" w:color="auto"/>
        <w:bottom w:val="none" w:sz="0" w:space="0" w:color="auto"/>
        <w:right w:val="none" w:sz="0" w:space="0" w:color="auto"/>
      </w:divBdr>
    </w:div>
    <w:div w:id="1435785940">
      <w:bodyDiv w:val="1"/>
      <w:marLeft w:val="0"/>
      <w:marRight w:val="0"/>
      <w:marTop w:val="0"/>
      <w:marBottom w:val="0"/>
      <w:divBdr>
        <w:top w:val="none" w:sz="0" w:space="0" w:color="auto"/>
        <w:left w:val="none" w:sz="0" w:space="0" w:color="auto"/>
        <w:bottom w:val="none" w:sz="0" w:space="0" w:color="auto"/>
        <w:right w:val="none" w:sz="0" w:space="0" w:color="auto"/>
      </w:divBdr>
    </w:div>
    <w:div w:id="1437022772">
      <w:bodyDiv w:val="1"/>
      <w:marLeft w:val="0"/>
      <w:marRight w:val="0"/>
      <w:marTop w:val="0"/>
      <w:marBottom w:val="0"/>
      <w:divBdr>
        <w:top w:val="none" w:sz="0" w:space="0" w:color="auto"/>
        <w:left w:val="none" w:sz="0" w:space="0" w:color="auto"/>
        <w:bottom w:val="none" w:sz="0" w:space="0" w:color="auto"/>
        <w:right w:val="none" w:sz="0" w:space="0" w:color="auto"/>
      </w:divBdr>
    </w:div>
    <w:div w:id="1464957204">
      <w:bodyDiv w:val="1"/>
      <w:marLeft w:val="0"/>
      <w:marRight w:val="0"/>
      <w:marTop w:val="0"/>
      <w:marBottom w:val="0"/>
      <w:divBdr>
        <w:top w:val="none" w:sz="0" w:space="0" w:color="auto"/>
        <w:left w:val="none" w:sz="0" w:space="0" w:color="auto"/>
        <w:bottom w:val="none" w:sz="0" w:space="0" w:color="auto"/>
        <w:right w:val="none" w:sz="0" w:space="0" w:color="auto"/>
      </w:divBdr>
    </w:div>
    <w:div w:id="1525292347">
      <w:bodyDiv w:val="1"/>
      <w:marLeft w:val="0"/>
      <w:marRight w:val="0"/>
      <w:marTop w:val="0"/>
      <w:marBottom w:val="0"/>
      <w:divBdr>
        <w:top w:val="none" w:sz="0" w:space="0" w:color="auto"/>
        <w:left w:val="none" w:sz="0" w:space="0" w:color="auto"/>
        <w:bottom w:val="none" w:sz="0" w:space="0" w:color="auto"/>
        <w:right w:val="none" w:sz="0" w:space="0" w:color="auto"/>
      </w:divBdr>
    </w:div>
    <w:div w:id="1620722643">
      <w:bodyDiv w:val="1"/>
      <w:marLeft w:val="0"/>
      <w:marRight w:val="0"/>
      <w:marTop w:val="0"/>
      <w:marBottom w:val="0"/>
      <w:divBdr>
        <w:top w:val="none" w:sz="0" w:space="0" w:color="auto"/>
        <w:left w:val="none" w:sz="0" w:space="0" w:color="auto"/>
        <w:bottom w:val="none" w:sz="0" w:space="0" w:color="auto"/>
        <w:right w:val="none" w:sz="0" w:space="0" w:color="auto"/>
      </w:divBdr>
    </w:div>
    <w:div w:id="1699234628">
      <w:bodyDiv w:val="1"/>
      <w:marLeft w:val="0"/>
      <w:marRight w:val="0"/>
      <w:marTop w:val="0"/>
      <w:marBottom w:val="0"/>
      <w:divBdr>
        <w:top w:val="none" w:sz="0" w:space="0" w:color="auto"/>
        <w:left w:val="none" w:sz="0" w:space="0" w:color="auto"/>
        <w:bottom w:val="none" w:sz="0" w:space="0" w:color="auto"/>
        <w:right w:val="none" w:sz="0" w:space="0" w:color="auto"/>
      </w:divBdr>
    </w:div>
    <w:div w:id="1774008630">
      <w:bodyDiv w:val="1"/>
      <w:marLeft w:val="0"/>
      <w:marRight w:val="0"/>
      <w:marTop w:val="0"/>
      <w:marBottom w:val="0"/>
      <w:divBdr>
        <w:top w:val="none" w:sz="0" w:space="0" w:color="auto"/>
        <w:left w:val="none" w:sz="0" w:space="0" w:color="auto"/>
        <w:bottom w:val="none" w:sz="0" w:space="0" w:color="auto"/>
        <w:right w:val="none" w:sz="0" w:space="0" w:color="auto"/>
      </w:divBdr>
    </w:div>
    <w:div w:id="1870752518">
      <w:bodyDiv w:val="1"/>
      <w:marLeft w:val="0"/>
      <w:marRight w:val="0"/>
      <w:marTop w:val="0"/>
      <w:marBottom w:val="0"/>
      <w:divBdr>
        <w:top w:val="none" w:sz="0" w:space="0" w:color="auto"/>
        <w:left w:val="none" w:sz="0" w:space="0" w:color="auto"/>
        <w:bottom w:val="none" w:sz="0" w:space="0" w:color="auto"/>
        <w:right w:val="none" w:sz="0" w:space="0" w:color="auto"/>
      </w:divBdr>
    </w:div>
    <w:div w:id="1926843775">
      <w:bodyDiv w:val="1"/>
      <w:marLeft w:val="0"/>
      <w:marRight w:val="0"/>
      <w:marTop w:val="0"/>
      <w:marBottom w:val="0"/>
      <w:divBdr>
        <w:top w:val="none" w:sz="0" w:space="0" w:color="auto"/>
        <w:left w:val="none" w:sz="0" w:space="0" w:color="auto"/>
        <w:bottom w:val="none" w:sz="0" w:space="0" w:color="auto"/>
        <w:right w:val="none" w:sz="0" w:space="0" w:color="auto"/>
      </w:divBdr>
    </w:div>
    <w:div w:id="1933275606">
      <w:bodyDiv w:val="1"/>
      <w:marLeft w:val="0"/>
      <w:marRight w:val="0"/>
      <w:marTop w:val="0"/>
      <w:marBottom w:val="0"/>
      <w:divBdr>
        <w:top w:val="none" w:sz="0" w:space="0" w:color="auto"/>
        <w:left w:val="none" w:sz="0" w:space="0" w:color="auto"/>
        <w:bottom w:val="none" w:sz="0" w:space="0" w:color="auto"/>
        <w:right w:val="none" w:sz="0" w:space="0" w:color="auto"/>
      </w:divBdr>
    </w:div>
    <w:div w:id="1955021416">
      <w:bodyDiv w:val="1"/>
      <w:marLeft w:val="0"/>
      <w:marRight w:val="0"/>
      <w:marTop w:val="0"/>
      <w:marBottom w:val="0"/>
      <w:divBdr>
        <w:top w:val="none" w:sz="0" w:space="0" w:color="auto"/>
        <w:left w:val="none" w:sz="0" w:space="0" w:color="auto"/>
        <w:bottom w:val="none" w:sz="0" w:space="0" w:color="auto"/>
        <w:right w:val="none" w:sz="0" w:space="0" w:color="auto"/>
      </w:divBdr>
    </w:div>
    <w:div w:id="1982348132">
      <w:bodyDiv w:val="1"/>
      <w:marLeft w:val="0"/>
      <w:marRight w:val="0"/>
      <w:marTop w:val="0"/>
      <w:marBottom w:val="0"/>
      <w:divBdr>
        <w:top w:val="none" w:sz="0" w:space="0" w:color="auto"/>
        <w:left w:val="none" w:sz="0" w:space="0" w:color="auto"/>
        <w:bottom w:val="none" w:sz="0" w:space="0" w:color="auto"/>
        <w:right w:val="none" w:sz="0" w:space="0" w:color="auto"/>
      </w:divBdr>
    </w:div>
    <w:div w:id="198947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lire.buza\AppData\Roaming\Microsoft\Excel\Book1%20(version%201).xlsb"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715419293517E-2"/>
          <c:y val="4.1540375099978044E-2"/>
          <c:w val="0.38254996971532407"/>
          <c:h val="0.94890086107657601"/>
        </c:manualLayout>
      </c:layout>
      <c:barChart>
        <c:barDir val="col"/>
        <c:grouping val="clustered"/>
        <c:varyColors val="0"/>
        <c:ser>
          <c:idx val="0"/>
          <c:order val="0"/>
          <c:tx>
            <c:strRef>
              <c:f>Sheet1!$C$1</c:f>
              <c:strCache>
                <c:ptCount val="1"/>
                <c:pt idx="0">
                  <c:v>Numri i komunave që janë kualifikuar për grantin e performancës (i kanë përmbushur të gjitha tri kushtet minimale)</c:v>
                </c:pt>
              </c:strCache>
            </c:strRef>
          </c:tx>
          <c:spPr>
            <a:solidFill>
              <a:schemeClr val="accent6"/>
            </a:solidFill>
            <a:ln>
              <a:noFill/>
            </a:ln>
            <a:effectLst/>
          </c:spPr>
          <c:invertIfNegative val="0"/>
          <c:dLbls>
            <c:dLbl>
              <c:idx val="0"/>
              <c:layout/>
              <c:tx>
                <c:rich>
                  <a:bodyPr/>
                  <a:lstStyle/>
                  <a:p>
                    <a:fld id="{F2907130-11F9-48FB-87FC-F9B0262499EF}" type="VALUE">
                      <a:rPr lang="en-US"/>
                      <a:pPr/>
                      <a:t>[VALUE]</a:t>
                    </a:fld>
                    <a:r>
                      <a:rPr lang="en-US"/>
                      <a:t>9</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84E6-4600-AACB-A1CDDA695D6C}"/>
                </c:ext>
              </c:extLst>
            </c:dLbl>
            <c:dLbl>
              <c:idx val="1"/>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4E6-4600-AACB-A1CDDA695D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Sheet1!$B$2:$B$3</c:f>
              <c:numCache>
                <c:formatCode>General</c:formatCode>
                <c:ptCount val="2"/>
                <c:pt idx="0">
                  <c:v>19</c:v>
                </c:pt>
                <c:pt idx="1">
                  <c:v>19</c:v>
                </c:pt>
              </c:numCache>
            </c:numRef>
          </c:cat>
          <c:val>
            <c:numRef>
              <c:f>Sheet1!$C$2:$C$3</c:f>
              <c:numCache>
                <c:formatCode>General</c:formatCode>
                <c:ptCount val="2"/>
                <c:pt idx="0">
                  <c:v>1</c:v>
                </c:pt>
                <c:pt idx="1">
                  <c:v>#N/A</c:v>
                </c:pt>
              </c:numCache>
            </c:numRef>
          </c:val>
          <c:extLst>
            <c:ext xmlns:c16="http://schemas.microsoft.com/office/drawing/2014/chart" uri="{C3380CC4-5D6E-409C-BE32-E72D297353CC}">
              <c16:uniqueId val="{00000002-84E6-4600-AACB-A1CDDA695D6C}"/>
            </c:ext>
          </c:extLst>
        </c:ser>
        <c:ser>
          <c:idx val="1"/>
          <c:order val="1"/>
          <c:tx>
            <c:strRef>
              <c:f>Sheet1!$D$1</c:f>
              <c:strCache>
                <c:ptCount val="1"/>
                <c:pt idx="0">
                  <c:v>Numri i komunave që nuk janë kualifikuar për grantin e performancës (nuk e kanë përmbushur një osë më tepër të kushteve minimale)</c:v>
                </c:pt>
              </c:strCache>
            </c:strRef>
          </c:tx>
          <c:spPr>
            <a:solidFill>
              <a:srgbClr val="C00000"/>
            </a:solidFill>
            <a:ln>
              <a:noFill/>
            </a:ln>
            <a:effectLst/>
          </c:spPr>
          <c:invertIfNegative val="0"/>
          <c:cat>
            <c:numRef>
              <c:f>Sheet1!$B$2:$B$3</c:f>
              <c:numCache>
                <c:formatCode>General</c:formatCode>
                <c:ptCount val="2"/>
                <c:pt idx="0">
                  <c:v>19</c:v>
                </c:pt>
                <c:pt idx="1">
                  <c:v>19</c:v>
                </c:pt>
              </c:numCache>
            </c:numRef>
          </c:cat>
          <c:val>
            <c:numRef>
              <c:f>Sheet1!$D$2:$D$3</c:f>
              <c:numCache>
                <c:formatCode>General</c:formatCode>
                <c:ptCount val="2"/>
                <c:pt idx="0">
                  <c:v>#N/A</c:v>
                </c:pt>
                <c:pt idx="1">
                  <c:v>-1</c:v>
                </c:pt>
              </c:numCache>
            </c:numRef>
          </c:val>
          <c:extLst>
            <c:ext xmlns:c16="http://schemas.microsoft.com/office/drawing/2014/chart" uri="{C3380CC4-5D6E-409C-BE32-E72D297353CC}">
              <c16:uniqueId val="{00000003-84E6-4600-AACB-A1CDDA695D6C}"/>
            </c:ext>
          </c:extLst>
        </c:ser>
        <c:dLbls>
          <c:showLegendKey val="0"/>
          <c:showVal val="0"/>
          <c:showCatName val="0"/>
          <c:showSerName val="0"/>
          <c:showPercent val="0"/>
          <c:showBubbleSize val="0"/>
        </c:dLbls>
        <c:gapWidth val="46"/>
        <c:overlap val="100"/>
        <c:axId val="404241864"/>
        <c:axId val="404244488"/>
      </c:barChart>
      <c:catAx>
        <c:axId val="404241864"/>
        <c:scaling>
          <c:orientation val="minMax"/>
        </c:scaling>
        <c:delete val="1"/>
        <c:axPos val="b"/>
        <c:numFmt formatCode="General" sourceLinked="1"/>
        <c:majorTickMark val="none"/>
        <c:minorTickMark val="none"/>
        <c:tickLblPos val="nextTo"/>
        <c:crossAx val="404244488"/>
        <c:crosses val="autoZero"/>
        <c:auto val="1"/>
        <c:lblAlgn val="ctr"/>
        <c:lblOffset val="100"/>
        <c:noMultiLvlLbl val="0"/>
      </c:catAx>
      <c:valAx>
        <c:axId val="4042444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4241864"/>
        <c:crosses val="autoZero"/>
        <c:crossBetween val="between"/>
      </c:valAx>
      <c:spPr>
        <a:noFill/>
        <a:ln>
          <a:noFill/>
        </a:ln>
        <a:effectLst/>
      </c:spPr>
    </c:plotArea>
    <c:legend>
      <c:legendPos val="r"/>
      <c:layout>
        <c:manualLayout>
          <c:xMode val="edge"/>
          <c:yMode val="edge"/>
          <c:x val="0.40531561461794019"/>
          <c:y val="5.1094989958117412E-2"/>
          <c:w val="0.56810631229235875"/>
          <c:h val="0.88783625880968831"/>
        </c:manualLayout>
      </c:layout>
      <c:overlay val="1"/>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96100051947031"/>
          <c:y val="7.1677233429394818E-2"/>
          <c:w val="0.6799288107480721"/>
          <c:h val="0.8748397286074113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Sheet2!$A$3:$A$40</c:f>
              <c:strCache>
                <c:ptCount val="38"/>
                <c:pt idx="0">
                  <c:v>Severna Mitrovica/Mitrovicë e veriut </c:v>
                </c:pt>
                <c:pt idx="1">
                  <c:v>Zubin Potok/Zubin Potok </c:v>
                </c:pt>
                <c:pt idx="2">
                  <c:v>Klokot Vrbovac/Kllokot Vërbovc</c:v>
                </c:pt>
                <c:pt idx="3">
                  <c:v>Mitrovicë e jugut/Južna Mitrovica</c:v>
                </c:pt>
                <c:pt idx="4">
                  <c:v>Prizren/Prizren </c:v>
                </c:pt>
                <c:pt idx="5">
                  <c:v>Prishtinë/Priština</c:v>
                </c:pt>
                <c:pt idx="6">
                  <c:v>Rahovec/Orahovac</c:v>
                </c:pt>
                <c:pt idx="7">
                  <c:v>Mamushë/Mamuša</c:v>
                </c:pt>
                <c:pt idx="8">
                  <c:v>Leposavić/Leposaviq </c:v>
                </c:pt>
                <c:pt idx="9">
                  <c:v>Novo Brdo/Novobërdë </c:v>
                </c:pt>
                <c:pt idx="10">
                  <c:v>Gjakovë/Đakovica </c:v>
                </c:pt>
                <c:pt idx="11">
                  <c:v>Kamenicë/Kamenica </c:v>
                </c:pt>
                <c:pt idx="12">
                  <c:v>Podujevë/Podujevo</c:v>
                </c:pt>
                <c:pt idx="13">
                  <c:v>Suharekë/Suva Reka </c:v>
                </c:pt>
                <c:pt idx="14">
                  <c:v>Ferizaj/Uroševac</c:v>
                </c:pt>
                <c:pt idx="15">
                  <c:v>Fushë Kosovë/Kosovo Polje</c:v>
                </c:pt>
                <c:pt idx="16">
                  <c:v>Malishevë/Mališevo</c:v>
                </c:pt>
                <c:pt idx="17">
                  <c:v>Štrpce/Shtërpcë </c:v>
                </c:pt>
                <c:pt idx="18">
                  <c:v>Obiliq/Obilić </c:v>
                </c:pt>
                <c:pt idx="19">
                  <c:v>Parteš/Partesh </c:v>
                </c:pt>
                <c:pt idx="20">
                  <c:v>Zvečan/Zveçan</c:v>
                </c:pt>
                <c:pt idx="21">
                  <c:v>Vushtrri/Vučitrn </c:v>
                </c:pt>
                <c:pt idx="22">
                  <c:v>Skenderaj/Srbica </c:v>
                </c:pt>
                <c:pt idx="23">
                  <c:v>Viti/Vitina</c:v>
                </c:pt>
                <c:pt idx="24">
                  <c:v>Gračanica/Graçanicë </c:v>
                </c:pt>
                <c:pt idx="25">
                  <c:v>Klinë/Klina</c:v>
                </c:pt>
                <c:pt idx="26">
                  <c:v>Deçan/Dečane </c:v>
                </c:pt>
                <c:pt idx="27">
                  <c:v>Ranilug/Ranillug </c:v>
                </c:pt>
                <c:pt idx="28">
                  <c:v>Gllogovc/Glogovac </c:v>
                </c:pt>
                <c:pt idx="29">
                  <c:v>Hani i Elezit/Elez Han </c:v>
                </c:pt>
                <c:pt idx="30">
                  <c:v>Gjilan/Gnjilane</c:v>
                </c:pt>
                <c:pt idx="31">
                  <c:v>Pejë/Peć</c:v>
                </c:pt>
                <c:pt idx="32">
                  <c:v>Shtime/Štimlje </c:v>
                </c:pt>
                <c:pt idx="33">
                  <c:v>Kaçanik/Kačanik</c:v>
                </c:pt>
                <c:pt idx="34">
                  <c:v>Dragash/Dragaš </c:v>
                </c:pt>
                <c:pt idx="35">
                  <c:v>Istog/Istok </c:v>
                </c:pt>
                <c:pt idx="36">
                  <c:v>Lipjan/Lipljan</c:v>
                </c:pt>
                <c:pt idx="37">
                  <c:v>Junik/Junik</c:v>
                </c:pt>
              </c:strCache>
            </c:strRef>
          </c:cat>
          <c:val>
            <c:numRef>
              <c:f>Sheet2!$F$3:$F$40</c:f>
              <c:numCache>
                <c:formatCode>0.00%</c:formatCode>
                <c:ptCount val="38"/>
                <c:pt idx="0">
                  <c:v>0.13333333333333333</c:v>
                </c:pt>
                <c:pt idx="1">
                  <c:v>0.14444444444444443</c:v>
                </c:pt>
                <c:pt idx="2">
                  <c:v>0.18888888888888888</c:v>
                </c:pt>
                <c:pt idx="3">
                  <c:v>0.23333333333333334</c:v>
                </c:pt>
                <c:pt idx="4">
                  <c:v>0.28888888888888886</c:v>
                </c:pt>
                <c:pt idx="5">
                  <c:v>0.31111111111111112</c:v>
                </c:pt>
                <c:pt idx="6">
                  <c:v>0.31111111111111112</c:v>
                </c:pt>
                <c:pt idx="7">
                  <c:v>0.32222222222222224</c:v>
                </c:pt>
                <c:pt idx="8">
                  <c:v>0.36666666666666664</c:v>
                </c:pt>
                <c:pt idx="9">
                  <c:v>0.36666666666666664</c:v>
                </c:pt>
                <c:pt idx="10">
                  <c:v>0.3888888888888889</c:v>
                </c:pt>
                <c:pt idx="11">
                  <c:v>0.4</c:v>
                </c:pt>
                <c:pt idx="12">
                  <c:v>0.4</c:v>
                </c:pt>
                <c:pt idx="13">
                  <c:v>0.4</c:v>
                </c:pt>
                <c:pt idx="14">
                  <c:v>0.41111111111111109</c:v>
                </c:pt>
                <c:pt idx="15">
                  <c:v>0.42222222222222222</c:v>
                </c:pt>
                <c:pt idx="16">
                  <c:v>0.43333333333333335</c:v>
                </c:pt>
                <c:pt idx="17">
                  <c:v>0.43333333333333335</c:v>
                </c:pt>
                <c:pt idx="18">
                  <c:v>0.44444444444444442</c:v>
                </c:pt>
                <c:pt idx="19">
                  <c:v>0.44444444444444442</c:v>
                </c:pt>
                <c:pt idx="20">
                  <c:v>0.45555555555555555</c:v>
                </c:pt>
                <c:pt idx="21">
                  <c:v>0.4777777777777778</c:v>
                </c:pt>
                <c:pt idx="22">
                  <c:v>0.48888888888888887</c:v>
                </c:pt>
                <c:pt idx="23">
                  <c:v>0.48888888888888887</c:v>
                </c:pt>
                <c:pt idx="24">
                  <c:v>0.5</c:v>
                </c:pt>
                <c:pt idx="25">
                  <c:v>0.52222222222222225</c:v>
                </c:pt>
                <c:pt idx="26">
                  <c:v>0.53333333333333333</c:v>
                </c:pt>
                <c:pt idx="27">
                  <c:v>0.53333333333333333</c:v>
                </c:pt>
                <c:pt idx="28">
                  <c:v>0.56666666666666665</c:v>
                </c:pt>
                <c:pt idx="29">
                  <c:v>0.57777777777777772</c:v>
                </c:pt>
                <c:pt idx="30">
                  <c:v>0.6</c:v>
                </c:pt>
                <c:pt idx="31">
                  <c:v>0.6</c:v>
                </c:pt>
                <c:pt idx="32">
                  <c:v>0.65555555555555556</c:v>
                </c:pt>
                <c:pt idx="33">
                  <c:v>0.66666666666666663</c:v>
                </c:pt>
                <c:pt idx="34">
                  <c:v>0.67777777777777781</c:v>
                </c:pt>
                <c:pt idx="35">
                  <c:v>0.67777777777777781</c:v>
                </c:pt>
                <c:pt idx="36">
                  <c:v>0.7</c:v>
                </c:pt>
                <c:pt idx="37">
                  <c:v>0.72222222222222221</c:v>
                </c:pt>
              </c:numCache>
            </c:numRef>
          </c:val>
          <c:extLst>
            <c:ext xmlns:c16="http://schemas.microsoft.com/office/drawing/2014/chart" uri="{C3380CC4-5D6E-409C-BE32-E72D297353CC}">
              <c16:uniqueId val="{00000000-6602-4800-9451-02F1D7858AF6}"/>
            </c:ext>
          </c:extLst>
        </c:ser>
        <c:dLbls>
          <c:showLegendKey val="0"/>
          <c:showVal val="0"/>
          <c:showCatName val="0"/>
          <c:showSerName val="0"/>
          <c:showPercent val="0"/>
          <c:showBubbleSize val="0"/>
        </c:dLbls>
        <c:gapWidth val="182"/>
        <c:axId val="623588688"/>
        <c:axId val="623592952"/>
      </c:barChart>
      <c:catAx>
        <c:axId val="623588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592952"/>
        <c:crosses val="autoZero"/>
        <c:auto val="1"/>
        <c:lblAlgn val="ctr"/>
        <c:lblOffset val="100"/>
        <c:noMultiLvlLbl val="0"/>
      </c:catAx>
      <c:valAx>
        <c:axId val="623592952"/>
        <c:scaling>
          <c:orientation val="minMax"/>
          <c:min val="0"/>
        </c:scaling>
        <c:delete val="0"/>
        <c:axPos val="b"/>
        <c:majorGridlines>
          <c:spPr>
            <a:ln w="9525" cap="flat" cmpd="sng" algn="ctr">
              <a:solidFill>
                <a:schemeClr val="accent1"/>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58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6CF04-0172-4AB9-8B84-CA494CED7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59</Pages>
  <Words>12143</Words>
  <Characters>69216</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Majlinda Jupolli</dc:creator>
  <cp:keywords/>
  <dc:description/>
  <cp:lastModifiedBy>Shqiponja Vokshi</cp:lastModifiedBy>
  <cp:revision>5</cp:revision>
  <cp:lastPrinted>2018-08-10T07:31:00Z</cp:lastPrinted>
  <dcterms:created xsi:type="dcterms:W3CDTF">2018-08-22T10:58:00Z</dcterms:created>
  <dcterms:modified xsi:type="dcterms:W3CDTF">2018-09-12T13:39:00Z</dcterms:modified>
</cp:coreProperties>
</file>