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F47B" w14:textId="0A1178D1" w:rsidR="00E326AC" w:rsidRPr="00DA65B2" w:rsidRDefault="00E326AC" w:rsidP="00E326AC">
      <w:pPr>
        <w:jc w:val="both"/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2630469" wp14:editId="248D6D45">
            <wp:simplePos x="0" y="0"/>
            <wp:positionH relativeFrom="column">
              <wp:posOffset>2557653</wp:posOffset>
            </wp:positionH>
            <wp:positionV relativeFrom="paragraph">
              <wp:posOffset>-142519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DF56" w14:textId="77777777" w:rsidR="00E326AC" w:rsidRPr="00DA65B2" w:rsidRDefault="00E326AC" w:rsidP="00E326AC">
      <w:pPr>
        <w:jc w:val="center"/>
        <w:rPr>
          <w:b/>
          <w:bCs/>
        </w:rPr>
      </w:pPr>
    </w:p>
    <w:p w14:paraId="0F23B91E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</w:pPr>
    </w:p>
    <w:p w14:paraId="68816353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</w:pPr>
    </w:p>
    <w:p w14:paraId="46CC6688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32"/>
          <w:szCs w:val="32"/>
        </w:rPr>
      </w:pPr>
      <w:r w:rsidRPr="00E326AC">
        <w:rPr>
          <w:rFonts w:ascii="Book Antiqua" w:hAnsi="Book Antiqua"/>
          <w:sz w:val="32"/>
          <w:szCs w:val="32"/>
        </w:rPr>
        <w:t>Republika e Kosovës</w:t>
      </w:r>
    </w:p>
    <w:p w14:paraId="2A864128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6"/>
          <w:szCs w:val="26"/>
        </w:rPr>
      </w:pPr>
      <w:r w:rsidRPr="00E326AC">
        <w:rPr>
          <w:rFonts w:ascii="Book Antiqua" w:hAnsi="Book Antiqua"/>
          <w:sz w:val="26"/>
          <w:szCs w:val="26"/>
        </w:rPr>
        <w:t>Republika Kosova-</w:t>
      </w:r>
      <w:proofErr w:type="spellStart"/>
      <w:r w:rsidRPr="00E326AC">
        <w:rPr>
          <w:rFonts w:ascii="Book Antiqua" w:hAnsi="Book Antiqua"/>
          <w:sz w:val="26"/>
          <w:szCs w:val="26"/>
        </w:rPr>
        <w:t>Republic</w:t>
      </w:r>
      <w:proofErr w:type="spellEnd"/>
      <w:r w:rsidRPr="00E326AC">
        <w:rPr>
          <w:rFonts w:ascii="Book Antiqua" w:hAnsi="Book Antiqua"/>
          <w:sz w:val="26"/>
          <w:szCs w:val="26"/>
        </w:rPr>
        <w:t xml:space="preserve"> of </w:t>
      </w:r>
      <w:proofErr w:type="spellStart"/>
      <w:r w:rsidRPr="00E326AC">
        <w:rPr>
          <w:rFonts w:ascii="Book Antiqua" w:hAnsi="Book Antiqua"/>
          <w:sz w:val="26"/>
          <w:szCs w:val="26"/>
        </w:rPr>
        <w:t>Kosovo</w:t>
      </w:r>
      <w:proofErr w:type="spellEnd"/>
    </w:p>
    <w:p w14:paraId="7B7E5586" w14:textId="1616AEF2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r w:rsidRPr="00E326AC">
        <w:rPr>
          <w:rFonts w:ascii="Book Antiqua" w:hAnsi="Book Antiqua"/>
          <w:sz w:val="24"/>
        </w:rPr>
        <w:t xml:space="preserve">Qeveria - </w:t>
      </w:r>
      <w:proofErr w:type="spellStart"/>
      <w:r w:rsidRPr="00E326AC">
        <w:rPr>
          <w:rFonts w:ascii="Book Antiqua" w:hAnsi="Book Antiqua"/>
          <w:sz w:val="24"/>
        </w:rPr>
        <w:t>Vlada</w:t>
      </w:r>
      <w:proofErr w:type="spellEnd"/>
      <w:r w:rsidRPr="00E326AC">
        <w:rPr>
          <w:rFonts w:ascii="Book Antiqua" w:hAnsi="Book Antiqua"/>
          <w:sz w:val="24"/>
        </w:rPr>
        <w:t xml:space="preserve"> - </w:t>
      </w:r>
      <w:proofErr w:type="spellStart"/>
      <w:r w:rsidRPr="00E326AC">
        <w:rPr>
          <w:rFonts w:ascii="Book Antiqua" w:hAnsi="Book Antiqua"/>
          <w:sz w:val="24"/>
        </w:rPr>
        <w:t>Government</w:t>
      </w:r>
      <w:proofErr w:type="spellEnd"/>
    </w:p>
    <w:p w14:paraId="38A3E626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</w:p>
    <w:p w14:paraId="02C10C03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r w:rsidRPr="00E326AC">
        <w:rPr>
          <w:rFonts w:ascii="Book Antiqua" w:hAnsi="Book Antiqua"/>
          <w:sz w:val="24"/>
        </w:rPr>
        <w:t>Ministria e Administrimit të Pushtetit Lokal</w:t>
      </w:r>
    </w:p>
    <w:p w14:paraId="42F67827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proofErr w:type="spellStart"/>
      <w:r w:rsidRPr="00E326AC">
        <w:rPr>
          <w:rFonts w:ascii="Book Antiqua" w:hAnsi="Book Antiqua"/>
          <w:sz w:val="24"/>
        </w:rPr>
        <w:t>Ministarstvo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Administracije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Lokalne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Samouprave</w:t>
      </w:r>
      <w:proofErr w:type="spellEnd"/>
    </w:p>
    <w:p w14:paraId="046C3855" w14:textId="7F423A6C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proofErr w:type="spellStart"/>
      <w:r w:rsidRPr="00E326AC">
        <w:rPr>
          <w:rFonts w:ascii="Book Antiqua" w:hAnsi="Book Antiqua"/>
          <w:sz w:val="24"/>
        </w:rPr>
        <w:t>Ministry</w:t>
      </w:r>
      <w:proofErr w:type="spellEnd"/>
      <w:r w:rsidRPr="00E326AC">
        <w:rPr>
          <w:rFonts w:ascii="Book Antiqua" w:hAnsi="Book Antiqua"/>
          <w:sz w:val="24"/>
        </w:rPr>
        <w:t xml:space="preserve"> of </w:t>
      </w:r>
      <w:proofErr w:type="spellStart"/>
      <w:r w:rsidRPr="00E326AC">
        <w:rPr>
          <w:rFonts w:ascii="Book Antiqua" w:hAnsi="Book Antiqua"/>
          <w:sz w:val="24"/>
        </w:rPr>
        <w:t>Local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Government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Administration</w:t>
      </w:r>
      <w:proofErr w:type="spellEnd"/>
    </w:p>
    <w:p w14:paraId="46B9B5EC" w14:textId="766E3B92" w:rsidR="00E326AC" w:rsidRPr="00DA65B2" w:rsidRDefault="00E326AC" w:rsidP="00E326AC">
      <w:pPr>
        <w:pStyle w:val="NoSpacing"/>
        <w:ind w:left="6480" w:firstLine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</w:t>
      </w:r>
      <w:r w:rsidRPr="00DA65B2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Qershor, </w:t>
      </w:r>
      <w:r w:rsidRPr="00DA65B2">
        <w:rPr>
          <w:rFonts w:asciiTheme="majorHAnsi" w:hAnsiTheme="majorHAnsi"/>
          <w:i/>
        </w:rPr>
        <w:t>2020</w:t>
      </w:r>
    </w:p>
    <w:p w14:paraId="5D84FC8B" w14:textId="77777777" w:rsidR="00E326AC" w:rsidRPr="00B4677A" w:rsidRDefault="00E326AC" w:rsidP="00B4677A">
      <w:pPr>
        <w:pStyle w:val="NoSpacing"/>
      </w:pPr>
    </w:p>
    <w:p w14:paraId="18012B80" w14:textId="05BF1DA8" w:rsidR="00E326AC" w:rsidRPr="00E326AC" w:rsidRDefault="00E326AC" w:rsidP="00E326AC">
      <w:pPr>
        <w:pStyle w:val="NoSpacing"/>
        <w:jc w:val="center"/>
        <w:rPr>
          <w:rFonts w:asciiTheme="majorHAnsi" w:hAnsiTheme="majorHAnsi"/>
          <w:b/>
          <w:color w:val="002060"/>
          <w:sz w:val="24"/>
        </w:rPr>
      </w:pPr>
      <w:r w:rsidRPr="00E326AC">
        <w:rPr>
          <w:rFonts w:asciiTheme="majorHAnsi" w:hAnsiTheme="majorHAnsi"/>
          <w:b/>
          <w:color w:val="002060"/>
          <w:sz w:val="24"/>
        </w:rPr>
        <w:t>Takimi virtual me organizatat e shoqërisë civile</w:t>
      </w:r>
    </w:p>
    <w:p w14:paraId="0FE17C64" w14:textId="77777777" w:rsidR="00E326AC" w:rsidRPr="00DA65B2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7FEE8937" w14:textId="6B1C6F2D" w:rsidR="00E326AC" w:rsidRPr="00DA65B2" w:rsidRDefault="00E326AC" w:rsidP="00E326AC">
      <w:pPr>
        <w:pStyle w:val="NoSpacing"/>
        <w:jc w:val="both"/>
        <w:rPr>
          <w:rFonts w:asciiTheme="majorHAnsi" w:hAnsiTheme="majorHAnsi"/>
        </w:rPr>
      </w:pPr>
      <w:r w:rsidRPr="00DA65B2">
        <w:rPr>
          <w:rFonts w:asciiTheme="majorHAnsi" w:hAnsiTheme="majorHAnsi"/>
        </w:rPr>
        <w:t>Me datë 1</w:t>
      </w:r>
      <w:r>
        <w:rPr>
          <w:rFonts w:asciiTheme="majorHAnsi" w:hAnsiTheme="majorHAnsi"/>
        </w:rPr>
        <w:t>7</w:t>
      </w:r>
      <w:r w:rsidRPr="00DA65B2">
        <w:rPr>
          <w:rFonts w:asciiTheme="majorHAnsi" w:hAnsiTheme="majorHAnsi"/>
        </w:rPr>
        <w:t>.0</w:t>
      </w:r>
      <w:r>
        <w:rPr>
          <w:rFonts w:asciiTheme="majorHAnsi" w:hAnsiTheme="majorHAnsi"/>
        </w:rPr>
        <w:t>5</w:t>
      </w:r>
      <w:r w:rsidRPr="00DA65B2">
        <w:rPr>
          <w:rFonts w:asciiTheme="majorHAnsi" w:hAnsiTheme="majorHAnsi"/>
        </w:rPr>
        <w:t xml:space="preserve">.2020 është mbajtur takimi i </w:t>
      </w:r>
      <w:r w:rsidR="005D5493">
        <w:rPr>
          <w:rFonts w:asciiTheme="majorHAnsi" w:hAnsiTheme="majorHAnsi"/>
        </w:rPr>
        <w:t>parë</w:t>
      </w:r>
      <w:bookmarkStart w:id="0" w:name="_GoBack"/>
      <w:bookmarkEnd w:id="0"/>
      <w:r w:rsidR="005D5493">
        <w:rPr>
          <w:rFonts w:asciiTheme="majorHAnsi" w:hAnsiTheme="majorHAnsi"/>
        </w:rPr>
        <w:t xml:space="preserve"> virtual</w:t>
      </w:r>
      <w:r w:rsidRPr="00DA65B2">
        <w:rPr>
          <w:rFonts w:asciiTheme="majorHAnsi" w:hAnsiTheme="majorHAnsi"/>
        </w:rPr>
        <w:t xml:space="preserve"> i Forumit Konsultativ të MAPL-së me Organizata të Shoqërisë Civile. Të pranishëm në takim ishin:</w:t>
      </w:r>
    </w:p>
    <w:p w14:paraId="7D12FA43" w14:textId="77777777" w:rsidR="00E326AC" w:rsidRPr="00DA65B2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5C17E322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Përfaqësues nga MAPL</w:t>
      </w:r>
    </w:p>
    <w:p w14:paraId="1B7186DD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Përfaqësues nga DEMOS</w:t>
      </w:r>
    </w:p>
    <w:p w14:paraId="6D4F9B42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Instituti GAP</w:t>
      </w:r>
    </w:p>
    <w:p w14:paraId="22041E0D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KLGI</w:t>
      </w:r>
    </w:p>
    <w:p w14:paraId="1301A1EE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Lëvizja FOL</w:t>
      </w:r>
    </w:p>
    <w:p w14:paraId="40ADECB2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KDI</w:t>
      </w:r>
    </w:p>
    <w:p w14:paraId="1938AB67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Syri i Vizionit</w:t>
      </w:r>
    </w:p>
    <w:p w14:paraId="0D70A9CE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Demokracia Plus</w:t>
      </w:r>
    </w:p>
    <w:p w14:paraId="362EEEB2" w14:textId="77777777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D4D</w:t>
      </w:r>
    </w:p>
    <w:p w14:paraId="17F2892C" w14:textId="631A21EC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Ec Ma Ndryshe</w:t>
      </w:r>
    </w:p>
    <w:p w14:paraId="4E8518ED" w14:textId="619424D1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KCSF</w:t>
      </w:r>
    </w:p>
    <w:p w14:paraId="7C94552A" w14:textId="61FD428B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Polis</w:t>
      </w:r>
      <w:proofErr w:type="spellEnd"/>
    </w:p>
    <w:p w14:paraId="0B5549CF" w14:textId="2126959A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INPO</w:t>
      </w:r>
    </w:p>
    <w:p w14:paraId="4BEEBF1D" w14:textId="6045F528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CIVIKOS</w:t>
      </w:r>
    </w:p>
    <w:p w14:paraId="4187F89B" w14:textId="77777777" w:rsidR="00E326AC" w:rsidRPr="00DA65B2" w:rsidRDefault="00E326AC" w:rsidP="00E326AC">
      <w:pPr>
        <w:pStyle w:val="NoSpacing"/>
        <w:ind w:left="720"/>
        <w:jc w:val="both"/>
        <w:rPr>
          <w:rFonts w:asciiTheme="majorHAnsi" w:hAnsiTheme="majorHAnsi"/>
        </w:rPr>
      </w:pPr>
    </w:p>
    <w:p w14:paraId="18593943" w14:textId="77777777" w:rsidR="00E326AC" w:rsidRPr="00DA65B2" w:rsidRDefault="00E326AC" w:rsidP="00E326AC">
      <w:pPr>
        <w:pStyle w:val="NoSpacing"/>
        <w:shd w:val="clear" w:color="auto" w:fill="D9E2F3" w:themeFill="accent1" w:themeFillTint="33"/>
        <w:jc w:val="both"/>
        <w:rPr>
          <w:rFonts w:asciiTheme="majorHAnsi" w:hAnsiTheme="majorHAnsi"/>
          <w:b/>
        </w:rPr>
      </w:pPr>
      <w:r w:rsidRPr="00DA65B2">
        <w:rPr>
          <w:rFonts w:asciiTheme="majorHAnsi" w:hAnsiTheme="majorHAnsi"/>
          <w:b/>
        </w:rPr>
        <w:t>Rendi i ditës:</w:t>
      </w:r>
    </w:p>
    <w:p w14:paraId="1EBA10FF" w14:textId="77777777" w:rsidR="00E326AC" w:rsidRDefault="00E326AC" w:rsidP="00E326AC">
      <w:pPr>
        <w:pStyle w:val="NoSpacing"/>
        <w:rPr>
          <w:b/>
          <w:bCs/>
          <w:sz w:val="24"/>
          <w:szCs w:val="24"/>
        </w:rPr>
      </w:pPr>
    </w:p>
    <w:p w14:paraId="7ED73277" w14:textId="195D6373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AE7713">
        <w:rPr>
          <w:rFonts w:asciiTheme="majorHAnsi" w:hAnsiTheme="majorHAnsi"/>
          <w:i/>
        </w:rPr>
        <w:t>Takimi i virtual</w:t>
      </w:r>
      <w:r w:rsidR="00AE7713" w:rsidRPr="00AE7713">
        <w:rPr>
          <w:rFonts w:asciiTheme="majorHAnsi" w:hAnsiTheme="majorHAnsi"/>
          <w:i/>
        </w:rPr>
        <w:t xml:space="preserve"> </w:t>
      </w:r>
      <w:r w:rsidRPr="00AE7713">
        <w:rPr>
          <w:rFonts w:asciiTheme="majorHAnsi" w:hAnsiTheme="majorHAnsi"/>
          <w:i/>
        </w:rPr>
        <w:t>i Forumit Konsultativ të MAPL-së me</w:t>
      </w:r>
      <w:r w:rsidR="00AE7713" w:rsidRPr="00AE7713">
        <w:rPr>
          <w:rFonts w:asciiTheme="majorHAnsi" w:hAnsiTheme="majorHAnsi"/>
          <w:i/>
        </w:rPr>
        <w:t xml:space="preserve"> Organizata të Shoqërisë Civile</w:t>
      </w:r>
      <w:r w:rsidR="00AE7713">
        <w:rPr>
          <w:rFonts w:asciiTheme="majorHAnsi" w:hAnsiTheme="majorHAnsi"/>
        </w:rPr>
        <w:t>.</w:t>
      </w:r>
    </w:p>
    <w:p w14:paraId="4C4DE866" w14:textId="74A2E8A0" w:rsidR="00E326AC" w:rsidRPr="00AE7713" w:rsidRDefault="00E326AC" w:rsidP="00E326AC">
      <w:pPr>
        <w:pStyle w:val="NoSpacing"/>
        <w:rPr>
          <w:rFonts w:asciiTheme="majorHAnsi" w:hAnsiTheme="majorHAnsi"/>
          <w:sz w:val="24"/>
          <w:szCs w:val="24"/>
        </w:rPr>
      </w:pPr>
      <w:r w:rsidRPr="00E326AC">
        <w:rPr>
          <w:rFonts w:asciiTheme="majorHAnsi" w:hAnsiTheme="majorHAnsi"/>
        </w:rPr>
        <w:t> </w:t>
      </w:r>
    </w:p>
    <w:p w14:paraId="63D9808C" w14:textId="69F39533" w:rsidR="00E326AC" w:rsidRPr="00E326AC" w:rsidRDefault="00E326AC" w:rsidP="00E326AC">
      <w:pPr>
        <w:pStyle w:val="NoSpacing"/>
        <w:rPr>
          <w:rFonts w:asciiTheme="majorHAnsi" w:hAnsiTheme="majorHAnsi"/>
          <w:color w:val="1F4E79"/>
        </w:rPr>
      </w:pPr>
      <w:r w:rsidRPr="00E326AC">
        <w:rPr>
          <w:rFonts w:asciiTheme="majorHAnsi" w:hAnsiTheme="majorHAnsi"/>
          <w:b/>
          <w:bCs/>
        </w:rPr>
        <w:t>11:00</w:t>
      </w:r>
      <w:r w:rsidRPr="00E326AC">
        <w:rPr>
          <w:rFonts w:asciiTheme="majorHAnsi" w:hAnsiTheme="majorHAnsi"/>
        </w:rPr>
        <w:t xml:space="preserve">                          </w:t>
      </w:r>
      <w:r w:rsidR="00181478">
        <w:rPr>
          <w:rFonts w:asciiTheme="majorHAnsi" w:hAnsiTheme="majorHAnsi"/>
        </w:rPr>
        <w:t>      </w:t>
      </w:r>
      <w:r w:rsidRPr="00E326AC">
        <w:rPr>
          <w:rFonts w:asciiTheme="majorHAnsi" w:hAnsiTheme="majorHAnsi"/>
        </w:rPr>
        <w:t xml:space="preserve">Kyçja e pjesëmarrësve në </w:t>
      </w:r>
      <w:r w:rsidR="0031383C" w:rsidRPr="00E326AC">
        <w:rPr>
          <w:rFonts w:asciiTheme="majorHAnsi" w:hAnsiTheme="majorHAnsi"/>
        </w:rPr>
        <w:t>platformë</w:t>
      </w:r>
      <w:r w:rsidRPr="00E326AC">
        <w:rPr>
          <w:rFonts w:asciiTheme="majorHAnsi" w:hAnsiTheme="majorHAnsi"/>
        </w:rPr>
        <w:t>:</w:t>
      </w:r>
    </w:p>
    <w:p w14:paraId="2A255F7D" w14:textId="7777777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</w:t>
      </w:r>
    </w:p>
    <w:p w14:paraId="76CD1613" w14:textId="4D8295C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  <w:b/>
          <w:bCs/>
        </w:rPr>
        <w:t>11:00 – 11:05</w:t>
      </w:r>
      <w:r>
        <w:rPr>
          <w:rFonts w:asciiTheme="majorHAnsi" w:hAnsiTheme="majorHAnsi"/>
        </w:rPr>
        <w:t>                  </w:t>
      </w:r>
      <w:r w:rsidRPr="00E326AC">
        <w:rPr>
          <w:rFonts w:asciiTheme="majorHAnsi" w:hAnsiTheme="majorHAnsi"/>
        </w:rPr>
        <w:t>Fjalimi hyrës</w:t>
      </w:r>
    </w:p>
    <w:p w14:paraId="34D4C4AC" w14:textId="4CA340E3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            </w:t>
      </w:r>
      <w:r>
        <w:rPr>
          <w:rFonts w:asciiTheme="majorHAnsi" w:hAnsiTheme="majorHAnsi"/>
        </w:rPr>
        <w:t>                              </w:t>
      </w:r>
      <w:r w:rsidRPr="00E326AC">
        <w:rPr>
          <w:rFonts w:asciiTheme="majorHAnsi" w:hAnsiTheme="majorHAnsi"/>
        </w:rPr>
        <w:t>Rozafa Ukimeraj Sekretare e Përgjithshme MAPL</w:t>
      </w:r>
    </w:p>
    <w:p w14:paraId="6189D85E" w14:textId="7777777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                                  </w:t>
      </w:r>
    </w:p>
    <w:p w14:paraId="003E7ED8" w14:textId="6388DC1C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  <w:b/>
          <w:bCs/>
        </w:rPr>
        <w:t>11:05 – 11:20</w:t>
      </w:r>
      <w:r>
        <w:rPr>
          <w:rFonts w:asciiTheme="majorHAnsi" w:hAnsiTheme="majorHAnsi"/>
        </w:rPr>
        <w:t>                  </w:t>
      </w:r>
      <w:r w:rsidRPr="00E326AC">
        <w:rPr>
          <w:rFonts w:asciiTheme="majorHAnsi" w:hAnsiTheme="majorHAnsi"/>
        </w:rPr>
        <w:t>Diskutim për masat e ndërmarra nga MAPL për komunat lidhur me COVID- 19</w:t>
      </w:r>
    </w:p>
    <w:p w14:paraId="7894DF22" w14:textId="7777777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</w:t>
      </w:r>
    </w:p>
    <w:p w14:paraId="5AAFE0BA" w14:textId="2EBCE86D" w:rsidR="00E326AC" w:rsidRDefault="00E326AC" w:rsidP="00E326AC">
      <w:pPr>
        <w:pStyle w:val="NoSpacing"/>
        <w:rPr>
          <w:rFonts w:asciiTheme="majorHAnsi" w:hAnsiTheme="majorHAnsi"/>
        </w:rPr>
      </w:pPr>
      <w:r w:rsidRPr="00E326AC">
        <w:rPr>
          <w:rFonts w:asciiTheme="majorHAnsi" w:hAnsiTheme="majorHAnsi"/>
          <w:b/>
          <w:bCs/>
        </w:rPr>
        <w:t>11:20 – 11:40              </w:t>
      </w:r>
      <w:r w:rsidR="00AE7713">
        <w:rPr>
          <w:rFonts w:asciiTheme="majorHAnsi" w:hAnsiTheme="majorHAnsi"/>
          <w:b/>
          <w:bCs/>
        </w:rPr>
        <w:t xml:space="preserve">  </w:t>
      </w:r>
      <w:r w:rsidRPr="00E326AC">
        <w:rPr>
          <w:rFonts w:asciiTheme="majorHAnsi" w:hAnsiTheme="majorHAnsi"/>
          <w:b/>
          <w:bCs/>
        </w:rPr>
        <w:t>  </w:t>
      </w:r>
      <w:r w:rsidRPr="00E326AC">
        <w:rPr>
          <w:rFonts w:asciiTheme="majorHAnsi" w:hAnsiTheme="majorHAnsi"/>
        </w:rPr>
        <w:t xml:space="preserve">Diskutim për përmbajtjen e dokumentit (Projekt-rregullores) të Performancës </w:t>
      </w:r>
    </w:p>
    <w:p w14:paraId="0241242D" w14:textId="202D7989" w:rsidR="00E326AC" w:rsidRPr="00E326AC" w:rsidRDefault="00E326AC" w:rsidP="00E326A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 w:rsidR="00AE7713">
        <w:rPr>
          <w:rFonts w:asciiTheme="majorHAnsi" w:hAnsiTheme="majorHAnsi"/>
        </w:rPr>
        <w:t xml:space="preserve">  </w:t>
      </w:r>
      <w:r w:rsidRPr="00E326AC">
        <w:rPr>
          <w:rFonts w:asciiTheme="majorHAnsi" w:hAnsiTheme="majorHAnsi"/>
        </w:rPr>
        <w:t>komunale</w:t>
      </w:r>
      <w:r w:rsidRPr="00E326AC">
        <w:rPr>
          <w:rFonts w:asciiTheme="majorHAnsi" w:hAnsiTheme="majorHAnsi"/>
          <w:b/>
          <w:bCs/>
        </w:rPr>
        <w:t>  </w:t>
      </w:r>
      <w:r w:rsidRPr="00E326AC">
        <w:rPr>
          <w:rFonts w:asciiTheme="majorHAnsi" w:hAnsiTheme="majorHAnsi"/>
        </w:rPr>
        <w:t>           </w:t>
      </w:r>
    </w:p>
    <w:p w14:paraId="181587C6" w14:textId="77777777" w:rsidR="00E326AC" w:rsidRPr="00E326AC" w:rsidRDefault="00E326AC" w:rsidP="00E326AC">
      <w:pPr>
        <w:pStyle w:val="NoSpacing"/>
        <w:rPr>
          <w:rFonts w:asciiTheme="majorHAnsi" w:hAnsiTheme="majorHAnsi"/>
        </w:rPr>
      </w:pPr>
    </w:p>
    <w:p w14:paraId="19C1EAAD" w14:textId="76B62367" w:rsidR="00F94DB5" w:rsidRPr="00F94DB5" w:rsidRDefault="00F94DB5" w:rsidP="00F94DB5">
      <w:pPr>
        <w:pStyle w:val="NoSpacing"/>
        <w:rPr>
          <w:rFonts w:asciiTheme="majorHAnsi" w:hAnsiTheme="majorHAnsi"/>
          <w:szCs w:val="20"/>
        </w:rPr>
      </w:pPr>
      <w:r w:rsidRPr="00F94DB5">
        <w:rPr>
          <w:rFonts w:asciiTheme="majorHAnsi" w:hAnsiTheme="majorHAnsi"/>
          <w:b/>
          <w:szCs w:val="20"/>
        </w:rPr>
        <w:t>11:30 – 1</w:t>
      </w:r>
      <w:r>
        <w:rPr>
          <w:rFonts w:asciiTheme="majorHAnsi" w:hAnsiTheme="majorHAnsi"/>
          <w:b/>
          <w:szCs w:val="20"/>
        </w:rPr>
        <w:t>1</w:t>
      </w:r>
      <w:r w:rsidRPr="00F94DB5">
        <w:rPr>
          <w:rFonts w:asciiTheme="majorHAnsi" w:hAnsiTheme="majorHAnsi"/>
          <w:b/>
          <w:szCs w:val="20"/>
        </w:rPr>
        <w:t>:50</w:t>
      </w:r>
      <w:r w:rsidRPr="00F94DB5">
        <w:rPr>
          <w:rFonts w:asciiTheme="majorHAnsi" w:hAnsiTheme="majorHAnsi"/>
          <w:szCs w:val="20"/>
        </w:rPr>
        <w:t>      </w:t>
      </w:r>
      <w:r>
        <w:rPr>
          <w:rFonts w:asciiTheme="majorHAnsi" w:hAnsiTheme="majorHAnsi"/>
          <w:szCs w:val="20"/>
        </w:rPr>
        <w:t>            </w:t>
      </w:r>
      <w:r w:rsidRPr="00F94DB5">
        <w:rPr>
          <w:rFonts w:asciiTheme="majorHAnsi" w:hAnsiTheme="majorHAnsi"/>
          <w:szCs w:val="20"/>
        </w:rPr>
        <w:t>Planet e OJQ-ve për vitin 2020</w:t>
      </w:r>
    </w:p>
    <w:p w14:paraId="3F54B009" w14:textId="77777777" w:rsidR="00F94DB5" w:rsidRPr="00F94DB5" w:rsidRDefault="00F94DB5" w:rsidP="00F94DB5">
      <w:pPr>
        <w:pStyle w:val="NoSpacing"/>
        <w:rPr>
          <w:rFonts w:asciiTheme="majorHAnsi" w:hAnsiTheme="majorHAnsi"/>
          <w:szCs w:val="20"/>
        </w:rPr>
      </w:pPr>
      <w:r w:rsidRPr="00F94DB5">
        <w:rPr>
          <w:rFonts w:asciiTheme="majorHAnsi" w:hAnsiTheme="majorHAnsi"/>
          <w:szCs w:val="20"/>
        </w:rPr>
        <w:lastRenderedPageBreak/>
        <w:t> </w:t>
      </w:r>
    </w:p>
    <w:p w14:paraId="2EF22429" w14:textId="2FC30A34" w:rsidR="00F94DB5" w:rsidRPr="00F94DB5" w:rsidRDefault="00F94DB5" w:rsidP="00F94DB5">
      <w:pPr>
        <w:pStyle w:val="NoSpacing"/>
        <w:rPr>
          <w:rFonts w:asciiTheme="majorHAnsi" w:hAnsiTheme="majorHAnsi"/>
          <w:szCs w:val="20"/>
        </w:rPr>
      </w:pPr>
      <w:r w:rsidRPr="00F94DB5">
        <w:rPr>
          <w:rFonts w:asciiTheme="majorHAnsi" w:hAnsiTheme="majorHAnsi"/>
          <w:b/>
          <w:szCs w:val="20"/>
        </w:rPr>
        <w:t>11:50 -  12:00</w:t>
      </w:r>
      <w:r>
        <w:rPr>
          <w:rFonts w:asciiTheme="majorHAnsi" w:hAnsiTheme="majorHAnsi"/>
          <w:szCs w:val="20"/>
        </w:rPr>
        <w:t>                  </w:t>
      </w:r>
      <w:r w:rsidRPr="00F94DB5">
        <w:rPr>
          <w:rFonts w:asciiTheme="majorHAnsi" w:hAnsiTheme="majorHAnsi"/>
          <w:szCs w:val="20"/>
        </w:rPr>
        <w:t>Konkluzionet e takimit</w:t>
      </w:r>
    </w:p>
    <w:p w14:paraId="0676DB60" w14:textId="77777777" w:rsidR="00E326AC" w:rsidRPr="00E326AC" w:rsidRDefault="00E326AC" w:rsidP="00E326AC">
      <w:pPr>
        <w:pStyle w:val="NoSpacing"/>
        <w:jc w:val="both"/>
        <w:rPr>
          <w:rFonts w:asciiTheme="majorHAnsi" w:hAnsiTheme="majorHAnsi"/>
          <w:b/>
        </w:rPr>
      </w:pPr>
    </w:p>
    <w:p w14:paraId="084A3E1E" w14:textId="77777777" w:rsidR="00E326AC" w:rsidRPr="00E326AC" w:rsidRDefault="00E326AC" w:rsidP="00E326AC">
      <w:pPr>
        <w:pStyle w:val="NoSpacing"/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 xml:space="preserve">Takimin e ka përshëndetur </w:t>
      </w:r>
      <w:proofErr w:type="spellStart"/>
      <w:r w:rsidRPr="00E326AC">
        <w:rPr>
          <w:rFonts w:asciiTheme="majorHAnsi" w:hAnsiTheme="majorHAnsi"/>
        </w:rPr>
        <w:t>znj</w:t>
      </w:r>
      <w:proofErr w:type="spellEnd"/>
      <w:r w:rsidRPr="00E326AC">
        <w:rPr>
          <w:rFonts w:asciiTheme="majorHAnsi" w:hAnsiTheme="majorHAnsi"/>
        </w:rPr>
        <w:t>. Rozafa Ukimeraj, Sekretare e Përgjithshme, MAPL</w:t>
      </w:r>
    </w:p>
    <w:p w14:paraId="233DC3D7" w14:textId="7ACE88FB" w:rsidR="00E326AC" w:rsidRDefault="00E326AC" w:rsidP="00E326AC">
      <w:pPr>
        <w:pStyle w:val="NoSpacing"/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 xml:space="preserve">Takimi është kryesuar dhe moderuar nga Shkëlqim Jakupi, </w:t>
      </w:r>
      <w:r w:rsidR="00F10A0E">
        <w:rPr>
          <w:rFonts w:asciiTheme="majorHAnsi" w:hAnsiTheme="majorHAnsi"/>
        </w:rPr>
        <w:t>Udhëheqës</w:t>
      </w:r>
      <w:r w:rsidRPr="00E326AC">
        <w:rPr>
          <w:rFonts w:asciiTheme="majorHAnsi" w:hAnsiTheme="majorHAnsi"/>
        </w:rPr>
        <w:t xml:space="preserve"> i Departamentit për Integrime Evropiane dhe Koordinim të Politikave</w:t>
      </w:r>
      <w:r w:rsidR="005E7E0E">
        <w:rPr>
          <w:rFonts w:asciiTheme="majorHAnsi" w:hAnsiTheme="majorHAnsi"/>
        </w:rPr>
        <w:t>.</w:t>
      </w:r>
    </w:p>
    <w:p w14:paraId="34388F03" w14:textId="77777777" w:rsidR="00E326AC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1F06A406" w14:textId="629879C2" w:rsidR="009D4156" w:rsidRDefault="000F672D" w:rsidP="00E326AC">
      <w:pPr>
        <w:pStyle w:val="NoSpacing"/>
        <w:jc w:val="both"/>
        <w:rPr>
          <w:rFonts w:asciiTheme="majorHAnsi" w:hAnsiTheme="majorHAnsi"/>
        </w:rPr>
      </w:pPr>
      <w:proofErr w:type="spellStart"/>
      <w:r w:rsidRPr="00E326AC">
        <w:rPr>
          <w:rFonts w:asciiTheme="majorHAnsi" w:hAnsiTheme="majorHAnsi"/>
        </w:rPr>
        <w:t>Znj</w:t>
      </w:r>
      <w:proofErr w:type="spellEnd"/>
      <w:r w:rsidRPr="00E326AC">
        <w:rPr>
          <w:rFonts w:asciiTheme="majorHAnsi" w:hAnsiTheme="majorHAnsi"/>
        </w:rPr>
        <w:t>. Rozafa Ukimeraj 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fillim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takimit p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rg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zoi p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 bashk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punimin e shoq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ris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civile me MAPL-n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, si dhe njoftoi p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r interesimin e </w:t>
      </w:r>
      <w:proofErr w:type="spellStart"/>
      <w:r w:rsidRPr="00E326AC">
        <w:rPr>
          <w:rFonts w:asciiTheme="majorHAnsi" w:hAnsiTheme="majorHAnsi"/>
        </w:rPr>
        <w:t>aktereve</w:t>
      </w:r>
      <w:proofErr w:type="spellEnd"/>
      <w:r w:rsidRPr="00E326AC">
        <w:rPr>
          <w:rFonts w:asciiTheme="majorHAnsi" w:hAnsiTheme="majorHAnsi"/>
        </w:rPr>
        <w:t xml:space="preserve">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tjer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p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 pun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n e Forumit. Ajo theksoi se p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 pun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n e Forumit jan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</w:t>
      </w:r>
      <w:r w:rsidR="00E326AC" w:rsidRPr="00E326AC">
        <w:rPr>
          <w:rFonts w:asciiTheme="majorHAnsi" w:hAnsiTheme="majorHAnsi"/>
        </w:rPr>
        <w:t>interesuar</w:t>
      </w:r>
      <w:r w:rsidRPr="00E326AC">
        <w:rPr>
          <w:rFonts w:asciiTheme="majorHAnsi" w:hAnsiTheme="majorHAnsi"/>
        </w:rPr>
        <w:t xml:space="preserve"> edhe </w:t>
      </w:r>
      <w:proofErr w:type="spellStart"/>
      <w:r w:rsidRPr="00E326AC">
        <w:rPr>
          <w:rFonts w:asciiTheme="majorHAnsi" w:hAnsiTheme="majorHAnsi"/>
        </w:rPr>
        <w:t>akter</w:t>
      </w:r>
      <w:r w:rsidR="00DC3AC0" w:rsidRPr="00E326AC">
        <w:rPr>
          <w:rFonts w:asciiTheme="majorHAnsi" w:hAnsiTheme="majorHAnsi"/>
        </w:rPr>
        <w:t>ë</w:t>
      </w:r>
      <w:proofErr w:type="spellEnd"/>
      <w:r w:rsidRPr="00E326AC">
        <w:rPr>
          <w:rFonts w:asciiTheme="majorHAnsi" w:hAnsiTheme="majorHAnsi"/>
        </w:rPr>
        <w:t xml:space="preserve"> tjer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, si p.sh MBPZHR e cila 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sht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e interesuar q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Forumi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em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ron pjes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marr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 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komisionet p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 dh</w:t>
      </w:r>
      <w:r w:rsidR="00DC3AC0" w:rsidRPr="00E326AC">
        <w:rPr>
          <w:rFonts w:asciiTheme="majorHAnsi" w:hAnsiTheme="majorHAnsi"/>
        </w:rPr>
        <w:t>ë</w:t>
      </w:r>
      <w:r w:rsidR="00E326AC">
        <w:rPr>
          <w:rFonts w:asciiTheme="majorHAnsi" w:hAnsiTheme="majorHAnsi"/>
        </w:rPr>
        <w:t>nien</w:t>
      </w:r>
      <w:r w:rsidRPr="00E326AC">
        <w:rPr>
          <w:rFonts w:asciiTheme="majorHAnsi" w:hAnsiTheme="majorHAnsi"/>
        </w:rPr>
        <w:t xml:space="preserve"> 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shfryt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zim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pronave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</w:t>
      </w:r>
      <w:proofErr w:type="spellStart"/>
      <w:r w:rsidRPr="00E326AC">
        <w:rPr>
          <w:rFonts w:asciiTheme="majorHAnsi" w:hAnsiTheme="majorHAnsi"/>
        </w:rPr>
        <w:t>Agjencionit</w:t>
      </w:r>
      <w:proofErr w:type="spellEnd"/>
      <w:r w:rsidRPr="00E326AC">
        <w:rPr>
          <w:rFonts w:asciiTheme="majorHAnsi" w:hAnsiTheme="majorHAnsi"/>
        </w:rPr>
        <w:t xml:space="preserve"> Pyjor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Kosov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s, kur 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sht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e nevojshme, apo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diskuton tema q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kan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</w:t>
      </w:r>
      <w:r w:rsidR="00E326AC" w:rsidRPr="00E326AC">
        <w:rPr>
          <w:rFonts w:asciiTheme="majorHAnsi" w:hAnsiTheme="majorHAnsi"/>
        </w:rPr>
        <w:t>bëjnë</w:t>
      </w:r>
      <w:r w:rsidRPr="00E326AC">
        <w:rPr>
          <w:rFonts w:asciiTheme="majorHAnsi" w:hAnsiTheme="majorHAnsi"/>
        </w:rPr>
        <w:t xml:space="preserve"> me politikat </w:t>
      </w:r>
      <w:r w:rsidR="00E772A4" w:rsidRPr="00E326AC">
        <w:rPr>
          <w:rFonts w:asciiTheme="majorHAnsi" w:hAnsiTheme="majorHAnsi"/>
        </w:rPr>
        <w:t>e</w:t>
      </w:r>
      <w:r w:rsidRPr="00E326AC">
        <w:rPr>
          <w:rFonts w:asciiTheme="majorHAnsi" w:hAnsiTheme="majorHAnsi"/>
        </w:rPr>
        <w:t xml:space="preserve"> k</w:t>
      </w:r>
      <w:r w:rsidR="00DC3AC0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saj Ministrie. </w:t>
      </w:r>
    </w:p>
    <w:p w14:paraId="0E83E07F" w14:textId="77777777" w:rsidR="00E326AC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63957169" w14:textId="772CB976" w:rsidR="007D7C20" w:rsidRPr="00E326AC" w:rsidRDefault="007D7C20" w:rsidP="007D7C20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E326AC">
        <w:rPr>
          <w:rFonts w:asciiTheme="majorHAnsi" w:hAnsiTheme="majorHAnsi"/>
          <w:b/>
          <w:color w:val="002060"/>
        </w:rPr>
        <w:t>Tema 1: Masat e marra nga MAPL për komunat lidhur me COVID 19</w:t>
      </w:r>
    </w:p>
    <w:p w14:paraId="6BA8B3B6" w14:textId="10E60689" w:rsidR="005E7E0E" w:rsidRDefault="005E7E0E" w:rsidP="00E326AC">
      <w:pPr>
        <w:pStyle w:val="NoSpacing"/>
        <w:jc w:val="both"/>
        <w:rPr>
          <w:rFonts w:asciiTheme="majorHAnsi" w:hAnsiTheme="majorHAnsi"/>
        </w:rPr>
      </w:pPr>
    </w:p>
    <w:p w14:paraId="1AF821ED" w14:textId="5F130311" w:rsidR="000F3B44" w:rsidRDefault="000F3B44" w:rsidP="00E326A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Z. Yll Valla, Udh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heq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s i Divizionit p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r Komunikim me Publikun, fal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nderoi t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pranishmit dhe b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ri nj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prezantim t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shkurt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r rreth aktiviteteve, p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rkat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sisht masave t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marra nga MAPL p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>r komunat lidhur me pandemin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globale t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COVID- 19. Ai u fokusua n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rolin e MAPL-s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n</w:t>
      </w:r>
      <w:r w:rsidR="00E2082D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</w:t>
      </w:r>
      <w:r w:rsidRPr="000F3B44">
        <w:rPr>
          <w:rFonts w:asciiTheme="majorHAnsi" w:hAnsiTheme="majorHAnsi"/>
        </w:rPr>
        <w:t xml:space="preserve">koordinimin dhe zhvillimin e aktiviteteve ndërinstitucionale dhe në raport me komunat. </w:t>
      </w:r>
      <w:r>
        <w:rPr>
          <w:rFonts w:asciiTheme="majorHAnsi" w:hAnsiTheme="majorHAnsi"/>
        </w:rPr>
        <w:t xml:space="preserve">z. Valla, theksoi se </w:t>
      </w:r>
      <w:r w:rsidRPr="000F3B44">
        <w:rPr>
          <w:rFonts w:asciiTheme="majorHAnsi" w:hAnsiTheme="majorHAnsi"/>
        </w:rPr>
        <w:t xml:space="preserve">MAPL ka përgatitur Planin e Veprimit për ndërmarrjen e masave konkrete lidhur me pandeminë globale </w:t>
      </w:r>
      <w:proofErr w:type="spellStart"/>
      <w:r w:rsidRPr="000F3B44">
        <w:rPr>
          <w:rFonts w:asciiTheme="majorHAnsi" w:hAnsiTheme="majorHAnsi"/>
        </w:rPr>
        <w:t>Coronavirus</w:t>
      </w:r>
      <w:proofErr w:type="spellEnd"/>
      <w:r w:rsidRPr="000F3B44">
        <w:rPr>
          <w:rFonts w:asciiTheme="majorHAnsi" w:hAnsiTheme="majorHAnsi"/>
        </w:rPr>
        <w:t>  COVID – 19. Janë njoftuar të gjithë zyrtarët e MAPL-së lidhur me vendimet e Qeverisë dhe janë përgatitur udhëzimet e nevojshme për zhvillimin e aktiviteteve nga zyrtarët përmes distancës/shtëpisë. Në vazhdimësi komunat janë informuar rreth situatës së pandemisë në vend, janë adresuar në komuna një sërë kërkesash dhe njoftimesh nga Qendra Operative Emergjente, Qendra Operative e Ministrinë e Punëve të Brendshme dhe Administratës Publike dhe Qendra për Parandalim dhe Kontroll të Sëmundjeve. Gjatë kësaj periudhe, janë vizituar komunat e prekura nga pandemia dhe komunat tjera, për të ofruar mbështetje dhe për të parë nevojat dhe kërkesat e tyre, si dhe t’i adresuar ato tek institucionet gjegjëse, Ministria e Shëndetësisë dhe Ministria e Punëve të Brendshme dhe Administratës Publike, në mënyrë që të ketë një menaxhim më efikas të pandemisë së COVID – 19.</w:t>
      </w:r>
    </w:p>
    <w:p w14:paraId="7FE1F8E9" w14:textId="77777777" w:rsidR="007D7C20" w:rsidRDefault="007D7C20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</w:p>
    <w:p w14:paraId="54796CE5" w14:textId="1CBCA816" w:rsidR="00221E58" w:rsidRDefault="00221E58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D9284A">
        <w:rPr>
          <w:rFonts w:asciiTheme="majorHAnsi" w:hAnsiTheme="majorHAnsi"/>
          <w:b/>
          <w:color w:val="002060"/>
        </w:rPr>
        <w:t xml:space="preserve">Tema </w:t>
      </w:r>
      <w:r w:rsidR="007D7C20">
        <w:rPr>
          <w:rFonts w:asciiTheme="majorHAnsi" w:hAnsiTheme="majorHAnsi"/>
          <w:b/>
          <w:color w:val="002060"/>
        </w:rPr>
        <w:t>2</w:t>
      </w:r>
      <w:r w:rsidRPr="00D9284A">
        <w:rPr>
          <w:rFonts w:asciiTheme="majorHAnsi" w:hAnsiTheme="majorHAnsi"/>
          <w:b/>
          <w:color w:val="002060"/>
        </w:rPr>
        <w:t xml:space="preserve">: </w:t>
      </w:r>
      <w:r w:rsidR="00B22DD9" w:rsidRPr="00D9284A">
        <w:rPr>
          <w:rFonts w:asciiTheme="majorHAnsi" w:hAnsiTheme="majorHAnsi"/>
          <w:b/>
          <w:color w:val="002060"/>
        </w:rPr>
        <w:t xml:space="preserve">Prezantim i Projekt </w:t>
      </w:r>
      <w:r w:rsidR="00D6774F" w:rsidRPr="00D9284A">
        <w:rPr>
          <w:rFonts w:asciiTheme="majorHAnsi" w:hAnsiTheme="majorHAnsi"/>
          <w:b/>
          <w:color w:val="002060"/>
        </w:rPr>
        <w:t>Rregullores</w:t>
      </w:r>
      <w:r w:rsidR="00B22DD9" w:rsidRPr="00D9284A">
        <w:rPr>
          <w:rFonts w:asciiTheme="majorHAnsi" w:hAnsiTheme="majorHAnsi"/>
          <w:b/>
          <w:color w:val="002060"/>
        </w:rPr>
        <w:t xml:space="preserve"> p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>r menaxhimin e performanc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>s komunale</w:t>
      </w:r>
    </w:p>
    <w:p w14:paraId="103F3DDC" w14:textId="77777777" w:rsidR="00D9284A" w:rsidRPr="00D9284A" w:rsidRDefault="00D9284A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</w:p>
    <w:p w14:paraId="6DB11948" w14:textId="6C2B3134" w:rsidR="008F17ED" w:rsidRDefault="00DC3AC0" w:rsidP="00E326AC">
      <w:pPr>
        <w:pStyle w:val="NoSpacing"/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>Z</w:t>
      </w:r>
      <w:r w:rsidR="0055474F" w:rsidRPr="00E326AC">
        <w:rPr>
          <w:rFonts w:asciiTheme="majorHAnsi" w:hAnsiTheme="majorHAnsi"/>
        </w:rPr>
        <w:t>. Diellor Gashi, Udh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>heq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>s i Departamentit p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>r Performanc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 xml:space="preserve"> dhe Transparenc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 xml:space="preserve"> Komuna </w:t>
      </w:r>
      <w:r w:rsidR="000F672D" w:rsidRPr="00E326AC">
        <w:rPr>
          <w:rFonts w:asciiTheme="majorHAnsi" w:hAnsiTheme="majorHAnsi"/>
        </w:rPr>
        <w:t>bëri</w:t>
      </w:r>
      <w:r w:rsidR="0055474F" w:rsidRPr="00E326AC">
        <w:rPr>
          <w:rFonts w:asciiTheme="majorHAnsi" w:hAnsiTheme="majorHAnsi"/>
        </w:rPr>
        <w:t xml:space="preserve"> prezantimin e draftit t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 xml:space="preserve"> </w:t>
      </w:r>
      <w:r w:rsidR="00D9284A" w:rsidRPr="00E326AC">
        <w:rPr>
          <w:rFonts w:asciiTheme="majorHAnsi" w:hAnsiTheme="majorHAnsi"/>
        </w:rPr>
        <w:t>Rregullores</w:t>
      </w:r>
      <w:r w:rsidR="0055474F" w:rsidRPr="00E326AC">
        <w:rPr>
          <w:rFonts w:asciiTheme="majorHAnsi" w:hAnsiTheme="majorHAnsi"/>
        </w:rPr>
        <w:t xml:space="preserve"> s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 xml:space="preserve"> re p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>r Sistemin e Menaxhimit t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 xml:space="preserve"> Performanc</w:t>
      </w:r>
      <w:r w:rsidR="00D6774F" w:rsidRPr="00E326AC">
        <w:rPr>
          <w:rFonts w:asciiTheme="majorHAnsi" w:hAnsiTheme="majorHAnsi"/>
        </w:rPr>
        <w:t>ë</w:t>
      </w:r>
      <w:r w:rsidR="0055474F" w:rsidRPr="00E326AC">
        <w:rPr>
          <w:rFonts w:asciiTheme="majorHAnsi" w:hAnsiTheme="majorHAnsi"/>
        </w:rPr>
        <w:t>s Komunale dhe</w:t>
      </w:r>
      <w:r w:rsidR="001568A3" w:rsidRPr="00E326AC">
        <w:rPr>
          <w:rFonts w:asciiTheme="majorHAnsi" w:hAnsiTheme="majorHAnsi"/>
        </w:rPr>
        <w:t xml:space="preserve"> Skem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 s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Grantit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Performanc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 Komunale. Z. Gashi theks</w:t>
      </w:r>
      <w:r w:rsidR="000F672D" w:rsidRPr="00E326AC">
        <w:rPr>
          <w:rFonts w:asciiTheme="majorHAnsi" w:hAnsiTheme="majorHAnsi"/>
        </w:rPr>
        <w:t>oi</w:t>
      </w:r>
      <w:r w:rsidR="001568A3" w:rsidRPr="00E326AC">
        <w:rPr>
          <w:rFonts w:asciiTheme="majorHAnsi" w:hAnsiTheme="majorHAnsi"/>
        </w:rPr>
        <w:t xml:space="preserve"> nevojën e hartimit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nj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rregullore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re pasi 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shtuar numri i fushave dhe indikator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ve, nevoja e largimit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fushave nga rregullorja </w:t>
      </w:r>
      <w:r w:rsidR="000F672D" w:rsidRPr="00E326AC">
        <w:rPr>
          <w:rFonts w:asciiTheme="majorHAnsi" w:hAnsiTheme="majorHAnsi"/>
        </w:rPr>
        <w:t xml:space="preserve">e vjetër </w:t>
      </w:r>
      <w:r w:rsidR="001568A3" w:rsidRPr="00E326AC">
        <w:rPr>
          <w:rFonts w:asciiTheme="majorHAnsi" w:hAnsiTheme="majorHAnsi"/>
        </w:rPr>
        <w:t>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m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nyr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q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ndryshimi i tyre mos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k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implikime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ndryshimin e </w:t>
      </w:r>
      <w:r w:rsidR="00D6774F" w:rsidRPr="00E326AC">
        <w:rPr>
          <w:rFonts w:asciiTheme="majorHAnsi" w:hAnsiTheme="majorHAnsi"/>
        </w:rPr>
        <w:t>rregullores</w:t>
      </w:r>
      <w:r w:rsidR="001568A3" w:rsidRPr="00E326AC">
        <w:rPr>
          <w:rFonts w:asciiTheme="majorHAnsi" w:hAnsiTheme="majorHAnsi"/>
        </w:rPr>
        <w:t>, ndarja e qart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dhe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rb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rje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mes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komisionit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ankesave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rastet e ankesave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komunave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vler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simet e tyre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raportin vjetor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performanc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 dhe komisionit tjet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veçantë</w:t>
      </w:r>
      <w:r w:rsidR="001568A3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ankesave i cili shqyrton ankesat e komunave sa i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rket klasifikimit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tyre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 grant. Kjo rregullore pas hyrjes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fuqi pritet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shfuqizoj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rregulloren aktuale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fush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n e sistemit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menaxhimit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performanc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 komunale. Pas interesimit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afateve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rfundim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rregullores</w:t>
      </w:r>
      <w:r w:rsidR="001568A3" w:rsidRPr="00E326AC">
        <w:rPr>
          <w:rFonts w:asciiTheme="majorHAnsi" w:hAnsiTheme="majorHAnsi"/>
        </w:rPr>
        <w:t>, z. Gashi shpjeg</w:t>
      </w:r>
      <w:r w:rsidRPr="00E326AC">
        <w:rPr>
          <w:rFonts w:asciiTheme="majorHAnsi" w:hAnsiTheme="majorHAnsi"/>
        </w:rPr>
        <w:t xml:space="preserve">oi </w:t>
      </w:r>
      <w:r w:rsidR="001568A3" w:rsidRPr="00E326AC">
        <w:rPr>
          <w:rFonts w:asciiTheme="majorHAnsi" w:hAnsiTheme="majorHAnsi"/>
        </w:rPr>
        <w:t>q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drafti i </w:t>
      </w:r>
      <w:r w:rsidR="00D6774F" w:rsidRPr="00E326AC">
        <w:rPr>
          <w:rFonts w:asciiTheme="majorHAnsi" w:hAnsiTheme="majorHAnsi"/>
        </w:rPr>
        <w:t>rregullores</w:t>
      </w:r>
      <w:r w:rsidR="001568A3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d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rguar n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gjitha komunat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r komente dhe 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 plasuar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 konsultime publike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rmes platform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>s 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r konsultime publike </w:t>
      </w:r>
      <w:r w:rsidRPr="00E326AC">
        <w:rPr>
          <w:rFonts w:asciiTheme="majorHAnsi" w:hAnsiTheme="majorHAnsi"/>
        </w:rPr>
        <w:t xml:space="preserve">të Qeverisë </w:t>
      </w:r>
      <w:r w:rsidR="001568A3" w:rsidRPr="00E326AC">
        <w:rPr>
          <w:rFonts w:asciiTheme="majorHAnsi" w:hAnsiTheme="majorHAnsi"/>
        </w:rPr>
        <w:t xml:space="preserve">sipas afateve 27 maj deri 16 qershor 2020. Sipas vendimit </w:t>
      </w:r>
      <w:r w:rsidR="00F42FEF"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MAPL-s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1568A3" w:rsidRPr="00E326AC">
        <w:rPr>
          <w:rFonts w:asciiTheme="majorHAnsi" w:hAnsiTheme="majorHAnsi"/>
        </w:rPr>
        <w:t>p</w:t>
      </w:r>
      <w:r w:rsidR="00D6774F" w:rsidRPr="00E326AC">
        <w:rPr>
          <w:rFonts w:asciiTheme="majorHAnsi" w:hAnsiTheme="majorHAnsi"/>
        </w:rPr>
        <w:t>ë</w:t>
      </w:r>
      <w:r w:rsidR="001568A3" w:rsidRPr="00E326AC">
        <w:rPr>
          <w:rFonts w:asciiTheme="majorHAnsi" w:hAnsiTheme="majorHAnsi"/>
        </w:rPr>
        <w:t xml:space="preserve">r themelimin e grupit punues </w:t>
      </w:r>
      <w:r w:rsidR="00F42FEF" w:rsidRPr="00E326AC">
        <w:rPr>
          <w:rFonts w:asciiTheme="majorHAnsi" w:hAnsiTheme="majorHAnsi"/>
        </w:rPr>
        <w:t>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hartimin e 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saj rregullore, afati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rfundimin e procesit 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data 30 qershor 2020.</w:t>
      </w:r>
    </w:p>
    <w:p w14:paraId="500B8775" w14:textId="77777777" w:rsidR="00D9284A" w:rsidRPr="00C5028F" w:rsidRDefault="00D9284A" w:rsidP="00C5028F">
      <w:pPr>
        <w:pStyle w:val="NoSpacing"/>
        <w:rPr>
          <w:sz w:val="20"/>
        </w:rPr>
      </w:pPr>
    </w:p>
    <w:p w14:paraId="0EC1422E" w14:textId="55D8F581" w:rsidR="00B22DD9" w:rsidRPr="00D9284A" w:rsidRDefault="00527902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D9284A">
        <w:rPr>
          <w:rFonts w:asciiTheme="majorHAnsi" w:hAnsiTheme="majorHAnsi"/>
          <w:b/>
          <w:color w:val="002060"/>
        </w:rPr>
        <w:t xml:space="preserve">Tema 3: </w:t>
      </w:r>
      <w:r w:rsidR="00B22DD9" w:rsidRPr="00D9284A">
        <w:rPr>
          <w:rFonts w:asciiTheme="majorHAnsi" w:hAnsiTheme="majorHAnsi"/>
          <w:b/>
          <w:color w:val="002060"/>
        </w:rPr>
        <w:t>Prezantim mbi Planin korniz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 xml:space="preserve"> t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 xml:space="preserve"> pun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>s s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 xml:space="preserve"> Forumit p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 xml:space="preserve">r 2020 dhe Koncepti i </w:t>
      </w:r>
      <w:proofErr w:type="spellStart"/>
      <w:r w:rsidR="00E961BC">
        <w:rPr>
          <w:rFonts w:asciiTheme="majorHAnsi" w:hAnsiTheme="majorHAnsi"/>
          <w:b/>
          <w:color w:val="002060"/>
        </w:rPr>
        <w:t>f</w:t>
      </w:r>
      <w:r w:rsidR="00B22DD9" w:rsidRPr="00D9284A">
        <w:rPr>
          <w:rFonts w:asciiTheme="majorHAnsi" w:hAnsiTheme="majorHAnsi"/>
          <w:b/>
          <w:color w:val="002060"/>
        </w:rPr>
        <w:t>izibilitetit</w:t>
      </w:r>
      <w:proofErr w:type="spellEnd"/>
      <w:r w:rsidR="00B22DD9" w:rsidRPr="00D9284A">
        <w:rPr>
          <w:rFonts w:asciiTheme="majorHAnsi" w:hAnsiTheme="majorHAnsi"/>
          <w:b/>
          <w:color w:val="002060"/>
        </w:rPr>
        <w:t xml:space="preserve"> t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 xml:space="preserve"> pun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>s s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D9284A" w:rsidRPr="00D9284A">
        <w:rPr>
          <w:rFonts w:asciiTheme="majorHAnsi" w:hAnsiTheme="majorHAnsi"/>
          <w:b/>
          <w:color w:val="002060"/>
        </w:rPr>
        <w:t xml:space="preserve"> forumit</w:t>
      </w:r>
    </w:p>
    <w:p w14:paraId="0F13BBDD" w14:textId="77777777" w:rsidR="00D9284A" w:rsidRPr="00C5028F" w:rsidRDefault="00D9284A" w:rsidP="00C5028F">
      <w:pPr>
        <w:pStyle w:val="NoSpacing"/>
      </w:pPr>
    </w:p>
    <w:p w14:paraId="55471E3C" w14:textId="47DDFB77" w:rsidR="00B22DD9" w:rsidRDefault="00DC3AC0" w:rsidP="00E326AC">
      <w:pPr>
        <w:pStyle w:val="NoSpacing"/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>Z</w:t>
      </w:r>
      <w:r w:rsidR="00F42FEF" w:rsidRPr="00E326AC">
        <w:rPr>
          <w:rFonts w:asciiTheme="majorHAnsi" w:hAnsiTheme="majorHAnsi"/>
        </w:rPr>
        <w:t>. Visar Rushiti i angazhuar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rmes projektit DEMOS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ofrimin e mb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shtetjes 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Forumit Konsultativ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Qeverisje Lokale ka prezantuar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pik</w:t>
      </w:r>
      <w:r w:rsidR="009773E1" w:rsidRPr="00E326AC">
        <w:rPr>
          <w:rFonts w:asciiTheme="majorHAnsi" w:hAnsiTheme="majorHAnsi"/>
        </w:rPr>
        <w:t>a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shkurtra</w:t>
      </w:r>
      <w:r w:rsidR="00F42FEF" w:rsidRPr="00E326AC">
        <w:rPr>
          <w:rFonts w:asciiTheme="majorHAnsi" w:hAnsiTheme="majorHAnsi"/>
        </w:rPr>
        <w:t xml:space="preserve"> planin korniz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pun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 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forumit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r vitin 2020. </w:t>
      </w:r>
      <w:r w:rsidR="00F42FEF" w:rsidRPr="00E326AC">
        <w:rPr>
          <w:rFonts w:asciiTheme="majorHAnsi" w:hAnsiTheme="majorHAnsi"/>
        </w:rPr>
        <w:lastRenderedPageBreak/>
        <w:t>Plani korniz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rmban kat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tema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takime dhe dy konference,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ra vjetore e forumit dhe konferenca tjet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rajonale e 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rkuar edhe nga an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tar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 e forumit. Mir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po, meqen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se ende jemi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situat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pandemis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dhe nuk mund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parashikohet situata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ardhmen sa i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rket pandemis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, thuajse ka pasur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pajtim</w:t>
      </w:r>
      <w:r w:rsidR="00F42FEF" w:rsidRPr="00E326AC">
        <w:rPr>
          <w:rFonts w:asciiTheme="majorHAnsi" w:hAnsiTheme="majorHAnsi"/>
        </w:rPr>
        <w:t xml:space="preserve"> 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konferenca rajonale mos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mbahet 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vit. Sa i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rket konferenc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 vjetore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forumit, mbetet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diskutohet dhe var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sisht nga situata me pandemin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,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definohet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ardhmen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takimet e forumit. Po ashtu,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prej pikave / temave 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rkuar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jet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prej temave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forumit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plan ishte edhe sa i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rket sfidave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komunave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situat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n post-COVID. Gjat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takimit po ashtu 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diskutuar</w:t>
      </w:r>
      <w:r w:rsidR="00F42FEF" w:rsidRPr="00E326AC">
        <w:rPr>
          <w:rFonts w:asciiTheme="majorHAnsi" w:hAnsiTheme="majorHAnsi"/>
        </w:rPr>
        <w:t xml:space="preserve"> ideja 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ket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afat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komente nga an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tar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 e forumit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planin korniz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pun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 mir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po ideja e pasjes 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temave fikse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plan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pun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s 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marr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me hezitim nga disa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rfaq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sues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disa organizatave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shoq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ris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civile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cil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 m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shum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kan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parapëlqyer</w:t>
      </w:r>
      <w:r w:rsidR="00F42FEF" w:rsidRPr="00E326AC">
        <w:rPr>
          <w:rFonts w:asciiTheme="majorHAnsi" w:hAnsiTheme="majorHAnsi"/>
        </w:rPr>
        <w:t xml:space="preserve"> faktin e caktimit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temave sipas nevoj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 dhe zhvillimeve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qeverisjen lokale. Po ashtu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pik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prezantuar shkurtimisht edhe Koncepti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r </w:t>
      </w:r>
      <w:proofErr w:type="spellStart"/>
      <w:r w:rsidR="00F42FEF" w:rsidRPr="00E326AC">
        <w:rPr>
          <w:rFonts w:asciiTheme="majorHAnsi" w:hAnsiTheme="majorHAnsi"/>
        </w:rPr>
        <w:t>vizibilitetin</w:t>
      </w:r>
      <w:proofErr w:type="spellEnd"/>
      <w:r w:rsidR="00F42FEF" w:rsidRPr="00E326AC">
        <w:rPr>
          <w:rFonts w:asciiTheme="majorHAnsi" w:hAnsiTheme="majorHAnsi"/>
        </w:rPr>
        <w:t xml:space="preserve"> e pun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 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forumit, pra ideja e pasjes 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proofErr w:type="spellStart"/>
      <w:r w:rsidR="00F42FEF" w:rsidRPr="00E326AC">
        <w:rPr>
          <w:rFonts w:asciiTheme="majorHAnsi" w:hAnsiTheme="majorHAnsi"/>
        </w:rPr>
        <w:t>vegze</w:t>
      </w:r>
      <w:proofErr w:type="spellEnd"/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forumit e cila do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vendosej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kuad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</w:t>
      </w:r>
      <w:proofErr w:type="spellStart"/>
      <w:r w:rsidR="00F42FEF" w:rsidRPr="00E326AC">
        <w:rPr>
          <w:rFonts w:asciiTheme="majorHAnsi" w:hAnsiTheme="majorHAnsi"/>
        </w:rPr>
        <w:t>uebsajtit</w:t>
      </w:r>
      <w:proofErr w:type="spellEnd"/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MAPL-s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. Ideja 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rkrahur nga disa p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rfaq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sues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disa organizatave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shoq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ris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civile dhe po ashtu nga MAPL. </w:t>
      </w:r>
    </w:p>
    <w:p w14:paraId="36CEAE94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58FB65A3" w14:textId="19C884CA" w:rsidR="00B22DD9" w:rsidRPr="00D9284A" w:rsidRDefault="00FC36B4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D9284A">
        <w:rPr>
          <w:rFonts w:asciiTheme="majorHAnsi" w:hAnsiTheme="majorHAnsi"/>
          <w:b/>
          <w:color w:val="002060"/>
        </w:rPr>
        <w:t xml:space="preserve">Tema 4: </w:t>
      </w:r>
      <w:r w:rsidR="00B22DD9" w:rsidRPr="00D9284A">
        <w:rPr>
          <w:rFonts w:asciiTheme="majorHAnsi" w:hAnsiTheme="majorHAnsi"/>
          <w:b/>
          <w:color w:val="002060"/>
        </w:rPr>
        <w:t>Prezantim i pun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>s s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 xml:space="preserve"> OJQ-ve p</w:t>
      </w:r>
      <w:r w:rsidR="00D6774F" w:rsidRPr="00D9284A">
        <w:rPr>
          <w:rFonts w:asciiTheme="majorHAnsi" w:hAnsiTheme="majorHAnsi"/>
          <w:b/>
          <w:color w:val="002060"/>
        </w:rPr>
        <w:t>ë</w:t>
      </w:r>
      <w:r w:rsidR="00B22DD9" w:rsidRPr="00D9284A">
        <w:rPr>
          <w:rFonts w:asciiTheme="majorHAnsi" w:hAnsiTheme="majorHAnsi"/>
          <w:b/>
          <w:color w:val="002060"/>
        </w:rPr>
        <w:t>r vitin 2020</w:t>
      </w:r>
    </w:p>
    <w:p w14:paraId="320C355E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4C75003B" w14:textId="018B25FE" w:rsidR="00B22DD9" w:rsidRDefault="00D9284A" w:rsidP="00E326A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F42FEF" w:rsidRPr="00E326AC">
        <w:rPr>
          <w:rFonts w:asciiTheme="majorHAnsi" w:hAnsiTheme="majorHAnsi"/>
        </w:rPr>
        <w:t>. Bekim Salihu ka njoftuar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gjith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pjes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marr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sit e takimit se Instituti GAP do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publikoj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brenda pak dit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>s nj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analiz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mbi ndikimin e pandemis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shkaktuar nga COVID-19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komuna, ndikimi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hyrat vetanake, qeverisje dhe aspekte tjera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cilat do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mund t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lexohen n</w:t>
      </w:r>
      <w:r w:rsidR="00D6774F" w:rsidRPr="00E326AC">
        <w:rPr>
          <w:rFonts w:asciiTheme="majorHAnsi" w:hAnsiTheme="majorHAnsi"/>
        </w:rPr>
        <w:t>ë</w:t>
      </w:r>
      <w:r w:rsidR="00F42FEF" w:rsidRPr="00E326AC">
        <w:rPr>
          <w:rFonts w:asciiTheme="majorHAnsi" w:hAnsiTheme="majorHAnsi"/>
        </w:rPr>
        <w:t xml:space="preserve"> punim. </w:t>
      </w:r>
      <w:r w:rsidR="005D1A66" w:rsidRPr="00E326AC">
        <w:rPr>
          <w:rFonts w:asciiTheme="majorHAnsi" w:hAnsiTheme="majorHAnsi"/>
        </w:rPr>
        <w:t>MAPL dhe p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>rfaq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>sues 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DEMOS ishin 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interesuar q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analiza 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ndahet me 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gjith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n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m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>nyr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q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ken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nivelin e </w:t>
      </w:r>
      <w:r w:rsidRPr="00E326AC">
        <w:rPr>
          <w:rFonts w:asciiTheme="majorHAnsi" w:hAnsiTheme="majorHAnsi"/>
        </w:rPr>
        <w:t>njëjtë</w:t>
      </w:r>
      <w:r w:rsidR="005D1A66"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informatave n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k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 xml:space="preserve"> fush</w:t>
      </w:r>
      <w:r w:rsidR="00D6774F" w:rsidRPr="00E326AC">
        <w:rPr>
          <w:rFonts w:asciiTheme="majorHAnsi" w:hAnsiTheme="majorHAnsi"/>
        </w:rPr>
        <w:t>ë</w:t>
      </w:r>
      <w:r w:rsidR="005D1A66" w:rsidRPr="00E326AC">
        <w:rPr>
          <w:rFonts w:asciiTheme="majorHAnsi" w:hAnsiTheme="majorHAnsi"/>
        </w:rPr>
        <w:t>.</w:t>
      </w:r>
    </w:p>
    <w:p w14:paraId="19681A36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0A5DFECE" w14:textId="0AA31166" w:rsidR="005D1A66" w:rsidRDefault="005D1A66" w:rsidP="00E326AC">
      <w:pPr>
        <w:pStyle w:val="NoSpacing"/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 xml:space="preserve">z. Valon </w:t>
      </w:r>
      <w:proofErr w:type="spellStart"/>
      <w:r w:rsidRPr="00E326AC">
        <w:rPr>
          <w:rFonts w:asciiTheme="majorHAnsi" w:hAnsiTheme="majorHAnsi"/>
        </w:rPr>
        <w:t>Xhabali</w:t>
      </w:r>
      <w:proofErr w:type="spellEnd"/>
      <w:r w:rsidRPr="00E326AC">
        <w:rPr>
          <w:rFonts w:asciiTheme="majorHAnsi" w:hAnsiTheme="majorHAnsi"/>
        </w:rPr>
        <w:t xml:space="preserve"> nga Ec Ma Ndryshe ka njoftuar pjes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marr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sit tjer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takim p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 hulumtimet mbi at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se si komunat i jan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p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rgjigjur dhe po ballafaqohen me gjendjen e krijuar me pandemin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globale COVID-19. K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to hulumtime jan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b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kuad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 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programit “</w:t>
      </w:r>
      <w:r w:rsidRPr="00D9284A">
        <w:rPr>
          <w:rFonts w:asciiTheme="majorHAnsi" w:hAnsiTheme="majorHAnsi"/>
          <w:i/>
        </w:rPr>
        <w:t>Qytetaria aktive dhe komunat p</w:t>
      </w:r>
      <w:r w:rsidR="00D6774F" w:rsidRPr="00D9284A">
        <w:rPr>
          <w:rFonts w:asciiTheme="majorHAnsi" w:hAnsiTheme="majorHAnsi"/>
          <w:i/>
        </w:rPr>
        <w:t>ë</w:t>
      </w:r>
      <w:r w:rsidRPr="00D9284A">
        <w:rPr>
          <w:rFonts w:asciiTheme="majorHAnsi" w:hAnsiTheme="majorHAnsi"/>
          <w:i/>
        </w:rPr>
        <w:t>rgjegj</w:t>
      </w:r>
      <w:r w:rsidR="00D6774F" w:rsidRPr="00D9284A">
        <w:rPr>
          <w:rFonts w:asciiTheme="majorHAnsi" w:hAnsiTheme="majorHAnsi"/>
          <w:i/>
        </w:rPr>
        <w:t>ë</w:t>
      </w:r>
      <w:r w:rsidRPr="00D9284A">
        <w:rPr>
          <w:rFonts w:asciiTheme="majorHAnsi" w:hAnsiTheme="majorHAnsi"/>
          <w:i/>
        </w:rPr>
        <w:t>se n</w:t>
      </w:r>
      <w:r w:rsidR="00D6774F" w:rsidRPr="00D9284A">
        <w:rPr>
          <w:rFonts w:asciiTheme="majorHAnsi" w:hAnsiTheme="majorHAnsi"/>
          <w:i/>
        </w:rPr>
        <w:t>ë</w:t>
      </w:r>
      <w:r w:rsidRPr="00D9284A">
        <w:rPr>
          <w:rFonts w:asciiTheme="majorHAnsi" w:hAnsiTheme="majorHAnsi"/>
          <w:i/>
        </w:rPr>
        <w:t xml:space="preserve"> Kosov</w:t>
      </w:r>
      <w:r w:rsidR="00D6774F" w:rsidRPr="00D9284A">
        <w:rPr>
          <w:rFonts w:asciiTheme="majorHAnsi" w:hAnsiTheme="majorHAnsi"/>
          <w:i/>
        </w:rPr>
        <w:t>ë</w:t>
      </w:r>
      <w:r w:rsidRPr="00E326AC">
        <w:rPr>
          <w:rFonts w:asciiTheme="majorHAnsi" w:hAnsiTheme="majorHAnsi"/>
        </w:rPr>
        <w:t xml:space="preserve">” i cili 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duke u </w:t>
      </w:r>
      <w:proofErr w:type="spellStart"/>
      <w:r w:rsidRPr="00E326AC">
        <w:rPr>
          <w:rFonts w:asciiTheme="majorHAnsi" w:hAnsiTheme="majorHAnsi"/>
        </w:rPr>
        <w:t>implementuar</w:t>
      </w:r>
      <w:proofErr w:type="spellEnd"/>
      <w:r w:rsidRPr="00E326AC">
        <w:rPr>
          <w:rFonts w:asciiTheme="majorHAnsi" w:hAnsiTheme="majorHAnsi"/>
        </w:rPr>
        <w:t xml:space="preserve"> nga nj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grup i organizatave: Ec Ma Ndryshe, Syri i Vizionit, </w:t>
      </w:r>
      <w:proofErr w:type="spellStart"/>
      <w:r w:rsidRPr="00E326AC">
        <w:rPr>
          <w:rFonts w:asciiTheme="majorHAnsi" w:hAnsiTheme="majorHAnsi"/>
        </w:rPr>
        <w:t>Communication</w:t>
      </w:r>
      <w:proofErr w:type="spellEnd"/>
      <w:r w:rsidRPr="00E326AC">
        <w:rPr>
          <w:rFonts w:asciiTheme="majorHAnsi" w:hAnsiTheme="majorHAnsi"/>
        </w:rPr>
        <w:t xml:space="preserve"> </w:t>
      </w:r>
      <w:proofErr w:type="spellStart"/>
      <w:r w:rsidRPr="00E326AC">
        <w:rPr>
          <w:rFonts w:asciiTheme="majorHAnsi" w:hAnsiTheme="majorHAnsi"/>
        </w:rPr>
        <w:t>for</w:t>
      </w:r>
      <w:proofErr w:type="spellEnd"/>
      <w:r w:rsidRPr="00E326AC">
        <w:rPr>
          <w:rFonts w:asciiTheme="majorHAnsi" w:hAnsiTheme="majorHAnsi"/>
        </w:rPr>
        <w:t xml:space="preserve"> Social Development dhe Demokraci Plus (D+). Hulumtimi p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rkat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s 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sht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ndar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gjat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takimit p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rmes </w:t>
      </w:r>
      <w:proofErr w:type="spellStart"/>
      <w:r w:rsidRPr="00E326AC">
        <w:rPr>
          <w:rFonts w:asciiTheme="majorHAnsi" w:hAnsiTheme="majorHAnsi"/>
        </w:rPr>
        <w:t>emailit</w:t>
      </w:r>
      <w:proofErr w:type="spellEnd"/>
      <w:r w:rsidRPr="00E326AC">
        <w:rPr>
          <w:rFonts w:asciiTheme="majorHAnsi" w:hAnsiTheme="majorHAnsi"/>
        </w:rPr>
        <w:t xml:space="preserve"> m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an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tar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t e forumit.</w:t>
      </w:r>
    </w:p>
    <w:p w14:paraId="49C252E6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39C3E2CE" w14:textId="3F76FA14" w:rsidR="006E7BC8" w:rsidRPr="00D9284A" w:rsidRDefault="005C6742" w:rsidP="00E326AC">
      <w:pPr>
        <w:pStyle w:val="NoSpacing"/>
        <w:jc w:val="both"/>
        <w:rPr>
          <w:rFonts w:asciiTheme="majorHAnsi" w:hAnsiTheme="majorHAnsi"/>
          <w:b/>
        </w:rPr>
      </w:pPr>
      <w:r w:rsidRPr="00D9284A">
        <w:rPr>
          <w:rFonts w:asciiTheme="majorHAnsi" w:hAnsiTheme="majorHAnsi"/>
          <w:b/>
        </w:rPr>
        <w:t>Konkluzionet e takimit</w:t>
      </w:r>
    </w:p>
    <w:p w14:paraId="3EF30DC2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53DE0C18" w14:textId="17600591" w:rsidR="00424DF8" w:rsidRPr="00E326AC" w:rsidRDefault="005D1A66" w:rsidP="00D9284A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>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vazhdojn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diskutimet e forumit sa i p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rket sidomos gjendjes dhe sfidave 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komunave pas situat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s s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krijuar nga COVID-19;</w:t>
      </w:r>
    </w:p>
    <w:p w14:paraId="17BCB306" w14:textId="1D9DEE86" w:rsidR="005D1A66" w:rsidRPr="00E326AC" w:rsidRDefault="005D1A66" w:rsidP="00D9284A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>Takimet e forumit do 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vazhdojn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t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mbahen 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form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>n virtuale deri n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nj</w:t>
      </w:r>
      <w:r w:rsidR="00D6774F" w:rsidRPr="00E326AC">
        <w:rPr>
          <w:rFonts w:asciiTheme="majorHAnsi" w:hAnsiTheme="majorHAnsi"/>
        </w:rPr>
        <w:t>ë</w:t>
      </w:r>
      <w:r w:rsidRPr="00E326AC">
        <w:rPr>
          <w:rFonts w:asciiTheme="majorHAnsi" w:hAnsiTheme="majorHAnsi"/>
        </w:rPr>
        <w:t xml:space="preserve"> </w:t>
      </w:r>
      <w:r w:rsidR="00D6774F" w:rsidRPr="00E326AC">
        <w:rPr>
          <w:rFonts w:asciiTheme="majorHAnsi" w:hAnsiTheme="majorHAnsi"/>
        </w:rPr>
        <w:t>pajtim të anëtarëve të forumit për takime me prezencë fizike që janë të kushtëzuara nga përmirësimi i mëtejmë i situatës me COVID-19 në Kosovë;</w:t>
      </w:r>
    </w:p>
    <w:p w14:paraId="215115DA" w14:textId="02281B67" w:rsidR="00D6774F" w:rsidRPr="00E326AC" w:rsidRDefault="00D6774F" w:rsidP="00D9284A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 xml:space="preserve">Ideja e punimit të një </w:t>
      </w:r>
      <w:proofErr w:type="spellStart"/>
      <w:r w:rsidRPr="00E326AC">
        <w:rPr>
          <w:rFonts w:asciiTheme="majorHAnsi" w:hAnsiTheme="majorHAnsi"/>
        </w:rPr>
        <w:t>vegze</w:t>
      </w:r>
      <w:proofErr w:type="spellEnd"/>
      <w:r w:rsidRPr="00E326AC">
        <w:rPr>
          <w:rFonts w:asciiTheme="majorHAnsi" w:hAnsiTheme="majorHAnsi"/>
        </w:rPr>
        <w:t xml:space="preserve"> të forumit në kuadër të </w:t>
      </w:r>
      <w:proofErr w:type="spellStart"/>
      <w:r w:rsidRPr="00E326AC">
        <w:rPr>
          <w:rFonts w:asciiTheme="majorHAnsi" w:hAnsiTheme="majorHAnsi"/>
        </w:rPr>
        <w:t>uebsajtit</w:t>
      </w:r>
      <w:proofErr w:type="spellEnd"/>
      <w:r w:rsidRPr="00E326AC">
        <w:rPr>
          <w:rFonts w:asciiTheme="majorHAnsi" w:hAnsiTheme="majorHAnsi"/>
        </w:rPr>
        <w:t xml:space="preserve"> të forumit mund të nisë së aplikuari dhe pastaj të prezantohet dhe diskutohet me anëtarët e forumit;</w:t>
      </w:r>
    </w:p>
    <w:p w14:paraId="0CF1C15E" w14:textId="4FB3530A" w:rsidR="00D6774F" w:rsidRPr="00E326AC" w:rsidRDefault="00D6774F" w:rsidP="00D9284A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>Data e takimit të radhës do të përcaktohet në vazhdim në mes të MAPL dhe kryesuesit të ardhshëm të takimit;</w:t>
      </w:r>
    </w:p>
    <w:p w14:paraId="2DA60B77" w14:textId="67B5E333" w:rsidR="00D6774F" w:rsidRPr="00E326AC" w:rsidRDefault="00D6774F" w:rsidP="00D9284A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r w:rsidRPr="00E326AC">
        <w:rPr>
          <w:rFonts w:asciiTheme="majorHAnsi" w:hAnsiTheme="majorHAnsi"/>
        </w:rPr>
        <w:t xml:space="preserve">Takimi i radhës do të kryesohet nga </w:t>
      </w:r>
      <w:proofErr w:type="spellStart"/>
      <w:r w:rsidRPr="00E326AC">
        <w:rPr>
          <w:rFonts w:asciiTheme="majorHAnsi" w:hAnsiTheme="majorHAnsi"/>
        </w:rPr>
        <w:t>znj</w:t>
      </w:r>
      <w:proofErr w:type="spellEnd"/>
      <w:r w:rsidRPr="00E326AC">
        <w:rPr>
          <w:rFonts w:asciiTheme="majorHAnsi" w:hAnsiTheme="majorHAnsi"/>
        </w:rPr>
        <w:t xml:space="preserve">. </w:t>
      </w:r>
      <w:proofErr w:type="spellStart"/>
      <w:r w:rsidRPr="00E326AC">
        <w:rPr>
          <w:rFonts w:asciiTheme="majorHAnsi" w:hAnsiTheme="majorHAnsi"/>
        </w:rPr>
        <w:t>Debora</w:t>
      </w:r>
      <w:proofErr w:type="spellEnd"/>
      <w:r w:rsidRPr="00E326AC">
        <w:rPr>
          <w:rFonts w:asciiTheme="majorHAnsi" w:hAnsiTheme="majorHAnsi"/>
        </w:rPr>
        <w:t xml:space="preserve"> </w:t>
      </w:r>
      <w:proofErr w:type="spellStart"/>
      <w:r w:rsidRPr="00E326AC">
        <w:rPr>
          <w:rFonts w:asciiTheme="majorHAnsi" w:hAnsiTheme="majorHAnsi"/>
        </w:rPr>
        <w:t>Peci</w:t>
      </w:r>
      <w:proofErr w:type="spellEnd"/>
      <w:r w:rsidRPr="00E326AC">
        <w:rPr>
          <w:rFonts w:asciiTheme="majorHAnsi" w:hAnsiTheme="majorHAnsi"/>
        </w:rPr>
        <w:t xml:space="preserve"> nga organizata Demokraci Plus (D+)</w:t>
      </w:r>
    </w:p>
    <w:sectPr w:rsidR="00D6774F" w:rsidRPr="00E326AC" w:rsidSect="00F06E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139"/>
    <w:multiLevelType w:val="hybridMultilevel"/>
    <w:tmpl w:val="ECA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4E0"/>
    <w:multiLevelType w:val="hybridMultilevel"/>
    <w:tmpl w:val="2C5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5D8"/>
    <w:multiLevelType w:val="hybridMultilevel"/>
    <w:tmpl w:val="B99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3289"/>
    <w:multiLevelType w:val="hybridMultilevel"/>
    <w:tmpl w:val="C19E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1FA8"/>
    <w:multiLevelType w:val="hybridMultilevel"/>
    <w:tmpl w:val="7F2C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4"/>
    <w:rsid w:val="00026194"/>
    <w:rsid w:val="00040CE2"/>
    <w:rsid w:val="000B621C"/>
    <w:rsid w:val="000C0E5F"/>
    <w:rsid w:val="000C6465"/>
    <w:rsid w:val="000F3B44"/>
    <w:rsid w:val="000F48BF"/>
    <w:rsid w:val="000F672D"/>
    <w:rsid w:val="001568A3"/>
    <w:rsid w:val="00156F1B"/>
    <w:rsid w:val="00181478"/>
    <w:rsid w:val="001C4E2D"/>
    <w:rsid w:val="00213FF4"/>
    <w:rsid w:val="00221E58"/>
    <w:rsid w:val="0031383C"/>
    <w:rsid w:val="00352146"/>
    <w:rsid w:val="003D1AF0"/>
    <w:rsid w:val="003D59BF"/>
    <w:rsid w:val="003F6425"/>
    <w:rsid w:val="00424DF8"/>
    <w:rsid w:val="004376C4"/>
    <w:rsid w:val="00440719"/>
    <w:rsid w:val="00504C97"/>
    <w:rsid w:val="00525ED6"/>
    <w:rsid w:val="00527902"/>
    <w:rsid w:val="0055474F"/>
    <w:rsid w:val="005960A5"/>
    <w:rsid w:val="00597058"/>
    <w:rsid w:val="005A5BFB"/>
    <w:rsid w:val="005C6742"/>
    <w:rsid w:val="005D1A66"/>
    <w:rsid w:val="005D5493"/>
    <w:rsid w:val="005E7E0E"/>
    <w:rsid w:val="00647DC6"/>
    <w:rsid w:val="006A5BF1"/>
    <w:rsid w:val="006E7BC8"/>
    <w:rsid w:val="00735ECF"/>
    <w:rsid w:val="00750856"/>
    <w:rsid w:val="007D7C20"/>
    <w:rsid w:val="008224DD"/>
    <w:rsid w:val="00827C52"/>
    <w:rsid w:val="008450C0"/>
    <w:rsid w:val="008A3B6E"/>
    <w:rsid w:val="008C2066"/>
    <w:rsid w:val="008D5CBF"/>
    <w:rsid w:val="008F17ED"/>
    <w:rsid w:val="00903C35"/>
    <w:rsid w:val="00945B73"/>
    <w:rsid w:val="00971ECB"/>
    <w:rsid w:val="009773E1"/>
    <w:rsid w:val="00985D5A"/>
    <w:rsid w:val="009A64F7"/>
    <w:rsid w:val="009C42BE"/>
    <w:rsid w:val="009D4156"/>
    <w:rsid w:val="00A21296"/>
    <w:rsid w:val="00A51A27"/>
    <w:rsid w:val="00A8536B"/>
    <w:rsid w:val="00AD26DD"/>
    <w:rsid w:val="00AE7713"/>
    <w:rsid w:val="00B22DD9"/>
    <w:rsid w:val="00B2744D"/>
    <w:rsid w:val="00B33CDB"/>
    <w:rsid w:val="00B4677A"/>
    <w:rsid w:val="00B60A12"/>
    <w:rsid w:val="00B87D2B"/>
    <w:rsid w:val="00BA5007"/>
    <w:rsid w:val="00BC7BD7"/>
    <w:rsid w:val="00C44141"/>
    <w:rsid w:val="00C5028F"/>
    <w:rsid w:val="00C7209C"/>
    <w:rsid w:val="00C87A88"/>
    <w:rsid w:val="00CF6BAC"/>
    <w:rsid w:val="00D63D61"/>
    <w:rsid w:val="00D6774F"/>
    <w:rsid w:val="00D9284A"/>
    <w:rsid w:val="00DC3AC0"/>
    <w:rsid w:val="00E2082D"/>
    <w:rsid w:val="00E2748A"/>
    <w:rsid w:val="00E326AC"/>
    <w:rsid w:val="00E47A72"/>
    <w:rsid w:val="00E772A4"/>
    <w:rsid w:val="00E961BC"/>
    <w:rsid w:val="00ED7B03"/>
    <w:rsid w:val="00F01276"/>
    <w:rsid w:val="00F06E9E"/>
    <w:rsid w:val="00F10A0E"/>
    <w:rsid w:val="00F32A3C"/>
    <w:rsid w:val="00F42FEF"/>
    <w:rsid w:val="00F64ED4"/>
    <w:rsid w:val="00F84826"/>
    <w:rsid w:val="00F94DB5"/>
    <w:rsid w:val="00FB1786"/>
    <w:rsid w:val="00FC36B4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CCA2"/>
  <w15:chartTrackingRefBased/>
  <w15:docId w15:val="{E7E3783A-FA51-4FB9-BA1F-705663F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E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E326AC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E3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326A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26AC"/>
    <w:rPr>
      <w:color w:val="0000FF"/>
      <w:u w:val="single"/>
    </w:rPr>
  </w:style>
  <w:style w:type="paragraph" w:customStyle="1" w:styleId="gmail-yiv3805429367msonormal">
    <w:name w:val="gmail-yiv3805429367msonormal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yiv3805429367msonospacing">
    <w:name w:val="gmail-yiv3805429367msonospacing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F3B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0593E-3C70-4C40-8124-0C7911D8B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34BD8-64A5-4019-B436-2DD281419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7BF7E-2307-4DDE-8FF7-B8D2C9F1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Rushiti</dc:creator>
  <cp:keywords/>
  <dc:description/>
  <cp:lastModifiedBy>Ferdi Kamberi</cp:lastModifiedBy>
  <cp:revision>31</cp:revision>
  <cp:lastPrinted>2020-03-13T13:08:00Z</cp:lastPrinted>
  <dcterms:created xsi:type="dcterms:W3CDTF">2020-06-02T12:32:00Z</dcterms:created>
  <dcterms:modified xsi:type="dcterms:W3CDTF">2021-02-15T11:28:00Z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