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B00" w:rsidRPr="001236A3" w:rsidRDefault="00CE7E10" w:rsidP="00AD0B00">
      <w:pPr>
        <w:tabs>
          <w:tab w:val="left" w:pos="3075"/>
        </w:tabs>
        <w:jc w:val="center"/>
        <w:rPr>
          <w:rFonts w:ascii="Gill Sans MT" w:hAnsi="Gill Sans MT"/>
          <w:b/>
          <w:bCs/>
        </w:rPr>
      </w:pPr>
      <w:r w:rsidRPr="001236A3">
        <w:rPr>
          <w:rFonts w:ascii="Gill Sans MT" w:hAnsi="Gill Sans MT"/>
          <w:noProof/>
          <w:lang w:val="en-US"/>
        </w:rPr>
        <w:drawing>
          <wp:anchor distT="0" distB="0" distL="114300" distR="114300" simplePos="0" relativeHeight="251657216" behindDoc="1" locked="0" layoutInCell="1" allowOverlap="1" wp14:anchorId="25BE2B04" wp14:editId="0B84FA9E">
            <wp:simplePos x="0" y="0"/>
            <wp:positionH relativeFrom="column">
              <wp:posOffset>2328530</wp:posOffset>
            </wp:positionH>
            <wp:positionV relativeFrom="paragraph">
              <wp:posOffset>-223284</wp:posOffset>
            </wp:positionV>
            <wp:extent cx="1105786" cy="9563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984" cy="962535"/>
                    </a:xfrm>
                    <a:prstGeom prst="rect">
                      <a:avLst/>
                    </a:prstGeom>
                    <a:noFill/>
                  </pic:spPr>
                </pic:pic>
              </a:graphicData>
            </a:graphic>
            <wp14:sizeRelH relativeFrom="page">
              <wp14:pctWidth>0</wp14:pctWidth>
            </wp14:sizeRelH>
            <wp14:sizeRelV relativeFrom="page">
              <wp14:pctHeight>0</wp14:pctHeight>
            </wp14:sizeRelV>
          </wp:anchor>
        </w:drawing>
      </w:r>
      <w:r w:rsidR="00AD0B00">
        <w:rPr>
          <w:rFonts w:ascii="Gill Sans MT" w:hAnsi="Gill Sans MT"/>
          <w:b/>
          <w:bCs/>
        </w:rPr>
        <w:t xml:space="preserve">                 </w:t>
      </w:r>
    </w:p>
    <w:p w:rsidR="00AD0B00" w:rsidRPr="001236A3" w:rsidRDefault="00AD0B00" w:rsidP="00AD0B00">
      <w:pPr>
        <w:jc w:val="center"/>
        <w:rPr>
          <w:rFonts w:ascii="Gill Sans MT" w:hAnsi="Gill Sans MT"/>
          <w:b/>
          <w:bCs/>
        </w:rPr>
      </w:pPr>
      <w:r>
        <w:rPr>
          <w:rFonts w:ascii="Gill Sans MT" w:hAnsi="Gill Sans MT"/>
          <w:b/>
          <w:bCs/>
        </w:rPr>
        <w:t xml:space="preserve">   </w:t>
      </w:r>
    </w:p>
    <w:p w:rsidR="00AD0B00" w:rsidRPr="001236A3" w:rsidRDefault="00AD0B00" w:rsidP="00AD0B00">
      <w:pPr>
        <w:jc w:val="center"/>
        <w:rPr>
          <w:rFonts w:ascii="Gill Sans MT" w:hAnsi="Gill Sans MT"/>
          <w:b/>
          <w:bCs/>
        </w:rPr>
      </w:pPr>
    </w:p>
    <w:p w:rsidR="003F44E5" w:rsidRDefault="003F44E5" w:rsidP="00AD0B00">
      <w:pPr>
        <w:jc w:val="center"/>
        <w:rPr>
          <w:rFonts w:ascii="Book Antiqua" w:hAnsi="Book Antiqua" w:cs="Book Antiqua"/>
          <w:b/>
          <w:bCs/>
          <w:sz w:val="32"/>
          <w:szCs w:val="32"/>
        </w:rPr>
      </w:pPr>
    </w:p>
    <w:p w:rsidR="00AD0B00" w:rsidRPr="00035FDC" w:rsidRDefault="00AD0B00" w:rsidP="00AD0B00">
      <w:pPr>
        <w:jc w:val="center"/>
        <w:rPr>
          <w:rFonts w:ascii="Book Antiqua" w:eastAsia="Batang" w:hAnsi="Book Antiqua"/>
          <w:b/>
          <w:bCs/>
          <w:sz w:val="32"/>
          <w:szCs w:val="32"/>
        </w:rPr>
      </w:pPr>
      <w:r w:rsidRPr="00035FDC">
        <w:rPr>
          <w:rFonts w:ascii="Book Antiqua" w:hAnsi="Book Antiqua" w:cs="Book Antiqua"/>
          <w:b/>
          <w:bCs/>
          <w:sz w:val="32"/>
          <w:szCs w:val="32"/>
        </w:rPr>
        <w:t>Republika e Kosovës</w:t>
      </w:r>
    </w:p>
    <w:p w:rsidR="00AD0B00" w:rsidRPr="00561A40" w:rsidRDefault="00AD0B00" w:rsidP="00AD0B00">
      <w:pPr>
        <w:jc w:val="center"/>
        <w:rPr>
          <w:rFonts w:ascii="Book Antiqua" w:hAnsi="Book Antiqua" w:cs="Book Antiqua"/>
          <w:b/>
          <w:bCs/>
          <w:sz w:val="26"/>
          <w:szCs w:val="26"/>
        </w:rPr>
      </w:pPr>
      <w:r w:rsidRPr="00561A40">
        <w:rPr>
          <w:rFonts w:ascii="Book Antiqua" w:eastAsia="Batang" w:hAnsi="Book Antiqua"/>
          <w:b/>
          <w:sz w:val="26"/>
          <w:szCs w:val="26"/>
        </w:rPr>
        <w:t>Republika Kosova-</w:t>
      </w:r>
      <w:proofErr w:type="spellStart"/>
      <w:r w:rsidRPr="00561A40">
        <w:rPr>
          <w:rFonts w:ascii="Book Antiqua" w:hAnsi="Book Antiqua"/>
          <w:b/>
          <w:sz w:val="26"/>
          <w:szCs w:val="26"/>
        </w:rPr>
        <w:t>Republic</w:t>
      </w:r>
      <w:proofErr w:type="spellEnd"/>
      <w:r w:rsidRPr="00561A40">
        <w:rPr>
          <w:rFonts w:ascii="Book Antiqua" w:hAnsi="Book Antiqua"/>
          <w:b/>
          <w:sz w:val="26"/>
          <w:szCs w:val="26"/>
        </w:rPr>
        <w:t xml:space="preserve"> </w:t>
      </w:r>
      <w:proofErr w:type="spellStart"/>
      <w:r w:rsidRPr="00561A40">
        <w:rPr>
          <w:rFonts w:ascii="Book Antiqua" w:hAnsi="Book Antiqua"/>
          <w:b/>
          <w:sz w:val="26"/>
          <w:szCs w:val="26"/>
        </w:rPr>
        <w:t>of</w:t>
      </w:r>
      <w:proofErr w:type="spellEnd"/>
      <w:r w:rsidRPr="00561A40">
        <w:rPr>
          <w:rFonts w:ascii="Book Antiqua" w:hAnsi="Book Antiqua"/>
          <w:b/>
          <w:sz w:val="26"/>
          <w:szCs w:val="26"/>
        </w:rPr>
        <w:t xml:space="preserve"> </w:t>
      </w:r>
      <w:proofErr w:type="spellStart"/>
      <w:r w:rsidRPr="00561A40">
        <w:rPr>
          <w:rFonts w:ascii="Book Antiqua" w:hAnsi="Book Antiqua"/>
          <w:b/>
          <w:sz w:val="26"/>
          <w:szCs w:val="26"/>
        </w:rPr>
        <w:t>Kosovo</w:t>
      </w:r>
      <w:proofErr w:type="spellEnd"/>
    </w:p>
    <w:p w:rsidR="00AD0B00" w:rsidRPr="00561A40" w:rsidRDefault="00AD0B00" w:rsidP="00AD0B00">
      <w:pPr>
        <w:rPr>
          <w:rFonts w:cs="Book Antiqua"/>
          <w:i/>
          <w:iCs/>
        </w:rPr>
      </w:pPr>
      <w:r>
        <w:t xml:space="preserve">                                                       </w:t>
      </w:r>
      <w:r w:rsidRPr="00561A40">
        <w:t xml:space="preserve">Qeveria - </w:t>
      </w:r>
      <w:proofErr w:type="spellStart"/>
      <w:r w:rsidRPr="00561A40">
        <w:t>Vlada</w:t>
      </w:r>
      <w:proofErr w:type="spellEnd"/>
      <w:r w:rsidRPr="00561A40">
        <w:t xml:space="preserve"> - </w:t>
      </w:r>
      <w:proofErr w:type="spellStart"/>
      <w:r w:rsidRPr="00561A40">
        <w:t>Government</w:t>
      </w:r>
      <w:proofErr w:type="spellEnd"/>
    </w:p>
    <w:p w:rsidR="00AD0B00" w:rsidRPr="00561A40" w:rsidRDefault="00AD0B00" w:rsidP="0064308A">
      <w:pPr>
        <w:jc w:val="center"/>
        <w:rPr>
          <w:rFonts w:ascii="Book Antiqua" w:hAnsi="Book Antiqua"/>
          <w:i/>
          <w:sz w:val="22"/>
          <w:szCs w:val="22"/>
        </w:rPr>
      </w:pPr>
      <w:r w:rsidRPr="00561A40">
        <w:rPr>
          <w:rFonts w:ascii="Book Antiqua" w:hAnsi="Book Antiqua"/>
          <w:i/>
          <w:sz w:val="22"/>
          <w:szCs w:val="22"/>
        </w:rPr>
        <w:t>Ministria e Pushtetit Lokal</w:t>
      </w:r>
    </w:p>
    <w:p w:rsidR="00AD0B00" w:rsidRPr="00561A40" w:rsidRDefault="00AD0B00" w:rsidP="0064308A">
      <w:pPr>
        <w:jc w:val="center"/>
        <w:rPr>
          <w:rFonts w:ascii="Book Antiqua" w:hAnsi="Book Antiqua"/>
          <w:i/>
          <w:sz w:val="22"/>
          <w:szCs w:val="22"/>
        </w:rPr>
      </w:pPr>
      <w:proofErr w:type="spellStart"/>
      <w:r w:rsidRPr="00561A40">
        <w:rPr>
          <w:rFonts w:ascii="Book Antiqua" w:hAnsi="Book Antiqua"/>
          <w:i/>
          <w:sz w:val="22"/>
          <w:szCs w:val="22"/>
        </w:rPr>
        <w:t>Ministarstvo</w:t>
      </w:r>
      <w:proofErr w:type="spellEnd"/>
      <w:r w:rsidRPr="00561A40">
        <w:rPr>
          <w:rFonts w:ascii="Book Antiqua" w:hAnsi="Book Antiqua"/>
          <w:i/>
          <w:sz w:val="22"/>
          <w:szCs w:val="22"/>
        </w:rPr>
        <w:t xml:space="preserve"> </w:t>
      </w:r>
      <w:proofErr w:type="spellStart"/>
      <w:r w:rsidRPr="00561A40">
        <w:rPr>
          <w:rFonts w:ascii="Book Antiqua" w:hAnsi="Book Antiqua"/>
          <w:i/>
          <w:sz w:val="22"/>
          <w:szCs w:val="22"/>
        </w:rPr>
        <w:t>Lokalne</w:t>
      </w:r>
      <w:proofErr w:type="spellEnd"/>
      <w:r w:rsidRPr="00561A40">
        <w:rPr>
          <w:rFonts w:ascii="Book Antiqua" w:hAnsi="Book Antiqua"/>
          <w:i/>
          <w:sz w:val="22"/>
          <w:szCs w:val="22"/>
        </w:rPr>
        <w:t xml:space="preserve"> </w:t>
      </w:r>
      <w:proofErr w:type="spellStart"/>
      <w:r w:rsidRPr="00561A40">
        <w:rPr>
          <w:rFonts w:ascii="Book Antiqua" w:hAnsi="Book Antiqua"/>
          <w:i/>
          <w:sz w:val="22"/>
          <w:szCs w:val="22"/>
        </w:rPr>
        <w:t>Samouprave</w:t>
      </w:r>
      <w:proofErr w:type="spellEnd"/>
    </w:p>
    <w:p w:rsidR="00AD0B00" w:rsidRPr="00561A40" w:rsidRDefault="00AD0B00" w:rsidP="0064308A">
      <w:pPr>
        <w:pBdr>
          <w:bottom w:val="single" w:sz="12" w:space="1" w:color="auto"/>
        </w:pBdr>
        <w:ind w:right="90"/>
        <w:jc w:val="center"/>
        <w:rPr>
          <w:rFonts w:ascii="Book Antiqua" w:hAnsi="Book Antiqua"/>
          <w:i/>
          <w:sz w:val="22"/>
          <w:szCs w:val="22"/>
        </w:rPr>
      </w:pPr>
      <w:proofErr w:type="spellStart"/>
      <w:r w:rsidRPr="00561A40">
        <w:rPr>
          <w:rFonts w:ascii="Book Antiqua" w:hAnsi="Book Antiqua"/>
          <w:i/>
          <w:sz w:val="22"/>
          <w:szCs w:val="22"/>
        </w:rPr>
        <w:t>Ministry</w:t>
      </w:r>
      <w:proofErr w:type="spellEnd"/>
      <w:r w:rsidRPr="00561A40">
        <w:rPr>
          <w:rFonts w:ascii="Book Antiqua" w:hAnsi="Book Antiqua"/>
          <w:i/>
          <w:sz w:val="22"/>
          <w:szCs w:val="22"/>
        </w:rPr>
        <w:t xml:space="preserve"> </w:t>
      </w:r>
      <w:proofErr w:type="spellStart"/>
      <w:r w:rsidRPr="00561A40">
        <w:rPr>
          <w:rFonts w:ascii="Book Antiqua" w:hAnsi="Book Antiqua"/>
          <w:i/>
          <w:sz w:val="22"/>
          <w:szCs w:val="22"/>
        </w:rPr>
        <w:t>of</w:t>
      </w:r>
      <w:proofErr w:type="spellEnd"/>
      <w:r w:rsidRPr="00561A40">
        <w:rPr>
          <w:rFonts w:ascii="Book Antiqua" w:hAnsi="Book Antiqua"/>
          <w:i/>
          <w:sz w:val="22"/>
          <w:szCs w:val="22"/>
        </w:rPr>
        <w:t xml:space="preserve"> </w:t>
      </w:r>
      <w:proofErr w:type="spellStart"/>
      <w:r w:rsidRPr="00561A40">
        <w:rPr>
          <w:rFonts w:ascii="Book Antiqua" w:hAnsi="Book Antiqua"/>
          <w:i/>
          <w:sz w:val="22"/>
          <w:szCs w:val="22"/>
        </w:rPr>
        <w:t>Local</w:t>
      </w:r>
      <w:proofErr w:type="spellEnd"/>
      <w:r w:rsidRPr="00561A40">
        <w:rPr>
          <w:rFonts w:ascii="Book Antiqua" w:hAnsi="Book Antiqua"/>
          <w:i/>
          <w:sz w:val="22"/>
          <w:szCs w:val="22"/>
        </w:rPr>
        <w:t xml:space="preserve"> </w:t>
      </w:r>
      <w:proofErr w:type="spellStart"/>
      <w:r w:rsidRPr="00561A40">
        <w:rPr>
          <w:rFonts w:ascii="Book Antiqua" w:hAnsi="Book Antiqua"/>
          <w:i/>
          <w:sz w:val="22"/>
          <w:szCs w:val="22"/>
        </w:rPr>
        <w:t>Government</w:t>
      </w:r>
      <w:proofErr w:type="spellEnd"/>
      <w:r w:rsidRPr="00561A40">
        <w:rPr>
          <w:rFonts w:ascii="Book Antiqua" w:hAnsi="Book Antiqua"/>
          <w:i/>
          <w:sz w:val="22"/>
          <w:szCs w:val="22"/>
        </w:rPr>
        <w:t xml:space="preserve"> </w:t>
      </w:r>
    </w:p>
    <w:p w:rsidR="00AD0B00" w:rsidRDefault="00AD0B00" w:rsidP="00AD0B00">
      <w:pPr>
        <w:tabs>
          <w:tab w:val="left" w:pos="3827"/>
        </w:tabs>
        <w:rPr>
          <w:rFonts w:ascii="Book Antiqua" w:hAnsi="Book Antiqua"/>
          <w:sz w:val="22"/>
          <w:szCs w:val="22"/>
        </w:rPr>
      </w:pPr>
      <w:r w:rsidRPr="00035FDC">
        <w:rPr>
          <w:rFonts w:ascii="Book Antiqua" w:hAnsi="Book Antiqua"/>
          <w:i/>
          <w:sz w:val="20"/>
          <w:szCs w:val="20"/>
        </w:rPr>
        <w:t xml:space="preserve">                                                                                          </w:t>
      </w:r>
      <w:r>
        <w:rPr>
          <w:rFonts w:ascii="Book Antiqua" w:hAnsi="Book Antiqua"/>
          <w:i/>
          <w:sz w:val="20"/>
          <w:szCs w:val="20"/>
        </w:rPr>
        <w:t xml:space="preserve">                                       </w:t>
      </w:r>
      <w:r w:rsidR="00515F1F">
        <w:rPr>
          <w:rFonts w:ascii="Book Antiqua" w:hAnsi="Book Antiqua"/>
          <w:i/>
          <w:sz w:val="20"/>
          <w:szCs w:val="20"/>
        </w:rPr>
        <w:t xml:space="preserve">     </w:t>
      </w:r>
      <w:r>
        <w:rPr>
          <w:rFonts w:ascii="Book Antiqua" w:hAnsi="Book Antiqua"/>
          <w:i/>
          <w:sz w:val="20"/>
          <w:szCs w:val="20"/>
        </w:rPr>
        <w:t xml:space="preserve">   </w:t>
      </w:r>
      <w:r w:rsidR="0064308A">
        <w:rPr>
          <w:rFonts w:ascii="Book Antiqua" w:hAnsi="Book Antiqua"/>
          <w:i/>
          <w:sz w:val="20"/>
          <w:szCs w:val="20"/>
        </w:rPr>
        <w:t xml:space="preserve">      </w:t>
      </w:r>
      <w:r w:rsidRPr="00561A40">
        <w:rPr>
          <w:rFonts w:ascii="Book Antiqua" w:hAnsi="Book Antiqua"/>
          <w:i/>
          <w:sz w:val="22"/>
          <w:szCs w:val="22"/>
        </w:rPr>
        <w:t>Prishtinë</w:t>
      </w:r>
      <w:r w:rsidR="0064308A">
        <w:rPr>
          <w:rFonts w:ascii="Book Antiqua" w:hAnsi="Book Antiqua"/>
          <w:i/>
          <w:sz w:val="22"/>
          <w:szCs w:val="22"/>
        </w:rPr>
        <w:t>,  23 tetor</w:t>
      </w:r>
      <w:r w:rsidR="00380F87">
        <w:rPr>
          <w:rFonts w:ascii="Book Antiqua" w:hAnsi="Book Antiqua"/>
          <w:i/>
          <w:sz w:val="22"/>
          <w:szCs w:val="22"/>
        </w:rPr>
        <w:t xml:space="preserve"> </w:t>
      </w:r>
      <w:r w:rsidR="0064308A">
        <w:rPr>
          <w:rFonts w:ascii="Book Antiqua" w:hAnsi="Book Antiqua"/>
          <w:sz w:val="22"/>
          <w:szCs w:val="22"/>
        </w:rPr>
        <w:t>2020</w:t>
      </w:r>
    </w:p>
    <w:p w:rsidR="00F112A3" w:rsidRDefault="00F112A3" w:rsidP="00F112A3">
      <w:pPr>
        <w:rPr>
          <w:rFonts w:ascii="Cambria" w:hAnsi="Cambria"/>
          <w:b/>
          <w:bCs/>
          <w:sz w:val="72"/>
          <w:szCs w:val="72"/>
        </w:rPr>
      </w:pPr>
    </w:p>
    <w:p w:rsidR="00F112A3" w:rsidRDefault="00F112A3" w:rsidP="00F112A3">
      <w:pPr>
        <w:rPr>
          <w:rFonts w:ascii="Cambria" w:hAnsi="Cambria"/>
          <w:b/>
          <w:bCs/>
          <w:sz w:val="72"/>
          <w:szCs w:val="72"/>
        </w:rPr>
      </w:pPr>
    </w:p>
    <w:p w:rsidR="008A05DE" w:rsidRDefault="008A05DE" w:rsidP="008A05DE">
      <w:pPr>
        <w:rPr>
          <w:rFonts w:ascii="Cambria" w:hAnsi="Cambria"/>
          <w:b/>
          <w:bCs/>
          <w:sz w:val="72"/>
          <w:szCs w:val="72"/>
        </w:rPr>
      </w:pPr>
    </w:p>
    <w:p w:rsidR="008A05DE" w:rsidRDefault="008A05DE" w:rsidP="008A05DE">
      <w:pPr>
        <w:rPr>
          <w:b/>
          <w:bCs/>
          <w:sz w:val="52"/>
          <w:szCs w:val="52"/>
        </w:rPr>
      </w:pPr>
      <w:r>
        <w:rPr>
          <w:rFonts w:ascii="Cambria" w:hAnsi="Cambria"/>
          <w:b/>
          <w:bCs/>
          <w:sz w:val="72"/>
          <w:szCs w:val="72"/>
        </w:rPr>
        <w:t>DORACAK</w:t>
      </w:r>
    </w:p>
    <w:p w:rsidR="008A05DE" w:rsidRPr="002A72A5" w:rsidRDefault="008A05DE" w:rsidP="008A05DE">
      <w:pPr>
        <w:jc w:val="both"/>
        <w:rPr>
          <w:rFonts w:ascii="Cambria" w:hAnsi="Cambria"/>
          <w:b/>
          <w:bCs/>
          <w:sz w:val="28"/>
          <w:szCs w:val="28"/>
        </w:rPr>
      </w:pPr>
    </w:p>
    <w:p w:rsidR="008A05DE" w:rsidRPr="002A72A5" w:rsidRDefault="008A05DE" w:rsidP="008A05DE">
      <w:pPr>
        <w:jc w:val="both"/>
        <w:rPr>
          <w:rFonts w:ascii="Cambria" w:hAnsi="Cambria"/>
          <w:b/>
          <w:bCs/>
          <w:sz w:val="28"/>
          <w:szCs w:val="28"/>
        </w:rPr>
      </w:pPr>
      <w:r w:rsidRPr="002A72A5">
        <w:rPr>
          <w:rFonts w:ascii="Cambria" w:hAnsi="Cambria"/>
          <w:b/>
          <w:bCs/>
          <w:sz w:val="28"/>
          <w:szCs w:val="28"/>
        </w:rPr>
        <w:t xml:space="preserve">PËR PËRGJEGJËSIT E KOMUNAVE QË DERIVOJNË NGA </w:t>
      </w:r>
      <w:r w:rsidRPr="002A72A5">
        <w:rPr>
          <w:b/>
          <w:bCs/>
          <w:sz w:val="28"/>
          <w:szCs w:val="28"/>
        </w:rPr>
        <w:t xml:space="preserve">AKTET LIGJORE TË MIRATUARA NGA KUVENDI I REPUBLIKËS SË KOSOVËS DHE </w:t>
      </w:r>
      <w:r w:rsidRPr="002A72A5">
        <w:rPr>
          <w:rFonts w:ascii="Cambria" w:hAnsi="Cambria"/>
          <w:b/>
          <w:bCs/>
          <w:sz w:val="28"/>
          <w:szCs w:val="28"/>
        </w:rPr>
        <w:t>AKTET NËNLIGJORE TË MIRATUARA NGA QEVERIA E REPUBLIKËS SË KOSOVËS DHE MINISTRIT SEKTORIALE</w:t>
      </w:r>
    </w:p>
    <w:p w:rsidR="00E1524B" w:rsidRDefault="00E1524B" w:rsidP="009C58AF">
      <w:pPr>
        <w:rPr>
          <w:rFonts w:ascii="Cambria" w:hAnsi="Cambria"/>
          <w:b/>
          <w:bCs/>
          <w:sz w:val="32"/>
          <w:szCs w:val="32"/>
        </w:rPr>
      </w:pPr>
    </w:p>
    <w:p w:rsidR="00E1524B" w:rsidRDefault="00E1524B" w:rsidP="009C58AF">
      <w:pPr>
        <w:rPr>
          <w:rFonts w:ascii="Cambria" w:hAnsi="Cambria"/>
          <w:b/>
          <w:bCs/>
          <w:sz w:val="32"/>
          <w:szCs w:val="32"/>
        </w:rPr>
      </w:pPr>
    </w:p>
    <w:p w:rsidR="00E1524B" w:rsidRDefault="00E1524B" w:rsidP="009C58AF">
      <w:pPr>
        <w:rPr>
          <w:rFonts w:ascii="Cambria" w:hAnsi="Cambria"/>
          <w:b/>
          <w:bCs/>
          <w:sz w:val="32"/>
          <w:szCs w:val="32"/>
        </w:rPr>
      </w:pPr>
    </w:p>
    <w:p w:rsidR="00E1524B" w:rsidRDefault="00E1524B" w:rsidP="009C58AF">
      <w:pPr>
        <w:rPr>
          <w:rFonts w:ascii="Cambria" w:hAnsi="Cambria"/>
          <w:b/>
          <w:bCs/>
          <w:sz w:val="32"/>
          <w:szCs w:val="32"/>
        </w:rPr>
      </w:pPr>
    </w:p>
    <w:p w:rsidR="00E1524B" w:rsidRDefault="00E1524B" w:rsidP="009C58AF">
      <w:pPr>
        <w:rPr>
          <w:rFonts w:ascii="Cambria" w:hAnsi="Cambria"/>
          <w:b/>
          <w:bCs/>
          <w:sz w:val="32"/>
          <w:szCs w:val="32"/>
        </w:rPr>
      </w:pPr>
    </w:p>
    <w:p w:rsidR="00E1524B" w:rsidRDefault="00E1524B" w:rsidP="009C58AF">
      <w:pPr>
        <w:rPr>
          <w:rFonts w:ascii="Cambria" w:hAnsi="Cambria"/>
          <w:b/>
          <w:bCs/>
          <w:sz w:val="32"/>
          <w:szCs w:val="32"/>
        </w:rPr>
      </w:pPr>
    </w:p>
    <w:p w:rsidR="00E1524B" w:rsidRDefault="00E1524B" w:rsidP="009C58AF">
      <w:pPr>
        <w:rPr>
          <w:rFonts w:ascii="Cambria" w:hAnsi="Cambria"/>
          <w:b/>
          <w:bCs/>
          <w:sz w:val="32"/>
          <w:szCs w:val="32"/>
        </w:rPr>
      </w:pPr>
    </w:p>
    <w:p w:rsidR="00E1524B" w:rsidRDefault="00E1524B" w:rsidP="009C58AF">
      <w:pPr>
        <w:rPr>
          <w:rFonts w:ascii="Cambria" w:hAnsi="Cambria"/>
          <w:b/>
          <w:bCs/>
          <w:sz w:val="32"/>
          <w:szCs w:val="32"/>
        </w:rPr>
      </w:pPr>
    </w:p>
    <w:p w:rsidR="00E1524B" w:rsidRDefault="00E1524B" w:rsidP="009C58AF">
      <w:pPr>
        <w:rPr>
          <w:rFonts w:ascii="Cambria" w:hAnsi="Cambria"/>
          <w:b/>
          <w:bCs/>
          <w:sz w:val="32"/>
          <w:szCs w:val="32"/>
        </w:rPr>
      </w:pPr>
    </w:p>
    <w:p w:rsidR="00E1524B" w:rsidRDefault="00E1524B" w:rsidP="009C58AF">
      <w:pPr>
        <w:rPr>
          <w:rFonts w:ascii="Cambria" w:hAnsi="Cambria"/>
          <w:b/>
          <w:bCs/>
          <w:sz w:val="32"/>
          <w:szCs w:val="32"/>
        </w:rPr>
      </w:pPr>
    </w:p>
    <w:p w:rsidR="00E1524B" w:rsidRDefault="00E1524B" w:rsidP="009C58AF">
      <w:pPr>
        <w:rPr>
          <w:rFonts w:ascii="Cambria" w:hAnsi="Cambria"/>
          <w:b/>
          <w:bCs/>
          <w:sz w:val="32"/>
          <w:szCs w:val="32"/>
        </w:rPr>
      </w:pPr>
    </w:p>
    <w:p w:rsidR="00E1524B" w:rsidRDefault="00E1524B" w:rsidP="009C58AF">
      <w:pPr>
        <w:rPr>
          <w:rFonts w:ascii="Cambria" w:hAnsi="Cambria"/>
          <w:b/>
          <w:bCs/>
          <w:sz w:val="32"/>
          <w:szCs w:val="32"/>
        </w:rPr>
      </w:pPr>
    </w:p>
    <w:p w:rsidR="008A05DE" w:rsidRPr="00E1524B" w:rsidRDefault="008A05DE" w:rsidP="008A05DE">
      <w:pPr>
        <w:jc w:val="center"/>
        <w:rPr>
          <w:b/>
          <w:bCs/>
          <w:sz w:val="40"/>
          <w:szCs w:val="40"/>
        </w:rPr>
      </w:pPr>
      <w:r w:rsidRPr="00E1524B">
        <w:rPr>
          <w:b/>
          <w:bCs/>
          <w:sz w:val="40"/>
          <w:szCs w:val="40"/>
        </w:rPr>
        <w:t>Hyrje</w:t>
      </w:r>
    </w:p>
    <w:p w:rsidR="008A05DE" w:rsidRDefault="008A05DE" w:rsidP="008A05DE">
      <w:pPr>
        <w:jc w:val="both"/>
        <w:rPr>
          <w:sz w:val="22"/>
          <w:szCs w:val="22"/>
        </w:rPr>
      </w:pPr>
    </w:p>
    <w:p w:rsidR="008A05DE" w:rsidRDefault="008A05DE" w:rsidP="008A05DE">
      <w:pPr>
        <w:jc w:val="both"/>
      </w:pPr>
    </w:p>
    <w:p w:rsidR="008A05DE" w:rsidRDefault="008A05DE" w:rsidP="008A05DE">
      <w:pPr>
        <w:jc w:val="both"/>
      </w:pPr>
    </w:p>
    <w:p w:rsidR="008A05DE" w:rsidRDefault="008A05DE" w:rsidP="008A05DE">
      <w:pPr>
        <w:jc w:val="both"/>
      </w:pPr>
    </w:p>
    <w:p w:rsidR="008A05DE" w:rsidRDefault="008A05DE" w:rsidP="008A05DE">
      <w:pPr>
        <w:jc w:val="both"/>
      </w:pPr>
      <w:r>
        <w:t xml:space="preserve">Me qëllim që komunat të kenë me të letë të identifikojnë përgjegjësit dhe obligimet e tyre që </w:t>
      </w:r>
      <w:proofErr w:type="spellStart"/>
      <w:r>
        <w:t>derivojnë</w:t>
      </w:r>
      <w:proofErr w:type="spellEnd"/>
      <w:r>
        <w:t xml:space="preserve"> nga aktet ligjore të miratuara nga Kuvendi i Republikës së Kosovës dhe aktet nënligjore të miratuara nga Qeveria e Republikës së Kosovës dhe Ministrit Sektoriale, Ministria e Pushtetit Lokal, për çdo vit harton DORACAK-un për përgjegjësit e komunave që </w:t>
      </w:r>
      <w:proofErr w:type="spellStart"/>
      <w:r>
        <w:t>derivojnë</w:t>
      </w:r>
      <w:proofErr w:type="spellEnd"/>
      <w:r>
        <w:t xml:space="preserve"> nga aktet ligjore të miratuara nga Kuvendi i Republikës së Kosovës dhe aktet nënligjore të miratuara nga Qeveria e Republikës së Kosovës dhe Ministrit sektoriale.</w:t>
      </w:r>
    </w:p>
    <w:p w:rsidR="008A05DE" w:rsidRDefault="008A05DE" w:rsidP="008A05DE">
      <w:pPr>
        <w:jc w:val="both"/>
      </w:pPr>
    </w:p>
    <w:p w:rsidR="008A05DE" w:rsidRDefault="008A05DE" w:rsidP="008A05DE">
      <w:pPr>
        <w:jc w:val="both"/>
      </w:pPr>
      <w:r>
        <w:t xml:space="preserve">Ministria e Pushtetit Lokal, përgjatë vitit 2020, ka identifikuar se nga njëmbëdhjetë (11) akte, ligjore të </w:t>
      </w:r>
      <w:r w:rsidR="003F44E5">
        <w:t>miratuara dhe të publikuara në Gazetën z</w:t>
      </w:r>
      <w:r>
        <w:t xml:space="preserve">yrtare </w:t>
      </w:r>
      <w:r w:rsidR="003F44E5">
        <w:t>(Lista e L</w:t>
      </w:r>
      <w:r>
        <w:t xml:space="preserve">igjeve) deri me tani nga Kuvendi i Republikës së Kosovës, tre (3) akte bien në fusha për të cilat edhe komunat kanë përgjegjësi. Ndërsa për sa i përket akteve nënligjore të </w:t>
      </w:r>
      <w:r w:rsidR="003F44E5">
        <w:t>miratuara dhe të publikuara në G</w:t>
      </w:r>
      <w:r>
        <w:t>azetën zyrtare (Lista e Akteve nënligjore të Qeverisë dhe Ministrive), prej tetëdhjetë e gjashtë (86) akteve të miratuara deri me tani tridhjetë e një (31), akte nënligjore të miratuara nga Qeveria e Republikës së Kosovës dhe Ministrit sektoriale, bien në fusha për të cilat edhe komunat kanë përgjegjësi.</w:t>
      </w:r>
    </w:p>
    <w:p w:rsidR="00E1524B" w:rsidRDefault="00E1524B" w:rsidP="009C58AF">
      <w:pPr>
        <w:rPr>
          <w:rFonts w:ascii="Cambria" w:hAnsi="Cambria"/>
          <w:b/>
          <w:bCs/>
          <w:sz w:val="32"/>
          <w:szCs w:val="32"/>
        </w:rPr>
      </w:pPr>
    </w:p>
    <w:p w:rsidR="00E1524B" w:rsidRDefault="00E1524B" w:rsidP="009C58AF">
      <w:pPr>
        <w:rPr>
          <w:rFonts w:ascii="Cambria" w:hAnsi="Cambria"/>
          <w:b/>
          <w:bCs/>
          <w:sz w:val="32"/>
          <w:szCs w:val="32"/>
        </w:rPr>
      </w:pPr>
    </w:p>
    <w:p w:rsidR="00F112A3" w:rsidRDefault="00F112A3" w:rsidP="00F112A3">
      <w:pPr>
        <w:jc w:val="center"/>
        <w:rPr>
          <w:rFonts w:ascii="Cambria" w:hAnsi="Cambria"/>
          <w:b/>
          <w:bCs/>
          <w:sz w:val="32"/>
          <w:szCs w:val="32"/>
        </w:rPr>
      </w:pPr>
    </w:p>
    <w:p w:rsidR="00F112A3" w:rsidRDefault="00F112A3" w:rsidP="00F112A3">
      <w:pPr>
        <w:jc w:val="center"/>
        <w:rPr>
          <w:rFonts w:ascii="Cambria" w:hAnsi="Cambria"/>
          <w:b/>
          <w:bCs/>
          <w:sz w:val="32"/>
          <w:szCs w:val="32"/>
        </w:rPr>
      </w:pPr>
    </w:p>
    <w:p w:rsidR="00F112A3" w:rsidRDefault="00F112A3" w:rsidP="00F112A3">
      <w:pPr>
        <w:jc w:val="center"/>
        <w:rPr>
          <w:rFonts w:ascii="Cambria" w:hAnsi="Cambria"/>
          <w:b/>
          <w:bCs/>
          <w:sz w:val="32"/>
          <w:szCs w:val="32"/>
        </w:rPr>
      </w:pPr>
    </w:p>
    <w:p w:rsidR="00F112A3" w:rsidRDefault="00F112A3" w:rsidP="00F112A3">
      <w:pPr>
        <w:jc w:val="center"/>
        <w:rPr>
          <w:rFonts w:ascii="Cambria" w:hAnsi="Cambria"/>
          <w:b/>
          <w:bCs/>
          <w:sz w:val="32"/>
          <w:szCs w:val="32"/>
        </w:rPr>
      </w:pPr>
    </w:p>
    <w:p w:rsidR="00F112A3" w:rsidRDefault="00F112A3" w:rsidP="00F112A3">
      <w:pPr>
        <w:jc w:val="center"/>
        <w:rPr>
          <w:rFonts w:ascii="Cambria" w:hAnsi="Cambria"/>
          <w:b/>
          <w:bCs/>
          <w:sz w:val="32"/>
          <w:szCs w:val="32"/>
        </w:rPr>
      </w:pPr>
    </w:p>
    <w:p w:rsidR="00F112A3" w:rsidRDefault="00F112A3" w:rsidP="00F112A3">
      <w:pPr>
        <w:jc w:val="center"/>
        <w:rPr>
          <w:rFonts w:ascii="Cambria" w:hAnsi="Cambria"/>
          <w:b/>
          <w:bCs/>
          <w:sz w:val="32"/>
          <w:szCs w:val="32"/>
        </w:rPr>
      </w:pPr>
    </w:p>
    <w:p w:rsidR="00AA56D2" w:rsidRDefault="00AA56D2" w:rsidP="00F112A3">
      <w:pPr>
        <w:jc w:val="center"/>
        <w:rPr>
          <w:rFonts w:ascii="Cambria" w:hAnsi="Cambria"/>
          <w:b/>
          <w:bCs/>
          <w:sz w:val="32"/>
          <w:szCs w:val="32"/>
        </w:rPr>
      </w:pPr>
    </w:p>
    <w:p w:rsidR="00AA56D2" w:rsidRDefault="00AA56D2" w:rsidP="008A05DE">
      <w:pPr>
        <w:rPr>
          <w:rFonts w:ascii="Cambria" w:hAnsi="Cambria"/>
          <w:b/>
          <w:bCs/>
          <w:sz w:val="32"/>
          <w:szCs w:val="32"/>
        </w:rPr>
      </w:pPr>
    </w:p>
    <w:p w:rsidR="008A05DE" w:rsidRDefault="008A05DE" w:rsidP="008A05DE">
      <w:pPr>
        <w:rPr>
          <w:rFonts w:ascii="Cambria" w:hAnsi="Cambria"/>
          <w:b/>
          <w:bCs/>
          <w:sz w:val="32"/>
          <w:szCs w:val="32"/>
        </w:rPr>
      </w:pPr>
    </w:p>
    <w:p w:rsidR="00CF0EB4" w:rsidRDefault="00CF0EB4" w:rsidP="008A05DE">
      <w:pPr>
        <w:rPr>
          <w:rFonts w:ascii="Cambria" w:hAnsi="Cambria"/>
          <w:b/>
          <w:bCs/>
          <w:sz w:val="32"/>
          <w:szCs w:val="32"/>
        </w:rPr>
      </w:pPr>
    </w:p>
    <w:p w:rsidR="00CF0EB4" w:rsidRDefault="00CF0EB4" w:rsidP="008A05DE">
      <w:pPr>
        <w:rPr>
          <w:rFonts w:ascii="Cambria" w:hAnsi="Cambria"/>
          <w:b/>
          <w:bCs/>
          <w:sz w:val="32"/>
          <w:szCs w:val="32"/>
        </w:rPr>
      </w:pPr>
    </w:p>
    <w:p w:rsidR="003F44E5" w:rsidRDefault="003F44E5" w:rsidP="008A05DE">
      <w:pPr>
        <w:rPr>
          <w:rFonts w:ascii="Cambria" w:hAnsi="Cambria"/>
          <w:b/>
          <w:bCs/>
          <w:sz w:val="32"/>
          <w:szCs w:val="32"/>
        </w:rPr>
      </w:pPr>
    </w:p>
    <w:p w:rsidR="00C168DF" w:rsidRDefault="00C168DF" w:rsidP="008A05DE">
      <w:pPr>
        <w:rPr>
          <w:rFonts w:ascii="Cambria" w:hAnsi="Cambria"/>
          <w:b/>
          <w:bCs/>
          <w:sz w:val="32"/>
          <w:szCs w:val="32"/>
        </w:rPr>
      </w:pPr>
    </w:p>
    <w:p w:rsidR="00CF0EB4" w:rsidRDefault="003F44E5" w:rsidP="008A05DE">
      <w:pPr>
        <w:rPr>
          <w:rFonts w:ascii="Cambria" w:hAnsi="Cambria"/>
          <w:b/>
          <w:bCs/>
          <w:sz w:val="32"/>
          <w:szCs w:val="32"/>
        </w:rPr>
      </w:pPr>
      <w:r>
        <w:rPr>
          <w:noProof/>
          <w:lang w:val="en-US"/>
        </w:rPr>
        <w:lastRenderedPageBreak/>
        <w:pict>
          <v:rect id="_x0000_s1268" style="position:absolute;margin-left:-102pt;margin-top:-100.4pt;width:46.7pt;height:907.35pt;z-index:251908096" fillcolor="white [3201]" strokecolor="#4f81bd [3204]" strokeweight="5pt">
            <v:stroke linestyle="thickThin"/>
            <v:shadow color="#868686"/>
            <o:extrusion v:ext="view" rotationangle="25,25" viewpoint="0,0" viewpointorigin="0,0" skewangle="0" skewamt="0" lightposition=",-50000" type="perspective"/>
          </v:rect>
        </w:pict>
      </w:r>
    </w:p>
    <w:p w:rsidR="00CF0EB4" w:rsidRDefault="00870683" w:rsidP="00870683">
      <w:r>
        <w:rPr>
          <w:noProof/>
          <w:lang w:val="en-US"/>
        </w:rPr>
        <w:pict>
          <v:rect id="_x0000_s1269" style="position:absolute;margin-left:70.8pt;margin-top:49.9pt;width:358.65pt;height:16.25pt;z-index:251909120" fillcolor="white [3201]" strokecolor="#95b3d7 [1940]" strokeweight="1pt">
            <v:fill color2="#b8cce4 [1300]" focusposition="1" focussize="" focus="100%" type="gradient"/>
            <v:shadow on="t" type="perspective" color="#243f60 [1604]" opacity=".5" offset="1pt" offset2="-3pt"/>
          </v:rect>
        </w:pict>
      </w:r>
      <w:r w:rsidRPr="00E51418">
        <w:rPr>
          <w:noProof/>
          <w:lang w:val="en-US"/>
        </w:rPr>
        <w:drawing>
          <wp:inline distT="0" distB="0" distL="0" distR="0" wp14:anchorId="6D536817" wp14:editId="33CD28A7">
            <wp:extent cx="796290" cy="1002665"/>
            <wp:effectExtent l="19050" t="0" r="3810" b="0"/>
            <wp:docPr id="38" name="Picture 38"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p>
    <w:p w:rsidR="00CF0EB4" w:rsidRPr="00E51418" w:rsidRDefault="00CF0EB4" w:rsidP="00CF0EB4">
      <w:r w:rsidRPr="00E51418">
        <w:tab/>
      </w:r>
    </w:p>
    <w:tbl>
      <w:tblPr>
        <w:tblW w:w="7229"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7"/>
        <w:gridCol w:w="1872"/>
      </w:tblGrid>
      <w:tr w:rsidR="00CF0EB4" w:rsidRPr="00870683" w:rsidTr="00C168DF">
        <w:tc>
          <w:tcPr>
            <w:tcW w:w="5357" w:type="dxa"/>
            <w:tcBorders>
              <w:top w:val="single" w:sz="4" w:space="0" w:color="auto"/>
              <w:left w:val="single" w:sz="4" w:space="0" w:color="auto"/>
              <w:bottom w:val="single" w:sz="4" w:space="0" w:color="auto"/>
              <w:right w:val="single" w:sz="4" w:space="0" w:color="auto"/>
            </w:tcBorders>
            <w:hideMark/>
          </w:tcPr>
          <w:p w:rsidR="00CF0EB4" w:rsidRPr="00870683" w:rsidRDefault="00CF0EB4" w:rsidP="00E43C32">
            <w:pPr>
              <w:ind w:left="709"/>
              <w:jc w:val="both"/>
              <w:rPr>
                <w:rFonts w:asciiTheme="majorBidi" w:hAnsiTheme="majorBidi" w:cstheme="majorBidi"/>
              </w:rPr>
            </w:pPr>
            <w:r w:rsidRPr="00870683">
              <w:rPr>
                <w:rFonts w:asciiTheme="majorBidi" w:hAnsiTheme="majorBidi" w:cstheme="majorBidi"/>
              </w:rPr>
              <w:t xml:space="preserve">Ligji për Zyrtarët Publikë </w:t>
            </w:r>
          </w:p>
        </w:tc>
        <w:tc>
          <w:tcPr>
            <w:tcW w:w="1872" w:type="dxa"/>
            <w:tcBorders>
              <w:top w:val="single" w:sz="4" w:space="0" w:color="auto"/>
              <w:left w:val="single" w:sz="4" w:space="0" w:color="auto"/>
              <w:bottom w:val="single" w:sz="4" w:space="0" w:color="auto"/>
              <w:right w:val="single" w:sz="4" w:space="0" w:color="auto"/>
            </w:tcBorders>
            <w:hideMark/>
          </w:tcPr>
          <w:p w:rsidR="00CF0EB4" w:rsidRPr="00870683" w:rsidRDefault="00CF0EB4" w:rsidP="00C168DF">
            <w:pPr>
              <w:rPr>
                <w:rFonts w:asciiTheme="majorBidi" w:hAnsiTheme="majorBidi" w:cstheme="majorBidi"/>
                <w:b/>
              </w:rPr>
            </w:pPr>
            <w:r w:rsidRPr="00870683">
              <w:rPr>
                <w:rFonts w:asciiTheme="majorBidi" w:hAnsiTheme="majorBidi" w:cstheme="majorBidi"/>
                <w:b/>
              </w:rPr>
              <w:t>Nr. 06/L 114</w:t>
            </w:r>
          </w:p>
        </w:tc>
      </w:tr>
      <w:tr w:rsidR="00CF0EB4" w:rsidRPr="00870683" w:rsidTr="00C168DF">
        <w:tc>
          <w:tcPr>
            <w:tcW w:w="5357" w:type="dxa"/>
            <w:tcBorders>
              <w:top w:val="single" w:sz="4" w:space="0" w:color="auto"/>
              <w:left w:val="single" w:sz="4" w:space="0" w:color="auto"/>
              <w:bottom w:val="single" w:sz="4" w:space="0" w:color="auto"/>
              <w:right w:val="single" w:sz="4" w:space="0" w:color="auto"/>
            </w:tcBorders>
            <w:hideMark/>
          </w:tcPr>
          <w:p w:rsidR="00CF0EB4" w:rsidRPr="00870683" w:rsidRDefault="00CF0EB4" w:rsidP="00E43C32">
            <w:pPr>
              <w:ind w:left="709"/>
              <w:rPr>
                <w:rFonts w:asciiTheme="majorBidi" w:hAnsiTheme="majorBidi" w:cstheme="majorBidi"/>
              </w:rPr>
            </w:pPr>
            <w:r w:rsidRPr="00870683">
              <w:rPr>
                <w:rFonts w:asciiTheme="majorBidi" w:hAnsiTheme="majorBidi" w:cstheme="majorBidi"/>
              </w:rPr>
              <w:t xml:space="preserve">Data e nënshkrimit </w:t>
            </w:r>
          </w:p>
        </w:tc>
        <w:tc>
          <w:tcPr>
            <w:tcW w:w="1872" w:type="dxa"/>
            <w:tcBorders>
              <w:top w:val="single" w:sz="4" w:space="0" w:color="auto"/>
              <w:left w:val="single" w:sz="4" w:space="0" w:color="auto"/>
              <w:bottom w:val="single" w:sz="4" w:space="0" w:color="auto"/>
              <w:right w:val="single" w:sz="4" w:space="0" w:color="auto"/>
            </w:tcBorders>
            <w:hideMark/>
          </w:tcPr>
          <w:p w:rsidR="00CF0EB4" w:rsidRPr="00870683" w:rsidRDefault="00CF0EB4" w:rsidP="00E43C32">
            <w:pPr>
              <w:ind w:left="709" w:firstLine="362"/>
              <w:rPr>
                <w:rFonts w:asciiTheme="majorBidi" w:hAnsiTheme="majorBidi" w:cstheme="majorBidi"/>
              </w:rPr>
            </w:pPr>
          </w:p>
        </w:tc>
      </w:tr>
      <w:tr w:rsidR="00CF0EB4" w:rsidRPr="00870683" w:rsidTr="00C168DF">
        <w:tc>
          <w:tcPr>
            <w:tcW w:w="5357" w:type="dxa"/>
            <w:tcBorders>
              <w:top w:val="single" w:sz="4" w:space="0" w:color="auto"/>
              <w:left w:val="single" w:sz="4" w:space="0" w:color="auto"/>
              <w:bottom w:val="single" w:sz="4" w:space="0" w:color="auto"/>
              <w:right w:val="single" w:sz="4" w:space="0" w:color="auto"/>
            </w:tcBorders>
          </w:tcPr>
          <w:p w:rsidR="00CF0EB4" w:rsidRPr="00870683" w:rsidRDefault="00CF0EB4" w:rsidP="00E43C32">
            <w:pPr>
              <w:ind w:left="709"/>
              <w:rPr>
                <w:rFonts w:asciiTheme="majorBidi" w:hAnsiTheme="majorBidi" w:cstheme="majorBidi"/>
              </w:rPr>
            </w:pPr>
            <w:r w:rsidRPr="00870683">
              <w:rPr>
                <w:rFonts w:asciiTheme="majorBidi" w:hAnsiTheme="majorBidi" w:cstheme="majorBidi"/>
              </w:rPr>
              <w:t xml:space="preserve">Data e publikimit në gazetën zyrtare </w:t>
            </w:r>
          </w:p>
        </w:tc>
        <w:tc>
          <w:tcPr>
            <w:tcW w:w="1872" w:type="dxa"/>
            <w:tcBorders>
              <w:top w:val="single" w:sz="4" w:space="0" w:color="auto"/>
              <w:left w:val="single" w:sz="4" w:space="0" w:color="auto"/>
              <w:bottom w:val="single" w:sz="4" w:space="0" w:color="auto"/>
              <w:right w:val="single" w:sz="4" w:space="0" w:color="auto"/>
            </w:tcBorders>
          </w:tcPr>
          <w:p w:rsidR="00CF0EB4" w:rsidRPr="00870683" w:rsidRDefault="00CF0EB4" w:rsidP="00E43C32">
            <w:pPr>
              <w:ind w:left="709" w:firstLine="362"/>
              <w:rPr>
                <w:rFonts w:asciiTheme="majorBidi" w:hAnsiTheme="majorBidi" w:cstheme="majorBidi"/>
              </w:rPr>
            </w:pPr>
          </w:p>
        </w:tc>
      </w:tr>
      <w:tr w:rsidR="00CF0EB4" w:rsidRPr="00870683" w:rsidTr="00C168DF">
        <w:tc>
          <w:tcPr>
            <w:tcW w:w="5357" w:type="dxa"/>
            <w:tcBorders>
              <w:top w:val="single" w:sz="4" w:space="0" w:color="auto"/>
              <w:left w:val="single" w:sz="4" w:space="0" w:color="auto"/>
              <w:bottom w:val="single" w:sz="4" w:space="0" w:color="auto"/>
              <w:right w:val="single" w:sz="4" w:space="0" w:color="auto"/>
            </w:tcBorders>
            <w:hideMark/>
          </w:tcPr>
          <w:p w:rsidR="00CF0EB4" w:rsidRPr="00870683" w:rsidRDefault="00CF0EB4" w:rsidP="00E43C32">
            <w:pPr>
              <w:ind w:left="709"/>
              <w:rPr>
                <w:rFonts w:asciiTheme="majorBidi" w:hAnsiTheme="majorBidi" w:cstheme="majorBidi"/>
              </w:rPr>
            </w:pPr>
            <w:r w:rsidRPr="00870683">
              <w:rPr>
                <w:rFonts w:asciiTheme="majorBidi" w:hAnsiTheme="majorBidi" w:cstheme="majorBidi"/>
              </w:rPr>
              <w:t>Data e Udhëzuesit në Doracak</w:t>
            </w:r>
          </w:p>
        </w:tc>
        <w:tc>
          <w:tcPr>
            <w:tcW w:w="1872" w:type="dxa"/>
            <w:tcBorders>
              <w:top w:val="single" w:sz="4" w:space="0" w:color="auto"/>
              <w:left w:val="single" w:sz="4" w:space="0" w:color="auto"/>
              <w:bottom w:val="single" w:sz="4" w:space="0" w:color="auto"/>
              <w:right w:val="single" w:sz="4" w:space="0" w:color="auto"/>
            </w:tcBorders>
            <w:hideMark/>
          </w:tcPr>
          <w:p w:rsidR="00CF0EB4" w:rsidRPr="00870683" w:rsidRDefault="00CF0EB4" w:rsidP="00E43C32">
            <w:pPr>
              <w:spacing w:line="288" w:lineRule="auto"/>
              <w:ind w:left="709"/>
              <w:rPr>
                <w:rFonts w:asciiTheme="majorBidi" w:hAnsiTheme="majorBidi" w:cstheme="majorBidi"/>
                <w:lang w:bidi="en-US"/>
              </w:rPr>
            </w:pPr>
          </w:p>
        </w:tc>
      </w:tr>
    </w:tbl>
    <w:p w:rsidR="00CF0EB4" w:rsidRPr="00870683" w:rsidRDefault="00CF0EB4" w:rsidP="00E43C32">
      <w:pPr>
        <w:ind w:left="709"/>
        <w:rPr>
          <w:rFonts w:asciiTheme="majorBidi" w:hAnsiTheme="majorBidi" w:cstheme="majorBidi"/>
        </w:rPr>
      </w:pPr>
    </w:p>
    <w:tbl>
      <w:tblPr>
        <w:tblW w:w="7229"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394"/>
      </w:tblGrid>
      <w:tr w:rsidR="00CF0EB4" w:rsidRPr="00870683" w:rsidTr="00C168DF">
        <w:tc>
          <w:tcPr>
            <w:tcW w:w="2835" w:type="dxa"/>
            <w:tcBorders>
              <w:top w:val="single" w:sz="4" w:space="0" w:color="auto"/>
              <w:left w:val="single" w:sz="4" w:space="0" w:color="auto"/>
              <w:bottom w:val="single" w:sz="4" w:space="0" w:color="auto"/>
              <w:right w:val="single" w:sz="4" w:space="0" w:color="auto"/>
            </w:tcBorders>
            <w:hideMark/>
          </w:tcPr>
          <w:p w:rsidR="00CF0EB4" w:rsidRPr="00870683" w:rsidRDefault="00CF0EB4" w:rsidP="00C168DF">
            <w:pPr>
              <w:rPr>
                <w:rFonts w:asciiTheme="majorBidi" w:hAnsiTheme="majorBidi" w:cstheme="majorBidi"/>
                <w:lang w:val="en-US" w:eastAsia="ja-JP"/>
              </w:rPr>
            </w:pPr>
            <w:r w:rsidRPr="00870683">
              <w:rPr>
                <w:rFonts w:asciiTheme="majorBidi" w:hAnsiTheme="majorBidi" w:cstheme="majorBidi"/>
              </w:rPr>
              <w:t>Institucioni përkatës</w:t>
            </w:r>
          </w:p>
        </w:tc>
        <w:tc>
          <w:tcPr>
            <w:tcW w:w="4394" w:type="dxa"/>
            <w:tcBorders>
              <w:top w:val="single" w:sz="4" w:space="0" w:color="auto"/>
              <w:left w:val="single" w:sz="4" w:space="0" w:color="auto"/>
              <w:bottom w:val="single" w:sz="4" w:space="0" w:color="auto"/>
              <w:right w:val="single" w:sz="4" w:space="0" w:color="auto"/>
            </w:tcBorders>
            <w:hideMark/>
          </w:tcPr>
          <w:p w:rsidR="00CF0EB4" w:rsidRPr="00870683" w:rsidRDefault="00CF0EB4" w:rsidP="00C168DF">
            <w:pPr>
              <w:rPr>
                <w:rFonts w:asciiTheme="majorBidi" w:hAnsiTheme="majorBidi" w:cstheme="majorBidi"/>
              </w:rPr>
            </w:pPr>
            <w:r w:rsidRPr="00870683">
              <w:rPr>
                <w:rFonts w:asciiTheme="majorBidi" w:hAnsiTheme="majorBidi" w:cstheme="majorBidi"/>
              </w:rPr>
              <w:t xml:space="preserve">Ministria e </w:t>
            </w:r>
            <w:r w:rsidR="00870683">
              <w:rPr>
                <w:rFonts w:asciiTheme="majorBidi" w:hAnsiTheme="majorBidi" w:cstheme="majorBidi"/>
              </w:rPr>
              <w:t xml:space="preserve">Punëve të </w:t>
            </w:r>
            <w:r w:rsidRPr="00870683">
              <w:rPr>
                <w:rFonts w:asciiTheme="majorBidi" w:hAnsiTheme="majorBidi" w:cstheme="majorBidi"/>
              </w:rPr>
              <w:t xml:space="preserve">Brendshme   </w:t>
            </w:r>
          </w:p>
        </w:tc>
      </w:tr>
    </w:tbl>
    <w:p w:rsidR="00CF0EB4" w:rsidRPr="00870683" w:rsidRDefault="00CF0EB4" w:rsidP="00E43C32">
      <w:pPr>
        <w:ind w:left="709"/>
        <w:rPr>
          <w:rFonts w:asciiTheme="majorBidi" w:hAnsiTheme="majorBidi" w:cstheme="majorBidi"/>
        </w:rPr>
      </w:pPr>
    </w:p>
    <w:p w:rsidR="00CF0EB4" w:rsidRPr="00870683" w:rsidRDefault="00CF0EB4" w:rsidP="00CF0EB4">
      <w:pPr>
        <w:rPr>
          <w:rFonts w:asciiTheme="majorBidi" w:hAnsiTheme="majorBidi" w:cstheme="majorBidi"/>
          <w:b/>
          <w:bCs/>
        </w:rPr>
      </w:pPr>
    </w:p>
    <w:p w:rsidR="00CF0EB4" w:rsidRPr="00870683" w:rsidRDefault="00CF0EB4" w:rsidP="00CF0EB4">
      <w:pPr>
        <w:jc w:val="center"/>
        <w:rPr>
          <w:rFonts w:asciiTheme="majorBidi" w:hAnsiTheme="majorBidi" w:cstheme="majorBidi"/>
          <w:b/>
          <w:bCs/>
        </w:rPr>
      </w:pPr>
    </w:p>
    <w:p w:rsidR="00CF0EB4" w:rsidRPr="00870683" w:rsidRDefault="00CF0EB4" w:rsidP="00CF0EB4">
      <w:pPr>
        <w:jc w:val="center"/>
        <w:rPr>
          <w:rFonts w:asciiTheme="majorBidi" w:hAnsiTheme="majorBidi" w:cstheme="majorBidi"/>
          <w:b/>
          <w:bCs/>
        </w:rPr>
      </w:pPr>
      <w:r w:rsidRPr="00870683">
        <w:rPr>
          <w:rFonts w:asciiTheme="majorBidi" w:hAnsiTheme="majorBidi" w:cstheme="majorBidi"/>
          <w:b/>
          <w:bCs/>
        </w:rPr>
        <w:t>Neni 1</w:t>
      </w:r>
    </w:p>
    <w:p w:rsidR="00CF0EB4" w:rsidRPr="00870683" w:rsidRDefault="00CF0EB4" w:rsidP="00CF0EB4">
      <w:pPr>
        <w:jc w:val="center"/>
        <w:rPr>
          <w:rFonts w:asciiTheme="majorBidi" w:hAnsiTheme="majorBidi" w:cstheme="majorBidi"/>
          <w:b/>
          <w:bCs/>
        </w:rPr>
      </w:pPr>
      <w:r w:rsidRPr="00870683">
        <w:rPr>
          <w:rFonts w:asciiTheme="majorBidi" w:hAnsiTheme="majorBidi" w:cstheme="majorBidi"/>
          <w:b/>
          <w:bCs/>
        </w:rPr>
        <w:t>Qëllimi</w:t>
      </w:r>
    </w:p>
    <w:p w:rsidR="00CF0EB4" w:rsidRPr="00870683" w:rsidRDefault="00CF0EB4" w:rsidP="00CF0EB4">
      <w:pPr>
        <w:rPr>
          <w:rFonts w:asciiTheme="majorBidi" w:hAnsiTheme="majorBidi" w:cstheme="majorBidi"/>
        </w:rPr>
      </w:pPr>
    </w:p>
    <w:p w:rsidR="00CF0EB4" w:rsidRPr="00870683" w:rsidRDefault="00CF0EB4" w:rsidP="00CF0EB4">
      <w:pPr>
        <w:jc w:val="both"/>
        <w:rPr>
          <w:rFonts w:asciiTheme="majorBidi" w:hAnsiTheme="majorBidi" w:cstheme="majorBidi"/>
        </w:rPr>
      </w:pPr>
      <w:r w:rsidRPr="00870683">
        <w:rPr>
          <w:rFonts w:asciiTheme="majorBidi" w:hAnsiTheme="majorBidi" w:cstheme="majorBidi"/>
        </w:rPr>
        <w:t>1. Ky ligj ka për qëllim krijimin e bazës ligjore për punësim të zyrtarëve publikë në institucionet e Republikës së Kosovës, të bazuar në merita, integritet moral, paanësi dhe qëndrueshmëri.</w:t>
      </w:r>
    </w:p>
    <w:p w:rsidR="00CF0EB4" w:rsidRPr="00870683" w:rsidRDefault="00CF0EB4" w:rsidP="00CF0EB4">
      <w:pPr>
        <w:jc w:val="both"/>
        <w:rPr>
          <w:rFonts w:asciiTheme="majorBidi" w:hAnsiTheme="majorBidi" w:cstheme="majorBidi"/>
        </w:rPr>
      </w:pP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Neni 2</w:t>
      </w:r>
    </w:p>
    <w:p w:rsidR="00CF0EB4" w:rsidRDefault="00CF0EB4" w:rsidP="00CF0EB4">
      <w:pPr>
        <w:jc w:val="center"/>
        <w:rPr>
          <w:rFonts w:asciiTheme="majorBidi" w:hAnsiTheme="majorBidi" w:cstheme="majorBidi"/>
          <w:b/>
        </w:rPr>
      </w:pPr>
      <w:r w:rsidRPr="00870683">
        <w:rPr>
          <w:rFonts w:asciiTheme="majorBidi" w:hAnsiTheme="majorBidi" w:cstheme="majorBidi"/>
          <w:b/>
        </w:rPr>
        <w:t>Fusha e zbatimit</w:t>
      </w:r>
    </w:p>
    <w:p w:rsidR="00870683" w:rsidRPr="00870683" w:rsidRDefault="00870683" w:rsidP="00CF0EB4">
      <w:pPr>
        <w:jc w:val="center"/>
        <w:rPr>
          <w:rFonts w:asciiTheme="majorBidi" w:hAnsiTheme="majorBidi" w:cstheme="majorBidi"/>
          <w:b/>
        </w:rPr>
      </w:pPr>
    </w:p>
    <w:p w:rsidR="00CF0EB4" w:rsidRPr="00870683" w:rsidRDefault="00CF0EB4" w:rsidP="00CF0EB4">
      <w:pPr>
        <w:jc w:val="both"/>
        <w:rPr>
          <w:rFonts w:asciiTheme="majorBidi" w:hAnsiTheme="majorBidi" w:cstheme="majorBidi"/>
        </w:rPr>
      </w:pPr>
      <w:r w:rsidRPr="00870683">
        <w:rPr>
          <w:rFonts w:asciiTheme="majorBidi" w:hAnsiTheme="majorBidi" w:cstheme="majorBidi"/>
        </w:rPr>
        <w:t>1. Me këtë ligj rregullohet marrëdhënia juridike ndërmjet shtetit dhe zyrtarëve publikë.</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2. Zyrtarë publikë janë:</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2.1. nëpunësi i Shërbimit Civil (në tekstin në vijim: nëpunësi civil);</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2.2. nëpunësi i Shërbimit Publik;</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2.3. nëpunësi i Kabinetit; dhe</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2.4. nëpunësi administrativ dhe mbështetës.</w:t>
      </w: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r w:rsidRPr="00870683">
        <w:rPr>
          <w:rFonts w:asciiTheme="majorBidi" w:hAnsiTheme="majorBidi" w:cstheme="majorBidi"/>
        </w:rPr>
        <w:t>3. Nëpunës civil - është zyrtari publik në kuadër të Shërbimit Civil, i cili ushtron detyrën në</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një pozitë, duke filluar nga zyrtari profesional deri në pozitën e sekretarit të përgjithshëm në</w:t>
      </w:r>
    </w:p>
    <w:p w:rsidR="00CF0EB4" w:rsidRPr="00870683" w:rsidRDefault="00CF0EB4" w:rsidP="00870683">
      <w:pPr>
        <w:jc w:val="both"/>
        <w:rPr>
          <w:rFonts w:asciiTheme="majorBidi" w:hAnsiTheme="majorBidi" w:cstheme="majorBidi"/>
        </w:rPr>
      </w:pPr>
      <w:r w:rsidRPr="00870683">
        <w:rPr>
          <w:rFonts w:asciiTheme="majorBidi" w:hAnsiTheme="majorBidi" w:cstheme="majorBidi"/>
        </w:rPr>
        <w:t>administratën e Presidentit, në administratën e Kuvendit, në Zyrën e Kryeministrit, në ministri, në</w:t>
      </w:r>
      <w:r w:rsidR="00870683">
        <w:rPr>
          <w:rFonts w:asciiTheme="majorBidi" w:hAnsiTheme="majorBidi" w:cstheme="majorBidi"/>
        </w:rPr>
        <w:t xml:space="preserve"> </w:t>
      </w:r>
      <w:r w:rsidRPr="00870683">
        <w:rPr>
          <w:rFonts w:asciiTheme="majorBidi" w:hAnsiTheme="majorBidi" w:cstheme="majorBidi"/>
        </w:rPr>
        <w:t>agjenci ekzekutive, në agjenci dhe në një degë lokale të tyre, në administratën e institucioneve</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të sistemit të drejtësisë, në institucion të pavarur, në agjenci të pavarur, në administratën</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komunale dhe çdo nëpunës i përcaktuar drejtpërdrejt me ligj të veçantë.</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4. Nëpunës i Shërbimit Publik - është personeli i nivelit të lartë drejtues, drejtues, profesional</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dhe i shërbimeve të brendshme në administratën e shërbimeve publike, pjesë e administratës</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shtetërore apo në administratën e shërbimeve publike, pjesë e një komune të cilët ofrojnë</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shërbime publike të </w:t>
      </w:r>
      <w:proofErr w:type="spellStart"/>
      <w:r w:rsidRPr="00870683">
        <w:rPr>
          <w:rFonts w:asciiTheme="majorBidi" w:hAnsiTheme="majorBidi" w:cstheme="majorBidi"/>
        </w:rPr>
        <w:t>drejtëpërdrejta</w:t>
      </w:r>
      <w:proofErr w:type="spellEnd"/>
      <w:r w:rsidRPr="00870683">
        <w:rPr>
          <w:rFonts w:asciiTheme="majorBidi" w:hAnsiTheme="majorBidi" w:cstheme="majorBidi"/>
        </w:rPr>
        <w:t xml:space="preserve"> për qytetarët në fushën e arsimit, shëndetësisë, kulturës,</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artit si dhe shërbime tjera të ngjashme publike.</w:t>
      </w:r>
    </w:p>
    <w:p w:rsidR="00CF0EB4" w:rsidRPr="00870683" w:rsidRDefault="00C168DF" w:rsidP="00CF0EB4">
      <w:pPr>
        <w:jc w:val="both"/>
        <w:rPr>
          <w:rFonts w:asciiTheme="majorBidi" w:hAnsiTheme="majorBidi" w:cstheme="majorBidi"/>
        </w:rPr>
      </w:pPr>
      <w:r w:rsidRPr="00870683">
        <w:rPr>
          <w:rFonts w:asciiTheme="majorBidi" w:hAnsiTheme="majorBidi" w:cstheme="majorBidi"/>
          <w:noProof/>
          <w:lang w:val="en-US"/>
        </w:rPr>
        <w:lastRenderedPageBreak/>
        <w:pict>
          <v:rect id="_x0000_s1270" style="position:absolute;left:0;text-align:left;margin-left:-88.4pt;margin-top:-182.6pt;width:35.65pt;height:907.35pt;z-index:251910144" fillcolor="white [3201]" strokecolor="#4f81bd [3204]" strokeweight="5pt">
            <v:stroke linestyle="thickThin"/>
            <v:shadow color="#868686"/>
            <o:extrusion v:ext="view" rotationangle="25,25" viewpoint="0,0" viewpointorigin="0,0" skewangle="0" skewamt="0" lightposition=",-50000" type="perspective"/>
          </v:rect>
        </w:pict>
      </w:r>
      <w:r w:rsidR="00CF0EB4" w:rsidRPr="00870683">
        <w:rPr>
          <w:rFonts w:asciiTheme="majorBidi" w:hAnsiTheme="majorBidi" w:cstheme="majorBidi"/>
        </w:rPr>
        <w:t>5. Nëpunës i Kabinetit - është zyrtari publik, që ushtron detyrën në Kabinetin e Presidentit, të Kryetarit të Kuvendit, të Kryetarit të Gjykatës Kushtetuese, të Kryeministrit, të</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Zëvendëskryeministrit, të Ministrit ose të titullarit të një institucioni të pavarur kushtetues dhe</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të Kryetarit të Komunës. Statusin e nëpunësit të Kabinetit e kanë edhe nëpunësit të cilët</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ushtrojnë detyrat për nën kryetarin e Kuvendit të Kosovës dhe për grupin parlamentar.</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6. Nëpunës administrativo-teknik - dhe mbështetës është zyrtari publik, që kryen veprimtari</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ndihmëse, të mirëmbajtjes, ruajtjes, vozitjes, si dhe veprimtari të tjera të ngjashme në</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institucionet e administratës publike.</w:t>
      </w:r>
    </w:p>
    <w:p w:rsidR="00CF0EB4" w:rsidRPr="00870683" w:rsidRDefault="00CF0EB4" w:rsidP="00CF0EB4">
      <w:pPr>
        <w:jc w:val="both"/>
        <w:rPr>
          <w:rFonts w:asciiTheme="majorBidi" w:hAnsiTheme="majorBidi" w:cstheme="majorBidi"/>
        </w:rPr>
      </w:pP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Neni 9</w:t>
      </w:r>
    </w:p>
    <w:p w:rsidR="00CF0EB4" w:rsidRDefault="00CF0EB4" w:rsidP="00CF0EB4">
      <w:pPr>
        <w:jc w:val="center"/>
        <w:rPr>
          <w:rFonts w:asciiTheme="majorBidi" w:hAnsiTheme="majorBidi" w:cstheme="majorBidi"/>
          <w:b/>
        </w:rPr>
      </w:pPr>
      <w:r w:rsidRPr="00870683">
        <w:rPr>
          <w:rFonts w:asciiTheme="majorBidi" w:hAnsiTheme="majorBidi" w:cstheme="majorBidi"/>
          <w:b/>
        </w:rPr>
        <w:t>Përfaqësimi i komuniteteve</w:t>
      </w:r>
    </w:p>
    <w:p w:rsidR="00870683" w:rsidRPr="00870683" w:rsidRDefault="00870683" w:rsidP="00CF0EB4">
      <w:pPr>
        <w:jc w:val="center"/>
        <w:rPr>
          <w:rFonts w:asciiTheme="majorBidi" w:hAnsiTheme="majorBidi" w:cstheme="majorBidi"/>
          <w:b/>
        </w:rPr>
      </w:pPr>
    </w:p>
    <w:p w:rsidR="00CF0EB4" w:rsidRPr="00870683" w:rsidRDefault="00CF0EB4" w:rsidP="00870683">
      <w:pPr>
        <w:jc w:val="both"/>
        <w:rPr>
          <w:rFonts w:asciiTheme="majorBidi" w:hAnsiTheme="majorBidi" w:cstheme="majorBidi"/>
        </w:rPr>
      </w:pPr>
      <w:r w:rsidRPr="00870683">
        <w:rPr>
          <w:rFonts w:asciiTheme="majorBidi" w:hAnsiTheme="majorBidi" w:cstheme="majorBidi"/>
        </w:rPr>
        <w:t>Në institucionet publike qendrore, minimum 10% e vendeve të punës në të gjitha kategoritë e zyrtarëve publikë duhet të plotësohen nga pjesëtarët e komuniteteve, të cilat nuk janë shumicë në Kosovë dhe që përmbushin kriteret e pranimit, ndërsa në nivelin komunal, plotësimi i numrit të vendeve të punës për pjesëtarët e komuniteteve bëhet në pajtim me përqindjen e popullatës në atë komunë.</w:t>
      </w:r>
    </w:p>
    <w:p w:rsidR="00CF0EB4" w:rsidRPr="00870683" w:rsidRDefault="00CF0EB4" w:rsidP="00CF0EB4">
      <w:pPr>
        <w:jc w:val="both"/>
        <w:rPr>
          <w:rFonts w:asciiTheme="majorBidi" w:hAnsiTheme="majorBidi" w:cstheme="majorBidi"/>
        </w:rPr>
      </w:pP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Neni 22</w:t>
      </w:r>
    </w:p>
    <w:p w:rsidR="00CF0EB4" w:rsidRDefault="00CF0EB4" w:rsidP="00CF0EB4">
      <w:pPr>
        <w:jc w:val="center"/>
        <w:rPr>
          <w:rFonts w:asciiTheme="majorBidi" w:hAnsiTheme="majorBidi" w:cstheme="majorBidi"/>
          <w:b/>
        </w:rPr>
      </w:pPr>
      <w:r w:rsidRPr="00870683">
        <w:rPr>
          <w:rFonts w:asciiTheme="majorBidi" w:hAnsiTheme="majorBidi" w:cstheme="majorBidi"/>
          <w:b/>
        </w:rPr>
        <w:t>Të drejtat politike</w:t>
      </w:r>
    </w:p>
    <w:p w:rsidR="00870683" w:rsidRPr="00870683" w:rsidRDefault="00870683" w:rsidP="00CF0EB4">
      <w:pPr>
        <w:jc w:val="center"/>
        <w:rPr>
          <w:rFonts w:asciiTheme="majorBidi" w:hAnsiTheme="majorBidi" w:cstheme="majorBidi"/>
        </w:rPr>
      </w:pPr>
    </w:p>
    <w:p w:rsidR="00CF0EB4" w:rsidRPr="00870683" w:rsidRDefault="00CF0EB4" w:rsidP="00CF0EB4">
      <w:pPr>
        <w:jc w:val="both"/>
        <w:rPr>
          <w:rFonts w:asciiTheme="majorBidi" w:hAnsiTheme="majorBidi" w:cstheme="majorBidi"/>
        </w:rPr>
      </w:pPr>
      <w:r w:rsidRPr="00870683">
        <w:rPr>
          <w:rFonts w:asciiTheme="majorBidi" w:hAnsiTheme="majorBidi" w:cstheme="majorBidi"/>
        </w:rPr>
        <w:t>1. Zyrtari publik ka të drejtë të marrë pjesë në aktivitete politike vetëm jashtë orarit zyrtar të</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punës dhe jashtë ambienteve të institucioneve publike.</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2. Nëpunësi i Shërbimit Publik dhe nëpunësi administrativ dhe mbështetës mund të jenë anëtarë të partive politike dhe anëtarë të organeve drejtuese të një partie politike, me përjashtim të nëpunësit të shërbimit publik të nivelit të lartë drejtues, të cilët mund të jene anëtarë të partive politike, por nuk mund të jenë anëtarë të organeve drejtuese (qendrore dhe komunale) të një partie politike.</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3. Nëpunësit civilë, me përjashtim të nëpunësve të kategorisë së lartë drejtuese, mund të jenë anëtarë të partive politike, por nuk mund të jenë anëtarë të organeve drejtuese (qendrore dhe komunale) të një partie politike.</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4. Zyrtari publik ka të drejtën të </w:t>
      </w:r>
      <w:proofErr w:type="spellStart"/>
      <w:r w:rsidRPr="00870683">
        <w:rPr>
          <w:rFonts w:asciiTheme="majorBidi" w:hAnsiTheme="majorBidi" w:cstheme="majorBidi"/>
        </w:rPr>
        <w:t>kandidojë</w:t>
      </w:r>
      <w:proofErr w:type="spellEnd"/>
      <w:r w:rsidRPr="00870683">
        <w:rPr>
          <w:rFonts w:asciiTheme="majorBidi" w:hAnsiTheme="majorBidi" w:cstheme="majorBidi"/>
        </w:rPr>
        <w:t xml:space="preserve"> dhe të zgjidhet në zgjedhjet për Kuvendin e Republikës së Kosovë apo për organet komunale, përveç kur përcaktohet ndryshe me ligj.</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5. Zyrtarët publikë, të cilët </w:t>
      </w:r>
      <w:proofErr w:type="spellStart"/>
      <w:r w:rsidRPr="00870683">
        <w:rPr>
          <w:rFonts w:asciiTheme="majorBidi" w:hAnsiTheme="majorBidi" w:cstheme="majorBidi"/>
        </w:rPr>
        <w:t>kandidojnë</w:t>
      </w:r>
      <w:proofErr w:type="spellEnd"/>
      <w:r w:rsidRPr="00870683">
        <w:rPr>
          <w:rFonts w:asciiTheme="majorBidi" w:hAnsiTheme="majorBidi" w:cstheme="majorBidi"/>
        </w:rPr>
        <w:t xml:space="preserve"> për zgjedhjet qendrore ose lokale, duhet të pezullojnë</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vendin e punës shtatë (7) ditë para periudhës së hapjes zyrtare të fushatës. Pezullimi përfundon</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pesë (5) ditë pas mbylljes zyrtare të fushatës.</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6. Në rast të zgjedhjes në Kuvendin e Republikës së Kosovës, zyrtari publik, i cili pranon mandatin, pezullon marrëdhënien e punës prej datës së certifikimit të zgjedhjes së kandidatit deri në përfundim të mandatit përkatës, në pozitë ekuivalente.</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7. Në rast të zgjedhjes në organet komunale, nëpunësi civil i komunës, ku ai punon dhe i cili pranon mandatin, pezullon marrëdhënien e punës prej datës së certifikimit të zgjedhjes së kandidatit deri në përfundim të mandatit përkatës.</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8. Pas përfundimit të mandatit të zgjedhur, zyrtarit publik i garantohet marrëdhënia e punës në</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institucionin ku ka qenë në marrëdhënie pune, në pajtim me përgatitjen profesionale të tij/saj.</w:t>
      </w:r>
    </w:p>
    <w:p w:rsidR="00CF0EB4" w:rsidRPr="00870683" w:rsidRDefault="00870683" w:rsidP="00CF0EB4">
      <w:pPr>
        <w:jc w:val="both"/>
        <w:rPr>
          <w:rFonts w:asciiTheme="majorBidi" w:hAnsiTheme="majorBidi" w:cstheme="majorBidi"/>
        </w:rPr>
      </w:pPr>
      <w:r w:rsidRPr="00870683">
        <w:rPr>
          <w:rFonts w:asciiTheme="majorBidi" w:hAnsiTheme="majorBidi" w:cstheme="majorBidi"/>
          <w:noProof/>
          <w:lang w:val="en-GB" w:eastAsia="en-GB"/>
        </w:rPr>
        <w:lastRenderedPageBreak/>
        <w:pict>
          <v:rect id="_x0000_s1267" style="position:absolute;left:0;text-align:left;margin-left:-99.65pt;margin-top:-142.55pt;width:46.7pt;height:907.35pt;z-index:251906048" fillcolor="white [3201]" strokecolor="#4f81bd [3204]" strokeweight="5pt">
            <v:stroke linestyle="thickThin"/>
            <v:shadow color="#868686"/>
            <o:extrusion v:ext="view" rotationangle="25,25" viewpoint="0,0" viewpointorigin="0,0" skewangle="0" skewamt="0" lightposition=",-50000" type="perspective"/>
          </v:rect>
        </w:pict>
      </w:r>
      <w:r w:rsidR="00CF0EB4" w:rsidRPr="00870683">
        <w:rPr>
          <w:rFonts w:asciiTheme="majorBidi" w:hAnsiTheme="majorBidi" w:cstheme="majorBidi"/>
        </w:rPr>
        <w:t>9. Nëpunësit e kabinetit të kryetarëve të komunave nuk mund të jenë në të njëjtën kohë anëtarë</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të kuvendeve komunale përkatëse.</w:t>
      </w:r>
    </w:p>
    <w:p w:rsidR="00CF0EB4" w:rsidRPr="00870683" w:rsidRDefault="00CF0EB4" w:rsidP="00CF0EB4">
      <w:pPr>
        <w:jc w:val="both"/>
        <w:rPr>
          <w:rFonts w:asciiTheme="majorBidi" w:hAnsiTheme="majorBidi" w:cstheme="majorBidi"/>
        </w:rPr>
      </w:pP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Neni 65</w:t>
      </w:r>
    </w:p>
    <w:p w:rsidR="00CF0EB4" w:rsidRDefault="00CF0EB4" w:rsidP="00CF0EB4">
      <w:pPr>
        <w:jc w:val="center"/>
        <w:rPr>
          <w:rFonts w:asciiTheme="majorBidi" w:hAnsiTheme="majorBidi" w:cstheme="majorBidi"/>
          <w:b/>
        </w:rPr>
      </w:pPr>
      <w:r w:rsidRPr="00870683">
        <w:rPr>
          <w:rFonts w:asciiTheme="majorBidi" w:hAnsiTheme="majorBidi" w:cstheme="majorBidi"/>
          <w:b/>
        </w:rPr>
        <w:t>Punëdhënësi dhe përfaqësuesi i tij</w:t>
      </w:r>
    </w:p>
    <w:p w:rsidR="00870683" w:rsidRPr="00870683" w:rsidRDefault="00870683" w:rsidP="00CF0EB4">
      <w:pPr>
        <w:jc w:val="center"/>
        <w:rPr>
          <w:rFonts w:asciiTheme="majorBidi" w:hAnsiTheme="majorBidi" w:cstheme="majorBidi"/>
          <w:b/>
        </w:rPr>
      </w:pPr>
    </w:p>
    <w:p w:rsidR="00CF0EB4" w:rsidRPr="00870683" w:rsidRDefault="00CF0EB4" w:rsidP="00870683">
      <w:pPr>
        <w:jc w:val="both"/>
        <w:rPr>
          <w:rFonts w:asciiTheme="majorBidi" w:hAnsiTheme="majorBidi" w:cstheme="majorBidi"/>
        </w:rPr>
      </w:pPr>
      <w:r w:rsidRPr="00870683">
        <w:rPr>
          <w:rFonts w:asciiTheme="majorBidi" w:hAnsiTheme="majorBidi" w:cstheme="majorBidi"/>
        </w:rPr>
        <w:t xml:space="preserve">Përveç kur parashikohet ndryshe me </w:t>
      </w:r>
      <w:proofErr w:type="spellStart"/>
      <w:r w:rsidRPr="00870683">
        <w:rPr>
          <w:rFonts w:asciiTheme="majorBidi" w:hAnsiTheme="majorBidi" w:cstheme="majorBidi"/>
        </w:rPr>
        <w:t>ligj</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punëdhënësi</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për</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nëpunësit</w:t>
      </w:r>
      <w:proofErr w:type="spellEnd"/>
      <w:r w:rsidRPr="00870683">
        <w:rPr>
          <w:rFonts w:asciiTheme="majorBidi" w:hAnsiTheme="majorBidi" w:cstheme="majorBidi"/>
        </w:rPr>
        <w:t xml:space="preserve"> e </w:t>
      </w:r>
      <w:proofErr w:type="spellStart"/>
      <w:r w:rsidRPr="00870683">
        <w:rPr>
          <w:rFonts w:asciiTheme="majorBidi" w:hAnsiTheme="majorBidi" w:cstheme="majorBidi"/>
        </w:rPr>
        <w:t>Shërbimit</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Publik</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në</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administratat</w:t>
      </w:r>
      <w:proofErr w:type="spellEnd"/>
      <w:r w:rsidRPr="00870683">
        <w:rPr>
          <w:rFonts w:asciiTheme="majorBidi" w:hAnsiTheme="majorBidi" w:cstheme="majorBidi"/>
        </w:rPr>
        <w:t xml:space="preserve"> e </w:t>
      </w:r>
      <w:proofErr w:type="spellStart"/>
      <w:r w:rsidRPr="00870683">
        <w:rPr>
          <w:rFonts w:asciiTheme="majorBidi" w:hAnsiTheme="majorBidi" w:cstheme="majorBidi"/>
        </w:rPr>
        <w:t>shërbimeve</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publike</w:t>
      </w:r>
      <w:proofErr w:type="spellEnd"/>
      <w:r w:rsidRPr="00870683">
        <w:rPr>
          <w:rFonts w:asciiTheme="majorBidi" w:hAnsiTheme="majorBidi" w:cstheme="majorBidi"/>
        </w:rPr>
        <w:t xml:space="preserve">, e </w:t>
      </w:r>
      <w:proofErr w:type="spellStart"/>
      <w:r w:rsidRPr="00870683">
        <w:rPr>
          <w:rFonts w:asciiTheme="majorBidi" w:hAnsiTheme="majorBidi" w:cstheme="majorBidi"/>
        </w:rPr>
        <w:t>cila</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është</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organizuar</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si</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njësi</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në</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kompetencë</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të</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administratës</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shtetërore</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është</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ministria</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përgjegjëse</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për</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atë</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shërbim</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ndërsa</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për</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nëpunësit</w:t>
      </w:r>
      <w:proofErr w:type="spellEnd"/>
      <w:r w:rsidRPr="00870683">
        <w:rPr>
          <w:rFonts w:asciiTheme="majorBidi" w:hAnsiTheme="majorBidi" w:cstheme="majorBidi"/>
        </w:rPr>
        <w:t xml:space="preserve"> e </w:t>
      </w:r>
      <w:proofErr w:type="spellStart"/>
      <w:r w:rsidRPr="00870683">
        <w:rPr>
          <w:rFonts w:asciiTheme="majorBidi" w:hAnsiTheme="majorBidi" w:cstheme="majorBidi"/>
        </w:rPr>
        <w:t>Shërbimit</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Publik</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të</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administratës</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së</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Shërbimit</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Publik</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në</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komunë</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është</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vetë</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komuna</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Punëdhënës</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për</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nëpunësin</w:t>
      </w:r>
      <w:proofErr w:type="spellEnd"/>
      <w:r w:rsidRPr="00870683">
        <w:rPr>
          <w:rFonts w:asciiTheme="majorBidi" w:hAnsiTheme="majorBidi" w:cstheme="majorBidi"/>
        </w:rPr>
        <w:t xml:space="preserve"> e </w:t>
      </w:r>
      <w:proofErr w:type="spellStart"/>
      <w:r w:rsidRPr="00870683">
        <w:rPr>
          <w:rFonts w:asciiTheme="majorBidi" w:hAnsiTheme="majorBidi" w:cstheme="majorBidi"/>
        </w:rPr>
        <w:t>shërbimit</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publik</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për</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administratat</w:t>
      </w:r>
      <w:proofErr w:type="spellEnd"/>
      <w:r w:rsidRPr="00870683">
        <w:rPr>
          <w:rFonts w:asciiTheme="majorBidi" w:hAnsiTheme="majorBidi" w:cstheme="majorBidi"/>
        </w:rPr>
        <w:t xml:space="preserve"> e </w:t>
      </w:r>
      <w:proofErr w:type="spellStart"/>
      <w:r w:rsidRPr="00870683">
        <w:rPr>
          <w:rFonts w:asciiTheme="majorBidi" w:hAnsiTheme="majorBidi" w:cstheme="majorBidi"/>
        </w:rPr>
        <w:t>shërbimeve</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publike</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kur</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kjo</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organizohet</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si</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institucion</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i</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shërbimit</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publik</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është</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vetë</w:t>
      </w:r>
      <w:proofErr w:type="spellEnd"/>
      <w:r w:rsidRPr="00870683">
        <w:rPr>
          <w:rFonts w:asciiTheme="majorBidi" w:hAnsiTheme="majorBidi" w:cstheme="majorBidi"/>
        </w:rPr>
        <w:t xml:space="preserve"> </w:t>
      </w:r>
      <w:proofErr w:type="spellStart"/>
      <w:r w:rsidRPr="00870683">
        <w:rPr>
          <w:rFonts w:asciiTheme="majorBidi" w:hAnsiTheme="majorBidi" w:cstheme="majorBidi"/>
        </w:rPr>
        <w:t>institucioni</w:t>
      </w:r>
      <w:proofErr w:type="spellEnd"/>
      <w:r w:rsidRPr="00870683">
        <w:rPr>
          <w:rFonts w:asciiTheme="majorBidi" w:hAnsiTheme="majorBidi" w:cstheme="majorBidi"/>
        </w:rPr>
        <w:t>.</w:t>
      </w:r>
    </w:p>
    <w:p w:rsidR="00CF0EB4" w:rsidRDefault="00CF0EB4"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870683" w:rsidRPr="00870683" w:rsidRDefault="00870683" w:rsidP="00CF0EB4">
      <w:pPr>
        <w:jc w:val="both"/>
        <w:rPr>
          <w:rFonts w:asciiTheme="majorBidi" w:hAnsiTheme="majorBidi" w:cstheme="majorBidi"/>
        </w:rPr>
      </w:pPr>
    </w:p>
    <w:p w:rsidR="00CF0EB4" w:rsidRPr="00870683" w:rsidRDefault="00870683" w:rsidP="00CF0EB4">
      <w:pPr>
        <w:jc w:val="both"/>
        <w:rPr>
          <w:rFonts w:asciiTheme="majorBidi" w:hAnsiTheme="majorBidi" w:cstheme="majorBidi"/>
        </w:rPr>
      </w:pPr>
      <w:r>
        <w:rPr>
          <w:rFonts w:asciiTheme="majorBidi" w:hAnsiTheme="majorBidi" w:cstheme="majorBidi"/>
          <w:noProof/>
          <w:lang w:val="en-US"/>
        </w:rPr>
        <w:lastRenderedPageBreak/>
        <w:pict>
          <v:rect id="_x0000_s1272" style="position:absolute;left:0;text-align:left;margin-left:-84.25pt;margin-top:-82.6pt;width:34.05pt;height:907.35pt;z-index:251912192" fillcolor="white [3201]" strokecolor="#4f81bd [3204]" strokeweight="5pt">
            <v:stroke linestyle="thickThin"/>
            <v:shadow color="#868686"/>
            <o:extrusion v:ext="view" rotationangle="25,25" viewpoint="0,0" viewpointorigin="0,0" skewangle="0" skewamt="0" lightposition=",-50000" type="perspective"/>
          </v:rect>
        </w:pict>
      </w:r>
      <w:r w:rsidR="00CF0EB4" w:rsidRPr="00870683">
        <w:rPr>
          <w:rFonts w:asciiTheme="majorBidi" w:hAnsiTheme="majorBidi" w:cstheme="majorBidi"/>
          <w:noProof/>
          <w:lang w:val="en-US"/>
        </w:rPr>
        <w:drawing>
          <wp:inline distT="0" distB="0" distL="0" distR="0" wp14:anchorId="65725B84" wp14:editId="6F2DC2EC">
            <wp:extent cx="798830" cy="9810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8830" cy="981075"/>
                    </a:xfrm>
                    <a:prstGeom prst="rect">
                      <a:avLst/>
                    </a:prstGeom>
                    <a:noFill/>
                  </pic:spPr>
                </pic:pic>
              </a:graphicData>
            </a:graphic>
          </wp:inline>
        </w:drawing>
      </w:r>
      <w:r w:rsidR="00CF0EB4" w:rsidRPr="00870683">
        <w:rPr>
          <w:rFonts w:asciiTheme="majorBidi" w:hAnsiTheme="majorBidi" w:cstheme="majorBidi"/>
          <w:noProof/>
          <w:lang w:val="en-GB" w:eastAsia="en-GB"/>
        </w:rPr>
        <w:t xml:space="preserve"> </w:t>
      </w:r>
      <w:r w:rsidRPr="00870683">
        <w:rPr>
          <w:rFonts w:asciiTheme="majorBidi" w:hAnsiTheme="majorBidi" w:cstheme="majorBidi"/>
          <w:noProof/>
          <w:lang w:val="en-US"/>
        </w:rPr>
        <w:drawing>
          <wp:inline distT="0" distB="0" distL="0" distR="0" wp14:anchorId="1DB89315" wp14:editId="4CEF4FD7">
            <wp:extent cx="4455042" cy="20661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5894" cy="236797"/>
                    </a:xfrm>
                    <a:prstGeom prst="rect">
                      <a:avLst/>
                    </a:prstGeom>
                    <a:noFill/>
                  </pic:spPr>
                </pic:pic>
              </a:graphicData>
            </a:graphic>
          </wp:inline>
        </w:drawing>
      </w:r>
    </w:p>
    <w:p w:rsidR="00CF0EB4" w:rsidRDefault="00CF0EB4" w:rsidP="00CF0EB4">
      <w:pPr>
        <w:jc w:val="both"/>
        <w:rPr>
          <w:rFonts w:asciiTheme="majorBidi" w:hAnsiTheme="majorBidi" w:cstheme="majorBidi"/>
        </w:rPr>
      </w:pPr>
    </w:p>
    <w:p w:rsidR="00870683" w:rsidRPr="00870683" w:rsidRDefault="00870683" w:rsidP="00CF0EB4">
      <w:pPr>
        <w:jc w:val="both"/>
        <w:rPr>
          <w:rFonts w:asciiTheme="majorBidi" w:hAnsiTheme="majorBidi" w:cstheme="majorBidi"/>
        </w:rPr>
      </w:pPr>
    </w:p>
    <w:tbl>
      <w:tblPr>
        <w:tblpPr w:leftFromText="180" w:rightFromText="180" w:vertAnchor="text" w:horzAnchor="margin" w:tblpXSpec="center" w:tblpY="-1"/>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CF0EB4" w:rsidRPr="00870683" w:rsidTr="007A186B">
        <w:tc>
          <w:tcPr>
            <w:tcW w:w="5893" w:type="dxa"/>
            <w:tcBorders>
              <w:top w:val="single" w:sz="4" w:space="0" w:color="auto"/>
              <w:left w:val="single" w:sz="4" w:space="0" w:color="auto"/>
              <w:bottom w:val="single" w:sz="4" w:space="0" w:color="auto"/>
              <w:right w:val="single" w:sz="4" w:space="0" w:color="auto"/>
            </w:tcBorders>
            <w:hideMark/>
          </w:tcPr>
          <w:p w:rsidR="00CF0EB4" w:rsidRPr="00870683" w:rsidRDefault="00CF0EB4" w:rsidP="007A186B">
            <w:pPr>
              <w:jc w:val="both"/>
              <w:rPr>
                <w:rFonts w:asciiTheme="majorBidi" w:hAnsiTheme="majorBidi" w:cstheme="majorBidi"/>
              </w:rPr>
            </w:pPr>
            <w:r w:rsidRPr="00870683">
              <w:rPr>
                <w:rFonts w:asciiTheme="majorBidi" w:hAnsiTheme="majorBidi" w:cstheme="majorBidi"/>
              </w:rPr>
              <w:t xml:space="preserve">Ligji mbi ndarjen buxhetor </w:t>
            </w:r>
            <w:proofErr w:type="spellStart"/>
            <w:r w:rsidRPr="00870683">
              <w:rPr>
                <w:rFonts w:asciiTheme="majorBidi" w:hAnsiTheme="majorBidi" w:cstheme="majorBidi"/>
              </w:rPr>
              <w:t>per</w:t>
            </w:r>
            <w:proofErr w:type="spellEnd"/>
            <w:r w:rsidRPr="00870683">
              <w:rPr>
                <w:rFonts w:asciiTheme="majorBidi" w:hAnsiTheme="majorBidi" w:cstheme="majorBidi"/>
              </w:rPr>
              <w:t xml:space="preserve"> buxhetin e Republikës së Kosovës </w:t>
            </w:r>
            <w:proofErr w:type="spellStart"/>
            <w:r w:rsidRPr="00870683">
              <w:rPr>
                <w:rFonts w:asciiTheme="majorBidi" w:hAnsiTheme="majorBidi" w:cstheme="majorBidi"/>
              </w:rPr>
              <w:t>per</w:t>
            </w:r>
            <w:proofErr w:type="spellEnd"/>
            <w:r w:rsidRPr="00870683">
              <w:rPr>
                <w:rFonts w:asciiTheme="majorBidi" w:hAnsiTheme="majorBidi" w:cstheme="majorBidi"/>
              </w:rPr>
              <w:t xml:space="preserve"> vitin 2020</w:t>
            </w:r>
          </w:p>
        </w:tc>
        <w:tc>
          <w:tcPr>
            <w:tcW w:w="1487" w:type="dxa"/>
            <w:tcBorders>
              <w:top w:val="single" w:sz="4" w:space="0" w:color="auto"/>
              <w:left w:val="single" w:sz="4" w:space="0" w:color="auto"/>
              <w:bottom w:val="single" w:sz="4" w:space="0" w:color="auto"/>
              <w:right w:val="single" w:sz="4" w:space="0" w:color="auto"/>
            </w:tcBorders>
            <w:hideMark/>
          </w:tcPr>
          <w:p w:rsidR="00CF0EB4" w:rsidRPr="00870683" w:rsidRDefault="00CF0EB4" w:rsidP="007A186B">
            <w:pPr>
              <w:rPr>
                <w:rFonts w:asciiTheme="majorBidi" w:hAnsiTheme="majorBidi" w:cstheme="majorBidi"/>
                <w:bCs/>
              </w:rPr>
            </w:pPr>
            <w:r w:rsidRPr="00870683">
              <w:rPr>
                <w:rFonts w:asciiTheme="majorBidi" w:hAnsiTheme="majorBidi" w:cstheme="majorBidi"/>
                <w:bCs/>
              </w:rPr>
              <w:t>Nr. 07/L-001</w:t>
            </w:r>
          </w:p>
        </w:tc>
      </w:tr>
      <w:tr w:rsidR="00CF0EB4" w:rsidRPr="00870683" w:rsidTr="007A186B">
        <w:tc>
          <w:tcPr>
            <w:tcW w:w="5893" w:type="dxa"/>
            <w:tcBorders>
              <w:top w:val="single" w:sz="4" w:space="0" w:color="auto"/>
              <w:left w:val="single" w:sz="4" w:space="0" w:color="auto"/>
              <w:bottom w:val="single" w:sz="4" w:space="0" w:color="auto"/>
              <w:right w:val="single" w:sz="4" w:space="0" w:color="auto"/>
            </w:tcBorders>
            <w:hideMark/>
          </w:tcPr>
          <w:p w:rsidR="00CF0EB4" w:rsidRPr="00870683" w:rsidRDefault="00CF0EB4" w:rsidP="007A186B">
            <w:pPr>
              <w:rPr>
                <w:rFonts w:asciiTheme="majorBidi" w:hAnsiTheme="majorBidi" w:cstheme="majorBidi"/>
              </w:rPr>
            </w:pPr>
            <w:r w:rsidRPr="00870683">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CF0EB4" w:rsidRPr="00870683" w:rsidRDefault="00CF0EB4" w:rsidP="007A186B">
            <w:pPr>
              <w:ind w:left="-362" w:firstLine="362"/>
              <w:rPr>
                <w:rFonts w:asciiTheme="majorBidi" w:hAnsiTheme="majorBidi" w:cstheme="majorBidi"/>
              </w:rPr>
            </w:pPr>
            <w:r w:rsidRPr="00870683">
              <w:rPr>
                <w:rFonts w:asciiTheme="majorBidi" w:hAnsiTheme="majorBidi" w:cstheme="majorBidi"/>
              </w:rPr>
              <w:t>15.03.2020</w:t>
            </w:r>
          </w:p>
        </w:tc>
      </w:tr>
      <w:tr w:rsidR="00CF0EB4" w:rsidRPr="00870683" w:rsidTr="007A186B">
        <w:tc>
          <w:tcPr>
            <w:tcW w:w="5893" w:type="dxa"/>
            <w:tcBorders>
              <w:top w:val="single" w:sz="4" w:space="0" w:color="auto"/>
              <w:left w:val="single" w:sz="4" w:space="0" w:color="auto"/>
              <w:bottom w:val="single" w:sz="4" w:space="0" w:color="auto"/>
              <w:right w:val="single" w:sz="4" w:space="0" w:color="auto"/>
            </w:tcBorders>
          </w:tcPr>
          <w:p w:rsidR="00CF0EB4" w:rsidRPr="00870683" w:rsidRDefault="00CF0EB4" w:rsidP="007A186B">
            <w:pPr>
              <w:rPr>
                <w:rFonts w:asciiTheme="majorBidi" w:hAnsiTheme="majorBidi" w:cstheme="majorBidi"/>
              </w:rPr>
            </w:pPr>
            <w:r w:rsidRPr="00870683">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CF0EB4" w:rsidRPr="00870683" w:rsidRDefault="00CF0EB4" w:rsidP="007A186B">
            <w:pPr>
              <w:ind w:left="-362" w:firstLine="362"/>
              <w:rPr>
                <w:rFonts w:asciiTheme="majorBidi" w:hAnsiTheme="majorBidi" w:cstheme="majorBidi"/>
              </w:rPr>
            </w:pPr>
            <w:r w:rsidRPr="00870683">
              <w:rPr>
                <w:rFonts w:asciiTheme="majorBidi" w:hAnsiTheme="majorBidi" w:cstheme="majorBidi"/>
              </w:rPr>
              <w:t>19.03.2020</w:t>
            </w:r>
          </w:p>
        </w:tc>
      </w:tr>
      <w:tr w:rsidR="00CF0EB4" w:rsidRPr="00870683" w:rsidTr="007A186B">
        <w:tc>
          <w:tcPr>
            <w:tcW w:w="5893" w:type="dxa"/>
            <w:tcBorders>
              <w:top w:val="single" w:sz="4" w:space="0" w:color="auto"/>
              <w:left w:val="single" w:sz="4" w:space="0" w:color="auto"/>
              <w:bottom w:val="single" w:sz="4" w:space="0" w:color="auto"/>
              <w:right w:val="single" w:sz="4" w:space="0" w:color="auto"/>
            </w:tcBorders>
            <w:hideMark/>
          </w:tcPr>
          <w:p w:rsidR="00CF0EB4" w:rsidRPr="00870683" w:rsidRDefault="00CF0EB4" w:rsidP="007A186B">
            <w:pPr>
              <w:rPr>
                <w:rFonts w:asciiTheme="majorBidi" w:hAnsiTheme="majorBidi" w:cstheme="majorBidi"/>
              </w:rPr>
            </w:pPr>
            <w:r w:rsidRPr="00870683">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CF0EB4" w:rsidRPr="00870683" w:rsidRDefault="00CF0EB4" w:rsidP="007A186B">
            <w:pPr>
              <w:spacing w:line="288" w:lineRule="auto"/>
              <w:rPr>
                <w:rFonts w:asciiTheme="majorBidi" w:hAnsiTheme="majorBidi" w:cstheme="majorBidi"/>
                <w:lang w:bidi="en-US"/>
              </w:rPr>
            </w:pPr>
          </w:p>
        </w:tc>
      </w:tr>
    </w:tbl>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p>
    <w:p w:rsidR="00CF0EB4" w:rsidRPr="00870683" w:rsidRDefault="00CF0EB4" w:rsidP="00CF0EB4">
      <w:pPr>
        <w:tabs>
          <w:tab w:val="left" w:pos="1575"/>
        </w:tabs>
        <w:jc w:val="both"/>
        <w:rPr>
          <w:rFonts w:asciiTheme="majorBidi" w:hAnsiTheme="majorBidi" w:cstheme="majorBidi"/>
          <w:b/>
          <w:bCs/>
        </w:rPr>
      </w:pPr>
      <w:r w:rsidRPr="00870683">
        <w:rPr>
          <w:rFonts w:asciiTheme="majorBidi" w:hAnsiTheme="majorBidi" w:cstheme="majorBidi"/>
          <w:b/>
          <w:bCs/>
        </w:rPr>
        <w:tab/>
      </w:r>
    </w:p>
    <w:tbl>
      <w:tblPr>
        <w:tblpPr w:leftFromText="180" w:rightFromText="180" w:vertAnchor="text" w:horzAnchor="margin" w:tblpXSpec="center" w:tblpY="140"/>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CF0EB4" w:rsidRPr="00870683" w:rsidTr="007A186B">
        <w:tc>
          <w:tcPr>
            <w:tcW w:w="2700" w:type="dxa"/>
            <w:tcBorders>
              <w:top w:val="single" w:sz="4" w:space="0" w:color="auto"/>
              <w:left w:val="single" w:sz="4" w:space="0" w:color="auto"/>
              <w:bottom w:val="single" w:sz="4" w:space="0" w:color="auto"/>
              <w:right w:val="single" w:sz="4" w:space="0" w:color="auto"/>
            </w:tcBorders>
            <w:hideMark/>
          </w:tcPr>
          <w:p w:rsidR="00CF0EB4" w:rsidRPr="00870683" w:rsidRDefault="00CF0EB4" w:rsidP="007A186B">
            <w:pPr>
              <w:rPr>
                <w:rFonts w:asciiTheme="majorBidi" w:hAnsiTheme="majorBidi" w:cstheme="majorBidi"/>
                <w:lang w:val="en-US" w:eastAsia="ja-JP"/>
              </w:rPr>
            </w:pPr>
            <w:r w:rsidRPr="00870683">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CF0EB4" w:rsidRPr="00870683" w:rsidRDefault="00870683" w:rsidP="007A186B">
            <w:pPr>
              <w:rPr>
                <w:rFonts w:asciiTheme="majorBidi" w:hAnsiTheme="majorBidi" w:cstheme="majorBidi"/>
              </w:rPr>
            </w:pPr>
            <w:proofErr w:type="spellStart"/>
            <w:r>
              <w:rPr>
                <w:rFonts w:asciiTheme="majorBidi" w:hAnsiTheme="majorBidi" w:cstheme="majorBidi"/>
              </w:rPr>
              <w:t>Ministira</w:t>
            </w:r>
            <w:proofErr w:type="spellEnd"/>
            <w:r>
              <w:rPr>
                <w:rFonts w:asciiTheme="majorBidi" w:hAnsiTheme="majorBidi" w:cstheme="majorBidi"/>
              </w:rPr>
              <w:t xml:space="preserve"> e Financave</w:t>
            </w:r>
          </w:p>
        </w:tc>
      </w:tr>
    </w:tbl>
    <w:p w:rsidR="00CF0EB4" w:rsidRPr="00870683" w:rsidRDefault="00CF0EB4" w:rsidP="00CF0EB4">
      <w:pPr>
        <w:tabs>
          <w:tab w:val="left" w:pos="1575"/>
        </w:tabs>
        <w:jc w:val="both"/>
        <w:rPr>
          <w:rFonts w:asciiTheme="majorBidi" w:hAnsiTheme="majorBidi" w:cstheme="majorBidi"/>
          <w:b/>
          <w:bCs/>
        </w:rPr>
      </w:pPr>
    </w:p>
    <w:p w:rsidR="00CF0EB4" w:rsidRPr="00870683" w:rsidRDefault="00CF0EB4" w:rsidP="00CF0EB4">
      <w:pPr>
        <w:jc w:val="both"/>
        <w:rPr>
          <w:rFonts w:asciiTheme="majorBidi" w:hAnsiTheme="majorBidi" w:cstheme="majorBidi"/>
          <w:b/>
          <w:bCs/>
        </w:rPr>
      </w:pPr>
    </w:p>
    <w:p w:rsidR="00CF0EB4" w:rsidRPr="00870683" w:rsidRDefault="00CF0EB4" w:rsidP="00CF0EB4">
      <w:pPr>
        <w:jc w:val="center"/>
        <w:rPr>
          <w:rFonts w:asciiTheme="majorBidi" w:hAnsiTheme="majorBidi" w:cstheme="majorBidi"/>
          <w:b/>
          <w:bCs/>
        </w:rPr>
      </w:pPr>
    </w:p>
    <w:p w:rsidR="00CF0EB4" w:rsidRPr="00870683" w:rsidRDefault="00CF0EB4" w:rsidP="00CF0EB4">
      <w:pPr>
        <w:jc w:val="center"/>
        <w:rPr>
          <w:rFonts w:asciiTheme="majorBidi" w:hAnsiTheme="majorBidi" w:cstheme="majorBidi"/>
          <w:b/>
          <w:bCs/>
        </w:rPr>
      </w:pPr>
      <w:r w:rsidRPr="00870683">
        <w:rPr>
          <w:rFonts w:asciiTheme="majorBidi" w:hAnsiTheme="majorBidi" w:cstheme="majorBidi"/>
          <w:b/>
          <w:bCs/>
        </w:rPr>
        <w:t>Neni 1</w:t>
      </w:r>
    </w:p>
    <w:p w:rsidR="00CF0EB4" w:rsidRPr="00870683" w:rsidRDefault="00CF0EB4" w:rsidP="00CF0EB4">
      <w:pPr>
        <w:jc w:val="center"/>
        <w:rPr>
          <w:rFonts w:asciiTheme="majorBidi" w:hAnsiTheme="majorBidi" w:cstheme="majorBidi"/>
          <w:b/>
          <w:bCs/>
        </w:rPr>
      </w:pPr>
      <w:r w:rsidRPr="00870683">
        <w:rPr>
          <w:rFonts w:asciiTheme="majorBidi" w:hAnsiTheme="majorBidi" w:cstheme="majorBidi"/>
          <w:b/>
          <w:bCs/>
        </w:rPr>
        <w:t>Qëllimi</w:t>
      </w:r>
    </w:p>
    <w:p w:rsidR="00CF0EB4" w:rsidRPr="00870683" w:rsidRDefault="00CF0EB4" w:rsidP="00CF0EB4">
      <w:pPr>
        <w:jc w:val="both"/>
        <w:rPr>
          <w:rFonts w:asciiTheme="majorBidi" w:hAnsiTheme="majorBidi" w:cstheme="majorBidi"/>
          <w:bCs/>
        </w:rPr>
      </w:pPr>
      <w:r w:rsidRPr="00870683">
        <w:rPr>
          <w:rFonts w:asciiTheme="majorBidi" w:hAnsiTheme="majorBidi" w:cstheme="majorBidi"/>
          <w:bCs/>
        </w:rPr>
        <w:t>Qëllimi i këtij ligji është përcaktimi i ndarjeve të buxhetit të Republikës së Kosovës për vitin 2020.</w:t>
      </w:r>
    </w:p>
    <w:p w:rsidR="00CF0EB4" w:rsidRPr="00870683" w:rsidRDefault="00CF0EB4" w:rsidP="00CF0EB4">
      <w:pPr>
        <w:jc w:val="both"/>
        <w:rPr>
          <w:rFonts w:asciiTheme="majorBidi" w:hAnsiTheme="majorBidi" w:cstheme="majorBidi"/>
          <w:bCs/>
        </w:rPr>
      </w:pP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Neni 6</w:t>
      </w: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Ndarjet buxhetore komunale</w:t>
      </w:r>
    </w:p>
    <w:p w:rsidR="00CF0EB4" w:rsidRPr="00870683" w:rsidRDefault="00CF0EB4" w:rsidP="00CF0EB4">
      <w:pPr>
        <w:jc w:val="center"/>
        <w:rPr>
          <w:rFonts w:asciiTheme="majorBidi" w:hAnsiTheme="majorBidi" w:cstheme="majorBidi"/>
          <w:b/>
        </w:rPr>
      </w:pP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1. Pavarësisht nga neni 5 i këtij ligji, ndarjet buxhetore në tabelën 4.1.,që janë të bazuara në të hyrat </w:t>
      </w:r>
      <w:proofErr w:type="spellStart"/>
      <w:r w:rsidRPr="00870683">
        <w:rPr>
          <w:rFonts w:asciiTheme="majorBidi" w:hAnsiTheme="majorBidi" w:cstheme="majorBidi"/>
        </w:rPr>
        <w:t>vetanake</w:t>
      </w:r>
      <w:proofErr w:type="spellEnd"/>
      <w:r w:rsidRPr="00870683">
        <w:rPr>
          <w:rFonts w:asciiTheme="majorBidi" w:hAnsiTheme="majorBidi" w:cstheme="majorBidi"/>
        </w:rPr>
        <w:t xml:space="preserve"> komunale, autorizohen për shpenzim vetëm pasi të hyrat e tilla depozitohen në Fondin e Kosovës dhe regjistrohen me kohë në SIMFK.</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2. Në rastet kur gjatë vitit fiskal, shuma e të hyrave </w:t>
      </w:r>
      <w:proofErr w:type="spellStart"/>
      <w:r w:rsidRPr="00870683">
        <w:rPr>
          <w:rFonts w:asciiTheme="majorBidi" w:hAnsiTheme="majorBidi" w:cstheme="majorBidi"/>
        </w:rPr>
        <w:t>vetanake</w:t>
      </w:r>
      <w:proofErr w:type="spellEnd"/>
      <w:r w:rsidRPr="00870683">
        <w:rPr>
          <w:rFonts w:asciiTheme="majorBidi" w:hAnsiTheme="majorBidi" w:cstheme="majorBidi"/>
        </w:rPr>
        <w:t xml:space="preserve"> të një komune, që janë depozituar në Fondin e Kosovës dhe regjistruar në SIMFK, kalojnë shumat e të hyrave të ndara në tabelën 4.1. të asaj komune, Thesari i Kosovës i raporton këto mjete si bilance në dispozicion të komunave përkatëse. Këto bilance janë në dispozicion për të financuar edhe projekte të reja ose ekzistuese në vitin aktual ose vitet vijuese të aprovuara në përputhje me procedurat e</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përcaktuara në LMFPP.</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3. Të hyrat </w:t>
      </w:r>
      <w:proofErr w:type="spellStart"/>
      <w:r w:rsidRPr="00870683">
        <w:rPr>
          <w:rFonts w:asciiTheme="majorBidi" w:hAnsiTheme="majorBidi" w:cstheme="majorBidi"/>
        </w:rPr>
        <w:t>vetanake</w:t>
      </w:r>
      <w:proofErr w:type="spellEnd"/>
      <w:r w:rsidRPr="00870683">
        <w:rPr>
          <w:rFonts w:asciiTheme="majorBidi" w:hAnsiTheme="majorBidi" w:cstheme="majorBidi"/>
        </w:rPr>
        <w:t xml:space="preserve"> komunale nga arsimi regjistrohen veçmas dhe të hyrat e tilla autorizohen dhe shfrytëzohen nga komuna vetëm për qëllime të arsimit.</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4. Të hyrat </w:t>
      </w:r>
      <w:proofErr w:type="spellStart"/>
      <w:r w:rsidRPr="00870683">
        <w:rPr>
          <w:rFonts w:asciiTheme="majorBidi" w:hAnsiTheme="majorBidi" w:cstheme="majorBidi"/>
        </w:rPr>
        <w:t>vetanake</w:t>
      </w:r>
      <w:proofErr w:type="spellEnd"/>
      <w:r w:rsidRPr="00870683">
        <w:rPr>
          <w:rFonts w:asciiTheme="majorBidi" w:hAnsiTheme="majorBidi" w:cstheme="majorBidi"/>
        </w:rPr>
        <w:t xml:space="preserve"> nga </w:t>
      </w:r>
      <w:proofErr w:type="spellStart"/>
      <w:r w:rsidRPr="00870683">
        <w:rPr>
          <w:rFonts w:asciiTheme="majorBidi" w:hAnsiTheme="majorBidi" w:cstheme="majorBidi"/>
        </w:rPr>
        <w:t>bashkëpagesat</w:t>
      </w:r>
      <w:proofErr w:type="spellEnd"/>
      <w:r w:rsidRPr="00870683">
        <w:rPr>
          <w:rFonts w:asciiTheme="majorBidi" w:hAnsiTheme="majorBidi" w:cstheme="majorBidi"/>
        </w:rPr>
        <w:t xml:space="preserve"> e kujdesit primar shëndetësor regjistrohen veçmas dhe të hyrat e tilla autorizohen dhe shfrytëzohen nga komuna vetëm për qëllimet e kujdesit primar shëndetësor.</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5. Të hyrat që sipas autorizimit ligjor mblidhen nga organizatat buxhetore të nivelit qendror si gjobat e trafikut, gjobat e gjykatave, e tjerë, </w:t>
      </w:r>
      <w:proofErr w:type="spellStart"/>
      <w:r w:rsidRPr="00870683">
        <w:rPr>
          <w:rFonts w:asciiTheme="majorBidi" w:hAnsiTheme="majorBidi" w:cstheme="majorBidi"/>
        </w:rPr>
        <w:t>alokohen</w:t>
      </w:r>
      <w:proofErr w:type="spellEnd"/>
      <w:r w:rsidRPr="00870683">
        <w:rPr>
          <w:rFonts w:asciiTheme="majorBidi" w:hAnsiTheme="majorBidi" w:cstheme="majorBidi"/>
        </w:rPr>
        <w:t xml:space="preserve"> për shpenzim në komunat përkatëse çdo tremujor.</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6. Rezerva në buxhetet komunale, me vendim të Ministrit mund të bartet tek kategoria e pagave dhe shtesave, në varësi nga hyrja në fuqi e Ligjit Nr. 06/ L-111 për Pagat në Sektorin Publik. Në rast të situatës kur kjo nuk është e nevojshme, rezerva e tillë buxhetore me vendim të Ministrit </w:t>
      </w:r>
      <w:r w:rsidR="00870683">
        <w:rPr>
          <w:rFonts w:asciiTheme="majorBidi" w:hAnsiTheme="majorBidi" w:cstheme="majorBidi"/>
          <w:noProof/>
          <w:lang w:val="en-US"/>
        </w:rPr>
        <w:lastRenderedPageBreak/>
        <w:pict>
          <v:rect id="_x0000_s1273" style="position:absolute;left:0;text-align:left;margin-left:-86.8pt;margin-top:-82.05pt;width:37.5pt;height:920.2pt;z-index:251913216;mso-position-horizontal-relative:text;mso-position-vertical-relative:text" fillcolor="white [3201]" strokecolor="#4f81bd [3204]" strokeweight="5pt">
            <v:stroke linestyle="thickThin"/>
            <v:shadow color="#868686"/>
            <o:extrusion v:ext="view" rotationangle="25,25" viewpoint="0,0" viewpointorigin="0,0" skewangle="0" skewamt="0" lightposition=",-50000" type="perspective"/>
          </v:rect>
        </w:pict>
      </w:r>
      <w:r w:rsidRPr="00870683">
        <w:rPr>
          <w:rFonts w:asciiTheme="majorBidi" w:hAnsiTheme="majorBidi" w:cstheme="majorBidi"/>
        </w:rPr>
        <w:t xml:space="preserve">bartet te kategoria e shpenzimeve kapitale, sipas kërkesës dhe vendimit të Komunës. Këto lëvizje të buxhetit nuk janë subjekt i kufizimeve të </w:t>
      </w:r>
      <w:proofErr w:type="spellStart"/>
      <w:r w:rsidRPr="00870683">
        <w:rPr>
          <w:rFonts w:asciiTheme="majorBidi" w:hAnsiTheme="majorBidi" w:cstheme="majorBidi"/>
        </w:rPr>
        <w:t>transfereve</w:t>
      </w:r>
      <w:proofErr w:type="spellEnd"/>
      <w:r w:rsidRPr="00870683">
        <w:rPr>
          <w:rFonts w:asciiTheme="majorBidi" w:hAnsiTheme="majorBidi" w:cstheme="majorBidi"/>
        </w:rPr>
        <w:t xml:space="preserve"> të përfshira në nenin 30</w:t>
      </w:r>
    </w:p>
    <w:p w:rsidR="00CF0EB4" w:rsidRDefault="00CF0EB4" w:rsidP="00CF0EB4">
      <w:pPr>
        <w:jc w:val="both"/>
        <w:rPr>
          <w:rFonts w:asciiTheme="majorBidi" w:hAnsiTheme="majorBidi" w:cstheme="majorBidi"/>
        </w:rPr>
      </w:pPr>
      <w:r w:rsidRPr="00870683">
        <w:rPr>
          <w:rFonts w:asciiTheme="majorBidi" w:hAnsiTheme="majorBidi" w:cstheme="majorBidi"/>
        </w:rPr>
        <w:t>të LMFPP-së apo të nenit 15 të këtij ligji.</w:t>
      </w:r>
    </w:p>
    <w:p w:rsidR="00870683" w:rsidRPr="00870683" w:rsidRDefault="00870683" w:rsidP="00CF0EB4">
      <w:pPr>
        <w:jc w:val="both"/>
        <w:rPr>
          <w:rFonts w:asciiTheme="majorBidi" w:hAnsiTheme="majorBidi" w:cstheme="majorBidi"/>
        </w:rPr>
      </w:pP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Neni 9</w:t>
      </w: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Ndarja dhe ri ndarja e fondeve të bartura si dhe obligimet e pakryera</w:t>
      </w: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financiare nga viti paraprak</w:t>
      </w: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4. Bilancet e pashpenzuara të </w:t>
      </w:r>
      <w:proofErr w:type="spellStart"/>
      <w:r w:rsidRPr="00870683">
        <w:rPr>
          <w:rFonts w:asciiTheme="majorBidi" w:hAnsiTheme="majorBidi" w:cstheme="majorBidi"/>
        </w:rPr>
        <w:t>të</w:t>
      </w:r>
      <w:proofErr w:type="spellEnd"/>
      <w:r w:rsidRPr="00870683">
        <w:rPr>
          <w:rFonts w:asciiTheme="majorBidi" w:hAnsiTheme="majorBidi" w:cstheme="majorBidi"/>
        </w:rPr>
        <w:t xml:space="preserve"> hyrave </w:t>
      </w:r>
      <w:proofErr w:type="spellStart"/>
      <w:r w:rsidRPr="00870683">
        <w:rPr>
          <w:rFonts w:asciiTheme="majorBidi" w:hAnsiTheme="majorBidi" w:cstheme="majorBidi"/>
        </w:rPr>
        <w:t>vetanake</w:t>
      </w:r>
      <w:proofErr w:type="spellEnd"/>
      <w:r w:rsidRPr="00870683">
        <w:rPr>
          <w:rFonts w:asciiTheme="majorBidi" w:hAnsiTheme="majorBidi" w:cstheme="majorBidi"/>
        </w:rPr>
        <w:t xml:space="preserve"> të komunave nga viti fiskal 2019 dhe nga vitet paraprake, të depozituara në Fondin e Kosovës dhe të regjistruara në SIMFK si ndarje buxhetore për një komunë, ndahen për vitin fiskal 2020 sipas autorizimeve të LMFPP-së dhe aprovuar me vendim të Kuvendit të Komunës.</w:t>
      </w: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r w:rsidRPr="00870683">
        <w:rPr>
          <w:rFonts w:asciiTheme="majorBidi" w:hAnsiTheme="majorBidi" w:cstheme="majorBidi"/>
        </w:rPr>
        <w:t>5. Bilancet e pashpenzuara nga Fondi Zhvillimor i Mirëbesimit nga viti fiskal 2019 dhe vitet paraprake, të depozituara në Fondin e Kosovës dhe të regjistruara në SIMFK si ndarje buxhetore për një komunë me kërkesë të Kryetarit të Komunës përkatëse duke mos ndryshuar shumat dhe projektet, ndahen për vitin fiskal 2020. Këto mjete do të regjistrohen në SIMFK, si bilance të pashpenzuara dhe do të njoftohen komunat nga Ministri.</w:t>
      </w:r>
      <w:r w:rsidRPr="00870683">
        <w:rPr>
          <w:rFonts w:asciiTheme="majorBidi" w:hAnsiTheme="majorBidi" w:cstheme="majorBidi"/>
        </w:rPr>
        <w:cr/>
      </w:r>
    </w:p>
    <w:p w:rsidR="00CF0EB4" w:rsidRPr="00870683" w:rsidRDefault="00CF0EB4" w:rsidP="00CF0EB4">
      <w:pPr>
        <w:jc w:val="both"/>
        <w:rPr>
          <w:rFonts w:asciiTheme="majorBidi" w:hAnsiTheme="majorBidi" w:cstheme="majorBidi"/>
        </w:rPr>
      </w:pP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Neni 11</w:t>
      </w: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Ndarjet buxhetore të tjera</w:t>
      </w: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2. Të gjitha paratë publike të mbledhura nga mallrat e importuara nga bizneset e regjistruara në Mitrovicën Veriore, Zubin Potok, Leposaviq apo </w:t>
      </w:r>
      <w:proofErr w:type="spellStart"/>
      <w:r w:rsidRPr="00870683">
        <w:rPr>
          <w:rFonts w:asciiTheme="majorBidi" w:hAnsiTheme="majorBidi" w:cstheme="majorBidi"/>
        </w:rPr>
        <w:t>Zveçan</w:t>
      </w:r>
      <w:proofErr w:type="spellEnd"/>
      <w:r w:rsidRPr="00870683">
        <w:rPr>
          <w:rFonts w:asciiTheme="majorBidi" w:hAnsiTheme="majorBidi" w:cstheme="majorBidi"/>
        </w:rPr>
        <w:t xml:space="preserve">, të cilat janë të destinuara për konsum në këto komuna, të dokumentuara përmes dokumenteve përkatëse në momentin e hyrjes në Kosovë përmes pikave doganore në </w:t>
      </w:r>
      <w:proofErr w:type="spellStart"/>
      <w:r w:rsidRPr="00870683">
        <w:rPr>
          <w:rFonts w:asciiTheme="majorBidi" w:hAnsiTheme="majorBidi" w:cstheme="majorBidi"/>
        </w:rPr>
        <w:t>Jarinjë</w:t>
      </w:r>
      <w:proofErr w:type="spellEnd"/>
      <w:r w:rsidRPr="00870683">
        <w:rPr>
          <w:rFonts w:asciiTheme="majorBidi" w:hAnsiTheme="majorBidi" w:cstheme="majorBidi"/>
        </w:rPr>
        <w:t xml:space="preserve"> (pika 1) ose Bërnjak (pika 31), duhet të dërgohen në Fondin e Kosovës duke u identifikuar dhe regjistruar në SIMFK, dhe ndahen për FZHM-në i krijuar nga përfaqësuesi special i Bashkimit Evropian në Kosovë në bankë komerciale të licencuar nga Banka Qendrore e Kosovës.</w:t>
      </w: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3. Bilancet e pashpenzuara nga vitet paraprake në Fondin Zhvillimor të Mirëbesimit ndahen për vitin fiskal 2020 dhe transferohen tek komunat përfituese pas miratimit të projekteve specifike, duke përjashtuar kategorinë e shpenzimeve të pagave dhe shtesave, nga ana e Bordit </w:t>
      </w:r>
      <w:proofErr w:type="spellStart"/>
      <w:r w:rsidRPr="00870683">
        <w:rPr>
          <w:rFonts w:asciiTheme="majorBidi" w:hAnsiTheme="majorBidi" w:cstheme="majorBidi"/>
        </w:rPr>
        <w:t>Menaxhues</w:t>
      </w:r>
      <w:proofErr w:type="spellEnd"/>
      <w:r w:rsidRPr="00870683">
        <w:rPr>
          <w:rFonts w:asciiTheme="majorBidi" w:hAnsiTheme="majorBidi" w:cstheme="majorBidi"/>
        </w:rPr>
        <w:t xml:space="preserve"> të këtij Fondi. Pavarësisht dispozitave të përcaktuara në nenin 30 të LMFPP-së, mjetet e </w:t>
      </w:r>
      <w:proofErr w:type="spellStart"/>
      <w:r w:rsidRPr="00870683">
        <w:rPr>
          <w:rFonts w:asciiTheme="majorBidi" w:hAnsiTheme="majorBidi" w:cstheme="majorBidi"/>
        </w:rPr>
        <w:t>buxhetuara</w:t>
      </w:r>
      <w:proofErr w:type="spellEnd"/>
      <w:r w:rsidRPr="00870683">
        <w:rPr>
          <w:rFonts w:asciiTheme="majorBidi" w:hAnsiTheme="majorBidi" w:cstheme="majorBidi"/>
        </w:rPr>
        <w:t xml:space="preserve"> në Thesar për Fondin Zhvillimor të Mirëbesimit për vitin 2020, transferohen në komunat përfituese nga Ministri, bazuar në miratimin e projekteve specifike nga ana e Bordit </w:t>
      </w:r>
      <w:proofErr w:type="spellStart"/>
      <w:r w:rsidRPr="00870683">
        <w:rPr>
          <w:rFonts w:asciiTheme="majorBidi" w:hAnsiTheme="majorBidi" w:cstheme="majorBidi"/>
        </w:rPr>
        <w:t>Menaxhues</w:t>
      </w:r>
      <w:proofErr w:type="spellEnd"/>
      <w:r w:rsidRPr="00870683">
        <w:rPr>
          <w:rFonts w:asciiTheme="majorBidi" w:hAnsiTheme="majorBidi" w:cstheme="majorBidi"/>
        </w:rPr>
        <w:t xml:space="preserve"> të këtij Fondi, duke përjashtuar kategorinë e shpenzimeve të pagave dhe shtesave, dhe ndryshimet reflektohen në tabelat përkatëse.</w:t>
      </w: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Neni 12</w:t>
      </w:r>
    </w:p>
    <w:p w:rsidR="00CF0EB4" w:rsidRPr="00870683" w:rsidRDefault="00870683" w:rsidP="00CF0EB4">
      <w:pPr>
        <w:jc w:val="center"/>
        <w:rPr>
          <w:rFonts w:asciiTheme="majorBidi" w:hAnsiTheme="majorBidi" w:cstheme="majorBidi"/>
          <w:b/>
        </w:rPr>
      </w:pPr>
      <w:r>
        <w:rPr>
          <w:rFonts w:asciiTheme="majorBidi" w:hAnsiTheme="majorBidi" w:cstheme="majorBidi"/>
          <w:noProof/>
          <w:lang w:val="en-US"/>
        </w:rPr>
        <w:lastRenderedPageBreak/>
        <w:pict>
          <v:rect id="_x0000_s1274" style="position:absolute;left:0;text-align:left;margin-left:-86.75pt;margin-top:-183.45pt;width:36.65pt;height:926.05pt;z-index:251914240" fillcolor="white [3201]" strokecolor="#4f81bd [3204]" strokeweight="5pt">
            <v:stroke linestyle="thickThin"/>
            <v:shadow color="#868686"/>
            <o:extrusion v:ext="view" rotationangle="25,25" viewpoint="0,0" viewpointorigin="0,0" skewangle="0" skewamt="0" lightposition=",-50000" type="perspective"/>
          </v:rect>
        </w:pict>
      </w:r>
      <w:r w:rsidR="00CF0EB4" w:rsidRPr="00870683">
        <w:rPr>
          <w:rFonts w:asciiTheme="majorBidi" w:hAnsiTheme="majorBidi" w:cstheme="majorBidi"/>
          <w:b/>
        </w:rPr>
        <w:t>Limitet në zotime dhe shpenzime</w:t>
      </w:r>
    </w:p>
    <w:p w:rsidR="00CF0EB4" w:rsidRPr="00870683" w:rsidRDefault="00CF0EB4" w:rsidP="00CF0EB4">
      <w:pPr>
        <w:jc w:val="center"/>
        <w:rPr>
          <w:rFonts w:asciiTheme="majorBidi" w:hAnsiTheme="majorBidi" w:cstheme="majorBidi"/>
          <w:b/>
        </w:rPr>
      </w:pPr>
    </w:p>
    <w:p w:rsidR="00CF0EB4" w:rsidRPr="00870683" w:rsidRDefault="00CF0EB4" w:rsidP="00CF0EB4">
      <w:pPr>
        <w:jc w:val="both"/>
        <w:rPr>
          <w:rFonts w:asciiTheme="majorBidi" w:hAnsiTheme="majorBidi" w:cstheme="majorBidi"/>
        </w:rPr>
      </w:pPr>
      <w:r w:rsidRPr="00870683">
        <w:rPr>
          <w:rFonts w:asciiTheme="majorBidi" w:hAnsiTheme="majorBidi" w:cstheme="majorBidi"/>
        </w:rPr>
        <w:t>2. Pavarësisht paragrafit 1. të këtij neni, me kusht që numri total i lejuar i të punësuarve dhe shuma e lejuar e buxhetit në kuadër të organizatës nuk ndryshon, numri i të punësuarve dhe ndarjet buxhetore nëpër nën-programe në tabelat 3.1, 3.1.A. dhe 4.1. mund të përshtaten me vendim të Ministrit me arsyetim përkatës nga organizata buxhetore. Në rastin e organizatave buxhetore të nivelit lokal nevojitet paraprakisht edhe vendimi i Kuvendit Komunal. Të gjitha ndryshimet e aprovuara në lidhje me stafin i dorëzohen Ministrit për azhurnimin e tabelave 3.1., 3.1.A., dhe 4.1</w:t>
      </w: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3. Në përjashtim të nenit 1, në rastin e riorganizimit të organizatës buxhetore si rezultat i strukturës së re qeveritare, numri i të punësuarve në organizata buxhetore në tabelën 3.1. mund të përshtatet me vendim të Ministrit, pas një arsyetimi nga njësia përgjegjëse e burimeve njerëzore dhe aprovuar nga </w:t>
      </w:r>
      <w:proofErr w:type="spellStart"/>
      <w:r w:rsidRPr="00870683">
        <w:rPr>
          <w:rFonts w:asciiTheme="majorBidi" w:hAnsiTheme="majorBidi" w:cstheme="majorBidi"/>
        </w:rPr>
        <w:t>ZKAja</w:t>
      </w:r>
      <w:proofErr w:type="spellEnd"/>
      <w:r w:rsidRPr="00870683">
        <w:rPr>
          <w:rFonts w:asciiTheme="majorBidi" w:hAnsiTheme="majorBidi" w:cstheme="majorBidi"/>
        </w:rPr>
        <w:t xml:space="preserve"> e organizatës buxhetore, me kusht që numri total i lejuar i të punësuarve në nivel të buxhetit të mos tejkalohet. Në rastin e organizatave buxhetore të nivelit lokal nevojitet paraprakisht edhe vendimi i Kuvendit Komunal. Të gjitha ndryshimet e aprovuara në lidhje me stafin i dorëzohen Ministrit për azhurnimin e tabelave 3.1., 3.1.A., dhe 4.1.</w:t>
      </w: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Neni 14</w:t>
      </w: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Shpenzimet e paparashikuara dhe rezervat</w:t>
      </w:r>
    </w:p>
    <w:p w:rsidR="00CF0EB4" w:rsidRPr="00870683" w:rsidRDefault="00CF0EB4" w:rsidP="00CF0EB4">
      <w:pPr>
        <w:jc w:val="center"/>
        <w:rPr>
          <w:rFonts w:asciiTheme="majorBidi" w:hAnsiTheme="majorBidi" w:cstheme="majorBidi"/>
          <w:b/>
        </w:rPr>
      </w:pP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3. Fondet e ndara për Ministrinë e Arsimit, Shkencës, Teknologjisë, dhe Inovacionit tek nën-programet: “Administrata Qendrore” dhe nën-programi: “Investimet Kapitale në Arsimin </w:t>
      </w:r>
      <w:proofErr w:type="spellStart"/>
      <w:r w:rsidRPr="00870683">
        <w:rPr>
          <w:rFonts w:asciiTheme="majorBidi" w:hAnsiTheme="majorBidi" w:cstheme="majorBidi"/>
        </w:rPr>
        <w:t>Parauniverzitar</w:t>
      </w:r>
      <w:proofErr w:type="spellEnd"/>
      <w:r w:rsidRPr="00870683">
        <w:rPr>
          <w:rFonts w:asciiTheme="majorBidi" w:hAnsiTheme="majorBidi" w:cstheme="majorBidi"/>
        </w:rPr>
        <w:t xml:space="preserve"> (burimi i Financimit Huamarrja projekti Reforma në Arsim, </w:t>
      </w:r>
      <w:proofErr w:type="spellStart"/>
      <w:r w:rsidRPr="00870683">
        <w:rPr>
          <w:rFonts w:asciiTheme="majorBidi" w:hAnsiTheme="majorBidi" w:cstheme="majorBidi"/>
        </w:rPr>
        <w:t>Komponenta</w:t>
      </w:r>
      <w:proofErr w:type="spellEnd"/>
      <w:r w:rsidRPr="00870683">
        <w:rPr>
          <w:rFonts w:asciiTheme="majorBidi" w:hAnsiTheme="majorBidi" w:cstheme="majorBidi"/>
        </w:rPr>
        <w:t xml:space="preserve"> 1.3.)” transferohen në komunat përkatëse pas nxjerrjes së vendimit të Ministrit të Arsimit, Shkencës, Teknologjisë dhe Inovacionit. Vendimet e tilla aprovohen nga Ministri dhe reflektohen në tabelat përkatëse. Ky </w:t>
      </w:r>
      <w:proofErr w:type="spellStart"/>
      <w:r w:rsidRPr="00870683">
        <w:rPr>
          <w:rFonts w:asciiTheme="majorBidi" w:hAnsiTheme="majorBidi" w:cstheme="majorBidi"/>
        </w:rPr>
        <w:t>transfer</w:t>
      </w:r>
      <w:proofErr w:type="spellEnd"/>
      <w:r w:rsidRPr="00870683">
        <w:rPr>
          <w:rFonts w:asciiTheme="majorBidi" w:hAnsiTheme="majorBidi" w:cstheme="majorBidi"/>
        </w:rPr>
        <w:t xml:space="preserve"> realizohet në përputhje me kriteret e arritura nga komunat e përcaktuara nga Ministria e Arsimit, Shkencës, Teknologjisë dhe Inovacionit bazuar në marrëveshjen e mirëkuptimit të nënshkruar nga Ministri i Arsimit, Shkencës, Teknologjisë dhe Inovacionit dhe Kryetari i Komunës përkatëse. </w:t>
      </w:r>
      <w:proofErr w:type="spellStart"/>
      <w:r w:rsidRPr="00870683">
        <w:rPr>
          <w:rFonts w:asciiTheme="majorBidi" w:hAnsiTheme="majorBidi" w:cstheme="majorBidi"/>
        </w:rPr>
        <w:t>Transferet</w:t>
      </w:r>
      <w:proofErr w:type="spellEnd"/>
      <w:r w:rsidRPr="00870683">
        <w:rPr>
          <w:rFonts w:asciiTheme="majorBidi" w:hAnsiTheme="majorBidi" w:cstheme="majorBidi"/>
        </w:rPr>
        <w:t xml:space="preserve"> e tilla nuk janë subjekt i kufizimeve të </w:t>
      </w:r>
      <w:proofErr w:type="spellStart"/>
      <w:r w:rsidRPr="00870683">
        <w:rPr>
          <w:rFonts w:asciiTheme="majorBidi" w:hAnsiTheme="majorBidi" w:cstheme="majorBidi"/>
        </w:rPr>
        <w:t>transfereve</w:t>
      </w:r>
      <w:proofErr w:type="spellEnd"/>
      <w:r w:rsidRPr="00870683">
        <w:rPr>
          <w:rFonts w:asciiTheme="majorBidi" w:hAnsiTheme="majorBidi" w:cstheme="majorBidi"/>
        </w:rPr>
        <w:t xml:space="preserve"> të përfshira në nenin 30 të LMFPP-së apo të nenit 15 të këtij ligji.</w:t>
      </w: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4. Fondet nga huamarrja për shëndetësi lidhur me “Skemën e pagesës për </w:t>
      </w:r>
      <w:proofErr w:type="spellStart"/>
      <w:r w:rsidRPr="00870683">
        <w:rPr>
          <w:rFonts w:asciiTheme="majorBidi" w:hAnsiTheme="majorBidi" w:cstheme="majorBidi"/>
        </w:rPr>
        <w:t>kapitacion</w:t>
      </w:r>
      <w:proofErr w:type="spellEnd"/>
      <w:r w:rsidRPr="00870683">
        <w:rPr>
          <w:rFonts w:asciiTheme="majorBidi" w:hAnsiTheme="majorBidi" w:cstheme="majorBidi"/>
        </w:rPr>
        <w:t xml:space="preserve"> sipas </w:t>
      </w:r>
      <w:proofErr w:type="spellStart"/>
      <w:r w:rsidRPr="00870683">
        <w:rPr>
          <w:rFonts w:asciiTheme="majorBidi" w:hAnsiTheme="majorBidi" w:cstheme="majorBidi"/>
        </w:rPr>
        <w:t>performancës</w:t>
      </w:r>
      <w:proofErr w:type="spellEnd"/>
      <w:r w:rsidRPr="00870683">
        <w:rPr>
          <w:rFonts w:asciiTheme="majorBidi" w:hAnsiTheme="majorBidi" w:cstheme="majorBidi"/>
        </w:rPr>
        <w:t xml:space="preserve">”, të </w:t>
      </w:r>
      <w:proofErr w:type="spellStart"/>
      <w:r w:rsidRPr="00870683">
        <w:rPr>
          <w:rFonts w:asciiTheme="majorBidi" w:hAnsiTheme="majorBidi" w:cstheme="majorBidi"/>
        </w:rPr>
        <w:t>buxhetuara</w:t>
      </w:r>
      <w:proofErr w:type="spellEnd"/>
      <w:r w:rsidRPr="00870683">
        <w:rPr>
          <w:rFonts w:asciiTheme="majorBidi" w:hAnsiTheme="majorBidi" w:cstheme="majorBidi"/>
        </w:rPr>
        <w:t xml:space="preserve"> në Ministrinë e Shëndetësisë për vitin 2020, këto fonde mund të transferohen nga Ministria e Shëndetësisë në komuna në përputhje me Marrëveshjet e </w:t>
      </w:r>
      <w:proofErr w:type="spellStart"/>
      <w:r w:rsidRPr="00870683">
        <w:rPr>
          <w:rFonts w:asciiTheme="majorBidi" w:hAnsiTheme="majorBidi" w:cstheme="majorBidi"/>
        </w:rPr>
        <w:t>Performancës</w:t>
      </w:r>
      <w:proofErr w:type="spellEnd"/>
      <w:r w:rsidRPr="00870683">
        <w:rPr>
          <w:rFonts w:asciiTheme="majorBidi" w:hAnsiTheme="majorBidi" w:cstheme="majorBidi"/>
        </w:rPr>
        <w:t xml:space="preserve"> të nënshkruara nga Ministri i Shëndetësisë dhe Kryetari i komunës përkatëse gjatë vitit 2019. </w:t>
      </w:r>
      <w:proofErr w:type="spellStart"/>
      <w:r w:rsidRPr="00870683">
        <w:rPr>
          <w:rFonts w:asciiTheme="majorBidi" w:hAnsiTheme="majorBidi" w:cstheme="majorBidi"/>
        </w:rPr>
        <w:t>Transferet</w:t>
      </w:r>
      <w:proofErr w:type="spellEnd"/>
      <w:r w:rsidRPr="00870683">
        <w:rPr>
          <w:rFonts w:asciiTheme="majorBidi" w:hAnsiTheme="majorBidi" w:cstheme="majorBidi"/>
        </w:rPr>
        <w:t xml:space="preserve"> e tilla nuk janë subjekt i kufizimeve të </w:t>
      </w:r>
      <w:proofErr w:type="spellStart"/>
      <w:r w:rsidRPr="00870683">
        <w:rPr>
          <w:rFonts w:asciiTheme="majorBidi" w:hAnsiTheme="majorBidi" w:cstheme="majorBidi"/>
        </w:rPr>
        <w:t>transfereve</w:t>
      </w:r>
      <w:proofErr w:type="spellEnd"/>
      <w:r w:rsidRPr="00870683">
        <w:rPr>
          <w:rFonts w:asciiTheme="majorBidi" w:hAnsiTheme="majorBidi" w:cstheme="majorBidi"/>
        </w:rPr>
        <w:t xml:space="preserve"> të përfshira në nenin 30 të LMFPP-së apo të nenit 15 të këtij ligji.</w:t>
      </w: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5. Fondet e ndara për Ministrinë e Administrimit të Pushtetit Lokal për projektin: “Bashkëfinancim me donatorë për skemën e </w:t>
      </w:r>
      <w:proofErr w:type="spellStart"/>
      <w:r w:rsidRPr="00870683">
        <w:rPr>
          <w:rFonts w:asciiTheme="majorBidi" w:hAnsiTheme="majorBidi" w:cstheme="majorBidi"/>
        </w:rPr>
        <w:t>granteve</w:t>
      </w:r>
      <w:proofErr w:type="spellEnd"/>
      <w:r w:rsidRPr="00870683">
        <w:rPr>
          <w:rFonts w:asciiTheme="majorBidi" w:hAnsiTheme="majorBidi" w:cstheme="majorBidi"/>
        </w:rPr>
        <w:t xml:space="preserve"> bazuar në </w:t>
      </w:r>
      <w:proofErr w:type="spellStart"/>
      <w:r w:rsidRPr="00870683">
        <w:rPr>
          <w:rFonts w:asciiTheme="majorBidi" w:hAnsiTheme="majorBidi" w:cstheme="majorBidi"/>
        </w:rPr>
        <w:t>performancë</w:t>
      </w:r>
      <w:proofErr w:type="spellEnd"/>
      <w:r w:rsidRPr="00870683">
        <w:rPr>
          <w:rFonts w:asciiTheme="majorBidi" w:hAnsiTheme="majorBidi" w:cstheme="majorBidi"/>
        </w:rPr>
        <w:t xml:space="preserve"> komunale”, </w:t>
      </w:r>
      <w:proofErr w:type="spellStart"/>
      <w:r w:rsidRPr="00870683">
        <w:rPr>
          <w:rFonts w:asciiTheme="majorBidi" w:hAnsiTheme="majorBidi" w:cstheme="majorBidi"/>
        </w:rPr>
        <w:t>rialokohen</w:t>
      </w:r>
      <w:proofErr w:type="spellEnd"/>
      <w:r w:rsidRPr="00870683">
        <w:rPr>
          <w:rFonts w:asciiTheme="majorBidi" w:hAnsiTheme="majorBidi" w:cstheme="majorBidi"/>
        </w:rPr>
        <w:t xml:space="preserve"> në projekte kapitale pas aprovimit të Qeverisë në përputhje me marrëveshjen e mirëkuptimit të nënshkruar në mes të Ministrit të Administrimit të Pushtetit Lokal, Kryetarit të </w:t>
      </w:r>
      <w:r w:rsidR="00522AB6">
        <w:rPr>
          <w:rFonts w:asciiTheme="majorBidi" w:hAnsiTheme="majorBidi" w:cstheme="majorBidi"/>
          <w:b/>
          <w:noProof/>
          <w:lang w:val="en-US"/>
        </w:rPr>
        <w:lastRenderedPageBreak/>
        <w:pict>
          <v:rect id="_x0000_s1275" style="position:absolute;left:0;text-align:left;margin-left:-90.15pt;margin-top:-161.8pt;width:38.25pt;height:918.2pt;z-index:251915264;mso-position-horizontal-relative:text;mso-position-vertical-relative:text" fillcolor="white [3201]" strokecolor="#4f81bd [3204]" strokeweight="5pt">
            <v:stroke linestyle="thickThin"/>
            <v:shadow color="#868686"/>
            <o:extrusion v:ext="view" rotationangle="25,25" viewpoint="0,0" viewpointorigin="0,0" skewangle="0" skewamt="0" lightposition=",-50000" type="perspective"/>
          </v:rect>
        </w:pict>
      </w:r>
      <w:r w:rsidRPr="00870683">
        <w:rPr>
          <w:rFonts w:asciiTheme="majorBidi" w:hAnsiTheme="majorBidi" w:cstheme="majorBidi"/>
        </w:rPr>
        <w:t>komunës përkatëse dhe donatorit. Kufizimet e parapara në paragrafët 1, 2, 3 dhe 5 të nenit 16 të këtij ligji nuk vlejnë për këtë paragraf.</w:t>
      </w:r>
    </w:p>
    <w:p w:rsidR="00CF0EB4" w:rsidRPr="00870683" w:rsidRDefault="00CF0EB4" w:rsidP="00CF0EB4">
      <w:pPr>
        <w:jc w:val="both"/>
        <w:rPr>
          <w:rFonts w:asciiTheme="majorBidi" w:hAnsiTheme="majorBidi" w:cstheme="majorBidi"/>
          <w:b/>
        </w:rPr>
      </w:pPr>
    </w:p>
    <w:p w:rsidR="00CF0EB4" w:rsidRPr="00870683" w:rsidRDefault="00CF0EB4" w:rsidP="00CF0EB4">
      <w:pPr>
        <w:jc w:val="center"/>
        <w:rPr>
          <w:rFonts w:asciiTheme="majorBidi" w:hAnsiTheme="majorBidi" w:cstheme="majorBidi"/>
          <w:b/>
        </w:rPr>
      </w:pPr>
    </w:p>
    <w:p w:rsidR="00CF0EB4" w:rsidRPr="00870683" w:rsidRDefault="00CF0EB4" w:rsidP="00CF0EB4">
      <w:pPr>
        <w:jc w:val="center"/>
        <w:rPr>
          <w:rFonts w:asciiTheme="majorBidi" w:hAnsiTheme="majorBidi" w:cstheme="majorBidi"/>
          <w:b/>
        </w:rPr>
      </w:pP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Neni 15</w:t>
      </w:r>
    </w:p>
    <w:p w:rsidR="00CF0EB4" w:rsidRPr="00870683" w:rsidRDefault="00CF0EB4" w:rsidP="00CF0EB4">
      <w:pPr>
        <w:jc w:val="center"/>
        <w:rPr>
          <w:rFonts w:asciiTheme="majorBidi" w:hAnsiTheme="majorBidi" w:cstheme="majorBidi"/>
          <w:b/>
        </w:rPr>
      </w:pPr>
      <w:proofErr w:type="spellStart"/>
      <w:r w:rsidRPr="00870683">
        <w:rPr>
          <w:rFonts w:asciiTheme="majorBidi" w:hAnsiTheme="majorBidi" w:cstheme="majorBidi"/>
          <w:b/>
        </w:rPr>
        <w:t>Transferi</w:t>
      </w:r>
      <w:proofErr w:type="spellEnd"/>
      <w:r w:rsidRPr="00870683">
        <w:rPr>
          <w:rFonts w:asciiTheme="majorBidi" w:hAnsiTheme="majorBidi" w:cstheme="majorBidi"/>
          <w:b/>
        </w:rPr>
        <w:t xml:space="preserve"> i shumave të ndara buxhetore</w:t>
      </w: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6. </w:t>
      </w:r>
      <w:proofErr w:type="spellStart"/>
      <w:r w:rsidRPr="00870683">
        <w:rPr>
          <w:rFonts w:asciiTheme="majorBidi" w:hAnsiTheme="majorBidi" w:cstheme="majorBidi"/>
        </w:rPr>
        <w:t>Transferi</w:t>
      </w:r>
      <w:proofErr w:type="spellEnd"/>
      <w:r w:rsidRPr="00870683">
        <w:rPr>
          <w:rFonts w:asciiTheme="majorBidi" w:hAnsiTheme="majorBidi" w:cstheme="majorBidi"/>
        </w:rPr>
        <w:t xml:space="preserve"> i ndarjeve buxhetore brenda kategorisë së pagave dhe shtesave mund të bëhet në mes të nën-programeve të së njëjtës organizatë buxhetore me aprovim nga Ministri. Për </w:t>
      </w:r>
      <w:proofErr w:type="spellStart"/>
      <w:r w:rsidRPr="00870683">
        <w:rPr>
          <w:rFonts w:asciiTheme="majorBidi" w:hAnsiTheme="majorBidi" w:cstheme="majorBidi"/>
        </w:rPr>
        <w:t>transferet</w:t>
      </w:r>
      <w:proofErr w:type="spellEnd"/>
      <w:r w:rsidRPr="00870683">
        <w:rPr>
          <w:rFonts w:asciiTheme="majorBidi" w:hAnsiTheme="majorBidi" w:cstheme="majorBidi"/>
        </w:rPr>
        <w:t xml:space="preserve"> e tilla të komunave nevojitet aprovim paraprak nga Kuvendi Komunal. </w:t>
      </w:r>
      <w:proofErr w:type="spellStart"/>
      <w:r w:rsidRPr="00870683">
        <w:rPr>
          <w:rFonts w:asciiTheme="majorBidi" w:hAnsiTheme="majorBidi" w:cstheme="majorBidi"/>
        </w:rPr>
        <w:t>Transferet</w:t>
      </w:r>
      <w:proofErr w:type="spellEnd"/>
      <w:r w:rsidRPr="00870683">
        <w:rPr>
          <w:rFonts w:asciiTheme="majorBidi" w:hAnsiTheme="majorBidi" w:cstheme="majorBidi"/>
        </w:rPr>
        <w:t xml:space="preserve"> e tilla nuk janë subjekt i kufizimeve të </w:t>
      </w:r>
      <w:proofErr w:type="spellStart"/>
      <w:r w:rsidRPr="00870683">
        <w:rPr>
          <w:rFonts w:asciiTheme="majorBidi" w:hAnsiTheme="majorBidi" w:cstheme="majorBidi"/>
        </w:rPr>
        <w:t>transfereve</w:t>
      </w:r>
      <w:proofErr w:type="spellEnd"/>
      <w:r w:rsidRPr="00870683">
        <w:rPr>
          <w:rFonts w:asciiTheme="majorBidi" w:hAnsiTheme="majorBidi" w:cstheme="majorBidi"/>
        </w:rPr>
        <w:t xml:space="preserve"> buxhetore të cilido paragraf apo nën-paragraf që kufizon </w:t>
      </w:r>
      <w:proofErr w:type="spellStart"/>
      <w:r w:rsidRPr="00870683">
        <w:rPr>
          <w:rFonts w:asciiTheme="majorBidi" w:hAnsiTheme="majorBidi" w:cstheme="majorBidi"/>
        </w:rPr>
        <w:t>transferet</w:t>
      </w:r>
      <w:proofErr w:type="spellEnd"/>
      <w:r w:rsidRPr="00870683">
        <w:rPr>
          <w:rFonts w:asciiTheme="majorBidi" w:hAnsiTheme="majorBidi" w:cstheme="majorBidi"/>
        </w:rPr>
        <w:t xml:space="preserve"> e tilla.</w:t>
      </w: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Neni 16</w:t>
      </w: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 xml:space="preserve">Ndryshimet në shumat e ndara për projektet kapitale në kuadër të </w:t>
      </w:r>
      <w:proofErr w:type="spellStart"/>
      <w:r w:rsidRPr="00870683">
        <w:rPr>
          <w:rFonts w:asciiTheme="majorBidi" w:hAnsiTheme="majorBidi" w:cstheme="majorBidi"/>
          <w:b/>
        </w:rPr>
        <w:t>nënprogrameve</w:t>
      </w:r>
      <w:proofErr w:type="spellEnd"/>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r w:rsidRPr="00870683">
        <w:rPr>
          <w:rFonts w:asciiTheme="majorBidi" w:hAnsiTheme="majorBidi" w:cstheme="majorBidi"/>
        </w:rPr>
        <w:t>8.5 çdo projekt i ri kapital që shtohet në tabelën 4.2., atëherë kërkohet aprovimi paraprak nga Kuvendi Komunal.</w:t>
      </w: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10. Ndryshimet në shumat e ndara buxhetore për projektet ekzistuese apo zëvendësimin e projekteve kapitale të </w:t>
      </w:r>
      <w:proofErr w:type="spellStart"/>
      <w:r w:rsidRPr="00870683">
        <w:rPr>
          <w:rFonts w:asciiTheme="majorBidi" w:hAnsiTheme="majorBidi" w:cstheme="majorBidi"/>
        </w:rPr>
        <w:t>komunave,të</w:t>
      </w:r>
      <w:proofErr w:type="spellEnd"/>
      <w:r w:rsidRPr="00870683">
        <w:rPr>
          <w:rFonts w:asciiTheme="majorBidi" w:hAnsiTheme="majorBidi" w:cstheme="majorBidi"/>
        </w:rPr>
        <w:t xml:space="preserve"> prezantuara në tabelën 4.2., duke përfshirë edhe të hyrat </w:t>
      </w:r>
      <w:proofErr w:type="spellStart"/>
      <w:r w:rsidRPr="00870683">
        <w:rPr>
          <w:rFonts w:asciiTheme="majorBidi" w:hAnsiTheme="majorBidi" w:cstheme="majorBidi"/>
        </w:rPr>
        <w:t>vetanake</w:t>
      </w:r>
      <w:proofErr w:type="spellEnd"/>
      <w:r w:rsidRPr="00870683">
        <w:rPr>
          <w:rFonts w:asciiTheme="majorBidi" w:hAnsiTheme="majorBidi" w:cstheme="majorBidi"/>
        </w:rPr>
        <w:t xml:space="preserve"> të bartura, si dhe të regjistruara në SIMFK, duhet të aprovohen paraprakisht nga Kuvendi Komunal, kurse në rastin e Fondit Zhvillimor të Mirëbesimit ndryshimet në shumat e ndara buxhetore duhet të aprovohen nga Bordi i FZHM-së. Ndryshimet e bëra të parapara me këtë nen regjistrohen në SIMFK nga Ministri.</w:t>
      </w:r>
    </w:p>
    <w:p w:rsidR="00CF0EB4" w:rsidRPr="00870683" w:rsidRDefault="00CF0EB4" w:rsidP="00CF0EB4">
      <w:pPr>
        <w:jc w:val="both"/>
        <w:rPr>
          <w:rFonts w:asciiTheme="majorBidi" w:hAnsiTheme="majorBidi" w:cstheme="majorBidi"/>
        </w:rPr>
      </w:pP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Neni 17</w:t>
      </w: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Ekzekutimi i buxhetit</w:t>
      </w:r>
    </w:p>
    <w:p w:rsidR="00CF0EB4" w:rsidRPr="00870683" w:rsidRDefault="00CF0EB4" w:rsidP="00CF0EB4">
      <w:pPr>
        <w:jc w:val="center"/>
        <w:rPr>
          <w:rFonts w:asciiTheme="majorBidi" w:hAnsiTheme="majorBidi" w:cstheme="majorBidi"/>
          <w:b/>
        </w:rPr>
      </w:pP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6. Çdo organizatë buxhetore e nivelit qendror që financon ose </w:t>
      </w:r>
      <w:proofErr w:type="spellStart"/>
      <w:r w:rsidRPr="00870683">
        <w:rPr>
          <w:rFonts w:asciiTheme="majorBidi" w:hAnsiTheme="majorBidi" w:cstheme="majorBidi"/>
        </w:rPr>
        <w:t>bashkëfinancon</w:t>
      </w:r>
      <w:proofErr w:type="spellEnd"/>
      <w:r w:rsidRPr="00870683">
        <w:rPr>
          <w:rFonts w:asciiTheme="majorBidi" w:hAnsiTheme="majorBidi" w:cstheme="majorBidi"/>
        </w:rPr>
        <w:t xml:space="preserve"> projekte të nivelit lokal mbi financimin e rregullt komunal, duhet të zbatojë kritere të qarta, të drejta dhe transparente, kritere të cilat paraprakisht aprovohen nga Qeveria. Organizata buxhetore qendrore dhe komuna përfituese nënshkruajnë marrëveshje bashkëpunimi që rregullon obligimet e dy palëve rreth procesit të prokurimit, realizimit dhe mbikëqyrjes së projektit, shlyerjes së obligimeve, përfundimit dhe pranimit teknik të projektit, si dhe regjistrimit të </w:t>
      </w:r>
      <w:proofErr w:type="spellStart"/>
      <w:r w:rsidRPr="00870683">
        <w:rPr>
          <w:rFonts w:asciiTheme="majorBidi" w:hAnsiTheme="majorBidi" w:cstheme="majorBidi"/>
        </w:rPr>
        <w:t>asetit</w:t>
      </w:r>
      <w:proofErr w:type="spellEnd"/>
      <w:r w:rsidRPr="00870683">
        <w:rPr>
          <w:rFonts w:asciiTheme="majorBidi" w:hAnsiTheme="majorBidi" w:cstheme="majorBidi"/>
        </w:rPr>
        <w:t>.</w:t>
      </w:r>
    </w:p>
    <w:p w:rsidR="00CF0EB4" w:rsidRPr="00870683" w:rsidRDefault="00CF0EB4" w:rsidP="00CF0EB4">
      <w:pPr>
        <w:jc w:val="both"/>
        <w:rPr>
          <w:rFonts w:asciiTheme="majorBidi" w:hAnsiTheme="majorBidi" w:cstheme="majorBidi"/>
        </w:rPr>
      </w:pP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Neni 25</w:t>
      </w: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Skadimi i Buxhetit të Republikës së Kosovës</w:t>
      </w:r>
    </w:p>
    <w:p w:rsidR="00CF0EB4" w:rsidRPr="00870683" w:rsidRDefault="00CF0EB4" w:rsidP="00CF0EB4">
      <w:pPr>
        <w:jc w:val="center"/>
        <w:rPr>
          <w:rFonts w:asciiTheme="majorBidi" w:hAnsiTheme="majorBidi" w:cstheme="majorBidi"/>
          <w:b/>
        </w:rPr>
      </w:pPr>
    </w:p>
    <w:p w:rsidR="00C168DF" w:rsidRDefault="00CF0EB4" w:rsidP="00C168DF">
      <w:pPr>
        <w:jc w:val="both"/>
        <w:rPr>
          <w:rFonts w:asciiTheme="majorBidi" w:hAnsiTheme="majorBidi" w:cstheme="majorBidi"/>
        </w:rPr>
      </w:pPr>
      <w:r w:rsidRPr="00870683">
        <w:rPr>
          <w:rFonts w:asciiTheme="majorBidi" w:hAnsiTheme="majorBidi" w:cstheme="majorBidi"/>
        </w:rPr>
        <w:t xml:space="preserve">Të gjitha ndarjet buxhetore për vitin fiskal 2020 skadojnë në mesnatën e 31 dhjetorit 2020, me përjashtim të ndarjeve buxhetore të pashpenzuara nga të hyrat </w:t>
      </w:r>
      <w:proofErr w:type="spellStart"/>
      <w:r w:rsidRPr="00870683">
        <w:rPr>
          <w:rFonts w:asciiTheme="majorBidi" w:hAnsiTheme="majorBidi" w:cstheme="majorBidi"/>
        </w:rPr>
        <w:t>vetanake</w:t>
      </w:r>
      <w:proofErr w:type="spellEnd"/>
      <w:r w:rsidRPr="00870683">
        <w:rPr>
          <w:rFonts w:asciiTheme="majorBidi" w:hAnsiTheme="majorBidi" w:cstheme="majorBidi"/>
        </w:rPr>
        <w:t xml:space="preserve"> të komunave apo të ndonjë organizatë tjetër buxhetore të lejuara me këtë ligj, të cilat barten në vitin vijues.</w:t>
      </w:r>
    </w:p>
    <w:p w:rsidR="00CF0EB4" w:rsidRPr="00870683" w:rsidRDefault="003F44E5" w:rsidP="00C168DF">
      <w:pPr>
        <w:jc w:val="both"/>
        <w:rPr>
          <w:rFonts w:asciiTheme="majorBidi" w:hAnsiTheme="majorBidi" w:cstheme="majorBidi"/>
        </w:rPr>
      </w:pPr>
      <w:r>
        <w:rPr>
          <w:rFonts w:asciiTheme="majorBidi" w:hAnsiTheme="majorBidi" w:cstheme="majorBidi"/>
          <w:noProof/>
          <w:lang w:val="en-US"/>
        </w:rPr>
        <w:lastRenderedPageBreak/>
        <w:pict>
          <v:rect id="_x0000_s1277" style="position:absolute;left:0;text-align:left;margin-left:-78.95pt;margin-top:-91.5pt;width:27.2pt;height:907.35pt;z-index:251917312" fillcolor="white [3201]" strokecolor="#4f81bd [3204]" strokeweight="5pt">
            <v:stroke linestyle="thickThin"/>
            <v:shadow color="#868686"/>
            <o:extrusion v:ext="view" rotationangle="25,25" viewpoint="0,0" viewpointorigin="0,0" skewangle="0" skewamt="0" lightposition=",-50000" type="perspective"/>
          </v:rect>
        </w:pict>
      </w:r>
      <w:r w:rsidR="00870683">
        <w:rPr>
          <w:rFonts w:asciiTheme="majorBidi" w:hAnsiTheme="majorBidi" w:cstheme="majorBidi"/>
          <w:noProof/>
          <w:lang w:val="en-US"/>
        </w:rPr>
        <w:pict>
          <v:rect id="_x0000_s1276" style="position:absolute;left:0;text-align:left;margin-left:-89.3pt;margin-top:-151.65pt;width:39.2pt;height:907.35pt;z-index:251916288" fillcolor="white [3201]" strokecolor="#4f81bd [3204]" strokeweight="5pt">
            <v:stroke linestyle="thickThin"/>
            <v:shadow color="#868686"/>
            <o:extrusion v:ext="view" rotationangle="25,25" viewpoint="0,0" viewpointorigin="0,0" skewangle="0" skewamt="0" lightposition=",-50000" type="perspective"/>
          </v:rect>
        </w:pict>
      </w:r>
    </w:p>
    <w:p w:rsidR="00CF0EB4" w:rsidRPr="00870683" w:rsidRDefault="00CF0EB4" w:rsidP="00CF0EB4">
      <w:pPr>
        <w:jc w:val="both"/>
        <w:rPr>
          <w:rFonts w:asciiTheme="majorBidi" w:hAnsiTheme="majorBidi" w:cstheme="majorBidi"/>
        </w:rPr>
      </w:pPr>
      <w:r w:rsidRPr="00870683">
        <w:rPr>
          <w:rFonts w:asciiTheme="majorBidi" w:hAnsiTheme="majorBidi" w:cstheme="majorBidi"/>
          <w:noProof/>
          <w:lang w:val="en-US"/>
        </w:rPr>
        <w:drawing>
          <wp:inline distT="0" distB="0" distL="0" distR="0" wp14:anchorId="0DA518A3" wp14:editId="11AEE8E1">
            <wp:extent cx="796290" cy="1002665"/>
            <wp:effectExtent l="19050" t="0" r="3810" b="0"/>
            <wp:docPr id="36" name="Picture 36"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870683" w:rsidRPr="00870683">
        <w:rPr>
          <w:rFonts w:asciiTheme="majorBidi" w:hAnsiTheme="majorBidi" w:cstheme="majorBidi"/>
          <w:noProof/>
          <w:lang w:val="en-US"/>
        </w:rPr>
        <w:drawing>
          <wp:inline distT="0" distB="0" distL="0" distR="0" wp14:anchorId="455B46AF" wp14:editId="59B37B0B">
            <wp:extent cx="4723765" cy="2190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3765" cy="219075"/>
                    </a:xfrm>
                    <a:prstGeom prst="rect">
                      <a:avLst/>
                    </a:prstGeom>
                    <a:noFill/>
                  </pic:spPr>
                </pic:pic>
              </a:graphicData>
            </a:graphic>
          </wp:inline>
        </w:drawing>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    </w:t>
      </w:r>
    </w:p>
    <w:p w:rsidR="00870683" w:rsidRPr="00870683" w:rsidRDefault="00870683" w:rsidP="00CF0EB4">
      <w:pPr>
        <w:jc w:val="both"/>
        <w:rPr>
          <w:rFonts w:asciiTheme="majorBidi" w:hAnsiTheme="majorBidi" w:cstheme="majorBidi"/>
        </w:rPr>
      </w:pPr>
    </w:p>
    <w:tbl>
      <w:tblPr>
        <w:tblpPr w:leftFromText="180" w:rightFromText="180" w:vertAnchor="text" w:horzAnchor="page" w:tblpX="2758" w:tblpY="-23"/>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CF0EB4" w:rsidRPr="00870683" w:rsidTr="007A186B">
        <w:tc>
          <w:tcPr>
            <w:tcW w:w="5893" w:type="dxa"/>
            <w:tcBorders>
              <w:top w:val="single" w:sz="4" w:space="0" w:color="auto"/>
              <w:left w:val="single" w:sz="4" w:space="0" w:color="auto"/>
              <w:bottom w:val="single" w:sz="4" w:space="0" w:color="auto"/>
              <w:right w:val="single" w:sz="4" w:space="0" w:color="auto"/>
            </w:tcBorders>
            <w:hideMark/>
          </w:tcPr>
          <w:p w:rsidR="00CF0EB4" w:rsidRPr="00870683" w:rsidRDefault="00CF0EB4" w:rsidP="007A186B">
            <w:pPr>
              <w:jc w:val="both"/>
              <w:rPr>
                <w:rFonts w:asciiTheme="majorBidi" w:hAnsiTheme="majorBidi" w:cstheme="majorBidi"/>
              </w:rPr>
            </w:pPr>
            <w:r w:rsidRPr="00870683">
              <w:rPr>
                <w:rFonts w:asciiTheme="majorBidi" w:hAnsiTheme="majorBidi" w:cstheme="majorBidi"/>
              </w:rPr>
              <w:t>Ligji për Parandalimin dhe Luftimin e Pandemisë Covid-19 në Territorin e Republikës së Kosovës</w:t>
            </w:r>
          </w:p>
        </w:tc>
        <w:tc>
          <w:tcPr>
            <w:tcW w:w="1487" w:type="dxa"/>
            <w:tcBorders>
              <w:top w:val="single" w:sz="4" w:space="0" w:color="auto"/>
              <w:left w:val="single" w:sz="4" w:space="0" w:color="auto"/>
              <w:bottom w:val="single" w:sz="4" w:space="0" w:color="auto"/>
              <w:right w:val="single" w:sz="4" w:space="0" w:color="auto"/>
            </w:tcBorders>
            <w:hideMark/>
          </w:tcPr>
          <w:p w:rsidR="00CF0EB4" w:rsidRPr="00870683" w:rsidRDefault="00CF0EB4" w:rsidP="00870683">
            <w:pPr>
              <w:rPr>
                <w:rFonts w:asciiTheme="majorBidi" w:hAnsiTheme="majorBidi" w:cstheme="majorBidi"/>
                <w:b/>
              </w:rPr>
            </w:pPr>
            <w:r w:rsidRPr="00870683">
              <w:rPr>
                <w:rFonts w:asciiTheme="majorBidi" w:hAnsiTheme="majorBidi" w:cstheme="majorBidi"/>
                <w:b/>
              </w:rPr>
              <w:t>Nr. 07/L-006</w:t>
            </w:r>
          </w:p>
        </w:tc>
      </w:tr>
      <w:tr w:rsidR="00CF0EB4" w:rsidRPr="00870683" w:rsidTr="007A186B">
        <w:tc>
          <w:tcPr>
            <w:tcW w:w="5893" w:type="dxa"/>
            <w:tcBorders>
              <w:top w:val="single" w:sz="4" w:space="0" w:color="auto"/>
              <w:left w:val="single" w:sz="4" w:space="0" w:color="auto"/>
              <w:bottom w:val="single" w:sz="4" w:space="0" w:color="auto"/>
              <w:right w:val="single" w:sz="4" w:space="0" w:color="auto"/>
            </w:tcBorders>
            <w:hideMark/>
          </w:tcPr>
          <w:p w:rsidR="00CF0EB4" w:rsidRPr="00870683" w:rsidRDefault="00CF0EB4" w:rsidP="007A186B">
            <w:pPr>
              <w:rPr>
                <w:rFonts w:asciiTheme="majorBidi" w:hAnsiTheme="majorBidi" w:cstheme="majorBidi"/>
              </w:rPr>
            </w:pPr>
            <w:r w:rsidRPr="00870683">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CF0EB4" w:rsidRPr="00870683" w:rsidRDefault="00CF0EB4" w:rsidP="007A186B">
            <w:pPr>
              <w:ind w:left="-362" w:firstLine="362"/>
              <w:rPr>
                <w:rFonts w:asciiTheme="majorBidi" w:hAnsiTheme="majorBidi" w:cstheme="majorBidi"/>
              </w:rPr>
            </w:pPr>
            <w:r w:rsidRPr="00870683">
              <w:rPr>
                <w:rFonts w:asciiTheme="majorBidi" w:hAnsiTheme="majorBidi" w:cstheme="majorBidi"/>
              </w:rPr>
              <w:t>14.08.2020</w:t>
            </w:r>
          </w:p>
        </w:tc>
      </w:tr>
      <w:tr w:rsidR="00CF0EB4" w:rsidRPr="00870683" w:rsidTr="007A186B">
        <w:tc>
          <w:tcPr>
            <w:tcW w:w="5893" w:type="dxa"/>
            <w:tcBorders>
              <w:top w:val="single" w:sz="4" w:space="0" w:color="auto"/>
              <w:left w:val="single" w:sz="4" w:space="0" w:color="auto"/>
              <w:bottom w:val="single" w:sz="4" w:space="0" w:color="auto"/>
              <w:right w:val="single" w:sz="4" w:space="0" w:color="auto"/>
            </w:tcBorders>
          </w:tcPr>
          <w:p w:rsidR="00CF0EB4" w:rsidRPr="00870683" w:rsidRDefault="00CF0EB4" w:rsidP="007A186B">
            <w:pPr>
              <w:rPr>
                <w:rFonts w:asciiTheme="majorBidi" w:hAnsiTheme="majorBidi" w:cstheme="majorBidi"/>
              </w:rPr>
            </w:pPr>
            <w:r w:rsidRPr="00870683">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CF0EB4" w:rsidRPr="00870683" w:rsidRDefault="00CF0EB4" w:rsidP="007A186B">
            <w:pPr>
              <w:ind w:left="-362" w:firstLine="362"/>
              <w:rPr>
                <w:rFonts w:asciiTheme="majorBidi" w:hAnsiTheme="majorBidi" w:cstheme="majorBidi"/>
              </w:rPr>
            </w:pPr>
            <w:r w:rsidRPr="00870683">
              <w:rPr>
                <w:rFonts w:asciiTheme="majorBidi" w:hAnsiTheme="majorBidi" w:cstheme="majorBidi"/>
              </w:rPr>
              <w:t>25.08.2020</w:t>
            </w:r>
          </w:p>
        </w:tc>
      </w:tr>
      <w:tr w:rsidR="00CF0EB4" w:rsidRPr="00870683" w:rsidTr="007A186B">
        <w:tc>
          <w:tcPr>
            <w:tcW w:w="5893" w:type="dxa"/>
            <w:tcBorders>
              <w:top w:val="single" w:sz="4" w:space="0" w:color="auto"/>
              <w:left w:val="single" w:sz="4" w:space="0" w:color="auto"/>
              <w:bottom w:val="single" w:sz="4" w:space="0" w:color="auto"/>
              <w:right w:val="single" w:sz="4" w:space="0" w:color="auto"/>
            </w:tcBorders>
            <w:hideMark/>
          </w:tcPr>
          <w:p w:rsidR="00CF0EB4" w:rsidRPr="00870683" w:rsidRDefault="00CF0EB4" w:rsidP="007A186B">
            <w:pPr>
              <w:rPr>
                <w:rFonts w:asciiTheme="majorBidi" w:hAnsiTheme="majorBidi" w:cstheme="majorBidi"/>
              </w:rPr>
            </w:pPr>
            <w:r w:rsidRPr="00870683">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CF0EB4" w:rsidRPr="00870683" w:rsidRDefault="00CF0EB4" w:rsidP="007A186B">
            <w:pPr>
              <w:spacing w:line="288" w:lineRule="auto"/>
              <w:rPr>
                <w:rFonts w:asciiTheme="majorBidi" w:hAnsiTheme="majorBidi" w:cstheme="majorBidi"/>
                <w:lang w:bidi="en-US"/>
              </w:rPr>
            </w:pPr>
          </w:p>
        </w:tc>
      </w:tr>
    </w:tbl>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p>
    <w:tbl>
      <w:tblPr>
        <w:tblpPr w:leftFromText="180" w:rightFromText="180" w:vertAnchor="text" w:horzAnchor="page" w:tblpX="2743" w:tblpY="262"/>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CF0EB4" w:rsidRPr="00870683" w:rsidTr="007A186B">
        <w:tc>
          <w:tcPr>
            <w:tcW w:w="2700" w:type="dxa"/>
            <w:tcBorders>
              <w:top w:val="single" w:sz="4" w:space="0" w:color="auto"/>
              <w:left w:val="single" w:sz="4" w:space="0" w:color="auto"/>
              <w:bottom w:val="single" w:sz="4" w:space="0" w:color="auto"/>
              <w:right w:val="single" w:sz="4" w:space="0" w:color="auto"/>
            </w:tcBorders>
            <w:hideMark/>
          </w:tcPr>
          <w:p w:rsidR="00CF0EB4" w:rsidRPr="00870683" w:rsidRDefault="00CF0EB4" w:rsidP="007A186B">
            <w:pPr>
              <w:rPr>
                <w:rFonts w:asciiTheme="majorBidi" w:hAnsiTheme="majorBidi" w:cstheme="majorBidi"/>
                <w:lang w:val="en-US" w:eastAsia="ja-JP"/>
              </w:rPr>
            </w:pPr>
            <w:r w:rsidRPr="00870683">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CF0EB4" w:rsidRPr="00870683" w:rsidRDefault="00CF0EB4" w:rsidP="00870683">
            <w:pPr>
              <w:rPr>
                <w:rFonts w:asciiTheme="majorBidi" w:hAnsiTheme="majorBidi" w:cstheme="majorBidi"/>
              </w:rPr>
            </w:pPr>
            <w:r w:rsidRPr="00870683">
              <w:rPr>
                <w:rFonts w:asciiTheme="majorBidi" w:hAnsiTheme="majorBidi" w:cstheme="majorBidi"/>
              </w:rPr>
              <w:t>M</w:t>
            </w:r>
            <w:r w:rsidR="00870683" w:rsidRPr="00870683">
              <w:rPr>
                <w:rFonts w:asciiTheme="majorBidi" w:hAnsiTheme="majorBidi" w:cstheme="majorBidi"/>
              </w:rPr>
              <w:t xml:space="preserve">inistria e </w:t>
            </w:r>
            <w:proofErr w:type="spellStart"/>
            <w:r w:rsidR="00870683" w:rsidRPr="00870683">
              <w:rPr>
                <w:rFonts w:asciiTheme="majorBidi" w:hAnsiTheme="majorBidi" w:cstheme="majorBidi"/>
              </w:rPr>
              <w:t>Shendetësisë</w:t>
            </w:r>
            <w:proofErr w:type="spellEnd"/>
            <w:r w:rsidR="00870683" w:rsidRPr="00870683">
              <w:rPr>
                <w:rFonts w:asciiTheme="majorBidi" w:hAnsiTheme="majorBidi" w:cstheme="majorBidi"/>
              </w:rPr>
              <w:t xml:space="preserve"> </w:t>
            </w:r>
          </w:p>
        </w:tc>
      </w:tr>
    </w:tbl>
    <w:p w:rsidR="00CF0EB4" w:rsidRPr="00870683" w:rsidRDefault="00CF0EB4" w:rsidP="00CF0EB4">
      <w:pPr>
        <w:jc w:val="both"/>
        <w:rPr>
          <w:rFonts w:asciiTheme="majorBidi" w:hAnsiTheme="majorBidi" w:cstheme="majorBidi"/>
        </w:rPr>
      </w:pPr>
    </w:p>
    <w:p w:rsidR="00CF0EB4" w:rsidRPr="00870683" w:rsidRDefault="00CF0EB4" w:rsidP="00CF0EB4">
      <w:pPr>
        <w:tabs>
          <w:tab w:val="left" w:pos="1740"/>
        </w:tabs>
        <w:jc w:val="both"/>
        <w:rPr>
          <w:rFonts w:asciiTheme="majorBidi" w:hAnsiTheme="majorBidi" w:cstheme="majorBidi"/>
        </w:rPr>
      </w:pPr>
      <w:r w:rsidRPr="00870683">
        <w:rPr>
          <w:rFonts w:asciiTheme="majorBidi" w:hAnsiTheme="majorBidi" w:cstheme="majorBidi"/>
        </w:rPr>
        <w:tab/>
      </w:r>
    </w:p>
    <w:p w:rsidR="00CF0EB4" w:rsidRPr="00870683" w:rsidRDefault="00CF0EB4" w:rsidP="00CF0EB4">
      <w:pPr>
        <w:tabs>
          <w:tab w:val="left" w:pos="1740"/>
        </w:tabs>
        <w:jc w:val="both"/>
        <w:rPr>
          <w:rFonts w:asciiTheme="majorBidi" w:hAnsiTheme="majorBidi" w:cstheme="majorBidi"/>
        </w:rPr>
      </w:pPr>
    </w:p>
    <w:p w:rsidR="00CF0EB4" w:rsidRPr="00870683" w:rsidRDefault="00CF0EB4" w:rsidP="00CF0EB4">
      <w:pPr>
        <w:jc w:val="both"/>
        <w:rPr>
          <w:rFonts w:asciiTheme="majorBidi" w:hAnsiTheme="majorBidi" w:cstheme="majorBidi"/>
        </w:rPr>
      </w:pP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Neni 9</w:t>
      </w: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Njoftimi dhe raportimi për COVID-19</w:t>
      </w: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r w:rsidRPr="00870683">
        <w:rPr>
          <w:rFonts w:asciiTheme="majorBidi" w:hAnsiTheme="majorBidi" w:cstheme="majorBidi"/>
        </w:rPr>
        <w:t>6. IKSHPK ka për detyrim që të raportoj në komunikim zyrtar raste pozitive me COVID-19 me</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 institucionet tjera të nivelit qendror dhe lokal. Lista e rasteve të </w:t>
      </w:r>
      <w:proofErr w:type="spellStart"/>
      <w:r w:rsidRPr="00870683">
        <w:rPr>
          <w:rFonts w:asciiTheme="majorBidi" w:hAnsiTheme="majorBidi" w:cstheme="majorBidi"/>
        </w:rPr>
        <w:t>testuara</w:t>
      </w:r>
      <w:proofErr w:type="spellEnd"/>
      <w:r w:rsidRPr="00870683">
        <w:rPr>
          <w:rFonts w:asciiTheme="majorBidi" w:hAnsiTheme="majorBidi" w:cstheme="majorBidi"/>
        </w:rPr>
        <w:t xml:space="preserve"> dhe të </w:t>
      </w:r>
      <w:proofErr w:type="spellStart"/>
      <w:r w:rsidRPr="00870683">
        <w:rPr>
          <w:rFonts w:asciiTheme="majorBidi" w:hAnsiTheme="majorBidi" w:cstheme="majorBidi"/>
        </w:rPr>
        <w:t>diagnostifikuar</w:t>
      </w:r>
      <w:proofErr w:type="spellEnd"/>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 çdo 24 orë i dërgohet komunave dhe organizatave punonjëse ku ushtron veprimtarinë personi</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 i dyshuar apo pozitiv me COVID-19, si dhe rastet e shëruara.</w:t>
      </w:r>
    </w:p>
    <w:p w:rsidR="00CF0EB4" w:rsidRPr="00870683" w:rsidRDefault="00CF0EB4" w:rsidP="00CF0EB4">
      <w:pPr>
        <w:jc w:val="both"/>
        <w:rPr>
          <w:rFonts w:asciiTheme="majorBidi" w:hAnsiTheme="majorBidi" w:cstheme="majorBidi"/>
        </w:rPr>
      </w:pP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Neni 15</w:t>
      </w: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Bashkëpunimi me nivelin komunal</w:t>
      </w: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r w:rsidRPr="00870683">
        <w:rPr>
          <w:rFonts w:asciiTheme="majorBidi" w:hAnsiTheme="majorBidi" w:cstheme="majorBidi"/>
        </w:rPr>
        <w:t>1. Ministria e Shëndetësisë dhe IKSHK obligohen të informojnë, rregullisht nivelin komunal</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 për masat parandaluese dhe situatën me pandeminë COVID-19.</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2. Çdo Komunë e Republikës së Kosovës informohet me strategjinë, masat parandaluese  të miratuara nga IKSHPK dhe MSH, si dhe për personat e testuar, raste negative dhe pozitive, rastet e dyshuara, rastet e kontaktit dhe personat e shëruar në territorin e komunës të përcaktuara sipas ligjit për vetëqeverisje lokale.</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3. Niveli lokal është i obliguar të zbatojë strategjinë, masat për parandalim, menaxhim dhe kontroll të pandemisë COVID-19 si dhe të mbështes nivelin qendrorë, institucionet shëndetësore dhe punonjësit shëndetësorë për zbatimin e masave për parandalimin dhe luftimin të COVID-19.</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4. Qeveria e Kosovës me vendim themelon Komitetin për koordinimin dhe vlerësimin e</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situatës me pandeminë COVID-19 dhe obligon që të themeloj komunat nen komitete komunale me qëllim të parandalimit dhe luftimit të pandemisë.</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5. Qeveria e Kosovës obligohet që të mbështesë komunat me masat mbrojtëse dhe mjete financiare në betejën kundër pandemisë COVID-19.</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6. Bazuar në strategjinë, protokollet e miratuara për parandalim, menaxhim dhe kontroll të pandemisë COVID-19, komunat e Kosovës janë të obliguara që të përgatisin plan-veprimin për</w:t>
      </w:r>
    </w:p>
    <w:p w:rsidR="00CF0EB4" w:rsidRPr="00870683" w:rsidRDefault="00522AB6" w:rsidP="00CF0EB4">
      <w:pPr>
        <w:jc w:val="both"/>
        <w:rPr>
          <w:rFonts w:asciiTheme="majorBidi" w:hAnsiTheme="majorBidi" w:cstheme="majorBidi"/>
        </w:rPr>
      </w:pPr>
      <w:r>
        <w:rPr>
          <w:rFonts w:asciiTheme="majorBidi" w:hAnsiTheme="majorBidi" w:cstheme="majorBidi"/>
          <w:b/>
          <w:bCs/>
          <w:noProof/>
          <w:lang w:val="en-US"/>
        </w:rPr>
        <w:lastRenderedPageBreak/>
        <w:pict>
          <v:rect id="_x0000_s1278" style="position:absolute;left:0;text-align:left;margin-left:-77.3pt;margin-top:-139.65pt;width:27.05pt;height:907.35pt;z-index:251918336" fillcolor="white [3201]" strokecolor="#4f81bd [3204]" strokeweight="5pt">
            <v:stroke linestyle="thickThin"/>
            <v:shadow color="#868686"/>
            <o:extrusion v:ext="view" rotationangle="25,25" viewpoint="0,0" viewpointorigin="0,0" skewangle="0" skewamt="0" lightposition=",-50000" type="perspective"/>
          </v:rect>
        </w:pict>
      </w:r>
      <w:r w:rsidR="00CF0EB4" w:rsidRPr="00870683">
        <w:rPr>
          <w:rFonts w:asciiTheme="majorBidi" w:hAnsiTheme="majorBidi" w:cstheme="majorBidi"/>
        </w:rPr>
        <w:t>identifikimin dhe trajtim të pacientëve me COVID-19 , duke siguruar medikamentet dhe bazën</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materiale të nevojshme.</w:t>
      </w: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Neni 19</w:t>
      </w: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Masat e sigurisë për mbrojtjen të qytetarëve nga COVID-19</w:t>
      </w:r>
    </w:p>
    <w:p w:rsidR="00CF0EB4" w:rsidRPr="00870683" w:rsidRDefault="00CF0EB4" w:rsidP="00CF0EB4">
      <w:pPr>
        <w:jc w:val="center"/>
        <w:rPr>
          <w:rFonts w:asciiTheme="majorBidi" w:hAnsiTheme="majorBidi" w:cstheme="majorBidi"/>
          <w:b/>
        </w:rPr>
      </w:pPr>
    </w:p>
    <w:p w:rsidR="00CF0EB4" w:rsidRPr="00870683" w:rsidRDefault="00CF0EB4" w:rsidP="00CF0EB4">
      <w:pPr>
        <w:jc w:val="both"/>
        <w:rPr>
          <w:rFonts w:asciiTheme="majorBidi" w:hAnsiTheme="majorBidi" w:cstheme="majorBidi"/>
        </w:rPr>
      </w:pPr>
      <w:r w:rsidRPr="00870683">
        <w:rPr>
          <w:rFonts w:asciiTheme="majorBidi" w:hAnsiTheme="majorBidi" w:cstheme="majorBidi"/>
        </w:rPr>
        <w:t>9. Organet komunale shëndetësore kanë për detyrë që Ministrisë së Shëndetësisë t’i dërgojnë</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 raportet lidhur me zbatimin e këtij ligji dhe të dispozitave të miratuara në bazë të tij, si dhe</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 të dhënat lidhur me shfaqjen dhe me masat e ndërmarra për parandalimin, menaxhimin dhe</w:t>
      </w:r>
    </w:p>
    <w:p w:rsidR="00CF0EB4" w:rsidRPr="00870683" w:rsidRDefault="00CF0EB4" w:rsidP="00CF0EB4">
      <w:pPr>
        <w:jc w:val="both"/>
        <w:rPr>
          <w:rFonts w:asciiTheme="majorBidi" w:hAnsiTheme="majorBidi" w:cstheme="majorBidi"/>
        </w:rPr>
      </w:pPr>
      <w:r w:rsidRPr="00870683">
        <w:rPr>
          <w:rFonts w:asciiTheme="majorBidi" w:hAnsiTheme="majorBidi" w:cstheme="majorBidi"/>
        </w:rPr>
        <w:t xml:space="preserve"> kontrollin e pandemisë COVID-19.</w:t>
      </w: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r w:rsidRPr="00870683">
        <w:rPr>
          <w:rFonts w:asciiTheme="majorBidi" w:hAnsiTheme="majorBidi" w:cstheme="majorBidi"/>
        </w:rPr>
        <w:t>10. Komuna ka për detyrë që të dërgoj raportet e punës dhe të dhënat lidhur me masat e ndërmarra për parandalimin, menaxhimin dhe kontrollin e sëmundjeve ngjitëse Inspektoratit Shëndetësor dhe Sanitar të Kosovës.</w:t>
      </w:r>
    </w:p>
    <w:p w:rsidR="00CF0EB4" w:rsidRPr="00870683" w:rsidRDefault="00CF0EB4" w:rsidP="00CF0EB4">
      <w:pPr>
        <w:jc w:val="both"/>
        <w:rPr>
          <w:rFonts w:asciiTheme="majorBidi" w:hAnsiTheme="majorBidi" w:cstheme="majorBidi"/>
        </w:rPr>
      </w:pPr>
    </w:p>
    <w:p w:rsidR="00CF0EB4" w:rsidRPr="00870683" w:rsidRDefault="00CF0EB4" w:rsidP="00CF0EB4">
      <w:pPr>
        <w:jc w:val="both"/>
        <w:rPr>
          <w:rFonts w:asciiTheme="majorBidi" w:hAnsiTheme="majorBidi" w:cstheme="majorBidi"/>
        </w:rPr>
      </w:pPr>
    </w:p>
    <w:p w:rsidR="00CF0EB4" w:rsidRPr="00870683" w:rsidRDefault="00CF0EB4" w:rsidP="00CF0EB4">
      <w:pPr>
        <w:jc w:val="center"/>
        <w:rPr>
          <w:rFonts w:asciiTheme="majorBidi" w:hAnsiTheme="majorBidi" w:cstheme="majorBidi"/>
          <w:b/>
        </w:rPr>
      </w:pPr>
      <w:r w:rsidRPr="00870683">
        <w:rPr>
          <w:rFonts w:asciiTheme="majorBidi" w:hAnsiTheme="majorBidi" w:cstheme="majorBidi"/>
          <w:b/>
        </w:rPr>
        <w:t>Neni 23</w:t>
      </w:r>
    </w:p>
    <w:p w:rsidR="00CF0EB4" w:rsidRDefault="00CF0EB4" w:rsidP="00CF0EB4">
      <w:pPr>
        <w:jc w:val="center"/>
        <w:rPr>
          <w:rFonts w:asciiTheme="majorBidi" w:hAnsiTheme="majorBidi" w:cstheme="majorBidi"/>
          <w:b/>
        </w:rPr>
      </w:pPr>
      <w:r w:rsidRPr="00870683">
        <w:rPr>
          <w:rFonts w:asciiTheme="majorBidi" w:hAnsiTheme="majorBidi" w:cstheme="majorBidi"/>
          <w:b/>
        </w:rPr>
        <w:t>Organet kompetente për shqiptimin e masave ndëshkimore</w:t>
      </w:r>
    </w:p>
    <w:p w:rsidR="00522AB6" w:rsidRPr="00870683" w:rsidRDefault="00522AB6" w:rsidP="00CF0EB4">
      <w:pPr>
        <w:jc w:val="center"/>
        <w:rPr>
          <w:rFonts w:asciiTheme="majorBidi" w:hAnsiTheme="majorBidi" w:cstheme="majorBidi"/>
          <w:b/>
        </w:rPr>
      </w:pPr>
    </w:p>
    <w:p w:rsidR="00CF0EB4" w:rsidRPr="00870683" w:rsidRDefault="00CF0EB4" w:rsidP="00CF0EB4">
      <w:pPr>
        <w:jc w:val="both"/>
        <w:rPr>
          <w:rFonts w:asciiTheme="majorBidi" w:hAnsiTheme="majorBidi" w:cstheme="majorBidi"/>
        </w:rPr>
      </w:pPr>
      <w:r w:rsidRPr="00870683">
        <w:rPr>
          <w:rFonts w:asciiTheme="majorBidi" w:hAnsiTheme="majorBidi" w:cstheme="majorBidi"/>
        </w:rPr>
        <w:t>1. Masat ndëshkimore të përcaktuara me këtë ligj shqiptohen nga Policia e Kosovës,  Inspektorati shëndetësor, inspektorati farmaceutik, inspektorati sanitar dhe inspektoratet komunale</w:t>
      </w:r>
    </w:p>
    <w:p w:rsidR="00CF0EB4" w:rsidRPr="00870683" w:rsidRDefault="00CF0EB4" w:rsidP="008A05DE">
      <w:pPr>
        <w:rPr>
          <w:rFonts w:asciiTheme="majorBidi" w:hAnsiTheme="majorBidi" w:cstheme="majorBidi"/>
          <w:b/>
          <w:bCs/>
        </w:rPr>
      </w:pPr>
    </w:p>
    <w:p w:rsidR="00CF0EB4" w:rsidRPr="00870683" w:rsidRDefault="00CF0EB4" w:rsidP="008A05DE">
      <w:pPr>
        <w:rPr>
          <w:rFonts w:asciiTheme="majorBidi" w:hAnsiTheme="majorBidi" w:cstheme="majorBidi"/>
          <w:b/>
          <w:bCs/>
        </w:rPr>
      </w:pPr>
    </w:p>
    <w:p w:rsidR="00CF0EB4" w:rsidRPr="00870683" w:rsidRDefault="00CF0EB4" w:rsidP="008A05DE">
      <w:pPr>
        <w:rPr>
          <w:rFonts w:asciiTheme="majorBidi" w:hAnsiTheme="majorBidi" w:cstheme="majorBidi"/>
          <w:b/>
          <w:bCs/>
        </w:rPr>
      </w:pPr>
    </w:p>
    <w:p w:rsidR="00870683" w:rsidRPr="00870683" w:rsidRDefault="00870683" w:rsidP="008A05DE">
      <w:pPr>
        <w:rPr>
          <w:rFonts w:asciiTheme="majorBidi" w:hAnsiTheme="majorBidi" w:cstheme="majorBidi"/>
          <w:b/>
          <w:bCs/>
        </w:rPr>
      </w:pPr>
    </w:p>
    <w:p w:rsidR="00870683" w:rsidRPr="00870683" w:rsidRDefault="00870683" w:rsidP="008A05DE">
      <w:pPr>
        <w:rPr>
          <w:rFonts w:asciiTheme="majorBidi" w:hAnsiTheme="majorBidi" w:cstheme="majorBidi"/>
          <w:b/>
          <w:bCs/>
        </w:rPr>
      </w:pPr>
    </w:p>
    <w:p w:rsidR="00870683" w:rsidRPr="00870683" w:rsidRDefault="00870683" w:rsidP="008A05DE">
      <w:pPr>
        <w:rPr>
          <w:rFonts w:asciiTheme="majorBidi" w:hAnsiTheme="majorBidi" w:cstheme="majorBidi"/>
          <w:b/>
          <w:bCs/>
        </w:rPr>
      </w:pPr>
    </w:p>
    <w:p w:rsidR="00870683" w:rsidRPr="00870683" w:rsidRDefault="00870683" w:rsidP="008A05DE">
      <w:pPr>
        <w:rPr>
          <w:rFonts w:asciiTheme="majorBidi" w:hAnsiTheme="majorBidi" w:cstheme="majorBidi"/>
          <w:b/>
          <w:bCs/>
        </w:rPr>
      </w:pPr>
    </w:p>
    <w:p w:rsidR="00870683" w:rsidRPr="00870683" w:rsidRDefault="00870683" w:rsidP="008A05DE">
      <w:pPr>
        <w:rPr>
          <w:rFonts w:asciiTheme="majorBidi" w:hAnsiTheme="majorBidi" w:cstheme="majorBidi"/>
          <w:b/>
          <w:bCs/>
        </w:rPr>
      </w:pPr>
    </w:p>
    <w:p w:rsidR="00870683" w:rsidRPr="00870683" w:rsidRDefault="00870683" w:rsidP="008A05DE">
      <w:pPr>
        <w:rPr>
          <w:rFonts w:asciiTheme="majorBidi" w:hAnsiTheme="majorBidi" w:cstheme="majorBidi"/>
          <w:b/>
          <w:bCs/>
        </w:rPr>
      </w:pPr>
    </w:p>
    <w:p w:rsidR="00CF0EB4" w:rsidRDefault="00CF0EB4" w:rsidP="008A05DE">
      <w:pPr>
        <w:rPr>
          <w:rFonts w:asciiTheme="majorBidi" w:hAnsiTheme="majorBidi" w:cstheme="majorBidi"/>
          <w:b/>
          <w:bCs/>
        </w:rPr>
      </w:pPr>
    </w:p>
    <w:p w:rsidR="00C168DF" w:rsidRDefault="00C168DF" w:rsidP="008A05DE">
      <w:pPr>
        <w:rPr>
          <w:rFonts w:asciiTheme="majorBidi" w:hAnsiTheme="majorBidi" w:cstheme="majorBidi"/>
          <w:b/>
          <w:bCs/>
        </w:rPr>
      </w:pPr>
    </w:p>
    <w:p w:rsidR="00C168DF" w:rsidRDefault="00C168DF" w:rsidP="008A05DE">
      <w:pPr>
        <w:rPr>
          <w:rFonts w:asciiTheme="majorBidi" w:hAnsiTheme="majorBidi" w:cstheme="majorBidi"/>
          <w:b/>
          <w:bCs/>
        </w:rPr>
      </w:pPr>
    </w:p>
    <w:p w:rsidR="003F44E5" w:rsidRDefault="003F44E5" w:rsidP="008A05DE">
      <w:pPr>
        <w:rPr>
          <w:rFonts w:ascii="Cambria" w:hAnsi="Cambria"/>
          <w:b/>
          <w:bCs/>
          <w:sz w:val="32"/>
          <w:szCs w:val="32"/>
        </w:rPr>
      </w:pPr>
    </w:p>
    <w:p w:rsidR="00CF0EB4" w:rsidRDefault="00CF0EB4" w:rsidP="008A05DE">
      <w:pPr>
        <w:rPr>
          <w:rFonts w:ascii="Cambria" w:hAnsi="Cambria"/>
          <w:b/>
          <w:bCs/>
          <w:sz w:val="32"/>
          <w:szCs w:val="32"/>
        </w:rPr>
      </w:pPr>
    </w:p>
    <w:p w:rsidR="00CF0EB4" w:rsidRDefault="00CF0EB4" w:rsidP="008A05DE">
      <w:pPr>
        <w:rPr>
          <w:rFonts w:ascii="Cambria" w:hAnsi="Cambria"/>
          <w:b/>
          <w:bCs/>
          <w:sz w:val="32"/>
          <w:szCs w:val="32"/>
        </w:rPr>
      </w:pPr>
    </w:p>
    <w:p w:rsidR="00CF0EB4" w:rsidRDefault="00CF0EB4" w:rsidP="008A05DE">
      <w:pPr>
        <w:rPr>
          <w:rFonts w:ascii="Cambria" w:hAnsi="Cambria"/>
          <w:b/>
          <w:bCs/>
          <w:sz w:val="32"/>
          <w:szCs w:val="32"/>
        </w:rPr>
      </w:pPr>
    </w:p>
    <w:p w:rsidR="00AA56D2" w:rsidRDefault="00AA56D2" w:rsidP="00F112A3">
      <w:pPr>
        <w:jc w:val="center"/>
        <w:rPr>
          <w:rFonts w:ascii="Cambria" w:hAnsi="Cambria"/>
          <w:b/>
          <w:bCs/>
          <w:sz w:val="32"/>
          <w:szCs w:val="32"/>
        </w:rPr>
      </w:pPr>
    </w:p>
    <w:p w:rsidR="00AA56D2" w:rsidRDefault="00AA56D2" w:rsidP="00F112A3">
      <w:pPr>
        <w:jc w:val="center"/>
        <w:rPr>
          <w:rFonts w:ascii="Cambria" w:hAnsi="Cambria"/>
          <w:b/>
          <w:bCs/>
          <w:sz w:val="32"/>
          <w:szCs w:val="32"/>
        </w:rPr>
      </w:pPr>
    </w:p>
    <w:p w:rsidR="00AA56D2" w:rsidRPr="00E51418" w:rsidRDefault="001541A1" w:rsidP="00AA56D2">
      <w:r>
        <w:rPr>
          <w:noProof/>
          <w:lang w:val="en-US"/>
        </w:rPr>
        <w:lastRenderedPageBreak/>
        <w:pict>
          <v:rect id="_x0000_s1140" style="position:absolute;margin-left:78.35pt;margin-top:41.25pt;width:369pt;height:14pt;z-index:251803648" fillcolor="white [3201]" strokecolor="#95b3d7 [1940]" strokeweight="1pt">
            <v:fill color2="#b8cce4 [1300]" focusposition="1" focussize="" focus="100%" type="gradient"/>
            <v:shadow on="t" type="perspective" color="#243f60 [1604]" opacity=".5" offset="1pt" offset2="-3pt"/>
          </v:rect>
        </w:pict>
      </w:r>
      <w:r>
        <w:rPr>
          <w:noProof/>
          <w:lang w:val="en-US"/>
        </w:rPr>
        <w:pict>
          <v:rect id="_x0000_s1133" style="position:absolute;margin-left:-97.9pt;margin-top:-85.65pt;width:46.7pt;height:907.35pt;z-index:251794432" fillcolor="white [3201]" strokecolor="#4f81bd [3204]" strokeweight="5pt">
            <v:stroke linestyle="thickThin"/>
            <v:shadow color="#868686"/>
            <o:extrusion v:ext="view" rotationangle="25,25" viewpoint="0,0" viewpointorigin="0,0" skewangle="0" skewamt="0" lightposition=",-50000" type="perspective"/>
          </v:rect>
        </w:pict>
      </w:r>
      <w:r w:rsidR="00AA56D2" w:rsidRPr="00E51418">
        <w:rPr>
          <w:noProof/>
          <w:lang w:val="en-US"/>
        </w:rPr>
        <w:drawing>
          <wp:inline distT="0" distB="0" distL="0" distR="0" wp14:anchorId="75511E17" wp14:editId="43FC4FCB">
            <wp:extent cx="796290" cy="1002665"/>
            <wp:effectExtent l="19050" t="0" r="3810" b="0"/>
            <wp:docPr id="3" name="Picture 3"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AA56D2" w:rsidRPr="00E51418">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AA56D2" w:rsidRPr="007D631B" w:rsidTr="009D4F26">
        <w:tc>
          <w:tcPr>
            <w:tcW w:w="5893" w:type="dxa"/>
            <w:tcBorders>
              <w:top w:val="single" w:sz="4" w:space="0" w:color="auto"/>
              <w:left w:val="single" w:sz="4" w:space="0" w:color="auto"/>
              <w:bottom w:val="single" w:sz="4" w:space="0" w:color="auto"/>
              <w:right w:val="single" w:sz="4" w:space="0" w:color="auto"/>
            </w:tcBorders>
            <w:hideMark/>
          </w:tcPr>
          <w:p w:rsidR="00AA56D2" w:rsidRPr="0064308A" w:rsidRDefault="001541A1" w:rsidP="009D4F26">
            <w:pPr>
              <w:rPr>
                <w:rFonts w:asciiTheme="majorBidi" w:hAnsiTheme="majorBidi" w:cstheme="majorBidi"/>
              </w:rPr>
            </w:pPr>
            <w:hyperlink r:id="rId12" w:history="1">
              <w:r w:rsidR="0064308A">
                <w:rPr>
                  <w:rStyle w:val="Hyperlink"/>
                  <w:rFonts w:asciiTheme="majorBidi" w:hAnsiTheme="majorBidi" w:cstheme="majorBidi"/>
                  <w:color w:val="auto"/>
                  <w:u w:val="none"/>
                  <w:shd w:val="clear" w:color="auto" w:fill="FFFFFF"/>
                </w:rPr>
                <w:t>Udhëzim A</w:t>
              </w:r>
              <w:r w:rsidR="0064308A" w:rsidRPr="0064308A">
                <w:rPr>
                  <w:rStyle w:val="Hyperlink"/>
                  <w:rFonts w:asciiTheme="majorBidi" w:hAnsiTheme="majorBidi" w:cstheme="majorBidi"/>
                  <w:color w:val="auto"/>
                  <w:u w:val="none"/>
                  <w:shd w:val="clear" w:color="auto" w:fill="FFFFFF"/>
                </w:rPr>
                <w:t>dministrativ (MASH</w:t>
              </w:r>
              <w:r w:rsidR="0064308A">
                <w:rPr>
                  <w:rStyle w:val="Hyperlink"/>
                  <w:rFonts w:asciiTheme="majorBidi" w:hAnsiTheme="majorBidi" w:cstheme="majorBidi"/>
                  <w:color w:val="auto"/>
                  <w:u w:val="none"/>
                  <w:shd w:val="clear" w:color="auto" w:fill="FFFFFF"/>
                </w:rPr>
                <w:t>) N</w:t>
              </w:r>
              <w:r w:rsidR="0064308A" w:rsidRPr="0064308A">
                <w:rPr>
                  <w:rStyle w:val="Hyperlink"/>
                  <w:rFonts w:asciiTheme="majorBidi" w:hAnsiTheme="majorBidi" w:cstheme="majorBidi"/>
                  <w:color w:val="auto"/>
                  <w:u w:val="none"/>
                  <w:shd w:val="clear" w:color="auto" w:fill="FFFFFF"/>
                </w:rPr>
                <w:t>r.119/2020 për zhvillim profesional të mësimdhënësve me bazë në shkollë</w:t>
              </w:r>
            </w:hyperlink>
          </w:p>
        </w:tc>
        <w:tc>
          <w:tcPr>
            <w:tcW w:w="1487" w:type="dxa"/>
            <w:tcBorders>
              <w:top w:val="single" w:sz="4" w:space="0" w:color="auto"/>
              <w:left w:val="single" w:sz="4" w:space="0" w:color="auto"/>
              <w:bottom w:val="single" w:sz="4" w:space="0" w:color="auto"/>
              <w:right w:val="single" w:sz="4" w:space="0" w:color="auto"/>
            </w:tcBorders>
            <w:hideMark/>
          </w:tcPr>
          <w:p w:rsidR="00AA56D2" w:rsidRPr="00AA56D2" w:rsidRDefault="0064308A" w:rsidP="009D4F26">
            <w:pPr>
              <w:rPr>
                <w:rFonts w:asciiTheme="majorBidi" w:hAnsiTheme="majorBidi" w:cstheme="majorBidi"/>
                <w:b/>
                <w:bCs/>
              </w:rPr>
            </w:pPr>
            <w:r>
              <w:rPr>
                <w:rFonts w:asciiTheme="majorBidi" w:hAnsiTheme="majorBidi" w:cstheme="majorBidi"/>
                <w:b/>
                <w:bCs/>
              </w:rPr>
              <w:t>Nr.</w:t>
            </w:r>
            <w:r w:rsidRPr="0064308A">
              <w:rPr>
                <w:rFonts w:asciiTheme="majorBidi" w:hAnsiTheme="majorBidi" w:cstheme="majorBidi"/>
                <w:b/>
                <w:bCs/>
              </w:rPr>
              <w:t>119/2020</w:t>
            </w:r>
          </w:p>
        </w:tc>
      </w:tr>
      <w:tr w:rsidR="00AA56D2" w:rsidRPr="007D631B" w:rsidTr="009D4F26">
        <w:tc>
          <w:tcPr>
            <w:tcW w:w="5893" w:type="dxa"/>
            <w:tcBorders>
              <w:top w:val="single" w:sz="4" w:space="0" w:color="auto"/>
              <w:left w:val="single" w:sz="4" w:space="0" w:color="auto"/>
              <w:bottom w:val="single" w:sz="4" w:space="0" w:color="auto"/>
              <w:right w:val="single" w:sz="4" w:space="0" w:color="auto"/>
            </w:tcBorders>
            <w:hideMark/>
          </w:tcPr>
          <w:p w:rsidR="00AA56D2" w:rsidRPr="007D631B" w:rsidRDefault="00AA56D2" w:rsidP="009D4F26">
            <w:pPr>
              <w:rPr>
                <w:rFonts w:asciiTheme="majorBidi" w:hAnsiTheme="majorBidi" w:cstheme="majorBidi"/>
              </w:rPr>
            </w:pPr>
            <w:r>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AA56D2" w:rsidRPr="007D631B" w:rsidRDefault="00C12AC5" w:rsidP="009D4F26">
            <w:pPr>
              <w:ind w:left="-362" w:firstLine="362"/>
              <w:rPr>
                <w:rFonts w:asciiTheme="majorBidi" w:hAnsiTheme="majorBidi" w:cstheme="majorBidi"/>
              </w:rPr>
            </w:pPr>
            <w:r>
              <w:rPr>
                <w:rFonts w:asciiTheme="majorBidi" w:hAnsiTheme="majorBidi" w:cstheme="majorBidi"/>
              </w:rPr>
              <w:t>07.10.2020</w:t>
            </w:r>
          </w:p>
        </w:tc>
      </w:tr>
      <w:tr w:rsidR="00AA56D2" w:rsidRPr="007D631B" w:rsidTr="009D4F26">
        <w:tc>
          <w:tcPr>
            <w:tcW w:w="5893" w:type="dxa"/>
            <w:tcBorders>
              <w:top w:val="single" w:sz="4" w:space="0" w:color="auto"/>
              <w:left w:val="single" w:sz="4" w:space="0" w:color="auto"/>
              <w:bottom w:val="single" w:sz="4" w:space="0" w:color="auto"/>
              <w:right w:val="single" w:sz="4" w:space="0" w:color="auto"/>
            </w:tcBorders>
          </w:tcPr>
          <w:p w:rsidR="00AA56D2" w:rsidRDefault="00AA56D2" w:rsidP="009D4F26">
            <w:pPr>
              <w:rPr>
                <w:rFonts w:asciiTheme="majorBidi" w:hAnsiTheme="majorBidi" w:cstheme="majorBidi"/>
              </w:rPr>
            </w:pPr>
            <w:r>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AA56D2" w:rsidRDefault="00C12AC5" w:rsidP="009D4F26">
            <w:pPr>
              <w:ind w:left="-362" w:firstLine="362"/>
              <w:rPr>
                <w:rFonts w:asciiTheme="majorBidi" w:hAnsiTheme="majorBidi" w:cstheme="majorBidi"/>
              </w:rPr>
            </w:pPr>
            <w:r>
              <w:rPr>
                <w:rFonts w:asciiTheme="majorBidi" w:hAnsiTheme="majorBidi" w:cstheme="majorBidi"/>
              </w:rPr>
              <w:t>09.10.2020</w:t>
            </w:r>
          </w:p>
        </w:tc>
      </w:tr>
      <w:tr w:rsidR="00AA56D2" w:rsidRPr="007D631B" w:rsidTr="009D4F26">
        <w:tc>
          <w:tcPr>
            <w:tcW w:w="5893" w:type="dxa"/>
            <w:tcBorders>
              <w:top w:val="single" w:sz="4" w:space="0" w:color="auto"/>
              <w:left w:val="single" w:sz="4" w:space="0" w:color="auto"/>
              <w:bottom w:val="single" w:sz="4" w:space="0" w:color="auto"/>
              <w:right w:val="single" w:sz="4" w:space="0" w:color="auto"/>
            </w:tcBorders>
            <w:hideMark/>
          </w:tcPr>
          <w:p w:rsidR="00AA56D2" w:rsidRPr="007D631B" w:rsidRDefault="00AA56D2" w:rsidP="009D4F26">
            <w:pPr>
              <w:rPr>
                <w:rFonts w:asciiTheme="majorBidi" w:hAnsiTheme="majorBidi" w:cstheme="majorBidi"/>
              </w:rPr>
            </w:pPr>
            <w:r w:rsidRPr="007D631B">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AA56D2" w:rsidRPr="007D631B" w:rsidRDefault="00C12AC5" w:rsidP="009D4F26">
            <w:pPr>
              <w:spacing w:line="288" w:lineRule="auto"/>
              <w:rPr>
                <w:rFonts w:asciiTheme="majorBidi" w:hAnsiTheme="majorBidi" w:cstheme="majorBidi"/>
                <w:lang w:bidi="en-US"/>
              </w:rPr>
            </w:pPr>
            <w:r>
              <w:rPr>
                <w:rFonts w:asciiTheme="majorBidi" w:hAnsiTheme="majorBidi" w:cstheme="majorBidi"/>
                <w:lang w:bidi="en-US"/>
              </w:rPr>
              <w:t>23.10.2020</w:t>
            </w:r>
          </w:p>
        </w:tc>
      </w:tr>
    </w:tbl>
    <w:p w:rsidR="00AA56D2" w:rsidRPr="007D631B" w:rsidRDefault="00AA56D2" w:rsidP="00AA56D2">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AA56D2" w:rsidRPr="007D631B" w:rsidTr="009D4F26">
        <w:tc>
          <w:tcPr>
            <w:tcW w:w="2700" w:type="dxa"/>
            <w:tcBorders>
              <w:top w:val="single" w:sz="4" w:space="0" w:color="auto"/>
              <w:left w:val="single" w:sz="4" w:space="0" w:color="auto"/>
              <w:bottom w:val="single" w:sz="4" w:space="0" w:color="auto"/>
              <w:right w:val="single" w:sz="4" w:space="0" w:color="auto"/>
            </w:tcBorders>
            <w:hideMark/>
          </w:tcPr>
          <w:p w:rsidR="00AA56D2" w:rsidRPr="007D631B" w:rsidRDefault="00AA56D2" w:rsidP="009D4F26">
            <w:pPr>
              <w:rPr>
                <w:rFonts w:asciiTheme="majorBidi" w:hAnsiTheme="majorBidi" w:cstheme="majorBidi"/>
                <w:lang w:val="en-US" w:eastAsia="ja-JP"/>
              </w:rPr>
            </w:pPr>
            <w:r w:rsidRPr="007D631B">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AA56D2" w:rsidRPr="007D631B" w:rsidRDefault="00AA56D2" w:rsidP="006572F7">
            <w:pPr>
              <w:rPr>
                <w:rFonts w:asciiTheme="majorBidi" w:hAnsiTheme="majorBidi" w:cstheme="majorBidi"/>
              </w:rPr>
            </w:pPr>
            <w:r>
              <w:rPr>
                <w:rFonts w:asciiTheme="majorBidi" w:hAnsiTheme="majorBidi" w:cstheme="majorBidi"/>
              </w:rPr>
              <w:t xml:space="preserve">Ministria </w:t>
            </w:r>
            <w:r w:rsidR="006572F7">
              <w:rPr>
                <w:rFonts w:asciiTheme="majorBidi" w:hAnsiTheme="majorBidi" w:cstheme="majorBidi"/>
              </w:rPr>
              <w:t xml:space="preserve">Arsimit dhe </w:t>
            </w:r>
            <w:proofErr w:type="spellStart"/>
            <w:r w:rsidR="006572F7">
              <w:rPr>
                <w:rFonts w:asciiTheme="majorBidi" w:hAnsiTheme="majorBidi" w:cstheme="majorBidi"/>
              </w:rPr>
              <w:t>Shkrenës</w:t>
            </w:r>
            <w:proofErr w:type="spellEnd"/>
            <w:r>
              <w:rPr>
                <w:rFonts w:asciiTheme="majorBidi" w:hAnsiTheme="majorBidi" w:cstheme="majorBidi"/>
              </w:rPr>
              <w:t xml:space="preserve">  </w:t>
            </w:r>
          </w:p>
        </w:tc>
      </w:tr>
      <w:tr w:rsidR="00AA56D2" w:rsidRPr="007D631B" w:rsidTr="009D4F26">
        <w:tc>
          <w:tcPr>
            <w:tcW w:w="2700" w:type="dxa"/>
            <w:tcBorders>
              <w:top w:val="single" w:sz="4" w:space="0" w:color="auto"/>
              <w:left w:val="single" w:sz="4" w:space="0" w:color="auto"/>
              <w:bottom w:val="single" w:sz="4" w:space="0" w:color="auto"/>
              <w:right w:val="single" w:sz="4" w:space="0" w:color="auto"/>
            </w:tcBorders>
          </w:tcPr>
          <w:p w:rsidR="00AA56D2" w:rsidRPr="007D631B" w:rsidRDefault="00AA56D2" w:rsidP="009D4F26">
            <w:pPr>
              <w:rPr>
                <w:rFonts w:asciiTheme="majorBidi" w:hAnsiTheme="majorBidi" w:cstheme="majorBidi"/>
              </w:rPr>
            </w:pPr>
            <w:r>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AA56D2" w:rsidRDefault="001541A1" w:rsidP="00AA56D2">
            <w:pPr>
              <w:jc w:val="both"/>
              <w:rPr>
                <w:rFonts w:asciiTheme="majorBidi" w:hAnsiTheme="majorBidi" w:cstheme="majorBidi"/>
              </w:rPr>
            </w:pPr>
            <w:hyperlink r:id="rId13" w:history="1">
              <w:r w:rsidR="00C12AC5" w:rsidRPr="00C12AC5">
                <w:rPr>
                  <w:rStyle w:val="Hyperlink"/>
                  <w:rFonts w:asciiTheme="majorBidi" w:hAnsiTheme="majorBidi" w:cstheme="majorBidi"/>
                  <w:color w:val="auto"/>
                  <w:u w:val="none"/>
                  <w:bdr w:val="none" w:sz="0" w:space="0" w:color="auto" w:frame="1"/>
                </w:rPr>
                <w:t>L</w:t>
              </w:r>
              <w:r w:rsidR="0068009C">
                <w:rPr>
                  <w:rStyle w:val="Hyperlink"/>
                  <w:rFonts w:asciiTheme="majorBidi" w:hAnsiTheme="majorBidi" w:cstheme="majorBidi"/>
                  <w:color w:val="auto"/>
                  <w:u w:val="none"/>
                  <w:bdr w:val="none" w:sz="0" w:space="0" w:color="auto" w:frame="1"/>
                </w:rPr>
                <w:t>igji Nr. 03/L-068 për Arsimin në K</w:t>
              </w:r>
              <w:r w:rsidR="00C12AC5" w:rsidRPr="00C12AC5">
                <w:rPr>
                  <w:rStyle w:val="Hyperlink"/>
                  <w:rFonts w:asciiTheme="majorBidi" w:hAnsiTheme="majorBidi" w:cstheme="majorBidi"/>
                  <w:color w:val="auto"/>
                  <w:u w:val="none"/>
                  <w:bdr w:val="none" w:sz="0" w:space="0" w:color="auto" w:frame="1"/>
                </w:rPr>
                <w:t>omunat</w:t>
              </w:r>
              <w:r w:rsidR="0068009C">
                <w:rPr>
                  <w:rStyle w:val="Hyperlink"/>
                  <w:rFonts w:asciiTheme="majorBidi" w:hAnsiTheme="majorBidi" w:cstheme="majorBidi"/>
                  <w:color w:val="auto"/>
                  <w:u w:val="none"/>
                  <w:bdr w:val="none" w:sz="0" w:space="0" w:color="auto" w:frame="1"/>
                </w:rPr>
                <w:t xml:space="preserve"> e Republikës së K</w:t>
              </w:r>
              <w:r w:rsidR="00C12AC5" w:rsidRPr="00C12AC5">
                <w:rPr>
                  <w:rStyle w:val="Hyperlink"/>
                  <w:rFonts w:asciiTheme="majorBidi" w:hAnsiTheme="majorBidi" w:cstheme="majorBidi"/>
                  <w:color w:val="auto"/>
                  <w:u w:val="none"/>
                  <w:bdr w:val="none" w:sz="0" w:space="0" w:color="auto" w:frame="1"/>
                </w:rPr>
                <w:t>osovës</w:t>
              </w:r>
            </w:hyperlink>
          </w:p>
          <w:p w:rsidR="008265F8" w:rsidRPr="008265F8" w:rsidRDefault="001541A1" w:rsidP="00AA56D2">
            <w:pPr>
              <w:jc w:val="both"/>
              <w:rPr>
                <w:rFonts w:asciiTheme="majorBidi" w:hAnsiTheme="majorBidi" w:cstheme="majorBidi"/>
              </w:rPr>
            </w:pPr>
            <w:hyperlink r:id="rId14" w:history="1">
              <w:r w:rsidR="0068009C">
                <w:rPr>
                  <w:rStyle w:val="Hyperlink"/>
                  <w:rFonts w:ascii="Palatino Linotype" w:hAnsi="Palatino Linotype"/>
                  <w:color w:val="auto"/>
                  <w:sz w:val="21"/>
                  <w:szCs w:val="21"/>
                  <w:u w:val="none"/>
                  <w:bdr w:val="none" w:sz="0" w:space="0" w:color="auto" w:frame="1"/>
                </w:rPr>
                <w:t xml:space="preserve">Ligji Nr. 04/L-032 për Arsimin </w:t>
              </w:r>
              <w:proofErr w:type="spellStart"/>
              <w:r w:rsidR="0068009C">
                <w:rPr>
                  <w:rStyle w:val="Hyperlink"/>
                  <w:rFonts w:ascii="Palatino Linotype" w:hAnsi="Palatino Linotype"/>
                  <w:color w:val="auto"/>
                  <w:sz w:val="21"/>
                  <w:szCs w:val="21"/>
                  <w:u w:val="none"/>
                  <w:bdr w:val="none" w:sz="0" w:space="0" w:color="auto" w:frame="1"/>
                </w:rPr>
                <w:t>Parauniversitar</w:t>
              </w:r>
              <w:proofErr w:type="spellEnd"/>
              <w:r w:rsidR="0068009C">
                <w:rPr>
                  <w:rStyle w:val="Hyperlink"/>
                  <w:rFonts w:ascii="Palatino Linotype" w:hAnsi="Palatino Linotype"/>
                  <w:color w:val="auto"/>
                  <w:sz w:val="21"/>
                  <w:szCs w:val="21"/>
                  <w:u w:val="none"/>
                  <w:bdr w:val="none" w:sz="0" w:space="0" w:color="auto" w:frame="1"/>
                </w:rPr>
                <w:t xml:space="preserve"> në Republikën e K</w:t>
              </w:r>
              <w:r w:rsidR="008265F8" w:rsidRPr="008265F8">
                <w:rPr>
                  <w:rStyle w:val="Hyperlink"/>
                  <w:rFonts w:ascii="Palatino Linotype" w:hAnsi="Palatino Linotype"/>
                  <w:color w:val="auto"/>
                  <w:sz w:val="21"/>
                  <w:szCs w:val="21"/>
                  <w:u w:val="none"/>
                  <w:bdr w:val="none" w:sz="0" w:space="0" w:color="auto" w:frame="1"/>
                </w:rPr>
                <w:t>osovës</w:t>
              </w:r>
            </w:hyperlink>
          </w:p>
        </w:tc>
      </w:tr>
    </w:tbl>
    <w:p w:rsidR="00AA56D2" w:rsidRPr="007D631B" w:rsidRDefault="00AA56D2" w:rsidP="00AA56D2">
      <w:pPr>
        <w:rPr>
          <w:rFonts w:asciiTheme="majorBidi" w:hAnsiTheme="majorBidi" w:cstheme="majorBidi"/>
        </w:rPr>
      </w:pPr>
    </w:p>
    <w:p w:rsidR="00AA56D2" w:rsidRPr="007A5FEF" w:rsidRDefault="00AA56D2" w:rsidP="00B2656D">
      <w:pPr>
        <w:rPr>
          <w:rFonts w:asciiTheme="majorBidi" w:hAnsiTheme="majorBidi" w:cstheme="majorBidi"/>
          <w:b/>
          <w:bCs/>
        </w:rPr>
      </w:pPr>
    </w:p>
    <w:p w:rsidR="007A5FEF" w:rsidRPr="00356FDB" w:rsidRDefault="007A5FEF" w:rsidP="007A5FEF">
      <w:pPr>
        <w:jc w:val="center"/>
        <w:rPr>
          <w:rFonts w:asciiTheme="majorBidi" w:hAnsiTheme="majorBidi" w:cstheme="majorBidi"/>
          <w:b/>
          <w:bCs/>
        </w:rPr>
      </w:pPr>
      <w:r w:rsidRPr="00356FDB">
        <w:rPr>
          <w:rFonts w:asciiTheme="majorBidi" w:hAnsiTheme="majorBidi" w:cstheme="majorBidi"/>
          <w:b/>
          <w:bCs/>
        </w:rPr>
        <w:t>Neni 1</w:t>
      </w:r>
    </w:p>
    <w:p w:rsidR="007A5FEF" w:rsidRPr="00356FDB" w:rsidRDefault="007A5FEF" w:rsidP="007A5FEF">
      <w:pPr>
        <w:jc w:val="center"/>
        <w:rPr>
          <w:rFonts w:asciiTheme="majorBidi" w:hAnsiTheme="majorBidi" w:cstheme="majorBidi"/>
          <w:b/>
          <w:bCs/>
        </w:rPr>
      </w:pPr>
      <w:r w:rsidRPr="00356FDB">
        <w:rPr>
          <w:rFonts w:asciiTheme="majorBidi" w:hAnsiTheme="majorBidi" w:cstheme="majorBidi"/>
          <w:b/>
          <w:bCs/>
        </w:rPr>
        <w:t>Qëllimi</w:t>
      </w:r>
    </w:p>
    <w:p w:rsidR="0068009C" w:rsidRDefault="0068009C" w:rsidP="0064308A">
      <w:pPr>
        <w:jc w:val="both"/>
        <w:rPr>
          <w:rFonts w:asciiTheme="majorBidi" w:hAnsiTheme="majorBidi" w:cstheme="majorBidi"/>
          <w:b/>
          <w:bCs/>
        </w:rPr>
      </w:pPr>
    </w:p>
    <w:p w:rsidR="0068009C" w:rsidRDefault="0068009C" w:rsidP="0068009C">
      <w:pPr>
        <w:jc w:val="both"/>
        <w:rPr>
          <w:rFonts w:asciiTheme="majorBidi" w:hAnsiTheme="majorBidi" w:cstheme="majorBidi"/>
        </w:rPr>
      </w:pPr>
      <w:r>
        <w:rPr>
          <w:rFonts w:asciiTheme="majorBidi" w:hAnsiTheme="majorBidi" w:cstheme="majorBidi"/>
        </w:rPr>
        <w:t>Ky Udhëzim Administrativ, përcakton dhe rregullon zhvillimin profesional të mësimdhënësve në bazë në shkollë (më tutje ZHPMBSH), procedurat e brendshme dhe të jashtme për identifikimin e nevojave, zbatimin e aktiviteteve, mbikëqyrjen, monitorimin, certifikimin dhe vlerësimin e mësimdhënësve ZHPMBSH.</w:t>
      </w:r>
    </w:p>
    <w:p w:rsidR="0068009C" w:rsidRDefault="0068009C" w:rsidP="0064308A">
      <w:pPr>
        <w:jc w:val="both"/>
        <w:rPr>
          <w:rFonts w:asciiTheme="majorBidi" w:hAnsiTheme="majorBidi" w:cstheme="majorBidi"/>
        </w:rPr>
      </w:pPr>
    </w:p>
    <w:p w:rsidR="0068009C" w:rsidRDefault="0068009C" w:rsidP="0064308A">
      <w:pPr>
        <w:jc w:val="both"/>
        <w:rPr>
          <w:rFonts w:asciiTheme="majorBidi" w:hAnsiTheme="majorBidi" w:cstheme="majorBidi"/>
        </w:rPr>
      </w:pPr>
    </w:p>
    <w:p w:rsidR="0068009C" w:rsidRPr="00356FDB" w:rsidRDefault="0068009C" w:rsidP="0068009C">
      <w:pPr>
        <w:jc w:val="center"/>
        <w:rPr>
          <w:rFonts w:asciiTheme="majorBidi" w:hAnsiTheme="majorBidi" w:cstheme="majorBidi"/>
          <w:b/>
          <w:bCs/>
        </w:rPr>
      </w:pPr>
      <w:r>
        <w:rPr>
          <w:rFonts w:asciiTheme="majorBidi" w:hAnsiTheme="majorBidi" w:cstheme="majorBidi"/>
          <w:b/>
          <w:bCs/>
        </w:rPr>
        <w:t>Neni 2</w:t>
      </w:r>
    </w:p>
    <w:p w:rsidR="0068009C" w:rsidRDefault="0068009C" w:rsidP="0068009C">
      <w:pPr>
        <w:jc w:val="center"/>
        <w:rPr>
          <w:rFonts w:asciiTheme="majorBidi" w:hAnsiTheme="majorBidi" w:cstheme="majorBidi"/>
          <w:b/>
          <w:bCs/>
        </w:rPr>
      </w:pPr>
      <w:r>
        <w:rPr>
          <w:rFonts w:asciiTheme="majorBidi" w:hAnsiTheme="majorBidi" w:cstheme="majorBidi"/>
          <w:b/>
          <w:bCs/>
        </w:rPr>
        <w:t xml:space="preserve">Fushëveprimi </w:t>
      </w:r>
    </w:p>
    <w:p w:rsidR="0068009C" w:rsidRDefault="0068009C" w:rsidP="0068009C">
      <w:pPr>
        <w:jc w:val="center"/>
        <w:rPr>
          <w:rFonts w:asciiTheme="majorBidi" w:hAnsiTheme="majorBidi" w:cstheme="majorBidi"/>
          <w:b/>
          <w:bCs/>
        </w:rPr>
      </w:pPr>
    </w:p>
    <w:p w:rsidR="0068009C" w:rsidRPr="00356FDB" w:rsidRDefault="0068009C" w:rsidP="0068009C">
      <w:pPr>
        <w:jc w:val="center"/>
        <w:rPr>
          <w:rFonts w:asciiTheme="majorBidi" w:hAnsiTheme="majorBidi" w:cstheme="majorBidi"/>
          <w:b/>
          <w:bCs/>
        </w:rPr>
      </w:pPr>
    </w:p>
    <w:p w:rsidR="0068009C" w:rsidRDefault="0068009C" w:rsidP="0064308A">
      <w:pPr>
        <w:jc w:val="both"/>
        <w:rPr>
          <w:rFonts w:asciiTheme="majorBidi" w:hAnsiTheme="majorBidi" w:cstheme="majorBidi"/>
        </w:rPr>
      </w:pPr>
    </w:p>
    <w:p w:rsidR="0068009C" w:rsidRDefault="0068009C" w:rsidP="00910EF4">
      <w:pPr>
        <w:jc w:val="both"/>
        <w:rPr>
          <w:rFonts w:asciiTheme="majorBidi" w:hAnsiTheme="majorBidi" w:cstheme="majorBidi"/>
        </w:rPr>
      </w:pPr>
      <w:r>
        <w:rPr>
          <w:rFonts w:asciiTheme="majorBidi" w:hAnsiTheme="majorBidi" w:cstheme="majorBidi"/>
        </w:rPr>
        <w:t xml:space="preserve">Ky Udhëzim Administrativ, zbatohet në tërë sektorin </w:t>
      </w:r>
      <w:proofErr w:type="spellStart"/>
      <w:r>
        <w:rPr>
          <w:rFonts w:asciiTheme="majorBidi" w:hAnsiTheme="majorBidi" w:cstheme="majorBidi"/>
        </w:rPr>
        <w:t>parauniversitar</w:t>
      </w:r>
      <w:proofErr w:type="spellEnd"/>
      <w:r>
        <w:rPr>
          <w:rFonts w:asciiTheme="majorBidi" w:hAnsiTheme="majorBidi" w:cstheme="majorBidi"/>
        </w:rPr>
        <w:t xml:space="preserve"> në Republikën e Kosovës.</w:t>
      </w:r>
    </w:p>
    <w:p w:rsidR="0068009C" w:rsidRDefault="0068009C" w:rsidP="0064308A">
      <w:pPr>
        <w:jc w:val="both"/>
        <w:rPr>
          <w:rFonts w:asciiTheme="majorBidi" w:hAnsiTheme="majorBidi" w:cstheme="majorBidi"/>
        </w:rPr>
      </w:pPr>
    </w:p>
    <w:p w:rsidR="0068009C" w:rsidRDefault="0068009C" w:rsidP="0064308A">
      <w:pPr>
        <w:jc w:val="both"/>
        <w:rPr>
          <w:rFonts w:asciiTheme="majorBidi" w:hAnsiTheme="majorBidi" w:cstheme="majorBidi"/>
        </w:rPr>
      </w:pPr>
    </w:p>
    <w:p w:rsidR="0068009C" w:rsidRDefault="0068009C" w:rsidP="0064308A">
      <w:pPr>
        <w:jc w:val="both"/>
        <w:rPr>
          <w:rFonts w:asciiTheme="majorBidi" w:hAnsiTheme="majorBidi" w:cstheme="majorBidi"/>
        </w:rPr>
      </w:pPr>
    </w:p>
    <w:p w:rsidR="0068009C" w:rsidRDefault="0068009C" w:rsidP="0064308A">
      <w:pPr>
        <w:jc w:val="both"/>
        <w:rPr>
          <w:rFonts w:asciiTheme="majorBidi" w:hAnsiTheme="majorBidi" w:cstheme="majorBidi"/>
        </w:rPr>
      </w:pPr>
    </w:p>
    <w:p w:rsidR="0068009C" w:rsidRDefault="0068009C" w:rsidP="0064308A">
      <w:pPr>
        <w:jc w:val="both"/>
        <w:rPr>
          <w:rFonts w:asciiTheme="majorBidi" w:hAnsiTheme="majorBidi" w:cstheme="majorBidi"/>
        </w:rPr>
      </w:pPr>
    </w:p>
    <w:p w:rsidR="00910EF4" w:rsidRDefault="00910EF4" w:rsidP="0064308A">
      <w:pPr>
        <w:jc w:val="both"/>
        <w:rPr>
          <w:rFonts w:asciiTheme="majorBidi" w:hAnsiTheme="majorBidi" w:cstheme="majorBidi"/>
        </w:rPr>
      </w:pPr>
    </w:p>
    <w:p w:rsidR="00910EF4" w:rsidRPr="00E51418" w:rsidRDefault="001541A1" w:rsidP="00910EF4">
      <w:r>
        <w:rPr>
          <w:noProof/>
          <w:lang w:val="en-US"/>
        </w:rPr>
        <w:lastRenderedPageBreak/>
        <w:pict>
          <v:rect id="_x0000_s1199" style="position:absolute;margin-left:78.35pt;margin-top:41.25pt;width:369pt;height:14pt;z-index:251806720" fillcolor="white [3201]" strokecolor="#95b3d7 [1940]" strokeweight="1pt">
            <v:fill color2="#b8cce4 [1300]" focusposition="1" focussize="" focus="100%" type="gradient"/>
            <v:shadow on="t" type="perspective" color="#243f60 [1604]" opacity=".5" offset="1pt" offset2="-3pt"/>
          </v:rect>
        </w:pict>
      </w:r>
      <w:r>
        <w:rPr>
          <w:noProof/>
          <w:lang w:val="en-US"/>
        </w:rPr>
        <w:pict>
          <v:rect id="_x0000_s1198" style="position:absolute;margin-left:-97.9pt;margin-top:-85.65pt;width:46.7pt;height:907.35pt;z-index:251805696" fillcolor="white [3201]" strokecolor="#4f81bd [3204]" strokeweight="5pt">
            <v:stroke linestyle="thickThin"/>
            <v:shadow color="#868686"/>
            <o:extrusion v:ext="view" rotationangle="25,25" viewpoint="0,0" viewpointorigin="0,0" skewangle="0" skewamt="0" lightposition=",-50000" type="perspective"/>
          </v:rect>
        </w:pict>
      </w:r>
      <w:r w:rsidR="00910EF4" w:rsidRPr="00E51418">
        <w:rPr>
          <w:noProof/>
          <w:lang w:val="en-US"/>
        </w:rPr>
        <w:drawing>
          <wp:inline distT="0" distB="0" distL="0" distR="0" wp14:anchorId="19DC26B6" wp14:editId="2DC5D382">
            <wp:extent cx="796290" cy="1002665"/>
            <wp:effectExtent l="19050" t="0" r="3810" b="0"/>
            <wp:docPr id="14" name="Picture 14"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910EF4" w:rsidRPr="00E51418">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910EF4"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910EF4" w:rsidRPr="00A46CED" w:rsidRDefault="001541A1" w:rsidP="004A58EC">
            <w:pPr>
              <w:rPr>
                <w:lang w:val="en-US"/>
              </w:rPr>
            </w:pPr>
            <w:hyperlink r:id="rId15" w:history="1">
              <w:r w:rsidR="004A58EC" w:rsidRPr="00A46CED">
                <w:rPr>
                  <w:rStyle w:val="Hyperlink"/>
                  <w:color w:val="auto"/>
                  <w:u w:val="none"/>
                </w:rPr>
                <w:t xml:space="preserve">Udhëzim Administrativ (MAE) Nr.07/2020 për kushtet e përgjithshme për analizën e kosto përfitimit në lidhje me masat për promovimin e </w:t>
              </w:r>
              <w:proofErr w:type="spellStart"/>
              <w:r w:rsidR="004A58EC" w:rsidRPr="00A46CED">
                <w:rPr>
                  <w:rStyle w:val="Hyperlink"/>
                  <w:color w:val="auto"/>
                  <w:u w:val="none"/>
                </w:rPr>
                <w:t>efiçiencës</w:t>
              </w:r>
              <w:proofErr w:type="spellEnd"/>
              <w:r w:rsidR="004A58EC" w:rsidRPr="00A46CED">
                <w:rPr>
                  <w:rStyle w:val="Hyperlink"/>
                  <w:color w:val="auto"/>
                  <w:u w:val="none"/>
                </w:rPr>
                <w:t xml:space="preserve"> së energjisë në ngrohje dhe ftohje</w:t>
              </w:r>
            </w:hyperlink>
            <w:r w:rsidR="004A58EC" w:rsidRPr="00A46CED">
              <w:t xml:space="preserve"> </w:t>
            </w:r>
          </w:p>
        </w:tc>
        <w:tc>
          <w:tcPr>
            <w:tcW w:w="1487" w:type="dxa"/>
            <w:tcBorders>
              <w:top w:val="single" w:sz="4" w:space="0" w:color="auto"/>
              <w:left w:val="single" w:sz="4" w:space="0" w:color="auto"/>
              <w:bottom w:val="single" w:sz="4" w:space="0" w:color="auto"/>
              <w:right w:val="single" w:sz="4" w:space="0" w:color="auto"/>
            </w:tcBorders>
            <w:hideMark/>
          </w:tcPr>
          <w:p w:rsidR="00910EF4" w:rsidRPr="00AA56D2" w:rsidRDefault="00910EF4" w:rsidP="00EC3051">
            <w:pPr>
              <w:rPr>
                <w:rFonts w:asciiTheme="majorBidi" w:hAnsiTheme="majorBidi" w:cstheme="majorBidi"/>
                <w:b/>
                <w:bCs/>
              </w:rPr>
            </w:pPr>
            <w:r>
              <w:rPr>
                <w:rFonts w:asciiTheme="majorBidi" w:hAnsiTheme="majorBidi" w:cstheme="majorBidi"/>
                <w:b/>
                <w:bCs/>
              </w:rPr>
              <w:t>Nr.</w:t>
            </w:r>
            <w:r w:rsidR="004A58EC">
              <w:rPr>
                <w:rFonts w:asciiTheme="majorBidi" w:hAnsiTheme="majorBidi" w:cstheme="majorBidi"/>
                <w:b/>
                <w:bCs/>
              </w:rPr>
              <w:t>07</w:t>
            </w:r>
            <w:r w:rsidRPr="0064308A">
              <w:rPr>
                <w:rFonts w:asciiTheme="majorBidi" w:hAnsiTheme="majorBidi" w:cstheme="majorBidi"/>
                <w:b/>
                <w:bCs/>
              </w:rPr>
              <w:t>/2020</w:t>
            </w:r>
          </w:p>
        </w:tc>
      </w:tr>
      <w:tr w:rsidR="00910EF4"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910EF4" w:rsidRPr="007D631B" w:rsidRDefault="00910EF4" w:rsidP="00EC3051">
            <w:pPr>
              <w:rPr>
                <w:rFonts w:asciiTheme="majorBidi" w:hAnsiTheme="majorBidi" w:cstheme="majorBidi"/>
              </w:rPr>
            </w:pPr>
            <w:r>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910EF4" w:rsidRPr="007D631B" w:rsidRDefault="00A46CED" w:rsidP="00EC3051">
            <w:pPr>
              <w:ind w:left="-362" w:firstLine="362"/>
              <w:rPr>
                <w:rFonts w:asciiTheme="majorBidi" w:hAnsiTheme="majorBidi" w:cstheme="majorBidi"/>
              </w:rPr>
            </w:pPr>
            <w:r>
              <w:rPr>
                <w:rFonts w:asciiTheme="majorBidi" w:hAnsiTheme="majorBidi" w:cstheme="majorBidi"/>
              </w:rPr>
              <w:t>05</w:t>
            </w:r>
            <w:r w:rsidR="00910EF4">
              <w:rPr>
                <w:rFonts w:asciiTheme="majorBidi" w:hAnsiTheme="majorBidi" w:cstheme="majorBidi"/>
              </w:rPr>
              <w:t>.10.2020</w:t>
            </w:r>
          </w:p>
        </w:tc>
      </w:tr>
      <w:tr w:rsidR="00910EF4" w:rsidRPr="007D631B" w:rsidTr="00EC3051">
        <w:tc>
          <w:tcPr>
            <w:tcW w:w="5893" w:type="dxa"/>
            <w:tcBorders>
              <w:top w:val="single" w:sz="4" w:space="0" w:color="auto"/>
              <w:left w:val="single" w:sz="4" w:space="0" w:color="auto"/>
              <w:bottom w:val="single" w:sz="4" w:space="0" w:color="auto"/>
              <w:right w:val="single" w:sz="4" w:space="0" w:color="auto"/>
            </w:tcBorders>
          </w:tcPr>
          <w:p w:rsidR="00910EF4" w:rsidRDefault="00910EF4" w:rsidP="00EC3051">
            <w:pPr>
              <w:rPr>
                <w:rFonts w:asciiTheme="majorBidi" w:hAnsiTheme="majorBidi" w:cstheme="majorBidi"/>
              </w:rPr>
            </w:pPr>
            <w:r>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910EF4" w:rsidRDefault="00A46CED" w:rsidP="00EC3051">
            <w:pPr>
              <w:ind w:left="-362" w:firstLine="362"/>
              <w:rPr>
                <w:rFonts w:asciiTheme="majorBidi" w:hAnsiTheme="majorBidi" w:cstheme="majorBidi"/>
              </w:rPr>
            </w:pPr>
            <w:r>
              <w:rPr>
                <w:rFonts w:asciiTheme="majorBidi" w:hAnsiTheme="majorBidi" w:cstheme="majorBidi"/>
              </w:rPr>
              <w:t>07</w:t>
            </w:r>
            <w:r w:rsidR="00910EF4">
              <w:rPr>
                <w:rFonts w:asciiTheme="majorBidi" w:hAnsiTheme="majorBidi" w:cstheme="majorBidi"/>
              </w:rPr>
              <w:t>.10.2020</w:t>
            </w:r>
          </w:p>
        </w:tc>
      </w:tr>
      <w:tr w:rsidR="00910EF4"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910EF4" w:rsidRPr="007D631B" w:rsidRDefault="00910EF4" w:rsidP="00EC3051">
            <w:pPr>
              <w:rPr>
                <w:rFonts w:asciiTheme="majorBidi" w:hAnsiTheme="majorBidi" w:cstheme="majorBidi"/>
              </w:rPr>
            </w:pPr>
            <w:r w:rsidRPr="007D631B">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910EF4" w:rsidRPr="007D631B" w:rsidRDefault="00910EF4" w:rsidP="00EC3051">
            <w:pPr>
              <w:spacing w:line="288" w:lineRule="auto"/>
              <w:rPr>
                <w:rFonts w:asciiTheme="majorBidi" w:hAnsiTheme="majorBidi" w:cstheme="majorBidi"/>
                <w:lang w:bidi="en-US"/>
              </w:rPr>
            </w:pPr>
            <w:r>
              <w:rPr>
                <w:rFonts w:asciiTheme="majorBidi" w:hAnsiTheme="majorBidi" w:cstheme="majorBidi"/>
                <w:lang w:bidi="en-US"/>
              </w:rPr>
              <w:t>23.10.2020</w:t>
            </w:r>
          </w:p>
        </w:tc>
      </w:tr>
    </w:tbl>
    <w:p w:rsidR="00910EF4" w:rsidRPr="007D631B" w:rsidRDefault="00910EF4" w:rsidP="00910EF4">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910EF4" w:rsidRPr="007D631B" w:rsidTr="00EC3051">
        <w:tc>
          <w:tcPr>
            <w:tcW w:w="2700" w:type="dxa"/>
            <w:tcBorders>
              <w:top w:val="single" w:sz="4" w:space="0" w:color="auto"/>
              <w:left w:val="single" w:sz="4" w:space="0" w:color="auto"/>
              <w:bottom w:val="single" w:sz="4" w:space="0" w:color="auto"/>
              <w:right w:val="single" w:sz="4" w:space="0" w:color="auto"/>
            </w:tcBorders>
            <w:hideMark/>
          </w:tcPr>
          <w:p w:rsidR="00910EF4" w:rsidRPr="007D631B" w:rsidRDefault="00910EF4" w:rsidP="00EC3051">
            <w:pPr>
              <w:rPr>
                <w:rFonts w:asciiTheme="majorBidi" w:hAnsiTheme="majorBidi" w:cstheme="majorBidi"/>
                <w:lang w:val="en-US" w:eastAsia="ja-JP"/>
              </w:rPr>
            </w:pPr>
            <w:r w:rsidRPr="007D631B">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910EF4" w:rsidRPr="007D631B" w:rsidRDefault="00910EF4" w:rsidP="00C2185D">
            <w:pPr>
              <w:rPr>
                <w:rFonts w:asciiTheme="majorBidi" w:hAnsiTheme="majorBidi" w:cstheme="majorBidi"/>
              </w:rPr>
            </w:pPr>
            <w:r>
              <w:rPr>
                <w:rFonts w:asciiTheme="majorBidi" w:hAnsiTheme="majorBidi" w:cstheme="majorBidi"/>
              </w:rPr>
              <w:t xml:space="preserve">Ministria e </w:t>
            </w:r>
            <w:r w:rsidR="00C2185D">
              <w:rPr>
                <w:rFonts w:asciiTheme="majorBidi" w:hAnsiTheme="majorBidi" w:cstheme="majorBidi"/>
              </w:rPr>
              <w:t xml:space="preserve">Ambientit dhe Ekonomisë </w:t>
            </w:r>
          </w:p>
        </w:tc>
      </w:tr>
      <w:tr w:rsidR="00910EF4" w:rsidRPr="007D631B" w:rsidTr="00EC3051">
        <w:tc>
          <w:tcPr>
            <w:tcW w:w="2700" w:type="dxa"/>
            <w:tcBorders>
              <w:top w:val="single" w:sz="4" w:space="0" w:color="auto"/>
              <w:left w:val="single" w:sz="4" w:space="0" w:color="auto"/>
              <w:bottom w:val="single" w:sz="4" w:space="0" w:color="auto"/>
              <w:right w:val="single" w:sz="4" w:space="0" w:color="auto"/>
            </w:tcBorders>
          </w:tcPr>
          <w:p w:rsidR="00910EF4" w:rsidRPr="007D631B" w:rsidRDefault="00910EF4" w:rsidP="00EC3051">
            <w:pPr>
              <w:rPr>
                <w:rFonts w:asciiTheme="majorBidi" w:hAnsiTheme="majorBidi" w:cstheme="majorBidi"/>
              </w:rPr>
            </w:pPr>
            <w:r>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910EF4" w:rsidRPr="00A46CED" w:rsidRDefault="001541A1" w:rsidP="00EC3051">
            <w:pPr>
              <w:jc w:val="both"/>
              <w:rPr>
                <w:rFonts w:asciiTheme="majorBidi" w:hAnsiTheme="majorBidi" w:cstheme="majorBidi"/>
              </w:rPr>
            </w:pPr>
            <w:hyperlink r:id="rId16" w:history="1">
              <w:r w:rsidR="00A46CED">
                <w:rPr>
                  <w:rStyle w:val="Hyperlink"/>
                  <w:color w:val="auto"/>
                  <w:u w:val="none"/>
                </w:rPr>
                <w:t xml:space="preserve">Ligji Nr. 06/L-079 për </w:t>
              </w:r>
              <w:proofErr w:type="spellStart"/>
              <w:r w:rsidR="00A46CED">
                <w:rPr>
                  <w:rStyle w:val="Hyperlink"/>
                  <w:color w:val="auto"/>
                  <w:u w:val="none"/>
                </w:rPr>
                <w:t>Efiçiencë</w:t>
              </w:r>
              <w:proofErr w:type="spellEnd"/>
              <w:r w:rsidR="00A46CED">
                <w:rPr>
                  <w:rStyle w:val="Hyperlink"/>
                  <w:color w:val="auto"/>
                  <w:u w:val="none"/>
                </w:rPr>
                <w:t xml:space="preserve"> të E</w:t>
              </w:r>
              <w:r w:rsidR="00A46CED" w:rsidRPr="00A46CED">
                <w:rPr>
                  <w:rStyle w:val="Hyperlink"/>
                  <w:color w:val="auto"/>
                  <w:u w:val="none"/>
                </w:rPr>
                <w:t>nergjisë</w:t>
              </w:r>
            </w:hyperlink>
          </w:p>
        </w:tc>
      </w:tr>
    </w:tbl>
    <w:p w:rsidR="0068009C" w:rsidRDefault="0068009C" w:rsidP="0064308A">
      <w:pPr>
        <w:jc w:val="both"/>
        <w:rPr>
          <w:rFonts w:asciiTheme="majorBidi" w:hAnsiTheme="majorBidi" w:cstheme="majorBidi"/>
        </w:rPr>
      </w:pPr>
    </w:p>
    <w:p w:rsidR="0068009C" w:rsidRDefault="0068009C" w:rsidP="0064308A">
      <w:pPr>
        <w:jc w:val="both"/>
        <w:rPr>
          <w:rFonts w:asciiTheme="majorBidi" w:hAnsiTheme="majorBidi" w:cstheme="majorBidi"/>
        </w:rPr>
      </w:pPr>
    </w:p>
    <w:p w:rsidR="0068009C" w:rsidRDefault="0068009C" w:rsidP="0064308A">
      <w:pPr>
        <w:jc w:val="both"/>
        <w:rPr>
          <w:rFonts w:asciiTheme="majorBidi" w:hAnsiTheme="majorBidi" w:cstheme="majorBidi"/>
        </w:rPr>
      </w:pPr>
    </w:p>
    <w:p w:rsidR="00A46CED" w:rsidRPr="00356FDB" w:rsidRDefault="00A46CED" w:rsidP="00A46CED">
      <w:pPr>
        <w:jc w:val="center"/>
        <w:rPr>
          <w:rFonts w:asciiTheme="majorBidi" w:hAnsiTheme="majorBidi" w:cstheme="majorBidi"/>
          <w:b/>
          <w:bCs/>
        </w:rPr>
      </w:pPr>
      <w:r w:rsidRPr="00356FDB">
        <w:rPr>
          <w:rFonts w:asciiTheme="majorBidi" w:hAnsiTheme="majorBidi" w:cstheme="majorBidi"/>
          <w:b/>
          <w:bCs/>
        </w:rPr>
        <w:t>Neni 1</w:t>
      </w:r>
    </w:p>
    <w:p w:rsidR="00A46CED" w:rsidRDefault="00A46CED" w:rsidP="00A46CED">
      <w:pPr>
        <w:jc w:val="center"/>
        <w:rPr>
          <w:rFonts w:asciiTheme="majorBidi" w:hAnsiTheme="majorBidi" w:cstheme="majorBidi"/>
          <w:b/>
          <w:bCs/>
        </w:rPr>
      </w:pPr>
      <w:r w:rsidRPr="00356FDB">
        <w:rPr>
          <w:rFonts w:asciiTheme="majorBidi" w:hAnsiTheme="majorBidi" w:cstheme="majorBidi"/>
          <w:b/>
          <w:bCs/>
        </w:rPr>
        <w:t>Qëllimi</w:t>
      </w:r>
    </w:p>
    <w:p w:rsidR="00A46CED" w:rsidRPr="00356FDB" w:rsidRDefault="00A46CED" w:rsidP="00A46CED">
      <w:pPr>
        <w:jc w:val="center"/>
        <w:rPr>
          <w:rFonts w:asciiTheme="majorBidi" w:hAnsiTheme="majorBidi" w:cstheme="majorBidi"/>
          <w:b/>
          <w:bCs/>
        </w:rPr>
      </w:pPr>
    </w:p>
    <w:p w:rsidR="00A46CED" w:rsidRDefault="00A46CED" w:rsidP="00D87590">
      <w:pPr>
        <w:jc w:val="both"/>
        <w:rPr>
          <w:rFonts w:asciiTheme="majorBidi" w:hAnsiTheme="majorBidi" w:cstheme="majorBidi"/>
        </w:rPr>
      </w:pPr>
      <w:r>
        <w:rPr>
          <w:rFonts w:asciiTheme="majorBidi" w:hAnsiTheme="majorBidi" w:cstheme="majorBidi"/>
        </w:rPr>
        <w:t xml:space="preserve">Ky Udhëzim Administrativ përcakton  kushtet e përgjithshme për analizën e kosto-përfitimit në lidhje me masat për promovimin e </w:t>
      </w:r>
      <w:proofErr w:type="spellStart"/>
      <w:r>
        <w:rPr>
          <w:rFonts w:asciiTheme="majorBidi" w:hAnsiTheme="majorBidi" w:cstheme="majorBidi"/>
        </w:rPr>
        <w:t>efiçencës</w:t>
      </w:r>
      <w:proofErr w:type="spellEnd"/>
      <w:r>
        <w:rPr>
          <w:rFonts w:asciiTheme="majorBidi" w:hAnsiTheme="majorBidi" w:cstheme="majorBidi"/>
        </w:rPr>
        <w:t xml:space="preserve"> së energjisë në ngrohje dhe ftohje.</w:t>
      </w:r>
    </w:p>
    <w:p w:rsidR="00A46CED" w:rsidRDefault="00A46CED" w:rsidP="0064308A">
      <w:pPr>
        <w:jc w:val="both"/>
        <w:rPr>
          <w:rFonts w:asciiTheme="majorBidi" w:hAnsiTheme="majorBidi" w:cstheme="majorBidi"/>
        </w:rPr>
      </w:pPr>
    </w:p>
    <w:p w:rsidR="00A46CED" w:rsidRDefault="00A46CED" w:rsidP="0064308A">
      <w:pPr>
        <w:jc w:val="both"/>
        <w:rPr>
          <w:rFonts w:asciiTheme="majorBidi" w:hAnsiTheme="majorBidi" w:cstheme="majorBidi"/>
        </w:rPr>
      </w:pPr>
    </w:p>
    <w:p w:rsidR="00A46CED" w:rsidRPr="00356FDB" w:rsidRDefault="00A46CED" w:rsidP="00A46CED">
      <w:pPr>
        <w:jc w:val="center"/>
        <w:rPr>
          <w:rFonts w:asciiTheme="majorBidi" w:hAnsiTheme="majorBidi" w:cstheme="majorBidi"/>
          <w:b/>
          <w:bCs/>
        </w:rPr>
      </w:pPr>
      <w:r>
        <w:rPr>
          <w:rFonts w:asciiTheme="majorBidi" w:hAnsiTheme="majorBidi" w:cstheme="majorBidi"/>
          <w:b/>
          <w:bCs/>
        </w:rPr>
        <w:t>Neni 2</w:t>
      </w:r>
    </w:p>
    <w:p w:rsidR="00A46CED" w:rsidRPr="004871B6" w:rsidRDefault="00A46CED" w:rsidP="004871B6">
      <w:pPr>
        <w:jc w:val="center"/>
        <w:rPr>
          <w:rFonts w:asciiTheme="majorBidi" w:hAnsiTheme="majorBidi" w:cstheme="majorBidi"/>
          <w:b/>
          <w:bCs/>
        </w:rPr>
      </w:pPr>
      <w:r>
        <w:rPr>
          <w:rFonts w:asciiTheme="majorBidi" w:hAnsiTheme="majorBidi" w:cstheme="majorBidi"/>
          <w:b/>
          <w:bCs/>
        </w:rPr>
        <w:t>Fush</w:t>
      </w:r>
      <w:r w:rsidR="004871B6">
        <w:rPr>
          <w:rFonts w:asciiTheme="majorBidi" w:hAnsiTheme="majorBidi" w:cstheme="majorBidi"/>
          <w:b/>
          <w:bCs/>
        </w:rPr>
        <w:t xml:space="preserve">ëveprimi </w:t>
      </w:r>
    </w:p>
    <w:p w:rsidR="004871B6" w:rsidRDefault="004871B6" w:rsidP="004871B6">
      <w:pPr>
        <w:jc w:val="center"/>
        <w:rPr>
          <w:rFonts w:asciiTheme="majorBidi" w:hAnsiTheme="majorBidi" w:cstheme="majorBidi"/>
          <w:b/>
          <w:bCs/>
        </w:rPr>
      </w:pPr>
    </w:p>
    <w:p w:rsidR="004871B6" w:rsidRDefault="004871B6" w:rsidP="004871B6">
      <w:pPr>
        <w:jc w:val="both"/>
      </w:pPr>
      <w:r>
        <w:rPr>
          <w:rFonts w:asciiTheme="majorBidi" w:hAnsiTheme="majorBidi" w:cstheme="majorBidi"/>
        </w:rPr>
        <w:t xml:space="preserve">Ky Udhëzim Administrativ zbatohet nga të gjitha autoritetet publike, ndërmarrjet e energjisë termike dhe sektori privat, përfshirë ofruesit e shërbimeve përkitazi për analizën e kosto-përfitimit, siç përcaktohet </w:t>
      </w:r>
      <w:hyperlink r:id="rId17" w:history="1">
        <w:r w:rsidRPr="004871B6">
          <w:rPr>
            <w:rStyle w:val="Hyperlink"/>
            <w:color w:val="auto"/>
            <w:u w:val="none"/>
          </w:rPr>
          <w:t xml:space="preserve">Ligjin Nr. 06/L-079 për </w:t>
        </w:r>
        <w:proofErr w:type="spellStart"/>
        <w:r w:rsidRPr="004871B6">
          <w:rPr>
            <w:rStyle w:val="Hyperlink"/>
            <w:color w:val="auto"/>
            <w:u w:val="none"/>
          </w:rPr>
          <w:t>Efiçiencë</w:t>
        </w:r>
        <w:proofErr w:type="spellEnd"/>
        <w:r w:rsidRPr="004871B6">
          <w:rPr>
            <w:rStyle w:val="Hyperlink"/>
            <w:color w:val="auto"/>
            <w:u w:val="none"/>
          </w:rPr>
          <w:t xml:space="preserve"> të Energjisë</w:t>
        </w:r>
      </w:hyperlink>
      <w:r w:rsidRPr="004871B6">
        <w:t xml:space="preserve"> </w:t>
      </w:r>
      <w:r>
        <w:t>dhe legjislacionin në fuqi.</w:t>
      </w:r>
    </w:p>
    <w:p w:rsidR="00A46CED" w:rsidRDefault="00A46CED" w:rsidP="0064308A">
      <w:pPr>
        <w:jc w:val="both"/>
      </w:pPr>
    </w:p>
    <w:p w:rsidR="00A46CED" w:rsidRDefault="00A46CED" w:rsidP="00A46CED">
      <w:pPr>
        <w:jc w:val="center"/>
        <w:rPr>
          <w:rFonts w:asciiTheme="majorBidi" w:hAnsiTheme="majorBidi" w:cstheme="majorBidi"/>
          <w:b/>
          <w:bCs/>
        </w:rPr>
      </w:pPr>
    </w:p>
    <w:p w:rsidR="00A46CED" w:rsidRPr="00356FDB" w:rsidRDefault="00A46CED" w:rsidP="00A46CED">
      <w:pPr>
        <w:rPr>
          <w:rFonts w:asciiTheme="majorBidi" w:hAnsiTheme="majorBidi" w:cstheme="majorBidi"/>
          <w:b/>
          <w:bCs/>
        </w:rPr>
      </w:pPr>
    </w:p>
    <w:p w:rsidR="00A46CED" w:rsidRDefault="00A46CED" w:rsidP="0064308A">
      <w:pPr>
        <w:jc w:val="both"/>
        <w:rPr>
          <w:rFonts w:asciiTheme="majorBidi" w:hAnsiTheme="majorBidi" w:cstheme="majorBidi"/>
        </w:rPr>
      </w:pPr>
    </w:p>
    <w:p w:rsidR="00BC511C" w:rsidRDefault="00BC511C" w:rsidP="0064308A">
      <w:pPr>
        <w:jc w:val="both"/>
        <w:rPr>
          <w:rFonts w:asciiTheme="majorBidi" w:hAnsiTheme="majorBidi" w:cstheme="majorBidi"/>
        </w:rPr>
      </w:pPr>
    </w:p>
    <w:p w:rsidR="00BC511C" w:rsidRDefault="00BC511C" w:rsidP="0064308A">
      <w:pPr>
        <w:jc w:val="both"/>
        <w:rPr>
          <w:rFonts w:asciiTheme="majorBidi" w:hAnsiTheme="majorBidi" w:cstheme="majorBidi"/>
        </w:rPr>
      </w:pPr>
    </w:p>
    <w:p w:rsidR="00BC511C" w:rsidRDefault="00BC511C" w:rsidP="0064308A">
      <w:pPr>
        <w:jc w:val="both"/>
        <w:rPr>
          <w:rFonts w:asciiTheme="majorBidi" w:hAnsiTheme="majorBidi" w:cstheme="majorBidi"/>
        </w:rPr>
      </w:pPr>
    </w:p>
    <w:p w:rsidR="00BC511C" w:rsidRDefault="00BC511C" w:rsidP="0064308A">
      <w:pPr>
        <w:jc w:val="both"/>
        <w:rPr>
          <w:rFonts w:asciiTheme="majorBidi" w:hAnsiTheme="majorBidi" w:cstheme="majorBidi"/>
        </w:rPr>
      </w:pPr>
    </w:p>
    <w:p w:rsidR="00BC511C" w:rsidRDefault="00BC511C" w:rsidP="0064308A">
      <w:pPr>
        <w:jc w:val="both"/>
        <w:rPr>
          <w:rFonts w:asciiTheme="majorBidi" w:hAnsiTheme="majorBidi" w:cstheme="majorBidi"/>
        </w:rPr>
      </w:pPr>
    </w:p>
    <w:p w:rsidR="00BC511C" w:rsidRDefault="00BC511C" w:rsidP="0064308A">
      <w:pPr>
        <w:jc w:val="both"/>
        <w:rPr>
          <w:rFonts w:asciiTheme="majorBidi" w:hAnsiTheme="majorBidi" w:cstheme="majorBidi"/>
        </w:rPr>
      </w:pPr>
    </w:p>
    <w:p w:rsidR="00BC511C" w:rsidRDefault="00BC511C" w:rsidP="0064308A">
      <w:pPr>
        <w:jc w:val="both"/>
        <w:rPr>
          <w:rFonts w:asciiTheme="majorBidi" w:hAnsiTheme="majorBidi" w:cstheme="majorBidi"/>
        </w:rPr>
      </w:pPr>
    </w:p>
    <w:p w:rsidR="00BC511C" w:rsidRPr="00E51418" w:rsidRDefault="001541A1" w:rsidP="00BC511C">
      <w:r>
        <w:rPr>
          <w:noProof/>
          <w:lang w:val="en-US"/>
        </w:rPr>
        <w:lastRenderedPageBreak/>
        <w:pict>
          <v:rect id="_x0000_s1201" style="position:absolute;margin-left:78.35pt;margin-top:41.25pt;width:369pt;height:14pt;z-index:251809792" fillcolor="white [3201]" strokecolor="#95b3d7 [1940]" strokeweight="1pt">
            <v:fill color2="#b8cce4 [1300]" focusposition="1" focussize="" focus="100%" type="gradient"/>
            <v:shadow on="t" type="perspective" color="#243f60 [1604]" opacity=".5" offset="1pt" offset2="-3pt"/>
          </v:rect>
        </w:pict>
      </w:r>
      <w:r>
        <w:rPr>
          <w:noProof/>
          <w:lang w:val="en-US"/>
        </w:rPr>
        <w:pict>
          <v:rect id="_x0000_s1200" style="position:absolute;margin-left:-97.9pt;margin-top:-85.65pt;width:46.7pt;height:907.35pt;z-index:251808768" fillcolor="white [3201]" strokecolor="#4f81bd [3204]" strokeweight="5pt">
            <v:stroke linestyle="thickThin"/>
            <v:shadow color="#868686"/>
            <o:extrusion v:ext="view" rotationangle="25,25" viewpoint="0,0" viewpointorigin="0,0" skewangle="0" skewamt="0" lightposition=",-50000" type="perspective"/>
          </v:rect>
        </w:pict>
      </w:r>
      <w:r w:rsidR="00BC511C" w:rsidRPr="00E51418">
        <w:rPr>
          <w:noProof/>
          <w:lang w:val="en-US"/>
        </w:rPr>
        <w:drawing>
          <wp:inline distT="0" distB="0" distL="0" distR="0" wp14:anchorId="2FF91BA9" wp14:editId="02A6F8F1">
            <wp:extent cx="796290" cy="1002665"/>
            <wp:effectExtent l="19050" t="0" r="381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BC511C" w:rsidRPr="00E51418">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BC511C"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BC511C" w:rsidRPr="002D05BA" w:rsidRDefault="001541A1" w:rsidP="00D20310">
            <w:pPr>
              <w:rPr>
                <w:lang w:val="en-US"/>
              </w:rPr>
            </w:pPr>
            <w:hyperlink r:id="rId18" w:history="1">
              <w:r w:rsidR="002D05BA">
                <w:rPr>
                  <w:rStyle w:val="Hyperlink"/>
                  <w:color w:val="auto"/>
                  <w:u w:val="none"/>
                </w:rPr>
                <w:t>Rregullore N</w:t>
              </w:r>
              <w:r w:rsidR="00D20310" w:rsidRPr="002D05BA">
                <w:rPr>
                  <w:rStyle w:val="Hyperlink"/>
                  <w:color w:val="auto"/>
                  <w:u w:val="none"/>
                </w:rPr>
                <w:t>r. 21/2020 për procedurën e vlerësimit të rezultateve në punë të nëpunësve civil dhe nëpunësve të shërbimeve publike</w:t>
              </w:r>
            </w:hyperlink>
            <w:r w:rsidR="00D20310" w:rsidRPr="002D05BA">
              <w:t xml:space="preserve"> </w:t>
            </w:r>
          </w:p>
        </w:tc>
        <w:tc>
          <w:tcPr>
            <w:tcW w:w="1487" w:type="dxa"/>
            <w:tcBorders>
              <w:top w:val="single" w:sz="4" w:space="0" w:color="auto"/>
              <w:left w:val="single" w:sz="4" w:space="0" w:color="auto"/>
              <w:bottom w:val="single" w:sz="4" w:space="0" w:color="auto"/>
              <w:right w:val="single" w:sz="4" w:space="0" w:color="auto"/>
            </w:tcBorders>
            <w:hideMark/>
          </w:tcPr>
          <w:p w:rsidR="00BC511C" w:rsidRPr="00AA56D2" w:rsidRDefault="00BC511C" w:rsidP="00EC3051">
            <w:pPr>
              <w:rPr>
                <w:rFonts w:asciiTheme="majorBidi" w:hAnsiTheme="majorBidi" w:cstheme="majorBidi"/>
                <w:b/>
                <w:bCs/>
              </w:rPr>
            </w:pPr>
            <w:r>
              <w:rPr>
                <w:rFonts w:asciiTheme="majorBidi" w:hAnsiTheme="majorBidi" w:cstheme="majorBidi"/>
                <w:b/>
                <w:bCs/>
              </w:rPr>
              <w:t>Nr.</w:t>
            </w:r>
            <w:r w:rsidR="00C2185D">
              <w:rPr>
                <w:rFonts w:asciiTheme="majorBidi" w:hAnsiTheme="majorBidi" w:cstheme="majorBidi"/>
                <w:b/>
                <w:bCs/>
              </w:rPr>
              <w:t>21</w:t>
            </w:r>
            <w:r w:rsidRPr="0064308A">
              <w:rPr>
                <w:rFonts w:asciiTheme="majorBidi" w:hAnsiTheme="majorBidi" w:cstheme="majorBidi"/>
                <w:b/>
                <w:bCs/>
              </w:rPr>
              <w:t>/2020</w:t>
            </w:r>
          </w:p>
        </w:tc>
      </w:tr>
      <w:tr w:rsidR="00BC511C"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BC511C" w:rsidRPr="007D631B" w:rsidRDefault="00BC511C" w:rsidP="00EC3051">
            <w:pPr>
              <w:rPr>
                <w:rFonts w:asciiTheme="majorBidi" w:hAnsiTheme="majorBidi" w:cstheme="majorBidi"/>
              </w:rPr>
            </w:pPr>
            <w:r>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BC511C" w:rsidRPr="007D631B" w:rsidRDefault="00C2185D" w:rsidP="00EC3051">
            <w:pPr>
              <w:ind w:left="-362" w:firstLine="362"/>
              <w:rPr>
                <w:rFonts w:asciiTheme="majorBidi" w:hAnsiTheme="majorBidi" w:cstheme="majorBidi"/>
              </w:rPr>
            </w:pPr>
            <w:r>
              <w:rPr>
                <w:rFonts w:asciiTheme="majorBidi" w:hAnsiTheme="majorBidi" w:cstheme="majorBidi"/>
              </w:rPr>
              <w:t>21.09</w:t>
            </w:r>
            <w:r w:rsidR="00BC511C">
              <w:rPr>
                <w:rFonts w:asciiTheme="majorBidi" w:hAnsiTheme="majorBidi" w:cstheme="majorBidi"/>
              </w:rPr>
              <w:t>.2020</w:t>
            </w:r>
          </w:p>
        </w:tc>
      </w:tr>
      <w:tr w:rsidR="00BC511C" w:rsidRPr="007D631B" w:rsidTr="00EC3051">
        <w:tc>
          <w:tcPr>
            <w:tcW w:w="5893" w:type="dxa"/>
            <w:tcBorders>
              <w:top w:val="single" w:sz="4" w:space="0" w:color="auto"/>
              <w:left w:val="single" w:sz="4" w:space="0" w:color="auto"/>
              <w:bottom w:val="single" w:sz="4" w:space="0" w:color="auto"/>
              <w:right w:val="single" w:sz="4" w:space="0" w:color="auto"/>
            </w:tcBorders>
          </w:tcPr>
          <w:p w:rsidR="00BC511C" w:rsidRDefault="00BC511C" w:rsidP="00EC3051">
            <w:pPr>
              <w:rPr>
                <w:rFonts w:asciiTheme="majorBidi" w:hAnsiTheme="majorBidi" w:cstheme="majorBidi"/>
              </w:rPr>
            </w:pPr>
            <w:r>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BC511C" w:rsidRDefault="00C2185D" w:rsidP="00C2185D">
            <w:pPr>
              <w:ind w:left="-362" w:firstLine="362"/>
              <w:rPr>
                <w:rFonts w:asciiTheme="majorBidi" w:hAnsiTheme="majorBidi" w:cstheme="majorBidi"/>
              </w:rPr>
            </w:pPr>
            <w:r>
              <w:rPr>
                <w:rFonts w:asciiTheme="majorBidi" w:hAnsiTheme="majorBidi" w:cstheme="majorBidi"/>
              </w:rPr>
              <w:t>06</w:t>
            </w:r>
            <w:r w:rsidR="00BC511C">
              <w:rPr>
                <w:rFonts w:asciiTheme="majorBidi" w:hAnsiTheme="majorBidi" w:cstheme="majorBidi"/>
              </w:rPr>
              <w:t>.10.2020</w:t>
            </w:r>
          </w:p>
        </w:tc>
      </w:tr>
      <w:tr w:rsidR="00BC511C"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BC511C" w:rsidRPr="007D631B" w:rsidRDefault="00BC511C" w:rsidP="00EC3051">
            <w:pPr>
              <w:rPr>
                <w:rFonts w:asciiTheme="majorBidi" w:hAnsiTheme="majorBidi" w:cstheme="majorBidi"/>
              </w:rPr>
            </w:pPr>
            <w:r w:rsidRPr="007D631B">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BC511C" w:rsidRPr="007D631B" w:rsidRDefault="00BC511C" w:rsidP="00EC3051">
            <w:pPr>
              <w:spacing w:line="288" w:lineRule="auto"/>
              <w:rPr>
                <w:rFonts w:asciiTheme="majorBidi" w:hAnsiTheme="majorBidi" w:cstheme="majorBidi"/>
                <w:lang w:bidi="en-US"/>
              </w:rPr>
            </w:pPr>
            <w:r>
              <w:rPr>
                <w:rFonts w:asciiTheme="majorBidi" w:hAnsiTheme="majorBidi" w:cstheme="majorBidi"/>
                <w:lang w:bidi="en-US"/>
              </w:rPr>
              <w:t>23.10.2020</w:t>
            </w:r>
          </w:p>
        </w:tc>
      </w:tr>
    </w:tbl>
    <w:p w:rsidR="00BC511C" w:rsidRPr="007D631B" w:rsidRDefault="00BC511C" w:rsidP="00BC511C">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BC511C" w:rsidRPr="007D631B" w:rsidTr="00EC3051">
        <w:tc>
          <w:tcPr>
            <w:tcW w:w="2700" w:type="dxa"/>
            <w:tcBorders>
              <w:top w:val="single" w:sz="4" w:space="0" w:color="auto"/>
              <w:left w:val="single" w:sz="4" w:space="0" w:color="auto"/>
              <w:bottom w:val="single" w:sz="4" w:space="0" w:color="auto"/>
              <w:right w:val="single" w:sz="4" w:space="0" w:color="auto"/>
            </w:tcBorders>
            <w:hideMark/>
          </w:tcPr>
          <w:p w:rsidR="00BC511C" w:rsidRPr="007D631B" w:rsidRDefault="00BC511C" w:rsidP="00EC3051">
            <w:pPr>
              <w:rPr>
                <w:rFonts w:asciiTheme="majorBidi" w:hAnsiTheme="majorBidi" w:cstheme="majorBidi"/>
                <w:lang w:val="en-US" w:eastAsia="ja-JP"/>
              </w:rPr>
            </w:pPr>
            <w:r w:rsidRPr="007D631B">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BC511C" w:rsidRPr="007D631B" w:rsidRDefault="00C2185D" w:rsidP="00EC3051">
            <w:pPr>
              <w:rPr>
                <w:rFonts w:asciiTheme="majorBidi" w:hAnsiTheme="majorBidi" w:cstheme="majorBidi"/>
              </w:rPr>
            </w:pPr>
            <w:r>
              <w:rPr>
                <w:rFonts w:asciiTheme="majorBidi" w:hAnsiTheme="majorBidi" w:cstheme="majorBidi"/>
              </w:rPr>
              <w:t>Qeveria e Republikës së Kosovës</w:t>
            </w:r>
            <w:r w:rsidR="00BC511C">
              <w:rPr>
                <w:rFonts w:asciiTheme="majorBidi" w:hAnsiTheme="majorBidi" w:cstheme="majorBidi"/>
              </w:rPr>
              <w:t xml:space="preserve">  </w:t>
            </w:r>
          </w:p>
        </w:tc>
      </w:tr>
      <w:tr w:rsidR="00BC511C" w:rsidRPr="007D631B" w:rsidTr="00EC3051">
        <w:tc>
          <w:tcPr>
            <w:tcW w:w="2700" w:type="dxa"/>
            <w:tcBorders>
              <w:top w:val="single" w:sz="4" w:space="0" w:color="auto"/>
              <w:left w:val="single" w:sz="4" w:space="0" w:color="auto"/>
              <w:bottom w:val="single" w:sz="4" w:space="0" w:color="auto"/>
              <w:right w:val="single" w:sz="4" w:space="0" w:color="auto"/>
            </w:tcBorders>
          </w:tcPr>
          <w:p w:rsidR="00BC511C" w:rsidRPr="007D631B" w:rsidRDefault="00BC511C" w:rsidP="00EC3051">
            <w:pPr>
              <w:rPr>
                <w:rFonts w:asciiTheme="majorBidi" w:hAnsiTheme="majorBidi" w:cstheme="majorBidi"/>
              </w:rPr>
            </w:pPr>
            <w:r>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BC511C" w:rsidRPr="00C2185D" w:rsidRDefault="001541A1" w:rsidP="00C2185D">
            <w:pPr>
              <w:rPr>
                <w:lang w:val="en-US"/>
              </w:rPr>
            </w:pPr>
            <w:hyperlink r:id="rId19" w:history="1">
              <w:r w:rsidR="00C2185D">
                <w:rPr>
                  <w:rStyle w:val="Hyperlink"/>
                  <w:color w:val="auto"/>
                  <w:u w:val="none"/>
                </w:rPr>
                <w:t>Ligji N</w:t>
              </w:r>
              <w:r w:rsidR="00C2185D" w:rsidRPr="00C2185D">
                <w:rPr>
                  <w:rStyle w:val="Hyperlink"/>
                  <w:color w:val="auto"/>
                  <w:u w:val="none"/>
                </w:rPr>
                <w:t xml:space="preserve">r. </w:t>
              </w:r>
              <w:r w:rsidR="00C2185D">
                <w:rPr>
                  <w:rStyle w:val="Hyperlink"/>
                  <w:color w:val="auto"/>
                  <w:u w:val="none"/>
                </w:rPr>
                <w:t>06/l-114 për zyrtarët publikë (Aktgjykimi Nr. ko203/19, Gjykata K</w:t>
              </w:r>
              <w:r w:rsidR="00C2185D" w:rsidRPr="00C2185D">
                <w:rPr>
                  <w:rStyle w:val="Hyperlink"/>
                  <w:color w:val="auto"/>
                  <w:u w:val="none"/>
                </w:rPr>
                <w:t>ushtetuese)</w:t>
              </w:r>
            </w:hyperlink>
            <w:r w:rsidR="00C2185D" w:rsidRPr="00C2185D">
              <w:t xml:space="preserve"> </w:t>
            </w:r>
          </w:p>
        </w:tc>
      </w:tr>
    </w:tbl>
    <w:p w:rsidR="00BC511C" w:rsidRDefault="00BC511C" w:rsidP="0064308A">
      <w:pPr>
        <w:jc w:val="both"/>
        <w:rPr>
          <w:rFonts w:asciiTheme="majorBidi" w:hAnsiTheme="majorBidi" w:cstheme="majorBidi"/>
        </w:rPr>
      </w:pPr>
    </w:p>
    <w:p w:rsidR="00C2185D" w:rsidRDefault="00C2185D" w:rsidP="0064308A">
      <w:pPr>
        <w:jc w:val="both"/>
        <w:rPr>
          <w:rFonts w:asciiTheme="majorBidi" w:hAnsiTheme="majorBidi" w:cstheme="majorBidi"/>
        </w:rPr>
      </w:pPr>
    </w:p>
    <w:p w:rsidR="00C2185D" w:rsidRDefault="00C2185D" w:rsidP="0064308A">
      <w:pPr>
        <w:jc w:val="both"/>
        <w:rPr>
          <w:rFonts w:asciiTheme="majorBidi" w:hAnsiTheme="majorBidi" w:cstheme="majorBidi"/>
        </w:rPr>
      </w:pPr>
    </w:p>
    <w:p w:rsidR="00C2185D" w:rsidRPr="00C2185D" w:rsidRDefault="00C2185D" w:rsidP="0064308A">
      <w:pPr>
        <w:jc w:val="both"/>
        <w:rPr>
          <w:rFonts w:asciiTheme="majorBidi" w:hAnsiTheme="majorBidi" w:cstheme="majorBidi"/>
        </w:rPr>
      </w:pPr>
    </w:p>
    <w:p w:rsidR="00C2185D" w:rsidRPr="00957487" w:rsidRDefault="00C2185D" w:rsidP="00C2185D">
      <w:pPr>
        <w:jc w:val="center"/>
        <w:rPr>
          <w:rFonts w:asciiTheme="majorBidi" w:hAnsiTheme="majorBidi" w:cstheme="majorBidi"/>
          <w:b/>
          <w:bCs/>
        </w:rPr>
      </w:pPr>
      <w:r w:rsidRPr="00957487">
        <w:rPr>
          <w:rFonts w:asciiTheme="majorBidi" w:hAnsiTheme="majorBidi" w:cstheme="majorBidi"/>
          <w:b/>
          <w:bCs/>
        </w:rPr>
        <w:t>Neni 1</w:t>
      </w:r>
    </w:p>
    <w:p w:rsidR="00C2185D" w:rsidRPr="00957487" w:rsidRDefault="00C2185D" w:rsidP="00C2185D">
      <w:pPr>
        <w:jc w:val="center"/>
        <w:rPr>
          <w:rFonts w:asciiTheme="majorBidi" w:hAnsiTheme="majorBidi" w:cstheme="majorBidi"/>
          <w:b/>
          <w:bCs/>
        </w:rPr>
      </w:pPr>
      <w:r w:rsidRPr="00957487">
        <w:rPr>
          <w:rFonts w:asciiTheme="majorBidi" w:hAnsiTheme="majorBidi" w:cstheme="majorBidi"/>
          <w:b/>
          <w:bCs/>
        </w:rPr>
        <w:t>Qëllimi</w:t>
      </w:r>
    </w:p>
    <w:p w:rsidR="00C2185D" w:rsidRPr="00C2185D" w:rsidRDefault="00C2185D" w:rsidP="00C2185D">
      <w:pPr>
        <w:jc w:val="center"/>
        <w:rPr>
          <w:rFonts w:asciiTheme="majorBidi" w:hAnsiTheme="majorBidi" w:cstheme="majorBidi"/>
        </w:rPr>
      </w:pPr>
    </w:p>
    <w:p w:rsidR="00C2185D" w:rsidRPr="00C2185D" w:rsidRDefault="00C2185D" w:rsidP="0064308A">
      <w:pPr>
        <w:jc w:val="both"/>
        <w:rPr>
          <w:rFonts w:asciiTheme="majorBidi" w:hAnsiTheme="majorBidi" w:cstheme="majorBidi"/>
        </w:rPr>
      </w:pPr>
      <w:r w:rsidRPr="00C2185D">
        <w:rPr>
          <w:rFonts w:asciiTheme="majorBidi" w:hAnsiTheme="majorBidi" w:cstheme="majorBidi"/>
        </w:rPr>
        <w:t xml:space="preserve">Kjo rregullore përcakton rregullat, kriteret, metodologjinë dhe procedurat për vlerësimin e rezultateve në punë të nëpunësve civil dhe </w:t>
      </w:r>
      <w:proofErr w:type="spellStart"/>
      <w:r w:rsidRPr="00C2185D">
        <w:rPr>
          <w:rFonts w:asciiTheme="majorBidi" w:hAnsiTheme="majorBidi" w:cstheme="majorBidi"/>
        </w:rPr>
        <w:t>nëpunësvetë</w:t>
      </w:r>
      <w:proofErr w:type="spellEnd"/>
      <w:r w:rsidRPr="00C2185D">
        <w:rPr>
          <w:rFonts w:asciiTheme="majorBidi" w:hAnsiTheme="majorBidi" w:cstheme="majorBidi"/>
        </w:rPr>
        <w:t xml:space="preserve"> shërbimeve publike. </w:t>
      </w:r>
    </w:p>
    <w:p w:rsidR="00C2185D" w:rsidRPr="00C2185D" w:rsidRDefault="00C2185D" w:rsidP="0064308A">
      <w:pPr>
        <w:jc w:val="both"/>
        <w:rPr>
          <w:rFonts w:asciiTheme="majorBidi" w:hAnsiTheme="majorBidi" w:cstheme="majorBidi"/>
        </w:rPr>
      </w:pPr>
    </w:p>
    <w:p w:rsidR="00C2185D" w:rsidRPr="00957487" w:rsidRDefault="00C2185D" w:rsidP="00C2185D">
      <w:pPr>
        <w:jc w:val="center"/>
        <w:rPr>
          <w:rFonts w:asciiTheme="majorBidi" w:hAnsiTheme="majorBidi" w:cstheme="majorBidi"/>
          <w:b/>
          <w:bCs/>
        </w:rPr>
      </w:pPr>
      <w:r w:rsidRPr="00957487">
        <w:rPr>
          <w:rFonts w:asciiTheme="majorBidi" w:hAnsiTheme="majorBidi" w:cstheme="majorBidi"/>
          <w:b/>
          <w:bCs/>
        </w:rPr>
        <w:t>Neni 2</w:t>
      </w:r>
    </w:p>
    <w:p w:rsidR="00C2185D" w:rsidRPr="00957487" w:rsidRDefault="00C2185D" w:rsidP="00C2185D">
      <w:pPr>
        <w:jc w:val="center"/>
        <w:rPr>
          <w:rFonts w:asciiTheme="majorBidi" w:hAnsiTheme="majorBidi" w:cstheme="majorBidi"/>
          <w:b/>
          <w:bCs/>
        </w:rPr>
      </w:pPr>
      <w:r w:rsidRPr="00957487">
        <w:rPr>
          <w:rFonts w:asciiTheme="majorBidi" w:hAnsiTheme="majorBidi" w:cstheme="majorBidi"/>
          <w:b/>
          <w:bCs/>
        </w:rPr>
        <w:t>Fushëveprimi</w:t>
      </w:r>
    </w:p>
    <w:p w:rsidR="00C2185D" w:rsidRPr="00C2185D" w:rsidRDefault="00C2185D" w:rsidP="0064308A">
      <w:pPr>
        <w:jc w:val="both"/>
        <w:rPr>
          <w:rFonts w:asciiTheme="majorBidi" w:hAnsiTheme="majorBidi" w:cstheme="majorBidi"/>
        </w:rPr>
      </w:pPr>
    </w:p>
    <w:p w:rsidR="00C2185D" w:rsidRPr="00C2185D" w:rsidRDefault="00C2185D" w:rsidP="0064308A">
      <w:pPr>
        <w:jc w:val="both"/>
        <w:rPr>
          <w:rFonts w:asciiTheme="majorBidi" w:hAnsiTheme="majorBidi" w:cstheme="majorBidi"/>
        </w:rPr>
      </w:pPr>
      <w:r w:rsidRPr="00C2185D">
        <w:rPr>
          <w:rFonts w:asciiTheme="majorBidi" w:hAnsiTheme="majorBidi" w:cstheme="majorBidi"/>
        </w:rPr>
        <w:t>1.Kjo rregullore zbatohet për pozitat e nëpunësve civil dhe nëpunësve të shërbimeve publike të kategorisë profesionale, kategorisë të nivelit të mesëm dhe të ulët drejtues në institucionet e administratës shtetërore dhe institucionet tjera shtetërore.</w:t>
      </w:r>
    </w:p>
    <w:p w:rsidR="00C2185D" w:rsidRDefault="00C2185D" w:rsidP="0064308A">
      <w:pPr>
        <w:jc w:val="both"/>
        <w:rPr>
          <w:rFonts w:asciiTheme="majorBidi" w:hAnsiTheme="majorBidi" w:cstheme="majorBidi"/>
        </w:rPr>
      </w:pPr>
      <w:r w:rsidRPr="00C2185D">
        <w:rPr>
          <w:rFonts w:asciiTheme="majorBidi" w:hAnsiTheme="majorBidi" w:cstheme="majorBidi"/>
        </w:rPr>
        <w:t xml:space="preserve">2.Kjo rregullore nuk zbatohet për: Këshillin Gjyqësor të Kosovës, Këshillin </w:t>
      </w:r>
      <w:proofErr w:type="spellStart"/>
      <w:r w:rsidRPr="00C2185D">
        <w:rPr>
          <w:rFonts w:asciiTheme="majorBidi" w:hAnsiTheme="majorBidi" w:cstheme="majorBidi"/>
        </w:rPr>
        <w:t>Prokurorial</w:t>
      </w:r>
      <w:proofErr w:type="spellEnd"/>
      <w:r w:rsidRPr="00C2185D">
        <w:rPr>
          <w:rFonts w:asciiTheme="majorBidi" w:hAnsiTheme="majorBidi" w:cstheme="majorBidi"/>
        </w:rPr>
        <w:t xml:space="preserve"> të Kosovës, Gjykatën Kushtetuese, Institucionin e Avokatit të Popullit, Auditorin e Përgjithshëm të Kosovës, Komisionin Qendror të Zgjedhjeve, Bankën Qendrore të Kosovës, Komisionin e Pavarur të </w:t>
      </w:r>
      <w:proofErr w:type="spellStart"/>
      <w:r w:rsidRPr="00C2185D">
        <w:rPr>
          <w:rFonts w:asciiTheme="majorBidi" w:hAnsiTheme="majorBidi" w:cstheme="majorBidi"/>
        </w:rPr>
        <w:t>Medjave</w:t>
      </w:r>
      <w:proofErr w:type="spellEnd"/>
      <w:r w:rsidRPr="00C2185D">
        <w:rPr>
          <w:rFonts w:asciiTheme="majorBidi" w:hAnsiTheme="majorBidi" w:cstheme="majorBidi"/>
        </w:rPr>
        <w:t>.</w:t>
      </w:r>
    </w:p>
    <w:p w:rsidR="00C4323B" w:rsidRDefault="00C4323B" w:rsidP="0064308A">
      <w:pPr>
        <w:jc w:val="both"/>
        <w:rPr>
          <w:rFonts w:asciiTheme="majorBidi" w:hAnsiTheme="majorBidi" w:cstheme="majorBidi"/>
        </w:rPr>
      </w:pPr>
    </w:p>
    <w:p w:rsidR="00C4323B" w:rsidRDefault="00C4323B" w:rsidP="0064308A">
      <w:pPr>
        <w:jc w:val="both"/>
        <w:rPr>
          <w:rFonts w:asciiTheme="majorBidi" w:hAnsiTheme="majorBidi" w:cstheme="majorBidi"/>
        </w:rPr>
      </w:pPr>
    </w:p>
    <w:p w:rsidR="00C4323B" w:rsidRDefault="00C4323B" w:rsidP="0064308A">
      <w:pPr>
        <w:jc w:val="both"/>
        <w:rPr>
          <w:rFonts w:asciiTheme="majorBidi" w:hAnsiTheme="majorBidi" w:cstheme="majorBidi"/>
        </w:rPr>
      </w:pPr>
    </w:p>
    <w:p w:rsidR="00C4323B" w:rsidRDefault="00C4323B" w:rsidP="0064308A">
      <w:pPr>
        <w:jc w:val="both"/>
        <w:rPr>
          <w:rFonts w:asciiTheme="majorBidi" w:hAnsiTheme="majorBidi" w:cstheme="majorBidi"/>
        </w:rPr>
      </w:pPr>
    </w:p>
    <w:p w:rsidR="00C4323B" w:rsidRDefault="00C4323B" w:rsidP="0064308A">
      <w:pPr>
        <w:jc w:val="both"/>
        <w:rPr>
          <w:rFonts w:asciiTheme="majorBidi" w:hAnsiTheme="majorBidi" w:cstheme="majorBidi"/>
        </w:rPr>
      </w:pPr>
    </w:p>
    <w:p w:rsidR="00C4323B" w:rsidRDefault="00C4323B" w:rsidP="0064308A">
      <w:pPr>
        <w:jc w:val="both"/>
        <w:rPr>
          <w:rFonts w:asciiTheme="majorBidi" w:hAnsiTheme="majorBidi" w:cstheme="majorBidi"/>
        </w:rPr>
      </w:pPr>
    </w:p>
    <w:p w:rsidR="00C4323B" w:rsidRDefault="00C4323B" w:rsidP="0064308A">
      <w:pPr>
        <w:jc w:val="both"/>
        <w:rPr>
          <w:rFonts w:asciiTheme="majorBidi" w:hAnsiTheme="majorBidi" w:cstheme="majorBidi"/>
        </w:rPr>
      </w:pPr>
    </w:p>
    <w:p w:rsidR="00C4323B" w:rsidRPr="00E51418" w:rsidRDefault="001541A1" w:rsidP="00C4323B">
      <w:r>
        <w:rPr>
          <w:noProof/>
          <w:lang w:val="en-US"/>
        </w:rPr>
        <w:lastRenderedPageBreak/>
        <w:pict>
          <v:rect id="_x0000_s1203" style="position:absolute;margin-left:78.35pt;margin-top:41.25pt;width:369pt;height:14pt;z-index:251812864" fillcolor="white [3201]" strokecolor="#95b3d7 [1940]" strokeweight="1pt">
            <v:fill color2="#b8cce4 [1300]" focusposition="1" focussize="" focus="100%" type="gradient"/>
            <v:shadow on="t" type="perspective" color="#243f60 [1604]" opacity=".5" offset="1pt" offset2="-3pt"/>
          </v:rect>
        </w:pict>
      </w:r>
      <w:r>
        <w:rPr>
          <w:noProof/>
          <w:lang w:val="en-US"/>
        </w:rPr>
        <w:pict>
          <v:rect id="_x0000_s1202" style="position:absolute;margin-left:-97.9pt;margin-top:-85.65pt;width:46.7pt;height:907.35pt;z-index:251811840" fillcolor="white [3201]" strokecolor="#4f81bd [3204]" strokeweight="5pt">
            <v:stroke linestyle="thickThin"/>
            <v:shadow color="#868686"/>
            <o:extrusion v:ext="view" rotationangle="25,25" viewpoint="0,0" viewpointorigin="0,0" skewangle="0" skewamt="0" lightposition=",-50000" type="perspective"/>
          </v:rect>
        </w:pict>
      </w:r>
      <w:r w:rsidR="00C4323B" w:rsidRPr="00E51418">
        <w:rPr>
          <w:noProof/>
          <w:lang w:val="en-US"/>
        </w:rPr>
        <w:drawing>
          <wp:inline distT="0" distB="0" distL="0" distR="0" wp14:anchorId="50C877E9" wp14:editId="35AD0135">
            <wp:extent cx="796290" cy="1002665"/>
            <wp:effectExtent l="19050" t="0" r="3810" b="0"/>
            <wp:docPr id="2"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C4323B" w:rsidRPr="00E51418">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C4323B"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C4323B" w:rsidRPr="0035734E" w:rsidRDefault="001541A1" w:rsidP="00EC3051">
            <w:pPr>
              <w:rPr>
                <w:lang w:val="en-US"/>
              </w:rPr>
            </w:pPr>
            <w:hyperlink r:id="rId20" w:history="1">
              <w:r w:rsidR="0035734E" w:rsidRPr="0035734E">
                <w:rPr>
                  <w:rStyle w:val="Hyperlink"/>
                  <w:color w:val="auto"/>
                  <w:u w:val="none"/>
                </w:rPr>
                <w:t>Udhëzim Administrativ (MPL) Nr. 03/2020 për transparencë në komunave</w:t>
              </w:r>
            </w:hyperlink>
          </w:p>
        </w:tc>
        <w:tc>
          <w:tcPr>
            <w:tcW w:w="1487" w:type="dxa"/>
            <w:tcBorders>
              <w:top w:val="single" w:sz="4" w:space="0" w:color="auto"/>
              <w:left w:val="single" w:sz="4" w:space="0" w:color="auto"/>
              <w:bottom w:val="single" w:sz="4" w:space="0" w:color="auto"/>
              <w:right w:val="single" w:sz="4" w:space="0" w:color="auto"/>
            </w:tcBorders>
            <w:hideMark/>
          </w:tcPr>
          <w:p w:rsidR="00C4323B" w:rsidRPr="00AA56D2" w:rsidRDefault="00C4323B" w:rsidP="00EC3051">
            <w:pPr>
              <w:rPr>
                <w:rFonts w:asciiTheme="majorBidi" w:hAnsiTheme="majorBidi" w:cstheme="majorBidi"/>
                <w:b/>
                <w:bCs/>
              </w:rPr>
            </w:pPr>
            <w:r>
              <w:rPr>
                <w:rFonts w:asciiTheme="majorBidi" w:hAnsiTheme="majorBidi" w:cstheme="majorBidi"/>
                <w:b/>
                <w:bCs/>
              </w:rPr>
              <w:t>Nr.</w:t>
            </w:r>
            <w:r w:rsidR="0035734E">
              <w:rPr>
                <w:rFonts w:asciiTheme="majorBidi" w:hAnsiTheme="majorBidi" w:cstheme="majorBidi"/>
                <w:b/>
                <w:bCs/>
              </w:rPr>
              <w:t>03</w:t>
            </w:r>
            <w:r w:rsidRPr="0064308A">
              <w:rPr>
                <w:rFonts w:asciiTheme="majorBidi" w:hAnsiTheme="majorBidi" w:cstheme="majorBidi"/>
                <w:b/>
                <w:bCs/>
              </w:rPr>
              <w:t>/2020</w:t>
            </w:r>
          </w:p>
        </w:tc>
      </w:tr>
      <w:tr w:rsidR="00C4323B"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C4323B" w:rsidRPr="007D631B" w:rsidRDefault="00C4323B" w:rsidP="00EC3051">
            <w:pPr>
              <w:rPr>
                <w:rFonts w:asciiTheme="majorBidi" w:hAnsiTheme="majorBidi" w:cstheme="majorBidi"/>
              </w:rPr>
            </w:pPr>
            <w:r>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C4323B" w:rsidRPr="007D631B" w:rsidRDefault="00ED25EB" w:rsidP="00EC3051">
            <w:pPr>
              <w:ind w:left="-362" w:firstLine="362"/>
              <w:rPr>
                <w:rFonts w:asciiTheme="majorBidi" w:hAnsiTheme="majorBidi" w:cstheme="majorBidi"/>
              </w:rPr>
            </w:pPr>
            <w:r>
              <w:rPr>
                <w:rFonts w:asciiTheme="majorBidi" w:hAnsiTheme="majorBidi" w:cstheme="majorBidi"/>
              </w:rPr>
              <w:t>25.09</w:t>
            </w:r>
            <w:r w:rsidR="00C4323B">
              <w:rPr>
                <w:rFonts w:asciiTheme="majorBidi" w:hAnsiTheme="majorBidi" w:cstheme="majorBidi"/>
              </w:rPr>
              <w:t>.2020</w:t>
            </w:r>
          </w:p>
        </w:tc>
      </w:tr>
      <w:tr w:rsidR="00C4323B" w:rsidRPr="007D631B" w:rsidTr="00EC3051">
        <w:tc>
          <w:tcPr>
            <w:tcW w:w="5893" w:type="dxa"/>
            <w:tcBorders>
              <w:top w:val="single" w:sz="4" w:space="0" w:color="auto"/>
              <w:left w:val="single" w:sz="4" w:space="0" w:color="auto"/>
              <w:bottom w:val="single" w:sz="4" w:space="0" w:color="auto"/>
              <w:right w:val="single" w:sz="4" w:space="0" w:color="auto"/>
            </w:tcBorders>
          </w:tcPr>
          <w:p w:rsidR="00C4323B" w:rsidRDefault="00C4323B" w:rsidP="00EC3051">
            <w:pPr>
              <w:rPr>
                <w:rFonts w:asciiTheme="majorBidi" w:hAnsiTheme="majorBidi" w:cstheme="majorBidi"/>
              </w:rPr>
            </w:pPr>
            <w:r>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C4323B" w:rsidRDefault="0035734E" w:rsidP="00EC3051">
            <w:pPr>
              <w:ind w:left="-362" w:firstLine="362"/>
              <w:rPr>
                <w:rFonts w:asciiTheme="majorBidi" w:hAnsiTheme="majorBidi" w:cstheme="majorBidi"/>
              </w:rPr>
            </w:pPr>
            <w:r>
              <w:rPr>
                <w:rFonts w:asciiTheme="majorBidi" w:hAnsiTheme="majorBidi" w:cstheme="majorBidi"/>
              </w:rPr>
              <w:t>06</w:t>
            </w:r>
            <w:r w:rsidR="00C4323B">
              <w:rPr>
                <w:rFonts w:asciiTheme="majorBidi" w:hAnsiTheme="majorBidi" w:cstheme="majorBidi"/>
              </w:rPr>
              <w:t>.10.2020</w:t>
            </w:r>
          </w:p>
        </w:tc>
      </w:tr>
      <w:tr w:rsidR="00C4323B"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C4323B" w:rsidRPr="007D631B" w:rsidRDefault="00C4323B" w:rsidP="00EC3051">
            <w:pPr>
              <w:rPr>
                <w:rFonts w:asciiTheme="majorBidi" w:hAnsiTheme="majorBidi" w:cstheme="majorBidi"/>
              </w:rPr>
            </w:pPr>
            <w:r w:rsidRPr="007D631B">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C4323B" w:rsidRPr="007D631B" w:rsidRDefault="00C4323B" w:rsidP="00EC3051">
            <w:pPr>
              <w:spacing w:line="288" w:lineRule="auto"/>
              <w:rPr>
                <w:rFonts w:asciiTheme="majorBidi" w:hAnsiTheme="majorBidi" w:cstheme="majorBidi"/>
                <w:lang w:bidi="en-US"/>
              </w:rPr>
            </w:pPr>
            <w:r>
              <w:rPr>
                <w:rFonts w:asciiTheme="majorBidi" w:hAnsiTheme="majorBidi" w:cstheme="majorBidi"/>
                <w:lang w:bidi="en-US"/>
              </w:rPr>
              <w:t>23.10.2020</w:t>
            </w:r>
          </w:p>
        </w:tc>
      </w:tr>
    </w:tbl>
    <w:p w:rsidR="00C4323B" w:rsidRPr="007D631B" w:rsidRDefault="00C4323B" w:rsidP="00C4323B">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C4323B" w:rsidRPr="007D631B" w:rsidTr="00EC3051">
        <w:tc>
          <w:tcPr>
            <w:tcW w:w="2700" w:type="dxa"/>
            <w:tcBorders>
              <w:top w:val="single" w:sz="4" w:space="0" w:color="auto"/>
              <w:left w:val="single" w:sz="4" w:space="0" w:color="auto"/>
              <w:bottom w:val="single" w:sz="4" w:space="0" w:color="auto"/>
              <w:right w:val="single" w:sz="4" w:space="0" w:color="auto"/>
            </w:tcBorders>
            <w:hideMark/>
          </w:tcPr>
          <w:p w:rsidR="00C4323B" w:rsidRPr="007D631B" w:rsidRDefault="00C4323B" w:rsidP="00EC3051">
            <w:pPr>
              <w:rPr>
                <w:rFonts w:asciiTheme="majorBidi" w:hAnsiTheme="majorBidi" w:cstheme="majorBidi"/>
                <w:lang w:val="en-US" w:eastAsia="ja-JP"/>
              </w:rPr>
            </w:pPr>
            <w:r w:rsidRPr="007D631B">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C4323B" w:rsidRPr="007D631B" w:rsidRDefault="00C4323B" w:rsidP="0035734E">
            <w:pPr>
              <w:rPr>
                <w:rFonts w:asciiTheme="majorBidi" w:hAnsiTheme="majorBidi" w:cstheme="majorBidi"/>
              </w:rPr>
            </w:pPr>
            <w:r>
              <w:rPr>
                <w:rFonts w:asciiTheme="majorBidi" w:hAnsiTheme="majorBidi" w:cstheme="majorBidi"/>
              </w:rPr>
              <w:t xml:space="preserve">Ministria e </w:t>
            </w:r>
            <w:r w:rsidR="0035734E">
              <w:rPr>
                <w:rFonts w:asciiTheme="majorBidi" w:hAnsiTheme="majorBidi" w:cstheme="majorBidi"/>
              </w:rPr>
              <w:t>Pushtetit Lokal</w:t>
            </w:r>
          </w:p>
        </w:tc>
      </w:tr>
      <w:tr w:rsidR="00C4323B" w:rsidRPr="007D631B" w:rsidTr="00EC3051">
        <w:tc>
          <w:tcPr>
            <w:tcW w:w="2700" w:type="dxa"/>
            <w:tcBorders>
              <w:top w:val="single" w:sz="4" w:space="0" w:color="auto"/>
              <w:left w:val="single" w:sz="4" w:space="0" w:color="auto"/>
              <w:bottom w:val="single" w:sz="4" w:space="0" w:color="auto"/>
              <w:right w:val="single" w:sz="4" w:space="0" w:color="auto"/>
            </w:tcBorders>
          </w:tcPr>
          <w:p w:rsidR="00C4323B" w:rsidRPr="007D631B" w:rsidRDefault="00C4323B" w:rsidP="00EC3051">
            <w:pPr>
              <w:rPr>
                <w:rFonts w:asciiTheme="majorBidi" w:hAnsiTheme="majorBidi" w:cstheme="majorBidi"/>
              </w:rPr>
            </w:pPr>
            <w:r>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C4323B" w:rsidRPr="00591515" w:rsidRDefault="001541A1" w:rsidP="00EC3051">
            <w:pPr>
              <w:jc w:val="both"/>
              <w:rPr>
                <w:rFonts w:asciiTheme="majorBidi" w:hAnsiTheme="majorBidi" w:cstheme="majorBidi"/>
              </w:rPr>
            </w:pPr>
            <w:hyperlink r:id="rId21" w:history="1">
              <w:r w:rsidR="00591515">
                <w:rPr>
                  <w:rStyle w:val="Hyperlink"/>
                  <w:color w:val="auto"/>
                  <w:u w:val="none"/>
                </w:rPr>
                <w:t>Ligji Nr. 03/L-040 për Vetëqeverisjen L</w:t>
              </w:r>
              <w:r w:rsidR="00591515" w:rsidRPr="00591515">
                <w:rPr>
                  <w:rStyle w:val="Hyperlink"/>
                  <w:color w:val="auto"/>
                  <w:u w:val="none"/>
                </w:rPr>
                <w:t>okale</w:t>
              </w:r>
            </w:hyperlink>
          </w:p>
        </w:tc>
      </w:tr>
    </w:tbl>
    <w:p w:rsidR="00C4323B" w:rsidRDefault="00C4323B" w:rsidP="00C4323B">
      <w:pPr>
        <w:jc w:val="both"/>
        <w:rPr>
          <w:rFonts w:asciiTheme="majorBidi" w:hAnsiTheme="majorBidi" w:cstheme="majorBidi"/>
        </w:rPr>
      </w:pPr>
    </w:p>
    <w:p w:rsidR="00C4323B" w:rsidRDefault="00C4323B" w:rsidP="00C4323B">
      <w:pPr>
        <w:jc w:val="both"/>
        <w:rPr>
          <w:rFonts w:asciiTheme="majorBidi" w:hAnsiTheme="majorBidi" w:cstheme="majorBidi"/>
        </w:rPr>
      </w:pPr>
    </w:p>
    <w:p w:rsidR="00C4323B" w:rsidRDefault="00C4323B" w:rsidP="00C4323B">
      <w:pPr>
        <w:jc w:val="both"/>
        <w:rPr>
          <w:rFonts w:asciiTheme="majorBidi" w:hAnsiTheme="majorBidi" w:cstheme="majorBidi"/>
        </w:rPr>
      </w:pPr>
    </w:p>
    <w:p w:rsidR="00C4323B" w:rsidRPr="00356FDB" w:rsidRDefault="00C4323B" w:rsidP="00C4323B">
      <w:pPr>
        <w:jc w:val="center"/>
        <w:rPr>
          <w:rFonts w:asciiTheme="majorBidi" w:hAnsiTheme="majorBidi" w:cstheme="majorBidi"/>
          <w:b/>
          <w:bCs/>
        </w:rPr>
      </w:pPr>
      <w:r w:rsidRPr="00356FDB">
        <w:rPr>
          <w:rFonts w:asciiTheme="majorBidi" w:hAnsiTheme="majorBidi" w:cstheme="majorBidi"/>
          <w:b/>
          <w:bCs/>
        </w:rPr>
        <w:t>Neni 1</w:t>
      </w:r>
    </w:p>
    <w:p w:rsidR="00C4323B" w:rsidRDefault="00C4323B" w:rsidP="00C4323B">
      <w:pPr>
        <w:jc w:val="center"/>
        <w:rPr>
          <w:rFonts w:asciiTheme="majorBidi" w:hAnsiTheme="majorBidi" w:cstheme="majorBidi"/>
          <w:b/>
          <w:bCs/>
        </w:rPr>
      </w:pPr>
      <w:r w:rsidRPr="00356FDB">
        <w:rPr>
          <w:rFonts w:asciiTheme="majorBidi" w:hAnsiTheme="majorBidi" w:cstheme="majorBidi"/>
          <w:b/>
          <w:bCs/>
        </w:rPr>
        <w:t>Qëllimi</w:t>
      </w:r>
    </w:p>
    <w:p w:rsidR="00A91A6C" w:rsidRDefault="00A91A6C" w:rsidP="00C4323B">
      <w:pPr>
        <w:jc w:val="center"/>
        <w:rPr>
          <w:rFonts w:asciiTheme="majorBidi" w:hAnsiTheme="majorBidi" w:cstheme="majorBidi"/>
          <w:b/>
          <w:bCs/>
        </w:rPr>
      </w:pPr>
    </w:p>
    <w:p w:rsidR="00A91A6C" w:rsidRDefault="00A91A6C" w:rsidP="00A91A6C">
      <w:pPr>
        <w:jc w:val="both"/>
        <w:rPr>
          <w:rFonts w:asciiTheme="majorBidi" w:hAnsiTheme="majorBidi" w:cstheme="majorBidi"/>
        </w:rPr>
      </w:pPr>
      <w:r>
        <w:rPr>
          <w:rFonts w:asciiTheme="majorBidi" w:hAnsiTheme="majorBidi" w:cstheme="majorBidi"/>
        </w:rPr>
        <w:t>Qëllimi i këtij Udhëzimi Administrativ është fuqizimi i transparencës së organeve të komunës, përmes publikimit dhe informimit real të akteve normative, vendimeve dhe dokumenteve të nxjerra nga organet e komunës, që janë në interes të qytetarëve dhe grupeve tjera të interesit si dhe rritja e pjesëmarrjes së qytetarëve në proceset vendimmarrëse.</w:t>
      </w:r>
    </w:p>
    <w:p w:rsidR="00C4323B" w:rsidRDefault="00C4323B" w:rsidP="00C4323B">
      <w:pPr>
        <w:jc w:val="both"/>
        <w:rPr>
          <w:rFonts w:asciiTheme="majorBidi" w:hAnsiTheme="majorBidi" w:cstheme="majorBidi"/>
        </w:rPr>
      </w:pPr>
    </w:p>
    <w:p w:rsidR="00C4323B" w:rsidRDefault="00C4323B" w:rsidP="00C4323B">
      <w:pPr>
        <w:jc w:val="both"/>
        <w:rPr>
          <w:rFonts w:asciiTheme="majorBidi" w:hAnsiTheme="majorBidi" w:cstheme="majorBidi"/>
        </w:rPr>
      </w:pPr>
    </w:p>
    <w:p w:rsidR="00C4323B" w:rsidRPr="00356FDB" w:rsidRDefault="00C4323B" w:rsidP="00C4323B">
      <w:pPr>
        <w:jc w:val="center"/>
        <w:rPr>
          <w:rFonts w:asciiTheme="majorBidi" w:hAnsiTheme="majorBidi" w:cstheme="majorBidi"/>
          <w:b/>
          <w:bCs/>
        </w:rPr>
      </w:pPr>
      <w:r>
        <w:rPr>
          <w:rFonts w:asciiTheme="majorBidi" w:hAnsiTheme="majorBidi" w:cstheme="majorBidi"/>
          <w:b/>
          <w:bCs/>
        </w:rPr>
        <w:t>Neni 2</w:t>
      </w:r>
    </w:p>
    <w:p w:rsidR="00C4323B" w:rsidRPr="004871B6" w:rsidRDefault="00C4323B" w:rsidP="00C4323B">
      <w:pPr>
        <w:jc w:val="center"/>
        <w:rPr>
          <w:rFonts w:asciiTheme="majorBidi" w:hAnsiTheme="majorBidi" w:cstheme="majorBidi"/>
          <w:b/>
          <w:bCs/>
        </w:rPr>
      </w:pPr>
      <w:r>
        <w:rPr>
          <w:rFonts w:asciiTheme="majorBidi" w:hAnsiTheme="majorBidi" w:cstheme="majorBidi"/>
          <w:b/>
          <w:bCs/>
        </w:rPr>
        <w:t xml:space="preserve">Fushëveprimi </w:t>
      </w:r>
    </w:p>
    <w:p w:rsidR="00A91A6C" w:rsidRDefault="00A91A6C" w:rsidP="00A91A6C">
      <w:pPr>
        <w:jc w:val="center"/>
        <w:rPr>
          <w:rFonts w:asciiTheme="majorBidi" w:hAnsiTheme="majorBidi" w:cstheme="majorBidi"/>
          <w:b/>
          <w:bCs/>
        </w:rPr>
      </w:pPr>
    </w:p>
    <w:p w:rsidR="00A91A6C" w:rsidRDefault="00A91A6C" w:rsidP="00A91A6C">
      <w:pPr>
        <w:jc w:val="both"/>
      </w:pPr>
      <w:r>
        <w:rPr>
          <w:rFonts w:asciiTheme="majorBidi" w:hAnsiTheme="majorBidi" w:cstheme="majorBidi"/>
        </w:rPr>
        <w:t xml:space="preserve">Ky Udhëzim Administrativ zbatohet dhe obligon organet e komunës që vendimet, aktivitet dhe dokumentet, të bëhen transparente dhe të qasshme për publikun, sipas afateve të caktuara ligjore me përjashtim të dokumenteve </w:t>
      </w:r>
      <w:proofErr w:type="spellStart"/>
      <w:r>
        <w:rPr>
          <w:rFonts w:asciiTheme="majorBidi" w:hAnsiTheme="majorBidi" w:cstheme="majorBidi"/>
        </w:rPr>
        <w:t>konfidenciale</w:t>
      </w:r>
      <w:proofErr w:type="spellEnd"/>
      <w:r>
        <w:rPr>
          <w:rFonts w:asciiTheme="majorBidi" w:hAnsiTheme="majorBidi" w:cstheme="majorBidi"/>
        </w:rPr>
        <w:t xml:space="preserve"> si dhe zbatimin e mekanizmave për përfshirjen e qytetarëve në proceset vendimmarrëse.</w:t>
      </w:r>
    </w:p>
    <w:p w:rsidR="00C4323B" w:rsidRDefault="00C4323B" w:rsidP="00C4323B">
      <w:pPr>
        <w:jc w:val="both"/>
      </w:pPr>
    </w:p>
    <w:p w:rsidR="00C4323B" w:rsidRDefault="00C4323B" w:rsidP="00C4323B">
      <w:pPr>
        <w:jc w:val="center"/>
        <w:rPr>
          <w:rFonts w:asciiTheme="majorBidi" w:hAnsiTheme="majorBidi" w:cstheme="majorBidi"/>
          <w:b/>
          <w:bCs/>
        </w:rPr>
      </w:pPr>
    </w:p>
    <w:p w:rsidR="00C4323B" w:rsidRPr="00356FDB" w:rsidRDefault="00C4323B" w:rsidP="00C4323B">
      <w:pPr>
        <w:rPr>
          <w:rFonts w:asciiTheme="majorBidi" w:hAnsiTheme="majorBidi" w:cstheme="majorBidi"/>
          <w:b/>
          <w:bCs/>
        </w:rPr>
      </w:pPr>
    </w:p>
    <w:p w:rsidR="00C4323B" w:rsidRDefault="00C4323B" w:rsidP="00C4323B">
      <w:pPr>
        <w:jc w:val="both"/>
        <w:rPr>
          <w:rFonts w:asciiTheme="majorBidi" w:hAnsiTheme="majorBidi" w:cstheme="majorBidi"/>
        </w:rPr>
      </w:pPr>
    </w:p>
    <w:p w:rsidR="00C4323B" w:rsidRDefault="00C4323B" w:rsidP="00C4323B">
      <w:pPr>
        <w:jc w:val="both"/>
        <w:rPr>
          <w:rFonts w:asciiTheme="majorBidi" w:hAnsiTheme="majorBidi" w:cstheme="majorBidi"/>
        </w:rPr>
      </w:pPr>
    </w:p>
    <w:p w:rsidR="00F61C43" w:rsidRDefault="00F61C43" w:rsidP="00F61C43">
      <w:pPr>
        <w:jc w:val="both"/>
        <w:rPr>
          <w:rFonts w:asciiTheme="majorBidi" w:hAnsiTheme="majorBidi" w:cstheme="majorBidi"/>
        </w:rPr>
      </w:pPr>
    </w:p>
    <w:p w:rsidR="00F61C43" w:rsidRDefault="00F61C43" w:rsidP="00F61C43">
      <w:pPr>
        <w:jc w:val="both"/>
        <w:rPr>
          <w:rFonts w:asciiTheme="majorBidi" w:hAnsiTheme="majorBidi" w:cstheme="majorBidi"/>
        </w:rPr>
      </w:pPr>
    </w:p>
    <w:p w:rsidR="00F61C43" w:rsidRDefault="00F61C43" w:rsidP="00F61C43">
      <w:pPr>
        <w:jc w:val="both"/>
        <w:rPr>
          <w:rFonts w:asciiTheme="majorBidi" w:hAnsiTheme="majorBidi" w:cstheme="majorBidi"/>
        </w:rPr>
      </w:pPr>
    </w:p>
    <w:p w:rsidR="00F61C43" w:rsidRPr="00E51418" w:rsidRDefault="001541A1" w:rsidP="00F61C43">
      <w:r>
        <w:rPr>
          <w:noProof/>
          <w:lang w:val="en-US"/>
        </w:rPr>
        <w:lastRenderedPageBreak/>
        <w:pict>
          <v:rect id="_x0000_s1205" style="position:absolute;margin-left:78.35pt;margin-top:41.25pt;width:369pt;height:14pt;z-index:251815936" fillcolor="white [3201]" strokecolor="#95b3d7 [1940]" strokeweight="1pt">
            <v:fill color2="#b8cce4 [1300]" focusposition="1" focussize="" focus="100%" type="gradient"/>
            <v:shadow on="t" type="perspective" color="#243f60 [1604]" opacity=".5" offset="1pt" offset2="-3pt"/>
          </v:rect>
        </w:pict>
      </w:r>
      <w:r>
        <w:rPr>
          <w:noProof/>
          <w:lang w:val="en-US"/>
        </w:rPr>
        <w:pict>
          <v:rect id="_x0000_s1204" style="position:absolute;margin-left:-97.9pt;margin-top:-85.65pt;width:46.7pt;height:907.35pt;z-index:251814912" fillcolor="white [3201]" strokecolor="#4f81bd [3204]" strokeweight="5pt">
            <v:stroke linestyle="thickThin"/>
            <v:shadow color="#868686"/>
            <o:extrusion v:ext="view" rotationangle="25,25" viewpoint="0,0" viewpointorigin="0,0" skewangle="0" skewamt="0" lightposition=",-50000" type="perspective"/>
          </v:rect>
        </w:pict>
      </w:r>
      <w:r w:rsidR="00F61C43" w:rsidRPr="00E51418">
        <w:rPr>
          <w:noProof/>
          <w:lang w:val="en-US"/>
        </w:rPr>
        <w:drawing>
          <wp:inline distT="0" distB="0" distL="0" distR="0" wp14:anchorId="1B5E0615" wp14:editId="011C047C">
            <wp:extent cx="796290" cy="1002665"/>
            <wp:effectExtent l="19050" t="0" r="3810" b="0"/>
            <wp:docPr id="5" name="Picture 5"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F61C43" w:rsidRPr="00E51418">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F61C43"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F61C43" w:rsidRPr="00F61C43" w:rsidRDefault="001541A1" w:rsidP="00F61C43">
            <w:pPr>
              <w:rPr>
                <w:lang w:val="en-US"/>
              </w:rPr>
            </w:pPr>
            <w:hyperlink r:id="rId22" w:history="1">
              <w:r w:rsidR="00F61C43">
                <w:rPr>
                  <w:rStyle w:val="Hyperlink"/>
                  <w:color w:val="auto"/>
                  <w:u w:val="none"/>
                </w:rPr>
                <w:t>Udhëzim A</w:t>
              </w:r>
              <w:r w:rsidR="00F61C43" w:rsidRPr="00F61C43">
                <w:rPr>
                  <w:rStyle w:val="Hyperlink"/>
                  <w:color w:val="auto"/>
                  <w:u w:val="none"/>
                </w:rPr>
                <w:t>dministrativ (MPL</w:t>
              </w:r>
              <w:r w:rsidR="00F61C43">
                <w:rPr>
                  <w:rStyle w:val="Hyperlink"/>
                  <w:color w:val="auto"/>
                  <w:u w:val="none"/>
                </w:rPr>
                <w:t>) N</w:t>
              </w:r>
              <w:r w:rsidR="00F61C43" w:rsidRPr="00F61C43">
                <w:rPr>
                  <w:rStyle w:val="Hyperlink"/>
                  <w:color w:val="auto"/>
                  <w:u w:val="none"/>
                </w:rPr>
                <w:t>r. 04/2020 për sekretaritë e kuvendeve të komunave</w:t>
              </w:r>
            </w:hyperlink>
            <w:r w:rsidR="00F61C43" w:rsidRPr="00F61C43">
              <w:t xml:space="preserve"> </w:t>
            </w:r>
          </w:p>
        </w:tc>
        <w:tc>
          <w:tcPr>
            <w:tcW w:w="1487" w:type="dxa"/>
            <w:tcBorders>
              <w:top w:val="single" w:sz="4" w:space="0" w:color="auto"/>
              <w:left w:val="single" w:sz="4" w:space="0" w:color="auto"/>
              <w:bottom w:val="single" w:sz="4" w:space="0" w:color="auto"/>
              <w:right w:val="single" w:sz="4" w:space="0" w:color="auto"/>
            </w:tcBorders>
            <w:hideMark/>
          </w:tcPr>
          <w:p w:rsidR="00F61C43" w:rsidRPr="00AA56D2" w:rsidRDefault="00F61C43" w:rsidP="00EC3051">
            <w:pPr>
              <w:rPr>
                <w:rFonts w:asciiTheme="majorBidi" w:hAnsiTheme="majorBidi" w:cstheme="majorBidi"/>
                <w:b/>
                <w:bCs/>
              </w:rPr>
            </w:pPr>
            <w:r>
              <w:rPr>
                <w:rFonts w:asciiTheme="majorBidi" w:hAnsiTheme="majorBidi" w:cstheme="majorBidi"/>
                <w:b/>
                <w:bCs/>
              </w:rPr>
              <w:t>Nr.04</w:t>
            </w:r>
            <w:r w:rsidRPr="0064308A">
              <w:rPr>
                <w:rFonts w:asciiTheme="majorBidi" w:hAnsiTheme="majorBidi" w:cstheme="majorBidi"/>
                <w:b/>
                <w:bCs/>
              </w:rPr>
              <w:t>/2020</w:t>
            </w:r>
          </w:p>
        </w:tc>
      </w:tr>
      <w:tr w:rsidR="00F61C43"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F61C43" w:rsidRPr="007D631B" w:rsidRDefault="00F61C43" w:rsidP="00EC3051">
            <w:pPr>
              <w:rPr>
                <w:rFonts w:asciiTheme="majorBidi" w:hAnsiTheme="majorBidi" w:cstheme="majorBidi"/>
              </w:rPr>
            </w:pPr>
            <w:r>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F61C43" w:rsidRPr="007D631B" w:rsidRDefault="00FC5655" w:rsidP="00FC5655">
            <w:pPr>
              <w:rPr>
                <w:rFonts w:asciiTheme="majorBidi" w:hAnsiTheme="majorBidi" w:cstheme="majorBidi"/>
              </w:rPr>
            </w:pPr>
            <w:r>
              <w:rPr>
                <w:rFonts w:asciiTheme="majorBidi" w:hAnsiTheme="majorBidi" w:cstheme="majorBidi"/>
              </w:rPr>
              <w:t>30</w:t>
            </w:r>
            <w:r w:rsidR="00F61C43">
              <w:rPr>
                <w:rFonts w:asciiTheme="majorBidi" w:hAnsiTheme="majorBidi" w:cstheme="majorBidi"/>
              </w:rPr>
              <w:t>.09.2020</w:t>
            </w:r>
          </w:p>
        </w:tc>
      </w:tr>
      <w:tr w:rsidR="00F61C43" w:rsidRPr="007D631B" w:rsidTr="00EC3051">
        <w:tc>
          <w:tcPr>
            <w:tcW w:w="5893" w:type="dxa"/>
            <w:tcBorders>
              <w:top w:val="single" w:sz="4" w:space="0" w:color="auto"/>
              <w:left w:val="single" w:sz="4" w:space="0" w:color="auto"/>
              <w:bottom w:val="single" w:sz="4" w:space="0" w:color="auto"/>
              <w:right w:val="single" w:sz="4" w:space="0" w:color="auto"/>
            </w:tcBorders>
          </w:tcPr>
          <w:p w:rsidR="00F61C43" w:rsidRDefault="00F61C43" w:rsidP="00EC3051">
            <w:pPr>
              <w:rPr>
                <w:rFonts w:asciiTheme="majorBidi" w:hAnsiTheme="majorBidi" w:cstheme="majorBidi"/>
              </w:rPr>
            </w:pPr>
            <w:r>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F61C43" w:rsidRDefault="00F61C43" w:rsidP="00EC3051">
            <w:pPr>
              <w:ind w:left="-362" w:firstLine="362"/>
              <w:rPr>
                <w:rFonts w:asciiTheme="majorBidi" w:hAnsiTheme="majorBidi" w:cstheme="majorBidi"/>
              </w:rPr>
            </w:pPr>
            <w:r>
              <w:rPr>
                <w:rFonts w:asciiTheme="majorBidi" w:hAnsiTheme="majorBidi" w:cstheme="majorBidi"/>
              </w:rPr>
              <w:t>06.10.2020</w:t>
            </w:r>
          </w:p>
        </w:tc>
      </w:tr>
      <w:tr w:rsidR="00F61C43"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F61C43" w:rsidRPr="007D631B" w:rsidRDefault="00F61C43" w:rsidP="00EC3051">
            <w:pPr>
              <w:rPr>
                <w:rFonts w:asciiTheme="majorBidi" w:hAnsiTheme="majorBidi" w:cstheme="majorBidi"/>
              </w:rPr>
            </w:pPr>
            <w:r w:rsidRPr="007D631B">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F61C43" w:rsidRPr="007D631B" w:rsidRDefault="00F61C43" w:rsidP="00EC3051">
            <w:pPr>
              <w:spacing w:line="288" w:lineRule="auto"/>
              <w:rPr>
                <w:rFonts w:asciiTheme="majorBidi" w:hAnsiTheme="majorBidi" w:cstheme="majorBidi"/>
                <w:lang w:bidi="en-US"/>
              </w:rPr>
            </w:pPr>
            <w:r>
              <w:rPr>
                <w:rFonts w:asciiTheme="majorBidi" w:hAnsiTheme="majorBidi" w:cstheme="majorBidi"/>
                <w:lang w:bidi="en-US"/>
              </w:rPr>
              <w:t>23.10.2020</w:t>
            </w:r>
          </w:p>
        </w:tc>
      </w:tr>
    </w:tbl>
    <w:p w:rsidR="00F61C43" w:rsidRPr="007D631B" w:rsidRDefault="00F61C43" w:rsidP="00F61C43">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F61C43" w:rsidRPr="007D631B" w:rsidTr="00EC3051">
        <w:tc>
          <w:tcPr>
            <w:tcW w:w="2700" w:type="dxa"/>
            <w:tcBorders>
              <w:top w:val="single" w:sz="4" w:space="0" w:color="auto"/>
              <w:left w:val="single" w:sz="4" w:space="0" w:color="auto"/>
              <w:bottom w:val="single" w:sz="4" w:space="0" w:color="auto"/>
              <w:right w:val="single" w:sz="4" w:space="0" w:color="auto"/>
            </w:tcBorders>
            <w:hideMark/>
          </w:tcPr>
          <w:p w:rsidR="00F61C43" w:rsidRPr="007D631B" w:rsidRDefault="00F61C43" w:rsidP="00EC3051">
            <w:pPr>
              <w:rPr>
                <w:rFonts w:asciiTheme="majorBidi" w:hAnsiTheme="majorBidi" w:cstheme="majorBidi"/>
                <w:lang w:val="en-US" w:eastAsia="ja-JP"/>
              </w:rPr>
            </w:pPr>
            <w:r w:rsidRPr="007D631B">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F61C43" w:rsidRPr="007D631B" w:rsidRDefault="00F61C43" w:rsidP="00EC3051">
            <w:pPr>
              <w:rPr>
                <w:rFonts w:asciiTheme="majorBidi" w:hAnsiTheme="majorBidi" w:cstheme="majorBidi"/>
              </w:rPr>
            </w:pPr>
            <w:r>
              <w:rPr>
                <w:rFonts w:asciiTheme="majorBidi" w:hAnsiTheme="majorBidi" w:cstheme="majorBidi"/>
              </w:rPr>
              <w:t>Ministria e Pushtetit Lokal</w:t>
            </w:r>
          </w:p>
        </w:tc>
      </w:tr>
      <w:tr w:rsidR="00F61C43" w:rsidRPr="007D631B" w:rsidTr="00EC3051">
        <w:tc>
          <w:tcPr>
            <w:tcW w:w="2700" w:type="dxa"/>
            <w:tcBorders>
              <w:top w:val="single" w:sz="4" w:space="0" w:color="auto"/>
              <w:left w:val="single" w:sz="4" w:space="0" w:color="auto"/>
              <w:bottom w:val="single" w:sz="4" w:space="0" w:color="auto"/>
              <w:right w:val="single" w:sz="4" w:space="0" w:color="auto"/>
            </w:tcBorders>
          </w:tcPr>
          <w:p w:rsidR="00F61C43" w:rsidRPr="007D631B" w:rsidRDefault="00F61C43" w:rsidP="00EC3051">
            <w:pPr>
              <w:rPr>
                <w:rFonts w:asciiTheme="majorBidi" w:hAnsiTheme="majorBidi" w:cstheme="majorBidi"/>
              </w:rPr>
            </w:pPr>
            <w:r>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F61C43" w:rsidRPr="00591515" w:rsidRDefault="001541A1" w:rsidP="00EC3051">
            <w:pPr>
              <w:jc w:val="both"/>
              <w:rPr>
                <w:rFonts w:asciiTheme="majorBidi" w:hAnsiTheme="majorBidi" w:cstheme="majorBidi"/>
              </w:rPr>
            </w:pPr>
            <w:hyperlink r:id="rId23" w:history="1">
              <w:r w:rsidR="00F61C43">
                <w:rPr>
                  <w:rStyle w:val="Hyperlink"/>
                  <w:color w:val="auto"/>
                  <w:u w:val="none"/>
                </w:rPr>
                <w:t>Ligji Nr. 03/L-040 për Vetëqeverisjen L</w:t>
              </w:r>
              <w:r w:rsidR="00F61C43" w:rsidRPr="00591515">
                <w:rPr>
                  <w:rStyle w:val="Hyperlink"/>
                  <w:color w:val="auto"/>
                  <w:u w:val="none"/>
                </w:rPr>
                <w:t>okale</w:t>
              </w:r>
            </w:hyperlink>
          </w:p>
        </w:tc>
      </w:tr>
    </w:tbl>
    <w:p w:rsidR="00F61C43" w:rsidRDefault="00F61C43" w:rsidP="00F61C43">
      <w:pPr>
        <w:jc w:val="both"/>
        <w:rPr>
          <w:rFonts w:asciiTheme="majorBidi" w:hAnsiTheme="majorBidi" w:cstheme="majorBidi"/>
        </w:rPr>
      </w:pPr>
    </w:p>
    <w:p w:rsidR="00F61C43" w:rsidRDefault="00F61C43" w:rsidP="00F61C43">
      <w:pPr>
        <w:jc w:val="both"/>
        <w:rPr>
          <w:rFonts w:asciiTheme="majorBidi" w:hAnsiTheme="majorBidi" w:cstheme="majorBidi"/>
        </w:rPr>
      </w:pPr>
    </w:p>
    <w:p w:rsidR="005C617F" w:rsidRDefault="005C617F" w:rsidP="005C617F">
      <w:pPr>
        <w:jc w:val="both"/>
        <w:rPr>
          <w:rFonts w:asciiTheme="majorBidi" w:hAnsiTheme="majorBidi" w:cstheme="majorBidi"/>
        </w:rPr>
      </w:pPr>
    </w:p>
    <w:p w:rsidR="005C617F" w:rsidRDefault="005C617F" w:rsidP="005C617F">
      <w:pPr>
        <w:jc w:val="center"/>
        <w:rPr>
          <w:rFonts w:asciiTheme="majorBidi" w:hAnsiTheme="majorBidi" w:cstheme="majorBidi"/>
          <w:b/>
          <w:bCs/>
        </w:rPr>
      </w:pPr>
      <w:r>
        <w:rPr>
          <w:rFonts w:asciiTheme="majorBidi" w:hAnsiTheme="majorBidi" w:cstheme="majorBidi"/>
          <w:b/>
          <w:bCs/>
        </w:rPr>
        <w:t>Neni 1</w:t>
      </w:r>
    </w:p>
    <w:p w:rsidR="005C617F" w:rsidRDefault="005C617F" w:rsidP="005C617F">
      <w:pPr>
        <w:jc w:val="center"/>
        <w:rPr>
          <w:rFonts w:asciiTheme="majorBidi" w:hAnsiTheme="majorBidi" w:cstheme="majorBidi"/>
          <w:b/>
          <w:bCs/>
        </w:rPr>
      </w:pPr>
      <w:r>
        <w:rPr>
          <w:rFonts w:asciiTheme="majorBidi" w:hAnsiTheme="majorBidi" w:cstheme="majorBidi"/>
          <w:b/>
          <w:bCs/>
        </w:rPr>
        <w:t>Qëllimi</w:t>
      </w:r>
    </w:p>
    <w:p w:rsidR="005C617F" w:rsidRDefault="005C617F" w:rsidP="005C617F">
      <w:pPr>
        <w:jc w:val="center"/>
        <w:rPr>
          <w:rFonts w:asciiTheme="majorBidi" w:hAnsiTheme="majorBidi" w:cstheme="majorBidi"/>
          <w:b/>
          <w:bCs/>
        </w:rPr>
      </w:pPr>
    </w:p>
    <w:p w:rsidR="005C617F" w:rsidRDefault="005C617F" w:rsidP="005C617F">
      <w:pPr>
        <w:jc w:val="both"/>
        <w:rPr>
          <w:rFonts w:asciiTheme="majorBidi" w:hAnsiTheme="majorBidi" w:cstheme="majorBidi"/>
        </w:rPr>
      </w:pPr>
      <w:r>
        <w:rPr>
          <w:rFonts w:asciiTheme="majorBidi" w:hAnsiTheme="majorBidi" w:cstheme="majorBidi"/>
        </w:rPr>
        <w:t>Qëllimi i këtij Udhëzimi Administrativ është rregullimi i sekretarive të kuvendit të komunave në Republikën e Kosovës.</w:t>
      </w:r>
    </w:p>
    <w:p w:rsidR="005C617F" w:rsidRDefault="005C617F" w:rsidP="005C617F">
      <w:pPr>
        <w:jc w:val="both"/>
        <w:rPr>
          <w:rFonts w:asciiTheme="majorBidi" w:hAnsiTheme="majorBidi" w:cstheme="majorBidi"/>
        </w:rPr>
      </w:pPr>
    </w:p>
    <w:p w:rsidR="005C617F" w:rsidRDefault="005C617F" w:rsidP="005C617F">
      <w:pPr>
        <w:jc w:val="both"/>
        <w:rPr>
          <w:rFonts w:asciiTheme="majorBidi" w:hAnsiTheme="majorBidi" w:cstheme="majorBidi"/>
        </w:rPr>
      </w:pPr>
    </w:p>
    <w:p w:rsidR="005C617F" w:rsidRDefault="005C617F" w:rsidP="005C617F">
      <w:pPr>
        <w:jc w:val="center"/>
        <w:rPr>
          <w:rFonts w:asciiTheme="majorBidi" w:hAnsiTheme="majorBidi" w:cstheme="majorBidi"/>
          <w:b/>
          <w:bCs/>
        </w:rPr>
      </w:pPr>
      <w:r>
        <w:rPr>
          <w:rFonts w:asciiTheme="majorBidi" w:hAnsiTheme="majorBidi" w:cstheme="majorBidi"/>
          <w:b/>
          <w:bCs/>
        </w:rPr>
        <w:t>Neni 2</w:t>
      </w:r>
    </w:p>
    <w:p w:rsidR="005C617F" w:rsidRDefault="005C617F" w:rsidP="005C617F">
      <w:pPr>
        <w:jc w:val="center"/>
        <w:rPr>
          <w:rFonts w:asciiTheme="majorBidi" w:hAnsiTheme="majorBidi" w:cstheme="majorBidi"/>
          <w:b/>
          <w:bCs/>
        </w:rPr>
      </w:pPr>
      <w:r>
        <w:rPr>
          <w:rFonts w:asciiTheme="majorBidi" w:hAnsiTheme="majorBidi" w:cstheme="majorBidi"/>
          <w:b/>
          <w:bCs/>
        </w:rPr>
        <w:t xml:space="preserve">Fushëveprimi </w:t>
      </w:r>
    </w:p>
    <w:p w:rsidR="005C617F" w:rsidRDefault="005C617F" w:rsidP="005C617F">
      <w:pPr>
        <w:jc w:val="center"/>
        <w:rPr>
          <w:rFonts w:asciiTheme="majorBidi" w:hAnsiTheme="majorBidi" w:cstheme="majorBidi"/>
          <w:b/>
          <w:bCs/>
        </w:rPr>
      </w:pPr>
    </w:p>
    <w:p w:rsidR="005C617F" w:rsidRDefault="005C617F" w:rsidP="005C617F">
      <w:pPr>
        <w:jc w:val="both"/>
      </w:pPr>
      <w:r>
        <w:rPr>
          <w:rFonts w:asciiTheme="majorBidi" w:hAnsiTheme="majorBidi" w:cstheme="majorBidi"/>
        </w:rPr>
        <w:t>Dispozitat e këtij Udhëzimi Administrativ zbatohen nga kryetari i komunës dhe kryesuesi i kuvendit të komunës</w:t>
      </w:r>
      <w:r w:rsidR="000B5C6E">
        <w:rPr>
          <w:rFonts w:asciiTheme="majorBidi" w:hAnsiTheme="majorBidi" w:cstheme="majorBidi"/>
        </w:rPr>
        <w:t>.</w:t>
      </w:r>
    </w:p>
    <w:p w:rsidR="005C617F" w:rsidRDefault="005C617F" w:rsidP="005C617F">
      <w:pPr>
        <w:jc w:val="both"/>
      </w:pPr>
    </w:p>
    <w:p w:rsidR="00F61C43" w:rsidRDefault="00F61C43" w:rsidP="00F61C43">
      <w:pPr>
        <w:rPr>
          <w:rFonts w:asciiTheme="majorBidi" w:hAnsiTheme="majorBidi" w:cstheme="majorBidi"/>
          <w:b/>
          <w:bCs/>
        </w:rPr>
      </w:pPr>
    </w:p>
    <w:p w:rsidR="008E004C" w:rsidRDefault="008E004C" w:rsidP="00F61C43">
      <w:pPr>
        <w:rPr>
          <w:rFonts w:asciiTheme="majorBidi" w:hAnsiTheme="majorBidi" w:cstheme="majorBidi"/>
          <w:b/>
          <w:bCs/>
        </w:rPr>
      </w:pPr>
    </w:p>
    <w:p w:rsidR="008E004C" w:rsidRDefault="008E004C" w:rsidP="00F61C43">
      <w:pPr>
        <w:rPr>
          <w:rFonts w:asciiTheme="majorBidi" w:hAnsiTheme="majorBidi" w:cstheme="majorBidi"/>
          <w:b/>
          <w:bCs/>
        </w:rPr>
      </w:pPr>
    </w:p>
    <w:p w:rsidR="008E004C" w:rsidRDefault="008E004C" w:rsidP="00F61C43">
      <w:pPr>
        <w:rPr>
          <w:rFonts w:asciiTheme="majorBidi" w:hAnsiTheme="majorBidi" w:cstheme="majorBidi"/>
          <w:b/>
          <w:bCs/>
        </w:rPr>
      </w:pPr>
    </w:p>
    <w:p w:rsidR="008E004C" w:rsidRDefault="008E004C" w:rsidP="00F61C43">
      <w:pPr>
        <w:rPr>
          <w:rFonts w:asciiTheme="majorBidi" w:hAnsiTheme="majorBidi" w:cstheme="majorBidi"/>
          <w:b/>
          <w:bCs/>
        </w:rPr>
      </w:pPr>
    </w:p>
    <w:p w:rsidR="008E004C" w:rsidRDefault="008E004C" w:rsidP="00F61C43">
      <w:pPr>
        <w:rPr>
          <w:rFonts w:asciiTheme="majorBidi" w:hAnsiTheme="majorBidi" w:cstheme="majorBidi"/>
          <w:b/>
          <w:bCs/>
        </w:rPr>
      </w:pPr>
    </w:p>
    <w:p w:rsidR="008E004C" w:rsidRDefault="008E004C" w:rsidP="00F61C43">
      <w:pPr>
        <w:rPr>
          <w:rFonts w:asciiTheme="majorBidi" w:hAnsiTheme="majorBidi" w:cstheme="majorBidi"/>
          <w:b/>
          <w:bCs/>
        </w:rPr>
      </w:pPr>
    </w:p>
    <w:p w:rsidR="008E004C" w:rsidRDefault="008E004C" w:rsidP="00F61C43">
      <w:pPr>
        <w:rPr>
          <w:rFonts w:asciiTheme="majorBidi" w:hAnsiTheme="majorBidi" w:cstheme="majorBidi"/>
          <w:b/>
          <w:bCs/>
        </w:rPr>
      </w:pPr>
    </w:p>
    <w:p w:rsidR="008E004C" w:rsidRDefault="008E004C" w:rsidP="00F61C43">
      <w:pPr>
        <w:rPr>
          <w:rFonts w:asciiTheme="majorBidi" w:hAnsiTheme="majorBidi" w:cstheme="majorBidi"/>
          <w:b/>
          <w:bCs/>
        </w:rPr>
      </w:pPr>
    </w:p>
    <w:p w:rsidR="008E004C" w:rsidRDefault="008E004C" w:rsidP="00F61C43">
      <w:pPr>
        <w:rPr>
          <w:rFonts w:asciiTheme="majorBidi" w:hAnsiTheme="majorBidi" w:cstheme="majorBidi"/>
          <w:b/>
          <w:bCs/>
        </w:rPr>
      </w:pPr>
    </w:p>
    <w:p w:rsidR="008E004C" w:rsidRDefault="008E004C" w:rsidP="00F61C43">
      <w:pPr>
        <w:rPr>
          <w:rFonts w:asciiTheme="majorBidi" w:hAnsiTheme="majorBidi" w:cstheme="majorBidi"/>
          <w:b/>
          <w:bCs/>
        </w:rPr>
      </w:pPr>
    </w:p>
    <w:p w:rsidR="008E004C" w:rsidRDefault="008E004C" w:rsidP="00F61C43">
      <w:pPr>
        <w:rPr>
          <w:rFonts w:asciiTheme="majorBidi" w:hAnsiTheme="majorBidi" w:cstheme="majorBidi"/>
          <w:b/>
          <w:bCs/>
        </w:rPr>
      </w:pPr>
    </w:p>
    <w:p w:rsidR="008E004C" w:rsidRDefault="008E004C" w:rsidP="00F61C43">
      <w:pPr>
        <w:rPr>
          <w:rFonts w:asciiTheme="majorBidi" w:hAnsiTheme="majorBidi" w:cstheme="majorBidi"/>
          <w:b/>
          <w:bCs/>
        </w:rPr>
      </w:pPr>
    </w:p>
    <w:p w:rsidR="002856C2" w:rsidRPr="00E51418" w:rsidRDefault="001541A1" w:rsidP="002856C2">
      <w:r>
        <w:rPr>
          <w:noProof/>
          <w:lang w:val="en-US"/>
        </w:rPr>
        <w:lastRenderedPageBreak/>
        <w:pict>
          <v:rect id="_x0000_s1207" style="position:absolute;margin-left:78.35pt;margin-top:41.25pt;width:369pt;height:14pt;z-index:251819008" fillcolor="white [3201]" strokecolor="#95b3d7 [1940]" strokeweight="1pt">
            <v:fill color2="#b8cce4 [1300]" focusposition="1" focussize="" focus="100%" type="gradient"/>
            <v:shadow on="t" type="perspective" color="#243f60 [1604]" opacity=".5" offset="1pt" offset2="-3pt"/>
          </v:rect>
        </w:pict>
      </w:r>
      <w:r>
        <w:rPr>
          <w:noProof/>
          <w:lang w:val="en-US"/>
        </w:rPr>
        <w:pict>
          <v:rect id="_x0000_s1206" style="position:absolute;margin-left:-97.9pt;margin-top:-85.65pt;width:46.7pt;height:907.35pt;z-index:251817984" fillcolor="white [3201]" strokecolor="#4f81bd [3204]" strokeweight="5pt">
            <v:stroke linestyle="thickThin"/>
            <v:shadow color="#868686"/>
            <o:extrusion v:ext="view" rotationangle="25,25" viewpoint="0,0" viewpointorigin="0,0" skewangle="0" skewamt="0" lightposition=",-50000" type="perspective"/>
          </v:rect>
        </w:pict>
      </w:r>
      <w:r w:rsidR="002856C2" w:rsidRPr="00E51418">
        <w:rPr>
          <w:noProof/>
          <w:lang w:val="en-US"/>
        </w:rPr>
        <w:drawing>
          <wp:inline distT="0" distB="0" distL="0" distR="0" wp14:anchorId="33987415" wp14:editId="7AAA15E7">
            <wp:extent cx="796290" cy="1002665"/>
            <wp:effectExtent l="19050" t="0" r="3810" b="0"/>
            <wp:docPr id="6" name="Picture 6"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856C2" w:rsidRPr="00E51418">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856C2"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2856C2" w:rsidRPr="0079718E" w:rsidRDefault="001541A1" w:rsidP="00EC3051">
            <w:pPr>
              <w:rPr>
                <w:lang w:val="en-US"/>
              </w:rPr>
            </w:pPr>
            <w:hyperlink r:id="rId24" w:history="1">
              <w:r w:rsidR="0079718E">
                <w:rPr>
                  <w:rStyle w:val="Hyperlink"/>
                  <w:color w:val="auto"/>
                  <w:u w:val="none"/>
                </w:rPr>
                <w:t>Udhëzim A</w:t>
              </w:r>
              <w:r w:rsidR="0079718E" w:rsidRPr="0079718E">
                <w:rPr>
                  <w:rStyle w:val="Hyperlink"/>
                  <w:color w:val="auto"/>
                  <w:u w:val="none"/>
                </w:rPr>
                <w:t>dministrativ (MPL</w:t>
              </w:r>
              <w:r w:rsidR="00D051A8">
                <w:rPr>
                  <w:rStyle w:val="Hyperlink"/>
                  <w:color w:val="auto"/>
                  <w:u w:val="none"/>
                </w:rPr>
                <w:t>) N</w:t>
              </w:r>
              <w:r w:rsidR="0079718E" w:rsidRPr="0079718E">
                <w:rPr>
                  <w:rStyle w:val="Hyperlink"/>
                  <w:color w:val="auto"/>
                  <w:u w:val="none"/>
                </w:rPr>
                <w:t>r.02/2020 për procedurën e emërimit të nënkryetarëve në komuna</w:t>
              </w:r>
            </w:hyperlink>
          </w:p>
        </w:tc>
        <w:tc>
          <w:tcPr>
            <w:tcW w:w="1487" w:type="dxa"/>
            <w:tcBorders>
              <w:top w:val="single" w:sz="4" w:space="0" w:color="auto"/>
              <w:left w:val="single" w:sz="4" w:space="0" w:color="auto"/>
              <w:bottom w:val="single" w:sz="4" w:space="0" w:color="auto"/>
              <w:right w:val="single" w:sz="4" w:space="0" w:color="auto"/>
            </w:tcBorders>
            <w:hideMark/>
          </w:tcPr>
          <w:p w:rsidR="002856C2" w:rsidRPr="00AA56D2" w:rsidRDefault="002856C2" w:rsidP="00EC3051">
            <w:pPr>
              <w:rPr>
                <w:rFonts w:asciiTheme="majorBidi" w:hAnsiTheme="majorBidi" w:cstheme="majorBidi"/>
                <w:b/>
                <w:bCs/>
              </w:rPr>
            </w:pPr>
            <w:r>
              <w:rPr>
                <w:rFonts w:asciiTheme="majorBidi" w:hAnsiTheme="majorBidi" w:cstheme="majorBidi"/>
                <w:b/>
                <w:bCs/>
              </w:rPr>
              <w:t>Nr.0</w:t>
            </w:r>
            <w:r w:rsidR="00D051A8">
              <w:rPr>
                <w:rFonts w:asciiTheme="majorBidi" w:hAnsiTheme="majorBidi" w:cstheme="majorBidi"/>
                <w:b/>
                <w:bCs/>
              </w:rPr>
              <w:t>2</w:t>
            </w:r>
            <w:r w:rsidRPr="0064308A">
              <w:rPr>
                <w:rFonts w:asciiTheme="majorBidi" w:hAnsiTheme="majorBidi" w:cstheme="majorBidi"/>
                <w:b/>
                <w:bCs/>
              </w:rPr>
              <w:t>/2020</w:t>
            </w:r>
          </w:p>
        </w:tc>
      </w:tr>
      <w:tr w:rsidR="002856C2"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2856C2" w:rsidRPr="007D631B" w:rsidRDefault="002856C2" w:rsidP="00EC3051">
            <w:pPr>
              <w:rPr>
                <w:rFonts w:asciiTheme="majorBidi" w:hAnsiTheme="majorBidi" w:cstheme="majorBidi"/>
              </w:rPr>
            </w:pPr>
            <w:r>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2856C2" w:rsidRPr="007D631B" w:rsidRDefault="00D051A8" w:rsidP="00EC3051">
            <w:pPr>
              <w:rPr>
                <w:rFonts w:asciiTheme="majorBidi" w:hAnsiTheme="majorBidi" w:cstheme="majorBidi"/>
              </w:rPr>
            </w:pPr>
            <w:r>
              <w:rPr>
                <w:rFonts w:asciiTheme="majorBidi" w:hAnsiTheme="majorBidi" w:cstheme="majorBidi"/>
              </w:rPr>
              <w:t>21</w:t>
            </w:r>
            <w:r w:rsidR="002856C2">
              <w:rPr>
                <w:rFonts w:asciiTheme="majorBidi" w:hAnsiTheme="majorBidi" w:cstheme="majorBidi"/>
              </w:rPr>
              <w:t>.09.2020</w:t>
            </w:r>
          </w:p>
        </w:tc>
      </w:tr>
      <w:tr w:rsidR="002856C2" w:rsidRPr="007D631B" w:rsidTr="00EC3051">
        <w:tc>
          <w:tcPr>
            <w:tcW w:w="5893" w:type="dxa"/>
            <w:tcBorders>
              <w:top w:val="single" w:sz="4" w:space="0" w:color="auto"/>
              <w:left w:val="single" w:sz="4" w:space="0" w:color="auto"/>
              <w:bottom w:val="single" w:sz="4" w:space="0" w:color="auto"/>
              <w:right w:val="single" w:sz="4" w:space="0" w:color="auto"/>
            </w:tcBorders>
          </w:tcPr>
          <w:p w:rsidR="002856C2" w:rsidRDefault="002856C2" w:rsidP="00EC3051">
            <w:pPr>
              <w:rPr>
                <w:rFonts w:asciiTheme="majorBidi" w:hAnsiTheme="majorBidi" w:cstheme="majorBidi"/>
              </w:rPr>
            </w:pPr>
            <w:r>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2856C2" w:rsidRDefault="002856C2" w:rsidP="00EC3051">
            <w:pPr>
              <w:ind w:left="-362" w:firstLine="362"/>
              <w:rPr>
                <w:rFonts w:asciiTheme="majorBidi" w:hAnsiTheme="majorBidi" w:cstheme="majorBidi"/>
              </w:rPr>
            </w:pPr>
            <w:r>
              <w:rPr>
                <w:rFonts w:asciiTheme="majorBidi" w:hAnsiTheme="majorBidi" w:cstheme="majorBidi"/>
              </w:rPr>
              <w:t>0</w:t>
            </w:r>
            <w:r w:rsidR="00D051A8">
              <w:rPr>
                <w:rFonts w:asciiTheme="majorBidi" w:hAnsiTheme="majorBidi" w:cstheme="majorBidi"/>
              </w:rPr>
              <w:t>1</w:t>
            </w:r>
            <w:r>
              <w:rPr>
                <w:rFonts w:asciiTheme="majorBidi" w:hAnsiTheme="majorBidi" w:cstheme="majorBidi"/>
              </w:rPr>
              <w:t>.10.2020</w:t>
            </w:r>
          </w:p>
        </w:tc>
      </w:tr>
      <w:tr w:rsidR="002856C2"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2856C2" w:rsidRPr="007D631B" w:rsidRDefault="002856C2" w:rsidP="00EC3051">
            <w:pPr>
              <w:rPr>
                <w:rFonts w:asciiTheme="majorBidi" w:hAnsiTheme="majorBidi" w:cstheme="majorBidi"/>
              </w:rPr>
            </w:pPr>
            <w:r w:rsidRPr="007D631B">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2856C2" w:rsidRPr="007D631B" w:rsidRDefault="002856C2" w:rsidP="00EC3051">
            <w:pPr>
              <w:spacing w:line="288" w:lineRule="auto"/>
              <w:rPr>
                <w:rFonts w:asciiTheme="majorBidi" w:hAnsiTheme="majorBidi" w:cstheme="majorBidi"/>
                <w:lang w:bidi="en-US"/>
              </w:rPr>
            </w:pPr>
            <w:r>
              <w:rPr>
                <w:rFonts w:asciiTheme="majorBidi" w:hAnsiTheme="majorBidi" w:cstheme="majorBidi"/>
                <w:lang w:bidi="en-US"/>
              </w:rPr>
              <w:t>23.10.2020</w:t>
            </w:r>
          </w:p>
        </w:tc>
      </w:tr>
    </w:tbl>
    <w:p w:rsidR="002856C2" w:rsidRPr="007D631B" w:rsidRDefault="002856C2" w:rsidP="002856C2">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856C2" w:rsidRPr="007D631B" w:rsidTr="00EC3051">
        <w:tc>
          <w:tcPr>
            <w:tcW w:w="2700" w:type="dxa"/>
            <w:tcBorders>
              <w:top w:val="single" w:sz="4" w:space="0" w:color="auto"/>
              <w:left w:val="single" w:sz="4" w:space="0" w:color="auto"/>
              <w:bottom w:val="single" w:sz="4" w:space="0" w:color="auto"/>
              <w:right w:val="single" w:sz="4" w:space="0" w:color="auto"/>
            </w:tcBorders>
            <w:hideMark/>
          </w:tcPr>
          <w:p w:rsidR="002856C2" w:rsidRPr="007D631B" w:rsidRDefault="002856C2" w:rsidP="00EC3051">
            <w:pPr>
              <w:rPr>
                <w:rFonts w:asciiTheme="majorBidi" w:hAnsiTheme="majorBidi" w:cstheme="majorBidi"/>
                <w:lang w:val="en-US" w:eastAsia="ja-JP"/>
              </w:rPr>
            </w:pPr>
            <w:r w:rsidRPr="007D631B">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2856C2" w:rsidRPr="007D631B" w:rsidRDefault="002856C2" w:rsidP="00EC3051">
            <w:pPr>
              <w:rPr>
                <w:rFonts w:asciiTheme="majorBidi" w:hAnsiTheme="majorBidi" w:cstheme="majorBidi"/>
              </w:rPr>
            </w:pPr>
            <w:r>
              <w:rPr>
                <w:rFonts w:asciiTheme="majorBidi" w:hAnsiTheme="majorBidi" w:cstheme="majorBidi"/>
              </w:rPr>
              <w:t>Ministria e Pushtetit Lokal</w:t>
            </w:r>
          </w:p>
        </w:tc>
      </w:tr>
      <w:tr w:rsidR="002856C2" w:rsidRPr="007D631B" w:rsidTr="00EC3051">
        <w:tc>
          <w:tcPr>
            <w:tcW w:w="2700" w:type="dxa"/>
            <w:tcBorders>
              <w:top w:val="single" w:sz="4" w:space="0" w:color="auto"/>
              <w:left w:val="single" w:sz="4" w:space="0" w:color="auto"/>
              <w:bottom w:val="single" w:sz="4" w:space="0" w:color="auto"/>
              <w:right w:val="single" w:sz="4" w:space="0" w:color="auto"/>
            </w:tcBorders>
          </w:tcPr>
          <w:p w:rsidR="002856C2" w:rsidRPr="007D631B" w:rsidRDefault="002856C2" w:rsidP="00EC3051">
            <w:pPr>
              <w:rPr>
                <w:rFonts w:asciiTheme="majorBidi" w:hAnsiTheme="majorBidi" w:cstheme="majorBidi"/>
              </w:rPr>
            </w:pPr>
            <w:r>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2856C2" w:rsidRPr="00591515" w:rsidRDefault="001541A1" w:rsidP="00EC3051">
            <w:pPr>
              <w:jc w:val="both"/>
              <w:rPr>
                <w:rFonts w:asciiTheme="majorBidi" w:hAnsiTheme="majorBidi" w:cstheme="majorBidi"/>
              </w:rPr>
            </w:pPr>
            <w:hyperlink r:id="rId25" w:history="1">
              <w:r w:rsidR="002856C2">
                <w:rPr>
                  <w:rStyle w:val="Hyperlink"/>
                  <w:color w:val="auto"/>
                  <w:u w:val="none"/>
                </w:rPr>
                <w:t>Ligji Nr. 03/L-040 për Vetëqeverisjen L</w:t>
              </w:r>
              <w:r w:rsidR="002856C2" w:rsidRPr="00591515">
                <w:rPr>
                  <w:rStyle w:val="Hyperlink"/>
                  <w:color w:val="auto"/>
                  <w:u w:val="none"/>
                </w:rPr>
                <w:t>okale</w:t>
              </w:r>
            </w:hyperlink>
          </w:p>
        </w:tc>
      </w:tr>
    </w:tbl>
    <w:p w:rsidR="002856C2" w:rsidRDefault="002856C2" w:rsidP="002856C2">
      <w:pPr>
        <w:jc w:val="both"/>
        <w:rPr>
          <w:rFonts w:asciiTheme="majorBidi" w:hAnsiTheme="majorBidi" w:cstheme="majorBidi"/>
        </w:rPr>
      </w:pPr>
    </w:p>
    <w:p w:rsidR="002856C2" w:rsidRDefault="002856C2" w:rsidP="002856C2">
      <w:pPr>
        <w:jc w:val="both"/>
        <w:rPr>
          <w:rFonts w:asciiTheme="majorBidi" w:hAnsiTheme="majorBidi" w:cstheme="majorBidi"/>
        </w:rPr>
      </w:pPr>
    </w:p>
    <w:p w:rsidR="002856C2" w:rsidRDefault="002856C2" w:rsidP="002856C2">
      <w:pPr>
        <w:jc w:val="both"/>
        <w:rPr>
          <w:rFonts w:asciiTheme="majorBidi" w:hAnsiTheme="majorBidi" w:cstheme="majorBidi"/>
        </w:rPr>
      </w:pPr>
    </w:p>
    <w:p w:rsidR="00D861EE" w:rsidRDefault="00D861EE" w:rsidP="00D861EE">
      <w:pPr>
        <w:jc w:val="center"/>
        <w:rPr>
          <w:rFonts w:asciiTheme="majorBidi" w:hAnsiTheme="majorBidi" w:cstheme="majorBidi"/>
          <w:b/>
          <w:bCs/>
        </w:rPr>
      </w:pPr>
      <w:r>
        <w:rPr>
          <w:rFonts w:asciiTheme="majorBidi" w:hAnsiTheme="majorBidi" w:cstheme="majorBidi"/>
          <w:b/>
          <w:bCs/>
        </w:rPr>
        <w:t>Neni 1</w:t>
      </w:r>
    </w:p>
    <w:p w:rsidR="00D861EE" w:rsidRDefault="00D861EE" w:rsidP="00D861EE">
      <w:pPr>
        <w:jc w:val="center"/>
        <w:rPr>
          <w:rFonts w:asciiTheme="majorBidi" w:hAnsiTheme="majorBidi" w:cstheme="majorBidi"/>
          <w:b/>
          <w:bCs/>
        </w:rPr>
      </w:pPr>
      <w:r>
        <w:rPr>
          <w:rFonts w:asciiTheme="majorBidi" w:hAnsiTheme="majorBidi" w:cstheme="majorBidi"/>
          <w:b/>
          <w:bCs/>
        </w:rPr>
        <w:t>Qëllimi</w:t>
      </w:r>
    </w:p>
    <w:p w:rsidR="00D861EE" w:rsidRDefault="00D861EE" w:rsidP="00D861EE">
      <w:pPr>
        <w:jc w:val="center"/>
        <w:rPr>
          <w:rFonts w:asciiTheme="majorBidi" w:hAnsiTheme="majorBidi" w:cstheme="majorBidi"/>
          <w:b/>
          <w:bCs/>
        </w:rPr>
      </w:pPr>
    </w:p>
    <w:p w:rsidR="00D861EE" w:rsidRDefault="00D861EE" w:rsidP="00D861EE">
      <w:pPr>
        <w:jc w:val="both"/>
        <w:rPr>
          <w:rFonts w:asciiTheme="majorBidi" w:hAnsiTheme="majorBidi" w:cstheme="majorBidi"/>
        </w:rPr>
      </w:pPr>
      <w:r>
        <w:rPr>
          <w:rFonts w:asciiTheme="majorBidi" w:hAnsiTheme="majorBidi" w:cstheme="majorBidi"/>
        </w:rPr>
        <w:t>Qëllimi i këtij Udhëzimi Administrativ është rregullimi i procedurës së emërimit, përgjegjësive dhe shkarkimit të nënkryetareve të komunave.</w:t>
      </w:r>
    </w:p>
    <w:p w:rsidR="00D861EE" w:rsidRDefault="00D861EE" w:rsidP="00D861EE">
      <w:pPr>
        <w:jc w:val="both"/>
        <w:rPr>
          <w:rFonts w:asciiTheme="majorBidi" w:hAnsiTheme="majorBidi" w:cstheme="majorBidi"/>
        </w:rPr>
      </w:pPr>
    </w:p>
    <w:p w:rsidR="00D861EE" w:rsidRDefault="00D861EE" w:rsidP="00D861EE">
      <w:pPr>
        <w:jc w:val="center"/>
        <w:rPr>
          <w:rFonts w:asciiTheme="majorBidi" w:hAnsiTheme="majorBidi" w:cstheme="majorBidi"/>
          <w:b/>
          <w:bCs/>
        </w:rPr>
      </w:pPr>
      <w:r>
        <w:rPr>
          <w:rFonts w:asciiTheme="majorBidi" w:hAnsiTheme="majorBidi" w:cstheme="majorBidi"/>
          <w:b/>
          <w:bCs/>
        </w:rPr>
        <w:t>Neni 2</w:t>
      </w:r>
    </w:p>
    <w:p w:rsidR="00D861EE" w:rsidRDefault="00D861EE" w:rsidP="00D861EE">
      <w:pPr>
        <w:jc w:val="center"/>
        <w:rPr>
          <w:rFonts w:asciiTheme="majorBidi" w:hAnsiTheme="majorBidi" w:cstheme="majorBidi"/>
          <w:b/>
          <w:bCs/>
        </w:rPr>
      </w:pPr>
      <w:r>
        <w:rPr>
          <w:rFonts w:asciiTheme="majorBidi" w:hAnsiTheme="majorBidi" w:cstheme="majorBidi"/>
          <w:b/>
          <w:bCs/>
        </w:rPr>
        <w:t xml:space="preserve">Fushëveprimi </w:t>
      </w:r>
    </w:p>
    <w:p w:rsidR="00D861EE" w:rsidRDefault="00D861EE" w:rsidP="00D861EE">
      <w:pPr>
        <w:jc w:val="center"/>
        <w:rPr>
          <w:rFonts w:asciiTheme="majorBidi" w:hAnsiTheme="majorBidi" w:cstheme="majorBidi"/>
          <w:b/>
          <w:bCs/>
        </w:rPr>
      </w:pPr>
    </w:p>
    <w:p w:rsidR="00D861EE" w:rsidRDefault="00D861EE" w:rsidP="00D861EE">
      <w:pPr>
        <w:jc w:val="both"/>
      </w:pPr>
      <w:r>
        <w:rPr>
          <w:rFonts w:asciiTheme="majorBidi" w:hAnsiTheme="majorBidi" w:cstheme="majorBidi"/>
        </w:rPr>
        <w:t>Dispozitat e këtij Udhëzimi Administrativ zbatohen nga kryetari i komunës nënkryetari i komunës dhe kryesuesi i kuvendit të komunës</w:t>
      </w:r>
      <w:r w:rsidR="000B5C6E">
        <w:rPr>
          <w:rFonts w:asciiTheme="majorBidi" w:hAnsiTheme="majorBidi" w:cstheme="majorBidi"/>
        </w:rPr>
        <w:t>.</w:t>
      </w:r>
    </w:p>
    <w:p w:rsidR="002856C2" w:rsidRDefault="002856C2" w:rsidP="002856C2">
      <w:pPr>
        <w:jc w:val="both"/>
      </w:pPr>
    </w:p>
    <w:p w:rsidR="002856C2" w:rsidRDefault="002856C2" w:rsidP="002856C2">
      <w:pPr>
        <w:rPr>
          <w:rFonts w:asciiTheme="majorBidi" w:hAnsiTheme="majorBidi" w:cstheme="majorBidi"/>
          <w:b/>
          <w:bCs/>
        </w:rPr>
      </w:pPr>
    </w:p>
    <w:p w:rsidR="002856C2" w:rsidRDefault="002856C2" w:rsidP="002856C2">
      <w:pPr>
        <w:rPr>
          <w:rFonts w:asciiTheme="majorBidi" w:hAnsiTheme="majorBidi" w:cstheme="majorBidi"/>
          <w:b/>
          <w:bCs/>
        </w:rPr>
      </w:pPr>
    </w:p>
    <w:p w:rsidR="002856C2" w:rsidRDefault="002856C2" w:rsidP="002856C2">
      <w:pPr>
        <w:rPr>
          <w:rFonts w:asciiTheme="majorBidi" w:hAnsiTheme="majorBidi" w:cstheme="majorBidi"/>
          <w:b/>
          <w:bCs/>
        </w:rPr>
      </w:pPr>
    </w:p>
    <w:p w:rsidR="002856C2" w:rsidRDefault="002856C2" w:rsidP="002856C2">
      <w:pPr>
        <w:rPr>
          <w:rFonts w:asciiTheme="majorBidi" w:hAnsiTheme="majorBidi" w:cstheme="majorBidi"/>
          <w:b/>
          <w:bCs/>
        </w:rPr>
      </w:pPr>
    </w:p>
    <w:p w:rsidR="002856C2" w:rsidRDefault="002856C2" w:rsidP="002856C2">
      <w:pPr>
        <w:rPr>
          <w:rFonts w:asciiTheme="majorBidi" w:hAnsiTheme="majorBidi" w:cstheme="majorBidi"/>
          <w:b/>
          <w:bCs/>
        </w:rPr>
      </w:pPr>
    </w:p>
    <w:p w:rsidR="008E004C" w:rsidRPr="00356FDB" w:rsidRDefault="008E004C" w:rsidP="00F61C43">
      <w:pPr>
        <w:rPr>
          <w:rFonts w:asciiTheme="majorBidi" w:hAnsiTheme="majorBidi" w:cstheme="majorBidi"/>
          <w:b/>
          <w:bCs/>
        </w:rPr>
      </w:pPr>
    </w:p>
    <w:p w:rsidR="00F61C43" w:rsidRDefault="00F61C43" w:rsidP="00F61C43">
      <w:pPr>
        <w:jc w:val="both"/>
        <w:rPr>
          <w:rFonts w:asciiTheme="majorBidi" w:hAnsiTheme="majorBidi" w:cstheme="majorBidi"/>
        </w:rPr>
      </w:pPr>
    </w:p>
    <w:p w:rsidR="005C617F" w:rsidRDefault="005C617F" w:rsidP="00F61C43">
      <w:pPr>
        <w:jc w:val="both"/>
        <w:rPr>
          <w:rFonts w:asciiTheme="majorBidi" w:hAnsiTheme="majorBidi" w:cstheme="majorBidi"/>
        </w:rPr>
      </w:pPr>
    </w:p>
    <w:p w:rsidR="005C617F" w:rsidRDefault="005C617F" w:rsidP="00F61C43">
      <w:pPr>
        <w:jc w:val="both"/>
        <w:rPr>
          <w:rFonts w:asciiTheme="majorBidi" w:hAnsiTheme="majorBidi" w:cstheme="majorBidi"/>
        </w:rPr>
      </w:pPr>
    </w:p>
    <w:p w:rsidR="005C617F" w:rsidRDefault="005C617F" w:rsidP="00F61C43">
      <w:pPr>
        <w:jc w:val="both"/>
        <w:rPr>
          <w:rFonts w:asciiTheme="majorBidi" w:hAnsiTheme="majorBidi" w:cstheme="majorBidi"/>
        </w:rPr>
      </w:pPr>
    </w:p>
    <w:p w:rsidR="005C617F" w:rsidRDefault="005C617F" w:rsidP="00F61C43">
      <w:pPr>
        <w:jc w:val="both"/>
        <w:rPr>
          <w:rFonts w:asciiTheme="majorBidi" w:hAnsiTheme="majorBidi" w:cstheme="majorBidi"/>
        </w:rPr>
      </w:pPr>
    </w:p>
    <w:p w:rsidR="005C617F" w:rsidRDefault="005C617F" w:rsidP="00F61C43">
      <w:pPr>
        <w:jc w:val="both"/>
        <w:rPr>
          <w:rFonts w:asciiTheme="majorBidi" w:hAnsiTheme="majorBidi" w:cstheme="majorBidi"/>
        </w:rPr>
      </w:pPr>
    </w:p>
    <w:p w:rsidR="005C617F" w:rsidRDefault="005C617F" w:rsidP="00F61C43">
      <w:pPr>
        <w:jc w:val="both"/>
        <w:rPr>
          <w:rFonts w:asciiTheme="majorBidi" w:hAnsiTheme="majorBidi" w:cstheme="majorBidi"/>
        </w:rPr>
      </w:pPr>
    </w:p>
    <w:p w:rsidR="005C617F" w:rsidRDefault="005C617F" w:rsidP="00F61C43">
      <w:pPr>
        <w:jc w:val="both"/>
        <w:rPr>
          <w:rFonts w:asciiTheme="majorBidi" w:hAnsiTheme="majorBidi" w:cstheme="majorBidi"/>
        </w:rPr>
      </w:pPr>
    </w:p>
    <w:p w:rsidR="00873D2F" w:rsidRPr="00E51418" w:rsidRDefault="001541A1" w:rsidP="00873D2F">
      <w:r>
        <w:rPr>
          <w:noProof/>
          <w:lang w:val="en-US"/>
        </w:rPr>
        <w:lastRenderedPageBreak/>
        <w:pict>
          <v:rect id="_x0000_s1209" style="position:absolute;margin-left:78.35pt;margin-top:41.25pt;width:369pt;height:14pt;z-index:251822080" fillcolor="white [3201]" strokecolor="#95b3d7 [1940]" strokeweight="1pt">
            <v:fill color2="#b8cce4 [1300]" focusposition="1" focussize="" focus="100%" type="gradient"/>
            <v:shadow on="t" type="perspective" color="#243f60 [1604]" opacity=".5" offset="1pt" offset2="-3pt"/>
          </v:rect>
        </w:pict>
      </w:r>
      <w:r>
        <w:rPr>
          <w:noProof/>
          <w:lang w:val="en-US"/>
        </w:rPr>
        <w:pict>
          <v:rect id="_x0000_s1208" style="position:absolute;margin-left:-97.9pt;margin-top:-85.65pt;width:46.7pt;height:907.35pt;z-index:251821056" fillcolor="white [3201]" strokecolor="#4f81bd [3204]" strokeweight="5pt">
            <v:stroke linestyle="thickThin"/>
            <v:shadow color="#868686"/>
            <o:extrusion v:ext="view" rotationangle="25,25" viewpoint="0,0" viewpointorigin="0,0" skewangle="0" skewamt="0" lightposition=",-50000" type="perspective"/>
          </v:rect>
        </w:pict>
      </w:r>
      <w:r w:rsidR="00873D2F" w:rsidRPr="00E51418">
        <w:rPr>
          <w:noProof/>
          <w:lang w:val="en-US"/>
        </w:rPr>
        <w:drawing>
          <wp:inline distT="0" distB="0" distL="0" distR="0" wp14:anchorId="2113E785" wp14:editId="13A5AAEB">
            <wp:extent cx="796290" cy="1002665"/>
            <wp:effectExtent l="19050" t="0" r="3810" b="0"/>
            <wp:docPr id="7" name="Picture 7"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873D2F" w:rsidRPr="00E51418">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873D2F"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873D2F" w:rsidRPr="006F332E" w:rsidRDefault="006F332E" w:rsidP="00EC3051">
            <w:pPr>
              <w:rPr>
                <w:rFonts w:asciiTheme="majorBidi" w:hAnsiTheme="majorBidi" w:cstheme="majorBidi"/>
                <w:lang w:val="en-US"/>
              </w:rPr>
            </w:pPr>
            <w:r>
              <w:rPr>
                <w:rFonts w:asciiTheme="majorBidi" w:hAnsiTheme="majorBidi" w:cstheme="majorBidi"/>
              </w:rPr>
              <w:t>R</w:t>
            </w:r>
            <w:r w:rsidR="00873D2F" w:rsidRPr="006F332E">
              <w:rPr>
                <w:rFonts w:asciiTheme="majorBidi" w:hAnsiTheme="majorBidi" w:cstheme="majorBidi"/>
              </w:rPr>
              <w:t>regullore (</w:t>
            </w:r>
            <w:r w:rsidRPr="006F332E">
              <w:rPr>
                <w:rFonts w:asciiTheme="majorBidi" w:hAnsiTheme="majorBidi" w:cstheme="majorBidi"/>
              </w:rPr>
              <w:t>QRK</w:t>
            </w:r>
            <w:r>
              <w:rPr>
                <w:rFonts w:asciiTheme="majorBidi" w:hAnsiTheme="majorBidi" w:cstheme="majorBidi"/>
              </w:rPr>
              <w:t>) N</w:t>
            </w:r>
            <w:r w:rsidR="00873D2F" w:rsidRPr="006F332E">
              <w:rPr>
                <w:rFonts w:asciiTheme="majorBidi" w:hAnsiTheme="majorBidi" w:cstheme="majorBidi"/>
              </w:rPr>
              <w:t>r.20/2020</w:t>
            </w:r>
            <w:r>
              <w:rPr>
                <w:rFonts w:asciiTheme="majorBidi" w:hAnsiTheme="majorBidi" w:cstheme="majorBidi"/>
              </w:rPr>
              <w:t xml:space="preserve"> </w:t>
            </w:r>
            <w:r w:rsidR="00873D2F" w:rsidRPr="006F332E">
              <w:rPr>
                <w:rFonts w:asciiTheme="majorBidi" w:hAnsiTheme="majorBidi" w:cstheme="majorBidi"/>
              </w:rPr>
              <w:t>për strukturat përgjegjëse të monitorimit, kontrollit dhe procedurat për gjoba</w:t>
            </w:r>
            <w:r w:rsidR="00062BA1">
              <w:rPr>
                <w:rFonts w:asciiTheme="majorBidi" w:hAnsiTheme="majorBidi" w:cstheme="majorBidi"/>
              </w:rPr>
              <w:t xml:space="preserve"> </w:t>
            </w:r>
            <w:r w:rsidR="00873D2F" w:rsidRPr="006F332E">
              <w:rPr>
                <w:rFonts w:asciiTheme="majorBidi" w:hAnsiTheme="majorBidi" w:cstheme="majorBidi"/>
              </w:rPr>
              <w:t>dhe ankesa</w:t>
            </w:r>
            <w:r w:rsidR="00062BA1">
              <w:rPr>
                <w:rFonts w:asciiTheme="majorBidi" w:hAnsiTheme="majorBidi" w:cstheme="majorBidi"/>
              </w:rPr>
              <w:t xml:space="preserve"> </w:t>
            </w:r>
            <w:r w:rsidR="00873D2F" w:rsidRPr="006F332E">
              <w:rPr>
                <w:rFonts w:asciiTheme="majorBidi" w:hAnsiTheme="majorBidi" w:cstheme="majorBidi"/>
              </w:rPr>
              <w:t>të ndërmarrjeve sociale</w:t>
            </w:r>
          </w:p>
        </w:tc>
        <w:tc>
          <w:tcPr>
            <w:tcW w:w="1487" w:type="dxa"/>
            <w:tcBorders>
              <w:top w:val="single" w:sz="4" w:space="0" w:color="auto"/>
              <w:left w:val="single" w:sz="4" w:space="0" w:color="auto"/>
              <w:bottom w:val="single" w:sz="4" w:space="0" w:color="auto"/>
              <w:right w:val="single" w:sz="4" w:space="0" w:color="auto"/>
            </w:tcBorders>
            <w:hideMark/>
          </w:tcPr>
          <w:p w:rsidR="00873D2F" w:rsidRPr="00AA56D2" w:rsidRDefault="00873D2F" w:rsidP="00EC3051">
            <w:pPr>
              <w:rPr>
                <w:rFonts w:asciiTheme="majorBidi" w:hAnsiTheme="majorBidi" w:cstheme="majorBidi"/>
                <w:b/>
                <w:bCs/>
              </w:rPr>
            </w:pPr>
            <w:r>
              <w:rPr>
                <w:rFonts w:asciiTheme="majorBidi" w:hAnsiTheme="majorBidi" w:cstheme="majorBidi"/>
                <w:b/>
                <w:bCs/>
              </w:rPr>
              <w:t>Nr.</w:t>
            </w:r>
            <w:r w:rsidR="006F332E">
              <w:rPr>
                <w:rFonts w:asciiTheme="majorBidi" w:hAnsiTheme="majorBidi" w:cstheme="majorBidi"/>
                <w:b/>
                <w:bCs/>
              </w:rPr>
              <w:t>20</w:t>
            </w:r>
            <w:r w:rsidRPr="0064308A">
              <w:rPr>
                <w:rFonts w:asciiTheme="majorBidi" w:hAnsiTheme="majorBidi" w:cstheme="majorBidi"/>
                <w:b/>
                <w:bCs/>
              </w:rPr>
              <w:t>/2020</w:t>
            </w:r>
          </w:p>
        </w:tc>
      </w:tr>
      <w:tr w:rsidR="00873D2F"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873D2F" w:rsidRPr="007D631B" w:rsidRDefault="00873D2F" w:rsidP="00EC3051">
            <w:pPr>
              <w:rPr>
                <w:rFonts w:asciiTheme="majorBidi" w:hAnsiTheme="majorBidi" w:cstheme="majorBidi"/>
              </w:rPr>
            </w:pPr>
            <w:r>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873D2F" w:rsidRPr="007D631B" w:rsidRDefault="00D60C59" w:rsidP="00EC3051">
            <w:pPr>
              <w:rPr>
                <w:rFonts w:asciiTheme="majorBidi" w:hAnsiTheme="majorBidi" w:cstheme="majorBidi"/>
              </w:rPr>
            </w:pPr>
            <w:r>
              <w:rPr>
                <w:rFonts w:asciiTheme="majorBidi" w:hAnsiTheme="majorBidi" w:cstheme="majorBidi"/>
              </w:rPr>
              <w:t>09</w:t>
            </w:r>
            <w:r w:rsidR="00873D2F">
              <w:rPr>
                <w:rFonts w:asciiTheme="majorBidi" w:hAnsiTheme="majorBidi" w:cstheme="majorBidi"/>
              </w:rPr>
              <w:t>.09.2020</w:t>
            </w:r>
          </w:p>
        </w:tc>
      </w:tr>
      <w:tr w:rsidR="00873D2F" w:rsidRPr="007D631B" w:rsidTr="00EC3051">
        <w:tc>
          <w:tcPr>
            <w:tcW w:w="5893" w:type="dxa"/>
            <w:tcBorders>
              <w:top w:val="single" w:sz="4" w:space="0" w:color="auto"/>
              <w:left w:val="single" w:sz="4" w:space="0" w:color="auto"/>
              <w:bottom w:val="single" w:sz="4" w:space="0" w:color="auto"/>
              <w:right w:val="single" w:sz="4" w:space="0" w:color="auto"/>
            </w:tcBorders>
          </w:tcPr>
          <w:p w:rsidR="00873D2F" w:rsidRDefault="00873D2F" w:rsidP="00EC3051">
            <w:pPr>
              <w:rPr>
                <w:rFonts w:asciiTheme="majorBidi" w:hAnsiTheme="majorBidi" w:cstheme="majorBidi"/>
              </w:rPr>
            </w:pPr>
            <w:r>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873D2F" w:rsidRDefault="00D60C59" w:rsidP="00EC3051">
            <w:pPr>
              <w:ind w:left="-362" w:firstLine="362"/>
              <w:rPr>
                <w:rFonts w:asciiTheme="majorBidi" w:hAnsiTheme="majorBidi" w:cstheme="majorBidi"/>
              </w:rPr>
            </w:pPr>
            <w:r>
              <w:rPr>
                <w:rFonts w:asciiTheme="majorBidi" w:hAnsiTheme="majorBidi" w:cstheme="majorBidi"/>
              </w:rPr>
              <w:t>18.09</w:t>
            </w:r>
            <w:r w:rsidR="00873D2F">
              <w:rPr>
                <w:rFonts w:asciiTheme="majorBidi" w:hAnsiTheme="majorBidi" w:cstheme="majorBidi"/>
              </w:rPr>
              <w:t>.2020</w:t>
            </w:r>
          </w:p>
        </w:tc>
      </w:tr>
      <w:tr w:rsidR="00873D2F"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873D2F" w:rsidRPr="007D631B" w:rsidRDefault="00873D2F" w:rsidP="00EC3051">
            <w:pPr>
              <w:rPr>
                <w:rFonts w:asciiTheme="majorBidi" w:hAnsiTheme="majorBidi" w:cstheme="majorBidi"/>
              </w:rPr>
            </w:pPr>
            <w:r w:rsidRPr="007D631B">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873D2F" w:rsidRPr="007D631B" w:rsidRDefault="00873D2F" w:rsidP="00EC3051">
            <w:pPr>
              <w:spacing w:line="288" w:lineRule="auto"/>
              <w:rPr>
                <w:rFonts w:asciiTheme="majorBidi" w:hAnsiTheme="majorBidi" w:cstheme="majorBidi"/>
                <w:lang w:bidi="en-US"/>
              </w:rPr>
            </w:pPr>
            <w:r>
              <w:rPr>
                <w:rFonts w:asciiTheme="majorBidi" w:hAnsiTheme="majorBidi" w:cstheme="majorBidi"/>
                <w:lang w:bidi="en-US"/>
              </w:rPr>
              <w:t>23.10.2020</w:t>
            </w:r>
          </w:p>
        </w:tc>
      </w:tr>
    </w:tbl>
    <w:p w:rsidR="00873D2F" w:rsidRPr="007D631B" w:rsidRDefault="00873D2F" w:rsidP="00873D2F">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873D2F" w:rsidRPr="007D631B" w:rsidTr="00EC3051">
        <w:tc>
          <w:tcPr>
            <w:tcW w:w="2700" w:type="dxa"/>
            <w:tcBorders>
              <w:top w:val="single" w:sz="4" w:space="0" w:color="auto"/>
              <w:left w:val="single" w:sz="4" w:space="0" w:color="auto"/>
              <w:bottom w:val="single" w:sz="4" w:space="0" w:color="auto"/>
              <w:right w:val="single" w:sz="4" w:space="0" w:color="auto"/>
            </w:tcBorders>
            <w:hideMark/>
          </w:tcPr>
          <w:p w:rsidR="00873D2F" w:rsidRPr="007D631B" w:rsidRDefault="00873D2F" w:rsidP="00EC3051">
            <w:pPr>
              <w:rPr>
                <w:rFonts w:asciiTheme="majorBidi" w:hAnsiTheme="majorBidi" w:cstheme="majorBidi"/>
                <w:lang w:val="en-US" w:eastAsia="ja-JP"/>
              </w:rPr>
            </w:pPr>
            <w:r w:rsidRPr="007D631B">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873D2F" w:rsidRPr="007D631B" w:rsidRDefault="00D60C59" w:rsidP="00EC3051">
            <w:pPr>
              <w:rPr>
                <w:rFonts w:asciiTheme="majorBidi" w:hAnsiTheme="majorBidi" w:cstheme="majorBidi"/>
              </w:rPr>
            </w:pPr>
            <w:r>
              <w:rPr>
                <w:rFonts w:asciiTheme="majorBidi" w:hAnsiTheme="majorBidi" w:cstheme="majorBidi"/>
              </w:rPr>
              <w:t>Qeveria e Republikës së Kosovës</w:t>
            </w:r>
          </w:p>
        </w:tc>
      </w:tr>
      <w:tr w:rsidR="00873D2F" w:rsidRPr="007D631B" w:rsidTr="00EC3051">
        <w:tc>
          <w:tcPr>
            <w:tcW w:w="2700" w:type="dxa"/>
            <w:tcBorders>
              <w:top w:val="single" w:sz="4" w:space="0" w:color="auto"/>
              <w:left w:val="single" w:sz="4" w:space="0" w:color="auto"/>
              <w:bottom w:val="single" w:sz="4" w:space="0" w:color="auto"/>
              <w:right w:val="single" w:sz="4" w:space="0" w:color="auto"/>
            </w:tcBorders>
          </w:tcPr>
          <w:p w:rsidR="00873D2F" w:rsidRPr="007D631B" w:rsidRDefault="00873D2F" w:rsidP="00EC3051">
            <w:pPr>
              <w:rPr>
                <w:rFonts w:asciiTheme="majorBidi" w:hAnsiTheme="majorBidi" w:cstheme="majorBidi"/>
              </w:rPr>
            </w:pPr>
            <w:r>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873D2F" w:rsidRPr="00D04B09" w:rsidRDefault="001541A1" w:rsidP="00EC3051">
            <w:pPr>
              <w:jc w:val="both"/>
              <w:rPr>
                <w:rFonts w:asciiTheme="majorBidi" w:hAnsiTheme="majorBidi" w:cstheme="majorBidi"/>
              </w:rPr>
            </w:pPr>
            <w:hyperlink r:id="rId26" w:history="1">
              <w:r w:rsidR="00D04B09">
                <w:rPr>
                  <w:rStyle w:val="Hyperlink"/>
                  <w:color w:val="auto"/>
                  <w:u w:val="none"/>
                </w:rPr>
                <w:t>Ligji Nr. 06/L-022 për Ndërmarrjet S</w:t>
              </w:r>
              <w:r w:rsidR="00D04B09" w:rsidRPr="00D04B09">
                <w:rPr>
                  <w:rStyle w:val="Hyperlink"/>
                  <w:color w:val="auto"/>
                  <w:u w:val="none"/>
                </w:rPr>
                <w:t>ociale</w:t>
              </w:r>
            </w:hyperlink>
          </w:p>
        </w:tc>
      </w:tr>
    </w:tbl>
    <w:p w:rsidR="00873D2F" w:rsidRDefault="00873D2F" w:rsidP="00873D2F">
      <w:pPr>
        <w:jc w:val="both"/>
        <w:rPr>
          <w:rFonts w:asciiTheme="majorBidi" w:hAnsiTheme="majorBidi" w:cstheme="majorBidi"/>
        </w:rPr>
      </w:pPr>
    </w:p>
    <w:p w:rsidR="00873D2F" w:rsidRDefault="00873D2F" w:rsidP="00873D2F">
      <w:pPr>
        <w:jc w:val="both"/>
        <w:rPr>
          <w:rFonts w:asciiTheme="majorBidi" w:hAnsiTheme="majorBidi" w:cstheme="majorBidi"/>
        </w:rPr>
      </w:pPr>
    </w:p>
    <w:p w:rsidR="00873D2F" w:rsidRPr="00F75B70" w:rsidRDefault="00873D2F" w:rsidP="00873D2F">
      <w:pPr>
        <w:jc w:val="both"/>
        <w:rPr>
          <w:rFonts w:asciiTheme="majorBidi" w:hAnsiTheme="majorBidi" w:cstheme="majorBidi"/>
        </w:rPr>
      </w:pPr>
    </w:p>
    <w:p w:rsidR="00F75B70" w:rsidRPr="00F75B70" w:rsidRDefault="00D60C59" w:rsidP="00F75B70">
      <w:pPr>
        <w:jc w:val="center"/>
        <w:rPr>
          <w:rFonts w:asciiTheme="majorBidi" w:hAnsiTheme="majorBidi" w:cstheme="majorBidi"/>
          <w:b/>
          <w:bCs/>
        </w:rPr>
      </w:pPr>
      <w:r w:rsidRPr="00F75B70">
        <w:rPr>
          <w:rFonts w:asciiTheme="majorBidi" w:hAnsiTheme="majorBidi" w:cstheme="majorBidi"/>
          <w:b/>
          <w:bCs/>
        </w:rPr>
        <w:t>Neni 1</w:t>
      </w:r>
    </w:p>
    <w:p w:rsidR="00F75B70" w:rsidRPr="00F75B70" w:rsidRDefault="00D60C59" w:rsidP="00F75B70">
      <w:pPr>
        <w:jc w:val="center"/>
        <w:rPr>
          <w:rFonts w:asciiTheme="majorBidi" w:hAnsiTheme="majorBidi" w:cstheme="majorBidi"/>
          <w:b/>
          <w:bCs/>
        </w:rPr>
      </w:pPr>
      <w:r w:rsidRPr="00F75B70">
        <w:rPr>
          <w:rFonts w:asciiTheme="majorBidi" w:hAnsiTheme="majorBidi" w:cstheme="majorBidi"/>
          <w:b/>
          <w:bCs/>
        </w:rPr>
        <w:t>Qëllimi</w:t>
      </w:r>
    </w:p>
    <w:p w:rsidR="00F75B70" w:rsidRPr="00F75B70" w:rsidRDefault="00F75B70" w:rsidP="00F75B70">
      <w:pPr>
        <w:jc w:val="center"/>
        <w:rPr>
          <w:rFonts w:asciiTheme="majorBidi" w:hAnsiTheme="majorBidi" w:cstheme="majorBidi"/>
          <w:b/>
          <w:bCs/>
        </w:rPr>
      </w:pPr>
    </w:p>
    <w:p w:rsidR="00F75B70" w:rsidRPr="00F75B70" w:rsidRDefault="00D60C59" w:rsidP="00873D2F">
      <w:pPr>
        <w:jc w:val="both"/>
        <w:rPr>
          <w:rFonts w:asciiTheme="majorBidi" w:hAnsiTheme="majorBidi" w:cstheme="majorBidi"/>
        </w:rPr>
      </w:pPr>
      <w:r w:rsidRPr="00F75B70">
        <w:rPr>
          <w:rFonts w:asciiTheme="majorBidi" w:hAnsiTheme="majorBidi" w:cstheme="majorBidi"/>
        </w:rPr>
        <w:t xml:space="preserve">Kjo Rregullore </w:t>
      </w:r>
      <w:proofErr w:type="spellStart"/>
      <w:r w:rsidRPr="00F75B70">
        <w:rPr>
          <w:rFonts w:asciiTheme="majorBidi" w:hAnsiTheme="majorBidi" w:cstheme="majorBidi"/>
        </w:rPr>
        <w:t>përcaktonstrukturat</w:t>
      </w:r>
      <w:proofErr w:type="spellEnd"/>
      <w:r w:rsidRPr="00F75B70">
        <w:rPr>
          <w:rFonts w:asciiTheme="majorBidi" w:hAnsiTheme="majorBidi" w:cstheme="majorBidi"/>
        </w:rPr>
        <w:t xml:space="preserve"> përgjegjëse të</w:t>
      </w:r>
      <w:r w:rsidR="00062BA1">
        <w:rPr>
          <w:rFonts w:asciiTheme="majorBidi" w:hAnsiTheme="majorBidi" w:cstheme="majorBidi"/>
        </w:rPr>
        <w:t xml:space="preserve"> </w:t>
      </w:r>
      <w:r w:rsidRPr="00F75B70">
        <w:rPr>
          <w:rFonts w:asciiTheme="majorBidi" w:hAnsiTheme="majorBidi" w:cstheme="majorBidi"/>
        </w:rPr>
        <w:t>monitorimit dhe kontrollit, sanksionet,</w:t>
      </w:r>
      <w:r w:rsidR="00062BA1">
        <w:rPr>
          <w:rFonts w:asciiTheme="majorBidi" w:hAnsiTheme="majorBidi" w:cstheme="majorBidi"/>
        </w:rPr>
        <w:t xml:space="preserve"> </w:t>
      </w:r>
      <w:r w:rsidRPr="00F75B70">
        <w:rPr>
          <w:rFonts w:asciiTheme="majorBidi" w:hAnsiTheme="majorBidi" w:cstheme="majorBidi"/>
        </w:rPr>
        <w:t>procedurat e gjobave, ankesave dhe paraqitjes së</w:t>
      </w:r>
      <w:r w:rsidR="00062BA1">
        <w:rPr>
          <w:rFonts w:asciiTheme="majorBidi" w:hAnsiTheme="majorBidi" w:cstheme="majorBidi"/>
        </w:rPr>
        <w:t xml:space="preserve"> </w:t>
      </w:r>
      <w:r w:rsidRPr="00F75B70">
        <w:rPr>
          <w:rFonts w:asciiTheme="majorBidi" w:hAnsiTheme="majorBidi" w:cstheme="majorBidi"/>
        </w:rPr>
        <w:t xml:space="preserve">kërkesës duke përfshirë: mënyrën e evidencës për kundërvajtje, mekanizmin e </w:t>
      </w:r>
      <w:proofErr w:type="spellStart"/>
      <w:r w:rsidRPr="00F75B70">
        <w:rPr>
          <w:rFonts w:asciiTheme="majorBidi" w:hAnsiTheme="majorBidi" w:cstheme="majorBidi"/>
        </w:rPr>
        <w:t>inkasimit</w:t>
      </w:r>
      <w:proofErr w:type="spellEnd"/>
      <w:r w:rsidRPr="00F75B70">
        <w:rPr>
          <w:rFonts w:asciiTheme="majorBidi" w:hAnsiTheme="majorBidi" w:cstheme="majorBidi"/>
        </w:rPr>
        <w:t xml:space="preserve"> të gjobave, </w:t>
      </w:r>
      <w:proofErr w:type="spellStart"/>
      <w:r w:rsidRPr="00F75B70">
        <w:rPr>
          <w:rFonts w:asciiTheme="majorBidi" w:hAnsiTheme="majorBidi" w:cstheme="majorBidi"/>
        </w:rPr>
        <w:t>afatetdhe</w:t>
      </w:r>
      <w:proofErr w:type="spellEnd"/>
      <w:r w:rsidRPr="00F75B70">
        <w:rPr>
          <w:rFonts w:asciiTheme="majorBidi" w:hAnsiTheme="majorBidi" w:cstheme="majorBidi"/>
        </w:rPr>
        <w:t xml:space="preserve"> çështje të tjera lidhur me kundërvajtjen. </w:t>
      </w:r>
    </w:p>
    <w:p w:rsidR="00F75B70" w:rsidRPr="00F75B70" w:rsidRDefault="00F75B70" w:rsidP="00873D2F">
      <w:pPr>
        <w:jc w:val="both"/>
        <w:rPr>
          <w:rFonts w:asciiTheme="majorBidi" w:hAnsiTheme="majorBidi" w:cstheme="majorBidi"/>
        </w:rPr>
      </w:pPr>
    </w:p>
    <w:p w:rsidR="00F75B70" w:rsidRPr="00F75B70" w:rsidRDefault="00D60C59" w:rsidP="00F75B70">
      <w:pPr>
        <w:jc w:val="center"/>
        <w:rPr>
          <w:rFonts w:asciiTheme="majorBidi" w:hAnsiTheme="majorBidi" w:cstheme="majorBidi"/>
          <w:b/>
          <w:bCs/>
        </w:rPr>
      </w:pPr>
      <w:r w:rsidRPr="00F75B70">
        <w:rPr>
          <w:rFonts w:asciiTheme="majorBidi" w:hAnsiTheme="majorBidi" w:cstheme="majorBidi"/>
          <w:b/>
          <w:bCs/>
        </w:rPr>
        <w:t>Neni 2</w:t>
      </w:r>
    </w:p>
    <w:p w:rsidR="00F75B70" w:rsidRPr="00F75B70" w:rsidRDefault="00D60C59" w:rsidP="00F75B70">
      <w:pPr>
        <w:jc w:val="center"/>
        <w:rPr>
          <w:rFonts w:asciiTheme="majorBidi" w:hAnsiTheme="majorBidi" w:cstheme="majorBidi"/>
          <w:b/>
          <w:bCs/>
        </w:rPr>
      </w:pPr>
      <w:r w:rsidRPr="00F75B70">
        <w:rPr>
          <w:rFonts w:asciiTheme="majorBidi" w:hAnsiTheme="majorBidi" w:cstheme="majorBidi"/>
          <w:b/>
          <w:bCs/>
        </w:rPr>
        <w:t>Fushëveprimi</w:t>
      </w:r>
    </w:p>
    <w:p w:rsidR="00F75B70" w:rsidRPr="00F75B70" w:rsidRDefault="00F75B70" w:rsidP="00F75B70">
      <w:pPr>
        <w:jc w:val="center"/>
        <w:rPr>
          <w:rFonts w:asciiTheme="majorBidi" w:hAnsiTheme="majorBidi" w:cstheme="majorBidi"/>
          <w:b/>
          <w:bCs/>
        </w:rPr>
      </w:pPr>
    </w:p>
    <w:p w:rsidR="00873D2F" w:rsidRPr="00F75B70" w:rsidRDefault="00D60C59" w:rsidP="00873D2F">
      <w:pPr>
        <w:jc w:val="both"/>
        <w:rPr>
          <w:rFonts w:asciiTheme="majorBidi" w:hAnsiTheme="majorBidi" w:cstheme="majorBidi"/>
        </w:rPr>
      </w:pPr>
      <w:r w:rsidRPr="00F75B70">
        <w:rPr>
          <w:rFonts w:asciiTheme="majorBidi" w:hAnsiTheme="majorBidi" w:cstheme="majorBidi"/>
        </w:rPr>
        <w:t xml:space="preserve">Kjo Rregullore zbatohet për institucionet e nivelit qendror dhe lokal të cilët kanë përgjegjësi dhe janë </w:t>
      </w:r>
      <w:proofErr w:type="spellStart"/>
      <w:r w:rsidRPr="00F75B70">
        <w:rPr>
          <w:rFonts w:asciiTheme="majorBidi" w:hAnsiTheme="majorBidi" w:cstheme="majorBidi"/>
        </w:rPr>
        <w:t>mandatuar</w:t>
      </w:r>
      <w:proofErr w:type="spellEnd"/>
      <w:r w:rsidRPr="00F75B70">
        <w:rPr>
          <w:rFonts w:asciiTheme="majorBidi" w:hAnsiTheme="majorBidi" w:cstheme="majorBidi"/>
        </w:rPr>
        <w:t xml:space="preserve"> nga Qeveria e Republikës së Kosovës për zbatimin e Ligjit për Ndërmarrjet Sociale, Ligjit për Kundërvajtjet, Ligjit për Shoqëritë Tregtare, Ligjit për Lirinë e </w:t>
      </w:r>
      <w:proofErr w:type="spellStart"/>
      <w:r w:rsidRPr="00F75B70">
        <w:rPr>
          <w:rFonts w:asciiTheme="majorBidi" w:hAnsiTheme="majorBidi" w:cstheme="majorBidi"/>
        </w:rPr>
        <w:t>Asociimit</w:t>
      </w:r>
      <w:proofErr w:type="spellEnd"/>
      <w:r w:rsidRPr="00F75B70">
        <w:rPr>
          <w:rFonts w:asciiTheme="majorBidi" w:hAnsiTheme="majorBidi" w:cstheme="majorBidi"/>
        </w:rPr>
        <w:t xml:space="preserve"> në Organizatat Joqeveritare, Ligjit për Kooperativat e Bujqve</w:t>
      </w:r>
      <w:r w:rsidR="00062BA1">
        <w:rPr>
          <w:rFonts w:asciiTheme="majorBidi" w:hAnsiTheme="majorBidi" w:cstheme="majorBidi"/>
        </w:rPr>
        <w:t xml:space="preserve"> </w:t>
      </w:r>
      <w:r w:rsidRPr="00F75B70">
        <w:rPr>
          <w:rFonts w:asciiTheme="majorBidi" w:hAnsiTheme="majorBidi" w:cstheme="majorBidi"/>
        </w:rPr>
        <w:t>dhe legjislacion tjetër relevant në fuqi lidhur me subjektet që fitojnë statusin e Ndërmarrjes Sociale.</w:t>
      </w:r>
    </w:p>
    <w:p w:rsidR="005C617F" w:rsidRDefault="005C617F" w:rsidP="00F61C43">
      <w:pPr>
        <w:jc w:val="both"/>
        <w:rPr>
          <w:rFonts w:asciiTheme="majorBidi" w:hAnsiTheme="majorBidi" w:cstheme="majorBidi"/>
        </w:rPr>
      </w:pPr>
    </w:p>
    <w:p w:rsidR="00A61F33" w:rsidRDefault="00A61F33" w:rsidP="00F61C43">
      <w:pPr>
        <w:jc w:val="both"/>
        <w:rPr>
          <w:rFonts w:asciiTheme="majorBidi" w:hAnsiTheme="majorBidi" w:cstheme="majorBidi"/>
        </w:rPr>
      </w:pPr>
    </w:p>
    <w:p w:rsidR="00A61F33" w:rsidRDefault="00A61F33" w:rsidP="00F61C43">
      <w:pPr>
        <w:jc w:val="both"/>
        <w:rPr>
          <w:rFonts w:asciiTheme="majorBidi" w:hAnsiTheme="majorBidi" w:cstheme="majorBidi"/>
        </w:rPr>
      </w:pPr>
    </w:p>
    <w:p w:rsidR="00A61F33" w:rsidRDefault="00A61F33" w:rsidP="00F61C43">
      <w:pPr>
        <w:jc w:val="both"/>
        <w:rPr>
          <w:rFonts w:asciiTheme="majorBidi" w:hAnsiTheme="majorBidi" w:cstheme="majorBidi"/>
        </w:rPr>
      </w:pPr>
    </w:p>
    <w:p w:rsidR="00A61F33" w:rsidRDefault="00A61F33" w:rsidP="00F61C43">
      <w:pPr>
        <w:jc w:val="both"/>
        <w:rPr>
          <w:rFonts w:asciiTheme="majorBidi" w:hAnsiTheme="majorBidi" w:cstheme="majorBidi"/>
        </w:rPr>
      </w:pPr>
    </w:p>
    <w:p w:rsidR="00A61F33" w:rsidRDefault="00A61F33" w:rsidP="00F61C43">
      <w:pPr>
        <w:jc w:val="both"/>
        <w:rPr>
          <w:rFonts w:asciiTheme="majorBidi" w:hAnsiTheme="majorBidi" w:cstheme="majorBidi"/>
        </w:rPr>
      </w:pPr>
    </w:p>
    <w:p w:rsidR="00A61F33" w:rsidRDefault="00A61F33" w:rsidP="00F61C43">
      <w:pPr>
        <w:jc w:val="both"/>
        <w:rPr>
          <w:rFonts w:asciiTheme="majorBidi" w:hAnsiTheme="majorBidi" w:cstheme="majorBidi"/>
        </w:rPr>
      </w:pPr>
    </w:p>
    <w:p w:rsidR="00A61F33" w:rsidRDefault="00A61F33" w:rsidP="00F61C43">
      <w:pPr>
        <w:jc w:val="both"/>
        <w:rPr>
          <w:rFonts w:asciiTheme="majorBidi" w:hAnsiTheme="majorBidi" w:cstheme="majorBidi"/>
        </w:rPr>
      </w:pPr>
    </w:p>
    <w:p w:rsidR="00A61F33" w:rsidRDefault="00A61F33" w:rsidP="00F61C43">
      <w:pPr>
        <w:jc w:val="both"/>
        <w:rPr>
          <w:rFonts w:asciiTheme="majorBidi" w:hAnsiTheme="majorBidi" w:cstheme="majorBidi"/>
        </w:rPr>
      </w:pPr>
    </w:p>
    <w:p w:rsidR="00A61F33" w:rsidRPr="00E51418" w:rsidRDefault="001541A1" w:rsidP="00A61F33">
      <w:r>
        <w:rPr>
          <w:noProof/>
          <w:lang w:val="en-US"/>
        </w:rPr>
        <w:lastRenderedPageBreak/>
        <w:pict>
          <v:rect id="_x0000_s1211" style="position:absolute;margin-left:78.35pt;margin-top:41.25pt;width:369pt;height:14pt;z-index:251825152" fillcolor="white [3201]" strokecolor="#95b3d7 [1940]" strokeweight="1pt">
            <v:fill color2="#b8cce4 [1300]" focusposition="1" focussize="" focus="100%" type="gradient"/>
            <v:shadow on="t" type="perspective" color="#243f60 [1604]" opacity=".5" offset="1pt" offset2="-3pt"/>
          </v:rect>
        </w:pict>
      </w:r>
      <w:r>
        <w:rPr>
          <w:noProof/>
          <w:lang w:val="en-US"/>
        </w:rPr>
        <w:pict>
          <v:rect id="_x0000_s1210" style="position:absolute;margin-left:-97.9pt;margin-top:-85.65pt;width:46.7pt;height:907.35pt;z-index:251824128" fillcolor="white [3201]" strokecolor="#4f81bd [3204]" strokeweight="5pt">
            <v:stroke linestyle="thickThin"/>
            <v:shadow color="#868686"/>
            <o:extrusion v:ext="view" rotationangle="25,25" viewpoint="0,0" viewpointorigin="0,0" skewangle="0" skewamt="0" lightposition=",-50000" type="perspective"/>
          </v:rect>
        </w:pict>
      </w:r>
      <w:r w:rsidR="00A61F33" w:rsidRPr="00E51418">
        <w:rPr>
          <w:noProof/>
          <w:lang w:val="en-US"/>
        </w:rPr>
        <w:drawing>
          <wp:inline distT="0" distB="0" distL="0" distR="0" wp14:anchorId="6BB00342" wp14:editId="5A79E167">
            <wp:extent cx="796290" cy="1002665"/>
            <wp:effectExtent l="19050" t="0" r="3810" b="0"/>
            <wp:docPr id="8" name="Picture 8"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A61F33" w:rsidRPr="00E51418">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A61F33"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A61F33" w:rsidRPr="006F79E3" w:rsidRDefault="006F79E3" w:rsidP="00EC3051">
            <w:pPr>
              <w:rPr>
                <w:rFonts w:asciiTheme="majorBidi" w:hAnsiTheme="majorBidi" w:cstheme="majorBidi"/>
                <w:lang w:val="en-US"/>
              </w:rPr>
            </w:pPr>
            <w:r>
              <w:rPr>
                <w:rFonts w:asciiTheme="majorBidi" w:hAnsiTheme="majorBidi" w:cstheme="majorBidi"/>
              </w:rPr>
              <w:t>R</w:t>
            </w:r>
            <w:r w:rsidRPr="006F79E3">
              <w:rPr>
                <w:rFonts w:asciiTheme="majorBidi" w:hAnsiTheme="majorBidi" w:cstheme="majorBidi"/>
              </w:rPr>
              <w:t>regullore (QRK</w:t>
            </w:r>
            <w:r>
              <w:rPr>
                <w:rFonts w:asciiTheme="majorBidi" w:hAnsiTheme="majorBidi" w:cstheme="majorBidi"/>
              </w:rPr>
              <w:t>) N</w:t>
            </w:r>
            <w:r w:rsidRPr="006F79E3">
              <w:rPr>
                <w:rFonts w:asciiTheme="majorBidi" w:hAnsiTheme="majorBidi" w:cstheme="majorBidi"/>
              </w:rPr>
              <w:t>r. 19/2020</w:t>
            </w:r>
            <w:r>
              <w:rPr>
                <w:rFonts w:asciiTheme="majorBidi" w:hAnsiTheme="majorBidi" w:cstheme="majorBidi"/>
              </w:rPr>
              <w:t xml:space="preserve"> </w:t>
            </w:r>
            <w:r w:rsidRPr="006F79E3">
              <w:rPr>
                <w:rFonts w:asciiTheme="majorBidi" w:hAnsiTheme="majorBidi" w:cstheme="majorBidi"/>
              </w:rPr>
              <w:t xml:space="preserve">për procedurat e marrjes, refuzimit dhe humbjes </w:t>
            </w:r>
            <w:proofErr w:type="spellStart"/>
            <w:r w:rsidRPr="006F79E3">
              <w:rPr>
                <w:rFonts w:asciiTheme="majorBidi" w:hAnsiTheme="majorBidi" w:cstheme="majorBidi"/>
              </w:rPr>
              <w:t>sëstatusit</w:t>
            </w:r>
            <w:proofErr w:type="spellEnd"/>
            <w:r w:rsidRPr="006F79E3">
              <w:rPr>
                <w:rFonts w:asciiTheme="majorBidi" w:hAnsiTheme="majorBidi" w:cstheme="majorBidi"/>
              </w:rPr>
              <w:t xml:space="preserve"> të ndërmarrjes sociale si dhe përbërja e komisionit</w:t>
            </w:r>
          </w:p>
        </w:tc>
        <w:tc>
          <w:tcPr>
            <w:tcW w:w="1487" w:type="dxa"/>
            <w:tcBorders>
              <w:top w:val="single" w:sz="4" w:space="0" w:color="auto"/>
              <w:left w:val="single" w:sz="4" w:space="0" w:color="auto"/>
              <w:bottom w:val="single" w:sz="4" w:space="0" w:color="auto"/>
              <w:right w:val="single" w:sz="4" w:space="0" w:color="auto"/>
            </w:tcBorders>
            <w:hideMark/>
          </w:tcPr>
          <w:p w:rsidR="00A61F33" w:rsidRPr="00AA56D2" w:rsidRDefault="00A61F33" w:rsidP="00EC3051">
            <w:pPr>
              <w:rPr>
                <w:rFonts w:asciiTheme="majorBidi" w:hAnsiTheme="majorBidi" w:cstheme="majorBidi"/>
                <w:b/>
                <w:bCs/>
              </w:rPr>
            </w:pPr>
            <w:r>
              <w:rPr>
                <w:rFonts w:asciiTheme="majorBidi" w:hAnsiTheme="majorBidi" w:cstheme="majorBidi"/>
                <w:b/>
                <w:bCs/>
              </w:rPr>
              <w:t>Nr.</w:t>
            </w:r>
            <w:r w:rsidR="006F79E3">
              <w:rPr>
                <w:rFonts w:asciiTheme="majorBidi" w:hAnsiTheme="majorBidi" w:cstheme="majorBidi"/>
                <w:b/>
                <w:bCs/>
              </w:rPr>
              <w:t>19</w:t>
            </w:r>
            <w:r w:rsidRPr="0064308A">
              <w:rPr>
                <w:rFonts w:asciiTheme="majorBidi" w:hAnsiTheme="majorBidi" w:cstheme="majorBidi"/>
                <w:b/>
                <w:bCs/>
              </w:rPr>
              <w:t>/2020</w:t>
            </w:r>
          </w:p>
        </w:tc>
      </w:tr>
      <w:tr w:rsidR="00A61F33"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A61F33" w:rsidRPr="007D631B" w:rsidRDefault="00A61F33" w:rsidP="00EC3051">
            <w:pPr>
              <w:rPr>
                <w:rFonts w:asciiTheme="majorBidi" w:hAnsiTheme="majorBidi" w:cstheme="majorBidi"/>
              </w:rPr>
            </w:pPr>
            <w:r>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A61F33" w:rsidRPr="007D631B" w:rsidRDefault="00A61F33" w:rsidP="00EC3051">
            <w:pPr>
              <w:rPr>
                <w:rFonts w:asciiTheme="majorBidi" w:hAnsiTheme="majorBidi" w:cstheme="majorBidi"/>
              </w:rPr>
            </w:pPr>
            <w:r>
              <w:rPr>
                <w:rFonts w:asciiTheme="majorBidi" w:hAnsiTheme="majorBidi" w:cstheme="majorBidi"/>
              </w:rPr>
              <w:t>09.09.2020</w:t>
            </w:r>
          </w:p>
        </w:tc>
      </w:tr>
      <w:tr w:rsidR="00A61F33" w:rsidRPr="007D631B" w:rsidTr="00EC3051">
        <w:tc>
          <w:tcPr>
            <w:tcW w:w="5893" w:type="dxa"/>
            <w:tcBorders>
              <w:top w:val="single" w:sz="4" w:space="0" w:color="auto"/>
              <w:left w:val="single" w:sz="4" w:space="0" w:color="auto"/>
              <w:bottom w:val="single" w:sz="4" w:space="0" w:color="auto"/>
              <w:right w:val="single" w:sz="4" w:space="0" w:color="auto"/>
            </w:tcBorders>
          </w:tcPr>
          <w:p w:rsidR="00A61F33" w:rsidRDefault="00A61F33" w:rsidP="00EC3051">
            <w:pPr>
              <w:rPr>
                <w:rFonts w:asciiTheme="majorBidi" w:hAnsiTheme="majorBidi" w:cstheme="majorBidi"/>
              </w:rPr>
            </w:pPr>
            <w:r>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A61F33" w:rsidRDefault="00A61F33" w:rsidP="00EC3051">
            <w:pPr>
              <w:ind w:left="-362" w:firstLine="362"/>
              <w:rPr>
                <w:rFonts w:asciiTheme="majorBidi" w:hAnsiTheme="majorBidi" w:cstheme="majorBidi"/>
              </w:rPr>
            </w:pPr>
            <w:r>
              <w:rPr>
                <w:rFonts w:asciiTheme="majorBidi" w:hAnsiTheme="majorBidi" w:cstheme="majorBidi"/>
              </w:rPr>
              <w:t>18.09.2020</w:t>
            </w:r>
          </w:p>
        </w:tc>
      </w:tr>
      <w:tr w:rsidR="00A61F33"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A61F33" w:rsidRPr="007D631B" w:rsidRDefault="00A61F33" w:rsidP="00EC3051">
            <w:pPr>
              <w:rPr>
                <w:rFonts w:asciiTheme="majorBidi" w:hAnsiTheme="majorBidi" w:cstheme="majorBidi"/>
              </w:rPr>
            </w:pPr>
            <w:r w:rsidRPr="007D631B">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A61F33" w:rsidRPr="007D631B" w:rsidRDefault="00A61F33" w:rsidP="00EC3051">
            <w:pPr>
              <w:spacing w:line="288" w:lineRule="auto"/>
              <w:rPr>
                <w:rFonts w:asciiTheme="majorBidi" w:hAnsiTheme="majorBidi" w:cstheme="majorBidi"/>
                <w:lang w:bidi="en-US"/>
              </w:rPr>
            </w:pPr>
            <w:r>
              <w:rPr>
                <w:rFonts w:asciiTheme="majorBidi" w:hAnsiTheme="majorBidi" w:cstheme="majorBidi"/>
                <w:lang w:bidi="en-US"/>
              </w:rPr>
              <w:t>23.10.2020</w:t>
            </w:r>
          </w:p>
        </w:tc>
      </w:tr>
    </w:tbl>
    <w:p w:rsidR="00A61F33" w:rsidRPr="007D631B" w:rsidRDefault="00A61F33" w:rsidP="00A61F33">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A61F33" w:rsidRPr="007D631B" w:rsidTr="00EC3051">
        <w:tc>
          <w:tcPr>
            <w:tcW w:w="2700" w:type="dxa"/>
            <w:tcBorders>
              <w:top w:val="single" w:sz="4" w:space="0" w:color="auto"/>
              <w:left w:val="single" w:sz="4" w:space="0" w:color="auto"/>
              <w:bottom w:val="single" w:sz="4" w:space="0" w:color="auto"/>
              <w:right w:val="single" w:sz="4" w:space="0" w:color="auto"/>
            </w:tcBorders>
            <w:hideMark/>
          </w:tcPr>
          <w:p w:rsidR="00A61F33" w:rsidRPr="007D631B" w:rsidRDefault="00A61F33" w:rsidP="00EC3051">
            <w:pPr>
              <w:rPr>
                <w:rFonts w:asciiTheme="majorBidi" w:hAnsiTheme="majorBidi" w:cstheme="majorBidi"/>
                <w:lang w:val="en-US" w:eastAsia="ja-JP"/>
              </w:rPr>
            </w:pPr>
            <w:r w:rsidRPr="007D631B">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A61F33" w:rsidRPr="007D631B" w:rsidRDefault="00A61F33" w:rsidP="00EC3051">
            <w:pPr>
              <w:rPr>
                <w:rFonts w:asciiTheme="majorBidi" w:hAnsiTheme="majorBidi" w:cstheme="majorBidi"/>
              </w:rPr>
            </w:pPr>
            <w:r>
              <w:rPr>
                <w:rFonts w:asciiTheme="majorBidi" w:hAnsiTheme="majorBidi" w:cstheme="majorBidi"/>
              </w:rPr>
              <w:t>Qeveria e Republikës së Kosovës</w:t>
            </w:r>
          </w:p>
        </w:tc>
      </w:tr>
      <w:tr w:rsidR="00A61F33" w:rsidRPr="007D631B" w:rsidTr="00EC3051">
        <w:tc>
          <w:tcPr>
            <w:tcW w:w="2700" w:type="dxa"/>
            <w:tcBorders>
              <w:top w:val="single" w:sz="4" w:space="0" w:color="auto"/>
              <w:left w:val="single" w:sz="4" w:space="0" w:color="auto"/>
              <w:bottom w:val="single" w:sz="4" w:space="0" w:color="auto"/>
              <w:right w:val="single" w:sz="4" w:space="0" w:color="auto"/>
            </w:tcBorders>
          </w:tcPr>
          <w:p w:rsidR="00A61F33" w:rsidRPr="007D631B" w:rsidRDefault="00A61F33" w:rsidP="00EC3051">
            <w:pPr>
              <w:rPr>
                <w:rFonts w:asciiTheme="majorBidi" w:hAnsiTheme="majorBidi" w:cstheme="majorBidi"/>
              </w:rPr>
            </w:pPr>
            <w:r>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A61F33" w:rsidRPr="00D04B09" w:rsidRDefault="001541A1" w:rsidP="00EC3051">
            <w:pPr>
              <w:jc w:val="both"/>
              <w:rPr>
                <w:rFonts w:asciiTheme="majorBidi" w:hAnsiTheme="majorBidi" w:cstheme="majorBidi"/>
              </w:rPr>
            </w:pPr>
            <w:hyperlink r:id="rId27" w:history="1">
              <w:r w:rsidR="00A61F33">
                <w:rPr>
                  <w:rStyle w:val="Hyperlink"/>
                  <w:color w:val="auto"/>
                  <w:u w:val="none"/>
                </w:rPr>
                <w:t>Ligji Nr. 06/L-022 për Ndërmarrjet S</w:t>
              </w:r>
              <w:r w:rsidR="00A61F33" w:rsidRPr="00D04B09">
                <w:rPr>
                  <w:rStyle w:val="Hyperlink"/>
                  <w:color w:val="auto"/>
                  <w:u w:val="none"/>
                </w:rPr>
                <w:t>ociale</w:t>
              </w:r>
            </w:hyperlink>
          </w:p>
        </w:tc>
      </w:tr>
    </w:tbl>
    <w:p w:rsidR="00A61F33" w:rsidRDefault="00A61F33" w:rsidP="00A61F33">
      <w:pPr>
        <w:jc w:val="both"/>
        <w:rPr>
          <w:rFonts w:asciiTheme="majorBidi" w:hAnsiTheme="majorBidi" w:cstheme="majorBidi"/>
        </w:rPr>
      </w:pPr>
    </w:p>
    <w:p w:rsidR="00A61F33" w:rsidRDefault="00A61F33" w:rsidP="00A61F33">
      <w:pPr>
        <w:jc w:val="both"/>
        <w:rPr>
          <w:rFonts w:asciiTheme="majorBidi" w:hAnsiTheme="majorBidi" w:cstheme="majorBidi"/>
        </w:rPr>
      </w:pPr>
    </w:p>
    <w:p w:rsidR="00A61F33" w:rsidRPr="00F75B70" w:rsidRDefault="00A61F33" w:rsidP="00A61F33">
      <w:pPr>
        <w:jc w:val="both"/>
        <w:rPr>
          <w:rFonts w:asciiTheme="majorBidi" w:hAnsiTheme="majorBidi" w:cstheme="majorBidi"/>
        </w:rPr>
      </w:pPr>
    </w:p>
    <w:p w:rsidR="008959C6" w:rsidRPr="00DA5DBD" w:rsidRDefault="008959C6" w:rsidP="00DA5DBD">
      <w:pPr>
        <w:jc w:val="center"/>
        <w:rPr>
          <w:rFonts w:asciiTheme="majorBidi" w:hAnsiTheme="majorBidi" w:cstheme="majorBidi"/>
          <w:b/>
          <w:bCs/>
        </w:rPr>
      </w:pPr>
      <w:r w:rsidRPr="00DA5DBD">
        <w:rPr>
          <w:rFonts w:asciiTheme="majorBidi" w:hAnsiTheme="majorBidi" w:cstheme="majorBidi"/>
          <w:b/>
          <w:bCs/>
        </w:rPr>
        <w:t>Neni 1</w:t>
      </w:r>
    </w:p>
    <w:p w:rsidR="008959C6" w:rsidRPr="00DA5DBD" w:rsidRDefault="008959C6" w:rsidP="00DA5DBD">
      <w:pPr>
        <w:jc w:val="center"/>
        <w:rPr>
          <w:rFonts w:asciiTheme="majorBidi" w:hAnsiTheme="majorBidi" w:cstheme="majorBidi"/>
          <w:b/>
          <w:bCs/>
        </w:rPr>
      </w:pPr>
      <w:r w:rsidRPr="00DA5DBD">
        <w:rPr>
          <w:rFonts w:asciiTheme="majorBidi" w:hAnsiTheme="majorBidi" w:cstheme="majorBidi"/>
          <w:b/>
          <w:bCs/>
        </w:rPr>
        <w:t>Qëllimi</w:t>
      </w:r>
    </w:p>
    <w:p w:rsidR="008959C6" w:rsidRPr="00DA5DBD" w:rsidRDefault="008959C6" w:rsidP="00A61F33">
      <w:pPr>
        <w:jc w:val="both"/>
        <w:rPr>
          <w:rFonts w:asciiTheme="majorBidi" w:hAnsiTheme="majorBidi" w:cstheme="majorBidi"/>
        </w:rPr>
      </w:pPr>
    </w:p>
    <w:p w:rsidR="008959C6" w:rsidRPr="00DA5DBD" w:rsidRDefault="008959C6" w:rsidP="00A61F33">
      <w:pPr>
        <w:jc w:val="both"/>
        <w:rPr>
          <w:rFonts w:asciiTheme="majorBidi" w:hAnsiTheme="majorBidi" w:cstheme="majorBidi"/>
        </w:rPr>
      </w:pPr>
      <w:r w:rsidRPr="00DA5DBD">
        <w:rPr>
          <w:rFonts w:asciiTheme="majorBidi" w:hAnsiTheme="majorBidi" w:cstheme="majorBidi"/>
        </w:rPr>
        <w:t>Kjo Rregullore rregullon procedurën, kushtet dhe kriteret që duhen</w:t>
      </w:r>
      <w:r w:rsidR="00062BA1">
        <w:rPr>
          <w:rFonts w:asciiTheme="majorBidi" w:hAnsiTheme="majorBidi" w:cstheme="majorBidi"/>
        </w:rPr>
        <w:t xml:space="preserve"> </w:t>
      </w:r>
      <w:proofErr w:type="spellStart"/>
      <w:r w:rsidRPr="00DA5DBD">
        <w:rPr>
          <w:rFonts w:asciiTheme="majorBidi" w:hAnsiTheme="majorBidi" w:cstheme="majorBidi"/>
        </w:rPr>
        <w:t>plotësuar,subjektet</w:t>
      </w:r>
      <w:proofErr w:type="spellEnd"/>
      <w:r w:rsidRPr="00DA5DBD">
        <w:rPr>
          <w:rFonts w:asciiTheme="majorBidi" w:hAnsiTheme="majorBidi" w:cstheme="majorBidi"/>
        </w:rPr>
        <w:t xml:space="preserve"> juridike për marrjen e statusit të Ndërmarrjes Sociale dhe organizimin, përbërjen dhe funksionet e komisioneve të cilët vendosin për njohjen, refuzimin, humbjen e statusit, vlerësimin e pasurisë së mbetur dhe shqyrtimin e ankesave për ndërmarrjet sociale.</w:t>
      </w:r>
    </w:p>
    <w:p w:rsidR="008959C6" w:rsidRPr="00DA5DBD" w:rsidRDefault="008959C6" w:rsidP="00A61F33">
      <w:pPr>
        <w:jc w:val="both"/>
        <w:rPr>
          <w:rFonts w:asciiTheme="majorBidi" w:hAnsiTheme="majorBidi" w:cstheme="majorBidi"/>
        </w:rPr>
      </w:pPr>
    </w:p>
    <w:p w:rsidR="008959C6" w:rsidRPr="00DA5DBD" w:rsidRDefault="008959C6" w:rsidP="00DA5DBD">
      <w:pPr>
        <w:jc w:val="center"/>
        <w:rPr>
          <w:rFonts w:asciiTheme="majorBidi" w:hAnsiTheme="majorBidi" w:cstheme="majorBidi"/>
          <w:b/>
          <w:bCs/>
        </w:rPr>
      </w:pPr>
      <w:r w:rsidRPr="00DA5DBD">
        <w:rPr>
          <w:rFonts w:asciiTheme="majorBidi" w:hAnsiTheme="majorBidi" w:cstheme="majorBidi"/>
          <w:b/>
          <w:bCs/>
        </w:rPr>
        <w:t>Neni 2</w:t>
      </w:r>
    </w:p>
    <w:p w:rsidR="008959C6" w:rsidRPr="00DA5DBD" w:rsidRDefault="008959C6" w:rsidP="00DA5DBD">
      <w:pPr>
        <w:jc w:val="center"/>
        <w:rPr>
          <w:rFonts w:asciiTheme="majorBidi" w:hAnsiTheme="majorBidi" w:cstheme="majorBidi"/>
          <w:b/>
          <w:bCs/>
        </w:rPr>
      </w:pPr>
      <w:r w:rsidRPr="00DA5DBD">
        <w:rPr>
          <w:rFonts w:asciiTheme="majorBidi" w:hAnsiTheme="majorBidi" w:cstheme="majorBidi"/>
          <w:b/>
          <w:bCs/>
        </w:rPr>
        <w:t>Fushëveprimi</w:t>
      </w:r>
    </w:p>
    <w:p w:rsidR="008959C6" w:rsidRPr="00DA5DBD" w:rsidRDefault="008959C6" w:rsidP="00A61F33">
      <w:pPr>
        <w:jc w:val="both"/>
        <w:rPr>
          <w:rFonts w:asciiTheme="majorBidi" w:hAnsiTheme="majorBidi" w:cstheme="majorBidi"/>
        </w:rPr>
      </w:pPr>
    </w:p>
    <w:p w:rsidR="00F734BD" w:rsidRDefault="008959C6" w:rsidP="00F734BD">
      <w:pPr>
        <w:jc w:val="both"/>
        <w:rPr>
          <w:rFonts w:asciiTheme="majorBidi" w:hAnsiTheme="majorBidi" w:cstheme="majorBidi"/>
        </w:rPr>
      </w:pPr>
      <w:r w:rsidRPr="00DA5DBD">
        <w:rPr>
          <w:rFonts w:asciiTheme="majorBidi" w:hAnsiTheme="majorBidi" w:cstheme="majorBidi"/>
        </w:rPr>
        <w:t>1. Kjo Rregullore zbatohet për institucionet e nivelit qendror</w:t>
      </w:r>
      <w:r w:rsidR="00062BA1">
        <w:rPr>
          <w:rFonts w:asciiTheme="majorBidi" w:hAnsiTheme="majorBidi" w:cstheme="majorBidi"/>
        </w:rPr>
        <w:t xml:space="preserve"> </w:t>
      </w:r>
      <w:r w:rsidRPr="00DA5DBD">
        <w:rPr>
          <w:rFonts w:asciiTheme="majorBidi" w:hAnsiTheme="majorBidi" w:cstheme="majorBidi"/>
        </w:rPr>
        <w:t xml:space="preserve">dhe lokal të cilët kanë përgjegjësi dhe janë </w:t>
      </w:r>
      <w:proofErr w:type="spellStart"/>
      <w:r w:rsidRPr="00DA5DBD">
        <w:rPr>
          <w:rFonts w:asciiTheme="majorBidi" w:hAnsiTheme="majorBidi" w:cstheme="majorBidi"/>
        </w:rPr>
        <w:t>mandatuar</w:t>
      </w:r>
      <w:proofErr w:type="spellEnd"/>
      <w:r w:rsidRPr="00DA5DBD">
        <w:rPr>
          <w:rFonts w:asciiTheme="majorBidi" w:hAnsiTheme="majorBidi" w:cstheme="majorBidi"/>
        </w:rPr>
        <w:t xml:space="preserve"> nga Qeveria e Republikës së Kosovës për zbatimin e Ligjit për Ndërmarrjet Sociale, Ligjit për Shoqëritë Tregtare, Ligjit për Lirinë e </w:t>
      </w:r>
      <w:proofErr w:type="spellStart"/>
      <w:r w:rsidRPr="00DA5DBD">
        <w:rPr>
          <w:rFonts w:asciiTheme="majorBidi" w:hAnsiTheme="majorBidi" w:cstheme="majorBidi"/>
        </w:rPr>
        <w:t>Asocimit</w:t>
      </w:r>
      <w:proofErr w:type="spellEnd"/>
      <w:r w:rsidRPr="00DA5DBD">
        <w:rPr>
          <w:rFonts w:asciiTheme="majorBidi" w:hAnsiTheme="majorBidi" w:cstheme="majorBidi"/>
        </w:rPr>
        <w:t xml:space="preserve"> në Organizatat Joqeveritare, Ligjit për Kooperativat e Bujqve dhe legjislacion tjetër relevant në fuqi lidhur me subjektet</w:t>
      </w:r>
      <w:r w:rsidR="00062BA1">
        <w:rPr>
          <w:rFonts w:asciiTheme="majorBidi" w:hAnsiTheme="majorBidi" w:cstheme="majorBidi"/>
        </w:rPr>
        <w:t xml:space="preserve"> </w:t>
      </w:r>
      <w:r w:rsidRPr="00DA5DBD">
        <w:rPr>
          <w:rFonts w:asciiTheme="majorBidi" w:hAnsiTheme="majorBidi" w:cstheme="majorBidi"/>
        </w:rPr>
        <w:t>që marrin statusin e Ndërmarrjes Sociale.</w:t>
      </w:r>
    </w:p>
    <w:p w:rsidR="00A61F33" w:rsidRPr="00DA5DBD" w:rsidRDefault="008959C6" w:rsidP="00F734BD">
      <w:pPr>
        <w:jc w:val="both"/>
        <w:rPr>
          <w:rFonts w:asciiTheme="majorBidi" w:hAnsiTheme="majorBidi" w:cstheme="majorBidi"/>
        </w:rPr>
      </w:pPr>
      <w:r w:rsidRPr="00DA5DBD">
        <w:rPr>
          <w:rFonts w:asciiTheme="majorBidi" w:hAnsiTheme="majorBidi" w:cstheme="majorBidi"/>
        </w:rPr>
        <w:t>2. Dispozitat e kësaj Rregulloreje zbatohen ndaj personit juridik që parashtron kërkesë për marrjen e statusit të Ndërmarrjes Sociale.</w:t>
      </w:r>
    </w:p>
    <w:p w:rsidR="00A61F33" w:rsidRPr="00DA5DBD" w:rsidRDefault="00A61F33" w:rsidP="00A61F33">
      <w:pPr>
        <w:jc w:val="both"/>
        <w:rPr>
          <w:rFonts w:asciiTheme="majorBidi" w:hAnsiTheme="majorBidi" w:cstheme="majorBidi"/>
        </w:rPr>
      </w:pPr>
    </w:p>
    <w:p w:rsidR="00A61F33" w:rsidRPr="00DA5DBD" w:rsidRDefault="00A61F33" w:rsidP="00A61F33">
      <w:pPr>
        <w:jc w:val="both"/>
        <w:rPr>
          <w:rFonts w:asciiTheme="majorBidi" w:hAnsiTheme="majorBidi" w:cstheme="majorBidi"/>
        </w:rPr>
      </w:pPr>
    </w:p>
    <w:p w:rsidR="00BC1F10" w:rsidRDefault="00BC1F10" w:rsidP="00F61C43">
      <w:pPr>
        <w:jc w:val="both"/>
        <w:rPr>
          <w:rFonts w:asciiTheme="majorBidi" w:hAnsiTheme="majorBidi" w:cstheme="majorBidi"/>
        </w:rPr>
      </w:pPr>
    </w:p>
    <w:p w:rsidR="00F96E05" w:rsidRDefault="00F96E05" w:rsidP="00F61C43">
      <w:pPr>
        <w:jc w:val="both"/>
        <w:rPr>
          <w:rFonts w:asciiTheme="majorBidi" w:hAnsiTheme="majorBidi" w:cstheme="majorBidi"/>
        </w:rPr>
      </w:pPr>
    </w:p>
    <w:p w:rsidR="00F96E05" w:rsidRPr="00E51418" w:rsidRDefault="001541A1" w:rsidP="00F96E05">
      <w:r>
        <w:rPr>
          <w:noProof/>
          <w:lang w:val="en-US"/>
        </w:rPr>
        <w:lastRenderedPageBreak/>
        <w:pict>
          <v:rect id="_x0000_s1212" style="position:absolute;margin-left:-97.15pt;margin-top:-175.95pt;width:46.7pt;height:907.35pt;z-index:251827200" fillcolor="white [3201]" strokecolor="#4f81bd [3204]" strokeweight="5pt">
            <v:stroke linestyle="thickThin"/>
            <v:shadow color="#868686"/>
            <o:extrusion v:ext="view" rotationangle="25,25" viewpoint="0,0" viewpointorigin="0,0" skewangle="0" skewamt="0" lightposition=",-50000" type="perspective"/>
          </v:rect>
        </w:pict>
      </w:r>
      <w:r>
        <w:rPr>
          <w:noProof/>
          <w:lang w:val="en-US"/>
        </w:rPr>
        <w:pict>
          <v:rect id="_x0000_s1213" style="position:absolute;margin-left:78.35pt;margin-top:41.25pt;width:369pt;height:14pt;z-index:251828224" fillcolor="white [3201]" strokecolor="#95b3d7 [1940]" strokeweight="1pt">
            <v:fill color2="#b8cce4 [1300]" focusposition="1" focussize="" focus="100%" type="gradient"/>
            <v:shadow on="t" type="perspective" color="#243f60 [1604]" opacity=".5" offset="1pt" offset2="-3pt"/>
          </v:rect>
        </w:pict>
      </w:r>
      <w:r w:rsidR="00F96E05" w:rsidRPr="00E51418">
        <w:rPr>
          <w:noProof/>
          <w:lang w:val="en-US"/>
        </w:rPr>
        <w:drawing>
          <wp:inline distT="0" distB="0" distL="0" distR="0" wp14:anchorId="2DED1A96" wp14:editId="7C21CAC0">
            <wp:extent cx="796290" cy="1002665"/>
            <wp:effectExtent l="19050" t="0" r="3810" b="0"/>
            <wp:docPr id="9" name="Picture 9"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F96E05" w:rsidRPr="00E51418">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F96E05"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F96E05" w:rsidRPr="001509AC" w:rsidRDefault="001509AC" w:rsidP="00EC3051">
            <w:pPr>
              <w:rPr>
                <w:rFonts w:asciiTheme="majorBidi" w:hAnsiTheme="majorBidi" w:cstheme="majorBidi"/>
                <w:lang w:val="en-US"/>
              </w:rPr>
            </w:pPr>
            <w:r>
              <w:rPr>
                <w:rFonts w:asciiTheme="majorBidi" w:hAnsiTheme="majorBidi" w:cstheme="majorBidi"/>
              </w:rPr>
              <w:t>R</w:t>
            </w:r>
            <w:r w:rsidRPr="001509AC">
              <w:rPr>
                <w:rFonts w:asciiTheme="majorBidi" w:hAnsiTheme="majorBidi" w:cstheme="majorBidi"/>
              </w:rPr>
              <w:t>regullore (QRK</w:t>
            </w:r>
            <w:r>
              <w:rPr>
                <w:rFonts w:asciiTheme="majorBidi" w:hAnsiTheme="majorBidi" w:cstheme="majorBidi"/>
              </w:rPr>
              <w:t>) N</w:t>
            </w:r>
            <w:r w:rsidRPr="001509AC">
              <w:rPr>
                <w:rFonts w:asciiTheme="majorBidi" w:hAnsiTheme="majorBidi" w:cstheme="majorBidi"/>
              </w:rPr>
              <w:t>r.17/2020</w:t>
            </w:r>
            <w:r w:rsidR="00062BA1">
              <w:rPr>
                <w:rFonts w:asciiTheme="majorBidi" w:hAnsiTheme="majorBidi" w:cstheme="majorBidi"/>
              </w:rPr>
              <w:t xml:space="preserve"> </w:t>
            </w:r>
            <w:r w:rsidRPr="001509AC">
              <w:rPr>
                <w:rFonts w:asciiTheme="majorBidi" w:hAnsiTheme="majorBidi" w:cstheme="majorBidi"/>
              </w:rPr>
              <w:t>për procedurat e regjistrimit të ndërmarrjeve sociale</w:t>
            </w:r>
          </w:p>
        </w:tc>
        <w:tc>
          <w:tcPr>
            <w:tcW w:w="1487" w:type="dxa"/>
            <w:tcBorders>
              <w:top w:val="single" w:sz="4" w:space="0" w:color="auto"/>
              <w:left w:val="single" w:sz="4" w:space="0" w:color="auto"/>
              <w:bottom w:val="single" w:sz="4" w:space="0" w:color="auto"/>
              <w:right w:val="single" w:sz="4" w:space="0" w:color="auto"/>
            </w:tcBorders>
            <w:hideMark/>
          </w:tcPr>
          <w:p w:rsidR="00F96E05" w:rsidRPr="00AA56D2" w:rsidRDefault="00F96E05" w:rsidP="00EC3051">
            <w:pPr>
              <w:rPr>
                <w:rFonts w:asciiTheme="majorBidi" w:hAnsiTheme="majorBidi" w:cstheme="majorBidi"/>
                <w:b/>
                <w:bCs/>
              </w:rPr>
            </w:pPr>
            <w:r>
              <w:rPr>
                <w:rFonts w:asciiTheme="majorBidi" w:hAnsiTheme="majorBidi" w:cstheme="majorBidi"/>
                <w:b/>
                <w:bCs/>
              </w:rPr>
              <w:t>Nr.</w:t>
            </w:r>
            <w:r w:rsidR="001509AC">
              <w:rPr>
                <w:rFonts w:asciiTheme="majorBidi" w:hAnsiTheme="majorBidi" w:cstheme="majorBidi"/>
                <w:b/>
                <w:bCs/>
              </w:rPr>
              <w:t>17</w:t>
            </w:r>
            <w:r w:rsidRPr="0064308A">
              <w:rPr>
                <w:rFonts w:asciiTheme="majorBidi" w:hAnsiTheme="majorBidi" w:cstheme="majorBidi"/>
                <w:b/>
                <w:bCs/>
              </w:rPr>
              <w:t>/2020</w:t>
            </w:r>
          </w:p>
        </w:tc>
      </w:tr>
      <w:tr w:rsidR="00F96E05"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F96E05" w:rsidRPr="007D631B" w:rsidRDefault="00F96E05" w:rsidP="00EC3051">
            <w:pPr>
              <w:rPr>
                <w:rFonts w:asciiTheme="majorBidi" w:hAnsiTheme="majorBidi" w:cstheme="majorBidi"/>
              </w:rPr>
            </w:pPr>
            <w:r>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F96E05" w:rsidRPr="007D631B" w:rsidRDefault="00F96E05" w:rsidP="00EC3051">
            <w:pPr>
              <w:rPr>
                <w:rFonts w:asciiTheme="majorBidi" w:hAnsiTheme="majorBidi" w:cstheme="majorBidi"/>
              </w:rPr>
            </w:pPr>
            <w:r>
              <w:rPr>
                <w:rFonts w:asciiTheme="majorBidi" w:hAnsiTheme="majorBidi" w:cstheme="majorBidi"/>
              </w:rPr>
              <w:t>09.09.2020</w:t>
            </w:r>
          </w:p>
        </w:tc>
      </w:tr>
      <w:tr w:rsidR="00F96E05" w:rsidRPr="007D631B" w:rsidTr="00EC3051">
        <w:tc>
          <w:tcPr>
            <w:tcW w:w="5893" w:type="dxa"/>
            <w:tcBorders>
              <w:top w:val="single" w:sz="4" w:space="0" w:color="auto"/>
              <w:left w:val="single" w:sz="4" w:space="0" w:color="auto"/>
              <w:bottom w:val="single" w:sz="4" w:space="0" w:color="auto"/>
              <w:right w:val="single" w:sz="4" w:space="0" w:color="auto"/>
            </w:tcBorders>
          </w:tcPr>
          <w:p w:rsidR="00F96E05" w:rsidRDefault="00F96E05" w:rsidP="00EC3051">
            <w:pPr>
              <w:rPr>
                <w:rFonts w:asciiTheme="majorBidi" w:hAnsiTheme="majorBidi" w:cstheme="majorBidi"/>
              </w:rPr>
            </w:pPr>
            <w:r>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F96E05" w:rsidRDefault="00F96E05" w:rsidP="00EC3051">
            <w:pPr>
              <w:ind w:left="-362" w:firstLine="362"/>
              <w:rPr>
                <w:rFonts w:asciiTheme="majorBidi" w:hAnsiTheme="majorBidi" w:cstheme="majorBidi"/>
              </w:rPr>
            </w:pPr>
            <w:r>
              <w:rPr>
                <w:rFonts w:asciiTheme="majorBidi" w:hAnsiTheme="majorBidi" w:cstheme="majorBidi"/>
              </w:rPr>
              <w:t>18.09.2020</w:t>
            </w:r>
          </w:p>
        </w:tc>
      </w:tr>
      <w:tr w:rsidR="00F96E05"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F96E05" w:rsidRPr="007D631B" w:rsidRDefault="00F96E05" w:rsidP="00EC3051">
            <w:pPr>
              <w:rPr>
                <w:rFonts w:asciiTheme="majorBidi" w:hAnsiTheme="majorBidi" w:cstheme="majorBidi"/>
              </w:rPr>
            </w:pPr>
            <w:r w:rsidRPr="007D631B">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F96E05" w:rsidRPr="007D631B" w:rsidRDefault="00F96E05" w:rsidP="00EC3051">
            <w:pPr>
              <w:spacing w:line="288" w:lineRule="auto"/>
              <w:rPr>
                <w:rFonts w:asciiTheme="majorBidi" w:hAnsiTheme="majorBidi" w:cstheme="majorBidi"/>
                <w:lang w:bidi="en-US"/>
              </w:rPr>
            </w:pPr>
            <w:r>
              <w:rPr>
                <w:rFonts w:asciiTheme="majorBidi" w:hAnsiTheme="majorBidi" w:cstheme="majorBidi"/>
                <w:lang w:bidi="en-US"/>
              </w:rPr>
              <w:t>23.10.2020</w:t>
            </w:r>
          </w:p>
        </w:tc>
      </w:tr>
    </w:tbl>
    <w:p w:rsidR="00F96E05" w:rsidRPr="007D631B" w:rsidRDefault="00F96E05" w:rsidP="00F96E05">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F96E05" w:rsidRPr="007D631B" w:rsidTr="00EC3051">
        <w:tc>
          <w:tcPr>
            <w:tcW w:w="2700" w:type="dxa"/>
            <w:tcBorders>
              <w:top w:val="single" w:sz="4" w:space="0" w:color="auto"/>
              <w:left w:val="single" w:sz="4" w:space="0" w:color="auto"/>
              <w:bottom w:val="single" w:sz="4" w:space="0" w:color="auto"/>
              <w:right w:val="single" w:sz="4" w:space="0" w:color="auto"/>
            </w:tcBorders>
            <w:hideMark/>
          </w:tcPr>
          <w:p w:rsidR="00F96E05" w:rsidRPr="007D631B" w:rsidRDefault="00F96E05" w:rsidP="00EC3051">
            <w:pPr>
              <w:rPr>
                <w:rFonts w:asciiTheme="majorBidi" w:hAnsiTheme="majorBidi" w:cstheme="majorBidi"/>
                <w:lang w:val="en-US" w:eastAsia="ja-JP"/>
              </w:rPr>
            </w:pPr>
            <w:r w:rsidRPr="007D631B">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F96E05" w:rsidRPr="007D631B" w:rsidRDefault="00F96E05" w:rsidP="00EC3051">
            <w:pPr>
              <w:rPr>
                <w:rFonts w:asciiTheme="majorBidi" w:hAnsiTheme="majorBidi" w:cstheme="majorBidi"/>
              </w:rPr>
            </w:pPr>
            <w:r>
              <w:rPr>
                <w:rFonts w:asciiTheme="majorBidi" w:hAnsiTheme="majorBidi" w:cstheme="majorBidi"/>
              </w:rPr>
              <w:t>Qeveria e Republikës së Kosovës</w:t>
            </w:r>
          </w:p>
        </w:tc>
      </w:tr>
      <w:tr w:rsidR="00F96E05" w:rsidRPr="007D631B" w:rsidTr="00EC3051">
        <w:tc>
          <w:tcPr>
            <w:tcW w:w="2700" w:type="dxa"/>
            <w:tcBorders>
              <w:top w:val="single" w:sz="4" w:space="0" w:color="auto"/>
              <w:left w:val="single" w:sz="4" w:space="0" w:color="auto"/>
              <w:bottom w:val="single" w:sz="4" w:space="0" w:color="auto"/>
              <w:right w:val="single" w:sz="4" w:space="0" w:color="auto"/>
            </w:tcBorders>
          </w:tcPr>
          <w:p w:rsidR="00F96E05" w:rsidRPr="007D631B" w:rsidRDefault="00F96E05" w:rsidP="00EC3051">
            <w:pPr>
              <w:rPr>
                <w:rFonts w:asciiTheme="majorBidi" w:hAnsiTheme="majorBidi" w:cstheme="majorBidi"/>
              </w:rPr>
            </w:pPr>
            <w:r>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F96E05" w:rsidRPr="00D04B09" w:rsidRDefault="001541A1" w:rsidP="00EC3051">
            <w:pPr>
              <w:jc w:val="both"/>
              <w:rPr>
                <w:rFonts w:asciiTheme="majorBidi" w:hAnsiTheme="majorBidi" w:cstheme="majorBidi"/>
              </w:rPr>
            </w:pPr>
            <w:hyperlink r:id="rId28" w:history="1">
              <w:r w:rsidR="00F96E05">
                <w:rPr>
                  <w:rStyle w:val="Hyperlink"/>
                  <w:color w:val="auto"/>
                  <w:u w:val="none"/>
                </w:rPr>
                <w:t>Ligji Nr. 06/L-022 për Ndërmarrjet S</w:t>
              </w:r>
              <w:r w:rsidR="00F96E05" w:rsidRPr="00D04B09">
                <w:rPr>
                  <w:rStyle w:val="Hyperlink"/>
                  <w:color w:val="auto"/>
                  <w:u w:val="none"/>
                </w:rPr>
                <w:t>ociale</w:t>
              </w:r>
            </w:hyperlink>
          </w:p>
        </w:tc>
      </w:tr>
    </w:tbl>
    <w:p w:rsidR="00F96E05" w:rsidRDefault="00F96E05" w:rsidP="00F96E05">
      <w:pPr>
        <w:jc w:val="both"/>
        <w:rPr>
          <w:rFonts w:asciiTheme="majorBidi" w:hAnsiTheme="majorBidi" w:cstheme="majorBidi"/>
        </w:rPr>
      </w:pPr>
    </w:p>
    <w:p w:rsidR="00F96E05" w:rsidRDefault="00F96E05" w:rsidP="00F96E05">
      <w:pPr>
        <w:jc w:val="both"/>
        <w:rPr>
          <w:rFonts w:asciiTheme="majorBidi" w:hAnsiTheme="majorBidi" w:cstheme="majorBidi"/>
        </w:rPr>
      </w:pPr>
    </w:p>
    <w:p w:rsidR="001509AC" w:rsidRPr="001509AC" w:rsidRDefault="001509AC" w:rsidP="001509AC">
      <w:pPr>
        <w:jc w:val="center"/>
        <w:rPr>
          <w:rFonts w:asciiTheme="majorBidi" w:hAnsiTheme="majorBidi" w:cstheme="majorBidi"/>
          <w:b/>
          <w:bCs/>
        </w:rPr>
      </w:pPr>
      <w:r w:rsidRPr="001509AC">
        <w:rPr>
          <w:rFonts w:asciiTheme="majorBidi" w:hAnsiTheme="majorBidi" w:cstheme="majorBidi"/>
          <w:b/>
          <w:bCs/>
        </w:rPr>
        <w:t>Neni 1</w:t>
      </w:r>
    </w:p>
    <w:p w:rsidR="001509AC" w:rsidRPr="001509AC" w:rsidRDefault="001509AC" w:rsidP="001509AC">
      <w:pPr>
        <w:jc w:val="center"/>
        <w:rPr>
          <w:rFonts w:asciiTheme="majorBidi" w:hAnsiTheme="majorBidi" w:cstheme="majorBidi"/>
          <w:b/>
          <w:bCs/>
        </w:rPr>
      </w:pPr>
      <w:r w:rsidRPr="001509AC">
        <w:rPr>
          <w:rFonts w:asciiTheme="majorBidi" w:hAnsiTheme="majorBidi" w:cstheme="majorBidi"/>
          <w:b/>
          <w:bCs/>
        </w:rPr>
        <w:t>Qëllimi</w:t>
      </w:r>
    </w:p>
    <w:p w:rsidR="001509AC" w:rsidRPr="001509AC" w:rsidRDefault="001509AC" w:rsidP="0064308A">
      <w:pPr>
        <w:jc w:val="both"/>
        <w:rPr>
          <w:rFonts w:asciiTheme="majorBidi" w:hAnsiTheme="majorBidi" w:cstheme="majorBidi"/>
        </w:rPr>
      </w:pPr>
    </w:p>
    <w:p w:rsidR="001509AC" w:rsidRPr="001509AC" w:rsidRDefault="001509AC" w:rsidP="0064308A">
      <w:pPr>
        <w:jc w:val="both"/>
        <w:rPr>
          <w:rFonts w:asciiTheme="majorBidi" w:hAnsiTheme="majorBidi" w:cstheme="majorBidi"/>
        </w:rPr>
      </w:pPr>
      <w:r w:rsidRPr="001509AC">
        <w:rPr>
          <w:rFonts w:asciiTheme="majorBidi" w:hAnsiTheme="majorBidi" w:cstheme="majorBidi"/>
        </w:rPr>
        <w:t xml:space="preserve">Kjo Rregullore </w:t>
      </w:r>
      <w:proofErr w:type="spellStart"/>
      <w:r w:rsidRPr="001509AC">
        <w:rPr>
          <w:rFonts w:asciiTheme="majorBidi" w:hAnsiTheme="majorBidi" w:cstheme="majorBidi"/>
        </w:rPr>
        <w:t>përcaktonprocedurën</w:t>
      </w:r>
      <w:proofErr w:type="spellEnd"/>
      <w:r w:rsidRPr="001509AC">
        <w:rPr>
          <w:rFonts w:asciiTheme="majorBidi" w:hAnsiTheme="majorBidi" w:cstheme="majorBidi"/>
        </w:rPr>
        <w:t>, kushtet dhe kriteret që duhet plotësuar subjektet juridike</w:t>
      </w:r>
      <w:r w:rsidR="00696597">
        <w:rPr>
          <w:rFonts w:asciiTheme="majorBidi" w:hAnsiTheme="majorBidi" w:cstheme="majorBidi"/>
        </w:rPr>
        <w:t xml:space="preserve"> </w:t>
      </w:r>
      <w:r w:rsidRPr="001509AC">
        <w:rPr>
          <w:rFonts w:asciiTheme="majorBidi" w:hAnsiTheme="majorBidi" w:cstheme="majorBidi"/>
        </w:rPr>
        <w:t xml:space="preserve">për t’u regjistruar në ndonjërën nga format ligjore për të ushtruar veprimtarinë si ndërmarrje sociale. </w:t>
      </w:r>
    </w:p>
    <w:p w:rsidR="001509AC" w:rsidRPr="001509AC" w:rsidRDefault="001509AC" w:rsidP="0064308A">
      <w:pPr>
        <w:jc w:val="both"/>
        <w:rPr>
          <w:rFonts w:asciiTheme="majorBidi" w:hAnsiTheme="majorBidi" w:cstheme="majorBidi"/>
        </w:rPr>
      </w:pPr>
    </w:p>
    <w:p w:rsidR="001509AC" w:rsidRPr="001509AC" w:rsidRDefault="001509AC" w:rsidP="001509AC">
      <w:pPr>
        <w:jc w:val="center"/>
        <w:rPr>
          <w:rFonts w:asciiTheme="majorBidi" w:hAnsiTheme="majorBidi" w:cstheme="majorBidi"/>
          <w:b/>
          <w:bCs/>
        </w:rPr>
      </w:pPr>
      <w:r w:rsidRPr="001509AC">
        <w:rPr>
          <w:rFonts w:asciiTheme="majorBidi" w:hAnsiTheme="majorBidi" w:cstheme="majorBidi"/>
          <w:b/>
          <w:bCs/>
        </w:rPr>
        <w:t>Neni 2</w:t>
      </w:r>
    </w:p>
    <w:p w:rsidR="001509AC" w:rsidRPr="001509AC" w:rsidRDefault="00211230" w:rsidP="00211230">
      <w:pPr>
        <w:tabs>
          <w:tab w:val="center" w:pos="4680"/>
        </w:tabs>
        <w:rPr>
          <w:rFonts w:asciiTheme="majorBidi" w:hAnsiTheme="majorBidi" w:cstheme="majorBidi"/>
          <w:b/>
          <w:bCs/>
        </w:rPr>
      </w:pPr>
      <w:r>
        <w:rPr>
          <w:rFonts w:asciiTheme="majorBidi" w:hAnsiTheme="majorBidi" w:cstheme="majorBidi"/>
          <w:b/>
          <w:bCs/>
        </w:rPr>
        <w:tab/>
      </w:r>
      <w:r w:rsidR="001509AC" w:rsidRPr="001509AC">
        <w:rPr>
          <w:rFonts w:asciiTheme="majorBidi" w:hAnsiTheme="majorBidi" w:cstheme="majorBidi"/>
          <w:b/>
          <w:bCs/>
        </w:rPr>
        <w:t>Fushëveprimi</w:t>
      </w:r>
    </w:p>
    <w:p w:rsidR="001509AC" w:rsidRPr="001509AC" w:rsidRDefault="001509AC" w:rsidP="0064308A">
      <w:pPr>
        <w:jc w:val="both"/>
        <w:rPr>
          <w:rFonts w:asciiTheme="majorBidi" w:hAnsiTheme="majorBidi" w:cstheme="majorBidi"/>
        </w:rPr>
      </w:pPr>
    </w:p>
    <w:p w:rsidR="001509AC" w:rsidRPr="001509AC" w:rsidRDefault="001509AC" w:rsidP="0064308A">
      <w:pPr>
        <w:jc w:val="both"/>
        <w:rPr>
          <w:rFonts w:asciiTheme="majorBidi" w:hAnsiTheme="majorBidi" w:cstheme="majorBidi"/>
        </w:rPr>
      </w:pPr>
      <w:r w:rsidRPr="001509AC">
        <w:rPr>
          <w:rFonts w:asciiTheme="majorBidi" w:hAnsiTheme="majorBidi" w:cstheme="majorBidi"/>
        </w:rPr>
        <w:t xml:space="preserve">1. Kjo Rregullore zbatohet për institucionet e nivelit </w:t>
      </w:r>
      <w:proofErr w:type="spellStart"/>
      <w:r w:rsidRPr="001509AC">
        <w:rPr>
          <w:rFonts w:asciiTheme="majorBidi" w:hAnsiTheme="majorBidi" w:cstheme="majorBidi"/>
        </w:rPr>
        <w:t>qendor</w:t>
      </w:r>
      <w:proofErr w:type="spellEnd"/>
      <w:r w:rsidRPr="001509AC">
        <w:rPr>
          <w:rFonts w:asciiTheme="majorBidi" w:hAnsiTheme="majorBidi" w:cstheme="majorBidi"/>
        </w:rPr>
        <w:t xml:space="preserve"> dhe lokal të cilët kanë përgjegjësi dhe janë </w:t>
      </w:r>
      <w:proofErr w:type="spellStart"/>
      <w:r w:rsidRPr="001509AC">
        <w:rPr>
          <w:rFonts w:asciiTheme="majorBidi" w:hAnsiTheme="majorBidi" w:cstheme="majorBidi"/>
        </w:rPr>
        <w:t>mandatuar</w:t>
      </w:r>
      <w:proofErr w:type="spellEnd"/>
      <w:r w:rsidRPr="001509AC">
        <w:rPr>
          <w:rFonts w:asciiTheme="majorBidi" w:hAnsiTheme="majorBidi" w:cstheme="majorBidi"/>
        </w:rPr>
        <w:t xml:space="preserve"> nga Qeveria e Kosovës për zbatimin e Ligjit për </w:t>
      </w:r>
      <w:proofErr w:type="spellStart"/>
      <w:r w:rsidRPr="001509AC">
        <w:rPr>
          <w:rFonts w:asciiTheme="majorBidi" w:hAnsiTheme="majorBidi" w:cstheme="majorBidi"/>
        </w:rPr>
        <w:t>NdërmarrjetSociale</w:t>
      </w:r>
      <w:proofErr w:type="spellEnd"/>
      <w:r w:rsidRPr="001509AC">
        <w:rPr>
          <w:rFonts w:asciiTheme="majorBidi" w:hAnsiTheme="majorBidi" w:cstheme="majorBidi"/>
        </w:rPr>
        <w:t xml:space="preserve">, Ligjit për Lirinë e </w:t>
      </w:r>
      <w:proofErr w:type="spellStart"/>
      <w:r w:rsidRPr="001509AC">
        <w:rPr>
          <w:rFonts w:asciiTheme="majorBidi" w:hAnsiTheme="majorBidi" w:cstheme="majorBidi"/>
        </w:rPr>
        <w:t>Asociimit</w:t>
      </w:r>
      <w:proofErr w:type="spellEnd"/>
      <w:r w:rsidRPr="001509AC">
        <w:rPr>
          <w:rFonts w:asciiTheme="majorBidi" w:hAnsiTheme="majorBidi" w:cstheme="majorBidi"/>
        </w:rPr>
        <w:t xml:space="preserve"> në Organizata Jo Qe</w:t>
      </w:r>
      <w:r w:rsidR="00696597">
        <w:rPr>
          <w:rFonts w:asciiTheme="majorBidi" w:hAnsiTheme="majorBidi" w:cstheme="majorBidi"/>
        </w:rPr>
        <w:t>veritare, Ligjit për Shoqëritë T</w:t>
      </w:r>
      <w:r w:rsidRPr="001509AC">
        <w:rPr>
          <w:rFonts w:asciiTheme="majorBidi" w:hAnsiTheme="majorBidi" w:cstheme="majorBidi"/>
        </w:rPr>
        <w:t xml:space="preserve">regtare, Ligjit për Kooperativat e </w:t>
      </w:r>
      <w:proofErr w:type="spellStart"/>
      <w:r w:rsidRPr="001509AC">
        <w:rPr>
          <w:rFonts w:asciiTheme="majorBidi" w:hAnsiTheme="majorBidi" w:cstheme="majorBidi"/>
        </w:rPr>
        <w:t>Bujqëve</w:t>
      </w:r>
      <w:proofErr w:type="spellEnd"/>
      <w:r w:rsidRPr="001509AC">
        <w:rPr>
          <w:rFonts w:asciiTheme="majorBidi" w:hAnsiTheme="majorBidi" w:cstheme="majorBidi"/>
        </w:rPr>
        <w:t xml:space="preserve"> dhe legjislacion tjetër relevant në fuqi lidhur me subjektet që </w:t>
      </w:r>
      <w:proofErr w:type="spellStart"/>
      <w:r w:rsidRPr="001509AC">
        <w:rPr>
          <w:rFonts w:asciiTheme="majorBidi" w:hAnsiTheme="majorBidi" w:cstheme="majorBidi"/>
        </w:rPr>
        <w:t>fitojn</w:t>
      </w:r>
      <w:proofErr w:type="spellEnd"/>
      <w:r w:rsidRPr="001509AC">
        <w:rPr>
          <w:rFonts w:asciiTheme="majorBidi" w:hAnsiTheme="majorBidi" w:cstheme="majorBidi"/>
        </w:rPr>
        <w:t xml:space="preserve"> statusin e Ndërmarrjes Sociale. </w:t>
      </w:r>
    </w:p>
    <w:p w:rsidR="00C4323B" w:rsidRDefault="001509AC" w:rsidP="0064308A">
      <w:pPr>
        <w:jc w:val="both"/>
        <w:rPr>
          <w:rFonts w:asciiTheme="majorBidi" w:hAnsiTheme="majorBidi" w:cstheme="majorBidi"/>
        </w:rPr>
      </w:pPr>
      <w:r w:rsidRPr="001509AC">
        <w:rPr>
          <w:rFonts w:asciiTheme="majorBidi" w:hAnsiTheme="majorBidi" w:cstheme="majorBidi"/>
        </w:rPr>
        <w:t>2. Dispozitat e kësaj Rregulloreje zbatohen ndaj subjekteve që parashtrojnë kërkesë për regjistrim si person juridik dhe synojnë të marrin dhe ushtrojnë statusin e Ndërmarrjes Sociale në ndonjërën nga format e organizimit të personave juridik që ka përcaktuar Ligji për Ndërmarrjet Sociale.</w:t>
      </w:r>
    </w:p>
    <w:p w:rsidR="00211230" w:rsidRDefault="00211230" w:rsidP="0064308A">
      <w:pPr>
        <w:jc w:val="both"/>
        <w:rPr>
          <w:rFonts w:asciiTheme="majorBidi" w:hAnsiTheme="majorBidi" w:cstheme="majorBidi"/>
        </w:rPr>
      </w:pPr>
    </w:p>
    <w:p w:rsidR="00BC1F10" w:rsidRDefault="00BC1F10" w:rsidP="00211230">
      <w:pPr>
        <w:jc w:val="both"/>
        <w:rPr>
          <w:rFonts w:asciiTheme="majorBidi" w:hAnsiTheme="majorBidi" w:cstheme="majorBidi"/>
        </w:rPr>
      </w:pPr>
    </w:p>
    <w:p w:rsidR="00BC1F10" w:rsidRDefault="00BC1F10" w:rsidP="00211230">
      <w:pPr>
        <w:jc w:val="both"/>
        <w:rPr>
          <w:rFonts w:asciiTheme="majorBidi" w:hAnsiTheme="majorBidi" w:cstheme="majorBidi"/>
        </w:rPr>
      </w:pPr>
    </w:p>
    <w:p w:rsidR="00211230" w:rsidRDefault="00211230" w:rsidP="00211230">
      <w:pPr>
        <w:jc w:val="both"/>
        <w:rPr>
          <w:rFonts w:asciiTheme="majorBidi" w:hAnsiTheme="majorBidi" w:cstheme="majorBidi"/>
        </w:rPr>
      </w:pPr>
    </w:p>
    <w:p w:rsidR="00211230" w:rsidRDefault="00211230" w:rsidP="00211230">
      <w:pPr>
        <w:jc w:val="both"/>
        <w:rPr>
          <w:rFonts w:asciiTheme="majorBidi" w:hAnsiTheme="majorBidi" w:cstheme="majorBidi"/>
        </w:rPr>
      </w:pPr>
    </w:p>
    <w:p w:rsidR="00211230" w:rsidRPr="00E51418" w:rsidRDefault="001541A1" w:rsidP="00211230">
      <w:r>
        <w:rPr>
          <w:noProof/>
          <w:lang w:val="en-US"/>
        </w:rPr>
        <w:lastRenderedPageBreak/>
        <w:pict>
          <v:rect id="_x0000_s1214" style="position:absolute;margin-left:-96.95pt;margin-top:-173.65pt;width:46.7pt;height:907.35pt;z-index:251830272" fillcolor="white [3201]" strokecolor="#4f81bd [3204]" strokeweight="5pt">
            <v:stroke linestyle="thickThin"/>
            <v:shadow color="#868686"/>
            <o:extrusion v:ext="view" rotationangle="25,25" viewpoint="0,0" viewpointorigin="0,0" skewangle="0" skewamt="0" lightposition=",-50000" type="perspective"/>
          </v:rect>
        </w:pict>
      </w:r>
      <w:r>
        <w:rPr>
          <w:noProof/>
          <w:lang w:val="en-US"/>
        </w:rPr>
        <w:pict>
          <v:rect id="_x0000_s1215" style="position:absolute;margin-left:78.35pt;margin-top:41.25pt;width:369pt;height:14pt;z-index:251831296" fillcolor="white [3201]" strokecolor="#95b3d7 [1940]" strokeweight="1pt">
            <v:fill color2="#b8cce4 [1300]" focusposition="1" focussize="" focus="100%" type="gradient"/>
            <v:shadow on="t" type="perspective" color="#243f60 [1604]" opacity=".5" offset="1pt" offset2="-3pt"/>
          </v:rect>
        </w:pict>
      </w:r>
      <w:r w:rsidR="00211230" w:rsidRPr="00E51418">
        <w:rPr>
          <w:noProof/>
          <w:lang w:val="en-US"/>
        </w:rPr>
        <w:drawing>
          <wp:inline distT="0" distB="0" distL="0" distR="0" wp14:anchorId="079FD210" wp14:editId="194A5761">
            <wp:extent cx="796290" cy="1002665"/>
            <wp:effectExtent l="19050" t="0" r="3810" b="0"/>
            <wp:docPr id="10" name="Picture 10"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11230" w:rsidRPr="00E51418">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11230"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211230" w:rsidRPr="00EC3051" w:rsidRDefault="001541A1" w:rsidP="00EC3051">
            <w:pPr>
              <w:rPr>
                <w:rFonts w:asciiTheme="majorBidi" w:hAnsiTheme="majorBidi" w:cstheme="majorBidi"/>
                <w:lang w:val="en-US"/>
              </w:rPr>
            </w:pPr>
            <w:hyperlink r:id="rId29" w:history="1">
              <w:r w:rsidR="00EC3051">
                <w:rPr>
                  <w:rStyle w:val="Hyperlink"/>
                  <w:color w:val="auto"/>
                  <w:u w:val="none"/>
                </w:rPr>
                <w:t>Udhëzim A</w:t>
              </w:r>
              <w:r w:rsidR="00EC3051" w:rsidRPr="00EC3051">
                <w:rPr>
                  <w:rStyle w:val="Hyperlink"/>
                  <w:color w:val="auto"/>
                  <w:u w:val="none"/>
                </w:rPr>
                <w:t>dministrativ( MASH</w:t>
              </w:r>
              <w:r w:rsidR="00EC3051">
                <w:rPr>
                  <w:rStyle w:val="Hyperlink"/>
                  <w:color w:val="auto"/>
                  <w:u w:val="none"/>
                </w:rPr>
                <w:t>) N</w:t>
              </w:r>
              <w:r w:rsidR="00EC3051" w:rsidRPr="00EC3051">
                <w:rPr>
                  <w:rStyle w:val="Hyperlink"/>
                  <w:color w:val="auto"/>
                  <w:u w:val="none"/>
                </w:rPr>
                <w:t>r.85/2020 për kalendarin e vitit shkollor 2020/2021</w:t>
              </w:r>
            </w:hyperlink>
          </w:p>
        </w:tc>
        <w:tc>
          <w:tcPr>
            <w:tcW w:w="1487" w:type="dxa"/>
            <w:tcBorders>
              <w:top w:val="single" w:sz="4" w:space="0" w:color="auto"/>
              <w:left w:val="single" w:sz="4" w:space="0" w:color="auto"/>
              <w:bottom w:val="single" w:sz="4" w:space="0" w:color="auto"/>
              <w:right w:val="single" w:sz="4" w:space="0" w:color="auto"/>
            </w:tcBorders>
            <w:hideMark/>
          </w:tcPr>
          <w:p w:rsidR="00211230" w:rsidRPr="00AA56D2" w:rsidRDefault="00211230" w:rsidP="00EC3051">
            <w:pPr>
              <w:rPr>
                <w:rFonts w:asciiTheme="majorBidi" w:hAnsiTheme="majorBidi" w:cstheme="majorBidi"/>
                <w:b/>
                <w:bCs/>
              </w:rPr>
            </w:pPr>
            <w:r>
              <w:rPr>
                <w:rFonts w:asciiTheme="majorBidi" w:hAnsiTheme="majorBidi" w:cstheme="majorBidi"/>
                <w:b/>
                <w:bCs/>
              </w:rPr>
              <w:t>Nr.</w:t>
            </w:r>
            <w:r w:rsidR="00EC3051">
              <w:rPr>
                <w:rFonts w:asciiTheme="majorBidi" w:hAnsiTheme="majorBidi" w:cstheme="majorBidi"/>
                <w:b/>
                <w:bCs/>
              </w:rPr>
              <w:t>85</w:t>
            </w:r>
            <w:r w:rsidRPr="0064308A">
              <w:rPr>
                <w:rFonts w:asciiTheme="majorBidi" w:hAnsiTheme="majorBidi" w:cstheme="majorBidi"/>
                <w:b/>
                <w:bCs/>
              </w:rPr>
              <w:t>/2020</w:t>
            </w:r>
          </w:p>
        </w:tc>
      </w:tr>
      <w:tr w:rsidR="00211230"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211230" w:rsidRPr="007D631B" w:rsidRDefault="00211230" w:rsidP="00EC3051">
            <w:pPr>
              <w:rPr>
                <w:rFonts w:asciiTheme="majorBidi" w:hAnsiTheme="majorBidi" w:cstheme="majorBidi"/>
              </w:rPr>
            </w:pPr>
            <w:r>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211230" w:rsidRPr="007D631B" w:rsidRDefault="00211230" w:rsidP="00EC3051">
            <w:pPr>
              <w:rPr>
                <w:rFonts w:asciiTheme="majorBidi" w:hAnsiTheme="majorBidi" w:cstheme="majorBidi"/>
              </w:rPr>
            </w:pPr>
          </w:p>
        </w:tc>
      </w:tr>
      <w:tr w:rsidR="00211230" w:rsidRPr="007D631B" w:rsidTr="00EC3051">
        <w:tc>
          <w:tcPr>
            <w:tcW w:w="5893" w:type="dxa"/>
            <w:tcBorders>
              <w:top w:val="single" w:sz="4" w:space="0" w:color="auto"/>
              <w:left w:val="single" w:sz="4" w:space="0" w:color="auto"/>
              <w:bottom w:val="single" w:sz="4" w:space="0" w:color="auto"/>
              <w:right w:val="single" w:sz="4" w:space="0" w:color="auto"/>
            </w:tcBorders>
          </w:tcPr>
          <w:p w:rsidR="00211230" w:rsidRDefault="00211230" w:rsidP="00EC3051">
            <w:pPr>
              <w:rPr>
                <w:rFonts w:asciiTheme="majorBidi" w:hAnsiTheme="majorBidi" w:cstheme="majorBidi"/>
              </w:rPr>
            </w:pPr>
            <w:r>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211230" w:rsidRDefault="00EC3051" w:rsidP="00EC3051">
            <w:pPr>
              <w:ind w:left="-362" w:firstLine="362"/>
              <w:rPr>
                <w:rFonts w:asciiTheme="majorBidi" w:hAnsiTheme="majorBidi" w:cstheme="majorBidi"/>
              </w:rPr>
            </w:pPr>
            <w:r>
              <w:rPr>
                <w:rFonts w:asciiTheme="majorBidi" w:hAnsiTheme="majorBidi" w:cstheme="majorBidi"/>
              </w:rPr>
              <w:t>17</w:t>
            </w:r>
            <w:r w:rsidR="00211230">
              <w:rPr>
                <w:rFonts w:asciiTheme="majorBidi" w:hAnsiTheme="majorBidi" w:cstheme="majorBidi"/>
              </w:rPr>
              <w:t>.09.2020</w:t>
            </w:r>
          </w:p>
        </w:tc>
      </w:tr>
      <w:tr w:rsidR="00211230" w:rsidRPr="007D631B" w:rsidTr="00EC3051">
        <w:tc>
          <w:tcPr>
            <w:tcW w:w="5893" w:type="dxa"/>
            <w:tcBorders>
              <w:top w:val="single" w:sz="4" w:space="0" w:color="auto"/>
              <w:left w:val="single" w:sz="4" w:space="0" w:color="auto"/>
              <w:bottom w:val="single" w:sz="4" w:space="0" w:color="auto"/>
              <w:right w:val="single" w:sz="4" w:space="0" w:color="auto"/>
            </w:tcBorders>
            <w:hideMark/>
          </w:tcPr>
          <w:p w:rsidR="00211230" w:rsidRPr="007D631B" w:rsidRDefault="00211230" w:rsidP="00EC3051">
            <w:pPr>
              <w:rPr>
                <w:rFonts w:asciiTheme="majorBidi" w:hAnsiTheme="majorBidi" w:cstheme="majorBidi"/>
              </w:rPr>
            </w:pPr>
            <w:r w:rsidRPr="007D631B">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211230" w:rsidRPr="007D631B" w:rsidRDefault="00211230" w:rsidP="00EC3051">
            <w:pPr>
              <w:spacing w:line="288" w:lineRule="auto"/>
              <w:rPr>
                <w:rFonts w:asciiTheme="majorBidi" w:hAnsiTheme="majorBidi" w:cstheme="majorBidi"/>
                <w:lang w:bidi="en-US"/>
              </w:rPr>
            </w:pPr>
            <w:r>
              <w:rPr>
                <w:rFonts w:asciiTheme="majorBidi" w:hAnsiTheme="majorBidi" w:cstheme="majorBidi"/>
                <w:lang w:bidi="en-US"/>
              </w:rPr>
              <w:t>23.10.2020</w:t>
            </w:r>
          </w:p>
        </w:tc>
      </w:tr>
    </w:tbl>
    <w:p w:rsidR="00211230" w:rsidRPr="007D631B" w:rsidRDefault="00211230" w:rsidP="00211230">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11230" w:rsidRPr="007D631B" w:rsidTr="00EC3051">
        <w:tc>
          <w:tcPr>
            <w:tcW w:w="2700" w:type="dxa"/>
            <w:tcBorders>
              <w:top w:val="single" w:sz="4" w:space="0" w:color="auto"/>
              <w:left w:val="single" w:sz="4" w:space="0" w:color="auto"/>
              <w:bottom w:val="single" w:sz="4" w:space="0" w:color="auto"/>
              <w:right w:val="single" w:sz="4" w:space="0" w:color="auto"/>
            </w:tcBorders>
            <w:hideMark/>
          </w:tcPr>
          <w:p w:rsidR="00211230" w:rsidRPr="007D631B" w:rsidRDefault="00211230" w:rsidP="00EC3051">
            <w:pPr>
              <w:rPr>
                <w:rFonts w:asciiTheme="majorBidi" w:hAnsiTheme="majorBidi" w:cstheme="majorBidi"/>
                <w:lang w:val="en-US" w:eastAsia="ja-JP"/>
              </w:rPr>
            </w:pPr>
            <w:r w:rsidRPr="007D631B">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211230" w:rsidRPr="007D631B" w:rsidRDefault="00EC3051" w:rsidP="00EC3051">
            <w:pPr>
              <w:rPr>
                <w:rFonts w:asciiTheme="majorBidi" w:hAnsiTheme="majorBidi" w:cstheme="majorBidi"/>
              </w:rPr>
            </w:pPr>
            <w:r>
              <w:rPr>
                <w:rFonts w:asciiTheme="majorBidi" w:hAnsiTheme="majorBidi" w:cstheme="majorBidi"/>
              </w:rPr>
              <w:t>Ministria e Arsimit dhe Shkencës</w:t>
            </w:r>
          </w:p>
        </w:tc>
      </w:tr>
      <w:tr w:rsidR="00211230" w:rsidRPr="007D631B" w:rsidTr="00EC3051">
        <w:tc>
          <w:tcPr>
            <w:tcW w:w="2700" w:type="dxa"/>
            <w:tcBorders>
              <w:top w:val="single" w:sz="4" w:space="0" w:color="auto"/>
              <w:left w:val="single" w:sz="4" w:space="0" w:color="auto"/>
              <w:bottom w:val="single" w:sz="4" w:space="0" w:color="auto"/>
              <w:right w:val="single" w:sz="4" w:space="0" w:color="auto"/>
            </w:tcBorders>
          </w:tcPr>
          <w:p w:rsidR="00211230" w:rsidRPr="007D631B" w:rsidRDefault="00211230" w:rsidP="00EC3051">
            <w:pPr>
              <w:rPr>
                <w:rFonts w:asciiTheme="majorBidi" w:hAnsiTheme="majorBidi" w:cstheme="majorBidi"/>
              </w:rPr>
            </w:pPr>
            <w:r>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211230" w:rsidRPr="00D04B09" w:rsidRDefault="00211230" w:rsidP="00EC3051">
            <w:pPr>
              <w:jc w:val="both"/>
              <w:rPr>
                <w:rFonts w:asciiTheme="majorBidi" w:hAnsiTheme="majorBidi" w:cstheme="majorBidi"/>
              </w:rPr>
            </w:pPr>
          </w:p>
        </w:tc>
      </w:tr>
    </w:tbl>
    <w:p w:rsidR="00211230" w:rsidRDefault="00211230" w:rsidP="00211230">
      <w:pPr>
        <w:jc w:val="both"/>
        <w:rPr>
          <w:rFonts w:asciiTheme="majorBidi" w:hAnsiTheme="majorBidi" w:cstheme="majorBidi"/>
        </w:rPr>
      </w:pPr>
    </w:p>
    <w:p w:rsidR="00211230" w:rsidRDefault="00211230" w:rsidP="00211230">
      <w:pPr>
        <w:jc w:val="both"/>
        <w:rPr>
          <w:rFonts w:asciiTheme="majorBidi" w:hAnsiTheme="majorBidi" w:cstheme="majorBidi"/>
        </w:rPr>
      </w:pPr>
    </w:p>
    <w:p w:rsidR="00211230" w:rsidRPr="001509AC" w:rsidRDefault="00211230" w:rsidP="00211230">
      <w:pPr>
        <w:jc w:val="center"/>
        <w:rPr>
          <w:rFonts w:asciiTheme="majorBidi" w:hAnsiTheme="majorBidi" w:cstheme="majorBidi"/>
          <w:b/>
          <w:bCs/>
        </w:rPr>
      </w:pPr>
      <w:r w:rsidRPr="001509AC">
        <w:rPr>
          <w:rFonts w:asciiTheme="majorBidi" w:hAnsiTheme="majorBidi" w:cstheme="majorBidi"/>
          <w:b/>
          <w:bCs/>
        </w:rPr>
        <w:t>Neni 1</w:t>
      </w:r>
    </w:p>
    <w:p w:rsidR="00211230" w:rsidRPr="001509AC" w:rsidRDefault="00211230" w:rsidP="00211230">
      <w:pPr>
        <w:jc w:val="center"/>
        <w:rPr>
          <w:rFonts w:asciiTheme="majorBidi" w:hAnsiTheme="majorBidi" w:cstheme="majorBidi"/>
          <w:b/>
          <w:bCs/>
        </w:rPr>
      </w:pPr>
      <w:r w:rsidRPr="001509AC">
        <w:rPr>
          <w:rFonts w:asciiTheme="majorBidi" w:hAnsiTheme="majorBidi" w:cstheme="majorBidi"/>
          <w:b/>
          <w:bCs/>
        </w:rPr>
        <w:t>Qëllimi</w:t>
      </w:r>
    </w:p>
    <w:p w:rsidR="00211230" w:rsidRPr="001509AC" w:rsidRDefault="00211230" w:rsidP="00211230">
      <w:pPr>
        <w:jc w:val="both"/>
        <w:rPr>
          <w:rFonts w:asciiTheme="majorBidi" w:hAnsiTheme="majorBidi" w:cstheme="majorBidi"/>
        </w:rPr>
      </w:pPr>
    </w:p>
    <w:p w:rsidR="00211230" w:rsidRPr="001509AC" w:rsidRDefault="00EC3051" w:rsidP="00211230">
      <w:pPr>
        <w:jc w:val="both"/>
        <w:rPr>
          <w:rFonts w:asciiTheme="majorBidi" w:hAnsiTheme="majorBidi" w:cstheme="majorBidi"/>
        </w:rPr>
      </w:pPr>
      <w:r>
        <w:rPr>
          <w:rFonts w:asciiTheme="majorBidi" w:hAnsiTheme="majorBidi" w:cstheme="majorBidi"/>
        </w:rPr>
        <w:t xml:space="preserve">Ky Udhëzim Administrative, ka për qëllim të përcaktojë fillimin dhe </w:t>
      </w:r>
      <w:proofErr w:type="spellStart"/>
      <w:r>
        <w:rPr>
          <w:rFonts w:asciiTheme="majorBidi" w:hAnsiTheme="majorBidi" w:cstheme="majorBidi"/>
        </w:rPr>
        <w:t>marimin</w:t>
      </w:r>
      <w:proofErr w:type="spellEnd"/>
      <w:r>
        <w:rPr>
          <w:rFonts w:asciiTheme="majorBidi" w:hAnsiTheme="majorBidi" w:cstheme="majorBidi"/>
        </w:rPr>
        <w:t xml:space="preserve"> e vitit shkollor, respektivisht vitit mësimor, sipas niveleve, pushimit dimëror, pushimit pranveror, festave publike për </w:t>
      </w:r>
      <w:proofErr w:type="spellStart"/>
      <w:r>
        <w:rPr>
          <w:rFonts w:asciiTheme="majorBidi" w:hAnsiTheme="majorBidi" w:cstheme="majorBidi"/>
        </w:rPr>
        <w:t>nxensit</w:t>
      </w:r>
      <w:proofErr w:type="spellEnd"/>
      <w:r>
        <w:rPr>
          <w:rFonts w:asciiTheme="majorBidi" w:hAnsiTheme="majorBidi" w:cstheme="majorBidi"/>
        </w:rPr>
        <w:t xml:space="preserve"> e shkollave fillore, klasave profesionale, shkollave të mesme të </w:t>
      </w:r>
      <w:proofErr w:type="spellStart"/>
      <w:r>
        <w:rPr>
          <w:rFonts w:asciiTheme="majorBidi" w:hAnsiTheme="majorBidi" w:cstheme="majorBidi"/>
        </w:rPr>
        <w:t>ulta</w:t>
      </w:r>
      <w:proofErr w:type="spellEnd"/>
      <w:r>
        <w:rPr>
          <w:rFonts w:asciiTheme="majorBidi" w:hAnsiTheme="majorBidi" w:cstheme="majorBidi"/>
        </w:rPr>
        <w:t>, shkollave të mesme të larta, institucioneve parashkollore dhe qendrat burimore për mësim dhe këshillim.</w:t>
      </w:r>
    </w:p>
    <w:p w:rsidR="00211230" w:rsidRPr="001509AC" w:rsidRDefault="00211230" w:rsidP="00211230">
      <w:pPr>
        <w:jc w:val="both"/>
        <w:rPr>
          <w:rFonts w:asciiTheme="majorBidi" w:hAnsiTheme="majorBidi" w:cstheme="majorBidi"/>
        </w:rPr>
      </w:pPr>
    </w:p>
    <w:p w:rsidR="00EC3051" w:rsidRPr="001509AC" w:rsidRDefault="00EC3051" w:rsidP="00211230">
      <w:pPr>
        <w:jc w:val="center"/>
        <w:rPr>
          <w:rFonts w:asciiTheme="majorBidi" w:hAnsiTheme="majorBidi" w:cstheme="majorBidi"/>
          <w:b/>
          <w:bCs/>
        </w:rPr>
      </w:pPr>
    </w:p>
    <w:p w:rsidR="00211230" w:rsidRDefault="00211230" w:rsidP="0064308A">
      <w:pPr>
        <w:jc w:val="both"/>
        <w:rPr>
          <w:rFonts w:asciiTheme="majorBidi" w:hAnsiTheme="majorBidi" w:cstheme="majorBidi"/>
        </w:rPr>
      </w:pPr>
    </w:p>
    <w:p w:rsidR="00BE47BC" w:rsidRDefault="00BE47BC" w:rsidP="0064308A">
      <w:pPr>
        <w:jc w:val="both"/>
        <w:rPr>
          <w:rFonts w:asciiTheme="majorBidi" w:hAnsiTheme="majorBidi" w:cstheme="majorBidi"/>
        </w:rPr>
      </w:pPr>
    </w:p>
    <w:p w:rsidR="00BE47BC" w:rsidRDefault="00BE47BC" w:rsidP="0064308A">
      <w:pPr>
        <w:jc w:val="both"/>
        <w:rPr>
          <w:rFonts w:asciiTheme="majorBidi" w:hAnsiTheme="majorBidi" w:cstheme="majorBidi"/>
        </w:rPr>
      </w:pPr>
    </w:p>
    <w:p w:rsidR="00BE47BC" w:rsidRDefault="00BE47BC" w:rsidP="0064308A">
      <w:pPr>
        <w:jc w:val="both"/>
        <w:rPr>
          <w:rFonts w:asciiTheme="majorBidi" w:hAnsiTheme="majorBidi" w:cstheme="majorBidi"/>
        </w:rPr>
      </w:pPr>
    </w:p>
    <w:p w:rsidR="00BE47BC" w:rsidRDefault="00BE47BC" w:rsidP="0064308A">
      <w:pPr>
        <w:jc w:val="both"/>
        <w:rPr>
          <w:rFonts w:asciiTheme="majorBidi" w:hAnsiTheme="majorBidi" w:cstheme="majorBidi"/>
        </w:rPr>
      </w:pPr>
    </w:p>
    <w:p w:rsidR="00BE47BC" w:rsidRDefault="00BE47BC" w:rsidP="0064308A">
      <w:pPr>
        <w:jc w:val="both"/>
        <w:rPr>
          <w:rFonts w:asciiTheme="majorBidi" w:hAnsiTheme="majorBidi" w:cstheme="majorBidi"/>
        </w:rPr>
      </w:pPr>
    </w:p>
    <w:p w:rsidR="00BE47BC" w:rsidRDefault="00BE47BC" w:rsidP="0064308A">
      <w:pPr>
        <w:jc w:val="both"/>
        <w:rPr>
          <w:rFonts w:asciiTheme="majorBidi" w:hAnsiTheme="majorBidi" w:cstheme="majorBidi"/>
        </w:rPr>
      </w:pPr>
    </w:p>
    <w:p w:rsidR="00BC1F10" w:rsidRDefault="00BC1F10" w:rsidP="0064308A">
      <w:pPr>
        <w:jc w:val="both"/>
        <w:rPr>
          <w:rFonts w:asciiTheme="majorBidi" w:hAnsiTheme="majorBidi" w:cstheme="majorBidi"/>
        </w:rPr>
      </w:pPr>
    </w:p>
    <w:p w:rsidR="00BC1F10" w:rsidRDefault="00BC1F10" w:rsidP="0064308A">
      <w:pPr>
        <w:jc w:val="both"/>
        <w:rPr>
          <w:rFonts w:asciiTheme="majorBidi" w:hAnsiTheme="majorBidi" w:cstheme="majorBidi"/>
        </w:rPr>
      </w:pPr>
    </w:p>
    <w:p w:rsidR="00BE47BC" w:rsidRDefault="00BE47BC" w:rsidP="0064308A">
      <w:pPr>
        <w:jc w:val="both"/>
        <w:rPr>
          <w:rFonts w:asciiTheme="majorBidi" w:hAnsiTheme="majorBidi" w:cstheme="majorBidi"/>
        </w:rPr>
      </w:pPr>
    </w:p>
    <w:p w:rsidR="00BE47BC" w:rsidRDefault="00BE47BC" w:rsidP="0064308A">
      <w:pPr>
        <w:jc w:val="both"/>
        <w:rPr>
          <w:rFonts w:asciiTheme="majorBidi" w:hAnsiTheme="majorBidi" w:cstheme="majorBidi"/>
        </w:rPr>
      </w:pPr>
    </w:p>
    <w:p w:rsidR="00BE47BC" w:rsidRDefault="00BE47BC" w:rsidP="00BE47BC">
      <w:pPr>
        <w:jc w:val="both"/>
        <w:rPr>
          <w:rFonts w:asciiTheme="majorBidi" w:hAnsiTheme="majorBidi" w:cstheme="majorBidi"/>
        </w:rPr>
      </w:pPr>
    </w:p>
    <w:p w:rsidR="00BC1F10" w:rsidRDefault="00BC1F10" w:rsidP="00BE47BC">
      <w:pPr>
        <w:jc w:val="both"/>
        <w:rPr>
          <w:rFonts w:asciiTheme="majorBidi" w:hAnsiTheme="majorBidi" w:cstheme="majorBidi"/>
        </w:rPr>
      </w:pPr>
    </w:p>
    <w:p w:rsidR="00BE47BC" w:rsidRDefault="00BE47BC" w:rsidP="00BE47BC">
      <w:pPr>
        <w:jc w:val="both"/>
        <w:rPr>
          <w:rFonts w:asciiTheme="majorBidi" w:hAnsiTheme="majorBidi" w:cstheme="majorBidi"/>
        </w:rPr>
      </w:pPr>
    </w:p>
    <w:p w:rsidR="00BE47BC" w:rsidRDefault="00BE47BC" w:rsidP="00BE47BC">
      <w:pPr>
        <w:jc w:val="both"/>
        <w:rPr>
          <w:rFonts w:asciiTheme="majorBidi" w:hAnsiTheme="majorBidi" w:cstheme="majorBidi"/>
        </w:rPr>
      </w:pPr>
    </w:p>
    <w:p w:rsidR="00BE47BC" w:rsidRPr="00E51418" w:rsidRDefault="001541A1" w:rsidP="00BE47BC">
      <w:r>
        <w:rPr>
          <w:noProof/>
          <w:lang w:val="en-US"/>
        </w:rPr>
        <w:lastRenderedPageBreak/>
        <w:pict>
          <v:rect id="_x0000_s1216" style="position:absolute;margin-left:-99.4pt;margin-top:-147.45pt;width:46.7pt;height:907.35pt;z-index:251833344" fillcolor="white [3201]" strokecolor="#4f81bd [3204]" strokeweight="5pt">
            <v:stroke linestyle="thickThin"/>
            <v:shadow color="#868686"/>
            <o:extrusion v:ext="view" rotationangle="25,25" viewpoint="0,0" viewpointorigin="0,0" skewangle="0" skewamt="0" lightposition=",-50000" type="perspective"/>
          </v:rect>
        </w:pict>
      </w:r>
      <w:r>
        <w:rPr>
          <w:noProof/>
          <w:lang w:val="en-US"/>
        </w:rPr>
        <w:pict>
          <v:rect id="_x0000_s1217" style="position:absolute;margin-left:78.35pt;margin-top:41.25pt;width:369pt;height:14pt;z-index:251834368" fillcolor="white [3201]" strokecolor="#95b3d7 [1940]" strokeweight="1pt">
            <v:fill color2="#b8cce4 [1300]" focusposition="1" focussize="" focus="100%" type="gradient"/>
            <v:shadow on="t" type="perspective" color="#243f60 [1604]" opacity=".5" offset="1pt" offset2="-3pt"/>
          </v:rect>
        </w:pict>
      </w:r>
      <w:r w:rsidR="00BE47BC" w:rsidRPr="00E51418">
        <w:rPr>
          <w:noProof/>
          <w:lang w:val="en-US"/>
        </w:rPr>
        <w:drawing>
          <wp:inline distT="0" distB="0" distL="0" distR="0" wp14:anchorId="7F5B9665" wp14:editId="77A598B9">
            <wp:extent cx="796290" cy="1002665"/>
            <wp:effectExtent l="19050" t="0" r="3810" b="0"/>
            <wp:docPr id="11" name="Picture 1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BE47BC" w:rsidRPr="00E51418">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BE47BC" w:rsidRPr="007D631B" w:rsidTr="00B11009">
        <w:tc>
          <w:tcPr>
            <w:tcW w:w="5893" w:type="dxa"/>
            <w:tcBorders>
              <w:top w:val="single" w:sz="4" w:space="0" w:color="auto"/>
              <w:left w:val="single" w:sz="4" w:space="0" w:color="auto"/>
              <w:bottom w:val="single" w:sz="4" w:space="0" w:color="auto"/>
              <w:right w:val="single" w:sz="4" w:space="0" w:color="auto"/>
            </w:tcBorders>
            <w:hideMark/>
          </w:tcPr>
          <w:p w:rsidR="00BE47BC" w:rsidRPr="00EC1BCB" w:rsidRDefault="00EC1BCB" w:rsidP="00B11009">
            <w:pPr>
              <w:rPr>
                <w:rFonts w:asciiTheme="majorBidi" w:hAnsiTheme="majorBidi" w:cstheme="majorBidi"/>
                <w:lang w:val="en-US"/>
              </w:rPr>
            </w:pPr>
            <w:r>
              <w:rPr>
                <w:rFonts w:asciiTheme="majorBidi" w:hAnsiTheme="majorBidi" w:cstheme="majorBidi"/>
              </w:rPr>
              <w:t>Udhëzim A</w:t>
            </w:r>
            <w:r w:rsidRPr="00EC1BCB">
              <w:rPr>
                <w:rFonts w:asciiTheme="majorBidi" w:hAnsiTheme="majorBidi" w:cstheme="majorBidi"/>
              </w:rPr>
              <w:t>dministrativ (MPB</w:t>
            </w:r>
            <w:r>
              <w:rPr>
                <w:rFonts w:asciiTheme="majorBidi" w:hAnsiTheme="majorBidi" w:cstheme="majorBidi"/>
              </w:rPr>
              <w:t>) N</w:t>
            </w:r>
            <w:r w:rsidRPr="00EC1BCB">
              <w:rPr>
                <w:rFonts w:asciiTheme="majorBidi" w:hAnsiTheme="majorBidi" w:cstheme="majorBidi"/>
              </w:rPr>
              <w:t>r. 05/2020</w:t>
            </w:r>
            <w:r>
              <w:rPr>
                <w:rFonts w:asciiTheme="majorBidi" w:hAnsiTheme="majorBidi" w:cstheme="majorBidi"/>
              </w:rPr>
              <w:t xml:space="preserve"> </w:t>
            </w:r>
            <w:r w:rsidRPr="00EC1BCB">
              <w:rPr>
                <w:rFonts w:asciiTheme="majorBidi" w:hAnsiTheme="majorBidi" w:cstheme="majorBidi"/>
              </w:rPr>
              <w:t xml:space="preserve">për kriteret dhe </w:t>
            </w:r>
            <w:proofErr w:type="spellStart"/>
            <w:r w:rsidRPr="00EC1BCB">
              <w:rPr>
                <w:rFonts w:asciiTheme="majorBidi" w:hAnsiTheme="majorBidi" w:cstheme="majorBidi"/>
              </w:rPr>
              <w:t>proced</w:t>
            </w:r>
            <w:r w:rsidR="007F477C">
              <w:rPr>
                <w:rFonts w:asciiTheme="majorBidi" w:hAnsiTheme="majorBidi" w:cstheme="majorBidi"/>
              </w:rPr>
              <w:t>urate</w:t>
            </w:r>
            <w:proofErr w:type="spellEnd"/>
            <w:r w:rsidR="007F477C">
              <w:rPr>
                <w:rFonts w:asciiTheme="majorBidi" w:hAnsiTheme="majorBidi" w:cstheme="majorBidi"/>
              </w:rPr>
              <w:t xml:space="preserve"> fitimit të shtetësisë së Republikës së K</w:t>
            </w:r>
            <w:r w:rsidRPr="00EC1BCB">
              <w:rPr>
                <w:rFonts w:asciiTheme="majorBidi" w:hAnsiTheme="majorBidi" w:cstheme="majorBidi"/>
              </w:rPr>
              <w:t>osovës</w:t>
            </w:r>
          </w:p>
        </w:tc>
        <w:tc>
          <w:tcPr>
            <w:tcW w:w="1487" w:type="dxa"/>
            <w:tcBorders>
              <w:top w:val="single" w:sz="4" w:space="0" w:color="auto"/>
              <w:left w:val="single" w:sz="4" w:space="0" w:color="auto"/>
              <w:bottom w:val="single" w:sz="4" w:space="0" w:color="auto"/>
              <w:right w:val="single" w:sz="4" w:space="0" w:color="auto"/>
            </w:tcBorders>
            <w:hideMark/>
          </w:tcPr>
          <w:p w:rsidR="00BE47BC" w:rsidRPr="00AA56D2" w:rsidRDefault="00BE47BC" w:rsidP="00B11009">
            <w:pPr>
              <w:rPr>
                <w:rFonts w:asciiTheme="majorBidi" w:hAnsiTheme="majorBidi" w:cstheme="majorBidi"/>
                <w:b/>
                <w:bCs/>
              </w:rPr>
            </w:pPr>
            <w:r>
              <w:rPr>
                <w:rFonts w:asciiTheme="majorBidi" w:hAnsiTheme="majorBidi" w:cstheme="majorBidi"/>
                <w:b/>
                <w:bCs/>
              </w:rPr>
              <w:t>Nr.</w:t>
            </w:r>
            <w:r w:rsidR="00EC1BCB">
              <w:rPr>
                <w:rFonts w:asciiTheme="majorBidi" w:hAnsiTheme="majorBidi" w:cstheme="majorBidi"/>
                <w:b/>
                <w:bCs/>
              </w:rPr>
              <w:t>0</w:t>
            </w:r>
            <w:r>
              <w:rPr>
                <w:rFonts w:asciiTheme="majorBidi" w:hAnsiTheme="majorBidi" w:cstheme="majorBidi"/>
                <w:b/>
                <w:bCs/>
              </w:rPr>
              <w:t>5</w:t>
            </w:r>
            <w:r w:rsidRPr="0064308A">
              <w:rPr>
                <w:rFonts w:asciiTheme="majorBidi" w:hAnsiTheme="majorBidi" w:cstheme="majorBidi"/>
                <w:b/>
                <w:bCs/>
              </w:rPr>
              <w:t>/2020</w:t>
            </w:r>
          </w:p>
        </w:tc>
      </w:tr>
      <w:tr w:rsidR="00BE47BC" w:rsidRPr="007D631B" w:rsidTr="00B11009">
        <w:tc>
          <w:tcPr>
            <w:tcW w:w="5893" w:type="dxa"/>
            <w:tcBorders>
              <w:top w:val="single" w:sz="4" w:space="0" w:color="auto"/>
              <w:left w:val="single" w:sz="4" w:space="0" w:color="auto"/>
              <w:bottom w:val="single" w:sz="4" w:space="0" w:color="auto"/>
              <w:right w:val="single" w:sz="4" w:space="0" w:color="auto"/>
            </w:tcBorders>
            <w:hideMark/>
          </w:tcPr>
          <w:p w:rsidR="00BE47BC" w:rsidRPr="007D631B" w:rsidRDefault="00BE47BC" w:rsidP="00B11009">
            <w:pPr>
              <w:rPr>
                <w:rFonts w:asciiTheme="majorBidi" w:hAnsiTheme="majorBidi" w:cstheme="majorBidi"/>
              </w:rPr>
            </w:pPr>
            <w:r>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BE47BC" w:rsidRPr="007D631B" w:rsidRDefault="00EC1BCB" w:rsidP="00B11009">
            <w:pPr>
              <w:rPr>
                <w:rFonts w:asciiTheme="majorBidi" w:hAnsiTheme="majorBidi" w:cstheme="majorBidi"/>
              </w:rPr>
            </w:pPr>
            <w:r>
              <w:rPr>
                <w:rFonts w:asciiTheme="majorBidi" w:hAnsiTheme="majorBidi" w:cstheme="majorBidi"/>
              </w:rPr>
              <w:t>04.09.2020</w:t>
            </w:r>
          </w:p>
        </w:tc>
      </w:tr>
      <w:tr w:rsidR="00BE47BC" w:rsidRPr="007D631B" w:rsidTr="00B11009">
        <w:tc>
          <w:tcPr>
            <w:tcW w:w="5893" w:type="dxa"/>
            <w:tcBorders>
              <w:top w:val="single" w:sz="4" w:space="0" w:color="auto"/>
              <w:left w:val="single" w:sz="4" w:space="0" w:color="auto"/>
              <w:bottom w:val="single" w:sz="4" w:space="0" w:color="auto"/>
              <w:right w:val="single" w:sz="4" w:space="0" w:color="auto"/>
            </w:tcBorders>
          </w:tcPr>
          <w:p w:rsidR="00BE47BC" w:rsidRDefault="00BE47BC" w:rsidP="00B11009">
            <w:pPr>
              <w:rPr>
                <w:rFonts w:asciiTheme="majorBidi" w:hAnsiTheme="majorBidi" w:cstheme="majorBidi"/>
              </w:rPr>
            </w:pPr>
            <w:r>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BE47BC" w:rsidRDefault="00EC1BCB" w:rsidP="00B11009">
            <w:pPr>
              <w:ind w:left="-362" w:firstLine="362"/>
              <w:rPr>
                <w:rFonts w:asciiTheme="majorBidi" w:hAnsiTheme="majorBidi" w:cstheme="majorBidi"/>
              </w:rPr>
            </w:pPr>
            <w:r>
              <w:rPr>
                <w:rFonts w:asciiTheme="majorBidi" w:hAnsiTheme="majorBidi" w:cstheme="majorBidi"/>
              </w:rPr>
              <w:t>08</w:t>
            </w:r>
            <w:r w:rsidR="00BE47BC">
              <w:rPr>
                <w:rFonts w:asciiTheme="majorBidi" w:hAnsiTheme="majorBidi" w:cstheme="majorBidi"/>
              </w:rPr>
              <w:t>.09.2020</w:t>
            </w:r>
          </w:p>
        </w:tc>
      </w:tr>
      <w:tr w:rsidR="00BE47BC" w:rsidRPr="007D631B" w:rsidTr="00B11009">
        <w:tc>
          <w:tcPr>
            <w:tcW w:w="5893" w:type="dxa"/>
            <w:tcBorders>
              <w:top w:val="single" w:sz="4" w:space="0" w:color="auto"/>
              <w:left w:val="single" w:sz="4" w:space="0" w:color="auto"/>
              <w:bottom w:val="single" w:sz="4" w:space="0" w:color="auto"/>
              <w:right w:val="single" w:sz="4" w:space="0" w:color="auto"/>
            </w:tcBorders>
            <w:hideMark/>
          </w:tcPr>
          <w:p w:rsidR="00BE47BC" w:rsidRPr="007D631B" w:rsidRDefault="00BE47BC" w:rsidP="00B11009">
            <w:pPr>
              <w:rPr>
                <w:rFonts w:asciiTheme="majorBidi" w:hAnsiTheme="majorBidi" w:cstheme="majorBidi"/>
              </w:rPr>
            </w:pPr>
            <w:r w:rsidRPr="007D631B">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BE47BC" w:rsidRPr="007D631B" w:rsidRDefault="00BE47BC" w:rsidP="00B11009">
            <w:pPr>
              <w:spacing w:line="288" w:lineRule="auto"/>
              <w:rPr>
                <w:rFonts w:asciiTheme="majorBidi" w:hAnsiTheme="majorBidi" w:cstheme="majorBidi"/>
                <w:lang w:bidi="en-US"/>
              </w:rPr>
            </w:pPr>
            <w:r>
              <w:rPr>
                <w:rFonts w:asciiTheme="majorBidi" w:hAnsiTheme="majorBidi" w:cstheme="majorBidi"/>
                <w:lang w:bidi="en-US"/>
              </w:rPr>
              <w:t>23.10.2020</w:t>
            </w:r>
          </w:p>
        </w:tc>
      </w:tr>
    </w:tbl>
    <w:p w:rsidR="00BE47BC" w:rsidRPr="007D631B" w:rsidRDefault="00BE47BC" w:rsidP="00BE47BC">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BE47BC" w:rsidRPr="007D631B" w:rsidTr="00B11009">
        <w:tc>
          <w:tcPr>
            <w:tcW w:w="2700" w:type="dxa"/>
            <w:tcBorders>
              <w:top w:val="single" w:sz="4" w:space="0" w:color="auto"/>
              <w:left w:val="single" w:sz="4" w:space="0" w:color="auto"/>
              <w:bottom w:val="single" w:sz="4" w:space="0" w:color="auto"/>
              <w:right w:val="single" w:sz="4" w:space="0" w:color="auto"/>
            </w:tcBorders>
            <w:hideMark/>
          </w:tcPr>
          <w:p w:rsidR="00BE47BC" w:rsidRPr="007D631B" w:rsidRDefault="00BE47BC" w:rsidP="00B11009">
            <w:pPr>
              <w:rPr>
                <w:rFonts w:asciiTheme="majorBidi" w:hAnsiTheme="majorBidi" w:cstheme="majorBidi"/>
                <w:lang w:val="en-US" w:eastAsia="ja-JP"/>
              </w:rPr>
            </w:pPr>
            <w:r w:rsidRPr="007D631B">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BE47BC" w:rsidRPr="007D631B" w:rsidRDefault="00BE47BC" w:rsidP="00EC1BCB">
            <w:pPr>
              <w:rPr>
                <w:rFonts w:asciiTheme="majorBidi" w:hAnsiTheme="majorBidi" w:cstheme="majorBidi"/>
              </w:rPr>
            </w:pPr>
            <w:r>
              <w:rPr>
                <w:rFonts w:asciiTheme="majorBidi" w:hAnsiTheme="majorBidi" w:cstheme="majorBidi"/>
              </w:rPr>
              <w:t xml:space="preserve">Ministria e </w:t>
            </w:r>
            <w:r w:rsidR="00EC1BCB">
              <w:rPr>
                <w:rFonts w:asciiTheme="majorBidi" w:hAnsiTheme="majorBidi" w:cstheme="majorBidi"/>
              </w:rPr>
              <w:t xml:space="preserve">Punëve të Brendshme </w:t>
            </w:r>
          </w:p>
        </w:tc>
      </w:tr>
      <w:tr w:rsidR="00BE47BC" w:rsidRPr="007D631B" w:rsidTr="00B11009">
        <w:tc>
          <w:tcPr>
            <w:tcW w:w="2700" w:type="dxa"/>
            <w:tcBorders>
              <w:top w:val="single" w:sz="4" w:space="0" w:color="auto"/>
              <w:left w:val="single" w:sz="4" w:space="0" w:color="auto"/>
              <w:bottom w:val="single" w:sz="4" w:space="0" w:color="auto"/>
              <w:right w:val="single" w:sz="4" w:space="0" w:color="auto"/>
            </w:tcBorders>
          </w:tcPr>
          <w:p w:rsidR="00BE47BC" w:rsidRPr="007D631B" w:rsidRDefault="00BE47BC" w:rsidP="00B11009">
            <w:pPr>
              <w:rPr>
                <w:rFonts w:asciiTheme="majorBidi" w:hAnsiTheme="majorBidi" w:cstheme="majorBidi"/>
              </w:rPr>
            </w:pPr>
            <w:r>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BE47BC" w:rsidRPr="00B95DEE" w:rsidRDefault="001541A1" w:rsidP="00B11009">
            <w:pPr>
              <w:jc w:val="both"/>
              <w:rPr>
                <w:rFonts w:asciiTheme="majorBidi" w:hAnsiTheme="majorBidi" w:cstheme="majorBidi"/>
              </w:rPr>
            </w:pPr>
            <w:hyperlink r:id="rId30" w:history="1">
              <w:r w:rsidR="00B95DEE" w:rsidRPr="00B95DEE">
                <w:rPr>
                  <w:rStyle w:val="Hyperlink"/>
                  <w:color w:val="auto"/>
                  <w:u w:val="none"/>
                </w:rPr>
                <w:t>Ligji Nr. 04/L-215 për Shtetësinë e Kosovës</w:t>
              </w:r>
            </w:hyperlink>
          </w:p>
        </w:tc>
      </w:tr>
    </w:tbl>
    <w:p w:rsidR="00BE47BC" w:rsidRDefault="00BE47BC" w:rsidP="00BE47BC">
      <w:pPr>
        <w:jc w:val="both"/>
        <w:rPr>
          <w:rFonts w:asciiTheme="majorBidi" w:hAnsiTheme="majorBidi" w:cstheme="majorBidi"/>
        </w:rPr>
      </w:pPr>
    </w:p>
    <w:p w:rsidR="005A7B91" w:rsidRPr="005A7B91" w:rsidRDefault="005A7B91" w:rsidP="005A7B91">
      <w:pPr>
        <w:jc w:val="center"/>
        <w:rPr>
          <w:rFonts w:asciiTheme="majorBidi" w:hAnsiTheme="majorBidi" w:cstheme="majorBidi"/>
          <w:b/>
          <w:bCs/>
        </w:rPr>
      </w:pPr>
      <w:r w:rsidRPr="005A7B91">
        <w:rPr>
          <w:rFonts w:asciiTheme="majorBidi" w:hAnsiTheme="majorBidi" w:cstheme="majorBidi"/>
          <w:b/>
          <w:bCs/>
        </w:rPr>
        <w:t>Neni 1</w:t>
      </w:r>
    </w:p>
    <w:p w:rsidR="005A7B91" w:rsidRPr="005A7B91" w:rsidRDefault="005A7B91" w:rsidP="005A7B91">
      <w:pPr>
        <w:jc w:val="center"/>
        <w:rPr>
          <w:rFonts w:asciiTheme="majorBidi" w:hAnsiTheme="majorBidi" w:cstheme="majorBidi"/>
          <w:b/>
          <w:bCs/>
        </w:rPr>
      </w:pPr>
      <w:r w:rsidRPr="005A7B91">
        <w:rPr>
          <w:rFonts w:asciiTheme="majorBidi" w:hAnsiTheme="majorBidi" w:cstheme="majorBidi"/>
          <w:b/>
          <w:bCs/>
        </w:rPr>
        <w:t>Qëllimi</w:t>
      </w:r>
    </w:p>
    <w:p w:rsidR="005A7B91" w:rsidRPr="005A7B91" w:rsidRDefault="005A7B91" w:rsidP="00BE47BC">
      <w:pPr>
        <w:jc w:val="both"/>
        <w:rPr>
          <w:rFonts w:asciiTheme="majorBidi" w:hAnsiTheme="majorBidi" w:cstheme="majorBidi"/>
        </w:rPr>
      </w:pPr>
    </w:p>
    <w:p w:rsidR="00BE47BC" w:rsidRPr="005A7B91" w:rsidRDefault="005A7B91" w:rsidP="00BE47BC">
      <w:pPr>
        <w:jc w:val="both"/>
        <w:rPr>
          <w:rFonts w:asciiTheme="majorBidi" w:hAnsiTheme="majorBidi" w:cstheme="majorBidi"/>
        </w:rPr>
      </w:pPr>
      <w:r w:rsidRPr="005A7B91">
        <w:rPr>
          <w:rFonts w:asciiTheme="majorBidi" w:hAnsiTheme="majorBidi" w:cstheme="majorBidi"/>
        </w:rPr>
        <w:t>Qëllimi i këtij Udhëzimi Administrativ është përcaktimi i kritereve dhe procedurave si dhe mënyra e fitimit të shtetësisë së Republikës së Kosovës.</w:t>
      </w:r>
    </w:p>
    <w:p w:rsidR="005A7B91" w:rsidRPr="005A7B91" w:rsidRDefault="005A7B91" w:rsidP="00BE47BC">
      <w:pPr>
        <w:jc w:val="both"/>
        <w:rPr>
          <w:rFonts w:asciiTheme="majorBidi" w:hAnsiTheme="majorBidi" w:cstheme="majorBidi"/>
        </w:rPr>
      </w:pPr>
    </w:p>
    <w:p w:rsidR="005A7B91" w:rsidRPr="005A7B91" w:rsidRDefault="005A7B91" w:rsidP="005A7B91">
      <w:pPr>
        <w:jc w:val="center"/>
        <w:rPr>
          <w:rFonts w:asciiTheme="majorBidi" w:hAnsiTheme="majorBidi" w:cstheme="majorBidi"/>
          <w:b/>
          <w:bCs/>
        </w:rPr>
      </w:pPr>
      <w:r w:rsidRPr="005A7B91">
        <w:rPr>
          <w:rFonts w:asciiTheme="majorBidi" w:hAnsiTheme="majorBidi" w:cstheme="majorBidi"/>
          <w:b/>
          <w:bCs/>
        </w:rPr>
        <w:t>Neni 2</w:t>
      </w:r>
    </w:p>
    <w:p w:rsidR="005A7B91" w:rsidRPr="005A7B91" w:rsidRDefault="005A7B91" w:rsidP="005A7B91">
      <w:pPr>
        <w:jc w:val="center"/>
        <w:rPr>
          <w:rFonts w:asciiTheme="majorBidi" w:hAnsiTheme="majorBidi" w:cstheme="majorBidi"/>
          <w:b/>
          <w:bCs/>
        </w:rPr>
      </w:pPr>
      <w:r w:rsidRPr="005A7B91">
        <w:rPr>
          <w:rFonts w:asciiTheme="majorBidi" w:hAnsiTheme="majorBidi" w:cstheme="majorBidi"/>
          <w:b/>
          <w:bCs/>
        </w:rPr>
        <w:t>Fushëveprimi</w:t>
      </w:r>
    </w:p>
    <w:p w:rsidR="005A7B91" w:rsidRPr="005A7B91" w:rsidRDefault="005A7B91" w:rsidP="00BE47BC">
      <w:pPr>
        <w:jc w:val="both"/>
        <w:rPr>
          <w:rFonts w:asciiTheme="majorBidi" w:hAnsiTheme="majorBidi" w:cstheme="majorBidi"/>
        </w:rPr>
      </w:pPr>
    </w:p>
    <w:p w:rsidR="005A7B91" w:rsidRPr="005A7B91" w:rsidRDefault="005A7B91" w:rsidP="00BE47BC">
      <w:pPr>
        <w:jc w:val="both"/>
        <w:rPr>
          <w:rFonts w:asciiTheme="majorBidi" w:hAnsiTheme="majorBidi" w:cstheme="majorBidi"/>
        </w:rPr>
      </w:pPr>
      <w:r w:rsidRPr="005A7B91">
        <w:rPr>
          <w:rFonts w:asciiTheme="majorBidi" w:hAnsiTheme="majorBidi" w:cstheme="majorBidi"/>
        </w:rPr>
        <w:t>Dispozitat e këtij Udhëzimi Administrativ janë të detyrueshme për të gjithë zyrtarët përgjegjës në DSHAM/DSH/ZGJC, si dhe për të gjithë personat të cilët parashtrojnë kërkesë për fitimi të shtetësisë së Republikës së Kosovës</w:t>
      </w:r>
      <w:r w:rsidR="000B5C6E">
        <w:rPr>
          <w:rFonts w:asciiTheme="majorBidi" w:hAnsiTheme="majorBidi" w:cstheme="majorBidi"/>
        </w:rPr>
        <w:t>.</w:t>
      </w:r>
    </w:p>
    <w:p w:rsidR="00BE47BC" w:rsidRPr="001509AC" w:rsidRDefault="00BE47BC" w:rsidP="00BE47BC">
      <w:pPr>
        <w:jc w:val="center"/>
        <w:rPr>
          <w:rFonts w:asciiTheme="majorBidi" w:hAnsiTheme="majorBidi" w:cstheme="majorBidi"/>
          <w:b/>
          <w:bCs/>
        </w:rPr>
      </w:pPr>
    </w:p>
    <w:p w:rsidR="00BE47BC" w:rsidRDefault="00BE47BC" w:rsidP="0064308A">
      <w:pPr>
        <w:jc w:val="both"/>
        <w:rPr>
          <w:rFonts w:asciiTheme="majorBidi" w:hAnsiTheme="majorBidi" w:cstheme="majorBidi"/>
        </w:rPr>
      </w:pPr>
    </w:p>
    <w:p w:rsidR="00BC1F10" w:rsidRDefault="00BC1F10" w:rsidP="0064308A">
      <w:pPr>
        <w:jc w:val="both"/>
        <w:rPr>
          <w:rFonts w:asciiTheme="majorBidi" w:hAnsiTheme="majorBidi" w:cstheme="majorBidi"/>
        </w:rPr>
      </w:pPr>
    </w:p>
    <w:p w:rsidR="00BC1F10" w:rsidRDefault="00BC1F10" w:rsidP="0064308A">
      <w:pPr>
        <w:jc w:val="both"/>
        <w:rPr>
          <w:rFonts w:asciiTheme="majorBidi" w:hAnsiTheme="majorBidi" w:cstheme="majorBidi"/>
        </w:rPr>
      </w:pPr>
    </w:p>
    <w:p w:rsidR="00BC1F10" w:rsidRDefault="00BC1F10" w:rsidP="0064308A">
      <w:pPr>
        <w:jc w:val="both"/>
        <w:rPr>
          <w:rFonts w:asciiTheme="majorBidi" w:hAnsiTheme="majorBidi" w:cstheme="majorBidi"/>
        </w:rPr>
      </w:pPr>
    </w:p>
    <w:p w:rsidR="00BC1F10" w:rsidRDefault="00BC1F10" w:rsidP="00BC1F10">
      <w:pPr>
        <w:jc w:val="both"/>
        <w:rPr>
          <w:rFonts w:asciiTheme="majorBidi" w:hAnsiTheme="majorBidi" w:cstheme="majorBidi"/>
        </w:rPr>
      </w:pPr>
    </w:p>
    <w:p w:rsidR="00BC1F10" w:rsidRDefault="00BC1F10" w:rsidP="00BC1F10">
      <w:pPr>
        <w:jc w:val="both"/>
        <w:rPr>
          <w:rFonts w:asciiTheme="majorBidi" w:hAnsiTheme="majorBidi" w:cstheme="majorBidi"/>
        </w:rPr>
      </w:pPr>
    </w:p>
    <w:p w:rsidR="00BC1F10" w:rsidRDefault="00BC1F10" w:rsidP="00BC1F10">
      <w:pPr>
        <w:jc w:val="both"/>
        <w:rPr>
          <w:rFonts w:asciiTheme="majorBidi" w:hAnsiTheme="majorBidi" w:cstheme="majorBidi"/>
        </w:rPr>
      </w:pPr>
    </w:p>
    <w:p w:rsidR="00BC1F10" w:rsidRDefault="00BC1F10" w:rsidP="00BC1F10">
      <w:pPr>
        <w:jc w:val="both"/>
        <w:rPr>
          <w:rFonts w:asciiTheme="majorBidi" w:hAnsiTheme="majorBidi" w:cstheme="majorBidi"/>
        </w:rPr>
      </w:pPr>
    </w:p>
    <w:p w:rsidR="00BC1F10" w:rsidRDefault="00BC1F10" w:rsidP="00BC1F10">
      <w:pPr>
        <w:jc w:val="both"/>
        <w:rPr>
          <w:rFonts w:asciiTheme="majorBidi" w:hAnsiTheme="majorBidi" w:cstheme="majorBidi"/>
        </w:rPr>
      </w:pPr>
    </w:p>
    <w:p w:rsidR="00BC1F10" w:rsidRDefault="00BC1F10" w:rsidP="00BC1F10">
      <w:pPr>
        <w:jc w:val="both"/>
        <w:rPr>
          <w:rFonts w:asciiTheme="majorBidi" w:hAnsiTheme="majorBidi" w:cstheme="majorBidi"/>
        </w:rPr>
      </w:pPr>
    </w:p>
    <w:p w:rsidR="00BC1F10" w:rsidRDefault="00BC1F10" w:rsidP="00BC1F10">
      <w:pPr>
        <w:jc w:val="both"/>
        <w:rPr>
          <w:rFonts w:asciiTheme="majorBidi" w:hAnsiTheme="majorBidi" w:cstheme="majorBidi"/>
        </w:rPr>
      </w:pPr>
    </w:p>
    <w:p w:rsidR="00BC1F10" w:rsidRPr="00E51418" w:rsidRDefault="001541A1" w:rsidP="00BC1F10">
      <w:r>
        <w:rPr>
          <w:noProof/>
          <w:lang w:val="en-US"/>
        </w:rPr>
        <w:lastRenderedPageBreak/>
        <w:pict>
          <v:rect id="_x0000_s1218" style="position:absolute;margin-left:-99.95pt;margin-top:-163.2pt;width:46.7pt;height:907.35pt;z-index:251836416" fillcolor="white [3201]" strokecolor="#4f81bd [3204]" strokeweight="5pt">
            <v:stroke linestyle="thickThin"/>
            <v:shadow color="#868686"/>
            <o:extrusion v:ext="view" rotationangle="25,25" viewpoint="0,0" viewpointorigin="0,0" skewangle="0" skewamt="0" lightposition=",-50000" type="perspective"/>
          </v:rect>
        </w:pict>
      </w:r>
      <w:r>
        <w:rPr>
          <w:noProof/>
          <w:lang w:val="en-US"/>
        </w:rPr>
        <w:pict>
          <v:rect id="_x0000_s1219" style="position:absolute;margin-left:78.35pt;margin-top:41.25pt;width:369pt;height:14pt;z-index:251837440" fillcolor="white [3201]" strokecolor="#95b3d7 [1940]" strokeweight="1pt">
            <v:fill color2="#b8cce4 [1300]" focusposition="1" focussize="" focus="100%" type="gradient"/>
            <v:shadow on="t" type="perspective" color="#243f60 [1604]" opacity=".5" offset="1pt" offset2="-3pt"/>
          </v:rect>
        </w:pict>
      </w:r>
      <w:r w:rsidR="00BC1F10" w:rsidRPr="00E51418">
        <w:rPr>
          <w:noProof/>
          <w:lang w:val="en-US"/>
        </w:rPr>
        <w:drawing>
          <wp:inline distT="0" distB="0" distL="0" distR="0" wp14:anchorId="4BC4A79E" wp14:editId="525F40FF">
            <wp:extent cx="796290" cy="1002665"/>
            <wp:effectExtent l="19050" t="0" r="3810" b="0"/>
            <wp:docPr id="12" name="Picture 1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BC1F10" w:rsidRPr="00E51418">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BC1F10" w:rsidRPr="007D631B" w:rsidTr="00B11009">
        <w:tc>
          <w:tcPr>
            <w:tcW w:w="5893" w:type="dxa"/>
            <w:tcBorders>
              <w:top w:val="single" w:sz="4" w:space="0" w:color="auto"/>
              <w:left w:val="single" w:sz="4" w:space="0" w:color="auto"/>
              <w:bottom w:val="single" w:sz="4" w:space="0" w:color="auto"/>
              <w:right w:val="single" w:sz="4" w:space="0" w:color="auto"/>
            </w:tcBorders>
            <w:hideMark/>
          </w:tcPr>
          <w:p w:rsidR="00BC1F10" w:rsidRPr="00EC1BCB" w:rsidRDefault="00EF4E6D" w:rsidP="00B11009">
            <w:pPr>
              <w:rPr>
                <w:rFonts w:asciiTheme="majorBidi" w:hAnsiTheme="majorBidi" w:cstheme="majorBidi"/>
                <w:lang w:val="en-US"/>
              </w:rPr>
            </w:pPr>
            <w:r>
              <w:rPr>
                <w:rFonts w:asciiTheme="majorBidi" w:hAnsiTheme="majorBidi" w:cstheme="majorBidi"/>
              </w:rPr>
              <w:t>R</w:t>
            </w:r>
            <w:r w:rsidRPr="00EF4E6D">
              <w:rPr>
                <w:rFonts w:asciiTheme="majorBidi" w:hAnsiTheme="majorBidi" w:cstheme="majorBidi"/>
              </w:rPr>
              <w:t>regullore (QRK</w:t>
            </w:r>
            <w:r>
              <w:rPr>
                <w:rFonts w:asciiTheme="majorBidi" w:hAnsiTheme="majorBidi" w:cstheme="majorBidi"/>
              </w:rPr>
              <w:t>) N</w:t>
            </w:r>
            <w:r w:rsidRPr="00EF4E6D">
              <w:rPr>
                <w:rFonts w:asciiTheme="majorBidi" w:hAnsiTheme="majorBidi" w:cstheme="majorBidi"/>
              </w:rPr>
              <w:t>r. 16/2020</w:t>
            </w:r>
            <w:r>
              <w:rPr>
                <w:rFonts w:asciiTheme="majorBidi" w:hAnsiTheme="majorBidi" w:cstheme="majorBidi"/>
              </w:rPr>
              <w:t xml:space="preserve"> </w:t>
            </w:r>
            <w:r w:rsidRPr="00EF4E6D">
              <w:rPr>
                <w:rFonts w:asciiTheme="majorBidi" w:hAnsiTheme="majorBidi" w:cstheme="majorBidi"/>
              </w:rPr>
              <w:t>për pranimin</w:t>
            </w:r>
            <w:r w:rsidR="00696597">
              <w:rPr>
                <w:rFonts w:asciiTheme="majorBidi" w:hAnsiTheme="majorBidi" w:cstheme="majorBidi"/>
              </w:rPr>
              <w:t xml:space="preserve"> </w:t>
            </w:r>
            <w:r w:rsidRPr="00EF4E6D">
              <w:rPr>
                <w:rFonts w:asciiTheme="majorBidi" w:hAnsiTheme="majorBidi" w:cstheme="majorBidi"/>
              </w:rPr>
              <w:t>dhe k</w:t>
            </w:r>
            <w:r>
              <w:rPr>
                <w:rFonts w:asciiTheme="majorBidi" w:hAnsiTheme="majorBidi" w:cstheme="majorBidi"/>
              </w:rPr>
              <w:t>arrierën në shërbimin civil të Republikës së K</w:t>
            </w:r>
            <w:r w:rsidRPr="00EF4E6D">
              <w:rPr>
                <w:rFonts w:asciiTheme="majorBidi" w:hAnsiTheme="majorBidi" w:cstheme="majorBidi"/>
              </w:rPr>
              <w:t>osovës</w:t>
            </w:r>
          </w:p>
        </w:tc>
        <w:tc>
          <w:tcPr>
            <w:tcW w:w="1487" w:type="dxa"/>
            <w:tcBorders>
              <w:top w:val="single" w:sz="4" w:space="0" w:color="auto"/>
              <w:left w:val="single" w:sz="4" w:space="0" w:color="auto"/>
              <w:bottom w:val="single" w:sz="4" w:space="0" w:color="auto"/>
              <w:right w:val="single" w:sz="4" w:space="0" w:color="auto"/>
            </w:tcBorders>
            <w:hideMark/>
          </w:tcPr>
          <w:p w:rsidR="00BC1F10" w:rsidRPr="00AA56D2" w:rsidRDefault="00BC1F10" w:rsidP="00B11009">
            <w:pPr>
              <w:rPr>
                <w:rFonts w:asciiTheme="majorBidi" w:hAnsiTheme="majorBidi" w:cstheme="majorBidi"/>
                <w:b/>
                <w:bCs/>
              </w:rPr>
            </w:pPr>
            <w:r>
              <w:rPr>
                <w:rFonts w:asciiTheme="majorBidi" w:hAnsiTheme="majorBidi" w:cstheme="majorBidi"/>
                <w:b/>
                <w:bCs/>
              </w:rPr>
              <w:t>Nr.</w:t>
            </w:r>
            <w:r w:rsidR="00EF4E6D">
              <w:rPr>
                <w:rFonts w:asciiTheme="majorBidi" w:hAnsiTheme="majorBidi" w:cstheme="majorBidi"/>
                <w:b/>
                <w:bCs/>
              </w:rPr>
              <w:t>16</w:t>
            </w:r>
            <w:r w:rsidRPr="0064308A">
              <w:rPr>
                <w:rFonts w:asciiTheme="majorBidi" w:hAnsiTheme="majorBidi" w:cstheme="majorBidi"/>
                <w:b/>
                <w:bCs/>
              </w:rPr>
              <w:t>/2020</w:t>
            </w:r>
          </w:p>
        </w:tc>
      </w:tr>
      <w:tr w:rsidR="00BC1F10" w:rsidRPr="007D631B" w:rsidTr="00B11009">
        <w:tc>
          <w:tcPr>
            <w:tcW w:w="5893" w:type="dxa"/>
            <w:tcBorders>
              <w:top w:val="single" w:sz="4" w:space="0" w:color="auto"/>
              <w:left w:val="single" w:sz="4" w:space="0" w:color="auto"/>
              <w:bottom w:val="single" w:sz="4" w:space="0" w:color="auto"/>
              <w:right w:val="single" w:sz="4" w:space="0" w:color="auto"/>
            </w:tcBorders>
            <w:hideMark/>
          </w:tcPr>
          <w:p w:rsidR="00BC1F10" w:rsidRPr="007D631B" w:rsidRDefault="00BC1F10" w:rsidP="00B11009">
            <w:pPr>
              <w:rPr>
                <w:rFonts w:asciiTheme="majorBidi" w:hAnsiTheme="majorBidi" w:cstheme="majorBidi"/>
              </w:rPr>
            </w:pPr>
            <w:r>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BC1F10" w:rsidRPr="007D631B" w:rsidRDefault="00EF4E6D" w:rsidP="00B11009">
            <w:pPr>
              <w:rPr>
                <w:rFonts w:asciiTheme="majorBidi" w:hAnsiTheme="majorBidi" w:cstheme="majorBidi"/>
              </w:rPr>
            </w:pPr>
            <w:r>
              <w:rPr>
                <w:rFonts w:asciiTheme="majorBidi" w:hAnsiTheme="majorBidi" w:cstheme="majorBidi"/>
              </w:rPr>
              <w:t>21.08</w:t>
            </w:r>
            <w:r w:rsidR="00BC1F10">
              <w:rPr>
                <w:rFonts w:asciiTheme="majorBidi" w:hAnsiTheme="majorBidi" w:cstheme="majorBidi"/>
              </w:rPr>
              <w:t>.2020</w:t>
            </w:r>
          </w:p>
        </w:tc>
      </w:tr>
      <w:tr w:rsidR="00BC1F10" w:rsidRPr="007D631B" w:rsidTr="00B11009">
        <w:tc>
          <w:tcPr>
            <w:tcW w:w="5893" w:type="dxa"/>
            <w:tcBorders>
              <w:top w:val="single" w:sz="4" w:space="0" w:color="auto"/>
              <w:left w:val="single" w:sz="4" w:space="0" w:color="auto"/>
              <w:bottom w:val="single" w:sz="4" w:space="0" w:color="auto"/>
              <w:right w:val="single" w:sz="4" w:space="0" w:color="auto"/>
            </w:tcBorders>
          </w:tcPr>
          <w:p w:rsidR="00BC1F10" w:rsidRDefault="00BC1F10" w:rsidP="00B11009">
            <w:pPr>
              <w:rPr>
                <w:rFonts w:asciiTheme="majorBidi" w:hAnsiTheme="majorBidi" w:cstheme="majorBidi"/>
              </w:rPr>
            </w:pPr>
            <w:r>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BC1F10" w:rsidRDefault="00EF4E6D" w:rsidP="00B11009">
            <w:pPr>
              <w:ind w:left="-362" w:firstLine="362"/>
              <w:rPr>
                <w:rFonts w:asciiTheme="majorBidi" w:hAnsiTheme="majorBidi" w:cstheme="majorBidi"/>
              </w:rPr>
            </w:pPr>
            <w:r>
              <w:rPr>
                <w:rFonts w:asciiTheme="majorBidi" w:hAnsiTheme="majorBidi" w:cstheme="majorBidi"/>
              </w:rPr>
              <w:t>27.08</w:t>
            </w:r>
            <w:r w:rsidR="00BC1F10">
              <w:rPr>
                <w:rFonts w:asciiTheme="majorBidi" w:hAnsiTheme="majorBidi" w:cstheme="majorBidi"/>
              </w:rPr>
              <w:t>.2020</w:t>
            </w:r>
          </w:p>
        </w:tc>
      </w:tr>
      <w:tr w:rsidR="00BC1F10" w:rsidRPr="007D631B" w:rsidTr="00B11009">
        <w:tc>
          <w:tcPr>
            <w:tcW w:w="5893" w:type="dxa"/>
            <w:tcBorders>
              <w:top w:val="single" w:sz="4" w:space="0" w:color="auto"/>
              <w:left w:val="single" w:sz="4" w:space="0" w:color="auto"/>
              <w:bottom w:val="single" w:sz="4" w:space="0" w:color="auto"/>
              <w:right w:val="single" w:sz="4" w:space="0" w:color="auto"/>
            </w:tcBorders>
            <w:hideMark/>
          </w:tcPr>
          <w:p w:rsidR="00BC1F10" w:rsidRPr="007D631B" w:rsidRDefault="00BC1F10" w:rsidP="00B11009">
            <w:pPr>
              <w:rPr>
                <w:rFonts w:asciiTheme="majorBidi" w:hAnsiTheme="majorBidi" w:cstheme="majorBidi"/>
              </w:rPr>
            </w:pPr>
            <w:r w:rsidRPr="007D631B">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BC1F10" w:rsidRPr="007D631B" w:rsidRDefault="00BC1F10" w:rsidP="00B11009">
            <w:pPr>
              <w:spacing w:line="288" w:lineRule="auto"/>
              <w:rPr>
                <w:rFonts w:asciiTheme="majorBidi" w:hAnsiTheme="majorBidi" w:cstheme="majorBidi"/>
                <w:lang w:bidi="en-US"/>
              </w:rPr>
            </w:pPr>
            <w:r>
              <w:rPr>
                <w:rFonts w:asciiTheme="majorBidi" w:hAnsiTheme="majorBidi" w:cstheme="majorBidi"/>
                <w:lang w:bidi="en-US"/>
              </w:rPr>
              <w:t>23.10.2020</w:t>
            </w:r>
          </w:p>
        </w:tc>
      </w:tr>
    </w:tbl>
    <w:p w:rsidR="00BC1F10" w:rsidRPr="007D631B" w:rsidRDefault="00BC1F10" w:rsidP="00BC1F10">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BC1F10" w:rsidRPr="007D631B" w:rsidTr="00B11009">
        <w:tc>
          <w:tcPr>
            <w:tcW w:w="2700" w:type="dxa"/>
            <w:tcBorders>
              <w:top w:val="single" w:sz="4" w:space="0" w:color="auto"/>
              <w:left w:val="single" w:sz="4" w:space="0" w:color="auto"/>
              <w:bottom w:val="single" w:sz="4" w:space="0" w:color="auto"/>
              <w:right w:val="single" w:sz="4" w:space="0" w:color="auto"/>
            </w:tcBorders>
            <w:hideMark/>
          </w:tcPr>
          <w:p w:rsidR="00BC1F10" w:rsidRPr="007D631B" w:rsidRDefault="00BC1F10" w:rsidP="00B11009">
            <w:pPr>
              <w:rPr>
                <w:rFonts w:asciiTheme="majorBidi" w:hAnsiTheme="majorBidi" w:cstheme="majorBidi"/>
                <w:lang w:val="en-US" w:eastAsia="ja-JP"/>
              </w:rPr>
            </w:pPr>
            <w:r w:rsidRPr="007D631B">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BC1F10" w:rsidRPr="007D631B" w:rsidRDefault="00EF4E6D" w:rsidP="00B11009">
            <w:pPr>
              <w:rPr>
                <w:rFonts w:asciiTheme="majorBidi" w:hAnsiTheme="majorBidi" w:cstheme="majorBidi"/>
              </w:rPr>
            </w:pPr>
            <w:r>
              <w:rPr>
                <w:rFonts w:asciiTheme="majorBidi" w:hAnsiTheme="majorBidi" w:cstheme="majorBidi"/>
              </w:rPr>
              <w:t>Qeveria e Republikës së Kosovës</w:t>
            </w:r>
            <w:r w:rsidR="00BC1F10">
              <w:rPr>
                <w:rFonts w:asciiTheme="majorBidi" w:hAnsiTheme="majorBidi" w:cstheme="majorBidi"/>
              </w:rPr>
              <w:t xml:space="preserve"> </w:t>
            </w:r>
          </w:p>
        </w:tc>
      </w:tr>
      <w:tr w:rsidR="00BC1F10" w:rsidRPr="007D631B" w:rsidTr="00B11009">
        <w:tc>
          <w:tcPr>
            <w:tcW w:w="2700" w:type="dxa"/>
            <w:tcBorders>
              <w:top w:val="single" w:sz="4" w:space="0" w:color="auto"/>
              <w:left w:val="single" w:sz="4" w:space="0" w:color="auto"/>
              <w:bottom w:val="single" w:sz="4" w:space="0" w:color="auto"/>
              <w:right w:val="single" w:sz="4" w:space="0" w:color="auto"/>
            </w:tcBorders>
          </w:tcPr>
          <w:p w:rsidR="00BC1F10" w:rsidRPr="007D631B" w:rsidRDefault="00BC1F10" w:rsidP="00B11009">
            <w:pPr>
              <w:rPr>
                <w:rFonts w:asciiTheme="majorBidi" w:hAnsiTheme="majorBidi" w:cstheme="majorBidi"/>
              </w:rPr>
            </w:pPr>
            <w:r>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BC1F10" w:rsidRPr="00EF4E6D" w:rsidRDefault="001541A1" w:rsidP="00EF4E6D">
            <w:pPr>
              <w:rPr>
                <w:lang w:val="en-US"/>
              </w:rPr>
            </w:pPr>
            <w:hyperlink r:id="rId31" w:history="1">
              <w:r w:rsidR="00EF4E6D">
                <w:rPr>
                  <w:rStyle w:val="Hyperlink"/>
                  <w:color w:val="auto"/>
                  <w:u w:val="none"/>
                </w:rPr>
                <w:t>Ligji Nr. 06/L-114 për Zyrtarët Publikë (Aktgjykimi Nr. ko203/19, Gjykata K</w:t>
              </w:r>
              <w:r w:rsidR="00EF4E6D" w:rsidRPr="00EF4E6D">
                <w:rPr>
                  <w:rStyle w:val="Hyperlink"/>
                  <w:color w:val="auto"/>
                  <w:u w:val="none"/>
                </w:rPr>
                <w:t>ushtetuese)</w:t>
              </w:r>
            </w:hyperlink>
            <w:r w:rsidR="00EF4E6D" w:rsidRPr="00EF4E6D">
              <w:t xml:space="preserve"> </w:t>
            </w:r>
          </w:p>
        </w:tc>
      </w:tr>
    </w:tbl>
    <w:p w:rsidR="00BC1F10" w:rsidRPr="002D5C0E" w:rsidRDefault="00BC1F10" w:rsidP="00BC1F10">
      <w:pPr>
        <w:jc w:val="both"/>
        <w:rPr>
          <w:rFonts w:asciiTheme="majorBidi" w:hAnsiTheme="majorBidi" w:cstheme="majorBidi"/>
        </w:rPr>
      </w:pPr>
    </w:p>
    <w:p w:rsidR="002D5C0E" w:rsidRPr="002D5C0E" w:rsidRDefault="002D5C0E" w:rsidP="0064308A">
      <w:pPr>
        <w:jc w:val="both"/>
        <w:rPr>
          <w:rFonts w:asciiTheme="majorBidi" w:hAnsiTheme="majorBidi" w:cstheme="majorBidi"/>
        </w:rPr>
      </w:pPr>
    </w:p>
    <w:p w:rsidR="002D5C0E" w:rsidRPr="00582EE1" w:rsidRDefault="00EF40EA" w:rsidP="002D5C0E">
      <w:pPr>
        <w:jc w:val="center"/>
        <w:rPr>
          <w:rFonts w:asciiTheme="majorBidi" w:hAnsiTheme="majorBidi" w:cstheme="majorBidi"/>
          <w:b/>
          <w:bCs/>
        </w:rPr>
      </w:pPr>
      <w:r w:rsidRPr="00582EE1">
        <w:rPr>
          <w:rFonts w:asciiTheme="majorBidi" w:hAnsiTheme="majorBidi" w:cstheme="majorBidi"/>
          <w:b/>
          <w:bCs/>
        </w:rPr>
        <w:t>Neni 1</w:t>
      </w:r>
    </w:p>
    <w:p w:rsidR="002D5C0E" w:rsidRPr="00582EE1" w:rsidRDefault="00EF40EA" w:rsidP="002D5C0E">
      <w:pPr>
        <w:jc w:val="center"/>
        <w:rPr>
          <w:rFonts w:asciiTheme="majorBidi" w:hAnsiTheme="majorBidi" w:cstheme="majorBidi"/>
          <w:b/>
          <w:bCs/>
        </w:rPr>
      </w:pPr>
      <w:r w:rsidRPr="00582EE1">
        <w:rPr>
          <w:rFonts w:asciiTheme="majorBidi" w:hAnsiTheme="majorBidi" w:cstheme="majorBidi"/>
          <w:b/>
          <w:bCs/>
        </w:rPr>
        <w:t>Qëllimi</w:t>
      </w:r>
    </w:p>
    <w:p w:rsidR="002D5C0E" w:rsidRPr="002D5C0E" w:rsidRDefault="002D5C0E" w:rsidP="0064308A">
      <w:pPr>
        <w:jc w:val="both"/>
        <w:rPr>
          <w:rFonts w:asciiTheme="majorBidi" w:hAnsiTheme="majorBidi" w:cstheme="majorBidi"/>
        </w:rPr>
      </w:pPr>
    </w:p>
    <w:p w:rsidR="002D5C0E" w:rsidRPr="002D5C0E" w:rsidRDefault="00EF40EA" w:rsidP="0064308A">
      <w:pPr>
        <w:jc w:val="both"/>
        <w:rPr>
          <w:rFonts w:asciiTheme="majorBidi" w:hAnsiTheme="majorBidi" w:cstheme="majorBidi"/>
        </w:rPr>
      </w:pPr>
      <w:r w:rsidRPr="002D5C0E">
        <w:rPr>
          <w:rFonts w:asciiTheme="majorBidi" w:hAnsiTheme="majorBidi" w:cstheme="majorBidi"/>
        </w:rPr>
        <w:t xml:space="preserve">Kjo rregullore, ka për qëllim ndërtimin e një sistemi të qëndrueshëm dhe profesional për pranimin dhe avancimin në </w:t>
      </w:r>
      <w:proofErr w:type="spellStart"/>
      <w:r w:rsidRPr="002D5C0E">
        <w:rPr>
          <w:rFonts w:asciiTheme="majorBidi" w:hAnsiTheme="majorBidi" w:cstheme="majorBidi"/>
        </w:rPr>
        <w:t>karierë</w:t>
      </w:r>
      <w:proofErr w:type="spellEnd"/>
      <w:r w:rsidRPr="002D5C0E">
        <w:rPr>
          <w:rFonts w:asciiTheme="majorBidi" w:hAnsiTheme="majorBidi" w:cstheme="majorBidi"/>
        </w:rPr>
        <w:t xml:space="preserve"> të</w:t>
      </w:r>
      <w:r w:rsidR="002D5C0E" w:rsidRPr="002D5C0E">
        <w:rPr>
          <w:rFonts w:asciiTheme="majorBidi" w:hAnsiTheme="majorBidi" w:cstheme="majorBidi"/>
        </w:rPr>
        <w:t xml:space="preserve"> nëpunësve civilë në pajtim me parimet themelore të Shërbimit Civil të përcaktuara në Ligjin nr. 06/L-114 për Zyrtarët Publikë ( </w:t>
      </w:r>
      <w:proofErr w:type="spellStart"/>
      <w:r w:rsidR="002D5C0E" w:rsidRPr="002D5C0E">
        <w:rPr>
          <w:rFonts w:asciiTheme="majorBidi" w:hAnsiTheme="majorBidi" w:cstheme="majorBidi"/>
        </w:rPr>
        <w:t>nëtekstin</w:t>
      </w:r>
      <w:proofErr w:type="spellEnd"/>
      <w:r w:rsidR="002D5C0E" w:rsidRPr="002D5C0E">
        <w:rPr>
          <w:rFonts w:asciiTheme="majorBidi" w:hAnsiTheme="majorBidi" w:cstheme="majorBidi"/>
        </w:rPr>
        <w:t xml:space="preserve"> në vijim LZP).</w:t>
      </w:r>
    </w:p>
    <w:p w:rsidR="002D5C0E" w:rsidRPr="002D5C0E" w:rsidRDefault="002D5C0E" w:rsidP="0064308A">
      <w:pPr>
        <w:jc w:val="both"/>
        <w:rPr>
          <w:rFonts w:asciiTheme="majorBidi" w:hAnsiTheme="majorBidi" w:cstheme="majorBidi"/>
        </w:rPr>
      </w:pPr>
    </w:p>
    <w:p w:rsidR="002D5C0E" w:rsidRPr="00582EE1" w:rsidRDefault="002D5C0E" w:rsidP="002D5C0E">
      <w:pPr>
        <w:jc w:val="center"/>
        <w:rPr>
          <w:rFonts w:asciiTheme="majorBidi" w:hAnsiTheme="majorBidi" w:cstheme="majorBidi"/>
          <w:b/>
          <w:bCs/>
        </w:rPr>
      </w:pPr>
      <w:r w:rsidRPr="00582EE1">
        <w:rPr>
          <w:rFonts w:asciiTheme="majorBidi" w:hAnsiTheme="majorBidi" w:cstheme="majorBidi"/>
          <w:b/>
          <w:bCs/>
        </w:rPr>
        <w:t>Neni 2</w:t>
      </w:r>
    </w:p>
    <w:p w:rsidR="002D5C0E" w:rsidRPr="00582EE1" w:rsidRDefault="002D5C0E" w:rsidP="002D5C0E">
      <w:pPr>
        <w:jc w:val="center"/>
        <w:rPr>
          <w:rFonts w:asciiTheme="majorBidi" w:hAnsiTheme="majorBidi" w:cstheme="majorBidi"/>
          <w:b/>
          <w:bCs/>
        </w:rPr>
      </w:pPr>
      <w:r w:rsidRPr="00582EE1">
        <w:rPr>
          <w:rFonts w:asciiTheme="majorBidi" w:hAnsiTheme="majorBidi" w:cstheme="majorBidi"/>
          <w:b/>
          <w:bCs/>
        </w:rPr>
        <w:t>Fushëveprimi</w:t>
      </w:r>
    </w:p>
    <w:p w:rsidR="002D5C0E" w:rsidRPr="002D5C0E" w:rsidRDefault="002D5C0E" w:rsidP="0064308A">
      <w:pPr>
        <w:jc w:val="both"/>
        <w:rPr>
          <w:rFonts w:asciiTheme="majorBidi" w:hAnsiTheme="majorBidi" w:cstheme="majorBidi"/>
        </w:rPr>
      </w:pPr>
    </w:p>
    <w:p w:rsidR="00BC1F10" w:rsidRPr="002D5C0E" w:rsidRDefault="002D5C0E" w:rsidP="0064308A">
      <w:pPr>
        <w:jc w:val="both"/>
        <w:rPr>
          <w:rFonts w:asciiTheme="majorBidi" w:hAnsiTheme="majorBidi" w:cstheme="majorBidi"/>
        </w:rPr>
      </w:pPr>
      <w:r w:rsidRPr="002D5C0E">
        <w:rPr>
          <w:rFonts w:asciiTheme="majorBidi" w:hAnsiTheme="majorBidi" w:cstheme="majorBidi"/>
        </w:rPr>
        <w:t xml:space="preserve">1. Kjo rregullore zbatohet për të gjithë shërbimin civil në Republikën e Kosovës, ajo përcakton procedurat për pranimin, lëvizjen brenda kategorisë dhe ngritjen në detyrë(avancimin) të nëpunësit civil.2. </w:t>
      </w:r>
      <w:proofErr w:type="spellStart"/>
      <w:r w:rsidRPr="002D5C0E">
        <w:rPr>
          <w:rFonts w:asciiTheme="majorBidi" w:hAnsiTheme="majorBidi" w:cstheme="majorBidi"/>
        </w:rPr>
        <w:t>Kjorregullore</w:t>
      </w:r>
      <w:proofErr w:type="spellEnd"/>
      <w:r w:rsidRPr="002D5C0E">
        <w:rPr>
          <w:rFonts w:asciiTheme="majorBidi" w:hAnsiTheme="majorBidi" w:cstheme="majorBidi"/>
        </w:rPr>
        <w:t xml:space="preserve"> nuk zbatohet për: </w:t>
      </w:r>
      <w:proofErr w:type="spellStart"/>
      <w:r w:rsidRPr="002D5C0E">
        <w:rPr>
          <w:rFonts w:asciiTheme="majorBidi" w:hAnsiTheme="majorBidi" w:cstheme="majorBidi"/>
        </w:rPr>
        <w:t>Kshillin</w:t>
      </w:r>
      <w:proofErr w:type="spellEnd"/>
      <w:r w:rsidRPr="002D5C0E">
        <w:rPr>
          <w:rFonts w:asciiTheme="majorBidi" w:hAnsiTheme="majorBidi" w:cstheme="majorBidi"/>
        </w:rPr>
        <w:t xml:space="preserve"> Gjyqësor të Kosovës, Këshillin </w:t>
      </w:r>
      <w:proofErr w:type="spellStart"/>
      <w:r w:rsidRPr="002D5C0E">
        <w:rPr>
          <w:rFonts w:asciiTheme="majorBidi" w:hAnsiTheme="majorBidi" w:cstheme="majorBidi"/>
        </w:rPr>
        <w:t>Prokurorial</w:t>
      </w:r>
      <w:proofErr w:type="spellEnd"/>
      <w:r w:rsidRPr="002D5C0E">
        <w:rPr>
          <w:rFonts w:asciiTheme="majorBidi" w:hAnsiTheme="majorBidi" w:cstheme="majorBidi"/>
        </w:rPr>
        <w:t xml:space="preserve"> të Kosovës, Gjykatën Kushtetuese, Institucionin e Avokatit të Popullit, Auditorin e Përgjithshëm të Kosovës, Komisionin Qendror të Zgjedhjeve, Bankën Qendrore të Kosovës, Komisionin e Pavarur të </w:t>
      </w:r>
      <w:proofErr w:type="spellStart"/>
      <w:r w:rsidRPr="002D5C0E">
        <w:rPr>
          <w:rFonts w:asciiTheme="majorBidi" w:hAnsiTheme="majorBidi" w:cstheme="majorBidi"/>
        </w:rPr>
        <w:t>Medjave</w:t>
      </w:r>
      <w:proofErr w:type="spellEnd"/>
      <w:r w:rsidR="000B5C6E">
        <w:rPr>
          <w:rFonts w:asciiTheme="majorBidi" w:hAnsiTheme="majorBidi" w:cstheme="majorBidi"/>
        </w:rPr>
        <w:t>.</w:t>
      </w:r>
      <w:bookmarkStart w:id="0" w:name="_GoBack"/>
      <w:bookmarkEnd w:id="0"/>
    </w:p>
    <w:p w:rsidR="00BC1F10" w:rsidRPr="002D5C0E" w:rsidRDefault="00BC1F10" w:rsidP="0064308A">
      <w:pPr>
        <w:jc w:val="both"/>
        <w:rPr>
          <w:rFonts w:asciiTheme="majorBidi" w:hAnsiTheme="majorBidi" w:cstheme="majorBidi"/>
        </w:rPr>
      </w:pPr>
    </w:p>
    <w:p w:rsidR="00BC1F10" w:rsidRDefault="00BC1F10" w:rsidP="0064308A">
      <w:pPr>
        <w:jc w:val="both"/>
        <w:rPr>
          <w:rFonts w:asciiTheme="majorBidi" w:hAnsiTheme="majorBidi" w:cstheme="majorBidi"/>
        </w:rPr>
      </w:pPr>
    </w:p>
    <w:p w:rsidR="00BC1F10" w:rsidRDefault="00BC1F10" w:rsidP="0064308A">
      <w:pPr>
        <w:jc w:val="both"/>
        <w:rPr>
          <w:rFonts w:asciiTheme="majorBidi" w:hAnsiTheme="majorBidi" w:cstheme="majorBidi"/>
        </w:rPr>
      </w:pPr>
    </w:p>
    <w:p w:rsidR="00C105B3" w:rsidRDefault="00C105B3" w:rsidP="00C105B3">
      <w:pPr>
        <w:jc w:val="both"/>
        <w:rPr>
          <w:rFonts w:asciiTheme="majorBidi" w:hAnsiTheme="majorBidi" w:cstheme="majorBidi"/>
        </w:rPr>
      </w:pPr>
    </w:p>
    <w:p w:rsidR="00C105B3" w:rsidRDefault="00C105B3" w:rsidP="00C105B3">
      <w:pPr>
        <w:jc w:val="both"/>
        <w:rPr>
          <w:rFonts w:asciiTheme="majorBidi" w:hAnsiTheme="majorBidi" w:cstheme="majorBidi"/>
        </w:rPr>
      </w:pPr>
    </w:p>
    <w:p w:rsidR="00C105B3" w:rsidRPr="00E51418" w:rsidRDefault="001541A1" w:rsidP="00C105B3">
      <w:r>
        <w:rPr>
          <w:noProof/>
          <w:lang w:val="en-US"/>
        </w:rPr>
        <w:lastRenderedPageBreak/>
        <w:pict>
          <v:rect id="_x0000_s1222" style="position:absolute;margin-left:-99.95pt;margin-top:-163.2pt;width:46.7pt;height:907.35pt;z-index:251839488" fillcolor="white [3201]" strokecolor="#4f81bd [3204]" strokeweight="5pt">
            <v:stroke linestyle="thickThin"/>
            <v:shadow color="#868686"/>
            <o:extrusion v:ext="view" rotationangle="25,25" viewpoint="0,0" viewpointorigin="0,0" skewangle="0" skewamt="0" lightposition=",-50000" type="perspective"/>
          </v:rect>
        </w:pict>
      </w:r>
      <w:r>
        <w:rPr>
          <w:noProof/>
          <w:lang w:val="en-US"/>
        </w:rPr>
        <w:pict>
          <v:rect id="_x0000_s1223" style="position:absolute;margin-left:78.35pt;margin-top:41.25pt;width:369pt;height:14pt;z-index:251840512" fillcolor="white [3201]" strokecolor="#95b3d7 [1940]" strokeweight="1pt">
            <v:fill color2="#b8cce4 [1300]" focusposition="1" focussize="" focus="100%" type="gradient"/>
            <v:shadow on="t" type="perspective" color="#243f60 [1604]" opacity=".5" offset="1pt" offset2="-3pt"/>
          </v:rect>
        </w:pict>
      </w:r>
      <w:r w:rsidR="00C105B3" w:rsidRPr="00E51418">
        <w:rPr>
          <w:noProof/>
          <w:lang w:val="en-US"/>
        </w:rPr>
        <w:drawing>
          <wp:inline distT="0" distB="0" distL="0" distR="0" wp14:anchorId="66165480" wp14:editId="01B48E38">
            <wp:extent cx="796290" cy="1002665"/>
            <wp:effectExtent l="19050" t="0" r="3810" b="0"/>
            <wp:docPr id="15" name="Picture 15"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C105B3" w:rsidRPr="00E51418">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C105B3" w:rsidRPr="007D631B" w:rsidTr="00B11009">
        <w:tc>
          <w:tcPr>
            <w:tcW w:w="5893" w:type="dxa"/>
            <w:tcBorders>
              <w:top w:val="single" w:sz="4" w:space="0" w:color="auto"/>
              <w:left w:val="single" w:sz="4" w:space="0" w:color="auto"/>
              <w:bottom w:val="single" w:sz="4" w:space="0" w:color="auto"/>
              <w:right w:val="single" w:sz="4" w:space="0" w:color="auto"/>
            </w:tcBorders>
            <w:hideMark/>
          </w:tcPr>
          <w:p w:rsidR="00C105B3" w:rsidRPr="00C105B3" w:rsidRDefault="00C105B3" w:rsidP="00B11009">
            <w:pPr>
              <w:rPr>
                <w:rFonts w:asciiTheme="majorBidi" w:hAnsiTheme="majorBidi" w:cstheme="majorBidi"/>
                <w:lang w:val="en-US"/>
              </w:rPr>
            </w:pPr>
            <w:r>
              <w:rPr>
                <w:rFonts w:asciiTheme="majorBidi" w:hAnsiTheme="majorBidi" w:cstheme="majorBidi"/>
              </w:rPr>
              <w:t>Rregullore N</w:t>
            </w:r>
            <w:r w:rsidRPr="00C105B3">
              <w:rPr>
                <w:rFonts w:asciiTheme="majorBidi" w:hAnsiTheme="majorBidi" w:cstheme="majorBidi"/>
              </w:rPr>
              <w:t>r.15/2020</w:t>
            </w:r>
            <w:r>
              <w:rPr>
                <w:rFonts w:asciiTheme="majorBidi" w:hAnsiTheme="majorBidi" w:cstheme="majorBidi"/>
              </w:rPr>
              <w:t xml:space="preserve"> </w:t>
            </w:r>
            <w:r w:rsidRPr="00C105B3">
              <w:rPr>
                <w:rFonts w:asciiTheme="majorBidi" w:hAnsiTheme="majorBidi" w:cstheme="majorBidi"/>
              </w:rPr>
              <w:t>për pranimin, vlerësimin dhe disiplinën e nëpunësve të lartë drejtues</w:t>
            </w:r>
          </w:p>
        </w:tc>
        <w:tc>
          <w:tcPr>
            <w:tcW w:w="1487" w:type="dxa"/>
            <w:tcBorders>
              <w:top w:val="single" w:sz="4" w:space="0" w:color="auto"/>
              <w:left w:val="single" w:sz="4" w:space="0" w:color="auto"/>
              <w:bottom w:val="single" w:sz="4" w:space="0" w:color="auto"/>
              <w:right w:val="single" w:sz="4" w:space="0" w:color="auto"/>
            </w:tcBorders>
            <w:hideMark/>
          </w:tcPr>
          <w:p w:rsidR="00C105B3" w:rsidRPr="00AA56D2" w:rsidRDefault="00C105B3" w:rsidP="00B11009">
            <w:pPr>
              <w:rPr>
                <w:rFonts w:asciiTheme="majorBidi" w:hAnsiTheme="majorBidi" w:cstheme="majorBidi"/>
                <w:b/>
                <w:bCs/>
              </w:rPr>
            </w:pPr>
            <w:r>
              <w:rPr>
                <w:rFonts w:asciiTheme="majorBidi" w:hAnsiTheme="majorBidi" w:cstheme="majorBidi"/>
                <w:b/>
                <w:bCs/>
              </w:rPr>
              <w:t>Nr.15</w:t>
            </w:r>
            <w:r w:rsidRPr="0064308A">
              <w:rPr>
                <w:rFonts w:asciiTheme="majorBidi" w:hAnsiTheme="majorBidi" w:cstheme="majorBidi"/>
                <w:b/>
                <w:bCs/>
              </w:rPr>
              <w:t>/2020</w:t>
            </w:r>
          </w:p>
        </w:tc>
      </w:tr>
      <w:tr w:rsidR="00C105B3" w:rsidRPr="007D631B" w:rsidTr="00B11009">
        <w:tc>
          <w:tcPr>
            <w:tcW w:w="5893" w:type="dxa"/>
            <w:tcBorders>
              <w:top w:val="single" w:sz="4" w:space="0" w:color="auto"/>
              <w:left w:val="single" w:sz="4" w:space="0" w:color="auto"/>
              <w:bottom w:val="single" w:sz="4" w:space="0" w:color="auto"/>
              <w:right w:val="single" w:sz="4" w:space="0" w:color="auto"/>
            </w:tcBorders>
            <w:hideMark/>
          </w:tcPr>
          <w:p w:rsidR="00C105B3" w:rsidRPr="007D631B" w:rsidRDefault="00C105B3" w:rsidP="00B11009">
            <w:pPr>
              <w:rPr>
                <w:rFonts w:asciiTheme="majorBidi" w:hAnsiTheme="majorBidi" w:cstheme="majorBidi"/>
              </w:rPr>
            </w:pPr>
            <w:r>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C105B3" w:rsidRPr="007D631B" w:rsidRDefault="00C105B3" w:rsidP="00B11009">
            <w:pPr>
              <w:rPr>
                <w:rFonts w:asciiTheme="majorBidi" w:hAnsiTheme="majorBidi" w:cstheme="majorBidi"/>
              </w:rPr>
            </w:pPr>
            <w:r>
              <w:rPr>
                <w:rFonts w:asciiTheme="majorBidi" w:hAnsiTheme="majorBidi" w:cstheme="majorBidi"/>
              </w:rPr>
              <w:t>21.08.2020</w:t>
            </w:r>
          </w:p>
        </w:tc>
      </w:tr>
      <w:tr w:rsidR="00C105B3" w:rsidRPr="007D631B" w:rsidTr="00B11009">
        <w:tc>
          <w:tcPr>
            <w:tcW w:w="5893" w:type="dxa"/>
            <w:tcBorders>
              <w:top w:val="single" w:sz="4" w:space="0" w:color="auto"/>
              <w:left w:val="single" w:sz="4" w:space="0" w:color="auto"/>
              <w:bottom w:val="single" w:sz="4" w:space="0" w:color="auto"/>
              <w:right w:val="single" w:sz="4" w:space="0" w:color="auto"/>
            </w:tcBorders>
          </w:tcPr>
          <w:p w:rsidR="00C105B3" w:rsidRDefault="00C105B3" w:rsidP="00B11009">
            <w:pPr>
              <w:rPr>
                <w:rFonts w:asciiTheme="majorBidi" w:hAnsiTheme="majorBidi" w:cstheme="majorBidi"/>
              </w:rPr>
            </w:pPr>
            <w:r>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C105B3" w:rsidRDefault="00C105B3" w:rsidP="00B11009">
            <w:pPr>
              <w:ind w:left="-362" w:firstLine="362"/>
              <w:rPr>
                <w:rFonts w:asciiTheme="majorBidi" w:hAnsiTheme="majorBidi" w:cstheme="majorBidi"/>
              </w:rPr>
            </w:pPr>
            <w:r>
              <w:rPr>
                <w:rFonts w:asciiTheme="majorBidi" w:hAnsiTheme="majorBidi" w:cstheme="majorBidi"/>
              </w:rPr>
              <w:t>27.08.2020</w:t>
            </w:r>
          </w:p>
        </w:tc>
      </w:tr>
      <w:tr w:rsidR="00C105B3" w:rsidRPr="007D631B" w:rsidTr="00B11009">
        <w:tc>
          <w:tcPr>
            <w:tcW w:w="5893" w:type="dxa"/>
            <w:tcBorders>
              <w:top w:val="single" w:sz="4" w:space="0" w:color="auto"/>
              <w:left w:val="single" w:sz="4" w:space="0" w:color="auto"/>
              <w:bottom w:val="single" w:sz="4" w:space="0" w:color="auto"/>
              <w:right w:val="single" w:sz="4" w:space="0" w:color="auto"/>
            </w:tcBorders>
            <w:hideMark/>
          </w:tcPr>
          <w:p w:rsidR="00C105B3" w:rsidRPr="007D631B" w:rsidRDefault="00C105B3" w:rsidP="00B11009">
            <w:pPr>
              <w:rPr>
                <w:rFonts w:asciiTheme="majorBidi" w:hAnsiTheme="majorBidi" w:cstheme="majorBidi"/>
              </w:rPr>
            </w:pPr>
            <w:r w:rsidRPr="007D631B">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C105B3" w:rsidRPr="007D631B" w:rsidRDefault="00C105B3" w:rsidP="00B11009">
            <w:pPr>
              <w:spacing w:line="288" w:lineRule="auto"/>
              <w:rPr>
                <w:rFonts w:asciiTheme="majorBidi" w:hAnsiTheme="majorBidi" w:cstheme="majorBidi"/>
                <w:lang w:bidi="en-US"/>
              </w:rPr>
            </w:pPr>
            <w:r>
              <w:rPr>
                <w:rFonts w:asciiTheme="majorBidi" w:hAnsiTheme="majorBidi" w:cstheme="majorBidi"/>
                <w:lang w:bidi="en-US"/>
              </w:rPr>
              <w:t>23.10.2020</w:t>
            </w:r>
          </w:p>
        </w:tc>
      </w:tr>
    </w:tbl>
    <w:p w:rsidR="00C105B3" w:rsidRPr="007D631B" w:rsidRDefault="00C105B3" w:rsidP="00C105B3">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C105B3" w:rsidRPr="007D631B" w:rsidTr="00B11009">
        <w:tc>
          <w:tcPr>
            <w:tcW w:w="2700" w:type="dxa"/>
            <w:tcBorders>
              <w:top w:val="single" w:sz="4" w:space="0" w:color="auto"/>
              <w:left w:val="single" w:sz="4" w:space="0" w:color="auto"/>
              <w:bottom w:val="single" w:sz="4" w:space="0" w:color="auto"/>
              <w:right w:val="single" w:sz="4" w:space="0" w:color="auto"/>
            </w:tcBorders>
            <w:hideMark/>
          </w:tcPr>
          <w:p w:rsidR="00C105B3" w:rsidRPr="007D631B" w:rsidRDefault="00C105B3" w:rsidP="00B11009">
            <w:pPr>
              <w:rPr>
                <w:rFonts w:asciiTheme="majorBidi" w:hAnsiTheme="majorBidi" w:cstheme="majorBidi"/>
                <w:lang w:val="en-US" w:eastAsia="ja-JP"/>
              </w:rPr>
            </w:pPr>
            <w:r w:rsidRPr="007D631B">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C105B3" w:rsidRPr="007D631B" w:rsidRDefault="00C105B3" w:rsidP="00B11009">
            <w:pPr>
              <w:rPr>
                <w:rFonts w:asciiTheme="majorBidi" w:hAnsiTheme="majorBidi" w:cstheme="majorBidi"/>
              </w:rPr>
            </w:pPr>
            <w:r>
              <w:rPr>
                <w:rFonts w:asciiTheme="majorBidi" w:hAnsiTheme="majorBidi" w:cstheme="majorBidi"/>
              </w:rPr>
              <w:t xml:space="preserve">Qeveria e Republikës së Kosovës </w:t>
            </w:r>
          </w:p>
        </w:tc>
      </w:tr>
      <w:tr w:rsidR="00C105B3" w:rsidRPr="007D631B" w:rsidTr="00B11009">
        <w:tc>
          <w:tcPr>
            <w:tcW w:w="2700" w:type="dxa"/>
            <w:tcBorders>
              <w:top w:val="single" w:sz="4" w:space="0" w:color="auto"/>
              <w:left w:val="single" w:sz="4" w:space="0" w:color="auto"/>
              <w:bottom w:val="single" w:sz="4" w:space="0" w:color="auto"/>
              <w:right w:val="single" w:sz="4" w:space="0" w:color="auto"/>
            </w:tcBorders>
          </w:tcPr>
          <w:p w:rsidR="00C105B3" w:rsidRPr="007D631B" w:rsidRDefault="00C105B3" w:rsidP="00B11009">
            <w:pPr>
              <w:rPr>
                <w:rFonts w:asciiTheme="majorBidi" w:hAnsiTheme="majorBidi" w:cstheme="majorBidi"/>
              </w:rPr>
            </w:pPr>
            <w:r>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C105B3" w:rsidRPr="00EF4E6D" w:rsidRDefault="001541A1" w:rsidP="00B11009">
            <w:pPr>
              <w:rPr>
                <w:lang w:val="en-US"/>
              </w:rPr>
            </w:pPr>
            <w:hyperlink r:id="rId32" w:history="1">
              <w:r w:rsidR="00C105B3">
                <w:rPr>
                  <w:rStyle w:val="Hyperlink"/>
                  <w:color w:val="auto"/>
                  <w:u w:val="none"/>
                </w:rPr>
                <w:t>Ligji Nr. 06/L-114 për Zyrtarët Publikë (Aktgjykimi Nr. ko203/19, Gjykata K</w:t>
              </w:r>
              <w:r w:rsidR="00C105B3" w:rsidRPr="00EF4E6D">
                <w:rPr>
                  <w:rStyle w:val="Hyperlink"/>
                  <w:color w:val="auto"/>
                  <w:u w:val="none"/>
                </w:rPr>
                <w:t>ushtetuese)</w:t>
              </w:r>
            </w:hyperlink>
            <w:r w:rsidR="00C105B3" w:rsidRPr="00EF4E6D">
              <w:t xml:space="preserve"> </w:t>
            </w:r>
          </w:p>
        </w:tc>
      </w:tr>
    </w:tbl>
    <w:p w:rsidR="00C105B3" w:rsidRPr="002D5C0E" w:rsidRDefault="00C105B3" w:rsidP="00C105B3">
      <w:pPr>
        <w:jc w:val="both"/>
        <w:rPr>
          <w:rFonts w:asciiTheme="majorBidi" w:hAnsiTheme="majorBidi" w:cstheme="majorBidi"/>
        </w:rPr>
      </w:pPr>
    </w:p>
    <w:p w:rsidR="002C10E4" w:rsidRPr="002C10E4" w:rsidRDefault="002C10E4" w:rsidP="0064308A">
      <w:pPr>
        <w:jc w:val="both"/>
        <w:rPr>
          <w:rFonts w:ascii="Arial" w:hAnsi="Arial" w:cs="Arial"/>
          <w:b/>
          <w:bCs/>
          <w:sz w:val="22"/>
          <w:szCs w:val="22"/>
        </w:rPr>
      </w:pPr>
    </w:p>
    <w:p w:rsidR="002C10E4" w:rsidRPr="002C10E4" w:rsidRDefault="002C10E4" w:rsidP="0064308A">
      <w:pPr>
        <w:jc w:val="both"/>
        <w:rPr>
          <w:rFonts w:asciiTheme="majorBidi" w:hAnsiTheme="majorBidi" w:cstheme="majorBidi"/>
          <w:b/>
          <w:bCs/>
        </w:rPr>
      </w:pPr>
    </w:p>
    <w:p w:rsidR="002C10E4" w:rsidRPr="002C10E4" w:rsidRDefault="002C10E4" w:rsidP="002C10E4">
      <w:pPr>
        <w:jc w:val="center"/>
        <w:rPr>
          <w:rFonts w:asciiTheme="majorBidi" w:hAnsiTheme="majorBidi" w:cstheme="majorBidi"/>
          <w:b/>
          <w:bCs/>
        </w:rPr>
      </w:pPr>
      <w:r w:rsidRPr="002C10E4">
        <w:rPr>
          <w:rFonts w:asciiTheme="majorBidi" w:hAnsiTheme="majorBidi" w:cstheme="majorBidi"/>
          <w:b/>
          <w:bCs/>
        </w:rPr>
        <w:t>Neni 1</w:t>
      </w:r>
    </w:p>
    <w:p w:rsidR="002C10E4" w:rsidRPr="002C10E4" w:rsidRDefault="002C10E4" w:rsidP="002C10E4">
      <w:pPr>
        <w:jc w:val="center"/>
        <w:rPr>
          <w:rFonts w:asciiTheme="majorBidi" w:hAnsiTheme="majorBidi" w:cstheme="majorBidi"/>
          <w:b/>
          <w:bCs/>
        </w:rPr>
      </w:pPr>
      <w:r w:rsidRPr="002C10E4">
        <w:rPr>
          <w:rFonts w:asciiTheme="majorBidi" w:hAnsiTheme="majorBidi" w:cstheme="majorBidi"/>
          <w:b/>
          <w:bCs/>
        </w:rPr>
        <w:t>Qëllimi</w:t>
      </w:r>
    </w:p>
    <w:p w:rsidR="002C10E4" w:rsidRPr="002C10E4" w:rsidRDefault="002C10E4" w:rsidP="002C10E4">
      <w:pPr>
        <w:jc w:val="center"/>
        <w:rPr>
          <w:rFonts w:asciiTheme="majorBidi" w:hAnsiTheme="majorBidi" w:cstheme="majorBidi"/>
        </w:rPr>
      </w:pPr>
    </w:p>
    <w:p w:rsidR="002C10E4" w:rsidRPr="002C10E4" w:rsidRDefault="002C10E4" w:rsidP="0064308A">
      <w:pPr>
        <w:jc w:val="both"/>
        <w:rPr>
          <w:rFonts w:asciiTheme="majorBidi" w:hAnsiTheme="majorBidi" w:cstheme="majorBidi"/>
        </w:rPr>
      </w:pPr>
      <w:r w:rsidRPr="002C10E4">
        <w:rPr>
          <w:rFonts w:asciiTheme="majorBidi" w:hAnsiTheme="majorBidi" w:cstheme="majorBidi"/>
        </w:rPr>
        <w:t>1. Kjo Rregullore përcakton rregullat, kriteret dhe procedurat për pranimin, emërimin, vlerësimin e rezultateve të</w:t>
      </w:r>
      <w:r w:rsidR="00696597">
        <w:rPr>
          <w:rFonts w:asciiTheme="majorBidi" w:hAnsiTheme="majorBidi" w:cstheme="majorBidi"/>
        </w:rPr>
        <w:t xml:space="preserve"> </w:t>
      </w:r>
      <w:r w:rsidRPr="002C10E4">
        <w:rPr>
          <w:rFonts w:asciiTheme="majorBidi" w:hAnsiTheme="majorBidi" w:cstheme="majorBidi"/>
        </w:rPr>
        <w:t>punës dhe</w:t>
      </w:r>
      <w:r w:rsidR="00696597">
        <w:rPr>
          <w:rFonts w:asciiTheme="majorBidi" w:hAnsiTheme="majorBidi" w:cstheme="majorBidi"/>
        </w:rPr>
        <w:t xml:space="preserve"> </w:t>
      </w:r>
      <w:r w:rsidRPr="002C10E4">
        <w:rPr>
          <w:rFonts w:asciiTheme="majorBidi" w:hAnsiTheme="majorBidi" w:cstheme="majorBidi"/>
        </w:rPr>
        <w:t>disiplinën për pozitat e kategorisë</w:t>
      </w:r>
      <w:r w:rsidR="00696597">
        <w:rPr>
          <w:rFonts w:asciiTheme="majorBidi" w:hAnsiTheme="majorBidi" w:cstheme="majorBidi"/>
        </w:rPr>
        <w:t xml:space="preserve"> </w:t>
      </w:r>
      <w:r w:rsidRPr="002C10E4">
        <w:rPr>
          <w:rFonts w:asciiTheme="majorBidi" w:hAnsiTheme="majorBidi" w:cstheme="majorBidi"/>
        </w:rPr>
        <w:t>së</w:t>
      </w:r>
      <w:r w:rsidR="00696597">
        <w:rPr>
          <w:rFonts w:asciiTheme="majorBidi" w:hAnsiTheme="majorBidi" w:cstheme="majorBidi"/>
        </w:rPr>
        <w:t xml:space="preserve"> </w:t>
      </w:r>
      <w:r w:rsidRPr="002C10E4">
        <w:rPr>
          <w:rFonts w:asciiTheme="majorBidi" w:hAnsiTheme="majorBidi" w:cstheme="majorBidi"/>
        </w:rPr>
        <w:t>lartë</w:t>
      </w:r>
      <w:r w:rsidR="00696597">
        <w:rPr>
          <w:rFonts w:asciiTheme="majorBidi" w:hAnsiTheme="majorBidi" w:cstheme="majorBidi"/>
        </w:rPr>
        <w:t xml:space="preserve"> </w:t>
      </w:r>
      <w:r w:rsidRPr="002C10E4">
        <w:rPr>
          <w:rFonts w:asciiTheme="majorBidi" w:hAnsiTheme="majorBidi" w:cstheme="majorBidi"/>
        </w:rPr>
        <w:t>drejtuese në</w:t>
      </w:r>
      <w:r w:rsidR="00696597">
        <w:rPr>
          <w:rFonts w:asciiTheme="majorBidi" w:hAnsiTheme="majorBidi" w:cstheme="majorBidi"/>
        </w:rPr>
        <w:t xml:space="preserve"> </w:t>
      </w:r>
      <w:r w:rsidRPr="002C10E4">
        <w:rPr>
          <w:rFonts w:asciiTheme="majorBidi" w:hAnsiTheme="majorBidi" w:cstheme="majorBidi"/>
        </w:rPr>
        <w:t>institucionet e administratës shtetërore dhe institucionet tjera shtetërore. 2. Me këtë</w:t>
      </w:r>
      <w:r w:rsidR="00696597">
        <w:rPr>
          <w:rFonts w:asciiTheme="majorBidi" w:hAnsiTheme="majorBidi" w:cstheme="majorBidi"/>
        </w:rPr>
        <w:t xml:space="preserve"> </w:t>
      </w:r>
      <w:r w:rsidRPr="002C10E4">
        <w:rPr>
          <w:rFonts w:asciiTheme="majorBidi" w:hAnsiTheme="majorBidi" w:cstheme="majorBidi"/>
        </w:rPr>
        <w:t xml:space="preserve">rregullore gjithashtu përcaktohen, rregullat për funksionimin </w:t>
      </w:r>
      <w:r w:rsidR="00DA06D5">
        <w:rPr>
          <w:rFonts w:asciiTheme="majorBidi" w:hAnsiTheme="majorBidi" w:cstheme="majorBidi"/>
        </w:rPr>
        <w:t>dhe vendimmarrjen e komisioneve</w:t>
      </w:r>
      <w:r w:rsidRPr="002C10E4">
        <w:rPr>
          <w:rFonts w:asciiTheme="majorBidi" w:hAnsiTheme="majorBidi" w:cstheme="majorBidi"/>
        </w:rPr>
        <w:t>, kriteret dhe procedurën për përzgjedhjen e anëtarëve të</w:t>
      </w:r>
      <w:r w:rsidR="00DA06D5">
        <w:rPr>
          <w:rFonts w:asciiTheme="majorBidi" w:hAnsiTheme="majorBidi" w:cstheme="majorBidi"/>
        </w:rPr>
        <w:t xml:space="preserve"> </w:t>
      </w:r>
      <w:r w:rsidRPr="002C10E4">
        <w:rPr>
          <w:rFonts w:asciiTheme="majorBidi" w:hAnsiTheme="majorBidi" w:cstheme="majorBidi"/>
        </w:rPr>
        <w:t>komisioneve dhe pagesën e anëtarëve të</w:t>
      </w:r>
      <w:r w:rsidR="00DA06D5">
        <w:rPr>
          <w:rFonts w:asciiTheme="majorBidi" w:hAnsiTheme="majorBidi" w:cstheme="majorBidi"/>
        </w:rPr>
        <w:t xml:space="preserve"> </w:t>
      </w:r>
      <w:r w:rsidRPr="002C10E4">
        <w:rPr>
          <w:rFonts w:asciiTheme="majorBidi" w:hAnsiTheme="majorBidi" w:cstheme="majorBidi"/>
        </w:rPr>
        <w:t>komisioneve.</w:t>
      </w:r>
    </w:p>
    <w:p w:rsidR="002C10E4" w:rsidRPr="002C10E4" w:rsidRDefault="002C10E4" w:rsidP="0064308A">
      <w:pPr>
        <w:jc w:val="both"/>
        <w:rPr>
          <w:rFonts w:asciiTheme="majorBidi" w:hAnsiTheme="majorBidi" w:cstheme="majorBidi"/>
        </w:rPr>
      </w:pPr>
    </w:p>
    <w:p w:rsidR="002C10E4" w:rsidRPr="002C10E4" w:rsidRDefault="002C10E4" w:rsidP="002C10E4">
      <w:pPr>
        <w:jc w:val="center"/>
        <w:rPr>
          <w:rFonts w:asciiTheme="majorBidi" w:hAnsiTheme="majorBidi" w:cstheme="majorBidi"/>
          <w:b/>
          <w:bCs/>
        </w:rPr>
      </w:pPr>
      <w:r w:rsidRPr="002C10E4">
        <w:rPr>
          <w:rFonts w:asciiTheme="majorBidi" w:hAnsiTheme="majorBidi" w:cstheme="majorBidi"/>
          <w:b/>
          <w:bCs/>
        </w:rPr>
        <w:t>Neni 2</w:t>
      </w:r>
    </w:p>
    <w:p w:rsidR="002C10E4" w:rsidRPr="002C10E4" w:rsidRDefault="002C10E4" w:rsidP="002C10E4">
      <w:pPr>
        <w:jc w:val="center"/>
        <w:rPr>
          <w:rFonts w:asciiTheme="majorBidi" w:hAnsiTheme="majorBidi" w:cstheme="majorBidi"/>
          <w:b/>
          <w:bCs/>
        </w:rPr>
      </w:pPr>
      <w:r w:rsidRPr="002C10E4">
        <w:rPr>
          <w:rFonts w:asciiTheme="majorBidi" w:hAnsiTheme="majorBidi" w:cstheme="majorBidi"/>
          <w:b/>
          <w:bCs/>
        </w:rPr>
        <w:t>Fushëveprimi</w:t>
      </w:r>
    </w:p>
    <w:p w:rsidR="002C10E4" w:rsidRPr="002C10E4" w:rsidRDefault="002C10E4" w:rsidP="0064308A">
      <w:pPr>
        <w:jc w:val="both"/>
        <w:rPr>
          <w:rFonts w:asciiTheme="majorBidi" w:hAnsiTheme="majorBidi" w:cstheme="majorBidi"/>
        </w:rPr>
      </w:pPr>
    </w:p>
    <w:p w:rsidR="002C10E4" w:rsidRPr="002C10E4" w:rsidRDefault="002C10E4" w:rsidP="0064308A">
      <w:pPr>
        <w:jc w:val="both"/>
        <w:rPr>
          <w:rFonts w:asciiTheme="majorBidi" w:hAnsiTheme="majorBidi" w:cstheme="majorBidi"/>
        </w:rPr>
      </w:pPr>
      <w:r w:rsidRPr="002C10E4">
        <w:rPr>
          <w:rFonts w:asciiTheme="majorBidi" w:hAnsiTheme="majorBidi" w:cstheme="majorBidi"/>
        </w:rPr>
        <w:t>1.Kjo Rregullore</w:t>
      </w:r>
      <w:r w:rsidR="00494E4B">
        <w:rPr>
          <w:rFonts w:asciiTheme="majorBidi" w:hAnsiTheme="majorBidi" w:cstheme="majorBidi"/>
        </w:rPr>
        <w:t xml:space="preserve"> </w:t>
      </w:r>
      <w:r w:rsidRPr="002C10E4">
        <w:rPr>
          <w:rFonts w:asciiTheme="majorBidi" w:hAnsiTheme="majorBidi" w:cstheme="majorBidi"/>
        </w:rPr>
        <w:t>zbatohet për të</w:t>
      </w:r>
      <w:r w:rsidR="00494E4B">
        <w:rPr>
          <w:rFonts w:asciiTheme="majorBidi" w:hAnsiTheme="majorBidi" w:cstheme="majorBidi"/>
        </w:rPr>
        <w:t xml:space="preserve"> </w:t>
      </w:r>
      <w:r w:rsidRPr="002C10E4">
        <w:rPr>
          <w:rFonts w:asciiTheme="majorBidi" w:hAnsiTheme="majorBidi" w:cstheme="majorBidi"/>
        </w:rPr>
        <w:t>gjitha</w:t>
      </w:r>
      <w:r w:rsidR="00494E4B">
        <w:rPr>
          <w:rFonts w:asciiTheme="majorBidi" w:hAnsiTheme="majorBidi" w:cstheme="majorBidi"/>
        </w:rPr>
        <w:t xml:space="preserve"> </w:t>
      </w:r>
      <w:r w:rsidRPr="002C10E4">
        <w:rPr>
          <w:rFonts w:asciiTheme="majorBidi" w:hAnsiTheme="majorBidi" w:cstheme="majorBidi"/>
        </w:rPr>
        <w:t>pozitat e kategorisë</w:t>
      </w:r>
      <w:r w:rsidR="00494E4B">
        <w:rPr>
          <w:rFonts w:asciiTheme="majorBidi" w:hAnsiTheme="majorBidi" w:cstheme="majorBidi"/>
        </w:rPr>
        <w:t xml:space="preserve"> </w:t>
      </w:r>
      <w:r w:rsidRPr="002C10E4">
        <w:rPr>
          <w:rFonts w:asciiTheme="majorBidi" w:hAnsiTheme="majorBidi" w:cstheme="majorBidi"/>
        </w:rPr>
        <w:t>së</w:t>
      </w:r>
      <w:r w:rsidR="00494E4B">
        <w:rPr>
          <w:rFonts w:asciiTheme="majorBidi" w:hAnsiTheme="majorBidi" w:cstheme="majorBidi"/>
        </w:rPr>
        <w:t xml:space="preserve"> </w:t>
      </w:r>
      <w:r w:rsidRPr="002C10E4">
        <w:rPr>
          <w:rFonts w:asciiTheme="majorBidi" w:hAnsiTheme="majorBidi" w:cstheme="majorBidi"/>
        </w:rPr>
        <w:t>lartë</w:t>
      </w:r>
      <w:r w:rsidR="00494E4B">
        <w:rPr>
          <w:rFonts w:asciiTheme="majorBidi" w:hAnsiTheme="majorBidi" w:cstheme="majorBidi"/>
        </w:rPr>
        <w:t xml:space="preserve"> </w:t>
      </w:r>
      <w:r w:rsidRPr="002C10E4">
        <w:rPr>
          <w:rFonts w:asciiTheme="majorBidi" w:hAnsiTheme="majorBidi" w:cstheme="majorBidi"/>
        </w:rPr>
        <w:t>drejtuese siç janë të përcaktuara në Rregulloren për klasifikimin e vendeve të punës, në</w:t>
      </w:r>
      <w:r w:rsidR="00DA06D5">
        <w:rPr>
          <w:rFonts w:asciiTheme="majorBidi" w:hAnsiTheme="majorBidi" w:cstheme="majorBidi"/>
        </w:rPr>
        <w:t xml:space="preserve"> </w:t>
      </w:r>
      <w:r w:rsidRPr="002C10E4">
        <w:rPr>
          <w:rFonts w:asciiTheme="majorBidi" w:hAnsiTheme="majorBidi" w:cstheme="majorBidi"/>
        </w:rPr>
        <w:t>institucionet e administratës shtetërore dhe institucionet tjera shtetërore.</w:t>
      </w:r>
    </w:p>
    <w:p w:rsidR="00BC1F10" w:rsidRDefault="002C10E4" w:rsidP="0064308A">
      <w:pPr>
        <w:jc w:val="both"/>
        <w:rPr>
          <w:rFonts w:asciiTheme="majorBidi" w:hAnsiTheme="majorBidi" w:cstheme="majorBidi"/>
        </w:rPr>
      </w:pPr>
      <w:r w:rsidRPr="002C10E4">
        <w:rPr>
          <w:rFonts w:asciiTheme="majorBidi" w:hAnsiTheme="majorBidi" w:cstheme="majorBidi"/>
        </w:rPr>
        <w:t>2.Perjashtimisht nga paragrafi 1 i</w:t>
      </w:r>
      <w:r w:rsidR="00494E4B">
        <w:rPr>
          <w:rFonts w:asciiTheme="majorBidi" w:hAnsiTheme="majorBidi" w:cstheme="majorBidi"/>
        </w:rPr>
        <w:t xml:space="preserve"> </w:t>
      </w:r>
      <w:r w:rsidRPr="002C10E4">
        <w:rPr>
          <w:rFonts w:asciiTheme="majorBidi" w:hAnsiTheme="majorBidi" w:cstheme="majorBidi"/>
        </w:rPr>
        <w:t>këtij Neni të</w:t>
      </w:r>
      <w:r w:rsidR="00494E4B">
        <w:rPr>
          <w:rFonts w:asciiTheme="majorBidi" w:hAnsiTheme="majorBidi" w:cstheme="majorBidi"/>
        </w:rPr>
        <w:t xml:space="preserve"> </w:t>
      </w:r>
      <w:r w:rsidRPr="002C10E4">
        <w:rPr>
          <w:rFonts w:asciiTheme="majorBidi" w:hAnsiTheme="majorBidi" w:cstheme="majorBidi"/>
        </w:rPr>
        <w:t xml:space="preserve">kësaj Rregullore, kjo Rregullore nuk zbatohet për pozitat e kategorisë së lartë drejtuese në: </w:t>
      </w:r>
      <w:proofErr w:type="spellStart"/>
      <w:r w:rsidRPr="002C10E4">
        <w:rPr>
          <w:rFonts w:asciiTheme="majorBidi" w:hAnsiTheme="majorBidi" w:cstheme="majorBidi"/>
        </w:rPr>
        <w:t>Kshillin</w:t>
      </w:r>
      <w:proofErr w:type="spellEnd"/>
      <w:r w:rsidRPr="002C10E4">
        <w:rPr>
          <w:rFonts w:asciiTheme="majorBidi" w:hAnsiTheme="majorBidi" w:cstheme="majorBidi"/>
        </w:rPr>
        <w:t xml:space="preserve"> Gjyqësor të Kosovës, Këshillin </w:t>
      </w:r>
      <w:proofErr w:type="spellStart"/>
      <w:r w:rsidRPr="002C10E4">
        <w:rPr>
          <w:rFonts w:asciiTheme="majorBidi" w:hAnsiTheme="majorBidi" w:cstheme="majorBidi"/>
        </w:rPr>
        <w:t>Prokurorial</w:t>
      </w:r>
      <w:proofErr w:type="spellEnd"/>
      <w:r w:rsidRPr="002C10E4">
        <w:rPr>
          <w:rFonts w:asciiTheme="majorBidi" w:hAnsiTheme="majorBidi" w:cstheme="majorBidi"/>
        </w:rPr>
        <w:t xml:space="preserve"> të Kosovës, Gjykatën Kushtetuese, Institucionin e Avokatit të Popullit, Auditorin e Përgjithshëm të Kosovës, Komisionin Qendror të Zgjedhjeve, Bankën Qendrore të Kosovës dhe Komisionin e Pavarur të </w:t>
      </w:r>
      <w:proofErr w:type="spellStart"/>
      <w:r w:rsidRPr="002C10E4">
        <w:rPr>
          <w:rFonts w:asciiTheme="majorBidi" w:hAnsiTheme="majorBidi" w:cstheme="majorBidi"/>
        </w:rPr>
        <w:t>Medjave</w:t>
      </w:r>
      <w:proofErr w:type="spellEnd"/>
      <w:r w:rsidRPr="002C10E4">
        <w:rPr>
          <w:rFonts w:asciiTheme="majorBidi" w:hAnsiTheme="majorBidi" w:cstheme="majorBidi"/>
        </w:rPr>
        <w:t>.</w:t>
      </w:r>
    </w:p>
    <w:p w:rsidR="00B11009" w:rsidRDefault="00B11009" w:rsidP="0064308A">
      <w:pPr>
        <w:jc w:val="both"/>
        <w:rPr>
          <w:rFonts w:asciiTheme="majorBidi" w:hAnsiTheme="majorBidi" w:cstheme="majorBidi"/>
        </w:rPr>
      </w:pPr>
    </w:p>
    <w:p w:rsidR="00B11009" w:rsidRDefault="00B11009" w:rsidP="0064308A">
      <w:pPr>
        <w:jc w:val="both"/>
        <w:rPr>
          <w:rFonts w:asciiTheme="majorBidi" w:hAnsiTheme="majorBidi" w:cstheme="majorBidi"/>
        </w:rPr>
      </w:pPr>
    </w:p>
    <w:p w:rsidR="00B11009" w:rsidRPr="00E51418" w:rsidRDefault="001541A1" w:rsidP="00B11009">
      <w:r>
        <w:rPr>
          <w:noProof/>
          <w:lang w:val="en-US"/>
        </w:rPr>
        <w:lastRenderedPageBreak/>
        <w:pict>
          <v:rect id="_x0000_s1224" style="position:absolute;margin-left:-99.95pt;margin-top:-163.2pt;width:46.7pt;height:907.35pt;z-index:251842560" fillcolor="white [3201]" strokecolor="#4f81bd [3204]" strokeweight="5pt">
            <v:stroke linestyle="thickThin"/>
            <v:shadow color="#868686"/>
            <o:extrusion v:ext="view" rotationangle="25,25" viewpoint="0,0" viewpointorigin="0,0" skewangle="0" skewamt="0" lightposition=",-50000" type="perspective"/>
          </v:rect>
        </w:pict>
      </w:r>
      <w:r>
        <w:rPr>
          <w:noProof/>
          <w:lang w:val="en-US"/>
        </w:rPr>
        <w:pict>
          <v:rect id="_x0000_s1225" style="position:absolute;margin-left:78.35pt;margin-top:41.25pt;width:369pt;height:14pt;z-index:251843584" fillcolor="white [3201]" strokecolor="#95b3d7 [1940]" strokeweight="1pt">
            <v:fill color2="#b8cce4 [1300]" focusposition="1" focussize="" focus="100%" type="gradient"/>
            <v:shadow on="t" type="perspective" color="#243f60 [1604]" opacity=".5" offset="1pt" offset2="-3pt"/>
          </v:rect>
        </w:pict>
      </w:r>
      <w:r w:rsidR="00B11009" w:rsidRPr="00E51418">
        <w:rPr>
          <w:noProof/>
          <w:lang w:val="en-US"/>
        </w:rPr>
        <w:drawing>
          <wp:inline distT="0" distB="0" distL="0" distR="0" wp14:anchorId="5FE689A7" wp14:editId="2A3BC534">
            <wp:extent cx="796290" cy="1002665"/>
            <wp:effectExtent l="19050" t="0" r="3810" b="0"/>
            <wp:docPr id="16" name="Picture 16"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B11009" w:rsidRPr="00E51418">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B11009" w:rsidRPr="007D631B" w:rsidTr="00B11009">
        <w:tc>
          <w:tcPr>
            <w:tcW w:w="5893" w:type="dxa"/>
            <w:tcBorders>
              <w:top w:val="single" w:sz="4" w:space="0" w:color="auto"/>
              <w:left w:val="single" w:sz="4" w:space="0" w:color="auto"/>
              <w:bottom w:val="single" w:sz="4" w:space="0" w:color="auto"/>
              <w:right w:val="single" w:sz="4" w:space="0" w:color="auto"/>
            </w:tcBorders>
            <w:hideMark/>
          </w:tcPr>
          <w:p w:rsidR="00B11009" w:rsidRPr="00B11009" w:rsidRDefault="00B11009" w:rsidP="00B11009">
            <w:pPr>
              <w:rPr>
                <w:rFonts w:asciiTheme="majorBidi" w:hAnsiTheme="majorBidi" w:cstheme="majorBidi"/>
                <w:lang w:val="en-US"/>
              </w:rPr>
            </w:pPr>
            <w:r>
              <w:rPr>
                <w:rFonts w:asciiTheme="majorBidi" w:hAnsiTheme="majorBidi" w:cstheme="majorBidi"/>
              </w:rPr>
              <w:t>R</w:t>
            </w:r>
            <w:r w:rsidRPr="00B11009">
              <w:rPr>
                <w:rFonts w:asciiTheme="majorBidi" w:hAnsiTheme="majorBidi" w:cstheme="majorBidi"/>
              </w:rPr>
              <w:t>regullore (QRK</w:t>
            </w:r>
            <w:r>
              <w:rPr>
                <w:rFonts w:asciiTheme="majorBidi" w:hAnsiTheme="majorBidi" w:cstheme="majorBidi"/>
              </w:rPr>
              <w:t>) N</w:t>
            </w:r>
            <w:r w:rsidRPr="00B11009">
              <w:rPr>
                <w:rFonts w:asciiTheme="majorBidi" w:hAnsiTheme="majorBidi" w:cstheme="majorBidi"/>
              </w:rPr>
              <w:t>r.14/2020</w:t>
            </w:r>
            <w:r>
              <w:rPr>
                <w:rFonts w:asciiTheme="majorBidi" w:hAnsiTheme="majorBidi" w:cstheme="majorBidi"/>
              </w:rPr>
              <w:t xml:space="preserve"> </w:t>
            </w:r>
            <w:r w:rsidRPr="00B11009">
              <w:rPr>
                <w:rFonts w:asciiTheme="majorBidi" w:hAnsiTheme="majorBidi" w:cstheme="majorBidi"/>
              </w:rPr>
              <w:t>për transferimin e nëpunësve civilë</w:t>
            </w:r>
          </w:p>
        </w:tc>
        <w:tc>
          <w:tcPr>
            <w:tcW w:w="1487" w:type="dxa"/>
            <w:tcBorders>
              <w:top w:val="single" w:sz="4" w:space="0" w:color="auto"/>
              <w:left w:val="single" w:sz="4" w:space="0" w:color="auto"/>
              <w:bottom w:val="single" w:sz="4" w:space="0" w:color="auto"/>
              <w:right w:val="single" w:sz="4" w:space="0" w:color="auto"/>
            </w:tcBorders>
            <w:hideMark/>
          </w:tcPr>
          <w:p w:rsidR="00B11009" w:rsidRPr="00AA56D2" w:rsidRDefault="00B11009" w:rsidP="00B11009">
            <w:pPr>
              <w:rPr>
                <w:rFonts w:asciiTheme="majorBidi" w:hAnsiTheme="majorBidi" w:cstheme="majorBidi"/>
                <w:b/>
                <w:bCs/>
              </w:rPr>
            </w:pPr>
            <w:r>
              <w:rPr>
                <w:rFonts w:asciiTheme="majorBidi" w:hAnsiTheme="majorBidi" w:cstheme="majorBidi"/>
                <w:b/>
                <w:bCs/>
              </w:rPr>
              <w:t>Nr.14</w:t>
            </w:r>
            <w:r w:rsidRPr="0064308A">
              <w:rPr>
                <w:rFonts w:asciiTheme="majorBidi" w:hAnsiTheme="majorBidi" w:cstheme="majorBidi"/>
                <w:b/>
                <w:bCs/>
              </w:rPr>
              <w:t>/2020</w:t>
            </w:r>
          </w:p>
        </w:tc>
      </w:tr>
      <w:tr w:rsidR="00B11009" w:rsidRPr="007D631B" w:rsidTr="00B11009">
        <w:tc>
          <w:tcPr>
            <w:tcW w:w="5893" w:type="dxa"/>
            <w:tcBorders>
              <w:top w:val="single" w:sz="4" w:space="0" w:color="auto"/>
              <w:left w:val="single" w:sz="4" w:space="0" w:color="auto"/>
              <w:bottom w:val="single" w:sz="4" w:space="0" w:color="auto"/>
              <w:right w:val="single" w:sz="4" w:space="0" w:color="auto"/>
            </w:tcBorders>
            <w:hideMark/>
          </w:tcPr>
          <w:p w:rsidR="00B11009" w:rsidRPr="007D631B" w:rsidRDefault="00B11009" w:rsidP="00B11009">
            <w:pPr>
              <w:rPr>
                <w:rFonts w:asciiTheme="majorBidi" w:hAnsiTheme="majorBidi" w:cstheme="majorBidi"/>
              </w:rPr>
            </w:pPr>
            <w:r>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B11009" w:rsidRPr="007D631B" w:rsidRDefault="00B11009" w:rsidP="00B11009">
            <w:pPr>
              <w:rPr>
                <w:rFonts w:asciiTheme="majorBidi" w:hAnsiTheme="majorBidi" w:cstheme="majorBidi"/>
              </w:rPr>
            </w:pPr>
            <w:r>
              <w:rPr>
                <w:rFonts w:asciiTheme="majorBidi" w:hAnsiTheme="majorBidi" w:cstheme="majorBidi"/>
              </w:rPr>
              <w:t>21.08.2020</w:t>
            </w:r>
          </w:p>
        </w:tc>
      </w:tr>
      <w:tr w:rsidR="00B11009" w:rsidRPr="007D631B" w:rsidTr="00B11009">
        <w:tc>
          <w:tcPr>
            <w:tcW w:w="5893" w:type="dxa"/>
            <w:tcBorders>
              <w:top w:val="single" w:sz="4" w:space="0" w:color="auto"/>
              <w:left w:val="single" w:sz="4" w:space="0" w:color="auto"/>
              <w:bottom w:val="single" w:sz="4" w:space="0" w:color="auto"/>
              <w:right w:val="single" w:sz="4" w:space="0" w:color="auto"/>
            </w:tcBorders>
          </w:tcPr>
          <w:p w:rsidR="00B11009" w:rsidRDefault="00B11009" w:rsidP="00B11009">
            <w:pPr>
              <w:rPr>
                <w:rFonts w:asciiTheme="majorBidi" w:hAnsiTheme="majorBidi" w:cstheme="majorBidi"/>
              </w:rPr>
            </w:pPr>
            <w:r>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B11009" w:rsidRDefault="00B11009" w:rsidP="00B11009">
            <w:pPr>
              <w:ind w:left="-362" w:firstLine="362"/>
              <w:rPr>
                <w:rFonts w:asciiTheme="majorBidi" w:hAnsiTheme="majorBidi" w:cstheme="majorBidi"/>
              </w:rPr>
            </w:pPr>
            <w:r>
              <w:rPr>
                <w:rFonts w:asciiTheme="majorBidi" w:hAnsiTheme="majorBidi" w:cstheme="majorBidi"/>
              </w:rPr>
              <w:t>27.08.2020</w:t>
            </w:r>
          </w:p>
        </w:tc>
      </w:tr>
      <w:tr w:rsidR="00B11009" w:rsidRPr="007D631B" w:rsidTr="00B11009">
        <w:tc>
          <w:tcPr>
            <w:tcW w:w="5893" w:type="dxa"/>
            <w:tcBorders>
              <w:top w:val="single" w:sz="4" w:space="0" w:color="auto"/>
              <w:left w:val="single" w:sz="4" w:space="0" w:color="auto"/>
              <w:bottom w:val="single" w:sz="4" w:space="0" w:color="auto"/>
              <w:right w:val="single" w:sz="4" w:space="0" w:color="auto"/>
            </w:tcBorders>
            <w:hideMark/>
          </w:tcPr>
          <w:p w:rsidR="00B11009" w:rsidRPr="007D631B" w:rsidRDefault="00B11009" w:rsidP="00B11009">
            <w:pPr>
              <w:rPr>
                <w:rFonts w:asciiTheme="majorBidi" w:hAnsiTheme="majorBidi" w:cstheme="majorBidi"/>
              </w:rPr>
            </w:pPr>
            <w:r w:rsidRPr="007D631B">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B11009" w:rsidRPr="007D631B" w:rsidRDefault="00B11009" w:rsidP="00B11009">
            <w:pPr>
              <w:spacing w:line="288" w:lineRule="auto"/>
              <w:rPr>
                <w:rFonts w:asciiTheme="majorBidi" w:hAnsiTheme="majorBidi" w:cstheme="majorBidi"/>
                <w:lang w:bidi="en-US"/>
              </w:rPr>
            </w:pPr>
            <w:r>
              <w:rPr>
                <w:rFonts w:asciiTheme="majorBidi" w:hAnsiTheme="majorBidi" w:cstheme="majorBidi"/>
                <w:lang w:bidi="en-US"/>
              </w:rPr>
              <w:t>23.10.2020</w:t>
            </w:r>
          </w:p>
        </w:tc>
      </w:tr>
    </w:tbl>
    <w:p w:rsidR="00B11009" w:rsidRPr="007D631B" w:rsidRDefault="00B11009" w:rsidP="00B11009">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B11009" w:rsidRPr="007D631B" w:rsidTr="00B11009">
        <w:tc>
          <w:tcPr>
            <w:tcW w:w="2700" w:type="dxa"/>
            <w:tcBorders>
              <w:top w:val="single" w:sz="4" w:space="0" w:color="auto"/>
              <w:left w:val="single" w:sz="4" w:space="0" w:color="auto"/>
              <w:bottom w:val="single" w:sz="4" w:space="0" w:color="auto"/>
              <w:right w:val="single" w:sz="4" w:space="0" w:color="auto"/>
            </w:tcBorders>
            <w:hideMark/>
          </w:tcPr>
          <w:p w:rsidR="00B11009" w:rsidRPr="007D631B" w:rsidRDefault="00B11009" w:rsidP="00B11009">
            <w:pPr>
              <w:rPr>
                <w:rFonts w:asciiTheme="majorBidi" w:hAnsiTheme="majorBidi" w:cstheme="majorBidi"/>
                <w:lang w:val="en-US" w:eastAsia="ja-JP"/>
              </w:rPr>
            </w:pPr>
            <w:r w:rsidRPr="007D631B">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B11009" w:rsidRPr="007D631B" w:rsidRDefault="00B11009" w:rsidP="00B11009">
            <w:pPr>
              <w:rPr>
                <w:rFonts w:asciiTheme="majorBidi" w:hAnsiTheme="majorBidi" w:cstheme="majorBidi"/>
              </w:rPr>
            </w:pPr>
            <w:r>
              <w:rPr>
                <w:rFonts w:asciiTheme="majorBidi" w:hAnsiTheme="majorBidi" w:cstheme="majorBidi"/>
              </w:rPr>
              <w:t xml:space="preserve">Qeveria e Republikës së Kosovës </w:t>
            </w:r>
          </w:p>
        </w:tc>
      </w:tr>
      <w:tr w:rsidR="00B11009" w:rsidRPr="007D631B" w:rsidTr="00B11009">
        <w:tc>
          <w:tcPr>
            <w:tcW w:w="2700" w:type="dxa"/>
            <w:tcBorders>
              <w:top w:val="single" w:sz="4" w:space="0" w:color="auto"/>
              <w:left w:val="single" w:sz="4" w:space="0" w:color="auto"/>
              <w:bottom w:val="single" w:sz="4" w:space="0" w:color="auto"/>
              <w:right w:val="single" w:sz="4" w:space="0" w:color="auto"/>
            </w:tcBorders>
          </w:tcPr>
          <w:p w:rsidR="00B11009" w:rsidRPr="007D631B" w:rsidRDefault="00B11009" w:rsidP="00B11009">
            <w:pPr>
              <w:rPr>
                <w:rFonts w:asciiTheme="majorBidi" w:hAnsiTheme="majorBidi" w:cstheme="majorBidi"/>
              </w:rPr>
            </w:pPr>
            <w:r>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B11009" w:rsidRPr="00EF4E6D" w:rsidRDefault="001541A1" w:rsidP="00B11009">
            <w:pPr>
              <w:rPr>
                <w:lang w:val="en-US"/>
              </w:rPr>
            </w:pPr>
            <w:hyperlink r:id="rId33" w:history="1">
              <w:r w:rsidR="00B11009">
                <w:rPr>
                  <w:rStyle w:val="Hyperlink"/>
                  <w:color w:val="auto"/>
                  <w:u w:val="none"/>
                </w:rPr>
                <w:t>Ligji Nr. 06/L-114 për Zyrtarët Publikë (Aktgjykimi Nr. ko203/19, Gjykata K</w:t>
              </w:r>
              <w:r w:rsidR="00B11009" w:rsidRPr="00EF4E6D">
                <w:rPr>
                  <w:rStyle w:val="Hyperlink"/>
                  <w:color w:val="auto"/>
                  <w:u w:val="none"/>
                </w:rPr>
                <w:t>ushtetuese)</w:t>
              </w:r>
            </w:hyperlink>
            <w:r w:rsidR="00B11009" w:rsidRPr="00EF4E6D">
              <w:t xml:space="preserve"> </w:t>
            </w:r>
          </w:p>
        </w:tc>
      </w:tr>
    </w:tbl>
    <w:p w:rsidR="00B11009" w:rsidRPr="002D5C0E" w:rsidRDefault="00B11009" w:rsidP="00B11009">
      <w:pPr>
        <w:jc w:val="both"/>
        <w:rPr>
          <w:rFonts w:asciiTheme="majorBidi" w:hAnsiTheme="majorBidi" w:cstheme="majorBidi"/>
        </w:rPr>
      </w:pPr>
    </w:p>
    <w:p w:rsidR="00B11009" w:rsidRPr="002C10E4" w:rsidRDefault="00B11009" w:rsidP="00B11009">
      <w:pPr>
        <w:jc w:val="both"/>
        <w:rPr>
          <w:rFonts w:ascii="Arial" w:hAnsi="Arial" w:cs="Arial"/>
          <w:b/>
          <w:bCs/>
          <w:sz w:val="22"/>
          <w:szCs w:val="22"/>
        </w:rPr>
      </w:pPr>
    </w:p>
    <w:p w:rsidR="00B11009" w:rsidRPr="002C10E4" w:rsidRDefault="00B11009" w:rsidP="00B11009">
      <w:pPr>
        <w:jc w:val="both"/>
        <w:rPr>
          <w:rFonts w:asciiTheme="majorBidi" w:hAnsiTheme="majorBidi" w:cstheme="majorBidi"/>
          <w:b/>
          <w:bCs/>
        </w:rPr>
      </w:pPr>
    </w:p>
    <w:p w:rsidR="00B11009" w:rsidRPr="004E757D" w:rsidRDefault="00B11009" w:rsidP="00B11009">
      <w:pPr>
        <w:jc w:val="center"/>
        <w:rPr>
          <w:rFonts w:asciiTheme="majorBidi" w:hAnsiTheme="majorBidi" w:cstheme="majorBidi"/>
          <w:b/>
          <w:bCs/>
        </w:rPr>
      </w:pPr>
      <w:r w:rsidRPr="004E757D">
        <w:rPr>
          <w:rFonts w:asciiTheme="majorBidi" w:hAnsiTheme="majorBidi" w:cstheme="majorBidi"/>
          <w:b/>
          <w:bCs/>
        </w:rPr>
        <w:t>Neni 1</w:t>
      </w:r>
    </w:p>
    <w:p w:rsidR="00B11009" w:rsidRPr="004E757D" w:rsidRDefault="00B11009" w:rsidP="00B11009">
      <w:pPr>
        <w:jc w:val="center"/>
        <w:rPr>
          <w:rFonts w:asciiTheme="majorBidi" w:hAnsiTheme="majorBidi" w:cstheme="majorBidi"/>
          <w:b/>
          <w:bCs/>
        </w:rPr>
      </w:pPr>
      <w:r w:rsidRPr="004E757D">
        <w:rPr>
          <w:rFonts w:asciiTheme="majorBidi" w:hAnsiTheme="majorBidi" w:cstheme="majorBidi"/>
          <w:b/>
          <w:bCs/>
        </w:rPr>
        <w:t>Qëllimi</w:t>
      </w:r>
    </w:p>
    <w:p w:rsidR="00B11009" w:rsidRPr="004E757D" w:rsidRDefault="00B11009" w:rsidP="00B11009">
      <w:pPr>
        <w:jc w:val="both"/>
        <w:rPr>
          <w:rFonts w:asciiTheme="majorBidi" w:hAnsiTheme="majorBidi" w:cstheme="majorBidi"/>
        </w:rPr>
      </w:pPr>
    </w:p>
    <w:p w:rsidR="00B11009" w:rsidRPr="004E757D" w:rsidRDefault="00B11009" w:rsidP="00B11009">
      <w:pPr>
        <w:jc w:val="both"/>
        <w:rPr>
          <w:rFonts w:asciiTheme="majorBidi" w:hAnsiTheme="majorBidi" w:cstheme="majorBidi"/>
        </w:rPr>
      </w:pPr>
      <w:r w:rsidRPr="004E757D">
        <w:rPr>
          <w:rFonts w:asciiTheme="majorBidi" w:hAnsiTheme="majorBidi" w:cstheme="majorBidi"/>
        </w:rPr>
        <w:t xml:space="preserve">Kjo Rregullore përcakton rregullat dhe procedurat për transferimin e përkohshëm, përhershëm dhe transferimin </w:t>
      </w:r>
      <w:proofErr w:type="spellStart"/>
      <w:r w:rsidRPr="004E757D">
        <w:rPr>
          <w:rFonts w:asciiTheme="majorBidi" w:hAnsiTheme="majorBidi" w:cstheme="majorBidi"/>
        </w:rPr>
        <w:t>nërast</w:t>
      </w:r>
      <w:proofErr w:type="spellEnd"/>
      <w:r w:rsidRPr="004E757D">
        <w:rPr>
          <w:rFonts w:asciiTheme="majorBidi" w:hAnsiTheme="majorBidi" w:cstheme="majorBidi"/>
        </w:rPr>
        <w:t xml:space="preserve"> mbylljes apo ristrukturimit. </w:t>
      </w:r>
    </w:p>
    <w:p w:rsidR="00B11009" w:rsidRPr="004E757D" w:rsidRDefault="00B11009" w:rsidP="00B11009">
      <w:pPr>
        <w:jc w:val="both"/>
        <w:rPr>
          <w:rFonts w:asciiTheme="majorBidi" w:hAnsiTheme="majorBidi" w:cstheme="majorBidi"/>
        </w:rPr>
      </w:pPr>
    </w:p>
    <w:p w:rsidR="00B11009" w:rsidRPr="004E757D" w:rsidRDefault="00B11009" w:rsidP="00B11009">
      <w:pPr>
        <w:jc w:val="center"/>
        <w:rPr>
          <w:rFonts w:asciiTheme="majorBidi" w:hAnsiTheme="majorBidi" w:cstheme="majorBidi"/>
          <w:b/>
          <w:bCs/>
        </w:rPr>
      </w:pPr>
      <w:r w:rsidRPr="004E757D">
        <w:rPr>
          <w:rFonts w:asciiTheme="majorBidi" w:hAnsiTheme="majorBidi" w:cstheme="majorBidi"/>
          <w:b/>
          <w:bCs/>
        </w:rPr>
        <w:t>Neni 2</w:t>
      </w:r>
    </w:p>
    <w:p w:rsidR="00B11009" w:rsidRPr="004E757D" w:rsidRDefault="00B11009" w:rsidP="00B11009">
      <w:pPr>
        <w:jc w:val="center"/>
        <w:rPr>
          <w:rFonts w:asciiTheme="majorBidi" w:hAnsiTheme="majorBidi" w:cstheme="majorBidi"/>
          <w:b/>
          <w:bCs/>
        </w:rPr>
      </w:pPr>
      <w:r w:rsidRPr="004E757D">
        <w:rPr>
          <w:rFonts w:asciiTheme="majorBidi" w:hAnsiTheme="majorBidi" w:cstheme="majorBidi"/>
          <w:b/>
          <w:bCs/>
        </w:rPr>
        <w:t>Fushëveprimi</w:t>
      </w:r>
    </w:p>
    <w:p w:rsidR="00B11009" w:rsidRPr="004E757D" w:rsidRDefault="00B11009" w:rsidP="00B11009">
      <w:pPr>
        <w:jc w:val="both"/>
        <w:rPr>
          <w:rFonts w:asciiTheme="majorBidi" w:hAnsiTheme="majorBidi" w:cstheme="majorBidi"/>
        </w:rPr>
      </w:pPr>
    </w:p>
    <w:p w:rsidR="00B11009" w:rsidRPr="004E757D" w:rsidRDefault="00B11009" w:rsidP="00B11009">
      <w:pPr>
        <w:jc w:val="both"/>
        <w:rPr>
          <w:rFonts w:asciiTheme="majorBidi" w:hAnsiTheme="majorBidi" w:cstheme="majorBidi"/>
        </w:rPr>
      </w:pPr>
      <w:r w:rsidRPr="004E757D">
        <w:rPr>
          <w:rFonts w:asciiTheme="majorBidi" w:hAnsiTheme="majorBidi" w:cstheme="majorBidi"/>
        </w:rPr>
        <w:t xml:space="preserve">1. Dispozitat e kësaj Rregullore zbatohen në të gjitha institucionet e administratës </w:t>
      </w:r>
      <w:proofErr w:type="spellStart"/>
      <w:r w:rsidRPr="004E757D">
        <w:rPr>
          <w:rFonts w:asciiTheme="majorBidi" w:hAnsiTheme="majorBidi" w:cstheme="majorBidi"/>
        </w:rPr>
        <w:t>shtetëroredhe</w:t>
      </w:r>
      <w:proofErr w:type="spellEnd"/>
      <w:r w:rsidRPr="004E757D">
        <w:rPr>
          <w:rFonts w:asciiTheme="majorBidi" w:hAnsiTheme="majorBidi" w:cstheme="majorBidi"/>
        </w:rPr>
        <w:t xml:space="preserve"> institucione tjera shtetërore me rastin e transferimit të nëpunësve civilë.</w:t>
      </w:r>
    </w:p>
    <w:p w:rsidR="00B11009" w:rsidRDefault="00B11009" w:rsidP="00B11009">
      <w:pPr>
        <w:jc w:val="both"/>
        <w:rPr>
          <w:rFonts w:asciiTheme="majorBidi" w:hAnsiTheme="majorBidi" w:cstheme="majorBidi"/>
        </w:rPr>
      </w:pPr>
      <w:r w:rsidRPr="004E757D">
        <w:rPr>
          <w:rFonts w:asciiTheme="majorBidi" w:hAnsiTheme="majorBidi" w:cstheme="majorBidi"/>
        </w:rPr>
        <w:t xml:space="preserve">2.Perjashtimisht nga paragrafi 1 i këtij Neni të kësaj Rregullore, kjo </w:t>
      </w:r>
      <w:proofErr w:type="spellStart"/>
      <w:r w:rsidRPr="004E757D">
        <w:rPr>
          <w:rFonts w:asciiTheme="majorBidi" w:hAnsiTheme="majorBidi" w:cstheme="majorBidi"/>
        </w:rPr>
        <w:t>Rregullorenuk</w:t>
      </w:r>
      <w:proofErr w:type="spellEnd"/>
      <w:r w:rsidRPr="004E757D">
        <w:rPr>
          <w:rFonts w:asciiTheme="majorBidi" w:hAnsiTheme="majorBidi" w:cstheme="majorBidi"/>
        </w:rPr>
        <w:t xml:space="preserve"> zbatohet për: </w:t>
      </w:r>
      <w:proofErr w:type="spellStart"/>
      <w:r w:rsidRPr="004E757D">
        <w:rPr>
          <w:rFonts w:asciiTheme="majorBidi" w:hAnsiTheme="majorBidi" w:cstheme="majorBidi"/>
        </w:rPr>
        <w:t>Kshillin</w:t>
      </w:r>
      <w:proofErr w:type="spellEnd"/>
      <w:r w:rsidRPr="004E757D">
        <w:rPr>
          <w:rFonts w:asciiTheme="majorBidi" w:hAnsiTheme="majorBidi" w:cstheme="majorBidi"/>
        </w:rPr>
        <w:t xml:space="preserve"> Gjyqësor të Kosovës, Këshillin </w:t>
      </w:r>
      <w:proofErr w:type="spellStart"/>
      <w:r w:rsidRPr="004E757D">
        <w:rPr>
          <w:rFonts w:asciiTheme="majorBidi" w:hAnsiTheme="majorBidi" w:cstheme="majorBidi"/>
        </w:rPr>
        <w:t>Prokurorial</w:t>
      </w:r>
      <w:proofErr w:type="spellEnd"/>
      <w:r w:rsidRPr="004E757D">
        <w:rPr>
          <w:rFonts w:asciiTheme="majorBidi" w:hAnsiTheme="majorBidi" w:cstheme="majorBidi"/>
        </w:rPr>
        <w:t xml:space="preserve"> të Kosovës, Gjykatën Kushtetuese, Institucionin e Avokatit të Popullit, Auditorin e Përgjithshëm të Kosovës, Komisionin Qendror të Zgjedhjeve, Bankën Qendrore të Kosovës dhe Komisionin e Pavarur të </w:t>
      </w:r>
      <w:proofErr w:type="spellStart"/>
      <w:r w:rsidRPr="004E757D">
        <w:rPr>
          <w:rFonts w:asciiTheme="majorBidi" w:hAnsiTheme="majorBidi" w:cstheme="majorBidi"/>
        </w:rPr>
        <w:t>Medjave</w:t>
      </w:r>
      <w:proofErr w:type="spellEnd"/>
      <w:r w:rsidRPr="004E757D">
        <w:rPr>
          <w:rFonts w:asciiTheme="majorBidi" w:hAnsiTheme="majorBidi" w:cstheme="majorBidi"/>
        </w:rPr>
        <w:t>.</w:t>
      </w:r>
    </w:p>
    <w:p w:rsidR="001A4BFC" w:rsidRDefault="001A4BFC" w:rsidP="00B11009">
      <w:pPr>
        <w:jc w:val="both"/>
        <w:rPr>
          <w:rFonts w:asciiTheme="majorBidi" w:hAnsiTheme="majorBidi" w:cstheme="majorBidi"/>
        </w:rPr>
      </w:pPr>
    </w:p>
    <w:p w:rsidR="001A4BFC" w:rsidRDefault="001A4BFC" w:rsidP="00B11009">
      <w:pPr>
        <w:jc w:val="both"/>
        <w:rPr>
          <w:rFonts w:asciiTheme="majorBidi" w:hAnsiTheme="majorBidi" w:cstheme="majorBidi"/>
        </w:rPr>
      </w:pPr>
    </w:p>
    <w:p w:rsidR="001A4BFC" w:rsidRDefault="001A4BFC" w:rsidP="00B11009">
      <w:pPr>
        <w:jc w:val="both"/>
        <w:rPr>
          <w:rFonts w:asciiTheme="majorBidi" w:hAnsiTheme="majorBidi" w:cstheme="majorBidi"/>
        </w:rPr>
      </w:pPr>
    </w:p>
    <w:p w:rsidR="001A4BFC" w:rsidRDefault="001A4BFC" w:rsidP="00B11009">
      <w:pPr>
        <w:jc w:val="both"/>
        <w:rPr>
          <w:rFonts w:asciiTheme="majorBidi" w:hAnsiTheme="majorBidi" w:cstheme="majorBidi"/>
        </w:rPr>
      </w:pPr>
    </w:p>
    <w:p w:rsidR="001A4BFC" w:rsidRDefault="001A4BFC" w:rsidP="00B11009">
      <w:pPr>
        <w:jc w:val="both"/>
        <w:rPr>
          <w:rFonts w:asciiTheme="majorBidi" w:hAnsiTheme="majorBidi" w:cstheme="majorBidi"/>
        </w:rPr>
      </w:pPr>
    </w:p>
    <w:p w:rsidR="003F44E5" w:rsidRDefault="003F44E5" w:rsidP="00B11009">
      <w:pPr>
        <w:jc w:val="both"/>
        <w:rPr>
          <w:rFonts w:asciiTheme="majorBidi" w:hAnsiTheme="majorBidi" w:cstheme="majorBidi"/>
        </w:rPr>
      </w:pPr>
    </w:p>
    <w:p w:rsidR="001A4BFC" w:rsidRPr="00C15B85" w:rsidRDefault="001541A1" w:rsidP="001A4BFC">
      <w:r>
        <w:rPr>
          <w:noProof/>
          <w:lang w:val="en-US"/>
        </w:rPr>
        <w:lastRenderedPageBreak/>
        <w:pict>
          <v:rect id="_x0000_s1226" style="position:absolute;margin-left:-99.95pt;margin-top:-163.2pt;width:46.7pt;height:907.35pt;z-index:251845632" fillcolor="white [3201]" strokecolor="#4f81bd [3204]" strokeweight="5pt">
            <v:stroke linestyle="thickThin"/>
            <v:shadow color="#868686"/>
            <o:extrusion v:ext="view" rotationangle="25,25" viewpoint="0,0" viewpointorigin="0,0" skewangle="0" skewamt="0" lightposition=",-50000" type="perspective"/>
          </v:rect>
        </w:pict>
      </w:r>
      <w:r>
        <w:rPr>
          <w:noProof/>
          <w:lang w:val="en-US"/>
        </w:rPr>
        <w:pict>
          <v:rect id="_x0000_s1227" style="position:absolute;margin-left:78.35pt;margin-top:41.25pt;width:369pt;height:14pt;z-index:251846656" fillcolor="white [3201]" strokecolor="#95b3d7 [1940]" strokeweight="1pt">
            <v:fill color2="#b8cce4 [1300]" focusposition="1" focussize="" focus="100%" type="gradient"/>
            <v:shadow on="t" type="perspective" color="#243f60 [1604]" opacity=".5" offset="1pt" offset2="-3pt"/>
          </v:rect>
        </w:pict>
      </w:r>
      <w:r w:rsidR="001A4BFC" w:rsidRPr="001A4BFC">
        <w:rPr>
          <w:noProof/>
          <w:color w:val="C0504D" w:themeColor="accent2"/>
          <w:lang w:val="en-US"/>
        </w:rPr>
        <w:drawing>
          <wp:inline distT="0" distB="0" distL="0" distR="0" wp14:anchorId="009BC8E8" wp14:editId="73772FF0">
            <wp:extent cx="796290" cy="1002665"/>
            <wp:effectExtent l="19050" t="0" r="3810" b="0"/>
            <wp:docPr id="17" name="Picture 17"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1A4BFC" w:rsidRPr="001A4BFC">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1A4BFC" w:rsidRPr="00C15B85" w:rsidTr="003F5413">
        <w:tc>
          <w:tcPr>
            <w:tcW w:w="5893" w:type="dxa"/>
            <w:tcBorders>
              <w:top w:val="single" w:sz="4" w:space="0" w:color="auto"/>
              <w:left w:val="single" w:sz="4" w:space="0" w:color="auto"/>
              <w:bottom w:val="single" w:sz="4" w:space="0" w:color="auto"/>
              <w:right w:val="single" w:sz="4" w:space="0" w:color="auto"/>
            </w:tcBorders>
            <w:hideMark/>
          </w:tcPr>
          <w:p w:rsidR="001A4BFC" w:rsidRPr="00C15B85" w:rsidRDefault="00C15B85" w:rsidP="003F5413">
            <w:pPr>
              <w:rPr>
                <w:rFonts w:asciiTheme="majorBidi" w:hAnsiTheme="majorBidi" w:cstheme="majorBidi"/>
                <w:lang w:val="en-US"/>
              </w:rPr>
            </w:pPr>
            <w:r>
              <w:rPr>
                <w:rFonts w:asciiTheme="majorBidi" w:hAnsiTheme="majorBidi" w:cstheme="majorBidi"/>
              </w:rPr>
              <w:t>Rr</w:t>
            </w:r>
            <w:r w:rsidRPr="00C15B85">
              <w:rPr>
                <w:rFonts w:asciiTheme="majorBidi" w:hAnsiTheme="majorBidi" w:cstheme="majorBidi"/>
              </w:rPr>
              <w:t xml:space="preserve">egullore (QRK) </w:t>
            </w:r>
            <w:r>
              <w:rPr>
                <w:rFonts w:asciiTheme="majorBidi" w:hAnsiTheme="majorBidi" w:cstheme="majorBidi"/>
              </w:rPr>
              <w:t>N</w:t>
            </w:r>
            <w:r w:rsidRPr="00C15B85">
              <w:rPr>
                <w:rFonts w:asciiTheme="majorBidi" w:hAnsiTheme="majorBidi" w:cstheme="majorBidi"/>
              </w:rPr>
              <w:t>r. 13/2020</w:t>
            </w:r>
            <w:r>
              <w:rPr>
                <w:rFonts w:asciiTheme="majorBidi" w:hAnsiTheme="majorBidi" w:cstheme="majorBidi"/>
              </w:rPr>
              <w:t xml:space="preserve"> </w:t>
            </w:r>
            <w:r w:rsidRPr="00C15B85">
              <w:rPr>
                <w:rFonts w:asciiTheme="majorBidi" w:hAnsiTheme="majorBidi" w:cstheme="majorBidi"/>
              </w:rPr>
              <w:t>për lirimin dhe pensionimin e parakohshëm nga shërbimi civil</w:t>
            </w:r>
          </w:p>
        </w:tc>
        <w:tc>
          <w:tcPr>
            <w:tcW w:w="1487" w:type="dxa"/>
            <w:tcBorders>
              <w:top w:val="single" w:sz="4" w:space="0" w:color="auto"/>
              <w:left w:val="single" w:sz="4" w:space="0" w:color="auto"/>
              <w:bottom w:val="single" w:sz="4" w:space="0" w:color="auto"/>
              <w:right w:val="single" w:sz="4" w:space="0" w:color="auto"/>
            </w:tcBorders>
            <w:hideMark/>
          </w:tcPr>
          <w:p w:rsidR="001A4BFC" w:rsidRPr="00C15B85" w:rsidRDefault="00C15B85" w:rsidP="003F5413">
            <w:pPr>
              <w:rPr>
                <w:rFonts w:asciiTheme="majorBidi" w:hAnsiTheme="majorBidi" w:cstheme="majorBidi"/>
                <w:b/>
                <w:bCs/>
              </w:rPr>
            </w:pPr>
            <w:r>
              <w:rPr>
                <w:rFonts w:asciiTheme="majorBidi" w:hAnsiTheme="majorBidi" w:cstheme="majorBidi"/>
                <w:b/>
                <w:bCs/>
              </w:rPr>
              <w:t>Nr.13</w:t>
            </w:r>
            <w:r w:rsidR="001A4BFC" w:rsidRPr="00C15B85">
              <w:rPr>
                <w:rFonts w:asciiTheme="majorBidi" w:hAnsiTheme="majorBidi" w:cstheme="majorBidi"/>
                <w:b/>
                <w:bCs/>
              </w:rPr>
              <w:t>/2020</w:t>
            </w:r>
          </w:p>
        </w:tc>
      </w:tr>
      <w:tr w:rsidR="001A4BFC" w:rsidRPr="00C15B85" w:rsidTr="003F5413">
        <w:tc>
          <w:tcPr>
            <w:tcW w:w="5893" w:type="dxa"/>
            <w:tcBorders>
              <w:top w:val="single" w:sz="4" w:space="0" w:color="auto"/>
              <w:left w:val="single" w:sz="4" w:space="0" w:color="auto"/>
              <w:bottom w:val="single" w:sz="4" w:space="0" w:color="auto"/>
              <w:right w:val="single" w:sz="4" w:space="0" w:color="auto"/>
            </w:tcBorders>
            <w:hideMark/>
          </w:tcPr>
          <w:p w:rsidR="001A4BFC" w:rsidRPr="00C15B85" w:rsidRDefault="001A4BFC" w:rsidP="003F5413">
            <w:pPr>
              <w:rPr>
                <w:rFonts w:asciiTheme="majorBidi" w:hAnsiTheme="majorBidi" w:cstheme="majorBidi"/>
              </w:rPr>
            </w:pPr>
            <w:r w:rsidRPr="00C15B85">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1A4BFC" w:rsidRPr="00C15B85" w:rsidRDefault="001A4BFC" w:rsidP="003F5413">
            <w:pPr>
              <w:rPr>
                <w:rFonts w:asciiTheme="majorBidi" w:hAnsiTheme="majorBidi" w:cstheme="majorBidi"/>
              </w:rPr>
            </w:pPr>
            <w:r w:rsidRPr="00C15B85">
              <w:rPr>
                <w:rFonts w:asciiTheme="majorBidi" w:hAnsiTheme="majorBidi" w:cstheme="majorBidi"/>
              </w:rPr>
              <w:t>21.08.2020</w:t>
            </w:r>
          </w:p>
        </w:tc>
      </w:tr>
      <w:tr w:rsidR="001A4BFC" w:rsidRPr="00C15B85" w:rsidTr="003F5413">
        <w:tc>
          <w:tcPr>
            <w:tcW w:w="5893" w:type="dxa"/>
            <w:tcBorders>
              <w:top w:val="single" w:sz="4" w:space="0" w:color="auto"/>
              <w:left w:val="single" w:sz="4" w:space="0" w:color="auto"/>
              <w:bottom w:val="single" w:sz="4" w:space="0" w:color="auto"/>
              <w:right w:val="single" w:sz="4" w:space="0" w:color="auto"/>
            </w:tcBorders>
          </w:tcPr>
          <w:p w:rsidR="001A4BFC" w:rsidRPr="00C15B85" w:rsidRDefault="001A4BFC" w:rsidP="003F5413">
            <w:pPr>
              <w:rPr>
                <w:rFonts w:asciiTheme="majorBidi" w:hAnsiTheme="majorBidi" w:cstheme="majorBidi"/>
              </w:rPr>
            </w:pPr>
            <w:r w:rsidRPr="00C15B85">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1A4BFC" w:rsidRPr="00C15B85" w:rsidRDefault="001A4BFC" w:rsidP="003F5413">
            <w:pPr>
              <w:ind w:left="-362" w:firstLine="362"/>
              <w:rPr>
                <w:rFonts w:asciiTheme="majorBidi" w:hAnsiTheme="majorBidi" w:cstheme="majorBidi"/>
              </w:rPr>
            </w:pPr>
            <w:r w:rsidRPr="00C15B85">
              <w:rPr>
                <w:rFonts w:asciiTheme="majorBidi" w:hAnsiTheme="majorBidi" w:cstheme="majorBidi"/>
              </w:rPr>
              <w:t>27.08.2020</w:t>
            </w:r>
          </w:p>
        </w:tc>
      </w:tr>
      <w:tr w:rsidR="001A4BFC" w:rsidRPr="00C15B85" w:rsidTr="003F5413">
        <w:tc>
          <w:tcPr>
            <w:tcW w:w="5893" w:type="dxa"/>
            <w:tcBorders>
              <w:top w:val="single" w:sz="4" w:space="0" w:color="auto"/>
              <w:left w:val="single" w:sz="4" w:space="0" w:color="auto"/>
              <w:bottom w:val="single" w:sz="4" w:space="0" w:color="auto"/>
              <w:right w:val="single" w:sz="4" w:space="0" w:color="auto"/>
            </w:tcBorders>
            <w:hideMark/>
          </w:tcPr>
          <w:p w:rsidR="001A4BFC" w:rsidRPr="00C15B85" w:rsidRDefault="001A4BFC" w:rsidP="003F5413">
            <w:pPr>
              <w:rPr>
                <w:rFonts w:asciiTheme="majorBidi" w:hAnsiTheme="majorBidi" w:cstheme="majorBidi"/>
              </w:rPr>
            </w:pPr>
            <w:r w:rsidRPr="00C15B85">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1A4BFC" w:rsidRPr="00C15B85" w:rsidRDefault="001A4BFC" w:rsidP="003F5413">
            <w:pPr>
              <w:spacing w:line="288" w:lineRule="auto"/>
              <w:rPr>
                <w:rFonts w:asciiTheme="majorBidi" w:hAnsiTheme="majorBidi" w:cstheme="majorBidi"/>
                <w:lang w:bidi="en-US"/>
              </w:rPr>
            </w:pPr>
            <w:r w:rsidRPr="00C15B85">
              <w:rPr>
                <w:rFonts w:asciiTheme="majorBidi" w:hAnsiTheme="majorBidi" w:cstheme="majorBidi"/>
                <w:lang w:bidi="en-US"/>
              </w:rPr>
              <w:t>23.10.2020</w:t>
            </w:r>
          </w:p>
        </w:tc>
      </w:tr>
    </w:tbl>
    <w:p w:rsidR="001A4BFC" w:rsidRPr="00C15B85" w:rsidRDefault="001A4BFC" w:rsidP="001A4BFC">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1A4BFC" w:rsidRPr="00C15B85" w:rsidTr="003F5413">
        <w:tc>
          <w:tcPr>
            <w:tcW w:w="2700" w:type="dxa"/>
            <w:tcBorders>
              <w:top w:val="single" w:sz="4" w:space="0" w:color="auto"/>
              <w:left w:val="single" w:sz="4" w:space="0" w:color="auto"/>
              <w:bottom w:val="single" w:sz="4" w:space="0" w:color="auto"/>
              <w:right w:val="single" w:sz="4" w:space="0" w:color="auto"/>
            </w:tcBorders>
            <w:hideMark/>
          </w:tcPr>
          <w:p w:rsidR="001A4BFC" w:rsidRPr="00C15B85" w:rsidRDefault="001A4BFC" w:rsidP="003F5413">
            <w:pPr>
              <w:rPr>
                <w:rFonts w:asciiTheme="majorBidi" w:hAnsiTheme="majorBidi" w:cstheme="majorBidi"/>
                <w:lang w:val="en-US" w:eastAsia="ja-JP"/>
              </w:rPr>
            </w:pPr>
            <w:r w:rsidRPr="00C15B85">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1A4BFC" w:rsidRPr="00C15B85" w:rsidRDefault="001A4BFC" w:rsidP="003F5413">
            <w:pPr>
              <w:rPr>
                <w:rFonts w:asciiTheme="majorBidi" w:hAnsiTheme="majorBidi" w:cstheme="majorBidi"/>
              </w:rPr>
            </w:pPr>
            <w:r w:rsidRPr="00C15B85">
              <w:rPr>
                <w:rFonts w:asciiTheme="majorBidi" w:hAnsiTheme="majorBidi" w:cstheme="majorBidi"/>
              </w:rPr>
              <w:t xml:space="preserve">Qeveria e Republikës së Kosovës </w:t>
            </w:r>
          </w:p>
        </w:tc>
      </w:tr>
      <w:tr w:rsidR="001A4BFC" w:rsidRPr="00C15B85" w:rsidTr="003F5413">
        <w:tc>
          <w:tcPr>
            <w:tcW w:w="2700" w:type="dxa"/>
            <w:tcBorders>
              <w:top w:val="single" w:sz="4" w:space="0" w:color="auto"/>
              <w:left w:val="single" w:sz="4" w:space="0" w:color="auto"/>
              <w:bottom w:val="single" w:sz="4" w:space="0" w:color="auto"/>
              <w:right w:val="single" w:sz="4" w:space="0" w:color="auto"/>
            </w:tcBorders>
          </w:tcPr>
          <w:p w:rsidR="001A4BFC" w:rsidRPr="00C15B85" w:rsidRDefault="001A4BFC" w:rsidP="003F5413">
            <w:pPr>
              <w:rPr>
                <w:rFonts w:asciiTheme="majorBidi" w:hAnsiTheme="majorBidi" w:cstheme="majorBidi"/>
              </w:rPr>
            </w:pPr>
            <w:r w:rsidRPr="00C15B85">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1A4BFC" w:rsidRPr="00C15B85" w:rsidRDefault="001541A1" w:rsidP="003F5413">
            <w:pPr>
              <w:rPr>
                <w:lang w:val="en-US"/>
              </w:rPr>
            </w:pPr>
            <w:hyperlink r:id="rId34" w:history="1">
              <w:r w:rsidR="001A4BFC" w:rsidRPr="00C15B85">
                <w:rPr>
                  <w:rStyle w:val="Hyperlink"/>
                  <w:color w:val="auto"/>
                  <w:u w:val="none"/>
                </w:rPr>
                <w:t>Ligji Nr. 06/L-114 për Zyrtarët Publikë (Aktgjykimi Nr. ko203/19, Gjykata Kushtetuese)</w:t>
              </w:r>
            </w:hyperlink>
            <w:r w:rsidR="001A4BFC" w:rsidRPr="00C15B85">
              <w:t xml:space="preserve"> </w:t>
            </w:r>
          </w:p>
        </w:tc>
      </w:tr>
    </w:tbl>
    <w:p w:rsidR="001A4BFC" w:rsidRPr="00C15B85" w:rsidRDefault="001A4BFC" w:rsidP="001A4BFC">
      <w:pPr>
        <w:jc w:val="both"/>
        <w:rPr>
          <w:rFonts w:asciiTheme="majorBidi" w:hAnsiTheme="majorBidi" w:cstheme="majorBidi"/>
        </w:rPr>
      </w:pPr>
    </w:p>
    <w:p w:rsidR="001A4BFC" w:rsidRPr="00C15B85" w:rsidRDefault="001A4BFC" w:rsidP="001A4BFC">
      <w:pPr>
        <w:jc w:val="both"/>
        <w:rPr>
          <w:rFonts w:ascii="Arial" w:hAnsi="Arial" w:cs="Arial"/>
          <w:b/>
          <w:bCs/>
          <w:sz w:val="22"/>
          <w:szCs w:val="22"/>
        </w:rPr>
      </w:pPr>
    </w:p>
    <w:p w:rsidR="001A4BFC" w:rsidRPr="0087412E" w:rsidRDefault="001A4BFC" w:rsidP="00C15B85">
      <w:pPr>
        <w:jc w:val="center"/>
        <w:rPr>
          <w:rFonts w:asciiTheme="majorBidi" w:hAnsiTheme="majorBidi" w:cstheme="majorBidi"/>
          <w:b/>
          <w:bCs/>
        </w:rPr>
      </w:pPr>
    </w:p>
    <w:p w:rsidR="00C15B85" w:rsidRPr="0087412E" w:rsidRDefault="00C15B85" w:rsidP="00C15B85">
      <w:pPr>
        <w:jc w:val="center"/>
        <w:rPr>
          <w:rFonts w:asciiTheme="majorBidi" w:hAnsiTheme="majorBidi" w:cstheme="majorBidi"/>
          <w:b/>
          <w:bCs/>
        </w:rPr>
      </w:pPr>
      <w:r w:rsidRPr="0087412E">
        <w:rPr>
          <w:rFonts w:asciiTheme="majorBidi" w:hAnsiTheme="majorBidi" w:cstheme="majorBidi"/>
          <w:b/>
          <w:bCs/>
        </w:rPr>
        <w:t>Neni 1</w:t>
      </w:r>
    </w:p>
    <w:p w:rsidR="00C15B85" w:rsidRPr="0087412E" w:rsidRDefault="00C15B85" w:rsidP="00C15B85">
      <w:pPr>
        <w:jc w:val="center"/>
        <w:rPr>
          <w:rFonts w:asciiTheme="majorBidi" w:hAnsiTheme="majorBidi" w:cstheme="majorBidi"/>
          <w:b/>
          <w:bCs/>
        </w:rPr>
      </w:pPr>
      <w:r w:rsidRPr="0087412E">
        <w:rPr>
          <w:rFonts w:asciiTheme="majorBidi" w:hAnsiTheme="majorBidi" w:cstheme="majorBidi"/>
          <w:b/>
          <w:bCs/>
        </w:rPr>
        <w:t>Qëllimi</w:t>
      </w:r>
    </w:p>
    <w:p w:rsidR="00C15B85" w:rsidRPr="0087412E" w:rsidRDefault="00C15B85" w:rsidP="00B11009">
      <w:pPr>
        <w:jc w:val="both"/>
        <w:rPr>
          <w:rFonts w:asciiTheme="majorBidi" w:hAnsiTheme="majorBidi" w:cstheme="majorBidi"/>
        </w:rPr>
      </w:pPr>
    </w:p>
    <w:p w:rsidR="0087412E" w:rsidRPr="0087412E" w:rsidRDefault="00C15B85" w:rsidP="00B11009">
      <w:pPr>
        <w:jc w:val="both"/>
        <w:rPr>
          <w:rFonts w:asciiTheme="majorBidi" w:hAnsiTheme="majorBidi" w:cstheme="majorBidi"/>
        </w:rPr>
      </w:pPr>
      <w:r w:rsidRPr="0087412E">
        <w:rPr>
          <w:rFonts w:asciiTheme="majorBidi" w:hAnsiTheme="majorBidi" w:cstheme="majorBidi"/>
        </w:rPr>
        <w:t>Kjo Rregullore përcakton rregullat dhe procedurat për</w:t>
      </w:r>
      <w:r w:rsidR="00DA06D5">
        <w:rPr>
          <w:rFonts w:asciiTheme="majorBidi" w:hAnsiTheme="majorBidi" w:cstheme="majorBidi"/>
        </w:rPr>
        <w:t xml:space="preserve"> </w:t>
      </w:r>
      <w:r w:rsidRPr="0087412E">
        <w:rPr>
          <w:rFonts w:asciiTheme="majorBidi" w:hAnsiTheme="majorBidi" w:cstheme="majorBidi"/>
        </w:rPr>
        <w:t>lirimin dhe</w:t>
      </w:r>
      <w:r w:rsidR="00DA06D5">
        <w:rPr>
          <w:rFonts w:asciiTheme="majorBidi" w:hAnsiTheme="majorBidi" w:cstheme="majorBidi"/>
        </w:rPr>
        <w:t xml:space="preserve"> </w:t>
      </w:r>
      <w:r w:rsidRPr="0087412E">
        <w:rPr>
          <w:rFonts w:asciiTheme="majorBidi" w:hAnsiTheme="majorBidi" w:cstheme="majorBidi"/>
        </w:rPr>
        <w:t xml:space="preserve">pensionimin e parakohshëm në shërbimin civil. </w:t>
      </w:r>
    </w:p>
    <w:p w:rsidR="0087412E" w:rsidRPr="0087412E" w:rsidRDefault="0087412E" w:rsidP="00B11009">
      <w:pPr>
        <w:jc w:val="both"/>
        <w:rPr>
          <w:rFonts w:asciiTheme="majorBidi" w:hAnsiTheme="majorBidi" w:cstheme="majorBidi"/>
        </w:rPr>
      </w:pPr>
    </w:p>
    <w:p w:rsidR="0087412E" w:rsidRPr="0087412E" w:rsidRDefault="00C15B85" w:rsidP="0087412E">
      <w:pPr>
        <w:jc w:val="center"/>
        <w:rPr>
          <w:rFonts w:asciiTheme="majorBidi" w:hAnsiTheme="majorBidi" w:cstheme="majorBidi"/>
          <w:b/>
          <w:bCs/>
        </w:rPr>
      </w:pPr>
      <w:r w:rsidRPr="0087412E">
        <w:rPr>
          <w:rFonts w:asciiTheme="majorBidi" w:hAnsiTheme="majorBidi" w:cstheme="majorBidi"/>
          <w:b/>
          <w:bCs/>
        </w:rPr>
        <w:t>Neni 2</w:t>
      </w:r>
    </w:p>
    <w:p w:rsidR="0087412E" w:rsidRPr="0087412E" w:rsidRDefault="00C15B85" w:rsidP="0087412E">
      <w:pPr>
        <w:jc w:val="center"/>
        <w:rPr>
          <w:rFonts w:asciiTheme="majorBidi" w:hAnsiTheme="majorBidi" w:cstheme="majorBidi"/>
          <w:b/>
          <w:bCs/>
        </w:rPr>
      </w:pPr>
      <w:r w:rsidRPr="0087412E">
        <w:rPr>
          <w:rFonts w:asciiTheme="majorBidi" w:hAnsiTheme="majorBidi" w:cstheme="majorBidi"/>
          <w:b/>
          <w:bCs/>
        </w:rPr>
        <w:t>Fushëveprimi</w:t>
      </w:r>
    </w:p>
    <w:p w:rsidR="0087412E" w:rsidRPr="0087412E" w:rsidRDefault="0087412E" w:rsidP="00B11009">
      <w:pPr>
        <w:jc w:val="both"/>
        <w:rPr>
          <w:rFonts w:asciiTheme="majorBidi" w:hAnsiTheme="majorBidi" w:cstheme="majorBidi"/>
        </w:rPr>
      </w:pPr>
    </w:p>
    <w:p w:rsidR="001A4BFC" w:rsidRDefault="00C15B85" w:rsidP="00B11009">
      <w:pPr>
        <w:jc w:val="both"/>
        <w:rPr>
          <w:rFonts w:asciiTheme="majorBidi" w:hAnsiTheme="majorBidi" w:cstheme="majorBidi"/>
        </w:rPr>
      </w:pPr>
      <w:r w:rsidRPr="0087412E">
        <w:rPr>
          <w:rFonts w:asciiTheme="majorBidi" w:hAnsiTheme="majorBidi" w:cstheme="majorBidi"/>
        </w:rPr>
        <w:t xml:space="preserve">1.Kjo Rregullore zbatohet për të gjitha kategoritë e nëpunësve civil në institucionet e administratës shtetërore dhe institucionin tjetër shtetëror. 2.Përjashtimisht nga paragrafi 1 i këtij neni të kësaj rregulloreje, kjo rregullore nuk zbatohet </w:t>
      </w:r>
      <w:proofErr w:type="spellStart"/>
      <w:r w:rsidRPr="0087412E">
        <w:rPr>
          <w:rFonts w:asciiTheme="majorBidi" w:hAnsiTheme="majorBidi" w:cstheme="majorBidi"/>
        </w:rPr>
        <w:t>për:Këshillin</w:t>
      </w:r>
      <w:proofErr w:type="spellEnd"/>
      <w:r w:rsidRPr="0087412E">
        <w:rPr>
          <w:rFonts w:asciiTheme="majorBidi" w:hAnsiTheme="majorBidi" w:cstheme="majorBidi"/>
        </w:rPr>
        <w:t xml:space="preserve"> Gjyqësor të Kosovës, Këshillin </w:t>
      </w:r>
      <w:proofErr w:type="spellStart"/>
      <w:r w:rsidRPr="0087412E">
        <w:rPr>
          <w:rFonts w:asciiTheme="majorBidi" w:hAnsiTheme="majorBidi" w:cstheme="majorBidi"/>
        </w:rPr>
        <w:t>Prokurorial</w:t>
      </w:r>
      <w:proofErr w:type="spellEnd"/>
      <w:r w:rsidRPr="0087412E">
        <w:rPr>
          <w:rFonts w:asciiTheme="majorBidi" w:hAnsiTheme="majorBidi" w:cstheme="majorBidi"/>
        </w:rPr>
        <w:t xml:space="preserve"> të Kosovës, Gjykatën Kushtetuese, Institucionin e Avokatit të Popullit, Auditorin e Përgjithshëm të Kosovës, Komisionin Qendror të Zgjedhjeve, Bankën Qendrore të Kosovës dhe Komisionin e Pavarur të Mediave.</w:t>
      </w:r>
    </w:p>
    <w:p w:rsidR="000F2D1A" w:rsidRDefault="000F2D1A" w:rsidP="00B11009">
      <w:pPr>
        <w:jc w:val="both"/>
        <w:rPr>
          <w:rFonts w:asciiTheme="majorBidi" w:hAnsiTheme="majorBidi" w:cstheme="majorBidi"/>
        </w:rPr>
      </w:pPr>
    </w:p>
    <w:p w:rsidR="000F2D1A" w:rsidRDefault="000F2D1A" w:rsidP="00B11009">
      <w:pPr>
        <w:jc w:val="both"/>
        <w:rPr>
          <w:rFonts w:asciiTheme="majorBidi" w:hAnsiTheme="majorBidi" w:cstheme="majorBidi"/>
        </w:rPr>
      </w:pPr>
    </w:p>
    <w:p w:rsidR="000F2D1A" w:rsidRDefault="000F2D1A" w:rsidP="00B11009">
      <w:pPr>
        <w:jc w:val="both"/>
        <w:rPr>
          <w:rFonts w:asciiTheme="majorBidi" w:hAnsiTheme="majorBidi" w:cstheme="majorBidi"/>
        </w:rPr>
      </w:pPr>
    </w:p>
    <w:p w:rsidR="000F2D1A" w:rsidRDefault="000F2D1A" w:rsidP="00B11009">
      <w:pPr>
        <w:jc w:val="both"/>
        <w:rPr>
          <w:rFonts w:asciiTheme="majorBidi" w:hAnsiTheme="majorBidi" w:cstheme="majorBidi"/>
        </w:rPr>
      </w:pPr>
    </w:p>
    <w:p w:rsidR="000F2D1A" w:rsidRDefault="000F2D1A" w:rsidP="00B11009">
      <w:pPr>
        <w:jc w:val="both"/>
        <w:rPr>
          <w:rFonts w:asciiTheme="majorBidi" w:hAnsiTheme="majorBidi" w:cstheme="majorBidi"/>
        </w:rPr>
      </w:pPr>
    </w:p>
    <w:p w:rsidR="000F2D1A" w:rsidRDefault="000F2D1A" w:rsidP="00B11009">
      <w:pPr>
        <w:jc w:val="both"/>
        <w:rPr>
          <w:rFonts w:asciiTheme="majorBidi" w:hAnsiTheme="majorBidi" w:cstheme="majorBidi"/>
        </w:rPr>
      </w:pPr>
    </w:p>
    <w:p w:rsidR="000F2D1A" w:rsidRDefault="000F2D1A" w:rsidP="00B11009">
      <w:pPr>
        <w:jc w:val="both"/>
        <w:rPr>
          <w:rFonts w:asciiTheme="majorBidi" w:hAnsiTheme="majorBidi" w:cstheme="majorBidi"/>
        </w:rPr>
      </w:pPr>
    </w:p>
    <w:p w:rsidR="000F2D1A" w:rsidRPr="00C15B85" w:rsidRDefault="001541A1" w:rsidP="000F2D1A">
      <w:r>
        <w:rPr>
          <w:noProof/>
          <w:lang w:val="en-US"/>
        </w:rPr>
        <w:lastRenderedPageBreak/>
        <w:pict>
          <v:rect id="_x0000_s1228" style="position:absolute;margin-left:-99.95pt;margin-top:-163.2pt;width:46.7pt;height:907.35pt;z-index:251848704" fillcolor="white [3201]" strokecolor="#4f81bd [3204]" strokeweight="5pt">
            <v:stroke linestyle="thickThin"/>
            <v:shadow color="#868686"/>
            <o:extrusion v:ext="view" rotationangle="25,25" viewpoint="0,0" viewpointorigin="0,0" skewangle="0" skewamt="0" lightposition=",-50000" type="perspective"/>
          </v:rect>
        </w:pict>
      </w:r>
      <w:r>
        <w:rPr>
          <w:noProof/>
          <w:lang w:val="en-US"/>
        </w:rPr>
        <w:pict>
          <v:rect id="_x0000_s1229" style="position:absolute;margin-left:78.35pt;margin-top:41.25pt;width:369pt;height:14pt;z-index:251849728" fillcolor="white [3201]" strokecolor="#95b3d7 [1940]" strokeweight="1pt">
            <v:fill color2="#b8cce4 [1300]" focusposition="1" focussize="" focus="100%" type="gradient"/>
            <v:shadow on="t" type="perspective" color="#243f60 [1604]" opacity=".5" offset="1pt" offset2="-3pt"/>
          </v:rect>
        </w:pict>
      </w:r>
      <w:r w:rsidR="000F2D1A" w:rsidRPr="001A4BFC">
        <w:rPr>
          <w:noProof/>
          <w:color w:val="C0504D" w:themeColor="accent2"/>
          <w:lang w:val="en-US"/>
        </w:rPr>
        <w:drawing>
          <wp:inline distT="0" distB="0" distL="0" distR="0" wp14:anchorId="71A946D7" wp14:editId="060FA710">
            <wp:extent cx="796290" cy="1002665"/>
            <wp:effectExtent l="19050" t="0" r="3810" b="0"/>
            <wp:docPr id="18" name="Picture 18"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0F2D1A" w:rsidRPr="001A4BFC">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0F2D1A" w:rsidRPr="00C15B85" w:rsidTr="003F5413">
        <w:tc>
          <w:tcPr>
            <w:tcW w:w="5893" w:type="dxa"/>
            <w:tcBorders>
              <w:top w:val="single" w:sz="4" w:space="0" w:color="auto"/>
              <w:left w:val="single" w:sz="4" w:space="0" w:color="auto"/>
              <w:bottom w:val="single" w:sz="4" w:space="0" w:color="auto"/>
              <w:right w:val="single" w:sz="4" w:space="0" w:color="auto"/>
            </w:tcBorders>
            <w:hideMark/>
          </w:tcPr>
          <w:p w:rsidR="000F2D1A" w:rsidRPr="00923168" w:rsidRDefault="00923168" w:rsidP="003F5413">
            <w:pPr>
              <w:rPr>
                <w:rFonts w:asciiTheme="majorBidi" w:hAnsiTheme="majorBidi" w:cstheme="majorBidi"/>
                <w:lang w:val="en-US"/>
              </w:rPr>
            </w:pPr>
            <w:r w:rsidRPr="00923168">
              <w:rPr>
                <w:rFonts w:asciiTheme="majorBidi" w:hAnsiTheme="majorBidi" w:cstheme="majorBidi"/>
              </w:rPr>
              <w:t>Rregullore</w:t>
            </w:r>
            <w:r>
              <w:rPr>
                <w:rFonts w:asciiTheme="majorBidi" w:hAnsiTheme="majorBidi" w:cstheme="majorBidi"/>
              </w:rPr>
              <w:t xml:space="preserve"> (QRK) N</w:t>
            </w:r>
            <w:r w:rsidRPr="00923168">
              <w:rPr>
                <w:rFonts w:asciiTheme="majorBidi" w:hAnsiTheme="majorBidi" w:cstheme="majorBidi"/>
              </w:rPr>
              <w:t>r.12/2020 për orarin e punës dhe pushimet e zyrtarëve publikë</w:t>
            </w:r>
          </w:p>
        </w:tc>
        <w:tc>
          <w:tcPr>
            <w:tcW w:w="1487" w:type="dxa"/>
            <w:tcBorders>
              <w:top w:val="single" w:sz="4" w:space="0" w:color="auto"/>
              <w:left w:val="single" w:sz="4" w:space="0" w:color="auto"/>
              <w:bottom w:val="single" w:sz="4" w:space="0" w:color="auto"/>
              <w:right w:val="single" w:sz="4" w:space="0" w:color="auto"/>
            </w:tcBorders>
            <w:hideMark/>
          </w:tcPr>
          <w:p w:rsidR="000F2D1A" w:rsidRPr="00C15B85" w:rsidRDefault="000F2D1A" w:rsidP="003F5413">
            <w:pPr>
              <w:rPr>
                <w:rFonts w:asciiTheme="majorBidi" w:hAnsiTheme="majorBidi" w:cstheme="majorBidi"/>
                <w:b/>
                <w:bCs/>
              </w:rPr>
            </w:pPr>
            <w:r>
              <w:rPr>
                <w:rFonts w:asciiTheme="majorBidi" w:hAnsiTheme="majorBidi" w:cstheme="majorBidi"/>
                <w:b/>
                <w:bCs/>
              </w:rPr>
              <w:t>Nr.1</w:t>
            </w:r>
            <w:r w:rsidR="00DF109C">
              <w:rPr>
                <w:rFonts w:asciiTheme="majorBidi" w:hAnsiTheme="majorBidi" w:cstheme="majorBidi"/>
                <w:b/>
                <w:bCs/>
              </w:rPr>
              <w:t>2</w:t>
            </w:r>
            <w:r w:rsidRPr="00C15B85">
              <w:rPr>
                <w:rFonts w:asciiTheme="majorBidi" w:hAnsiTheme="majorBidi" w:cstheme="majorBidi"/>
                <w:b/>
                <w:bCs/>
              </w:rPr>
              <w:t>/2020</w:t>
            </w:r>
          </w:p>
        </w:tc>
      </w:tr>
      <w:tr w:rsidR="000F2D1A" w:rsidRPr="00C15B85" w:rsidTr="003F5413">
        <w:tc>
          <w:tcPr>
            <w:tcW w:w="5893" w:type="dxa"/>
            <w:tcBorders>
              <w:top w:val="single" w:sz="4" w:space="0" w:color="auto"/>
              <w:left w:val="single" w:sz="4" w:space="0" w:color="auto"/>
              <w:bottom w:val="single" w:sz="4" w:space="0" w:color="auto"/>
              <w:right w:val="single" w:sz="4" w:space="0" w:color="auto"/>
            </w:tcBorders>
            <w:hideMark/>
          </w:tcPr>
          <w:p w:rsidR="000F2D1A" w:rsidRPr="00C15B85" w:rsidRDefault="000F2D1A" w:rsidP="003F5413">
            <w:pPr>
              <w:rPr>
                <w:rFonts w:asciiTheme="majorBidi" w:hAnsiTheme="majorBidi" w:cstheme="majorBidi"/>
              </w:rPr>
            </w:pPr>
            <w:r w:rsidRPr="00C15B85">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0F2D1A" w:rsidRPr="00C15B85" w:rsidRDefault="000F2D1A" w:rsidP="003F5413">
            <w:pPr>
              <w:rPr>
                <w:rFonts w:asciiTheme="majorBidi" w:hAnsiTheme="majorBidi" w:cstheme="majorBidi"/>
              </w:rPr>
            </w:pPr>
            <w:r w:rsidRPr="00C15B85">
              <w:rPr>
                <w:rFonts w:asciiTheme="majorBidi" w:hAnsiTheme="majorBidi" w:cstheme="majorBidi"/>
              </w:rPr>
              <w:t>21.08.2020</w:t>
            </w:r>
          </w:p>
        </w:tc>
      </w:tr>
      <w:tr w:rsidR="000F2D1A" w:rsidRPr="00C15B85" w:rsidTr="003F5413">
        <w:tc>
          <w:tcPr>
            <w:tcW w:w="5893" w:type="dxa"/>
            <w:tcBorders>
              <w:top w:val="single" w:sz="4" w:space="0" w:color="auto"/>
              <w:left w:val="single" w:sz="4" w:space="0" w:color="auto"/>
              <w:bottom w:val="single" w:sz="4" w:space="0" w:color="auto"/>
              <w:right w:val="single" w:sz="4" w:space="0" w:color="auto"/>
            </w:tcBorders>
          </w:tcPr>
          <w:p w:rsidR="000F2D1A" w:rsidRPr="00C15B85" w:rsidRDefault="000F2D1A" w:rsidP="003F5413">
            <w:pPr>
              <w:rPr>
                <w:rFonts w:asciiTheme="majorBidi" w:hAnsiTheme="majorBidi" w:cstheme="majorBidi"/>
              </w:rPr>
            </w:pPr>
            <w:r w:rsidRPr="00C15B85">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0F2D1A" w:rsidRPr="00C15B85" w:rsidRDefault="000F2D1A" w:rsidP="003F5413">
            <w:pPr>
              <w:ind w:left="-362" w:firstLine="362"/>
              <w:rPr>
                <w:rFonts w:asciiTheme="majorBidi" w:hAnsiTheme="majorBidi" w:cstheme="majorBidi"/>
              </w:rPr>
            </w:pPr>
            <w:r w:rsidRPr="00C15B85">
              <w:rPr>
                <w:rFonts w:asciiTheme="majorBidi" w:hAnsiTheme="majorBidi" w:cstheme="majorBidi"/>
              </w:rPr>
              <w:t>27.08.2020</w:t>
            </w:r>
          </w:p>
        </w:tc>
      </w:tr>
      <w:tr w:rsidR="000F2D1A" w:rsidRPr="00C15B85" w:rsidTr="003F5413">
        <w:tc>
          <w:tcPr>
            <w:tcW w:w="5893" w:type="dxa"/>
            <w:tcBorders>
              <w:top w:val="single" w:sz="4" w:space="0" w:color="auto"/>
              <w:left w:val="single" w:sz="4" w:space="0" w:color="auto"/>
              <w:bottom w:val="single" w:sz="4" w:space="0" w:color="auto"/>
              <w:right w:val="single" w:sz="4" w:space="0" w:color="auto"/>
            </w:tcBorders>
            <w:hideMark/>
          </w:tcPr>
          <w:p w:rsidR="000F2D1A" w:rsidRPr="00C15B85" w:rsidRDefault="000F2D1A" w:rsidP="003F5413">
            <w:pPr>
              <w:rPr>
                <w:rFonts w:asciiTheme="majorBidi" w:hAnsiTheme="majorBidi" w:cstheme="majorBidi"/>
              </w:rPr>
            </w:pPr>
            <w:r w:rsidRPr="00C15B85">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0F2D1A" w:rsidRPr="00C15B85" w:rsidRDefault="000F2D1A" w:rsidP="003F5413">
            <w:pPr>
              <w:spacing w:line="288" w:lineRule="auto"/>
              <w:rPr>
                <w:rFonts w:asciiTheme="majorBidi" w:hAnsiTheme="majorBidi" w:cstheme="majorBidi"/>
                <w:lang w:bidi="en-US"/>
              </w:rPr>
            </w:pPr>
            <w:r w:rsidRPr="00C15B85">
              <w:rPr>
                <w:rFonts w:asciiTheme="majorBidi" w:hAnsiTheme="majorBidi" w:cstheme="majorBidi"/>
                <w:lang w:bidi="en-US"/>
              </w:rPr>
              <w:t>23.10.2020</w:t>
            </w:r>
          </w:p>
        </w:tc>
      </w:tr>
    </w:tbl>
    <w:p w:rsidR="000F2D1A" w:rsidRPr="00C15B85" w:rsidRDefault="000F2D1A" w:rsidP="000F2D1A">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0F2D1A" w:rsidRPr="00C15B85" w:rsidTr="003F5413">
        <w:tc>
          <w:tcPr>
            <w:tcW w:w="2700" w:type="dxa"/>
            <w:tcBorders>
              <w:top w:val="single" w:sz="4" w:space="0" w:color="auto"/>
              <w:left w:val="single" w:sz="4" w:space="0" w:color="auto"/>
              <w:bottom w:val="single" w:sz="4" w:space="0" w:color="auto"/>
              <w:right w:val="single" w:sz="4" w:space="0" w:color="auto"/>
            </w:tcBorders>
            <w:hideMark/>
          </w:tcPr>
          <w:p w:rsidR="000F2D1A" w:rsidRPr="00C15B85" w:rsidRDefault="000F2D1A" w:rsidP="003F5413">
            <w:pPr>
              <w:rPr>
                <w:rFonts w:asciiTheme="majorBidi" w:hAnsiTheme="majorBidi" w:cstheme="majorBidi"/>
                <w:lang w:val="en-US" w:eastAsia="ja-JP"/>
              </w:rPr>
            </w:pPr>
            <w:r w:rsidRPr="00C15B85">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0F2D1A" w:rsidRPr="00C15B85" w:rsidRDefault="000F2D1A" w:rsidP="003F5413">
            <w:pPr>
              <w:rPr>
                <w:rFonts w:asciiTheme="majorBidi" w:hAnsiTheme="majorBidi" w:cstheme="majorBidi"/>
              </w:rPr>
            </w:pPr>
            <w:r w:rsidRPr="00C15B85">
              <w:rPr>
                <w:rFonts w:asciiTheme="majorBidi" w:hAnsiTheme="majorBidi" w:cstheme="majorBidi"/>
              </w:rPr>
              <w:t xml:space="preserve">Qeveria e Republikës së Kosovës </w:t>
            </w:r>
          </w:p>
        </w:tc>
      </w:tr>
      <w:tr w:rsidR="000F2D1A" w:rsidRPr="00C15B85" w:rsidTr="003F5413">
        <w:tc>
          <w:tcPr>
            <w:tcW w:w="2700" w:type="dxa"/>
            <w:tcBorders>
              <w:top w:val="single" w:sz="4" w:space="0" w:color="auto"/>
              <w:left w:val="single" w:sz="4" w:space="0" w:color="auto"/>
              <w:bottom w:val="single" w:sz="4" w:space="0" w:color="auto"/>
              <w:right w:val="single" w:sz="4" w:space="0" w:color="auto"/>
            </w:tcBorders>
          </w:tcPr>
          <w:p w:rsidR="000F2D1A" w:rsidRPr="00C15B85" w:rsidRDefault="000F2D1A" w:rsidP="003F5413">
            <w:pPr>
              <w:rPr>
                <w:rFonts w:asciiTheme="majorBidi" w:hAnsiTheme="majorBidi" w:cstheme="majorBidi"/>
              </w:rPr>
            </w:pPr>
            <w:r w:rsidRPr="00C15B85">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0F2D1A" w:rsidRPr="00C15B85" w:rsidRDefault="001541A1" w:rsidP="003F5413">
            <w:pPr>
              <w:rPr>
                <w:lang w:val="en-US"/>
              </w:rPr>
            </w:pPr>
            <w:hyperlink r:id="rId35" w:history="1">
              <w:r w:rsidR="000F2D1A" w:rsidRPr="00C15B85">
                <w:rPr>
                  <w:rStyle w:val="Hyperlink"/>
                  <w:color w:val="auto"/>
                  <w:u w:val="none"/>
                </w:rPr>
                <w:t>Ligji Nr. 06/L-114 për Zyrtarët Publikë (Aktgjykimi Nr. ko203/19, Gjykata Kushtetuese)</w:t>
              </w:r>
            </w:hyperlink>
            <w:r w:rsidR="000F2D1A" w:rsidRPr="00C15B85">
              <w:t xml:space="preserve"> </w:t>
            </w:r>
          </w:p>
        </w:tc>
      </w:tr>
    </w:tbl>
    <w:p w:rsidR="000F2D1A" w:rsidRPr="00C15B85" w:rsidRDefault="000F2D1A" w:rsidP="000F2D1A">
      <w:pPr>
        <w:jc w:val="both"/>
        <w:rPr>
          <w:rFonts w:asciiTheme="majorBidi" w:hAnsiTheme="majorBidi" w:cstheme="majorBidi"/>
        </w:rPr>
      </w:pPr>
    </w:p>
    <w:p w:rsidR="000F2D1A" w:rsidRPr="00C15B85" w:rsidRDefault="000F2D1A" w:rsidP="000F2D1A">
      <w:pPr>
        <w:jc w:val="both"/>
        <w:rPr>
          <w:rFonts w:ascii="Arial" w:hAnsi="Arial" w:cs="Arial"/>
          <w:b/>
          <w:bCs/>
          <w:sz w:val="22"/>
          <w:szCs w:val="22"/>
        </w:rPr>
      </w:pPr>
    </w:p>
    <w:p w:rsidR="000F2D1A" w:rsidRPr="0087412E" w:rsidRDefault="000F2D1A" w:rsidP="000F2D1A">
      <w:pPr>
        <w:jc w:val="center"/>
        <w:rPr>
          <w:rFonts w:asciiTheme="majorBidi" w:hAnsiTheme="majorBidi" w:cstheme="majorBidi"/>
          <w:b/>
          <w:bCs/>
        </w:rPr>
      </w:pPr>
    </w:p>
    <w:p w:rsidR="004C4333" w:rsidRPr="00DF109C" w:rsidRDefault="004C4333" w:rsidP="004C4333">
      <w:pPr>
        <w:jc w:val="center"/>
        <w:rPr>
          <w:rFonts w:asciiTheme="majorBidi" w:hAnsiTheme="majorBidi" w:cstheme="majorBidi"/>
          <w:b/>
          <w:bCs/>
        </w:rPr>
      </w:pPr>
      <w:r w:rsidRPr="00DF109C">
        <w:rPr>
          <w:rFonts w:asciiTheme="majorBidi" w:hAnsiTheme="majorBidi" w:cstheme="majorBidi"/>
          <w:b/>
          <w:bCs/>
        </w:rPr>
        <w:t>Neni 1</w:t>
      </w:r>
    </w:p>
    <w:p w:rsidR="004C4333" w:rsidRPr="00DF109C" w:rsidRDefault="004C4333" w:rsidP="004C4333">
      <w:pPr>
        <w:jc w:val="center"/>
        <w:rPr>
          <w:rFonts w:asciiTheme="majorBidi" w:hAnsiTheme="majorBidi" w:cstheme="majorBidi"/>
          <w:b/>
          <w:bCs/>
        </w:rPr>
      </w:pPr>
      <w:r w:rsidRPr="00DF109C">
        <w:rPr>
          <w:rFonts w:asciiTheme="majorBidi" w:hAnsiTheme="majorBidi" w:cstheme="majorBidi"/>
          <w:b/>
          <w:bCs/>
        </w:rPr>
        <w:t>Qëllimi</w:t>
      </w:r>
    </w:p>
    <w:p w:rsidR="004C4333" w:rsidRPr="004C4333" w:rsidRDefault="004C4333" w:rsidP="004C4333">
      <w:pPr>
        <w:rPr>
          <w:rFonts w:asciiTheme="majorBidi" w:hAnsiTheme="majorBidi" w:cstheme="majorBidi"/>
        </w:rPr>
      </w:pPr>
    </w:p>
    <w:p w:rsidR="004C4333" w:rsidRPr="00DA06D5" w:rsidRDefault="00DA06D5" w:rsidP="00DA06D5">
      <w:pPr>
        <w:rPr>
          <w:rFonts w:asciiTheme="majorBidi" w:hAnsiTheme="majorBidi" w:cstheme="majorBidi"/>
        </w:rPr>
      </w:pPr>
      <w:r w:rsidRPr="00DA06D5">
        <w:rPr>
          <w:rFonts w:asciiTheme="majorBidi" w:hAnsiTheme="majorBidi" w:cstheme="majorBidi"/>
        </w:rPr>
        <w:t>1.</w:t>
      </w:r>
      <w:r>
        <w:rPr>
          <w:rFonts w:asciiTheme="majorBidi" w:hAnsiTheme="majorBidi" w:cstheme="majorBidi"/>
        </w:rPr>
        <w:t xml:space="preserve"> </w:t>
      </w:r>
      <w:r w:rsidR="004C4333" w:rsidRPr="00DA06D5">
        <w:rPr>
          <w:rFonts w:asciiTheme="majorBidi" w:hAnsiTheme="majorBidi" w:cstheme="majorBidi"/>
        </w:rPr>
        <w:t>Kjo Rregullore përcakton rregullat për:</w:t>
      </w:r>
    </w:p>
    <w:p w:rsidR="00DA06D5" w:rsidRPr="00DA06D5" w:rsidRDefault="00DA06D5" w:rsidP="00DA06D5"/>
    <w:p w:rsidR="004C4333" w:rsidRPr="004C4333" w:rsidRDefault="004C4333" w:rsidP="004C4333">
      <w:pPr>
        <w:rPr>
          <w:rFonts w:asciiTheme="majorBidi" w:hAnsiTheme="majorBidi" w:cstheme="majorBidi"/>
        </w:rPr>
      </w:pPr>
      <w:r w:rsidRPr="004C4333">
        <w:rPr>
          <w:rFonts w:asciiTheme="majorBidi" w:hAnsiTheme="majorBidi" w:cstheme="majorBidi"/>
        </w:rPr>
        <w:t xml:space="preserve">1.1. kriteret dhe kushtet e orarit të </w:t>
      </w:r>
      <w:proofErr w:type="spellStart"/>
      <w:r w:rsidRPr="004C4333">
        <w:rPr>
          <w:rFonts w:asciiTheme="majorBidi" w:hAnsiTheme="majorBidi" w:cstheme="majorBidi"/>
        </w:rPr>
        <w:t>punës,dhe</w:t>
      </w:r>
      <w:proofErr w:type="spellEnd"/>
    </w:p>
    <w:p w:rsidR="000F2D1A" w:rsidRPr="004C4333" w:rsidRDefault="004C4333" w:rsidP="004C4333">
      <w:pPr>
        <w:rPr>
          <w:rFonts w:asciiTheme="majorBidi" w:hAnsiTheme="majorBidi" w:cstheme="majorBidi"/>
        </w:rPr>
      </w:pPr>
      <w:r w:rsidRPr="004C4333">
        <w:rPr>
          <w:rFonts w:asciiTheme="majorBidi" w:hAnsiTheme="majorBidi" w:cstheme="majorBidi"/>
        </w:rPr>
        <w:t>1.2. pushimet dhe procedurat për shfrytëzimin e pushimeve.</w:t>
      </w:r>
    </w:p>
    <w:p w:rsidR="004C4333" w:rsidRPr="004C4333" w:rsidRDefault="004C4333" w:rsidP="004C4333">
      <w:pPr>
        <w:rPr>
          <w:rFonts w:asciiTheme="majorBidi" w:hAnsiTheme="majorBidi" w:cstheme="majorBidi"/>
        </w:rPr>
      </w:pPr>
    </w:p>
    <w:p w:rsidR="004C4333" w:rsidRPr="00DF109C" w:rsidRDefault="004C4333" w:rsidP="004C4333">
      <w:pPr>
        <w:rPr>
          <w:rFonts w:asciiTheme="majorBidi" w:hAnsiTheme="majorBidi" w:cstheme="majorBidi"/>
          <w:b/>
          <w:bCs/>
        </w:rPr>
      </w:pPr>
    </w:p>
    <w:p w:rsidR="004C4333" w:rsidRPr="00DF109C" w:rsidRDefault="004C4333" w:rsidP="004C4333">
      <w:pPr>
        <w:jc w:val="center"/>
        <w:rPr>
          <w:rFonts w:asciiTheme="majorBidi" w:hAnsiTheme="majorBidi" w:cstheme="majorBidi"/>
          <w:b/>
          <w:bCs/>
        </w:rPr>
      </w:pPr>
      <w:r w:rsidRPr="00DF109C">
        <w:rPr>
          <w:rFonts w:asciiTheme="majorBidi" w:hAnsiTheme="majorBidi" w:cstheme="majorBidi"/>
          <w:b/>
          <w:bCs/>
        </w:rPr>
        <w:t>Neni 2</w:t>
      </w:r>
    </w:p>
    <w:p w:rsidR="004C4333" w:rsidRPr="00DF109C" w:rsidRDefault="004C4333" w:rsidP="004C4333">
      <w:pPr>
        <w:jc w:val="center"/>
        <w:rPr>
          <w:rFonts w:asciiTheme="majorBidi" w:hAnsiTheme="majorBidi" w:cstheme="majorBidi"/>
          <w:b/>
          <w:bCs/>
        </w:rPr>
      </w:pPr>
      <w:r w:rsidRPr="00DF109C">
        <w:rPr>
          <w:rFonts w:asciiTheme="majorBidi" w:hAnsiTheme="majorBidi" w:cstheme="majorBidi"/>
          <w:b/>
          <w:bCs/>
        </w:rPr>
        <w:t>Fushëveprimi</w:t>
      </w:r>
    </w:p>
    <w:p w:rsidR="004C4333" w:rsidRPr="004C4333" w:rsidRDefault="004C4333" w:rsidP="004C4333">
      <w:pPr>
        <w:rPr>
          <w:rFonts w:asciiTheme="majorBidi" w:hAnsiTheme="majorBidi" w:cstheme="majorBidi"/>
        </w:rPr>
      </w:pPr>
    </w:p>
    <w:p w:rsidR="004C4333" w:rsidRPr="004C4333" w:rsidRDefault="004C4333" w:rsidP="004C4333">
      <w:pPr>
        <w:jc w:val="both"/>
        <w:rPr>
          <w:rFonts w:asciiTheme="majorBidi" w:hAnsiTheme="majorBidi" w:cstheme="majorBidi"/>
        </w:rPr>
      </w:pPr>
      <w:r w:rsidRPr="004C4333">
        <w:rPr>
          <w:rFonts w:asciiTheme="majorBidi" w:hAnsiTheme="majorBidi" w:cstheme="majorBidi"/>
        </w:rPr>
        <w:t>1. Dispozitat e kësaj Rregullore zbatohen për të gjithë zyrtarët publik në Institucionet e Republikës së Kosovës.</w:t>
      </w:r>
    </w:p>
    <w:p w:rsidR="004C4333" w:rsidRDefault="004C4333" w:rsidP="004C4333">
      <w:pPr>
        <w:jc w:val="both"/>
        <w:rPr>
          <w:rFonts w:asciiTheme="majorBidi" w:hAnsiTheme="majorBidi" w:cstheme="majorBidi"/>
        </w:rPr>
      </w:pPr>
      <w:r w:rsidRPr="004C4333">
        <w:rPr>
          <w:rFonts w:asciiTheme="majorBidi" w:hAnsiTheme="majorBidi" w:cstheme="majorBidi"/>
        </w:rPr>
        <w:t xml:space="preserve">2.Perjashtimisht nga paragrafi 1 i këtij Neni të kësaj Rregullore, kjo </w:t>
      </w:r>
      <w:proofErr w:type="spellStart"/>
      <w:r w:rsidRPr="004C4333">
        <w:rPr>
          <w:rFonts w:asciiTheme="majorBidi" w:hAnsiTheme="majorBidi" w:cstheme="majorBidi"/>
        </w:rPr>
        <w:t>Rregullorenuk</w:t>
      </w:r>
      <w:proofErr w:type="spellEnd"/>
      <w:r w:rsidRPr="004C4333">
        <w:rPr>
          <w:rFonts w:asciiTheme="majorBidi" w:hAnsiTheme="majorBidi" w:cstheme="majorBidi"/>
        </w:rPr>
        <w:t xml:space="preserve"> zbatohet për: </w:t>
      </w:r>
      <w:proofErr w:type="spellStart"/>
      <w:r w:rsidRPr="004C4333">
        <w:rPr>
          <w:rFonts w:asciiTheme="majorBidi" w:hAnsiTheme="majorBidi" w:cstheme="majorBidi"/>
        </w:rPr>
        <w:t>Kshillin</w:t>
      </w:r>
      <w:proofErr w:type="spellEnd"/>
      <w:r w:rsidRPr="004C4333">
        <w:rPr>
          <w:rFonts w:asciiTheme="majorBidi" w:hAnsiTheme="majorBidi" w:cstheme="majorBidi"/>
        </w:rPr>
        <w:t xml:space="preserve"> Gjyqësor të Kosovës, Këshillin </w:t>
      </w:r>
      <w:proofErr w:type="spellStart"/>
      <w:r w:rsidRPr="004C4333">
        <w:rPr>
          <w:rFonts w:asciiTheme="majorBidi" w:hAnsiTheme="majorBidi" w:cstheme="majorBidi"/>
        </w:rPr>
        <w:t>Prokurorial</w:t>
      </w:r>
      <w:proofErr w:type="spellEnd"/>
      <w:r w:rsidRPr="004C4333">
        <w:rPr>
          <w:rFonts w:asciiTheme="majorBidi" w:hAnsiTheme="majorBidi" w:cstheme="majorBidi"/>
        </w:rPr>
        <w:t xml:space="preserve"> të Kosovës, Gjykatën Kushtetuese, Institucionin e Avokatit të Popullit, Auditorin e Përgjithshëm të Kosovës, Komisionin Qendror të Zgjedhjeve, Bankën Qendrore të Kosovës dhe Komisionin e Pavarur të </w:t>
      </w:r>
      <w:proofErr w:type="spellStart"/>
      <w:r w:rsidRPr="004C4333">
        <w:rPr>
          <w:rFonts w:asciiTheme="majorBidi" w:hAnsiTheme="majorBidi" w:cstheme="majorBidi"/>
        </w:rPr>
        <w:t>Medjave</w:t>
      </w:r>
      <w:proofErr w:type="spellEnd"/>
      <w:r w:rsidR="00B21098">
        <w:rPr>
          <w:rFonts w:asciiTheme="majorBidi" w:hAnsiTheme="majorBidi" w:cstheme="majorBidi"/>
        </w:rPr>
        <w:t>.</w:t>
      </w:r>
    </w:p>
    <w:p w:rsidR="00B21098" w:rsidRDefault="00B21098" w:rsidP="004C4333">
      <w:pPr>
        <w:jc w:val="both"/>
        <w:rPr>
          <w:rFonts w:asciiTheme="majorBidi" w:hAnsiTheme="majorBidi" w:cstheme="majorBidi"/>
        </w:rPr>
      </w:pPr>
    </w:p>
    <w:p w:rsidR="00B21098" w:rsidRDefault="00B21098" w:rsidP="004C4333">
      <w:pPr>
        <w:jc w:val="both"/>
        <w:rPr>
          <w:rFonts w:asciiTheme="majorBidi" w:hAnsiTheme="majorBidi" w:cstheme="majorBidi"/>
        </w:rPr>
      </w:pPr>
    </w:p>
    <w:p w:rsidR="00DA06D5" w:rsidRDefault="00DA06D5" w:rsidP="004C4333">
      <w:pPr>
        <w:jc w:val="both"/>
        <w:rPr>
          <w:rFonts w:asciiTheme="majorBidi" w:hAnsiTheme="majorBidi" w:cstheme="majorBidi"/>
        </w:rPr>
      </w:pPr>
    </w:p>
    <w:p w:rsidR="00B21098" w:rsidRPr="00C15B85" w:rsidRDefault="001541A1" w:rsidP="00B21098">
      <w:r>
        <w:rPr>
          <w:noProof/>
          <w:lang w:val="en-US"/>
        </w:rPr>
        <w:lastRenderedPageBreak/>
        <w:pict>
          <v:rect id="_x0000_s1230" style="position:absolute;margin-left:-99.95pt;margin-top:-163.2pt;width:46.7pt;height:907.35pt;z-index:251851776" fillcolor="white [3201]" strokecolor="#4f81bd [3204]" strokeweight="5pt">
            <v:stroke linestyle="thickThin"/>
            <v:shadow color="#868686"/>
            <o:extrusion v:ext="view" rotationangle="25,25" viewpoint="0,0" viewpointorigin="0,0" skewangle="0" skewamt="0" lightposition=",-50000" type="perspective"/>
          </v:rect>
        </w:pict>
      </w:r>
      <w:r>
        <w:rPr>
          <w:noProof/>
          <w:lang w:val="en-US"/>
        </w:rPr>
        <w:pict>
          <v:rect id="_x0000_s1231" style="position:absolute;margin-left:78.35pt;margin-top:41.25pt;width:369pt;height:14pt;z-index:251852800" fillcolor="white [3201]" strokecolor="#95b3d7 [1940]" strokeweight="1pt">
            <v:fill color2="#b8cce4 [1300]" focusposition="1" focussize="" focus="100%" type="gradient"/>
            <v:shadow on="t" type="perspective" color="#243f60 [1604]" opacity=".5" offset="1pt" offset2="-3pt"/>
          </v:rect>
        </w:pict>
      </w:r>
      <w:r w:rsidR="00B21098" w:rsidRPr="001A4BFC">
        <w:rPr>
          <w:noProof/>
          <w:color w:val="C0504D" w:themeColor="accent2"/>
          <w:lang w:val="en-US"/>
        </w:rPr>
        <w:drawing>
          <wp:inline distT="0" distB="0" distL="0" distR="0" wp14:anchorId="1B88112D" wp14:editId="4E079D40">
            <wp:extent cx="796290" cy="1002665"/>
            <wp:effectExtent l="19050" t="0" r="3810" b="0"/>
            <wp:docPr id="19" name="Picture 19"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B21098" w:rsidRPr="001A4BFC">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B21098" w:rsidRPr="00C15B85" w:rsidTr="003F5413">
        <w:tc>
          <w:tcPr>
            <w:tcW w:w="5893" w:type="dxa"/>
            <w:tcBorders>
              <w:top w:val="single" w:sz="4" w:space="0" w:color="auto"/>
              <w:left w:val="single" w:sz="4" w:space="0" w:color="auto"/>
              <w:bottom w:val="single" w:sz="4" w:space="0" w:color="auto"/>
              <w:right w:val="single" w:sz="4" w:space="0" w:color="auto"/>
            </w:tcBorders>
            <w:hideMark/>
          </w:tcPr>
          <w:p w:rsidR="00B21098" w:rsidRPr="00B21098" w:rsidRDefault="00B21098" w:rsidP="003F5413">
            <w:pPr>
              <w:rPr>
                <w:rFonts w:asciiTheme="majorBidi" w:hAnsiTheme="majorBidi" w:cstheme="majorBidi"/>
                <w:lang w:val="en-US"/>
              </w:rPr>
            </w:pPr>
            <w:r>
              <w:rPr>
                <w:rFonts w:asciiTheme="majorBidi" w:hAnsiTheme="majorBidi" w:cstheme="majorBidi"/>
              </w:rPr>
              <w:t>R</w:t>
            </w:r>
            <w:r w:rsidRPr="00B21098">
              <w:rPr>
                <w:rFonts w:asciiTheme="majorBidi" w:hAnsiTheme="majorBidi" w:cstheme="majorBidi"/>
              </w:rPr>
              <w:t>regullore (QRK</w:t>
            </w:r>
            <w:r>
              <w:rPr>
                <w:rFonts w:asciiTheme="majorBidi" w:hAnsiTheme="majorBidi" w:cstheme="majorBidi"/>
              </w:rPr>
              <w:t>) N</w:t>
            </w:r>
            <w:r w:rsidRPr="00B21098">
              <w:rPr>
                <w:rFonts w:asciiTheme="majorBidi" w:hAnsiTheme="majorBidi" w:cstheme="majorBidi"/>
              </w:rPr>
              <w:t>r. 11/2020</w:t>
            </w:r>
            <w:r>
              <w:rPr>
                <w:rFonts w:asciiTheme="majorBidi" w:hAnsiTheme="majorBidi" w:cstheme="majorBidi"/>
              </w:rPr>
              <w:t xml:space="preserve"> </w:t>
            </w:r>
            <w:r w:rsidRPr="00B21098">
              <w:rPr>
                <w:rFonts w:asciiTheme="majorBidi" w:hAnsiTheme="majorBidi" w:cstheme="majorBidi"/>
              </w:rPr>
              <w:t>për disiplinën dhe ankesat e zyrtarëve publikë</w:t>
            </w:r>
          </w:p>
        </w:tc>
        <w:tc>
          <w:tcPr>
            <w:tcW w:w="1487" w:type="dxa"/>
            <w:tcBorders>
              <w:top w:val="single" w:sz="4" w:space="0" w:color="auto"/>
              <w:left w:val="single" w:sz="4" w:space="0" w:color="auto"/>
              <w:bottom w:val="single" w:sz="4" w:space="0" w:color="auto"/>
              <w:right w:val="single" w:sz="4" w:space="0" w:color="auto"/>
            </w:tcBorders>
            <w:hideMark/>
          </w:tcPr>
          <w:p w:rsidR="00B21098" w:rsidRPr="00C15B85" w:rsidRDefault="00B21098" w:rsidP="003F5413">
            <w:pPr>
              <w:rPr>
                <w:rFonts w:asciiTheme="majorBidi" w:hAnsiTheme="majorBidi" w:cstheme="majorBidi"/>
                <w:b/>
                <w:bCs/>
              </w:rPr>
            </w:pPr>
            <w:r>
              <w:rPr>
                <w:rFonts w:asciiTheme="majorBidi" w:hAnsiTheme="majorBidi" w:cstheme="majorBidi"/>
                <w:b/>
                <w:bCs/>
              </w:rPr>
              <w:t>Nr.11</w:t>
            </w:r>
            <w:r w:rsidRPr="00C15B85">
              <w:rPr>
                <w:rFonts w:asciiTheme="majorBidi" w:hAnsiTheme="majorBidi" w:cstheme="majorBidi"/>
                <w:b/>
                <w:bCs/>
              </w:rPr>
              <w:t>/2020</w:t>
            </w:r>
          </w:p>
        </w:tc>
      </w:tr>
      <w:tr w:rsidR="00B21098" w:rsidRPr="00C15B85" w:rsidTr="003F5413">
        <w:tc>
          <w:tcPr>
            <w:tcW w:w="5893" w:type="dxa"/>
            <w:tcBorders>
              <w:top w:val="single" w:sz="4" w:space="0" w:color="auto"/>
              <w:left w:val="single" w:sz="4" w:space="0" w:color="auto"/>
              <w:bottom w:val="single" w:sz="4" w:space="0" w:color="auto"/>
              <w:right w:val="single" w:sz="4" w:space="0" w:color="auto"/>
            </w:tcBorders>
            <w:hideMark/>
          </w:tcPr>
          <w:p w:rsidR="00B21098" w:rsidRPr="00C15B85" w:rsidRDefault="00B21098" w:rsidP="003F5413">
            <w:pPr>
              <w:rPr>
                <w:rFonts w:asciiTheme="majorBidi" w:hAnsiTheme="majorBidi" w:cstheme="majorBidi"/>
              </w:rPr>
            </w:pPr>
            <w:r w:rsidRPr="00C15B85">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B21098" w:rsidRPr="00C15B85" w:rsidRDefault="00B21098" w:rsidP="003F5413">
            <w:pPr>
              <w:rPr>
                <w:rFonts w:asciiTheme="majorBidi" w:hAnsiTheme="majorBidi" w:cstheme="majorBidi"/>
              </w:rPr>
            </w:pPr>
            <w:r w:rsidRPr="00C15B85">
              <w:rPr>
                <w:rFonts w:asciiTheme="majorBidi" w:hAnsiTheme="majorBidi" w:cstheme="majorBidi"/>
              </w:rPr>
              <w:t>21.08.2020</w:t>
            </w:r>
          </w:p>
        </w:tc>
      </w:tr>
      <w:tr w:rsidR="00B21098" w:rsidRPr="00C15B85" w:rsidTr="003F5413">
        <w:tc>
          <w:tcPr>
            <w:tcW w:w="5893" w:type="dxa"/>
            <w:tcBorders>
              <w:top w:val="single" w:sz="4" w:space="0" w:color="auto"/>
              <w:left w:val="single" w:sz="4" w:space="0" w:color="auto"/>
              <w:bottom w:val="single" w:sz="4" w:space="0" w:color="auto"/>
              <w:right w:val="single" w:sz="4" w:space="0" w:color="auto"/>
            </w:tcBorders>
          </w:tcPr>
          <w:p w:rsidR="00B21098" w:rsidRPr="00C15B85" w:rsidRDefault="00B21098" w:rsidP="003F5413">
            <w:pPr>
              <w:rPr>
                <w:rFonts w:asciiTheme="majorBidi" w:hAnsiTheme="majorBidi" w:cstheme="majorBidi"/>
              </w:rPr>
            </w:pPr>
            <w:r w:rsidRPr="00C15B85">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B21098" w:rsidRPr="00C15B85" w:rsidRDefault="00B21098" w:rsidP="003F5413">
            <w:pPr>
              <w:ind w:left="-362" w:firstLine="362"/>
              <w:rPr>
                <w:rFonts w:asciiTheme="majorBidi" w:hAnsiTheme="majorBidi" w:cstheme="majorBidi"/>
              </w:rPr>
            </w:pPr>
            <w:r w:rsidRPr="00C15B85">
              <w:rPr>
                <w:rFonts w:asciiTheme="majorBidi" w:hAnsiTheme="majorBidi" w:cstheme="majorBidi"/>
              </w:rPr>
              <w:t>27.08.2020</w:t>
            </w:r>
          </w:p>
        </w:tc>
      </w:tr>
      <w:tr w:rsidR="00B21098" w:rsidRPr="00C15B85" w:rsidTr="003F5413">
        <w:tc>
          <w:tcPr>
            <w:tcW w:w="5893" w:type="dxa"/>
            <w:tcBorders>
              <w:top w:val="single" w:sz="4" w:space="0" w:color="auto"/>
              <w:left w:val="single" w:sz="4" w:space="0" w:color="auto"/>
              <w:bottom w:val="single" w:sz="4" w:space="0" w:color="auto"/>
              <w:right w:val="single" w:sz="4" w:space="0" w:color="auto"/>
            </w:tcBorders>
            <w:hideMark/>
          </w:tcPr>
          <w:p w:rsidR="00B21098" w:rsidRPr="00C15B85" w:rsidRDefault="00B21098" w:rsidP="003F5413">
            <w:pPr>
              <w:rPr>
                <w:rFonts w:asciiTheme="majorBidi" w:hAnsiTheme="majorBidi" w:cstheme="majorBidi"/>
              </w:rPr>
            </w:pPr>
            <w:r w:rsidRPr="00C15B85">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B21098" w:rsidRPr="00C15B85" w:rsidRDefault="00B21098" w:rsidP="003F5413">
            <w:pPr>
              <w:spacing w:line="288" w:lineRule="auto"/>
              <w:rPr>
                <w:rFonts w:asciiTheme="majorBidi" w:hAnsiTheme="majorBidi" w:cstheme="majorBidi"/>
                <w:lang w:bidi="en-US"/>
              </w:rPr>
            </w:pPr>
            <w:r w:rsidRPr="00C15B85">
              <w:rPr>
                <w:rFonts w:asciiTheme="majorBidi" w:hAnsiTheme="majorBidi" w:cstheme="majorBidi"/>
                <w:lang w:bidi="en-US"/>
              </w:rPr>
              <w:t>23.10.2020</w:t>
            </w:r>
          </w:p>
        </w:tc>
      </w:tr>
    </w:tbl>
    <w:p w:rsidR="00B21098" w:rsidRPr="00C15B85" w:rsidRDefault="00B21098" w:rsidP="00B21098">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B21098" w:rsidRPr="00C15B85" w:rsidTr="003F5413">
        <w:tc>
          <w:tcPr>
            <w:tcW w:w="2700" w:type="dxa"/>
            <w:tcBorders>
              <w:top w:val="single" w:sz="4" w:space="0" w:color="auto"/>
              <w:left w:val="single" w:sz="4" w:space="0" w:color="auto"/>
              <w:bottom w:val="single" w:sz="4" w:space="0" w:color="auto"/>
              <w:right w:val="single" w:sz="4" w:space="0" w:color="auto"/>
            </w:tcBorders>
            <w:hideMark/>
          </w:tcPr>
          <w:p w:rsidR="00B21098" w:rsidRPr="00C15B85" w:rsidRDefault="00B21098" w:rsidP="003F5413">
            <w:pPr>
              <w:rPr>
                <w:rFonts w:asciiTheme="majorBidi" w:hAnsiTheme="majorBidi" w:cstheme="majorBidi"/>
                <w:lang w:val="en-US" w:eastAsia="ja-JP"/>
              </w:rPr>
            </w:pPr>
            <w:r w:rsidRPr="00C15B85">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B21098" w:rsidRPr="00C15B85" w:rsidRDefault="00B21098" w:rsidP="003F5413">
            <w:pPr>
              <w:rPr>
                <w:rFonts w:asciiTheme="majorBidi" w:hAnsiTheme="majorBidi" w:cstheme="majorBidi"/>
              </w:rPr>
            </w:pPr>
            <w:r w:rsidRPr="00C15B85">
              <w:rPr>
                <w:rFonts w:asciiTheme="majorBidi" w:hAnsiTheme="majorBidi" w:cstheme="majorBidi"/>
              </w:rPr>
              <w:t xml:space="preserve">Qeveria e Republikës së Kosovës </w:t>
            </w:r>
          </w:p>
        </w:tc>
      </w:tr>
      <w:tr w:rsidR="00B21098" w:rsidRPr="00C15B85" w:rsidTr="003F5413">
        <w:tc>
          <w:tcPr>
            <w:tcW w:w="2700" w:type="dxa"/>
            <w:tcBorders>
              <w:top w:val="single" w:sz="4" w:space="0" w:color="auto"/>
              <w:left w:val="single" w:sz="4" w:space="0" w:color="auto"/>
              <w:bottom w:val="single" w:sz="4" w:space="0" w:color="auto"/>
              <w:right w:val="single" w:sz="4" w:space="0" w:color="auto"/>
            </w:tcBorders>
          </w:tcPr>
          <w:p w:rsidR="00B21098" w:rsidRPr="00C15B85" w:rsidRDefault="00B21098" w:rsidP="003F5413">
            <w:pPr>
              <w:rPr>
                <w:rFonts w:asciiTheme="majorBidi" w:hAnsiTheme="majorBidi" w:cstheme="majorBidi"/>
              </w:rPr>
            </w:pPr>
            <w:r w:rsidRPr="00C15B85">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B21098" w:rsidRPr="00C15B85" w:rsidRDefault="001541A1" w:rsidP="003F5413">
            <w:pPr>
              <w:rPr>
                <w:lang w:val="en-US"/>
              </w:rPr>
            </w:pPr>
            <w:hyperlink r:id="rId36" w:history="1">
              <w:r w:rsidR="00B21098" w:rsidRPr="00C15B85">
                <w:rPr>
                  <w:rStyle w:val="Hyperlink"/>
                  <w:color w:val="auto"/>
                  <w:u w:val="none"/>
                </w:rPr>
                <w:t>Ligji Nr. 06/L-114 për Zyrtarët Publikë (Aktgjykimi Nr. ko203/19, Gjykata Kushtetuese)</w:t>
              </w:r>
            </w:hyperlink>
            <w:r w:rsidR="00B21098" w:rsidRPr="00C15B85">
              <w:t xml:space="preserve"> </w:t>
            </w:r>
          </w:p>
        </w:tc>
      </w:tr>
    </w:tbl>
    <w:p w:rsidR="00B21098" w:rsidRPr="00C15B85" w:rsidRDefault="00B21098" w:rsidP="00B21098">
      <w:pPr>
        <w:jc w:val="both"/>
        <w:rPr>
          <w:rFonts w:asciiTheme="majorBidi" w:hAnsiTheme="majorBidi" w:cstheme="majorBidi"/>
        </w:rPr>
      </w:pPr>
    </w:p>
    <w:p w:rsidR="00B21098" w:rsidRPr="00C15B85" w:rsidRDefault="00B21098" w:rsidP="00B21098">
      <w:pPr>
        <w:jc w:val="both"/>
        <w:rPr>
          <w:rFonts w:ascii="Arial" w:hAnsi="Arial" w:cs="Arial"/>
          <w:b/>
          <w:bCs/>
          <w:sz w:val="22"/>
          <w:szCs w:val="22"/>
        </w:rPr>
      </w:pPr>
    </w:p>
    <w:p w:rsidR="00B21098" w:rsidRPr="00B21098" w:rsidRDefault="00B21098" w:rsidP="00B21098">
      <w:pPr>
        <w:jc w:val="both"/>
        <w:rPr>
          <w:rFonts w:asciiTheme="majorBidi" w:hAnsiTheme="majorBidi" w:cstheme="majorBidi"/>
          <w:b/>
          <w:bCs/>
        </w:rPr>
      </w:pPr>
    </w:p>
    <w:p w:rsidR="00B21098" w:rsidRPr="00B21098" w:rsidRDefault="00B21098" w:rsidP="00B21098">
      <w:pPr>
        <w:jc w:val="center"/>
        <w:rPr>
          <w:rFonts w:asciiTheme="majorBidi" w:hAnsiTheme="majorBidi" w:cstheme="majorBidi"/>
          <w:b/>
          <w:bCs/>
        </w:rPr>
      </w:pPr>
      <w:r w:rsidRPr="00B21098">
        <w:rPr>
          <w:rFonts w:asciiTheme="majorBidi" w:hAnsiTheme="majorBidi" w:cstheme="majorBidi"/>
          <w:b/>
          <w:bCs/>
        </w:rPr>
        <w:t>Neni 1</w:t>
      </w:r>
    </w:p>
    <w:p w:rsidR="00B21098" w:rsidRPr="00B21098" w:rsidRDefault="00B21098" w:rsidP="00B21098">
      <w:pPr>
        <w:jc w:val="center"/>
        <w:rPr>
          <w:rFonts w:asciiTheme="majorBidi" w:hAnsiTheme="majorBidi" w:cstheme="majorBidi"/>
          <w:b/>
          <w:bCs/>
        </w:rPr>
      </w:pPr>
      <w:r w:rsidRPr="00B21098">
        <w:rPr>
          <w:rFonts w:asciiTheme="majorBidi" w:hAnsiTheme="majorBidi" w:cstheme="majorBidi"/>
          <w:b/>
          <w:bCs/>
        </w:rPr>
        <w:t>Qëllimi</w:t>
      </w:r>
    </w:p>
    <w:p w:rsidR="00B21098" w:rsidRPr="00B21098" w:rsidRDefault="00B21098" w:rsidP="00B21098">
      <w:pPr>
        <w:jc w:val="both"/>
        <w:rPr>
          <w:rFonts w:asciiTheme="majorBidi" w:hAnsiTheme="majorBidi" w:cstheme="majorBidi"/>
        </w:rPr>
      </w:pPr>
    </w:p>
    <w:p w:rsidR="00B21098" w:rsidRPr="00B21098" w:rsidRDefault="00B21098" w:rsidP="00B21098">
      <w:pPr>
        <w:jc w:val="both"/>
        <w:rPr>
          <w:rFonts w:asciiTheme="majorBidi" w:hAnsiTheme="majorBidi" w:cstheme="majorBidi"/>
        </w:rPr>
      </w:pPr>
      <w:r w:rsidRPr="00B21098">
        <w:rPr>
          <w:rFonts w:asciiTheme="majorBidi" w:hAnsiTheme="majorBidi" w:cstheme="majorBidi"/>
        </w:rPr>
        <w:t xml:space="preserve">Kjo Rregullore përcakton, procedurat dhe masat disiplinore për nëpunësit civil, themelimin, përbërjen dhe përzgjedhjen e anëtarëve të komisionit disiplinor, si dhe ankesat e nëpunësve civil me rastin e shqiptimit të masave disiplinore, në </w:t>
      </w:r>
      <w:proofErr w:type="spellStart"/>
      <w:r w:rsidRPr="00B21098">
        <w:rPr>
          <w:rFonts w:asciiTheme="majorBidi" w:hAnsiTheme="majorBidi" w:cstheme="majorBidi"/>
        </w:rPr>
        <w:t>pajtimme</w:t>
      </w:r>
      <w:proofErr w:type="spellEnd"/>
      <w:r w:rsidRPr="00B21098">
        <w:rPr>
          <w:rFonts w:asciiTheme="majorBidi" w:hAnsiTheme="majorBidi" w:cstheme="majorBidi"/>
        </w:rPr>
        <w:t xml:space="preserve"> Ligjin Nr.06/L-114 për Zyrtarët Publikë(në tekstin </w:t>
      </w:r>
      <w:proofErr w:type="spellStart"/>
      <w:r w:rsidRPr="00B21098">
        <w:rPr>
          <w:rFonts w:asciiTheme="majorBidi" w:hAnsiTheme="majorBidi" w:cstheme="majorBidi"/>
        </w:rPr>
        <w:t>nëvijim</w:t>
      </w:r>
      <w:proofErr w:type="spellEnd"/>
      <w:r w:rsidRPr="00B21098">
        <w:rPr>
          <w:rFonts w:asciiTheme="majorBidi" w:hAnsiTheme="majorBidi" w:cstheme="majorBidi"/>
        </w:rPr>
        <w:t xml:space="preserve"> : Ligji).</w:t>
      </w:r>
    </w:p>
    <w:p w:rsidR="00B21098" w:rsidRPr="00B21098" w:rsidRDefault="00B21098" w:rsidP="00B21098">
      <w:pPr>
        <w:jc w:val="center"/>
        <w:rPr>
          <w:rFonts w:asciiTheme="majorBidi" w:hAnsiTheme="majorBidi" w:cstheme="majorBidi"/>
        </w:rPr>
      </w:pPr>
    </w:p>
    <w:p w:rsidR="00B21098" w:rsidRPr="00B21098" w:rsidRDefault="00B21098" w:rsidP="00B21098">
      <w:pPr>
        <w:jc w:val="center"/>
        <w:rPr>
          <w:rFonts w:asciiTheme="majorBidi" w:hAnsiTheme="majorBidi" w:cstheme="majorBidi"/>
          <w:b/>
          <w:bCs/>
        </w:rPr>
      </w:pPr>
      <w:r w:rsidRPr="00B21098">
        <w:rPr>
          <w:rFonts w:asciiTheme="majorBidi" w:hAnsiTheme="majorBidi" w:cstheme="majorBidi"/>
          <w:b/>
          <w:bCs/>
        </w:rPr>
        <w:t>Neni 2</w:t>
      </w:r>
    </w:p>
    <w:p w:rsidR="00B21098" w:rsidRPr="00B21098" w:rsidRDefault="00B21098" w:rsidP="00B21098">
      <w:pPr>
        <w:jc w:val="center"/>
        <w:rPr>
          <w:rFonts w:asciiTheme="majorBidi" w:hAnsiTheme="majorBidi" w:cstheme="majorBidi"/>
          <w:b/>
          <w:bCs/>
        </w:rPr>
      </w:pPr>
      <w:r w:rsidRPr="00B21098">
        <w:rPr>
          <w:rFonts w:asciiTheme="majorBidi" w:hAnsiTheme="majorBidi" w:cstheme="majorBidi"/>
          <w:b/>
          <w:bCs/>
        </w:rPr>
        <w:t>Fushëveprimi</w:t>
      </w:r>
    </w:p>
    <w:p w:rsidR="00B21098" w:rsidRPr="00B21098" w:rsidRDefault="00B21098" w:rsidP="00B21098">
      <w:pPr>
        <w:jc w:val="both"/>
        <w:rPr>
          <w:rFonts w:asciiTheme="majorBidi" w:hAnsiTheme="majorBidi" w:cstheme="majorBidi"/>
        </w:rPr>
      </w:pPr>
    </w:p>
    <w:p w:rsidR="00B21098" w:rsidRPr="00B21098" w:rsidRDefault="00B21098" w:rsidP="00B21098">
      <w:pPr>
        <w:jc w:val="both"/>
        <w:rPr>
          <w:rFonts w:asciiTheme="majorBidi" w:hAnsiTheme="majorBidi" w:cstheme="majorBidi"/>
        </w:rPr>
      </w:pPr>
      <w:r w:rsidRPr="00B21098">
        <w:rPr>
          <w:rFonts w:asciiTheme="majorBidi" w:hAnsiTheme="majorBidi" w:cstheme="majorBidi"/>
        </w:rPr>
        <w:t>1. Dispozitat e kësaj Rregullore,</w:t>
      </w:r>
      <w:r w:rsidR="00675649">
        <w:rPr>
          <w:rFonts w:asciiTheme="majorBidi" w:hAnsiTheme="majorBidi" w:cstheme="majorBidi"/>
        </w:rPr>
        <w:t xml:space="preserve"> </w:t>
      </w:r>
      <w:r w:rsidRPr="00B21098">
        <w:rPr>
          <w:rFonts w:asciiTheme="majorBidi" w:hAnsiTheme="majorBidi" w:cstheme="majorBidi"/>
        </w:rPr>
        <w:t>zbatohen në të gjitha institucionet e Republikës së Kosovës ku janë në marrëdhënie pune nëpunës civil.</w:t>
      </w:r>
    </w:p>
    <w:p w:rsidR="00B21098" w:rsidRPr="00B21098" w:rsidRDefault="00B21098" w:rsidP="00B21098">
      <w:pPr>
        <w:jc w:val="both"/>
        <w:rPr>
          <w:rFonts w:asciiTheme="majorBidi" w:hAnsiTheme="majorBidi" w:cstheme="majorBidi"/>
        </w:rPr>
      </w:pPr>
      <w:r w:rsidRPr="00B21098">
        <w:rPr>
          <w:rFonts w:asciiTheme="majorBidi" w:hAnsiTheme="majorBidi" w:cstheme="majorBidi"/>
        </w:rPr>
        <w:t xml:space="preserve">2. Dispozitat e kësaj </w:t>
      </w:r>
      <w:proofErr w:type="spellStart"/>
      <w:r w:rsidRPr="00B21098">
        <w:rPr>
          <w:rFonts w:asciiTheme="majorBidi" w:hAnsiTheme="majorBidi" w:cstheme="majorBidi"/>
        </w:rPr>
        <w:t>Rregullore,zbatohen</w:t>
      </w:r>
      <w:proofErr w:type="spellEnd"/>
      <w:r w:rsidRPr="00B21098">
        <w:rPr>
          <w:rFonts w:asciiTheme="majorBidi" w:hAnsiTheme="majorBidi" w:cstheme="majorBidi"/>
        </w:rPr>
        <w:t xml:space="preserve"> edhe për nëpunësit e shërbimit publik dhe nëpunësit administrativ dhe mbështetës përveç, kur përcaktohen ndryshe me Ligj dhe me </w:t>
      </w:r>
      <w:proofErr w:type="spellStart"/>
      <w:r w:rsidRPr="00B21098">
        <w:rPr>
          <w:rFonts w:asciiTheme="majorBidi" w:hAnsiTheme="majorBidi" w:cstheme="majorBidi"/>
        </w:rPr>
        <w:t>ketëRregullore</w:t>
      </w:r>
      <w:proofErr w:type="spellEnd"/>
      <w:r w:rsidRPr="00B21098">
        <w:rPr>
          <w:rFonts w:asciiTheme="majorBidi" w:hAnsiTheme="majorBidi" w:cstheme="majorBidi"/>
        </w:rPr>
        <w:t>.</w:t>
      </w:r>
    </w:p>
    <w:p w:rsidR="00B21098" w:rsidRDefault="00B21098" w:rsidP="00B21098">
      <w:pPr>
        <w:jc w:val="both"/>
        <w:rPr>
          <w:rFonts w:asciiTheme="majorBidi" w:hAnsiTheme="majorBidi" w:cstheme="majorBidi"/>
        </w:rPr>
      </w:pPr>
      <w:r w:rsidRPr="00B21098">
        <w:rPr>
          <w:rFonts w:asciiTheme="majorBidi" w:hAnsiTheme="majorBidi" w:cstheme="majorBidi"/>
        </w:rPr>
        <w:t xml:space="preserve">3. Dispozitat e kësaj Rregullore nuk vlejnë </w:t>
      </w:r>
      <w:proofErr w:type="spellStart"/>
      <w:r w:rsidRPr="00B21098">
        <w:rPr>
          <w:rFonts w:asciiTheme="majorBidi" w:hAnsiTheme="majorBidi" w:cstheme="majorBidi"/>
        </w:rPr>
        <w:t>përKshillin</w:t>
      </w:r>
      <w:proofErr w:type="spellEnd"/>
      <w:r w:rsidRPr="00B21098">
        <w:rPr>
          <w:rFonts w:asciiTheme="majorBidi" w:hAnsiTheme="majorBidi" w:cstheme="majorBidi"/>
        </w:rPr>
        <w:t xml:space="preserve"> Gjyqësor të Kosovës, Këshillin </w:t>
      </w:r>
      <w:proofErr w:type="spellStart"/>
      <w:r w:rsidRPr="00B21098">
        <w:rPr>
          <w:rFonts w:asciiTheme="majorBidi" w:hAnsiTheme="majorBidi" w:cstheme="majorBidi"/>
        </w:rPr>
        <w:t>Prokurorial</w:t>
      </w:r>
      <w:proofErr w:type="spellEnd"/>
      <w:r w:rsidRPr="00B21098">
        <w:rPr>
          <w:rFonts w:asciiTheme="majorBidi" w:hAnsiTheme="majorBidi" w:cstheme="majorBidi"/>
        </w:rPr>
        <w:t xml:space="preserve"> të Kosovës, Gjykatën Kushtetuese, Institucionin e Avokatit të Popullit, Auditorin e përgjithshëm të Kosovës, Komisionin Qendror të Zgjedhjeve, Bankën Qendrore të Kosovës dhe Komisionin e Pavarur të </w:t>
      </w:r>
      <w:proofErr w:type="spellStart"/>
      <w:r w:rsidRPr="00B21098">
        <w:rPr>
          <w:rFonts w:asciiTheme="majorBidi" w:hAnsiTheme="majorBidi" w:cstheme="majorBidi"/>
        </w:rPr>
        <w:t>Medjave.nëpunësite</w:t>
      </w:r>
      <w:proofErr w:type="spellEnd"/>
      <w:r w:rsidRPr="00B21098">
        <w:rPr>
          <w:rFonts w:asciiTheme="majorBidi" w:hAnsiTheme="majorBidi" w:cstheme="majorBidi"/>
        </w:rPr>
        <w:t xml:space="preserve"> kabineteve.</w:t>
      </w:r>
    </w:p>
    <w:p w:rsidR="00025E07" w:rsidRDefault="00025E07" w:rsidP="00B21098">
      <w:pPr>
        <w:jc w:val="both"/>
        <w:rPr>
          <w:rFonts w:asciiTheme="majorBidi" w:hAnsiTheme="majorBidi" w:cstheme="majorBidi"/>
        </w:rPr>
      </w:pPr>
    </w:p>
    <w:p w:rsidR="00025E07" w:rsidRDefault="00025E07" w:rsidP="00B21098">
      <w:pPr>
        <w:jc w:val="both"/>
        <w:rPr>
          <w:rFonts w:asciiTheme="majorBidi" w:hAnsiTheme="majorBidi" w:cstheme="majorBidi"/>
        </w:rPr>
      </w:pPr>
    </w:p>
    <w:p w:rsidR="00025E07" w:rsidRDefault="00025E07" w:rsidP="00B21098">
      <w:pPr>
        <w:jc w:val="both"/>
        <w:rPr>
          <w:rFonts w:asciiTheme="majorBidi" w:hAnsiTheme="majorBidi" w:cstheme="majorBidi"/>
        </w:rPr>
      </w:pPr>
    </w:p>
    <w:p w:rsidR="00025E07" w:rsidRDefault="00025E07" w:rsidP="00B21098">
      <w:pPr>
        <w:jc w:val="both"/>
        <w:rPr>
          <w:rFonts w:asciiTheme="majorBidi" w:hAnsiTheme="majorBidi" w:cstheme="majorBidi"/>
        </w:rPr>
      </w:pPr>
    </w:p>
    <w:p w:rsidR="00025E07" w:rsidRDefault="00025E07" w:rsidP="00B21098">
      <w:pPr>
        <w:jc w:val="both"/>
        <w:rPr>
          <w:rFonts w:asciiTheme="majorBidi" w:hAnsiTheme="majorBidi" w:cstheme="majorBidi"/>
        </w:rPr>
      </w:pPr>
    </w:p>
    <w:p w:rsidR="00025E07" w:rsidRPr="00C15B85" w:rsidRDefault="001541A1" w:rsidP="00025E07">
      <w:r>
        <w:rPr>
          <w:noProof/>
          <w:lang w:val="en-US"/>
        </w:rPr>
        <w:lastRenderedPageBreak/>
        <w:pict>
          <v:rect id="_x0000_s1232" style="position:absolute;margin-left:-99.95pt;margin-top:-163.2pt;width:46.7pt;height:907.35pt;z-index:251854848" fillcolor="white [3201]" strokecolor="#4f81bd [3204]" strokeweight="5pt">
            <v:stroke linestyle="thickThin"/>
            <v:shadow color="#868686"/>
            <o:extrusion v:ext="view" rotationangle="25,25" viewpoint="0,0" viewpointorigin="0,0" skewangle="0" skewamt="0" lightposition=",-50000" type="perspective"/>
          </v:rect>
        </w:pict>
      </w:r>
      <w:r>
        <w:rPr>
          <w:noProof/>
          <w:lang w:val="en-US"/>
        </w:rPr>
        <w:pict>
          <v:rect id="_x0000_s1233" style="position:absolute;margin-left:78.35pt;margin-top:41.25pt;width:369pt;height:14pt;z-index:251855872" fillcolor="white [3201]" strokecolor="#95b3d7 [1940]" strokeweight="1pt">
            <v:fill color2="#b8cce4 [1300]" focusposition="1" focussize="" focus="100%" type="gradient"/>
            <v:shadow on="t" type="perspective" color="#243f60 [1604]" opacity=".5" offset="1pt" offset2="-3pt"/>
          </v:rect>
        </w:pict>
      </w:r>
      <w:r w:rsidR="00025E07" w:rsidRPr="001A4BFC">
        <w:rPr>
          <w:noProof/>
          <w:color w:val="C0504D" w:themeColor="accent2"/>
          <w:lang w:val="en-US"/>
        </w:rPr>
        <w:drawing>
          <wp:inline distT="0" distB="0" distL="0" distR="0" wp14:anchorId="4EB2788D" wp14:editId="2FC7AA98">
            <wp:extent cx="796290" cy="1002665"/>
            <wp:effectExtent l="19050" t="0" r="3810" b="0"/>
            <wp:docPr id="20" name="Picture 20"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025E07" w:rsidRPr="001A4BFC">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025E07" w:rsidRPr="00C15B85" w:rsidTr="003F5413">
        <w:tc>
          <w:tcPr>
            <w:tcW w:w="5893" w:type="dxa"/>
            <w:tcBorders>
              <w:top w:val="single" w:sz="4" w:space="0" w:color="auto"/>
              <w:left w:val="single" w:sz="4" w:space="0" w:color="auto"/>
              <w:bottom w:val="single" w:sz="4" w:space="0" w:color="auto"/>
              <w:right w:val="single" w:sz="4" w:space="0" w:color="auto"/>
            </w:tcBorders>
            <w:hideMark/>
          </w:tcPr>
          <w:p w:rsidR="00025E07" w:rsidRPr="00025E07" w:rsidRDefault="00470BA7" w:rsidP="003F5413">
            <w:pPr>
              <w:rPr>
                <w:rFonts w:asciiTheme="majorBidi" w:hAnsiTheme="majorBidi" w:cstheme="majorBidi"/>
                <w:lang w:val="en-US"/>
              </w:rPr>
            </w:pPr>
            <w:r>
              <w:rPr>
                <w:rFonts w:asciiTheme="majorBidi" w:hAnsiTheme="majorBidi" w:cstheme="majorBidi"/>
              </w:rPr>
              <w:t>R</w:t>
            </w:r>
            <w:r w:rsidR="00025E07" w:rsidRPr="00025E07">
              <w:rPr>
                <w:rFonts w:asciiTheme="majorBidi" w:hAnsiTheme="majorBidi" w:cstheme="majorBidi"/>
              </w:rPr>
              <w:t>regullore (</w:t>
            </w:r>
            <w:r w:rsidRPr="00025E07">
              <w:rPr>
                <w:rFonts w:asciiTheme="majorBidi" w:hAnsiTheme="majorBidi" w:cstheme="majorBidi"/>
              </w:rPr>
              <w:t>QRK</w:t>
            </w:r>
            <w:r>
              <w:rPr>
                <w:rFonts w:asciiTheme="majorBidi" w:hAnsiTheme="majorBidi" w:cstheme="majorBidi"/>
              </w:rPr>
              <w:t>) N</w:t>
            </w:r>
            <w:r w:rsidR="00025E07" w:rsidRPr="00025E07">
              <w:rPr>
                <w:rFonts w:asciiTheme="majorBidi" w:hAnsiTheme="majorBidi" w:cstheme="majorBidi"/>
              </w:rPr>
              <w:t>r.10/2020 për deklarimin e statusit të zyrtarëve publikë</w:t>
            </w:r>
          </w:p>
        </w:tc>
        <w:tc>
          <w:tcPr>
            <w:tcW w:w="1487" w:type="dxa"/>
            <w:tcBorders>
              <w:top w:val="single" w:sz="4" w:space="0" w:color="auto"/>
              <w:left w:val="single" w:sz="4" w:space="0" w:color="auto"/>
              <w:bottom w:val="single" w:sz="4" w:space="0" w:color="auto"/>
              <w:right w:val="single" w:sz="4" w:space="0" w:color="auto"/>
            </w:tcBorders>
            <w:hideMark/>
          </w:tcPr>
          <w:p w:rsidR="00025E07" w:rsidRPr="00C15B85" w:rsidRDefault="008140CE" w:rsidP="003F5413">
            <w:pPr>
              <w:rPr>
                <w:rFonts w:asciiTheme="majorBidi" w:hAnsiTheme="majorBidi" w:cstheme="majorBidi"/>
                <w:b/>
                <w:bCs/>
              </w:rPr>
            </w:pPr>
            <w:r>
              <w:rPr>
                <w:rFonts w:asciiTheme="majorBidi" w:hAnsiTheme="majorBidi" w:cstheme="majorBidi"/>
                <w:b/>
                <w:bCs/>
              </w:rPr>
              <w:t>Nr.10</w:t>
            </w:r>
            <w:r w:rsidR="00025E07" w:rsidRPr="00C15B85">
              <w:rPr>
                <w:rFonts w:asciiTheme="majorBidi" w:hAnsiTheme="majorBidi" w:cstheme="majorBidi"/>
                <w:b/>
                <w:bCs/>
              </w:rPr>
              <w:t>/2020</w:t>
            </w:r>
          </w:p>
        </w:tc>
      </w:tr>
      <w:tr w:rsidR="00025E07" w:rsidRPr="00C15B85" w:rsidTr="003F5413">
        <w:tc>
          <w:tcPr>
            <w:tcW w:w="5893" w:type="dxa"/>
            <w:tcBorders>
              <w:top w:val="single" w:sz="4" w:space="0" w:color="auto"/>
              <w:left w:val="single" w:sz="4" w:space="0" w:color="auto"/>
              <w:bottom w:val="single" w:sz="4" w:space="0" w:color="auto"/>
              <w:right w:val="single" w:sz="4" w:space="0" w:color="auto"/>
            </w:tcBorders>
            <w:hideMark/>
          </w:tcPr>
          <w:p w:rsidR="00025E07" w:rsidRPr="00C15B85" w:rsidRDefault="00025E07" w:rsidP="003F5413">
            <w:pPr>
              <w:rPr>
                <w:rFonts w:asciiTheme="majorBidi" w:hAnsiTheme="majorBidi" w:cstheme="majorBidi"/>
              </w:rPr>
            </w:pPr>
            <w:r w:rsidRPr="00C15B85">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025E07" w:rsidRPr="00C15B85" w:rsidRDefault="00025E07" w:rsidP="003F5413">
            <w:pPr>
              <w:rPr>
                <w:rFonts w:asciiTheme="majorBidi" w:hAnsiTheme="majorBidi" w:cstheme="majorBidi"/>
              </w:rPr>
            </w:pPr>
            <w:r w:rsidRPr="00C15B85">
              <w:rPr>
                <w:rFonts w:asciiTheme="majorBidi" w:hAnsiTheme="majorBidi" w:cstheme="majorBidi"/>
              </w:rPr>
              <w:t>21.08.2020</w:t>
            </w:r>
          </w:p>
        </w:tc>
      </w:tr>
      <w:tr w:rsidR="00025E07" w:rsidRPr="00C15B85" w:rsidTr="003F5413">
        <w:tc>
          <w:tcPr>
            <w:tcW w:w="5893" w:type="dxa"/>
            <w:tcBorders>
              <w:top w:val="single" w:sz="4" w:space="0" w:color="auto"/>
              <w:left w:val="single" w:sz="4" w:space="0" w:color="auto"/>
              <w:bottom w:val="single" w:sz="4" w:space="0" w:color="auto"/>
              <w:right w:val="single" w:sz="4" w:space="0" w:color="auto"/>
            </w:tcBorders>
          </w:tcPr>
          <w:p w:rsidR="00025E07" w:rsidRPr="00C15B85" w:rsidRDefault="00025E07" w:rsidP="003F5413">
            <w:pPr>
              <w:rPr>
                <w:rFonts w:asciiTheme="majorBidi" w:hAnsiTheme="majorBidi" w:cstheme="majorBidi"/>
              </w:rPr>
            </w:pPr>
            <w:r w:rsidRPr="00C15B85">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025E07" w:rsidRPr="00C15B85" w:rsidRDefault="00025E07" w:rsidP="003F5413">
            <w:pPr>
              <w:ind w:left="-362" w:firstLine="362"/>
              <w:rPr>
                <w:rFonts w:asciiTheme="majorBidi" w:hAnsiTheme="majorBidi" w:cstheme="majorBidi"/>
              </w:rPr>
            </w:pPr>
            <w:r w:rsidRPr="00C15B85">
              <w:rPr>
                <w:rFonts w:asciiTheme="majorBidi" w:hAnsiTheme="majorBidi" w:cstheme="majorBidi"/>
              </w:rPr>
              <w:t>27.08.2020</w:t>
            </w:r>
          </w:p>
        </w:tc>
      </w:tr>
      <w:tr w:rsidR="00025E07" w:rsidRPr="00C15B85" w:rsidTr="003F5413">
        <w:tc>
          <w:tcPr>
            <w:tcW w:w="5893" w:type="dxa"/>
            <w:tcBorders>
              <w:top w:val="single" w:sz="4" w:space="0" w:color="auto"/>
              <w:left w:val="single" w:sz="4" w:space="0" w:color="auto"/>
              <w:bottom w:val="single" w:sz="4" w:space="0" w:color="auto"/>
              <w:right w:val="single" w:sz="4" w:space="0" w:color="auto"/>
            </w:tcBorders>
            <w:hideMark/>
          </w:tcPr>
          <w:p w:rsidR="00025E07" w:rsidRPr="00C15B85" w:rsidRDefault="00025E07" w:rsidP="003F5413">
            <w:pPr>
              <w:rPr>
                <w:rFonts w:asciiTheme="majorBidi" w:hAnsiTheme="majorBidi" w:cstheme="majorBidi"/>
              </w:rPr>
            </w:pPr>
            <w:r w:rsidRPr="00C15B85">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025E07" w:rsidRPr="00C15B85" w:rsidRDefault="00025E07" w:rsidP="003F5413">
            <w:pPr>
              <w:spacing w:line="288" w:lineRule="auto"/>
              <w:rPr>
                <w:rFonts w:asciiTheme="majorBidi" w:hAnsiTheme="majorBidi" w:cstheme="majorBidi"/>
                <w:lang w:bidi="en-US"/>
              </w:rPr>
            </w:pPr>
            <w:r w:rsidRPr="00C15B85">
              <w:rPr>
                <w:rFonts w:asciiTheme="majorBidi" w:hAnsiTheme="majorBidi" w:cstheme="majorBidi"/>
                <w:lang w:bidi="en-US"/>
              </w:rPr>
              <w:t>23.10.2020</w:t>
            </w:r>
          </w:p>
        </w:tc>
      </w:tr>
    </w:tbl>
    <w:p w:rsidR="00025E07" w:rsidRPr="00C15B85" w:rsidRDefault="00025E07" w:rsidP="00025E07">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025E07" w:rsidRPr="00C15B85" w:rsidTr="003F5413">
        <w:tc>
          <w:tcPr>
            <w:tcW w:w="2700" w:type="dxa"/>
            <w:tcBorders>
              <w:top w:val="single" w:sz="4" w:space="0" w:color="auto"/>
              <w:left w:val="single" w:sz="4" w:space="0" w:color="auto"/>
              <w:bottom w:val="single" w:sz="4" w:space="0" w:color="auto"/>
              <w:right w:val="single" w:sz="4" w:space="0" w:color="auto"/>
            </w:tcBorders>
            <w:hideMark/>
          </w:tcPr>
          <w:p w:rsidR="00025E07" w:rsidRPr="00C15B85" w:rsidRDefault="00025E07" w:rsidP="003F5413">
            <w:pPr>
              <w:rPr>
                <w:rFonts w:asciiTheme="majorBidi" w:hAnsiTheme="majorBidi" w:cstheme="majorBidi"/>
                <w:lang w:val="en-US" w:eastAsia="ja-JP"/>
              </w:rPr>
            </w:pPr>
            <w:r w:rsidRPr="00C15B85">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025E07" w:rsidRPr="00C15B85" w:rsidRDefault="00025E07" w:rsidP="003F5413">
            <w:pPr>
              <w:rPr>
                <w:rFonts w:asciiTheme="majorBidi" w:hAnsiTheme="majorBidi" w:cstheme="majorBidi"/>
              </w:rPr>
            </w:pPr>
            <w:r w:rsidRPr="00C15B85">
              <w:rPr>
                <w:rFonts w:asciiTheme="majorBidi" w:hAnsiTheme="majorBidi" w:cstheme="majorBidi"/>
              </w:rPr>
              <w:t xml:space="preserve">Qeveria e Republikës së Kosovës </w:t>
            </w:r>
          </w:p>
        </w:tc>
      </w:tr>
      <w:tr w:rsidR="00025E07" w:rsidRPr="00C15B85" w:rsidTr="003F5413">
        <w:tc>
          <w:tcPr>
            <w:tcW w:w="2700" w:type="dxa"/>
            <w:tcBorders>
              <w:top w:val="single" w:sz="4" w:space="0" w:color="auto"/>
              <w:left w:val="single" w:sz="4" w:space="0" w:color="auto"/>
              <w:bottom w:val="single" w:sz="4" w:space="0" w:color="auto"/>
              <w:right w:val="single" w:sz="4" w:space="0" w:color="auto"/>
            </w:tcBorders>
          </w:tcPr>
          <w:p w:rsidR="00025E07" w:rsidRPr="00C15B85" w:rsidRDefault="00025E07" w:rsidP="003F5413">
            <w:pPr>
              <w:rPr>
                <w:rFonts w:asciiTheme="majorBidi" w:hAnsiTheme="majorBidi" w:cstheme="majorBidi"/>
              </w:rPr>
            </w:pPr>
            <w:r w:rsidRPr="00C15B85">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025E07" w:rsidRPr="00C15B85" w:rsidRDefault="001541A1" w:rsidP="003F5413">
            <w:pPr>
              <w:rPr>
                <w:lang w:val="en-US"/>
              </w:rPr>
            </w:pPr>
            <w:hyperlink r:id="rId37" w:history="1">
              <w:r w:rsidR="00025E07" w:rsidRPr="00C15B85">
                <w:rPr>
                  <w:rStyle w:val="Hyperlink"/>
                  <w:color w:val="auto"/>
                  <w:u w:val="none"/>
                </w:rPr>
                <w:t>Ligji Nr. 06/L-114 për Zyrtarët Publikë (Aktgjykimi Nr. ko203/19, Gjykata Kushtetuese)</w:t>
              </w:r>
            </w:hyperlink>
            <w:r w:rsidR="00025E07" w:rsidRPr="00C15B85">
              <w:t xml:space="preserve"> </w:t>
            </w:r>
          </w:p>
        </w:tc>
      </w:tr>
    </w:tbl>
    <w:p w:rsidR="00025E07" w:rsidRPr="00C15B85" w:rsidRDefault="00025E07" w:rsidP="00025E07">
      <w:pPr>
        <w:jc w:val="both"/>
        <w:rPr>
          <w:rFonts w:asciiTheme="majorBidi" w:hAnsiTheme="majorBidi" w:cstheme="majorBidi"/>
        </w:rPr>
      </w:pPr>
    </w:p>
    <w:p w:rsidR="00025E07" w:rsidRPr="008140CE" w:rsidRDefault="00025E07" w:rsidP="00025E07">
      <w:pPr>
        <w:jc w:val="both"/>
        <w:rPr>
          <w:rFonts w:asciiTheme="majorBidi" w:hAnsiTheme="majorBidi" w:cstheme="majorBidi"/>
          <w:b/>
          <w:bCs/>
        </w:rPr>
      </w:pPr>
    </w:p>
    <w:p w:rsidR="008140CE" w:rsidRPr="008140CE" w:rsidRDefault="008140CE" w:rsidP="008140CE">
      <w:pPr>
        <w:jc w:val="center"/>
        <w:rPr>
          <w:rFonts w:asciiTheme="majorBidi" w:hAnsiTheme="majorBidi" w:cstheme="majorBidi"/>
          <w:b/>
          <w:bCs/>
        </w:rPr>
      </w:pPr>
      <w:r w:rsidRPr="008140CE">
        <w:rPr>
          <w:rFonts w:asciiTheme="majorBidi" w:hAnsiTheme="majorBidi" w:cstheme="majorBidi"/>
          <w:b/>
          <w:bCs/>
        </w:rPr>
        <w:t>Neni</w:t>
      </w:r>
      <w:r w:rsidR="006F112C">
        <w:rPr>
          <w:rFonts w:asciiTheme="majorBidi" w:hAnsiTheme="majorBidi" w:cstheme="majorBidi"/>
          <w:b/>
          <w:bCs/>
        </w:rPr>
        <w:t xml:space="preserve"> </w:t>
      </w:r>
      <w:r w:rsidRPr="008140CE">
        <w:rPr>
          <w:rFonts w:asciiTheme="majorBidi" w:hAnsiTheme="majorBidi" w:cstheme="majorBidi"/>
          <w:b/>
          <w:bCs/>
        </w:rPr>
        <w:t>1</w:t>
      </w:r>
    </w:p>
    <w:p w:rsidR="008140CE" w:rsidRPr="008140CE" w:rsidRDefault="008140CE" w:rsidP="008140CE">
      <w:pPr>
        <w:jc w:val="center"/>
        <w:rPr>
          <w:rFonts w:asciiTheme="majorBidi" w:hAnsiTheme="majorBidi" w:cstheme="majorBidi"/>
          <w:b/>
          <w:bCs/>
        </w:rPr>
      </w:pPr>
      <w:r w:rsidRPr="008140CE">
        <w:rPr>
          <w:rFonts w:asciiTheme="majorBidi" w:hAnsiTheme="majorBidi" w:cstheme="majorBidi"/>
          <w:b/>
          <w:bCs/>
        </w:rPr>
        <w:t>Qëllimi</w:t>
      </w:r>
    </w:p>
    <w:p w:rsidR="008140CE" w:rsidRPr="008140CE" w:rsidRDefault="008140CE" w:rsidP="00B21098">
      <w:pPr>
        <w:jc w:val="both"/>
        <w:rPr>
          <w:rFonts w:asciiTheme="majorBidi" w:hAnsiTheme="majorBidi" w:cstheme="majorBidi"/>
        </w:rPr>
      </w:pPr>
    </w:p>
    <w:p w:rsidR="008140CE" w:rsidRPr="008140CE" w:rsidRDefault="008140CE" w:rsidP="008140CE">
      <w:pPr>
        <w:jc w:val="both"/>
        <w:rPr>
          <w:rFonts w:asciiTheme="majorBidi" w:hAnsiTheme="majorBidi" w:cstheme="majorBidi"/>
        </w:rPr>
      </w:pPr>
      <w:r w:rsidRPr="008140CE">
        <w:rPr>
          <w:rFonts w:asciiTheme="majorBidi" w:hAnsiTheme="majorBidi" w:cstheme="majorBidi"/>
        </w:rPr>
        <w:t xml:space="preserve">Kjo rregullore  ka për qëllim përcaktimin e rregullave dhe procedurave për zyrtarët e institucioneve </w:t>
      </w:r>
      <w:proofErr w:type="spellStart"/>
      <w:r w:rsidRPr="008140CE">
        <w:rPr>
          <w:rFonts w:asciiTheme="majorBidi" w:hAnsiTheme="majorBidi" w:cstheme="majorBidi"/>
        </w:rPr>
        <w:t>publiketë</w:t>
      </w:r>
      <w:proofErr w:type="spellEnd"/>
      <w:r w:rsidRPr="008140CE">
        <w:rPr>
          <w:rFonts w:asciiTheme="majorBidi" w:hAnsiTheme="majorBidi" w:cstheme="majorBidi"/>
        </w:rPr>
        <w:t xml:space="preserve"> </w:t>
      </w:r>
      <w:proofErr w:type="spellStart"/>
      <w:r w:rsidRPr="008140CE">
        <w:rPr>
          <w:rFonts w:asciiTheme="majorBidi" w:hAnsiTheme="majorBidi" w:cstheme="majorBidi"/>
        </w:rPr>
        <w:t>Republikëssë</w:t>
      </w:r>
      <w:proofErr w:type="spellEnd"/>
      <w:r w:rsidRPr="008140CE">
        <w:rPr>
          <w:rFonts w:asciiTheme="majorBidi" w:hAnsiTheme="majorBidi" w:cstheme="majorBidi"/>
        </w:rPr>
        <w:t xml:space="preserve"> Kosovës, të cilëve ju ndryshon statusi i marrëdhënies së punës sipas</w:t>
      </w:r>
      <w:r w:rsidR="00675649">
        <w:rPr>
          <w:rFonts w:asciiTheme="majorBidi" w:hAnsiTheme="majorBidi" w:cstheme="majorBidi"/>
        </w:rPr>
        <w:t xml:space="preserve"> </w:t>
      </w:r>
      <w:r w:rsidRPr="008140CE">
        <w:rPr>
          <w:rFonts w:asciiTheme="majorBidi" w:hAnsiTheme="majorBidi" w:cstheme="majorBidi"/>
        </w:rPr>
        <w:t xml:space="preserve">Ligjit Nr.06/L-114 për </w:t>
      </w:r>
      <w:proofErr w:type="spellStart"/>
      <w:r w:rsidRPr="008140CE">
        <w:rPr>
          <w:rFonts w:asciiTheme="majorBidi" w:hAnsiTheme="majorBidi" w:cstheme="majorBidi"/>
        </w:rPr>
        <w:t>ZyrtarëtPublikë</w:t>
      </w:r>
      <w:proofErr w:type="spellEnd"/>
      <w:r w:rsidRPr="008140CE">
        <w:rPr>
          <w:rFonts w:asciiTheme="majorBidi" w:hAnsiTheme="majorBidi" w:cstheme="majorBidi"/>
        </w:rPr>
        <w:t xml:space="preserve"> (</w:t>
      </w:r>
      <w:proofErr w:type="spellStart"/>
      <w:r w:rsidRPr="008140CE">
        <w:rPr>
          <w:rFonts w:asciiTheme="majorBidi" w:hAnsiTheme="majorBidi" w:cstheme="majorBidi"/>
        </w:rPr>
        <w:t>nëtekstinnëvijimLigji</w:t>
      </w:r>
      <w:proofErr w:type="spellEnd"/>
      <w:r w:rsidRPr="008140CE">
        <w:rPr>
          <w:rFonts w:asciiTheme="majorBidi" w:hAnsiTheme="majorBidi" w:cstheme="majorBidi"/>
        </w:rPr>
        <w:t>).</w:t>
      </w:r>
    </w:p>
    <w:p w:rsidR="008140CE" w:rsidRPr="008140CE" w:rsidRDefault="008140CE" w:rsidP="008140CE">
      <w:pPr>
        <w:jc w:val="both"/>
        <w:rPr>
          <w:rFonts w:asciiTheme="majorBidi" w:hAnsiTheme="majorBidi" w:cstheme="majorBidi"/>
        </w:rPr>
      </w:pPr>
    </w:p>
    <w:p w:rsidR="008140CE" w:rsidRPr="008140CE" w:rsidRDefault="008140CE" w:rsidP="008140CE">
      <w:pPr>
        <w:jc w:val="center"/>
        <w:rPr>
          <w:rFonts w:asciiTheme="majorBidi" w:hAnsiTheme="majorBidi" w:cstheme="majorBidi"/>
          <w:b/>
          <w:bCs/>
        </w:rPr>
      </w:pPr>
      <w:r w:rsidRPr="008140CE">
        <w:rPr>
          <w:rFonts w:asciiTheme="majorBidi" w:hAnsiTheme="majorBidi" w:cstheme="majorBidi"/>
          <w:b/>
          <w:bCs/>
        </w:rPr>
        <w:t>Neni 2</w:t>
      </w:r>
    </w:p>
    <w:p w:rsidR="008140CE" w:rsidRPr="008140CE" w:rsidRDefault="008140CE" w:rsidP="008140CE">
      <w:pPr>
        <w:jc w:val="center"/>
        <w:rPr>
          <w:rFonts w:asciiTheme="majorBidi" w:hAnsiTheme="majorBidi" w:cstheme="majorBidi"/>
          <w:b/>
          <w:bCs/>
        </w:rPr>
      </w:pPr>
      <w:r w:rsidRPr="008140CE">
        <w:rPr>
          <w:rFonts w:asciiTheme="majorBidi" w:hAnsiTheme="majorBidi" w:cstheme="majorBidi"/>
          <w:b/>
          <w:bCs/>
        </w:rPr>
        <w:t>Fushëveprimi</w:t>
      </w:r>
    </w:p>
    <w:p w:rsidR="008140CE" w:rsidRPr="008140CE" w:rsidRDefault="008140CE" w:rsidP="008140CE">
      <w:pPr>
        <w:jc w:val="both"/>
        <w:rPr>
          <w:rFonts w:asciiTheme="majorBidi" w:hAnsiTheme="majorBidi" w:cstheme="majorBidi"/>
        </w:rPr>
      </w:pPr>
    </w:p>
    <w:p w:rsidR="008140CE" w:rsidRDefault="008140CE" w:rsidP="008140CE">
      <w:pPr>
        <w:jc w:val="both"/>
        <w:rPr>
          <w:rFonts w:asciiTheme="majorBidi" w:hAnsiTheme="majorBidi" w:cstheme="majorBidi"/>
        </w:rPr>
      </w:pPr>
      <w:r w:rsidRPr="008140CE">
        <w:rPr>
          <w:rFonts w:asciiTheme="majorBidi" w:hAnsiTheme="majorBidi" w:cstheme="majorBidi"/>
        </w:rPr>
        <w:t>1.Kjo Rregullore zbatohet nga të gjitha institucionet publike të cilët kanë të punësuar zyrtar publikë.</w:t>
      </w:r>
      <w:r w:rsidR="00675649">
        <w:rPr>
          <w:rFonts w:asciiTheme="majorBidi" w:hAnsiTheme="majorBidi" w:cstheme="majorBidi"/>
        </w:rPr>
        <w:t xml:space="preserve"> </w:t>
      </w:r>
      <w:r w:rsidRPr="008140CE">
        <w:rPr>
          <w:rFonts w:asciiTheme="majorBidi" w:hAnsiTheme="majorBidi" w:cstheme="majorBidi"/>
        </w:rPr>
        <w:t xml:space="preserve">2.Perjashtimisht nga paragrafi 1 </w:t>
      </w:r>
      <w:proofErr w:type="spellStart"/>
      <w:r w:rsidRPr="008140CE">
        <w:rPr>
          <w:rFonts w:asciiTheme="majorBidi" w:hAnsiTheme="majorBidi" w:cstheme="majorBidi"/>
        </w:rPr>
        <w:t>ikëtij</w:t>
      </w:r>
      <w:proofErr w:type="spellEnd"/>
      <w:r w:rsidRPr="008140CE">
        <w:rPr>
          <w:rFonts w:asciiTheme="majorBidi" w:hAnsiTheme="majorBidi" w:cstheme="majorBidi"/>
        </w:rPr>
        <w:t xml:space="preserve"> Neni </w:t>
      </w:r>
      <w:proofErr w:type="spellStart"/>
      <w:r w:rsidRPr="008140CE">
        <w:rPr>
          <w:rFonts w:asciiTheme="majorBidi" w:hAnsiTheme="majorBidi" w:cstheme="majorBidi"/>
        </w:rPr>
        <w:t>tëkësaj</w:t>
      </w:r>
      <w:proofErr w:type="spellEnd"/>
      <w:r w:rsidRPr="008140CE">
        <w:rPr>
          <w:rFonts w:asciiTheme="majorBidi" w:hAnsiTheme="majorBidi" w:cstheme="majorBidi"/>
        </w:rPr>
        <w:t xml:space="preserve"> Rregullore, kjo Rregullore nuk zbatohet për: </w:t>
      </w:r>
      <w:proofErr w:type="spellStart"/>
      <w:r w:rsidRPr="008140CE">
        <w:rPr>
          <w:rFonts w:asciiTheme="majorBidi" w:hAnsiTheme="majorBidi" w:cstheme="majorBidi"/>
        </w:rPr>
        <w:t>Kshillin</w:t>
      </w:r>
      <w:proofErr w:type="spellEnd"/>
      <w:r w:rsidRPr="008140CE">
        <w:rPr>
          <w:rFonts w:asciiTheme="majorBidi" w:hAnsiTheme="majorBidi" w:cstheme="majorBidi"/>
        </w:rPr>
        <w:t xml:space="preserve"> Gjyqësor të Kosovës, Këshillin </w:t>
      </w:r>
      <w:proofErr w:type="spellStart"/>
      <w:r w:rsidRPr="008140CE">
        <w:rPr>
          <w:rFonts w:asciiTheme="majorBidi" w:hAnsiTheme="majorBidi" w:cstheme="majorBidi"/>
        </w:rPr>
        <w:t>Prokurorial</w:t>
      </w:r>
      <w:proofErr w:type="spellEnd"/>
      <w:r w:rsidRPr="008140CE">
        <w:rPr>
          <w:rFonts w:asciiTheme="majorBidi" w:hAnsiTheme="majorBidi" w:cstheme="majorBidi"/>
        </w:rPr>
        <w:t xml:space="preserve"> të Kosovës, Gjykatën Kushtetuese, Institucionin e Avokatit të Popullit, Auditorin e përgjithshëm të Kosovës, Komisionin Qendror të Zgjedhjeve, Bankën Qendrore të Kosovës dhe Komisionin e Pavarur të </w:t>
      </w:r>
      <w:proofErr w:type="spellStart"/>
      <w:r w:rsidRPr="008140CE">
        <w:rPr>
          <w:rFonts w:asciiTheme="majorBidi" w:hAnsiTheme="majorBidi" w:cstheme="majorBidi"/>
        </w:rPr>
        <w:t>Medjave</w:t>
      </w:r>
      <w:proofErr w:type="spellEnd"/>
      <w:r w:rsidRPr="008140CE">
        <w:rPr>
          <w:rFonts w:asciiTheme="majorBidi" w:hAnsiTheme="majorBidi" w:cstheme="majorBidi"/>
        </w:rPr>
        <w:t>.</w:t>
      </w:r>
    </w:p>
    <w:p w:rsidR="003E298C" w:rsidRDefault="003E298C" w:rsidP="008140CE">
      <w:pPr>
        <w:jc w:val="both"/>
        <w:rPr>
          <w:rFonts w:asciiTheme="majorBidi" w:hAnsiTheme="majorBidi" w:cstheme="majorBidi"/>
        </w:rPr>
      </w:pPr>
    </w:p>
    <w:p w:rsidR="003E298C" w:rsidRDefault="003E298C" w:rsidP="008140CE">
      <w:pPr>
        <w:jc w:val="both"/>
        <w:rPr>
          <w:rFonts w:asciiTheme="majorBidi" w:hAnsiTheme="majorBidi" w:cstheme="majorBidi"/>
        </w:rPr>
      </w:pPr>
    </w:p>
    <w:p w:rsidR="003E298C" w:rsidRDefault="003E298C" w:rsidP="008140CE">
      <w:pPr>
        <w:jc w:val="both"/>
        <w:rPr>
          <w:rFonts w:asciiTheme="majorBidi" w:hAnsiTheme="majorBidi" w:cstheme="majorBidi"/>
        </w:rPr>
      </w:pPr>
    </w:p>
    <w:p w:rsidR="003E298C" w:rsidRDefault="003E298C" w:rsidP="008140CE">
      <w:pPr>
        <w:jc w:val="both"/>
        <w:rPr>
          <w:rFonts w:asciiTheme="majorBidi" w:hAnsiTheme="majorBidi" w:cstheme="majorBidi"/>
        </w:rPr>
      </w:pPr>
    </w:p>
    <w:p w:rsidR="003F44E5" w:rsidRDefault="003F44E5" w:rsidP="008140CE">
      <w:pPr>
        <w:jc w:val="both"/>
        <w:rPr>
          <w:rFonts w:asciiTheme="majorBidi" w:hAnsiTheme="majorBidi" w:cstheme="majorBidi"/>
        </w:rPr>
      </w:pPr>
    </w:p>
    <w:p w:rsidR="003F5413" w:rsidRPr="00C15B85" w:rsidRDefault="001541A1" w:rsidP="003F5413">
      <w:r>
        <w:rPr>
          <w:noProof/>
          <w:lang w:val="en-US"/>
        </w:rPr>
        <w:lastRenderedPageBreak/>
        <w:pict>
          <v:rect id="_x0000_s1234" style="position:absolute;margin-left:-99.95pt;margin-top:-163.2pt;width:46.7pt;height:907.35pt;z-index:251857920" fillcolor="white [3201]" strokecolor="#4f81bd [3204]" strokeweight="5pt">
            <v:stroke linestyle="thickThin"/>
            <v:shadow color="#868686"/>
            <o:extrusion v:ext="view" rotationangle="25,25" viewpoint="0,0" viewpointorigin="0,0" skewangle="0" skewamt="0" lightposition=",-50000" type="perspective"/>
          </v:rect>
        </w:pict>
      </w:r>
      <w:r>
        <w:rPr>
          <w:noProof/>
          <w:lang w:val="en-US"/>
        </w:rPr>
        <w:pict>
          <v:rect id="_x0000_s1235" style="position:absolute;margin-left:78.35pt;margin-top:41.25pt;width:369pt;height:14pt;z-index:251858944" fillcolor="white [3201]" strokecolor="#95b3d7 [1940]" strokeweight="1pt">
            <v:fill color2="#b8cce4 [1300]" focusposition="1" focussize="" focus="100%" type="gradient"/>
            <v:shadow on="t" type="perspective" color="#243f60 [1604]" opacity=".5" offset="1pt" offset2="-3pt"/>
          </v:rect>
        </w:pict>
      </w:r>
      <w:r w:rsidR="003F5413" w:rsidRPr="001A4BFC">
        <w:rPr>
          <w:noProof/>
          <w:color w:val="C0504D" w:themeColor="accent2"/>
          <w:lang w:val="en-US"/>
        </w:rPr>
        <w:drawing>
          <wp:inline distT="0" distB="0" distL="0" distR="0" wp14:anchorId="32477ECE" wp14:editId="7BD8827E">
            <wp:extent cx="796290" cy="1002665"/>
            <wp:effectExtent l="19050" t="0" r="3810" b="0"/>
            <wp:docPr id="13" name="Picture 13"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3F5413" w:rsidRPr="001A4BFC">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3F5413" w:rsidRPr="00C15B85" w:rsidTr="003F5413">
        <w:tc>
          <w:tcPr>
            <w:tcW w:w="5893" w:type="dxa"/>
            <w:tcBorders>
              <w:top w:val="single" w:sz="4" w:space="0" w:color="auto"/>
              <w:left w:val="single" w:sz="4" w:space="0" w:color="auto"/>
              <w:bottom w:val="single" w:sz="4" w:space="0" w:color="auto"/>
              <w:right w:val="single" w:sz="4" w:space="0" w:color="auto"/>
            </w:tcBorders>
            <w:hideMark/>
          </w:tcPr>
          <w:p w:rsidR="003F5413" w:rsidRPr="008719D5" w:rsidRDefault="008719D5" w:rsidP="003F5413">
            <w:pPr>
              <w:rPr>
                <w:rFonts w:asciiTheme="majorBidi" w:hAnsiTheme="majorBidi" w:cstheme="majorBidi"/>
                <w:lang w:val="en-US"/>
              </w:rPr>
            </w:pPr>
            <w:r>
              <w:rPr>
                <w:rFonts w:asciiTheme="majorBidi" w:hAnsiTheme="majorBidi" w:cstheme="majorBidi"/>
              </w:rPr>
              <w:t>R</w:t>
            </w:r>
            <w:r w:rsidRPr="008719D5">
              <w:rPr>
                <w:rFonts w:asciiTheme="majorBidi" w:hAnsiTheme="majorBidi" w:cstheme="majorBidi"/>
              </w:rPr>
              <w:t>regullore (MPB</w:t>
            </w:r>
            <w:r>
              <w:rPr>
                <w:rFonts w:asciiTheme="majorBidi" w:hAnsiTheme="majorBidi" w:cstheme="majorBidi"/>
              </w:rPr>
              <w:t>) N</w:t>
            </w:r>
            <w:r w:rsidRPr="008719D5">
              <w:rPr>
                <w:rFonts w:asciiTheme="majorBidi" w:hAnsiTheme="majorBidi" w:cstheme="majorBidi"/>
              </w:rPr>
              <w:t>r. 01/2020</w:t>
            </w:r>
            <w:r>
              <w:rPr>
                <w:rFonts w:asciiTheme="majorBidi" w:hAnsiTheme="majorBidi" w:cstheme="majorBidi"/>
              </w:rPr>
              <w:t xml:space="preserve"> </w:t>
            </w:r>
            <w:r w:rsidRPr="008719D5">
              <w:rPr>
                <w:rFonts w:asciiTheme="majorBidi" w:hAnsiTheme="majorBidi" w:cstheme="majorBidi"/>
              </w:rPr>
              <w:t>për përmbajtjen, administrimin dhe përdorimin e dosjes së personelit dhe sistemit informativ të menaxhimit të burimeve njerëzore</w:t>
            </w:r>
          </w:p>
        </w:tc>
        <w:tc>
          <w:tcPr>
            <w:tcW w:w="1487" w:type="dxa"/>
            <w:tcBorders>
              <w:top w:val="single" w:sz="4" w:space="0" w:color="auto"/>
              <w:left w:val="single" w:sz="4" w:space="0" w:color="auto"/>
              <w:bottom w:val="single" w:sz="4" w:space="0" w:color="auto"/>
              <w:right w:val="single" w:sz="4" w:space="0" w:color="auto"/>
            </w:tcBorders>
            <w:hideMark/>
          </w:tcPr>
          <w:p w:rsidR="003F5413" w:rsidRPr="00C15B85" w:rsidRDefault="008719D5" w:rsidP="003F5413">
            <w:pPr>
              <w:rPr>
                <w:rFonts w:asciiTheme="majorBidi" w:hAnsiTheme="majorBidi" w:cstheme="majorBidi"/>
                <w:b/>
                <w:bCs/>
              </w:rPr>
            </w:pPr>
            <w:r>
              <w:rPr>
                <w:rFonts w:asciiTheme="majorBidi" w:hAnsiTheme="majorBidi" w:cstheme="majorBidi"/>
                <w:b/>
                <w:bCs/>
              </w:rPr>
              <w:t>Nr.01</w:t>
            </w:r>
            <w:r w:rsidR="003F5413" w:rsidRPr="00C15B85">
              <w:rPr>
                <w:rFonts w:asciiTheme="majorBidi" w:hAnsiTheme="majorBidi" w:cstheme="majorBidi"/>
                <w:b/>
                <w:bCs/>
              </w:rPr>
              <w:t>/2020</w:t>
            </w:r>
          </w:p>
        </w:tc>
      </w:tr>
      <w:tr w:rsidR="003F5413" w:rsidRPr="00C15B85" w:rsidTr="003F5413">
        <w:tc>
          <w:tcPr>
            <w:tcW w:w="5893" w:type="dxa"/>
            <w:tcBorders>
              <w:top w:val="single" w:sz="4" w:space="0" w:color="auto"/>
              <w:left w:val="single" w:sz="4" w:space="0" w:color="auto"/>
              <w:bottom w:val="single" w:sz="4" w:space="0" w:color="auto"/>
              <w:right w:val="single" w:sz="4" w:space="0" w:color="auto"/>
            </w:tcBorders>
            <w:hideMark/>
          </w:tcPr>
          <w:p w:rsidR="003F5413" w:rsidRPr="00C15B85" w:rsidRDefault="003F5413" w:rsidP="003F5413">
            <w:pPr>
              <w:rPr>
                <w:rFonts w:asciiTheme="majorBidi" w:hAnsiTheme="majorBidi" w:cstheme="majorBidi"/>
              </w:rPr>
            </w:pPr>
            <w:r w:rsidRPr="00C15B85">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3F5413" w:rsidRPr="00C15B85" w:rsidRDefault="008719D5" w:rsidP="003F5413">
            <w:pPr>
              <w:rPr>
                <w:rFonts w:asciiTheme="majorBidi" w:hAnsiTheme="majorBidi" w:cstheme="majorBidi"/>
              </w:rPr>
            </w:pPr>
            <w:r>
              <w:rPr>
                <w:rFonts w:asciiTheme="majorBidi" w:hAnsiTheme="majorBidi" w:cstheme="majorBidi"/>
              </w:rPr>
              <w:t>11</w:t>
            </w:r>
            <w:r w:rsidR="003F5413" w:rsidRPr="00C15B85">
              <w:rPr>
                <w:rFonts w:asciiTheme="majorBidi" w:hAnsiTheme="majorBidi" w:cstheme="majorBidi"/>
              </w:rPr>
              <w:t>.08.2020</w:t>
            </w:r>
          </w:p>
        </w:tc>
      </w:tr>
      <w:tr w:rsidR="003F5413" w:rsidRPr="00C15B85" w:rsidTr="003F5413">
        <w:tc>
          <w:tcPr>
            <w:tcW w:w="5893" w:type="dxa"/>
            <w:tcBorders>
              <w:top w:val="single" w:sz="4" w:space="0" w:color="auto"/>
              <w:left w:val="single" w:sz="4" w:space="0" w:color="auto"/>
              <w:bottom w:val="single" w:sz="4" w:space="0" w:color="auto"/>
              <w:right w:val="single" w:sz="4" w:space="0" w:color="auto"/>
            </w:tcBorders>
          </w:tcPr>
          <w:p w:rsidR="003F5413" w:rsidRPr="00C15B85" w:rsidRDefault="003F5413" w:rsidP="003F5413">
            <w:pPr>
              <w:rPr>
                <w:rFonts w:asciiTheme="majorBidi" w:hAnsiTheme="majorBidi" w:cstheme="majorBidi"/>
              </w:rPr>
            </w:pPr>
            <w:r w:rsidRPr="00C15B85">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3F5413" w:rsidRPr="00C15B85" w:rsidRDefault="008719D5" w:rsidP="003F5413">
            <w:pPr>
              <w:ind w:left="-362" w:firstLine="362"/>
              <w:rPr>
                <w:rFonts w:asciiTheme="majorBidi" w:hAnsiTheme="majorBidi" w:cstheme="majorBidi"/>
              </w:rPr>
            </w:pPr>
            <w:r>
              <w:rPr>
                <w:rFonts w:asciiTheme="majorBidi" w:hAnsiTheme="majorBidi" w:cstheme="majorBidi"/>
              </w:rPr>
              <w:t>19</w:t>
            </w:r>
            <w:r w:rsidR="003F5413" w:rsidRPr="00C15B85">
              <w:rPr>
                <w:rFonts w:asciiTheme="majorBidi" w:hAnsiTheme="majorBidi" w:cstheme="majorBidi"/>
              </w:rPr>
              <w:t>.08.2020</w:t>
            </w:r>
          </w:p>
        </w:tc>
      </w:tr>
      <w:tr w:rsidR="003F5413" w:rsidRPr="00C15B85" w:rsidTr="003F5413">
        <w:tc>
          <w:tcPr>
            <w:tcW w:w="5893" w:type="dxa"/>
            <w:tcBorders>
              <w:top w:val="single" w:sz="4" w:space="0" w:color="auto"/>
              <w:left w:val="single" w:sz="4" w:space="0" w:color="auto"/>
              <w:bottom w:val="single" w:sz="4" w:space="0" w:color="auto"/>
              <w:right w:val="single" w:sz="4" w:space="0" w:color="auto"/>
            </w:tcBorders>
            <w:hideMark/>
          </w:tcPr>
          <w:p w:rsidR="003F5413" w:rsidRPr="00C15B85" w:rsidRDefault="003F5413" w:rsidP="003F5413">
            <w:pPr>
              <w:rPr>
                <w:rFonts w:asciiTheme="majorBidi" w:hAnsiTheme="majorBidi" w:cstheme="majorBidi"/>
              </w:rPr>
            </w:pPr>
            <w:r w:rsidRPr="00C15B85">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3F5413" w:rsidRPr="00C15B85" w:rsidRDefault="003F5413" w:rsidP="003F5413">
            <w:pPr>
              <w:spacing w:line="288" w:lineRule="auto"/>
              <w:rPr>
                <w:rFonts w:asciiTheme="majorBidi" w:hAnsiTheme="majorBidi" w:cstheme="majorBidi"/>
                <w:lang w:bidi="en-US"/>
              </w:rPr>
            </w:pPr>
            <w:r w:rsidRPr="00C15B85">
              <w:rPr>
                <w:rFonts w:asciiTheme="majorBidi" w:hAnsiTheme="majorBidi" w:cstheme="majorBidi"/>
                <w:lang w:bidi="en-US"/>
              </w:rPr>
              <w:t>23.10.2020</w:t>
            </w:r>
          </w:p>
        </w:tc>
      </w:tr>
    </w:tbl>
    <w:p w:rsidR="003F5413" w:rsidRPr="00C15B85" w:rsidRDefault="003F5413" w:rsidP="003F5413">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3F5413" w:rsidRPr="00C15B85" w:rsidTr="003F5413">
        <w:tc>
          <w:tcPr>
            <w:tcW w:w="2700" w:type="dxa"/>
            <w:tcBorders>
              <w:top w:val="single" w:sz="4" w:space="0" w:color="auto"/>
              <w:left w:val="single" w:sz="4" w:space="0" w:color="auto"/>
              <w:bottom w:val="single" w:sz="4" w:space="0" w:color="auto"/>
              <w:right w:val="single" w:sz="4" w:space="0" w:color="auto"/>
            </w:tcBorders>
            <w:hideMark/>
          </w:tcPr>
          <w:p w:rsidR="003F5413" w:rsidRPr="00C15B85" w:rsidRDefault="003F5413" w:rsidP="003F5413">
            <w:pPr>
              <w:rPr>
                <w:rFonts w:asciiTheme="majorBidi" w:hAnsiTheme="majorBidi" w:cstheme="majorBidi"/>
                <w:lang w:val="en-US" w:eastAsia="ja-JP"/>
              </w:rPr>
            </w:pPr>
            <w:r w:rsidRPr="00C15B85">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3F5413" w:rsidRPr="00C15B85" w:rsidRDefault="008719D5" w:rsidP="003F5413">
            <w:pPr>
              <w:rPr>
                <w:rFonts w:asciiTheme="majorBidi" w:hAnsiTheme="majorBidi" w:cstheme="majorBidi"/>
              </w:rPr>
            </w:pPr>
            <w:r>
              <w:rPr>
                <w:rFonts w:asciiTheme="majorBidi" w:hAnsiTheme="majorBidi" w:cstheme="majorBidi"/>
              </w:rPr>
              <w:t xml:space="preserve">Ministria e </w:t>
            </w:r>
            <w:proofErr w:type="spellStart"/>
            <w:r>
              <w:rPr>
                <w:rFonts w:asciiTheme="majorBidi" w:hAnsiTheme="majorBidi" w:cstheme="majorBidi"/>
              </w:rPr>
              <w:t>Puëve</w:t>
            </w:r>
            <w:proofErr w:type="spellEnd"/>
            <w:r>
              <w:rPr>
                <w:rFonts w:asciiTheme="majorBidi" w:hAnsiTheme="majorBidi" w:cstheme="majorBidi"/>
              </w:rPr>
              <w:t xml:space="preserve"> të </w:t>
            </w:r>
            <w:proofErr w:type="spellStart"/>
            <w:r>
              <w:rPr>
                <w:rFonts w:asciiTheme="majorBidi" w:hAnsiTheme="majorBidi" w:cstheme="majorBidi"/>
              </w:rPr>
              <w:t>Brendëshme</w:t>
            </w:r>
            <w:proofErr w:type="spellEnd"/>
            <w:r>
              <w:rPr>
                <w:rFonts w:asciiTheme="majorBidi" w:hAnsiTheme="majorBidi" w:cstheme="majorBidi"/>
              </w:rPr>
              <w:t xml:space="preserve"> </w:t>
            </w:r>
            <w:r w:rsidR="003F5413" w:rsidRPr="00C15B85">
              <w:rPr>
                <w:rFonts w:asciiTheme="majorBidi" w:hAnsiTheme="majorBidi" w:cstheme="majorBidi"/>
              </w:rPr>
              <w:t xml:space="preserve"> </w:t>
            </w:r>
          </w:p>
        </w:tc>
      </w:tr>
      <w:tr w:rsidR="003F5413" w:rsidRPr="00C15B85" w:rsidTr="003F5413">
        <w:tc>
          <w:tcPr>
            <w:tcW w:w="2700" w:type="dxa"/>
            <w:tcBorders>
              <w:top w:val="single" w:sz="4" w:space="0" w:color="auto"/>
              <w:left w:val="single" w:sz="4" w:space="0" w:color="auto"/>
              <w:bottom w:val="single" w:sz="4" w:space="0" w:color="auto"/>
              <w:right w:val="single" w:sz="4" w:space="0" w:color="auto"/>
            </w:tcBorders>
          </w:tcPr>
          <w:p w:rsidR="003F5413" w:rsidRPr="00C15B85" w:rsidRDefault="003F5413" w:rsidP="003F5413">
            <w:pPr>
              <w:rPr>
                <w:rFonts w:asciiTheme="majorBidi" w:hAnsiTheme="majorBidi" w:cstheme="majorBidi"/>
              </w:rPr>
            </w:pPr>
            <w:r w:rsidRPr="00C15B85">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3F5413" w:rsidRPr="00C15B85" w:rsidRDefault="001541A1" w:rsidP="003F5413">
            <w:pPr>
              <w:rPr>
                <w:lang w:val="en-US"/>
              </w:rPr>
            </w:pPr>
            <w:hyperlink r:id="rId38" w:history="1">
              <w:r w:rsidR="003F5413" w:rsidRPr="00C15B85">
                <w:rPr>
                  <w:rStyle w:val="Hyperlink"/>
                  <w:color w:val="auto"/>
                  <w:u w:val="none"/>
                </w:rPr>
                <w:t>Ligji Nr. 06/L-114 për Zyrtarët Publikë (Aktgjykimi Nr. KO</w:t>
              </w:r>
              <w:r w:rsidR="003F5413">
                <w:rPr>
                  <w:rStyle w:val="Hyperlink"/>
                  <w:color w:val="auto"/>
                  <w:u w:val="none"/>
                </w:rPr>
                <w:t xml:space="preserve"> </w:t>
              </w:r>
              <w:r w:rsidR="003F5413" w:rsidRPr="00C15B85">
                <w:rPr>
                  <w:rStyle w:val="Hyperlink"/>
                  <w:color w:val="auto"/>
                  <w:u w:val="none"/>
                </w:rPr>
                <w:t>203/19, Gjykata Kushtetuese)</w:t>
              </w:r>
            </w:hyperlink>
            <w:r w:rsidR="003F5413" w:rsidRPr="00C15B85">
              <w:t xml:space="preserve"> </w:t>
            </w:r>
          </w:p>
        </w:tc>
      </w:tr>
    </w:tbl>
    <w:p w:rsidR="003F5413" w:rsidRPr="00C15B85" w:rsidRDefault="003F5413" w:rsidP="003F5413">
      <w:pPr>
        <w:jc w:val="both"/>
        <w:rPr>
          <w:rFonts w:asciiTheme="majorBidi" w:hAnsiTheme="majorBidi" w:cstheme="majorBidi"/>
        </w:rPr>
      </w:pPr>
    </w:p>
    <w:p w:rsidR="008719D5" w:rsidRPr="008719D5" w:rsidRDefault="008719D5" w:rsidP="008719D5">
      <w:pPr>
        <w:jc w:val="center"/>
        <w:rPr>
          <w:rFonts w:asciiTheme="majorBidi" w:hAnsiTheme="majorBidi" w:cstheme="majorBidi"/>
          <w:b/>
          <w:bCs/>
        </w:rPr>
      </w:pPr>
    </w:p>
    <w:p w:rsidR="008719D5" w:rsidRPr="008719D5" w:rsidRDefault="008719D5" w:rsidP="008719D5">
      <w:pPr>
        <w:jc w:val="center"/>
        <w:rPr>
          <w:rFonts w:asciiTheme="majorBidi" w:hAnsiTheme="majorBidi" w:cstheme="majorBidi"/>
          <w:b/>
          <w:bCs/>
        </w:rPr>
      </w:pPr>
      <w:r w:rsidRPr="008719D5">
        <w:rPr>
          <w:rFonts w:asciiTheme="majorBidi" w:hAnsiTheme="majorBidi" w:cstheme="majorBidi"/>
          <w:b/>
          <w:bCs/>
        </w:rPr>
        <w:t>Neni 1</w:t>
      </w:r>
    </w:p>
    <w:p w:rsidR="008719D5" w:rsidRPr="008719D5" w:rsidRDefault="008719D5" w:rsidP="008719D5">
      <w:pPr>
        <w:jc w:val="center"/>
        <w:rPr>
          <w:rFonts w:asciiTheme="majorBidi" w:hAnsiTheme="majorBidi" w:cstheme="majorBidi"/>
          <w:b/>
          <w:bCs/>
        </w:rPr>
      </w:pPr>
      <w:r w:rsidRPr="008719D5">
        <w:rPr>
          <w:rFonts w:asciiTheme="majorBidi" w:hAnsiTheme="majorBidi" w:cstheme="majorBidi"/>
          <w:b/>
          <w:bCs/>
        </w:rPr>
        <w:t>Qëllimi</w:t>
      </w:r>
    </w:p>
    <w:p w:rsidR="008719D5" w:rsidRPr="008719D5" w:rsidRDefault="008719D5" w:rsidP="00E967F1">
      <w:pPr>
        <w:jc w:val="both"/>
        <w:rPr>
          <w:rFonts w:asciiTheme="majorBidi" w:hAnsiTheme="majorBidi" w:cstheme="majorBidi"/>
        </w:rPr>
      </w:pPr>
    </w:p>
    <w:p w:rsidR="008719D5" w:rsidRPr="008719D5" w:rsidRDefault="008719D5" w:rsidP="00E967F1">
      <w:pPr>
        <w:jc w:val="both"/>
        <w:rPr>
          <w:rFonts w:asciiTheme="majorBidi" w:hAnsiTheme="majorBidi" w:cstheme="majorBidi"/>
        </w:rPr>
      </w:pPr>
      <w:r w:rsidRPr="008719D5">
        <w:rPr>
          <w:rFonts w:asciiTheme="majorBidi" w:hAnsiTheme="majorBidi" w:cstheme="majorBidi"/>
        </w:rPr>
        <w:t>Kjo Rregullore përcakton përmbajtjen, administrimin dhe përdorimin e dosjes së personelit dhe Sistemit Informativ të Menaxhimit të Burimeve Njerëzore (</w:t>
      </w:r>
      <w:proofErr w:type="spellStart"/>
      <w:r w:rsidRPr="008719D5">
        <w:rPr>
          <w:rFonts w:asciiTheme="majorBidi" w:hAnsiTheme="majorBidi" w:cstheme="majorBidi"/>
        </w:rPr>
        <w:t>mëtutje’SIMBNJ</w:t>
      </w:r>
      <w:proofErr w:type="spellEnd"/>
      <w:r w:rsidRPr="008719D5">
        <w:rPr>
          <w:rFonts w:asciiTheme="majorBidi" w:hAnsiTheme="majorBidi" w:cstheme="majorBidi"/>
        </w:rPr>
        <w:t xml:space="preserve">). </w:t>
      </w:r>
    </w:p>
    <w:p w:rsidR="008719D5" w:rsidRPr="008719D5" w:rsidRDefault="008719D5" w:rsidP="008140CE">
      <w:pPr>
        <w:jc w:val="both"/>
        <w:rPr>
          <w:rFonts w:asciiTheme="majorBidi" w:hAnsiTheme="majorBidi" w:cstheme="majorBidi"/>
        </w:rPr>
      </w:pPr>
    </w:p>
    <w:p w:rsidR="008719D5" w:rsidRPr="008719D5" w:rsidRDefault="008719D5" w:rsidP="008719D5">
      <w:pPr>
        <w:jc w:val="center"/>
        <w:rPr>
          <w:rFonts w:asciiTheme="majorBidi" w:hAnsiTheme="majorBidi" w:cstheme="majorBidi"/>
          <w:b/>
          <w:bCs/>
        </w:rPr>
      </w:pPr>
      <w:r w:rsidRPr="008719D5">
        <w:rPr>
          <w:rFonts w:asciiTheme="majorBidi" w:hAnsiTheme="majorBidi" w:cstheme="majorBidi"/>
          <w:b/>
          <w:bCs/>
        </w:rPr>
        <w:t>Neni 2</w:t>
      </w:r>
    </w:p>
    <w:p w:rsidR="008719D5" w:rsidRPr="008719D5" w:rsidRDefault="008719D5" w:rsidP="008719D5">
      <w:pPr>
        <w:jc w:val="center"/>
        <w:rPr>
          <w:rFonts w:asciiTheme="majorBidi" w:hAnsiTheme="majorBidi" w:cstheme="majorBidi"/>
          <w:b/>
          <w:bCs/>
        </w:rPr>
      </w:pPr>
      <w:r w:rsidRPr="008719D5">
        <w:rPr>
          <w:rFonts w:asciiTheme="majorBidi" w:hAnsiTheme="majorBidi" w:cstheme="majorBidi"/>
          <w:b/>
          <w:bCs/>
        </w:rPr>
        <w:t>Fusha e veprimit</w:t>
      </w:r>
    </w:p>
    <w:p w:rsidR="008719D5" w:rsidRPr="008719D5" w:rsidRDefault="008719D5" w:rsidP="008140CE">
      <w:pPr>
        <w:jc w:val="both"/>
        <w:rPr>
          <w:rFonts w:asciiTheme="majorBidi" w:hAnsiTheme="majorBidi" w:cstheme="majorBidi"/>
        </w:rPr>
      </w:pPr>
    </w:p>
    <w:p w:rsidR="008719D5" w:rsidRPr="008719D5" w:rsidRDefault="008719D5" w:rsidP="00675649">
      <w:pPr>
        <w:jc w:val="both"/>
        <w:rPr>
          <w:rFonts w:asciiTheme="majorBidi" w:hAnsiTheme="majorBidi" w:cstheme="majorBidi"/>
        </w:rPr>
      </w:pPr>
      <w:r w:rsidRPr="008719D5">
        <w:rPr>
          <w:rFonts w:asciiTheme="majorBidi" w:hAnsiTheme="majorBidi" w:cstheme="majorBidi"/>
        </w:rPr>
        <w:t>1. Dispozitat e kësaj rregulloreje zbatohen në të gjitha institucionet e Republikës së Kosovës.</w:t>
      </w:r>
    </w:p>
    <w:p w:rsidR="003E298C" w:rsidRDefault="008719D5" w:rsidP="00675649">
      <w:pPr>
        <w:jc w:val="both"/>
        <w:rPr>
          <w:rFonts w:asciiTheme="majorBidi" w:hAnsiTheme="majorBidi" w:cstheme="majorBidi"/>
        </w:rPr>
      </w:pPr>
      <w:r w:rsidRPr="008719D5">
        <w:rPr>
          <w:rFonts w:asciiTheme="majorBidi" w:hAnsiTheme="majorBidi" w:cstheme="majorBidi"/>
        </w:rPr>
        <w:t>2.Perjashtimisht nga paragrafi 1 i</w:t>
      </w:r>
      <w:r w:rsidR="00675649">
        <w:rPr>
          <w:rFonts w:asciiTheme="majorBidi" w:hAnsiTheme="majorBidi" w:cstheme="majorBidi"/>
        </w:rPr>
        <w:t xml:space="preserve"> </w:t>
      </w:r>
      <w:r w:rsidRPr="008719D5">
        <w:rPr>
          <w:rFonts w:asciiTheme="majorBidi" w:hAnsiTheme="majorBidi" w:cstheme="majorBidi"/>
        </w:rPr>
        <w:t>këtij Neni të</w:t>
      </w:r>
      <w:r w:rsidR="00675649">
        <w:rPr>
          <w:rFonts w:asciiTheme="majorBidi" w:hAnsiTheme="majorBidi" w:cstheme="majorBidi"/>
        </w:rPr>
        <w:t xml:space="preserve"> </w:t>
      </w:r>
      <w:r w:rsidRPr="008719D5">
        <w:rPr>
          <w:rFonts w:asciiTheme="majorBidi" w:hAnsiTheme="majorBidi" w:cstheme="majorBidi"/>
        </w:rPr>
        <w:t xml:space="preserve">kësaj Rregullore, kjo Rregullore nuk zbatohet për: </w:t>
      </w:r>
      <w:proofErr w:type="spellStart"/>
      <w:r w:rsidRPr="008719D5">
        <w:rPr>
          <w:rFonts w:asciiTheme="majorBidi" w:hAnsiTheme="majorBidi" w:cstheme="majorBidi"/>
        </w:rPr>
        <w:t>Kshillin</w:t>
      </w:r>
      <w:proofErr w:type="spellEnd"/>
      <w:r w:rsidRPr="008719D5">
        <w:rPr>
          <w:rFonts w:asciiTheme="majorBidi" w:hAnsiTheme="majorBidi" w:cstheme="majorBidi"/>
        </w:rPr>
        <w:t xml:space="preserve"> Gjyqësor të Kosovës, Këshillin </w:t>
      </w:r>
      <w:proofErr w:type="spellStart"/>
      <w:r w:rsidRPr="008719D5">
        <w:rPr>
          <w:rFonts w:asciiTheme="majorBidi" w:hAnsiTheme="majorBidi" w:cstheme="majorBidi"/>
        </w:rPr>
        <w:t>Prokurorial</w:t>
      </w:r>
      <w:proofErr w:type="spellEnd"/>
      <w:r w:rsidRPr="008719D5">
        <w:rPr>
          <w:rFonts w:asciiTheme="majorBidi" w:hAnsiTheme="majorBidi" w:cstheme="majorBidi"/>
        </w:rPr>
        <w:t xml:space="preserve"> të Kosovës, Gjykatën Kushtetuese, Institucionin e Avokatit të Popullit, Auditorin e Përgjithshëm të Kosovës, Komisionin Qendror të Zgjedhjeve, Bankën Qendrore të Kosovës dhe Komisionin e Pavarur të Mediave.</w:t>
      </w:r>
    </w:p>
    <w:p w:rsidR="001115E2" w:rsidRDefault="001115E2" w:rsidP="00675649">
      <w:pPr>
        <w:jc w:val="both"/>
        <w:rPr>
          <w:rFonts w:asciiTheme="majorBidi" w:hAnsiTheme="majorBidi" w:cstheme="majorBidi"/>
        </w:rPr>
      </w:pPr>
    </w:p>
    <w:p w:rsidR="001115E2" w:rsidRDefault="001115E2" w:rsidP="00E967F1">
      <w:pPr>
        <w:jc w:val="both"/>
        <w:rPr>
          <w:rFonts w:asciiTheme="majorBidi" w:hAnsiTheme="majorBidi" w:cstheme="majorBidi"/>
        </w:rPr>
      </w:pPr>
    </w:p>
    <w:p w:rsidR="001115E2" w:rsidRDefault="001115E2" w:rsidP="00E967F1">
      <w:pPr>
        <w:jc w:val="both"/>
        <w:rPr>
          <w:rFonts w:asciiTheme="majorBidi" w:hAnsiTheme="majorBidi" w:cstheme="majorBidi"/>
        </w:rPr>
      </w:pPr>
    </w:p>
    <w:p w:rsidR="001115E2" w:rsidRDefault="001115E2" w:rsidP="00E967F1">
      <w:pPr>
        <w:jc w:val="both"/>
        <w:rPr>
          <w:rFonts w:asciiTheme="majorBidi" w:hAnsiTheme="majorBidi" w:cstheme="majorBidi"/>
        </w:rPr>
      </w:pPr>
    </w:p>
    <w:p w:rsidR="001115E2" w:rsidRDefault="001115E2" w:rsidP="00E967F1">
      <w:pPr>
        <w:jc w:val="both"/>
        <w:rPr>
          <w:rFonts w:asciiTheme="majorBidi" w:hAnsiTheme="majorBidi" w:cstheme="majorBidi"/>
        </w:rPr>
      </w:pPr>
    </w:p>
    <w:p w:rsidR="003F44E5" w:rsidRDefault="003F44E5" w:rsidP="00E967F1">
      <w:pPr>
        <w:jc w:val="both"/>
        <w:rPr>
          <w:rFonts w:asciiTheme="majorBidi" w:hAnsiTheme="majorBidi" w:cstheme="majorBidi"/>
        </w:rPr>
      </w:pPr>
    </w:p>
    <w:p w:rsidR="001115E2" w:rsidRPr="00C15B85" w:rsidRDefault="001541A1" w:rsidP="001115E2">
      <w:r>
        <w:rPr>
          <w:noProof/>
          <w:lang w:val="en-US"/>
        </w:rPr>
        <w:lastRenderedPageBreak/>
        <w:pict>
          <v:rect id="_x0000_s1236" style="position:absolute;margin-left:-99.95pt;margin-top:-163.2pt;width:46.7pt;height:907.35pt;z-index:251860992" fillcolor="white [3201]" strokecolor="#4f81bd [3204]" strokeweight="5pt">
            <v:stroke linestyle="thickThin"/>
            <v:shadow color="#868686"/>
            <o:extrusion v:ext="view" rotationangle="25,25" viewpoint="0,0" viewpointorigin="0,0" skewangle="0" skewamt="0" lightposition=",-50000" type="perspective"/>
          </v:rect>
        </w:pict>
      </w:r>
      <w:r>
        <w:rPr>
          <w:noProof/>
          <w:lang w:val="en-US"/>
        </w:rPr>
        <w:pict>
          <v:rect id="_x0000_s1237" style="position:absolute;margin-left:78.35pt;margin-top:41.25pt;width:369pt;height:14pt;z-index:251862016" fillcolor="white [3201]" strokecolor="#95b3d7 [1940]" strokeweight="1pt">
            <v:fill color2="#b8cce4 [1300]" focusposition="1" focussize="" focus="100%" type="gradient"/>
            <v:shadow on="t" type="perspective" color="#243f60 [1604]" opacity=".5" offset="1pt" offset2="-3pt"/>
          </v:rect>
        </w:pict>
      </w:r>
      <w:r w:rsidR="001115E2" w:rsidRPr="001A4BFC">
        <w:rPr>
          <w:noProof/>
          <w:color w:val="C0504D" w:themeColor="accent2"/>
          <w:lang w:val="en-US"/>
        </w:rPr>
        <w:drawing>
          <wp:inline distT="0" distB="0" distL="0" distR="0" wp14:anchorId="18D74A82" wp14:editId="16522649">
            <wp:extent cx="796290" cy="1002665"/>
            <wp:effectExtent l="19050" t="0" r="3810" b="0"/>
            <wp:docPr id="21" name="Picture 2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1115E2" w:rsidRPr="001A4BFC">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1115E2" w:rsidRPr="00C15B85" w:rsidTr="00B37992">
        <w:tc>
          <w:tcPr>
            <w:tcW w:w="5893" w:type="dxa"/>
            <w:tcBorders>
              <w:top w:val="single" w:sz="4" w:space="0" w:color="auto"/>
              <w:left w:val="single" w:sz="4" w:space="0" w:color="auto"/>
              <w:bottom w:val="single" w:sz="4" w:space="0" w:color="auto"/>
              <w:right w:val="single" w:sz="4" w:space="0" w:color="auto"/>
            </w:tcBorders>
            <w:hideMark/>
          </w:tcPr>
          <w:p w:rsidR="001115E2" w:rsidRPr="001115E2" w:rsidRDefault="001115E2" w:rsidP="00B37992">
            <w:pPr>
              <w:rPr>
                <w:rFonts w:asciiTheme="majorBidi" w:hAnsiTheme="majorBidi" w:cstheme="majorBidi"/>
                <w:lang w:val="en-US"/>
              </w:rPr>
            </w:pPr>
            <w:r>
              <w:rPr>
                <w:rFonts w:asciiTheme="majorBidi" w:hAnsiTheme="majorBidi" w:cstheme="majorBidi"/>
              </w:rPr>
              <w:t>R</w:t>
            </w:r>
            <w:r w:rsidRPr="001115E2">
              <w:rPr>
                <w:rFonts w:asciiTheme="majorBidi" w:hAnsiTheme="majorBidi" w:cstheme="majorBidi"/>
              </w:rPr>
              <w:t>regullore (MPB</w:t>
            </w:r>
            <w:r>
              <w:rPr>
                <w:rFonts w:asciiTheme="majorBidi" w:hAnsiTheme="majorBidi" w:cstheme="majorBidi"/>
              </w:rPr>
              <w:t>) N</w:t>
            </w:r>
            <w:r w:rsidRPr="001115E2">
              <w:rPr>
                <w:rFonts w:asciiTheme="majorBidi" w:hAnsiTheme="majorBidi" w:cstheme="majorBidi"/>
              </w:rPr>
              <w:t>r. 02/2020</w:t>
            </w:r>
            <w:r>
              <w:rPr>
                <w:rFonts w:asciiTheme="majorBidi" w:hAnsiTheme="majorBidi" w:cstheme="majorBidi"/>
              </w:rPr>
              <w:t xml:space="preserve"> </w:t>
            </w:r>
            <w:r w:rsidRPr="001115E2">
              <w:rPr>
                <w:rFonts w:asciiTheme="majorBidi" w:hAnsiTheme="majorBidi" w:cstheme="majorBidi"/>
              </w:rPr>
              <w:t>për planifikimin e personelit</w:t>
            </w:r>
          </w:p>
        </w:tc>
        <w:tc>
          <w:tcPr>
            <w:tcW w:w="1487" w:type="dxa"/>
            <w:tcBorders>
              <w:top w:val="single" w:sz="4" w:space="0" w:color="auto"/>
              <w:left w:val="single" w:sz="4" w:space="0" w:color="auto"/>
              <w:bottom w:val="single" w:sz="4" w:space="0" w:color="auto"/>
              <w:right w:val="single" w:sz="4" w:space="0" w:color="auto"/>
            </w:tcBorders>
            <w:hideMark/>
          </w:tcPr>
          <w:p w:rsidR="001115E2" w:rsidRPr="00C15B85" w:rsidRDefault="001115E2" w:rsidP="00B37992">
            <w:pPr>
              <w:rPr>
                <w:rFonts w:asciiTheme="majorBidi" w:hAnsiTheme="majorBidi" w:cstheme="majorBidi"/>
                <w:b/>
                <w:bCs/>
              </w:rPr>
            </w:pPr>
            <w:r>
              <w:rPr>
                <w:rFonts w:asciiTheme="majorBidi" w:hAnsiTheme="majorBidi" w:cstheme="majorBidi"/>
                <w:b/>
                <w:bCs/>
              </w:rPr>
              <w:t>Nr.02</w:t>
            </w:r>
            <w:r w:rsidRPr="00C15B85">
              <w:rPr>
                <w:rFonts w:asciiTheme="majorBidi" w:hAnsiTheme="majorBidi" w:cstheme="majorBidi"/>
                <w:b/>
                <w:bCs/>
              </w:rPr>
              <w:t>/2020</w:t>
            </w:r>
          </w:p>
        </w:tc>
      </w:tr>
      <w:tr w:rsidR="001115E2" w:rsidRPr="00C15B85" w:rsidTr="00B37992">
        <w:tc>
          <w:tcPr>
            <w:tcW w:w="5893" w:type="dxa"/>
            <w:tcBorders>
              <w:top w:val="single" w:sz="4" w:space="0" w:color="auto"/>
              <w:left w:val="single" w:sz="4" w:space="0" w:color="auto"/>
              <w:bottom w:val="single" w:sz="4" w:space="0" w:color="auto"/>
              <w:right w:val="single" w:sz="4" w:space="0" w:color="auto"/>
            </w:tcBorders>
            <w:hideMark/>
          </w:tcPr>
          <w:p w:rsidR="001115E2" w:rsidRPr="00C15B85" w:rsidRDefault="001115E2" w:rsidP="00B37992">
            <w:pPr>
              <w:rPr>
                <w:rFonts w:asciiTheme="majorBidi" w:hAnsiTheme="majorBidi" w:cstheme="majorBidi"/>
              </w:rPr>
            </w:pPr>
            <w:r w:rsidRPr="00C15B85">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1115E2" w:rsidRPr="00C15B85" w:rsidRDefault="001115E2" w:rsidP="00B37992">
            <w:pPr>
              <w:rPr>
                <w:rFonts w:asciiTheme="majorBidi" w:hAnsiTheme="majorBidi" w:cstheme="majorBidi"/>
              </w:rPr>
            </w:pPr>
            <w:r>
              <w:rPr>
                <w:rFonts w:asciiTheme="majorBidi" w:hAnsiTheme="majorBidi" w:cstheme="majorBidi"/>
              </w:rPr>
              <w:t>11</w:t>
            </w:r>
            <w:r w:rsidRPr="00C15B85">
              <w:rPr>
                <w:rFonts w:asciiTheme="majorBidi" w:hAnsiTheme="majorBidi" w:cstheme="majorBidi"/>
              </w:rPr>
              <w:t>.08.2020</w:t>
            </w:r>
          </w:p>
        </w:tc>
      </w:tr>
      <w:tr w:rsidR="001115E2" w:rsidRPr="00C15B85" w:rsidTr="00B37992">
        <w:tc>
          <w:tcPr>
            <w:tcW w:w="5893" w:type="dxa"/>
            <w:tcBorders>
              <w:top w:val="single" w:sz="4" w:space="0" w:color="auto"/>
              <w:left w:val="single" w:sz="4" w:space="0" w:color="auto"/>
              <w:bottom w:val="single" w:sz="4" w:space="0" w:color="auto"/>
              <w:right w:val="single" w:sz="4" w:space="0" w:color="auto"/>
            </w:tcBorders>
          </w:tcPr>
          <w:p w:rsidR="001115E2" w:rsidRPr="00C15B85" w:rsidRDefault="001115E2" w:rsidP="00B37992">
            <w:pPr>
              <w:rPr>
                <w:rFonts w:asciiTheme="majorBidi" w:hAnsiTheme="majorBidi" w:cstheme="majorBidi"/>
              </w:rPr>
            </w:pPr>
            <w:r w:rsidRPr="00C15B85">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1115E2" w:rsidRPr="00C15B85" w:rsidRDefault="001115E2" w:rsidP="00B37992">
            <w:pPr>
              <w:ind w:left="-362" w:firstLine="362"/>
              <w:rPr>
                <w:rFonts w:asciiTheme="majorBidi" w:hAnsiTheme="majorBidi" w:cstheme="majorBidi"/>
              </w:rPr>
            </w:pPr>
            <w:r>
              <w:rPr>
                <w:rFonts w:asciiTheme="majorBidi" w:hAnsiTheme="majorBidi" w:cstheme="majorBidi"/>
              </w:rPr>
              <w:t>19</w:t>
            </w:r>
            <w:r w:rsidRPr="00C15B85">
              <w:rPr>
                <w:rFonts w:asciiTheme="majorBidi" w:hAnsiTheme="majorBidi" w:cstheme="majorBidi"/>
              </w:rPr>
              <w:t>.08.2020</w:t>
            </w:r>
          </w:p>
        </w:tc>
      </w:tr>
      <w:tr w:rsidR="001115E2" w:rsidRPr="00C15B85" w:rsidTr="00B37992">
        <w:tc>
          <w:tcPr>
            <w:tcW w:w="5893" w:type="dxa"/>
            <w:tcBorders>
              <w:top w:val="single" w:sz="4" w:space="0" w:color="auto"/>
              <w:left w:val="single" w:sz="4" w:space="0" w:color="auto"/>
              <w:bottom w:val="single" w:sz="4" w:space="0" w:color="auto"/>
              <w:right w:val="single" w:sz="4" w:space="0" w:color="auto"/>
            </w:tcBorders>
            <w:hideMark/>
          </w:tcPr>
          <w:p w:rsidR="001115E2" w:rsidRPr="00C15B85" w:rsidRDefault="001115E2" w:rsidP="00B37992">
            <w:pPr>
              <w:rPr>
                <w:rFonts w:asciiTheme="majorBidi" w:hAnsiTheme="majorBidi" w:cstheme="majorBidi"/>
              </w:rPr>
            </w:pPr>
            <w:r w:rsidRPr="00C15B85">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1115E2" w:rsidRPr="00C15B85" w:rsidRDefault="001115E2" w:rsidP="00B37992">
            <w:pPr>
              <w:spacing w:line="288" w:lineRule="auto"/>
              <w:rPr>
                <w:rFonts w:asciiTheme="majorBidi" w:hAnsiTheme="majorBidi" w:cstheme="majorBidi"/>
                <w:lang w:bidi="en-US"/>
              </w:rPr>
            </w:pPr>
            <w:r w:rsidRPr="00C15B85">
              <w:rPr>
                <w:rFonts w:asciiTheme="majorBidi" w:hAnsiTheme="majorBidi" w:cstheme="majorBidi"/>
                <w:lang w:bidi="en-US"/>
              </w:rPr>
              <w:t>23.10.2020</w:t>
            </w:r>
          </w:p>
        </w:tc>
      </w:tr>
    </w:tbl>
    <w:p w:rsidR="001115E2" w:rsidRPr="00C15B85" w:rsidRDefault="001115E2" w:rsidP="001115E2">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1115E2" w:rsidRPr="00C15B85" w:rsidTr="00B37992">
        <w:tc>
          <w:tcPr>
            <w:tcW w:w="2700" w:type="dxa"/>
            <w:tcBorders>
              <w:top w:val="single" w:sz="4" w:space="0" w:color="auto"/>
              <w:left w:val="single" w:sz="4" w:space="0" w:color="auto"/>
              <w:bottom w:val="single" w:sz="4" w:space="0" w:color="auto"/>
              <w:right w:val="single" w:sz="4" w:space="0" w:color="auto"/>
            </w:tcBorders>
            <w:hideMark/>
          </w:tcPr>
          <w:p w:rsidR="001115E2" w:rsidRPr="00C15B85" w:rsidRDefault="001115E2" w:rsidP="00B37992">
            <w:pPr>
              <w:rPr>
                <w:rFonts w:asciiTheme="majorBidi" w:hAnsiTheme="majorBidi" w:cstheme="majorBidi"/>
                <w:lang w:val="en-US" w:eastAsia="ja-JP"/>
              </w:rPr>
            </w:pPr>
            <w:r w:rsidRPr="00C15B85">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1115E2" w:rsidRPr="00C15B85" w:rsidRDefault="001115E2" w:rsidP="00B37992">
            <w:pPr>
              <w:rPr>
                <w:rFonts w:asciiTheme="majorBidi" w:hAnsiTheme="majorBidi" w:cstheme="majorBidi"/>
              </w:rPr>
            </w:pPr>
            <w:r>
              <w:rPr>
                <w:rFonts w:asciiTheme="majorBidi" w:hAnsiTheme="majorBidi" w:cstheme="majorBidi"/>
              </w:rPr>
              <w:t xml:space="preserve">Ministria e </w:t>
            </w:r>
            <w:proofErr w:type="spellStart"/>
            <w:r>
              <w:rPr>
                <w:rFonts w:asciiTheme="majorBidi" w:hAnsiTheme="majorBidi" w:cstheme="majorBidi"/>
              </w:rPr>
              <w:t>Puëve</w:t>
            </w:r>
            <w:proofErr w:type="spellEnd"/>
            <w:r>
              <w:rPr>
                <w:rFonts w:asciiTheme="majorBidi" w:hAnsiTheme="majorBidi" w:cstheme="majorBidi"/>
              </w:rPr>
              <w:t xml:space="preserve"> të </w:t>
            </w:r>
            <w:proofErr w:type="spellStart"/>
            <w:r>
              <w:rPr>
                <w:rFonts w:asciiTheme="majorBidi" w:hAnsiTheme="majorBidi" w:cstheme="majorBidi"/>
              </w:rPr>
              <w:t>Brendëshme</w:t>
            </w:r>
            <w:proofErr w:type="spellEnd"/>
            <w:r>
              <w:rPr>
                <w:rFonts w:asciiTheme="majorBidi" w:hAnsiTheme="majorBidi" w:cstheme="majorBidi"/>
              </w:rPr>
              <w:t xml:space="preserve"> </w:t>
            </w:r>
            <w:r w:rsidRPr="00C15B85">
              <w:rPr>
                <w:rFonts w:asciiTheme="majorBidi" w:hAnsiTheme="majorBidi" w:cstheme="majorBidi"/>
              </w:rPr>
              <w:t xml:space="preserve"> </w:t>
            </w:r>
          </w:p>
        </w:tc>
      </w:tr>
      <w:tr w:rsidR="001115E2" w:rsidRPr="00C15B85" w:rsidTr="00B37992">
        <w:tc>
          <w:tcPr>
            <w:tcW w:w="2700" w:type="dxa"/>
            <w:tcBorders>
              <w:top w:val="single" w:sz="4" w:space="0" w:color="auto"/>
              <w:left w:val="single" w:sz="4" w:space="0" w:color="auto"/>
              <w:bottom w:val="single" w:sz="4" w:space="0" w:color="auto"/>
              <w:right w:val="single" w:sz="4" w:space="0" w:color="auto"/>
            </w:tcBorders>
          </w:tcPr>
          <w:p w:rsidR="001115E2" w:rsidRPr="00C15B85" w:rsidRDefault="001115E2" w:rsidP="00B37992">
            <w:pPr>
              <w:rPr>
                <w:rFonts w:asciiTheme="majorBidi" w:hAnsiTheme="majorBidi" w:cstheme="majorBidi"/>
              </w:rPr>
            </w:pPr>
            <w:r w:rsidRPr="00C15B85">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1115E2" w:rsidRPr="00C15B85" w:rsidRDefault="001541A1" w:rsidP="00B37992">
            <w:pPr>
              <w:rPr>
                <w:lang w:val="en-US"/>
              </w:rPr>
            </w:pPr>
            <w:hyperlink r:id="rId39" w:history="1">
              <w:r w:rsidR="001115E2" w:rsidRPr="00C15B85">
                <w:rPr>
                  <w:rStyle w:val="Hyperlink"/>
                  <w:color w:val="auto"/>
                  <w:u w:val="none"/>
                </w:rPr>
                <w:t>Ligji Nr. 06/L-114 për Zyrtarët Publikë (Aktgjykimi Nr. KO</w:t>
              </w:r>
              <w:r w:rsidR="001115E2">
                <w:rPr>
                  <w:rStyle w:val="Hyperlink"/>
                  <w:color w:val="auto"/>
                  <w:u w:val="none"/>
                </w:rPr>
                <w:t xml:space="preserve"> </w:t>
              </w:r>
              <w:r w:rsidR="001115E2" w:rsidRPr="00C15B85">
                <w:rPr>
                  <w:rStyle w:val="Hyperlink"/>
                  <w:color w:val="auto"/>
                  <w:u w:val="none"/>
                </w:rPr>
                <w:t>203/19, Gjykata Kushtetuese)</w:t>
              </w:r>
            </w:hyperlink>
            <w:r w:rsidR="001115E2" w:rsidRPr="00C15B85">
              <w:t xml:space="preserve"> </w:t>
            </w:r>
          </w:p>
        </w:tc>
      </w:tr>
    </w:tbl>
    <w:p w:rsidR="001115E2" w:rsidRPr="001115E2" w:rsidRDefault="001115E2" w:rsidP="00E967F1">
      <w:pPr>
        <w:jc w:val="both"/>
        <w:rPr>
          <w:rFonts w:asciiTheme="majorBidi" w:hAnsiTheme="majorBidi" w:cstheme="majorBidi"/>
        </w:rPr>
      </w:pPr>
    </w:p>
    <w:p w:rsidR="001115E2" w:rsidRPr="001115E2" w:rsidRDefault="001115E2" w:rsidP="00E967F1">
      <w:pPr>
        <w:jc w:val="both"/>
        <w:rPr>
          <w:rFonts w:asciiTheme="majorBidi" w:hAnsiTheme="majorBidi" w:cstheme="majorBidi"/>
        </w:rPr>
      </w:pPr>
    </w:p>
    <w:p w:rsidR="001115E2" w:rsidRPr="00BA4B06" w:rsidRDefault="001115E2" w:rsidP="001115E2">
      <w:pPr>
        <w:jc w:val="center"/>
        <w:rPr>
          <w:rFonts w:asciiTheme="majorBidi" w:hAnsiTheme="majorBidi" w:cstheme="majorBidi"/>
          <w:b/>
          <w:bCs/>
        </w:rPr>
      </w:pPr>
      <w:r w:rsidRPr="00BA4B06">
        <w:rPr>
          <w:rFonts w:asciiTheme="majorBidi" w:hAnsiTheme="majorBidi" w:cstheme="majorBidi"/>
          <w:b/>
          <w:bCs/>
        </w:rPr>
        <w:t>Neni 1</w:t>
      </w:r>
    </w:p>
    <w:p w:rsidR="001115E2" w:rsidRPr="00BA4B06" w:rsidRDefault="001115E2" w:rsidP="001115E2">
      <w:pPr>
        <w:jc w:val="center"/>
        <w:rPr>
          <w:rFonts w:asciiTheme="majorBidi" w:hAnsiTheme="majorBidi" w:cstheme="majorBidi"/>
          <w:b/>
          <w:bCs/>
        </w:rPr>
      </w:pPr>
      <w:r w:rsidRPr="00BA4B06">
        <w:rPr>
          <w:rFonts w:asciiTheme="majorBidi" w:hAnsiTheme="majorBidi" w:cstheme="majorBidi"/>
          <w:b/>
          <w:bCs/>
        </w:rPr>
        <w:t>Qëllimi</w:t>
      </w:r>
    </w:p>
    <w:p w:rsidR="001115E2" w:rsidRPr="001115E2" w:rsidRDefault="001115E2" w:rsidP="00E967F1">
      <w:pPr>
        <w:jc w:val="both"/>
        <w:rPr>
          <w:rFonts w:asciiTheme="majorBidi" w:hAnsiTheme="majorBidi" w:cstheme="majorBidi"/>
        </w:rPr>
      </w:pPr>
    </w:p>
    <w:p w:rsidR="001115E2" w:rsidRPr="001115E2" w:rsidRDefault="001115E2" w:rsidP="00E967F1">
      <w:pPr>
        <w:jc w:val="both"/>
        <w:rPr>
          <w:rFonts w:asciiTheme="majorBidi" w:hAnsiTheme="majorBidi" w:cstheme="majorBidi"/>
        </w:rPr>
      </w:pPr>
      <w:r w:rsidRPr="001115E2">
        <w:rPr>
          <w:rFonts w:asciiTheme="majorBidi" w:hAnsiTheme="majorBidi" w:cstheme="majorBidi"/>
        </w:rPr>
        <w:t xml:space="preserve">1. Kjo Rregullore përcakton procedurat e hollësishme për planifikimin e personelit, miratimin e planeve, përmbajtjen e planeve dhe publikimin e tyre, si dhe përgjegjësitë e institucioneve. 2.Planifikimi i personelit bëhet me qëllim që të sigurohet personel adekuat, me njohuri, aftësi dhe cilësi të nevojshme dhe të domosdoshme për funksionimin e vazhdueshëm të institucionit dhe ofrimin e shërbimeve me cilësi të lartë. </w:t>
      </w:r>
    </w:p>
    <w:p w:rsidR="001115E2" w:rsidRPr="001115E2" w:rsidRDefault="001115E2" w:rsidP="001115E2">
      <w:pPr>
        <w:jc w:val="center"/>
        <w:rPr>
          <w:rFonts w:asciiTheme="majorBidi" w:hAnsiTheme="majorBidi" w:cstheme="majorBidi"/>
        </w:rPr>
      </w:pPr>
    </w:p>
    <w:p w:rsidR="001115E2" w:rsidRPr="00BA4B06" w:rsidRDefault="001115E2" w:rsidP="001115E2">
      <w:pPr>
        <w:jc w:val="center"/>
        <w:rPr>
          <w:rFonts w:asciiTheme="majorBidi" w:hAnsiTheme="majorBidi" w:cstheme="majorBidi"/>
          <w:b/>
          <w:bCs/>
        </w:rPr>
      </w:pPr>
      <w:r w:rsidRPr="00BA4B06">
        <w:rPr>
          <w:rFonts w:asciiTheme="majorBidi" w:hAnsiTheme="majorBidi" w:cstheme="majorBidi"/>
          <w:b/>
          <w:bCs/>
        </w:rPr>
        <w:t>Neni 2</w:t>
      </w:r>
    </w:p>
    <w:p w:rsidR="001115E2" w:rsidRPr="00BA4B06" w:rsidRDefault="001115E2" w:rsidP="001115E2">
      <w:pPr>
        <w:jc w:val="center"/>
        <w:rPr>
          <w:rFonts w:asciiTheme="majorBidi" w:hAnsiTheme="majorBidi" w:cstheme="majorBidi"/>
          <w:b/>
          <w:bCs/>
        </w:rPr>
      </w:pPr>
      <w:r w:rsidRPr="00BA4B06">
        <w:rPr>
          <w:rFonts w:asciiTheme="majorBidi" w:hAnsiTheme="majorBidi" w:cstheme="majorBidi"/>
          <w:b/>
          <w:bCs/>
        </w:rPr>
        <w:t>Fusha e veprimit</w:t>
      </w:r>
    </w:p>
    <w:p w:rsidR="001115E2" w:rsidRPr="001115E2" w:rsidRDefault="001115E2" w:rsidP="00E967F1">
      <w:pPr>
        <w:jc w:val="both"/>
        <w:rPr>
          <w:rFonts w:asciiTheme="majorBidi" w:hAnsiTheme="majorBidi" w:cstheme="majorBidi"/>
        </w:rPr>
      </w:pPr>
    </w:p>
    <w:p w:rsidR="001115E2" w:rsidRDefault="001115E2" w:rsidP="00E967F1">
      <w:pPr>
        <w:jc w:val="both"/>
        <w:rPr>
          <w:rFonts w:asciiTheme="majorBidi" w:hAnsiTheme="majorBidi" w:cstheme="majorBidi"/>
        </w:rPr>
      </w:pPr>
      <w:r w:rsidRPr="001115E2">
        <w:rPr>
          <w:rFonts w:asciiTheme="majorBidi" w:hAnsiTheme="majorBidi" w:cstheme="majorBidi"/>
        </w:rPr>
        <w:t>1. Dispozitat e kësaj rregulloreje zbatohen në të gjitha institucionet e Republikës së Kosovës. 2.Perjashtimisht nga paragrafi 1 i</w:t>
      </w:r>
      <w:r w:rsidR="00675649">
        <w:rPr>
          <w:rFonts w:asciiTheme="majorBidi" w:hAnsiTheme="majorBidi" w:cstheme="majorBidi"/>
        </w:rPr>
        <w:t xml:space="preserve"> </w:t>
      </w:r>
      <w:r w:rsidRPr="001115E2">
        <w:rPr>
          <w:rFonts w:asciiTheme="majorBidi" w:hAnsiTheme="majorBidi" w:cstheme="majorBidi"/>
        </w:rPr>
        <w:t xml:space="preserve">këtij Neni të kësaj Rregullore, kjo Rregullore nuk zbatohet për: </w:t>
      </w:r>
      <w:proofErr w:type="spellStart"/>
      <w:r w:rsidRPr="001115E2">
        <w:rPr>
          <w:rFonts w:asciiTheme="majorBidi" w:hAnsiTheme="majorBidi" w:cstheme="majorBidi"/>
        </w:rPr>
        <w:t>Kshillin</w:t>
      </w:r>
      <w:proofErr w:type="spellEnd"/>
      <w:r w:rsidRPr="001115E2">
        <w:rPr>
          <w:rFonts w:asciiTheme="majorBidi" w:hAnsiTheme="majorBidi" w:cstheme="majorBidi"/>
        </w:rPr>
        <w:t xml:space="preserve"> Gjyqësor të Kosovës, Këshillin </w:t>
      </w:r>
      <w:proofErr w:type="spellStart"/>
      <w:r w:rsidRPr="001115E2">
        <w:rPr>
          <w:rFonts w:asciiTheme="majorBidi" w:hAnsiTheme="majorBidi" w:cstheme="majorBidi"/>
        </w:rPr>
        <w:t>Prokurorial</w:t>
      </w:r>
      <w:proofErr w:type="spellEnd"/>
      <w:r w:rsidRPr="001115E2">
        <w:rPr>
          <w:rFonts w:asciiTheme="majorBidi" w:hAnsiTheme="majorBidi" w:cstheme="majorBidi"/>
        </w:rPr>
        <w:t xml:space="preserve"> të Kosovës, Gjykatën Kushtetuese, Institucionin e Avokatit të Popullit, Auditorin e Përgjithshëm të Kosovës, Komisionin Qendror të Zgjedhjeve, Bankën Qendrore të Kosovës dhe Komisionin e Pavarur të </w:t>
      </w:r>
      <w:proofErr w:type="spellStart"/>
      <w:r w:rsidRPr="001115E2">
        <w:rPr>
          <w:rFonts w:asciiTheme="majorBidi" w:hAnsiTheme="majorBidi" w:cstheme="majorBidi"/>
        </w:rPr>
        <w:t>Medjave</w:t>
      </w:r>
      <w:proofErr w:type="spellEnd"/>
      <w:r w:rsidRPr="001115E2">
        <w:rPr>
          <w:rFonts w:asciiTheme="majorBidi" w:hAnsiTheme="majorBidi" w:cstheme="majorBidi"/>
        </w:rPr>
        <w:t>.</w:t>
      </w:r>
    </w:p>
    <w:p w:rsidR="00A167D3" w:rsidRDefault="00A167D3" w:rsidP="00E967F1">
      <w:pPr>
        <w:jc w:val="both"/>
        <w:rPr>
          <w:rFonts w:asciiTheme="majorBidi" w:hAnsiTheme="majorBidi" w:cstheme="majorBidi"/>
        </w:rPr>
      </w:pPr>
    </w:p>
    <w:p w:rsidR="00A167D3" w:rsidRDefault="00A167D3" w:rsidP="00E967F1">
      <w:pPr>
        <w:jc w:val="both"/>
        <w:rPr>
          <w:rFonts w:asciiTheme="majorBidi" w:hAnsiTheme="majorBidi" w:cstheme="majorBidi"/>
        </w:rPr>
      </w:pPr>
    </w:p>
    <w:p w:rsidR="00A167D3" w:rsidRDefault="00A167D3" w:rsidP="00E967F1">
      <w:pPr>
        <w:jc w:val="both"/>
        <w:rPr>
          <w:rFonts w:asciiTheme="majorBidi" w:hAnsiTheme="majorBidi" w:cstheme="majorBidi"/>
        </w:rPr>
      </w:pPr>
    </w:p>
    <w:p w:rsidR="003F44E5" w:rsidRDefault="003F44E5" w:rsidP="00E967F1">
      <w:pPr>
        <w:jc w:val="both"/>
        <w:rPr>
          <w:rFonts w:asciiTheme="majorBidi" w:hAnsiTheme="majorBidi" w:cstheme="majorBidi"/>
        </w:rPr>
      </w:pPr>
    </w:p>
    <w:p w:rsidR="00A167D3" w:rsidRPr="00C15B85" w:rsidRDefault="001541A1" w:rsidP="00A167D3">
      <w:r>
        <w:rPr>
          <w:noProof/>
          <w:lang w:val="en-US"/>
        </w:rPr>
        <w:lastRenderedPageBreak/>
        <w:pict>
          <v:rect id="_x0000_s1238" style="position:absolute;margin-left:-99.95pt;margin-top:-163.2pt;width:46.7pt;height:907.35pt;z-index:251864064" fillcolor="white [3201]" strokecolor="#4f81bd [3204]" strokeweight="5pt">
            <v:stroke linestyle="thickThin"/>
            <v:shadow color="#868686"/>
            <o:extrusion v:ext="view" rotationangle="25,25" viewpoint="0,0" viewpointorigin="0,0" skewangle="0" skewamt="0" lightposition=",-50000" type="perspective"/>
          </v:rect>
        </w:pict>
      </w:r>
      <w:r>
        <w:rPr>
          <w:noProof/>
          <w:lang w:val="en-US"/>
        </w:rPr>
        <w:pict>
          <v:rect id="_x0000_s1239" style="position:absolute;margin-left:78.35pt;margin-top:41.25pt;width:369pt;height:14pt;z-index:251865088" fillcolor="white [3201]" strokecolor="#95b3d7 [1940]" strokeweight="1pt">
            <v:fill color2="#b8cce4 [1300]" focusposition="1" focussize="" focus="100%" type="gradient"/>
            <v:shadow on="t" type="perspective" color="#243f60 [1604]" opacity=".5" offset="1pt" offset2="-3pt"/>
          </v:rect>
        </w:pict>
      </w:r>
      <w:r w:rsidR="00A167D3" w:rsidRPr="001A4BFC">
        <w:rPr>
          <w:noProof/>
          <w:color w:val="C0504D" w:themeColor="accent2"/>
          <w:lang w:val="en-US"/>
        </w:rPr>
        <w:drawing>
          <wp:inline distT="0" distB="0" distL="0" distR="0" wp14:anchorId="3ACD339F" wp14:editId="6D423160">
            <wp:extent cx="796290" cy="1002665"/>
            <wp:effectExtent l="19050" t="0" r="3810" b="0"/>
            <wp:docPr id="22" name="Picture 2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A167D3" w:rsidRPr="001A4BFC">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A167D3" w:rsidRPr="00C15B85" w:rsidTr="00B37992">
        <w:tc>
          <w:tcPr>
            <w:tcW w:w="5893" w:type="dxa"/>
            <w:tcBorders>
              <w:top w:val="single" w:sz="4" w:space="0" w:color="auto"/>
              <w:left w:val="single" w:sz="4" w:space="0" w:color="auto"/>
              <w:bottom w:val="single" w:sz="4" w:space="0" w:color="auto"/>
              <w:right w:val="single" w:sz="4" w:space="0" w:color="auto"/>
            </w:tcBorders>
            <w:hideMark/>
          </w:tcPr>
          <w:p w:rsidR="00A167D3" w:rsidRPr="00DF5713" w:rsidRDefault="00DF5713" w:rsidP="00B37992">
            <w:pPr>
              <w:rPr>
                <w:rFonts w:asciiTheme="majorBidi" w:hAnsiTheme="majorBidi" w:cstheme="majorBidi"/>
                <w:lang w:val="en-US"/>
              </w:rPr>
            </w:pPr>
            <w:r>
              <w:rPr>
                <w:rFonts w:asciiTheme="majorBidi" w:hAnsiTheme="majorBidi" w:cstheme="majorBidi"/>
              </w:rPr>
              <w:t>Udhëzim A</w:t>
            </w:r>
            <w:r w:rsidRPr="00DF5713">
              <w:rPr>
                <w:rFonts w:asciiTheme="majorBidi" w:hAnsiTheme="majorBidi" w:cstheme="majorBidi"/>
              </w:rPr>
              <w:t>dministrativ (MEA</w:t>
            </w:r>
            <w:r>
              <w:rPr>
                <w:rFonts w:asciiTheme="majorBidi" w:hAnsiTheme="majorBidi" w:cstheme="majorBidi"/>
              </w:rPr>
              <w:t>) N</w:t>
            </w:r>
            <w:r w:rsidRPr="00DF5713">
              <w:rPr>
                <w:rFonts w:asciiTheme="majorBidi" w:hAnsiTheme="majorBidi" w:cstheme="majorBidi"/>
              </w:rPr>
              <w:t>r.04/2020</w:t>
            </w:r>
            <w:r>
              <w:rPr>
                <w:rFonts w:asciiTheme="majorBidi" w:hAnsiTheme="majorBidi" w:cstheme="majorBidi"/>
              </w:rPr>
              <w:t xml:space="preserve"> </w:t>
            </w:r>
            <w:r w:rsidRPr="00DF5713">
              <w:rPr>
                <w:rFonts w:asciiTheme="majorBidi" w:hAnsiTheme="majorBidi" w:cstheme="majorBidi"/>
              </w:rPr>
              <w:t xml:space="preserve">për potencialin e </w:t>
            </w:r>
            <w:proofErr w:type="spellStart"/>
            <w:r w:rsidRPr="00DF5713">
              <w:rPr>
                <w:rFonts w:asciiTheme="majorBidi" w:hAnsiTheme="majorBidi" w:cstheme="majorBidi"/>
              </w:rPr>
              <w:t>efiçiencës</w:t>
            </w:r>
            <w:proofErr w:type="spellEnd"/>
            <w:r w:rsidRPr="00DF5713">
              <w:rPr>
                <w:rFonts w:asciiTheme="majorBidi" w:hAnsiTheme="majorBidi" w:cstheme="majorBidi"/>
              </w:rPr>
              <w:t xml:space="preserve"> së energjisë në ngrohje dhe ftohje</w:t>
            </w:r>
          </w:p>
        </w:tc>
        <w:tc>
          <w:tcPr>
            <w:tcW w:w="1487" w:type="dxa"/>
            <w:tcBorders>
              <w:top w:val="single" w:sz="4" w:space="0" w:color="auto"/>
              <w:left w:val="single" w:sz="4" w:space="0" w:color="auto"/>
              <w:bottom w:val="single" w:sz="4" w:space="0" w:color="auto"/>
              <w:right w:val="single" w:sz="4" w:space="0" w:color="auto"/>
            </w:tcBorders>
            <w:hideMark/>
          </w:tcPr>
          <w:p w:rsidR="00A167D3" w:rsidRPr="00C15B85" w:rsidRDefault="00A167D3" w:rsidP="00B37992">
            <w:pPr>
              <w:rPr>
                <w:rFonts w:asciiTheme="majorBidi" w:hAnsiTheme="majorBidi" w:cstheme="majorBidi"/>
                <w:b/>
                <w:bCs/>
              </w:rPr>
            </w:pPr>
            <w:r>
              <w:rPr>
                <w:rFonts w:asciiTheme="majorBidi" w:hAnsiTheme="majorBidi" w:cstheme="majorBidi"/>
                <w:b/>
                <w:bCs/>
              </w:rPr>
              <w:t>Nr.0</w:t>
            </w:r>
            <w:r w:rsidR="00DF5713">
              <w:rPr>
                <w:rFonts w:asciiTheme="majorBidi" w:hAnsiTheme="majorBidi" w:cstheme="majorBidi"/>
                <w:b/>
                <w:bCs/>
              </w:rPr>
              <w:t>4</w:t>
            </w:r>
            <w:r w:rsidRPr="00C15B85">
              <w:rPr>
                <w:rFonts w:asciiTheme="majorBidi" w:hAnsiTheme="majorBidi" w:cstheme="majorBidi"/>
                <w:b/>
                <w:bCs/>
              </w:rPr>
              <w:t>/2020</w:t>
            </w:r>
          </w:p>
        </w:tc>
      </w:tr>
      <w:tr w:rsidR="00A167D3" w:rsidRPr="00C15B85" w:rsidTr="00B37992">
        <w:tc>
          <w:tcPr>
            <w:tcW w:w="5893" w:type="dxa"/>
            <w:tcBorders>
              <w:top w:val="single" w:sz="4" w:space="0" w:color="auto"/>
              <w:left w:val="single" w:sz="4" w:space="0" w:color="auto"/>
              <w:bottom w:val="single" w:sz="4" w:space="0" w:color="auto"/>
              <w:right w:val="single" w:sz="4" w:space="0" w:color="auto"/>
            </w:tcBorders>
            <w:hideMark/>
          </w:tcPr>
          <w:p w:rsidR="00A167D3" w:rsidRPr="00C15B85" w:rsidRDefault="00A167D3" w:rsidP="00B37992">
            <w:pPr>
              <w:rPr>
                <w:rFonts w:asciiTheme="majorBidi" w:hAnsiTheme="majorBidi" w:cstheme="majorBidi"/>
              </w:rPr>
            </w:pPr>
            <w:r w:rsidRPr="00C15B85">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A167D3" w:rsidRPr="00C15B85" w:rsidRDefault="00A167D3" w:rsidP="00B37992">
            <w:pPr>
              <w:rPr>
                <w:rFonts w:asciiTheme="majorBidi" w:hAnsiTheme="majorBidi" w:cstheme="majorBidi"/>
              </w:rPr>
            </w:pPr>
          </w:p>
        </w:tc>
      </w:tr>
      <w:tr w:rsidR="00A167D3" w:rsidRPr="00C15B85" w:rsidTr="00B37992">
        <w:tc>
          <w:tcPr>
            <w:tcW w:w="5893" w:type="dxa"/>
            <w:tcBorders>
              <w:top w:val="single" w:sz="4" w:space="0" w:color="auto"/>
              <w:left w:val="single" w:sz="4" w:space="0" w:color="auto"/>
              <w:bottom w:val="single" w:sz="4" w:space="0" w:color="auto"/>
              <w:right w:val="single" w:sz="4" w:space="0" w:color="auto"/>
            </w:tcBorders>
          </w:tcPr>
          <w:p w:rsidR="00A167D3" w:rsidRPr="00C15B85" w:rsidRDefault="00A167D3" w:rsidP="00B37992">
            <w:pPr>
              <w:rPr>
                <w:rFonts w:asciiTheme="majorBidi" w:hAnsiTheme="majorBidi" w:cstheme="majorBidi"/>
              </w:rPr>
            </w:pPr>
            <w:r w:rsidRPr="00C15B85">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A167D3" w:rsidRPr="00C15B85" w:rsidRDefault="00DF5713" w:rsidP="00B37992">
            <w:pPr>
              <w:ind w:left="-362" w:firstLine="362"/>
              <w:rPr>
                <w:rFonts w:asciiTheme="majorBidi" w:hAnsiTheme="majorBidi" w:cstheme="majorBidi"/>
              </w:rPr>
            </w:pPr>
            <w:r>
              <w:rPr>
                <w:rFonts w:asciiTheme="majorBidi" w:hAnsiTheme="majorBidi" w:cstheme="majorBidi"/>
              </w:rPr>
              <w:t>14</w:t>
            </w:r>
            <w:r w:rsidR="00A167D3" w:rsidRPr="00C15B85">
              <w:rPr>
                <w:rFonts w:asciiTheme="majorBidi" w:hAnsiTheme="majorBidi" w:cstheme="majorBidi"/>
              </w:rPr>
              <w:t>.08.2020</w:t>
            </w:r>
          </w:p>
        </w:tc>
      </w:tr>
      <w:tr w:rsidR="00A167D3" w:rsidRPr="00C15B85" w:rsidTr="00B37992">
        <w:tc>
          <w:tcPr>
            <w:tcW w:w="5893" w:type="dxa"/>
            <w:tcBorders>
              <w:top w:val="single" w:sz="4" w:space="0" w:color="auto"/>
              <w:left w:val="single" w:sz="4" w:space="0" w:color="auto"/>
              <w:bottom w:val="single" w:sz="4" w:space="0" w:color="auto"/>
              <w:right w:val="single" w:sz="4" w:space="0" w:color="auto"/>
            </w:tcBorders>
            <w:hideMark/>
          </w:tcPr>
          <w:p w:rsidR="00A167D3" w:rsidRPr="00C15B85" w:rsidRDefault="00A167D3" w:rsidP="00B37992">
            <w:pPr>
              <w:rPr>
                <w:rFonts w:asciiTheme="majorBidi" w:hAnsiTheme="majorBidi" w:cstheme="majorBidi"/>
              </w:rPr>
            </w:pPr>
            <w:r w:rsidRPr="00C15B85">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A167D3" w:rsidRPr="00C15B85" w:rsidRDefault="00A167D3" w:rsidP="00B37992">
            <w:pPr>
              <w:spacing w:line="288" w:lineRule="auto"/>
              <w:rPr>
                <w:rFonts w:asciiTheme="majorBidi" w:hAnsiTheme="majorBidi" w:cstheme="majorBidi"/>
                <w:lang w:bidi="en-US"/>
              </w:rPr>
            </w:pPr>
            <w:r w:rsidRPr="00C15B85">
              <w:rPr>
                <w:rFonts w:asciiTheme="majorBidi" w:hAnsiTheme="majorBidi" w:cstheme="majorBidi"/>
                <w:lang w:bidi="en-US"/>
              </w:rPr>
              <w:t>23.10.2020</w:t>
            </w:r>
          </w:p>
        </w:tc>
      </w:tr>
    </w:tbl>
    <w:p w:rsidR="00A167D3" w:rsidRPr="00C15B85" w:rsidRDefault="00A167D3" w:rsidP="00A167D3">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A167D3" w:rsidRPr="00C15B85" w:rsidTr="00B37992">
        <w:tc>
          <w:tcPr>
            <w:tcW w:w="2700" w:type="dxa"/>
            <w:tcBorders>
              <w:top w:val="single" w:sz="4" w:space="0" w:color="auto"/>
              <w:left w:val="single" w:sz="4" w:space="0" w:color="auto"/>
              <w:bottom w:val="single" w:sz="4" w:space="0" w:color="auto"/>
              <w:right w:val="single" w:sz="4" w:space="0" w:color="auto"/>
            </w:tcBorders>
            <w:hideMark/>
          </w:tcPr>
          <w:p w:rsidR="00A167D3" w:rsidRPr="00C15B85" w:rsidRDefault="00A167D3" w:rsidP="00B37992">
            <w:pPr>
              <w:rPr>
                <w:rFonts w:asciiTheme="majorBidi" w:hAnsiTheme="majorBidi" w:cstheme="majorBidi"/>
                <w:lang w:val="en-US" w:eastAsia="ja-JP"/>
              </w:rPr>
            </w:pPr>
            <w:r w:rsidRPr="00C15B85">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A167D3" w:rsidRPr="00DF5713" w:rsidRDefault="00DF5713" w:rsidP="00B37992">
            <w:pPr>
              <w:rPr>
                <w:rFonts w:asciiTheme="majorBidi" w:hAnsiTheme="majorBidi" w:cstheme="majorBidi"/>
              </w:rPr>
            </w:pPr>
            <w:r w:rsidRPr="00DF5713">
              <w:rPr>
                <w:rFonts w:asciiTheme="majorBidi" w:hAnsiTheme="majorBidi" w:cstheme="majorBidi"/>
              </w:rPr>
              <w:t>Ministria e Ekonomisë dhe Ambientit</w:t>
            </w:r>
          </w:p>
        </w:tc>
      </w:tr>
      <w:tr w:rsidR="00A167D3" w:rsidRPr="00C15B85" w:rsidTr="00B37992">
        <w:tc>
          <w:tcPr>
            <w:tcW w:w="2700" w:type="dxa"/>
            <w:tcBorders>
              <w:top w:val="single" w:sz="4" w:space="0" w:color="auto"/>
              <w:left w:val="single" w:sz="4" w:space="0" w:color="auto"/>
              <w:bottom w:val="single" w:sz="4" w:space="0" w:color="auto"/>
              <w:right w:val="single" w:sz="4" w:space="0" w:color="auto"/>
            </w:tcBorders>
          </w:tcPr>
          <w:p w:rsidR="00A167D3" w:rsidRPr="00C15B85" w:rsidRDefault="00A167D3" w:rsidP="00B37992">
            <w:pPr>
              <w:rPr>
                <w:rFonts w:asciiTheme="majorBidi" w:hAnsiTheme="majorBidi" w:cstheme="majorBidi"/>
              </w:rPr>
            </w:pPr>
            <w:r w:rsidRPr="00C15B85">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A167D3" w:rsidRPr="00C15B85" w:rsidRDefault="00A167D3" w:rsidP="00B37992">
            <w:pPr>
              <w:rPr>
                <w:lang w:val="en-US"/>
              </w:rPr>
            </w:pPr>
          </w:p>
        </w:tc>
      </w:tr>
    </w:tbl>
    <w:p w:rsidR="00A167D3" w:rsidRDefault="00A167D3" w:rsidP="00E967F1">
      <w:pPr>
        <w:jc w:val="both"/>
        <w:rPr>
          <w:rFonts w:asciiTheme="majorBidi" w:hAnsiTheme="majorBidi" w:cstheme="majorBidi"/>
        </w:rPr>
      </w:pPr>
    </w:p>
    <w:p w:rsidR="002657E3" w:rsidRDefault="002657E3" w:rsidP="00E967F1">
      <w:pPr>
        <w:jc w:val="both"/>
        <w:rPr>
          <w:rFonts w:asciiTheme="majorBidi" w:hAnsiTheme="majorBidi" w:cstheme="majorBidi"/>
        </w:rPr>
      </w:pPr>
    </w:p>
    <w:p w:rsidR="002657E3" w:rsidRDefault="002657E3" w:rsidP="00E967F1">
      <w:pPr>
        <w:jc w:val="both"/>
        <w:rPr>
          <w:rFonts w:asciiTheme="majorBidi" w:hAnsiTheme="majorBidi" w:cstheme="majorBidi"/>
        </w:rPr>
      </w:pPr>
    </w:p>
    <w:p w:rsidR="002657E3" w:rsidRPr="002657E3" w:rsidRDefault="002657E3" w:rsidP="00E967F1">
      <w:pPr>
        <w:jc w:val="both"/>
        <w:rPr>
          <w:rFonts w:asciiTheme="majorBidi" w:hAnsiTheme="majorBidi" w:cstheme="majorBidi"/>
        </w:rPr>
      </w:pPr>
    </w:p>
    <w:p w:rsidR="002657E3" w:rsidRPr="002657E3" w:rsidRDefault="002657E3" w:rsidP="002657E3">
      <w:pPr>
        <w:jc w:val="center"/>
        <w:rPr>
          <w:rFonts w:asciiTheme="majorBidi" w:hAnsiTheme="majorBidi" w:cstheme="majorBidi"/>
          <w:b/>
          <w:bCs/>
        </w:rPr>
      </w:pPr>
      <w:r w:rsidRPr="002657E3">
        <w:rPr>
          <w:rFonts w:asciiTheme="majorBidi" w:hAnsiTheme="majorBidi" w:cstheme="majorBidi"/>
          <w:b/>
          <w:bCs/>
        </w:rPr>
        <w:t>Neni 1</w:t>
      </w:r>
    </w:p>
    <w:p w:rsidR="002657E3" w:rsidRPr="002657E3" w:rsidRDefault="002657E3" w:rsidP="002657E3">
      <w:pPr>
        <w:jc w:val="center"/>
        <w:rPr>
          <w:rFonts w:asciiTheme="majorBidi" w:hAnsiTheme="majorBidi" w:cstheme="majorBidi"/>
          <w:b/>
          <w:bCs/>
        </w:rPr>
      </w:pPr>
      <w:r w:rsidRPr="002657E3">
        <w:rPr>
          <w:rFonts w:asciiTheme="majorBidi" w:hAnsiTheme="majorBidi" w:cstheme="majorBidi"/>
          <w:b/>
          <w:bCs/>
        </w:rPr>
        <w:t>Qëllim</w:t>
      </w:r>
    </w:p>
    <w:p w:rsidR="002657E3" w:rsidRPr="002657E3" w:rsidRDefault="002657E3" w:rsidP="00E967F1">
      <w:pPr>
        <w:jc w:val="both"/>
        <w:rPr>
          <w:rFonts w:asciiTheme="majorBidi" w:hAnsiTheme="majorBidi" w:cstheme="majorBidi"/>
        </w:rPr>
      </w:pPr>
    </w:p>
    <w:p w:rsidR="002657E3" w:rsidRPr="002657E3" w:rsidRDefault="002657E3" w:rsidP="00E967F1">
      <w:pPr>
        <w:jc w:val="both"/>
        <w:rPr>
          <w:rFonts w:asciiTheme="majorBidi" w:hAnsiTheme="majorBidi" w:cstheme="majorBidi"/>
        </w:rPr>
      </w:pPr>
      <w:r w:rsidRPr="002657E3">
        <w:rPr>
          <w:rFonts w:asciiTheme="majorBidi" w:hAnsiTheme="majorBidi" w:cstheme="majorBidi"/>
        </w:rPr>
        <w:t xml:space="preserve">Ky Udhëzim Administrativ përcakton vlerësimin gjithëpërfshirës të potencialit </w:t>
      </w:r>
      <w:proofErr w:type="spellStart"/>
      <w:r w:rsidRPr="002657E3">
        <w:rPr>
          <w:rFonts w:asciiTheme="majorBidi" w:hAnsiTheme="majorBidi" w:cstheme="majorBidi"/>
        </w:rPr>
        <w:t>tëefiçiencëssë</w:t>
      </w:r>
      <w:proofErr w:type="spellEnd"/>
      <w:r w:rsidRPr="002657E3">
        <w:rPr>
          <w:rFonts w:asciiTheme="majorBidi" w:hAnsiTheme="majorBidi" w:cstheme="majorBidi"/>
        </w:rPr>
        <w:t xml:space="preserve"> </w:t>
      </w:r>
      <w:proofErr w:type="spellStart"/>
      <w:r w:rsidRPr="002657E3">
        <w:rPr>
          <w:rFonts w:asciiTheme="majorBidi" w:hAnsiTheme="majorBidi" w:cstheme="majorBidi"/>
        </w:rPr>
        <w:t>energjisënë</w:t>
      </w:r>
      <w:proofErr w:type="spellEnd"/>
      <w:r w:rsidRPr="002657E3">
        <w:rPr>
          <w:rFonts w:asciiTheme="majorBidi" w:hAnsiTheme="majorBidi" w:cstheme="majorBidi"/>
        </w:rPr>
        <w:t xml:space="preserve"> ngrohje dhe ftohje.</w:t>
      </w:r>
    </w:p>
    <w:p w:rsidR="002657E3" w:rsidRPr="002657E3" w:rsidRDefault="002657E3" w:rsidP="00E967F1">
      <w:pPr>
        <w:jc w:val="both"/>
        <w:rPr>
          <w:rFonts w:asciiTheme="majorBidi" w:hAnsiTheme="majorBidi" w:cstheme="majorBidi"/>
        </w:rPr>
      </w:pPr>
    </w:p>
    <w:p w:rsidR="002657E3" w:rsidRPr="002657E3" w:rsidRDefault="002657E3" w:rsidP="002657E3">
      <w:pPr>
        <w:jc w:val="center"/>
        <w:rPr>
          <w:rFonts w:asciiTheme="majorBidi" w:hAnsiTheme="majorBidi" w:cstheme="majorBidi"/>
          <w:b/>
          <w:bCs/>
        </w:rPr>
      </w:pPr>
      <w:r w:rsidRPr="002657E3">
        <w:rPr>
          <w:rFonts w:asciiTheme="majorBidi" w:hAnsiTheme="majorBidi" w:cstheme="majorBidi"/>
          <w:b/>
          <w:bCs/>
        </w:rPr>
        <w:t>Neni 2</w:t>
      </w:r>
    </w:p>
    <w:p w:rsidR="002657E3" w:rsidRPr="002657E3" w:rsidRDefault="002657E3" w:rsidP="002657E3">
      <w:pPr>
        <w:jc w:val="center"/>
        <w:rPr>
          <w:rFonts w:asciiTheme="majorBidi" w:hAnsiTheme="majorBidi" w:cstheme="majorBidi"/>
          <w:b/>
          <w:bCs/>
        </w:rPr>
      </w:pPr>
      <w:r w:rsidRPr="002657E3">
        <w:rPr>
          <w:rFonts w:asciiTheme="majorBidi" w:hAnsiTheme="majorBidi" w:cstheme="majorBidi"/>
          <w:b/>
          <w:bCs/>
        </w:rPr>
        <w:t>Fushëveprimi</w:t>
      </w:r>
    </w:p>
    <w:p w:rsidR="002657E3" w:rsidRPr="002657E3" w:rsidRDefault="002657E3" w:rsidP="00E967F1">
      <w:pPr>
        <w:jc w:val="both"/>
        <w:rPr>
          <w:rFonts w:asciiTheme="majorBidi" w:hAnsiTheme="majorBidi" w:cstheme="majorBidi"/>
        </w:rPr>
      </w:pPr>
    </w:p>
    <w:p w:rsidR="002657E3" w:rsidRDefault="002657E3" w:rsidP="00E967F1">
      <w:pPr>
        <w:jc w:val="both"/>
        <w:rPr>
          <w:rFonts w:asciiTheme="majorBidi" w:hAnsiTheme="majorBidi" w:cstheme="majorBidi"/>
        </w:rPr>
      </w:pPr>
      <w:r w:rsidRPr="002657E3">
        <w:rPr>
          <w:rFonts w:asciiTheme="majorBidi" w:hAnsiTheme="majorBidi" w:cstheme="majorBidi"/>
        </w:rPr>
        <w:t xml:space="preserve">Ky Udhëzim Administrativ zbatohet nga të gjitha autoritetet publike dhe sektori privat, përfshirë ofruesit e </w:t>
      </w:r>
      <w:proofErr w:type="spellStart"/>
      <w:r w:rsidRPr="002657E3">
        <w:rPr>
          <w:rFonts w:asciiTheme="majorBidi" w:hAnsiTheme="majorBidi" w:cstheme="majorBidi"/>
        </w:rPr>
        <w:t>shërbimevelidhur</w:t>
      </w:r>
      <w:proofErr w:type="spellEnd"/>
      <w:r w:rsidRPr="002657E3">
        <w:rPr>
          <w:rFonts w:asciiTheme="majorBidi" w:hAnsiTheme="majorBidi" w:cstheme="majorBidi"/>
        </w:rPr>
        <w:t xml:space="preserve"> me </w:t>
      </w:r>
      <w:proofErr w:type="spellStart"/>
      <w:r w:rsidRPr="002657E3">
        <w:rPr>
          <w:rFonts w:asciiTheme="majorBidi" w:hAnsiTheme="majorBidi" w:cstheme="majorBidi"/>
        </w:rPr>
        <w:t>efiçiencëne</w:t>
      </w:r>
      <w:proofErr w:type="spellEnd"/>
      <w:r w:rsidRPr="002657E3">
        <w:rPr>
          <w:rFonts w:asciiTheme="majorBidi" w:hAnsiTheme="majorBidi" w:cstheme="majorBidi"/>
        </w:rPr>
        <w:t xml:space="preserve"> energjisë në ngrohje dhe ftohje</w:t>
      </w:r>
      <w:r w:rsidR="002B66DC">
        <w:rPr>
          <w:rFonts w:asciiTheme="majorBidi" w:hAnsiTheme="majorBidi" w:cstheme="majorBidi"/>
        </w:rPr>
        <w:t>.</w:t>
      </w:r>
    </w:p>
    <w:p w:rsidR="002B66DC" w:rsidRDefault="002B66DC" w:rsidP="00E967F1">
      <w:pPr>
        <w:jc w:val="both"/>
        <w:rPr>
          <w:rFonts w:asciiTheme="majorBidi" w:hAnsiTheme="majorBidi" w:cstheme="majorBidi"/>
        </w:rPr>
      </w:pPr>
    </w:p>
    <w:p w:rsidR="002B66DC" w:rsidRDefault="002B66DC" w:rsidP="00E967F1">
      <w:pPr>
        <w:jc w:val="both"/>
        <w:rPr>
          <w:rFonts w:asciiTheme="majorBidi" w:hAnsiTheme="majorBidi" w:cstheme="majorBidi"/>
        </w:rPr>
      </w:pPr>
    </w:p>
    <w:p w:rsidR="002B66DC" w:rsidRDefault="002B66DC" w:rsidP="00E967F1">
      <w:pPr>
        <w:jc w:val="both"/>
        <w:rPr>
          <w:rFonts w:asciiTheme="majorBidi" w:hAnsiTheme="majorBidi" w:cstheme="majorBidi"/>
        </w:rPr>
      </w:pPr>
    </w:p>
    <w:p w:rsidR="002B66DC" w:rsidRDefault="002B66DC" w:rsidP="00E967F1">
      <w:pPr>
        <w:jc w:val="both"/>
        <w:rPr>
          <w:rFonts w:asciiTheme="majorBidi" w:hAnsiTheme="majorBidi" w:cstheme="majorBidi"/>
        </w:rPr>
      </w:pPr>
    </w:p>
    <w:p w:rsidR="002B66DC" w:rsidRDefault="002B66DC" w:rsidP="00E967F1">
      <w:pPr>
        <w:jc w:val="both"/>
        <w:rPr>
          <w:rFonts w:asciiTheme="majorBidi" w:hAnsiTheme="majorBidi" w:cstheme="majorBidi"/>
        </w:rPr>
      </w:pPr>
    </w:p>
    <w:p w:rsidR="002B66DC" w:rsidRDefault="002B66DC" w:rsidP="00E967F1">
      <w:pPr>
        <w:jc w:val="both"/>
        <w:rPr>
          <w:rFonts w:asciiTheme="majorBidi" w:hAnsiTheme="majorBidi" w:cstheme="majorBidi"/>
        </w:rPr>
      </w:pPr>
    </w:p>
    <w:p w:rsidR="002B66DC" w:rsidRDefault="002B66DC" w:rsidP="00E967F1">
      <w:pPr>
        <w:jc w:val="both"/>
        <w:rPr>
          <w:rFonts w:asciiTheme="majorBidi" w:hAnsiTheme="majorBidi" w:cstheme="majorBidi"/>
        </w:rPr>
      </w:pPr>
    </w:p>
    <w:p w:rsidR="002B66DC" w:rsidRDefault="002B66DC" w:rsidP="00E967F1">
      <w:pPr>
        <w:jc w:val="both"/>
        <w:rPr>
          <w:rFonts w:asciiTheme="majorBidi" w:hAnsiTheme="majorBidi" w:cstheme="majorBidi"/>
        </w:rPr>
      </w:pPr>
    </w:p>
    <w:p w:rsidR="002B66DC" w:rsidRDefault="002B66DC" w:rsidP="00E967F1">
      <w:pPr>
        <w:jc w:val="both"/>
        <w:rPr>
          <w:rFonts w:asciiTheme="majorBidi" w:hAnsiTheme="majorBidi" w:cstheme="majorBidi"/>
        </w:rPr>
      </w:pPr>
    </w:p>
    <w:p w:rsidR="003F44E5" w:rsidRDefault="003F44E5" w:rsidP="00E967F1">
      <w:pPr>
        <w:jc w:val="both"/>
        <w:rPr>
          <w:rFonts w:asciiTheme="majorBidi" w:hAnsiTheme="majorBidi" w:cstheme="majorBidi"/>
        </w:rPr>
      </w:pPr>
    </w:p>
    <w:p w:rsidR="002B66DC" w:rsidRPr="00C15B85" w:rsidRDefault="001541A1" w:rsidP="002B66DC">
      <w:r>
        <w:rPr>
          <w:noProof/>
          <w:lang w:val="en-US"/>
        </w:rPr>
        <w:lastRenderedPageBreak/>
        <w:pict>
          <v:rect id="_x0000_s1240" style="position:absolute;margin-left:-99.95pt;margin-top:-163.2pt;width:46.7pt;height:907.35pt;z-index:251867136" fillcolor="white [3201]" strokecolor="#4f81bd [3204]" strokeweight="5pt">
            <v:stroke linestyle="thickThin"/>
            <v:shadow color="#868686"/>
            <o:extrusion v:ext="view" rotationangle="25,25" viewpoint="0,0" viewpointorigin="0,0" skewangle="0" skewamt="0" lightposition=",-50000" type="perspective"/>
          </v:rect>
        </w:pict>
      </w:r>
      <w:r>
        <w:rPr>
          <w:noProof/>
          <w:lang w:val="en-US"/>
        </w:rPr>
        <w:pict>
          <v:rect id="_x0000_s1241" style="position:absolute;margin-left:78.35pt;margin-top:41.25pt;width:369pt;height:14pt;z-index:251868160" fillcolor="white [3201]" strokecolor="#95b3d7 [1940]" strokeweight="1pt">
            <v:fill color2="#b8cce4 [1300]" focusposition="1" focussize="" focus="100%" type="gradient"/>
            <v:shadow on="t" type="perspective" color="#243f60 [1604]" opacity=".5" offset="1pt" offset2="-3pt"/>
          </v:rect>
        </w:pict>
      </w:r>
      <w:r w:rsidR="002B66DC" w:rsidRPr="001A4BFC">
        <w:rPr>
          <w:noProof/>
          <w:color w:val="C0504D" w:themeColor="accent2"/>
          <w:lang w:val="en-US"/>
        </w:rPr>
        <w:drawing>
          <wp:inline distT="0" distB="0" distL="0" distR="0" wp14:anchorId="26FABC64" wp14:editId="7C1A2157">
            <wp:extent cx="796290" cy="1002665"/>
            <wp:effectExtent l="19050" t="0" r="3810" b="0"/>
            <wp:docPr id="23" name="Picture 23"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66DC" w:rsidRPr="001A4BFC">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66DC" w:rsidRPr="00C15B85" w:rsidTr="00B37992">
        <w:tc>
          <w:tcPr>
            <w:tcW w:w="5893" w:type="dxa"/>
            <w:tcBorders>
              <w:top w:val="single" w:sz="4" w:space="0" w:color="auto"/>
              <w:left w:val="single" w:sz="4" w:space="0" w:color="auto"/>
              <w:bottom w:val="single" w:sz="4" w:space="0" w:color="auto"/>
              <w:right w:val="single" w:sz="4" w:space="0" w:color="auto"/>
            </w:tcBorders>
            <w:hideMark/>
          </w:tcPr>
          <w:p w:rsidR="002B66DC" w:rsidRPr="002B66DC" w:rsidRDefault="002B66DC" w:rsidP="00B37992">
            <w:pPr>
              <w:rPr>
                <w:rFonts w:asciiTheme="majorBidi" w:hAnsiTheme="majorBidi" w:cstheme="majorBidi"/>
                <w:lang w:val="en-US"/>
              </w:rPr>
            </w:pPr>
            <w:r w:rsidRPr="002B66DC">
              <w:rPr>
                <w:rFonts w:asciiTheme="majorBidi" w:hAnsiTheme="majorBidi" w:cstheme="majorBidi"/>
              </w:rPr>
              <w:t>Rregullore (QRK) Nr. 09/2020 për përcaktimin e procedurave të dhënies në shfrytëzim dhe këmbimin e pronës së paluajtshme të komunës</w:t>
            </w:r>
          </w:p>
        </w:tc>
        <w:tc>
          <w:tcPr>
            <w:tcW w:w="1487" w:type="dxa"/>
            <w:tcBorders>
              <w:top w:val="single" w:sz="4" w:space="0" w:color="auto"/>
              <w:left w:val="single" w:sz="4" w:space="0" w:color="auto"/>
              <w:bottom w:val="single" w:sz="4" w:space="0" w:color="auto"/>
              <w:right w:val="single" w:sz="4" w:space="0" w:color="auto"/>
            </w:tcBorders>
            <w:hideMark/>
          </w:tcPr>
          <w:p w:rsidR="002B66DC" w:rsidRPr="00C15B85" w:rsidRDefault="002B66DC" w:rsidP="00B37992">
            <w:pPr>
              <w:rPr>
                <w:rFonts w:asciiTheme="majorBidi" w:hAnsiTheme="majorBidi" w:cstheme="majorBidi"/>
                <w:b/>
                <w:bCs/>
              </w:rPr>
            </w:pPr>
            <w:r>
              <w:rPr>
                <w:rFonts w:asciiTheme="majorBidi" w:hAnsiTheme="majorBidi" w:cstheme="majorBidi"/>
                <w:b/>
                <w:bCs/>
              </w:rPr>
              <w:t>Nr.09</w:t>
            </w:r>
            <w:r w:rsidRPr="00C15B85">
              <w:rPr>
                <w:rFonts w:asciiTheme="majorBidi" w:hAnsiTheme="majorBidi" w:cstheme="majorBidi"/>
                <w:b/>
                <w:bCs/>
              </w:rPr>
              <w:t>/2020</w:t>
            </w:r>
          </w:p>
        </w:tc>
      </w:tr>
      <w:tr w:rsidR="002B66DC" w:rsidRPr="00C15B85" w:rsidTr="00B37992">
        <w:tc>
          <w:tcPr>
            <w:tcW w:w="5893" w:type="dxa"/>
            <w:tcBorders>
              <w:top w:val="single" w:sz="4" w:space="0" w:color="auto"/>
              <w:left w:val="single" w:sz="4" w:space="0" w:color="auto"/>
              <w:bottom w:val="single" w:sz="4" w:space="0" w:color="auto"/>
              <w:right w:val="single" w:sz="4" w:space="0" w:color="auto"/>
            </w:tcBorders>
            <w:hideMark/>
          </w:tcPr>
          <w:p w:rsidR="002B66DC" w:rsidRPr="00C15B85" w:rsidRDefault="002B66DC" w:rsidP="00B37992">
            <w:pPr>
              <w:rPr>
                <w:rFonts w:asciiTheme="majorBidi" w:hAnsiTheme="majorBidi" w:cstheme="majorBidi"/>
              </w:rPr>
            </w:pPr>
            <w:r w:rsidRPr="00C15B85">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2B66DC" w:rsidRPr="00C15B85" w:rsidRDefault="00675649" w:rsidP="00B37992">
            <w:pPr>
              <w:rPr>
                <w:rFonts w:asciiTheme="majorBidi" w:hAnsiTheme="majorBidi" w:cstheme="majorBidi"/>
              </w:rPr>
            </w:pPr>
            <w:r>
              <w:rPr>
                <w:rFonts w:asciiTheme="majorBidi" w:hAnsiTheme="majorBidi" w:cstheme="majorBidi"/>
              </w:rPr>
              <w:t>30.07.2020</w:t>
            </w:r>
          </w:p>
        </w:tc>
      </w:tr>
      <w:tr w:rsidR="002B66DC" w:rsidRPr="00C15B85" w:rsidTr="00B37992">
        <w:tc>
          <w:tcPr>
            <w:tcW w:w="5893" w:type="dxa"/>
            <w:tcBorders>
              <w:top w:val="single" w:sz="4" w:space="0" w:color="auto"/>
              <w:left w:val="single" w:sz="4" w:space="0" w:color="auto"/>
              <w:bottom w:val="single" w:sz="4" w:space="0" w:color="auto"/>
              <w:right w:val="single" w:sz="4" w:space="0" w:color="auto"/>
            </w:tcBorders>
          </w:tcPr>
          <w:p w:rsidR="002B66DC" w:rsidRPr="00C15B85" w:rsidRDefault="002B66DC" w:rsidP="00B37992">
            <w:pPr>
              <w:rPr>
                <w:rFonts w:asciiTheme="majorBidi" w:hAnsiTheme="majorBidi" w:cstheme="majorBidi"/>
              </w:rPr>
            </w:pPr>
            <w:r w:rsidRPr="00C15B85">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2B66DC" w:rsidRPr="00C15B85" w:rsidRDefault="00675649" w:rsidP="00B37992">
            <w:pPr>
              <w:ind w:left="-362" w:firstLine="362"/>
              <w:rPr>
                <w:rFonts w:asciiTheme="majorBidi" w:hAnsiTheme="majorBidi" w:cstheme="majorBidi"/>
              </w:rPr>
            </w:pPr>
            <w:r>
              <w:rPr>
                <w:rFonts w:asciiTheme="majorBidi" w:hAnsiTheme="majorBidi" w:cstheme="majorBidi"/>
              </w:rPr>
              <w:t>01</w:t>
            </w:r>
            <w:r w:rsidR="002B66DC" w:rsidRPr="00C15B85">
              <w:rPr>
                <w:rFonts w:asciiTheme="majorBidi" w:hAnsiTheme="majorBidi" w:cstheme="majorBidi"/>
              </w:rPr>
              <w:t>.08.2020</w:t>
            </w:r>
          </w:p>
        </w:tc>
      </w:tr>
      <w:tr w:rsidR="002B66DC" w:rsidRPr="00C15B85" w:rsidTr="00B37992">
        <w:tc>
          <w:tcPr>
            <w:tcW w:w="5893" w:type="dxa"/>
            <w:tcBorders>
              <w:top w:val="single" w:sz="4" w:space="0" w:color="auto"/>
              <w:left w:val="single" w:sz="4" w:space="0" w:color="auto"/>
              <w:bottom w:val="single" w:sz="4" w:space="0" w:color="auto"/>
              <w:right w:val="single" w:sz="4" w:space="0" w:color="auto"/>
            </w:tcBorders>
            <w:hideMark/>
          </w:tcPr>
          <w:p w:rsidR="002B66DC" w:rsidRPr="00C15B85" w:rsidRDefault="002B66DC" w:rsidP="00B37992">
            <w:pPr>
              <w:rPr>
                <w:rFonts w:asciiTheme="majorBidi" w:hAnsiTheme="majorBidi" w:cstheme="majorBidi"/>
              </w:rPr>
            </w:pPr>
            <w:r w:rsidRPr="00C15B85">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2B66DC" w:rsidRPr="00C15B85" w:rsidRDefault="002B66DC" w:rsidP="00B37992">
            <w:pPr>
              <w:spacing w:line="288" w:lineRule="auto"/>
              <w:rPr>
                <w:rFonts w:asciiTheme="majorBidi" w:hAnsiTheme="majorBidi" w:cstheme="majorBidi"/>
                <w:lang w:bidi="en-US"/>
              </w:rPr>
            </w:pPr>
            <w:r w:rsidRPr="00C15B85">
              <w:rPr>
                <w:rFonts w:asciiTheme="majorBidi" w:hAnsiTheme="majorBidi" w:cstheme="majorBidi"/>
                <w:lang w:bidi="en-US"/>
              </w:rPr>
              <w:t>23.10.2020</w:t>
            </w:r>
          </w:p>
        </w:tc>
      </w:tr>
    </w:tbl>
    <w:p w:rsidR="002B66DC" w:rsidRPr="00C15B85" w:rsidRDefault="002B66DC" w:rsidP="002B66DC">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66DC" w:rsidRPr="00C15B85" w:rsidTr="00B37992">
        <w:tc>
          <w:tcPr>
            <w:tcW w:w="2700" w:type="dxa"/>
            <w:tcBorders>
              <w:top w:val="single" w:sz="4" w:space="0" w:color="auto"/>
              <w:left w:val="single" w:sz="4" w:space="0" w:color="auto"/>
              <w:bottom w:val="single" w:sz="4" w:space="0" w:color="auto"/>
              <w:right w:val="single" w:sz="4" w:space="0" w:color="auto"/>
            </w:tcBorders>
            <w:hideMark/>
          </w:tcPr>
          <w:p w:rsidR="002B66DC" w:rsidRPr="00C15B85" w:rsidRDefault="002B66DC" w:rsidP="00B37992">
            <w:pPr>
              <w:rPr>
                <w:rFonts w:asciiTheme="majorBidi" w:hAnsiTheme="majorBidi" w:cstheme="majorBidi"/>
                <w:lang w:val="en-US" w:eastAsia="ja-JP"/>
              </w:rPr>
            </w:pPr>
            <w:r w:rsidRPr="00C15B85">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2B66DC" w:rsidRPr="00DF5713" w:rsidRDefault="002B66DC" w:rsidP="00B37992">
            <w:pPr>
              <w:rPr>
                <w:rFonts w:asciiTheme="majorBidi" w:hAnsiTheme="majorBidi" w:cstheme="majorBidi"/>
              </w:rPr>
            </w:pPr>
            <w:r>
              <w:rPr>
                <w:rFonts w:asciiTheme="majorBidi" w:hAnsiTheme="majorBidi" w:cstheme="majorBidi"/>
              </w:rPr>
              <w:t>Qeveria e Republikës së Kosovës</w:t>
            </w:r>
          </w:p>
        </w:tc>
      </w:tr>
      <w:tr w:rsidR="002B66DC" w:rsidRPr="00C15B85" w:rsidTr="00B37992">
        <w:tc>
          <w:tcPr>
            <w:tcW w:w="2700" w:type="dxa"/>
            <w:tcBorders>
              <w:top w:val="single" w:sz="4" w:space="0" w:color="auto"/>
              <w:left w:val="single" w:sz="4" w:space="0" w:color="auto"/>
              <w:bottom w:val="single" w:sz="4" w:space="0" w:color="auto"/>
              <w:right w:val="single" w:sz="4" w:space="0" w:color="auto"/>
            </w:tcBorders>
          </w:tcPr>
          <w:p w:rsidR="002B66DC" w:rsidRPr="002B66DC" w:rsidRDefault="002B66DC" w:rsidP="00B37992">
            <w:pPr>
              <w:rPr>
                <w:rFonts w:asciiTheme="majorBidi" w:hAnsiTheme="majorBidi" w:cstheme="majorBidi"/>
              </w:rPr>
            </w:pPr>
            <w:r>
              <w:rPr>
                <w:rFonts w:asciiTheme="majorBidi" w:hAnsiTheme="majorBidi" w:cstheme="majorBidi"/>
              </w:rPr>
              <w:t>B</w:t>
            </w:r>
            <w:r w:rsidRPr="002B66DC">
              <w:rPr>
                <w:rFonts w:asciiTheme="majorBidi" w:hAnsiTheme="majorBidi" w:cstheme="majorBidi"/>
              </w:rPr>
              <w:t xml:space="preserve">aza ligjore </w:t>
            </w:r>
          </w:p>
        </w:tc>
        <w:tc>
          <w:tcPr>
            <w:tcW w:w="4680" w:type="dxa"/>
            <w:tcBorders>
              <w:top w:val="single" w:sz="4" w:space="0" w:color="auto"/>
              <w:left w:val="single" w:sz="4" w:space="0" w:color="auto"/>
              <w:bottom w:val="single" w:sz="4" w:space="0" w:color="auto"/>
              <w:right w:val="single" w:sz="4" w:space="0" w:color="auto"/>
            </w:tcBorders>
          </w:tcPr>
          <w:p w:rsidR="002B66DC" w:rsidRPr="002B66DC" w:rsidRDefault="001541A1" w:rsidP="002B66DC">
            <w:pPr>
              <w:rPr>
                <w:lang w:val="en-US"/>
              </w:rPr>
            </w:pPr>
            <w:hyperlink r:id="rId40" w:history="1">
              <w:r w:rsidR="002B66DC">
                <w:rPr>
                  <w:rStyle w:val="Hyperlink"/>
                  <w:color w:val="auto"/>
                  <w:u w:val="none"/>
                </w:rPr>
                <w:t>Ligji N</w:t>
              </w:r>
              <w:r w:rsidR="002B66DC" w:rsidRPr="002B66DC">
                <w:rPr>
                  <w:rStyle w:val="Hyperlink"/>
                  <w:color w:val="auto"/>
                  <w:u w:val="none"/>
                </w:rPr>
                <w:t>r. 06/</w:t>
              </w:r>
              <w:r w:rsidR="002B66DC">
                <w:rPr>
                  <w:rStyle w:val="Hyperlink"/>
                  <w:color w:val="auto"/>
                  <w:u w:val="none"/>
                </w:rPr>
                <w:t>L-092 për Dhënien në S</w:t>
              </w:r>
              <w:r w:rsidR="002B66DC" w:rsidRPr="002B66DC">
                <w:rPr>
                  <w:rStyle w:val="Hyperlink"/>
                  <w:color w:val="auto"/>
                  <w:u w:val="none"/>
                </w:rPr>
                <w:t xml:space="preserve">hfrytëzim dhe </w:t>
              </w:r>
              <w:r w:rsidR="002B66DC">
                <w:rPr>
                  <w:rStyle w:val="Hyperlink"/>
                  <w:color w:val="auto"/>
                  <w:u w:val="none"/>
                </w:rPr>
                <w:t>Këmbimin e Pronës së Paluajtshme të K</w:t>
              </w:r>
              <w:r w:rsidR="002B66DC" w:rsidRPr="002B66DC">
                <w:rPr>
                  <w:rStyle w:val="Hyperlink"/>
                  <w:color w:val="auto"/>
                  <w:u w:val="none"/>
                </w:rPr>
                <w:t>omunës</w:t>
              </w:r>
            </w:hyperlink>
            <w:r w:rsidR="002B66DC" w:rsidRPr="002B66DC">
              <w:t xml:space="preserve"> </w:t>
            </w:r>
          </w:p>
        </w:tc>
      </w:tr>
    </w:tbl>
    <w:p w:rsidR="002B66DC" w:rsidRDefault="002B66DC" w:rsidP="002B66DC">
      <w:pPr>
        <w:jc w:val="both"/>
        <w:rPr>
          <w:rFonts w:asciiTheme="majorBidi" w:hAnsiTheme="majorBidi" w:cstheme="majorBidi"/>
        </w:rPr>
      </w:pPr>
    </w:p>
    <w:p w:rsidR="002B66DC" w:rsidRDefault="002B66DC" w:rsidP="002B66DC">
      <w:pPr>
        <w:jc w:val="both"/>
        <w:rPr>
          <w:rFonts w:asciiTheme="majorBidi" w:hAnsiTheme="majorBidi" w:cstheme="majorBidi"/>
        </w:rPr>
      </w:pPr>
    </w:p>
    <w:p w:rsidR="002B66DC" w:rsidRPr="002B66DC" w:rsidRDefault="002B66DC" w:rsidP="00E967F1">
      <w:pPr>
        <w:jc w:val="both"/>
        <w:rPr>
          <w:rFonts w:asciiTheme="majorBidi" w:hAnsiTheme="majorBidi" w:cstheme="majorBidi"/>
          <w:b/>
          <w:bCs/>
        </w:rPr>
      </w:pPr>
    </w:p>
    <w:p w:rsidR="002B66DC" w:rsidRPr="002B66DC" w:rsidRDefault="002B66DC" w:rsidP="002B66DC">
      <w:pPr>
        <w:jc w:val="center"/>
        <w:rPr>
          <w:rFonts w:asciiTheme="majorBidi" w:hAnsiTheme="majorBidi" w:cstheme="majorBidi"/>
          <w:b/>
          <w:bCs/>
        </w:rPr>
      </w:pPr>
      <w:r w:rsidRPr="002B66DC">
        <w:rPr>
          <w:rFonts w:asciiTheme="majorBidi" w:hAnsiTheme="majorBidi" w:cstheme="majorBidi"/>
          <w:b/>
          <w:bCs/>
        </w:rPr>
        <w:t>Neni 1</w:t>
      </w:r>
    </w:p>
    <w:p w:rsidR="002B66DC" w:rsidRPr="002B66DC" w:rsidRDefault="002B66DC" w:rsidP="002B66DC">
      <w:pPr>
        <w:jc w:val="center"/>
        <w:rPr>
          <w:rFonts w:asciiTheme="majorBidi" w:hAnsiTheme="majorBidi" w:cstheme="majorBidi"/>
          <w:b/>
          <w:bCs/>
        </w:rPr>
      </w:pPr>
      <w:r w:rsidRPr="002B66DC">
        <w:rPr>
          <w:rFonts w:asciiTheme="majorBidi" w:hAnsiTheme="majorBidi" w:cstheme="majorBidi"/>
          <w:b/>
          <w:bCs/>
        </w:rPr>
        <w:t>Qëllimi</w:t>
      </w:r>
    </w:p>
    <w:p w:rsidR="002B66DC" w:rsidRPr="002B66DC" w:rsidRDefault="002B66DC" w:rsidP="00E967F1">
      <w:pPr>
        <w:jc w:val="both"/>
        <w:rPr>
          <w:rFonts w:asciiTheme="majorBidi" w:hAnsiTheme="majorBidi" w:cstheme="majorBidi"/>
        </w:rPr>
      </w:pPr>
    </w:p>
    <w:p w:rsidR="002B66DC" w:rsidRPr="002B66DC" w:rsidRDefault="002B66DC" w:rsidP="00E967F1">
      <w:pPr>
        <w:jc w:val="both"/>
        <w:rPr>
          <w:rFonts w:asciiTheme="majorBidi" w:hAnsiTheme="majorBidi" w:cstheme="majorBidi"/>
        </w:rPr>
      </w:pPr>
      <w:r w:rsidRPr="002B66DC">
        <w:rPr>
          <w:rFonts w:asciiTheme="majorBidi" w:hAnsiTheme="majorBidi" w:cstheme="majorBidi"/>
        </w:rPr>
        <w:t>Kjo Rregullore ka për qëllim të përcaktojë procedurat dhe kriteret e dhënies në shfrytëzim dhe këmbimit të pronës së paluajtshme të komunës për interes publik, si dhe bartjen në pronësi të komunës, të pronave të paluajtshme të cilat administrohen nga institucionet qendrore.</w:t>
      </w:r>
    </w:p>
    <w:p w:rsidR="002B66DC" w:rsidRPr="002B66DC" w:rsidRDefault="002B66DC" w:rsidP="00E967F1">
      <w:pPr>
        <w:jc w:val="both"/>
        <w:rPr>
          <w:rFonts w:asciiTheme="majorBidi" w:hAnsiTheme="majorBidi" w:cstheme="majorBidi"/>
        </w:rPr>
      </w:pPr>
    </w:p>
    <w:p w:rsidR="002B66DC" w:rsidRPr="002B66DC" w:rsidRDefault="002B66DC" w:rsidP="00E967F1">
      <w:pPr>
        <w:jc w:val="both"/>
        <w:rPr>
          <w:rFonts w:asciiTheme="majorBidi" w:hAnsiTheme="majorBidi" w:cstheme="majorBidi"/>
        </w:rPr>
      </w:pPr>
    </w:p>
    <w:p w:rsidR="002B66DC" w:rsidRPr="002B66DC" w:rsidRDefault="002B66DC" w:rsidP="002B66DC">
      <w:pPr>
        <w:jc w:val="center"/>
        <w:rPr>
          <w:rFonts w:asciiTheme="majorBidi" w:hAnsiTheme="majorBidi" w:cstheme="majorBidi"/>
          <w:b/>
          <w:bCs/>
        </w:rPr>
      </w:pPr>
      <w:r w:rsidRPr="002B66DC">
        <w:rPr>
          <w:rFonts w:asciiTheme="majorBidi" w:hAnsiTheme="majorBidi" w:cstheme="majorBidi"/>
          <w:b/>
          <w:bCs/>
        </w:rPr>
        <w:t>Neni 2</w:t>
      </w:r>
    </w:p>
    <w:p w:rsidR="002B66DC" w:rsidRPr="002B66DC" w:rsidRDefault="002B66DC" w:rsidP="002B66DC">
      <w:pPr>
        <w:jc w:val="center"/>
        <w:rPr>
          <w:rFonts w:asciiTheme="majorBidi" w:hAnsiTheme="majorBidi" w:cstheme="majorBidi"/>
          <w:b/>
          <w:bCs/>
        </w:rPr>
      </w:pPr>
      <w:r w:rsidRPr="002B66DC">
        <w:rPr>
          <w:rFonts w:asciiTheme="majorBidi" w:hAnsiTheme="majorBidi" w:cstheme="majorBidi"/>
          <w:b/>
          <w:bCs/>
        </w:rPr>
        <w:t>Fushëveprimi</w:t>
      </w:r>
    </w:p>
    <w:p w:rsidR="002B66DC" w:rsidRPr="002B66DC" w:rsidRDefault="002B66DC" w:rsidP="002B66DC">
      <w:pPr>
        <w:jc w:val="center"/>
        <w:rPr>
          <w:rFonts w:asciiTheme="majorBidi" w:hAnsiTheme="majorBidi" w:cstheme="majorBidi"/>
          <w:b/>
          <w:bCs/>
        </w:rPr>
      </w:pPr>
    </w:p>
    <w:p w:rsidR="002B66DC" w:rsidRDefault="002B66DC" w:rsidP="00E967F1">
      <w:pPr>
        <w:jc w:val="both"/>
        <w:rPr>
          <w:rFonts w:asciiTheme="majorBidi" w:hAnsiTheme="majorBidi" w:cstheme="majorBidi"/>
        </w:rPr>
      </w:pPr>
      <w:r w:rsidRPr="002B66DC">
        <w:rPr>
          <w:rFonts w:asciiTheme="majorBidi" w:hAnsiTheme="majorBidi" w:cstheme="majorBidi"/>
        </w:rPr>
        <w:t>Dispozitat e kësaj Rregullore zbatohen nga institucionet qendrore, organet e komunave, personat fizik dhe juridik.</w:t>
      </w:r>
    </w:p>
    <w:p w:rsidR="00AF4B5C" w:rsidRDefault="00AF4B5C" w:rsidP="00E967F1">
      <w:pPr>
        <w:jc w:val="both"/>
        <w:rPr>
          <w:rFonts w:asciiTheme="majorBidi" w:hAnsiTheme="majorBidi" w:cstheme="majorBidi"/>
        </w:rPr>
      </w:pPr>
    </w:p>
    <w:p w:rsidR="00AF4B5C" w:rsidRDefault="00AF4B5C" w:rsidP="00E967F1">
      <w:pPr>
        <w:jc w:val="both"/>
        <w:rPr>
          <w:rFonts w:asciiTheme="majorBidi" w:hAnsiTheme="majorBidi" w:cstheme="majorBidi"/>
        </w:rPr>
      </w:pPr>
    </w:p>
    <w:p w:rsidR="00AF4B5C" w:rsidRDefault="00AF4B5C" w:rsidP="00E967F1">
      <w:pPr>
        <w:jc w:val="both"/>
        <w:rPr>
          <w:rFonts w:asciiTheme="majorBidi" w:hAnsiTheme="majorBidi" w:cstheme="majorBidi"/>
        </w:rPr>
      </w:pPr>
    </w:p>
    <w:p w:rsidR="00AF4B5C" w:rsidRDefault="00AF4B5C" w:rsidP="00E967F1">
      <w:pPr>
        <w:jc w:val="both"/>
        <w:rPr>
          <w:rFonts w:asciiTheme="majorBidi" w:hAnsiTheme="majorBidi" w:cstheme="majorBidi"/>
        </w:rPr>
      </w:pPr>
    </w:p>
    <w:p w:rsidR="00AF4B5C" w:rsidRDefault="00AF4B5C" w:rsidP="00E967F1">
      <w:pPr>
        <w:jc w:val="both"/>
        <w:rPr>
          <w:rFonts w:asciiTheme="majorBidi" w:hAnsiTheme="majorBidi" w:cstheme="majorBidi"/>
        </w:rPr>
      </w:pPr>
    </w:p>
    <w:p w:rsidR="003F44E5" w:rsidRDefault="003F44E5" w:rsidP="00E967F1">
      <w:pPr>
        <w:jc w:val="both"/>
        <w:rPr>
          <w:rFonts w:asciiTheme="majorBidi" w:hAnsiTheme="majorBidi" w:cstheme="majorBidi"/>
        </w:rPr>
      </w:pPr>
    </w:p>
    <w:p w:rsidR="00AF4B5C" w:rsidRPr="00C15B85" w:rsidRDefault="001541A1" w:rsidP="00AF4B5C">
      <w:r>
        <w:rPr>
          <w:noProof/>
          <w:lang w:val="en-US"/>
        </w:rPr>
        <w:lastRenderedPageBreak/>
        <w:pict>
          <v:rect id="_x0000_s1242" style="position:absolute;margin-left:-99.95pt;margin-top:-163.2pt;width:46.7pt;height:907.35pt;z-index:251870208" fillcolor="white [3201]" strokecolor="#4f81bd [3204]" strokeweight="5pt">
            <v:stroke linestyle="thickThin"/>
            <v:shadow color="#868686"/>
            <o:extrusion v:ext="view" rotationangle="25,25" viewpoint="0,0" viewpointorigin="0,0" skewangle="0" skewamt="0" lightposition=",-50000" type="perspective"/>
          </v:rect>
        </w:pict>
      </w:r>
      <w:r>
        <w:rPr>
          <w:noProof/>
          <w:lang w:val="en-US"/>
        </w:rPr>
        <w:pict>
          <v:rect id="_x0000_s1243" style="position:absolute;margin-left:78.35pt;margin-top:41.25pt;width:369pt;height:14pt;z-index:251871232" fillcolor="white [3201]" strokecolor="#95b3d7 [1940]" strokeweight="1pt">
            <v:fill color2="#b8cce4 [1300]" focusposition="1" focussize="" focus="100%" type="gradient"/>
            <v:shadow on="t" type="perspective" color="#243f60 [1604]" opacity=".5" offset="1pt" offset2="-3pt"/>
          </v:rect>
        </w:pict>
      </w:r>
      <w:r w:rsidR="00AF4B5C" w:rsidRPr="001A4BFC">
        <w:rPr>
          <w:noProof/>
          <w:color w:val="C0504D" w:themeColor="accent2"/>
          <w:lang w:val="en-US"/>
        </w:rPr>
        <w:drawing>
          <wp:inline distT="0" distB="0" distL="0" distR="0" wp14:anchorId="38E62A73" wp14:editId="70F758D0">
            <wp:extent cx="796290" cy="1002665"/>
            <wp:effectExtent l="19050" t="0" r="3810" b="0"/>
            <wp:docPr id="24" name="Picture 24"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AF4B5C" w:rsidRPr="001A4BFC">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AF4B5C" w:rsidRPr="00C15B85" w:rsidTr="00B37992">
        <w:tc>
          <w:tcPr>
            <w:tcW w:w="5893" w:type="dxa"/>
            <w:tcBorders>
              <w:top w:val="single" w:sz="4" w:space="0" w:color="auto"/>
              <w:left w:val="single" w:sz="4" w:space="0" w:color="auto"/>
              <w:bottom w:val="single" w:sz="4" w:space="0" w:color="auto"/>
              <w:right w:val="single" w:sz="4" w:space="0" w:color="auto"/>
            </w:tcBorders>
            <w:hideMark/>
          </w:tcPr>
          <w:p w:rsidR="00AF4B5C" w:rsidRPr="00AF4B5C" w:rsidRDefault="001541A1" w:rsidP="00AF4B5C">
            <w:pPr>
              <w:rPr>
                <w:lang w:val="en-US"/>
              </w:rPr>
            </w:pPr>
            <w:hyperlink r:id="rId41" w:history="1">
              <w:r w:rsidR="00AF4B5C">
                <w:rPr>
                  <w:rStyle w:val="Hyperlink"/>
                  <w:color w:val="auto"/>
                  <w:u w:val="none"/>
                </w:rPr>
                <w:t>Udhëzim A</w:t>
              </w:r>
              <w:r w:rsidR="00AF4B5C" w:rsidRPr="00AF4B5C">
                <w:rPr>
                  <w:rStyle w:val="Hyperlink"/>
                  <w:color w:val="auto"/>
                  <w:u w:val="none"/>
                </w:rPr>
                <w:t>dministrativ (MEA</w:t>
              </w:r>
              <w:r w:rsidR="00AF4B5C">
                <w:rPr>
                  <w:rStyle w:val="Hyperlink"/>
                  <w:color w:val="auto"/>
                  <w:u w:val="none"/>
                </w:rPr>
                <w:t>) N</w:t>
              </w:r>
              <w:r w:rsidR="00AF4B5C" w:rsidRPr="00AF4B5C">
                <w:rPr>
                  <w:rStyle w:val="Hyperlink"/>
                  <w:color w:val="auto"/>
                  <w:u w:val="none"/>
                </w:rPr>
                <w:t>r.01/2020 për menaxhimin e mbeturinave që përmbajnë azbest</w:t>
              </w:r>
            </w:hyperlink>
            <w:r w:rsidR="00AF4B5C" w:rsidRPr="00AF4B5C">
              <w:t xml:space="preserve"> </w:t>
            </w:r>
          </w:p>
        </w:tc>
        <w:tc>
          <w:tcPr>
            <w:tcW w:w="1487" w:type="dxa"/>
            <w:tcBorders>
              <w:top w:val="single" w:sz="4" w:space="0" w:color="auto"/>
              <w:left w:val="single" w:sz="4" w:space="0" w:color="auto"/>
              <w:bottom w:val="single" w:sz="4" w:space="0" w:color="auto"/>
              <w:right w:val="single" w:sz="4" w:space="0" w:color="auto"/>
            </w:tcBorders>
            <w:hideMark/>
          </w:tcPr>
          <w:p w:rsidR="00AF4B5C" w:rsidRPr="00C15B85" w:rsidRDefault="00AF4B5C" w:rsidP="00B37992">
            <w:pPr>
              <w:rPr>
                <w:rFonts w:asciiTheme="majorBidi" w:hAnsiTheme="majorBidi" w:cstheme="majorBidi"/>
                <w:b/>
                <w:bCs/>
              </w:rPr>
            </w:pPr>
            <w:r>
              <w:rPr>
                <w:rFonts w:asciiTheme="majorBidi" w:hAnsiTheme="majorBidi" w:cstheme="majorBidi"/>
                <w:b/>
                <w:bCs/>
              </w:rPr>
              <w:t>Nr.01</w:t>
            </w:r>
            <w:r w:rsidRPr="00C15B85">
              <w:rPr>
                <w:rFonts w:asciiTheme="majorBidi" w:hAnsiTheme="majorBidi" w:cstheme="majorBidi"/>
                <w:b/>
                <w:bCs/>
              </w:rPr>
              <w:t>/2020</w:t>
            </w:r>
          </w:p>
        </w:tc>
      </w:tr>
      <w:tr w:rsidR="00AF4B5C" w:rsidRPr="00C15B85" w:rsidTr="00B37992">
        <w:tc>
          <w:tcPr>
            <w:tcW w:w="5893" w:type="dxa"/>
            <w:tcBorders>
              <w:top w:val="single" w:sz="4" w:space="0" w:color="auto"/>
              <w:left w:val="single" w:sz="4" w:space="0" w:color="auto"/>
              <w:bottom w:val="single" w:sz="4" w:space="0" w:color="auto"/>
              <w:right w:val="single" w:sz="4" w:space="0" w:color="auto"/>
            </w:tcBorders>
            <w:hideMark/>
          </w:tcPr>
          <w:p w:rsidR="00AF4B5C" w:rsidRPr="00C15B85" w:rsidRDefault="00AF4B5C" w:rsidP="00B37992">
            <w:pPr>
              <w:rPr>
                <w:rFonts w:asciiTheme="majorBidi" w:hAnsiTheme="majorBidi" w:cstheme="majorBidi"/>
              </w:rPr>
            </w:pPr>
            <w:r w:rsidRPr="00C15B85">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AF4B5C" w:rsidRPr="00C15B85" w:rsidRDefault="00AF4B5C" w:rsidP="00B37992">
            <w:pPr>
              <w:rPr>
                <w:rFonts w:asciiTheme="majorBidi" w:hAnsiTheme="majorBidi" w:cstheme="majorBidi"/>
              </w:rPr>
            </w:pPr>
          </w:p>
        </w:tc>
      </w:tr>
      <w:tr w:rsidR="00AF4B5C" w:rsidRPr="00C15B85" w:rsidTr="00B37992">
        <w:tc>
          <w:tcPr>
            <w:tcW w:w="5893" w:type="dxa"/>
            <w:tcBorders>
              <w:top w:val="single" w:sz="4" w:space="0" w:color="auto"/>
              <w:left w:val="single" w:sz="4" w:space="0" w:color="auto"/>
              <w:bottom w:val="single" w:sz="4" w:space="0" w:color="auto"/>
              <w:right w:val="single" w:sz="4" w:space="0" w:color="auto"/>
            </w:tcBorders>
          </w:tcPr>
          <w:p w:rsidR="00AF4B5C" w:rsidRPr="00C15B85" w:rsidRDefault="00AF4B5C" w:rsidP="00B37992">
            <w:pPr>
              <w:rPr>
                <w:rFonts w:asciiTheme="majorBidi" w:hAnsiTheme="majorBidi" w:cstheme="majorBidi"/>
              </w:rPr>
            </w:pPr>
            <w:r w:rsidRPr="00C15B85">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AF4B5C" w:rsidRPr="00C15B85" w:rsidRDefault="008D31C0" w:rsidP="00B37992">
            <w:pPr>
              <w:ind w:left="-362" w:firstLine="362"/>
              <w:rPr>
                <w:rFonts w:asciiTheme="majorBidi" w:hAnsiTheme="majorBidi" w:cstheme="majorBidi"/>
              </w:rPr>
            </w:pPr>
            <w:r>
              <w:rPr>
                <w:rFonts w:asciiTheme="majorBidi" w:hAnsiTheme="majorBidi" w:cstheme="majorBidi"/>
              </w:rPr>
              <w:t>07</w:t>
            </w:r>
            <w:r w:rsidR="00AF4B5C" w:rsidRPr="00C15B85">
              <w:rPr>
                <w:rFonts w:asciiTheme="majorBidi" w:hAnsiTheme="majorBidi" w:cstheme="majorBidi"/>
              </w:rPr>
              <w:t>.08.2020</w:t>
            </w:r>
          </w:p>
        </w:tc>
      </w:tr>
      <w:tr w:rsidR="00AF4B5C" w:rsidRPr="00C15B85" w:rsidTr="00B37992">
        <w:tc>
          <w:tcPr>
            <w:tcW w:w="5893" w:type="dxa"/>
            <w:tcBorders>
              <w:top w:val="single" w:sz="4" w:space="0" w:color="auto"/>
              <w:left w:val="single" w:sz="4" w:space="0" w:color="auto"/>
              <w:bottom w:val="single" w:sz="4" w:space="0" w:color="auto"/>
              <w:right w:val="single" w:sz="4" w:space="0" w:color="auto"/>
            </w:tcBorders>
            <w:hideMark/>
          </w:tcPr>
          <w:p w:rsidR="00AF4B5C" w:rsidRPr="00C15B85" w:rsidRDefault="00AF4B5C" w:rsidP="00B37992">
            <w:pPr>
              <w:rPr>
                <w:rFonts w:asciiTheme="majorBidi" w:hAnsiTheme="majorBidi" w:cstheme="majorBidi"/>
              </w:rPr>
            </w:pPr>
            <w:r w:rsidRPr="00C15B85">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AF4B5C" w:rsidRPr="00C15B85" w:rsidRDefault="00AF4B5C" w:rsidP="00B37992">
            <w:pPr>
              <w:spacing w:line="288" w:lineRule="auto"/>
              <w:rPr>
                <w:rFonts w:asciiTheme="majorBidi" w:hAnsiTheme="majorBidi" w:cstheme="majorBidi"/>
                <w:lang w:bidi="en-US"/>
              </w:rPr>
            </w:pPr>
            <w:r w:rsidRPr="00C15B85">
              <w:rPr>
                <w:rFonts w:asciiTheme="majorBidi" w:hAnsiTheme="majorBidi" w:cstheme="majorBidi"/>
                <w:lang w:bidi="en-US"/>
              </w:rPr>
              <w:t>23.10.2020</w:t>
            </w:r>
          </w:p>
        </w:tc>
      </w:tr>
    </w:tbl>
    <w:p w:rsidR="00AF4B5C" w:rsidRPr="00C15B85" w:rsidRDefault="00AF4B5C" w:rsidP="00AF4B5C">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AF4B5C" w:rsidRPr="00C15B85" w:rsidTr="00B37992">
        <w:tc>
          <w:tcPr>
            <w:tcW w:w="2700" w:type="dxa"/>
            <w:tcBorders>
              <w:top w:val="single" w:sz="4" w:space="0" w:color="auto"/>
              <w:left w:val="single" w:sz="4" w:space="0" w:color="auto"/>
              <w:bottom w:val="single" w:sz="4" w:space="0" w:color="auto"/>
              <w:right w:val="single" w:sz="4" w:space="0" w:color="auto"/>
            </w:tcBorders>
            <w:hideMark/>
          </w:tcPr>
          <w:p w:rsidR="00AF4B5C" w:rsidRPr="00C15B85" w:rsidRDefault="00AF4B5C" w:rsidP="00B37992">
            <w:pPr>
              <w:rPr>
                <w:rFonts w:asciiTheme="majorBidi" w:hAnsiTheme="majorBidi" w:cstheme="majorBidi"/>
                <w:lang w:val="en-US" w:eastAsia="ja-JP"/>
              </w:rPr>
            </w:pPr>
            <w:r w:rsidRPr="00C15B85">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AF4B5C" w:rsidRPr="00DF5713" w:rsidRDefault="00AF4B5C" w:rsidP="00B37992">
            <w:pPr>
              <w:rPr>
                <w:rFonts w:asciiTheme="majorBidi" w:hAnsiTheme="majorBidi" w:cstheme="majorBidi"/>
              </w:rPr>
            </w:pPr>
            <w:r w:rsidRPr="00DF5713">
              <w:rPr>
                <w:rFonts w:asciiTheme="majorBidi" w:hAnsiTheme="majorBidi" w:cstheme="majorBidi"/>
              </w:rPr>
              <w:t>Ministria e Ekonomisë dhe Ambientit</w:t>
            </w:r>
          </w:p>
        </w:tc>
      </w:tr>
      <w:tr w:rsidR="00AF4B5C" w:rsidRPr="00C15B85" w:rsidTr="00B37992">
        <w:tc>
          <w:tcPr>
            <w:tcW w:w="2700" w:type="dxa"/>
            <w:tcBorders>
              <w:top w:val="single" w:sz="4" w:space="0" w:color="auto"/>
              <w:left w:val="single" w:sz="4" w:space="0" w:color="auto"/>
              <w:bottom w:val="single" w:sz="4" w:space="0" w:color="auto"/>
              <w:right w:val="single" w:sz="4" w:space="0" w:color="auto"/>
            </w:tcBorders>
          </w:tcPr>
          <w:p w:rsidR="00AF4B5C" w:rsidRPr="00C15B85" w:rsidRDefault="00AF4B5C" w:rsidP="00B37992">
            <w:pPr>
              <w:rPr>
                <w:rFonts w:asciiTheme="majorBidi" w:hAnsiTheme="majorBidi" w:cstheme="majorBidi"/>
              </w:rPr>
            </w:pPr>
            <w:r w:rsidRPr="00C15B85">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AF4B5C" w:rsidRPr="008D31C0" w:rsidRDefault="001541A1" w:rsidP="008D31C0">
            <w:pPr>
              <w:rPr>
                <w:lang w:val="en-US"/>
              </w:rPr>
            </w:pPr>
            <w:hyperlink r:id="rId42" w:history="1">
              <w:r w:rsidR="007314FC">
                <w:rPr>
                  <w:rStyle w:val="Hyperlink"/>
                  <w:color w:val="auto"/>
                  <w:u w:val="none"/>
                </w:rPr>
                <w:t>Ligji Nr. 04/L-060 për M</w:t>
              </w:r>
              <w:r w:rsidR="008D31C0" w:rsidRPr="008D31C0">
                <w:rPr>
                  <w:rStyle w:val="Hyperlink"/>
                  <w:color w:val="auto"/>
                  <w:u w:val="none"/>
                </w:rPr>
                <w:t>beturina - shtojca</w:t>
              </w:r>
            </w:hyperlink>
            <w:r w:rsidR="008D31C0" w:rsidRPr="008D31C0">
              <w:t xml:space="preserve"> </w:t>
            </w:r>
          </w:p>
        </w:tc>
      </w:tr>
    </w:tbl>
    <w:p w:rsidR="00AF4B5C" w:rsidRDefault="00AF4B5C" w:rsidP="00AF4B5C">
      <w:pPr>
        <w:jc w:val="both"/>
        <w:rPr>
          <w:rFonts w:asciiTheme="majorBidi" w:hAnsiTheme="majorBidi" w:cstheme="majorBidi"/>
        </w:rPr>
      </w:pPr>
    </w:p>
    <w:p w:rsidR="00AF4B5C" w:rsidRDefault="00AF4B5C" w:rsidP="00E967F1">
      <w:pPr>
        <w:jc w:val="both"/>
        <w:rPr>
          <w:rFonts w:asciiTheme="majorBidi" w:hAnsiTheme="majorBidi" w:cstheme="majorBidi"/>
        </w:rPr>
      </w:pPr>
    </w:p>
    <w:p w:rsidR="0031227B" w:rsidRDefault="0031227B" w:rsidP="00E967F1">
      <w:pPr>
        <w:jc w:val="both"/>
        <w:rPr>
          <w:rFonts w:asciiTheme="majorBidi" w:hAnsiTheme="majorBidi" w:cstheme="majorBidi"/>
        </w:rPr>
      </w:pPr>
    </w:p>
    <w:p w:rsidR="0031227B" w:rsidRDefault="0031227B" w:rsidP="00E967F1">
      <w:pPr>
        <w:jc w:val="both"/>
        <w:rPr>
          <w:rFonts w:asciiTheme="majorBidi" w:hAnsiTheme="majorBidi" w:cstheme="majorBidi"/>
        </w:rPr>
      </w:pPr>
    </w:p>
    <w:p w:rsidR="0031227B" w:rsidRPr="0031227B" w:rsidRDefault="0031227B" w:rsidP="0031227B">
      <w:pPr>
        <w:jc w:val="center"/>
        <w:rPr>
          <w:rFonts w:asciiTheme="majorBidi" w:hAnsiTheme="majorBidi" w:cstheme="majorBidi"/>
          <w:b/>
          <w:bCs/>
        </w:rPr>
      </w:pPr>
      <w:r w:rsidRPr="0031227B">
        <w:rPr>
          <w:rFonts w:asciiTheme="majorBidi" w:hAnsiTheme="majorBidi" w:cstheme="majorBidi"/>
          <w:b/>
          <w:bCs/>
        </w:rPr>
        <w:t>Neni 1</w:t>
      </w:r>
    </w:p>
    <w:p w:rsidR="0031227B" w:rsidRDefault="0031227B" w:rsidP="0031227B">
      <w:pPr>
        <w:jc w:val="center"/>
        <w:rPr>
          <w:rFonts w:asciiTheme="majorBidi" w:hAnsiTheme="majorBidi" w:cstheme="majorBidi"/>
          <w:b/>
          <w:bCs/>
        </w:rPr>
      </w:pPr>
      <w:r w:rsidRPr="0031227B">
        <w:rPr>
          <w:rFonts w:asciiTheme="majorBidi" w:hAnsiTheme="majorBidi" w:cstheme="majorBidi"/>
          <w:b/>
          <w:bCs/>
        </w:rPr>
        <w:t>Qëllimi</w:t>
      </w:r>
    </w:p>
    <w:p w:rsidR="0031227B" w:rsidRDefault="0031227B" w:rsidP="009E13FF">
      <w:pPr>
        <w:jc w:val="both"/>
        <w:rPr>
          <w:rFonts w:asciiTheme="majorBidi" w:hAnsiTheme="majorBidi" w:cstheme="majorBidi"/>
          <w:b/>
          <w:bCs/>
        </w:rPr>
      </w:pPr>
    </w:p>
    <w:p w:rsidR="0031227B" w:rsidRDefault="007B156A" w:rsidP="009E13FF">
      <w:pPr>
        <w:jc w:val="both"/>
        <w:rPr>
          <w:rFonts w:asciiTheme="majorBidi" w:hAnsiTheme="majorBidi" w:cstheme="majorBidi"/>
        </w:rPr>
      </w:pPr>
      <w:r w:rsidRPr="007B156A">
        <w:rPr>
          <w:rFonts w:asciiTheme="majorBidi" w:hAnsiTheme="majorBidi" w:cstheme="majorBidi"/>
        </w:rPr>
        <w:t>1.</w:t>
      </w:r>
      <w:r>
        <w:rPr>
          <w:rFonts w:asciiTheme="majorBidi" w:hAnsiTheme="majorBidi" w:cstheme="majorBidi"/>
        </w:rPr>
        <w:t xml:space="preserve"> </w:t>
      </w:r>
      <w:r w:rsidRPr="007B156A">
        <w:rPr>
          <w:rFonts w:asciiTheme="majorBidi" w:hAnsiTheme="majorBidi" w:cstheme="majorBidi"/>
        </w:rPr>
        <w:t xml:space="preserve">Me këtë Udhëzim Administrativ përcaktohen masat e nevojshme për menaxhimin e parandalimit dhe reduktimit të ndikimit negativ nga </w:t>
      </w:r>
      <w:proofErr w:type="spellStart"/>
      <w:r w:rsidRPr="007B156A">
        <w:rPr>
          <w:rFonts w:asciiTheme="majorBidi" w:hAnsiTheme="majorBidi" w:cstheme="majorBidi"/>
        </w:rPr>
        <w:t>meturinat</w:t>
      </w:r>
      <w:proofErr w:type="spellEnd"/>
      <w:r w:rsidRPr="007B156A">
        <w:rPr>
          <w:rFonts w:asciiTheme="majorBidi" w:hAnsiTheme="majorBidi" w:cstheme="majorBidi"/>
        </w:rPr>
        <w:t xml:space="preserve"> që përmbajnë asbest.</w:t>
      </w:r>
    </w:p>
    <w:p w:rsidR="007B156A" w:rsidRPr="007B156A" w:rsidRDefault="007B156A" w:rsidP="009E13FF">
      <w:pPr>
        <w:jc w:val="both"/>
        <w:rPr>
          <w:rFonts w:asciiTheme="majorBidi" w:hAnsiTheme="majorBidi" w:cstheme="majorBidi"/>
        </w:rPr>
      </w:pPr>
      <w:r>
        <w:rPr>
          <w:rFonts w:asciiTheme="majorBidi" w:hAnsiTheme="majorBidi" w:cstheme="majorBidi"/>
        </w:rPr>
        <w:t xml:space="preserve">2. Ky </w:t>
      </w:r>
      <w:r w:rsidRPr="007B156A">
        <w:rPr>
          <w:rFonts w:asciiTheme="majorBidi" w:hAnsiTheme="majorBidi" w:cstheme="majorBidi"/>
        </w:rPr>
        <w:t>Udhëzim Administrativ</w:t>
      </w:r>
      <w:r>
        <w:rPr>
          <w:rFonts w:asciiTheme="majorBidi" w:hAnsiTheme="majorBidi" w:cstheme="majorBidi"/>
        </w:rPr>
        <w:t xml:space="preserve"> për menaxhimin e </w:t>
      </w:r>
      <w:proofErr w:type="spellStart"/>
      <w:r>
        <w:rPr>
          <w:rFonts w:asciiTheme="majorBidi" w:hAnsiTheme="majorBidi" w:cstheme="majorBidi"/>
        </w:rPr>
        <w:t>meturinave</w:t>
      </w:r>
      <w:proofErr w:type="spellEnd"/>
      <w:r>
        <w:rPr>
          <w:rFonts w:asciiTheme="majorBidi" w:hAnsiTheme="majorBidi" w:cstheme="majorBidi"/>
        </w:rPr>
        <w:t xml:space="preserve"> që përmbajnë asbest është pjesërisht në përputhje me </w:t>
      </w:r>
      <w:proofErr w:type="spellStart"/>
      <w:r>
        <w:rPr>
          <w:rFonts w:asciiTheme="majorBidi" w:hAnsiTheme="majorBidi" w:cstheme="majorBidi"/>
        </w:rPr>
        <w:t>Direktiven</w:t>
      </w:r>
      <w:proofErr w:type="spellEnd"/>
      <w:r>
        <w:rPr>
          <w:rFonts w:asciiTheme="majorBidi" w:hAnsiTheme="majorBidi" w:cstheme="majorBidi"/>
        </w:rPr>
        <w:t xml:space="preserve"> e Këshillit (</w:t>
      </w:r>
      <w:proofErr w:type="spellStart"/>
      <w:r>
        <w:rPr>
          <w:rFonts w:asciiTheme="majorBidi" w:hAnsiTheme="majorBidi" w:cstheme="majorBidi"/>
        </w:rPr>
        <w:t>Council</w:t>
      </w:r>
      <w:proofErr w:type="spellEnd"/>
      <w:r>
        <w:rPr>
          <w:rFonts w:asciiTheme="majorBidi" w:hAnsiTheme="majorBidi" w:cstheme="majorBidi"/>
        </w:rPr>
        <w:t xml:space="preserve"> </w:t>
      </w:r>
      <w:proofErr w:type="spellStart"/>
      <w:r>
        <w:rPr>
          <w:rFonts w:asciiTheme="majorBidi" w:hAnsiTheme="majorBidi" w:cstheme="majorBidi"/>
        </w:rPr>
        <w:t>Diretive</w:t>
      </w:r>
      <w:proofErr w:type="spellEnd"/>
      <w:r>
        <w:rPr>
          <w:rFonts w:asciiTheme="majorBidi" w:hAnsiTheme="majorBidi" w:cstheme="majorBidi"/>
        </w:rPr>
        <w:t>) 87/217/EEC të datës 19 Mars 1987 në parandalimin dhe reduktimin e ndotjes së mjedisit me asbest.</w:t>
      </w:r>
    </w:p>
    <w:p w:rsidR="007B156A" w:rsidRDefault="007B156A" w:rsidP="0031227B">
      <w:pPr>
        <w:rPr>
          <w:rFonts w:asciiTheme="majorBidi" w:hAnsiTheme="majorBidi" w:cstheme="majorBidi"/>
        </w:rPr>
      </w:pPr>
    </w:p>
    <w:p w:rsidR="007B156A" w:rsidRDefault="007B156A" w:rsidP="0031227B">
      <w:pPr>
        <w:rPr>
          <w:rFonts w:asciiTheme="majorBidi" w:hAnsiTheme="majorBidi" w:cstheme="majorBidi"/>
        </w:rPr>
      </w:pPr>
    </w:p>
    <w:p w:rsidR="007B156A" w:rsidRPr="007B156A" w:rsidRDefault="007B156A" w:rsidP="007B156A">
      <w:pPr>
        <w:jc w:val="center"/>
        <w:rPr>
          <w:rFonts w:asciiTheme="majorBidi" w:hAnsiTheme="majorBidi" w:cstheme="majorBidi"/>
          <w:b/>
          <w:bCs/>
        </w:rPr>
      </w:pPr>
      <w:r w:rsidRPr="007B156A">
        <w:rPr>
          <w:rFonts w:asciiTheme="majorBidi" w:hAnsiTheme="majorBidi" w:cstheme="majorBidi"/>
          <w:b/>
          <w:bCs/>
        </w:rPr>
        <w:t>Neni 2</w:t>
      </w:r>
    </w:p>
    <w:p w:rsidR="007B156A" w:rsidRDefault="007B156A" w:rsidP="007B156A">
      <w:pPr>
        <w:jc w:val="center"/>
        <w:rPr>
          <w:rFonts w:asciiTheme="majorBidi" w:hAnsiTheme="majorBidi" w:cstheme="majorBidi"/>
          <w:b/>
          <w:bCs/>
        </w:rPr>
      </w:pPr>
      <w:r w:rsidRPr="007B156A">
        <w:rPr>
          <w:rFonts w:asciiTheme="majorBidi" w:hAnsiTheme="majorBidi" w:cstheme="majorBidi"/>
          <w:b/>
          <w:bCs/>
        </w:rPr>
        <w:t>Fushëveprimi</w:t>
      </w:r>
    </w:p>
    <w:p w:rsidR="009E13FF" w:rsidRDefault="009E13FF" w:rsidP="007B156A">
      <w:pPr>
        <w:jc w:val="center"/>
        <w:rPr>
          <w:rFonts w:asciiTheme="majorBidi" w:hAnsiTheme="majorBidi" w:cstheme="majorBidi"/>
          <w:b/>
          <w:bCs/>
        </w:rPr>
      </w:pPr>
    </w:p>
    <w:p w:rsidR="003A4508" w:rsidRDefault="009E13FF" w:rsidP="009E13FF">
      <w:pPr>
        <w:jc w:val="both"/>
        <w:rPr>
          <w:rFonts w:asciiTheme="majorBidi" w:hAnsiTheme="majorBidi" w:cstheme="majorBidi"/>
        </w:rPr>
      </w:pPr>
      <w:r>
        <w:rPr>
          <w:rFonts w:asciiTheme="majorBidi" w:hAnsiTheme="majorBidi" w:cstheme="majorBidi"/>
        </w:rPr>
        <w:t xml:space="preserve">Dispozitat e </w:t>
      </w:r>
      <w:proofErr w:type="spellStart"/>
      <w:r>
        <w:rPr>
          <w:rFonts w:asciiTheme="majorBidi" w:hAnsiTheme="majorBidi" w:cstheme="majorBidi"/>
        </w:rPr>
        <w:t>kërij</w:t>
      </w:r>
      <w:proofErr w:type="spellEnd"/>
      <w:r>
        <w:rPr>
          <w:rFonts w:asciiTheme="majorBidi" w:hAnsiTheme="majorBidi" w:cstheme="majorBidi"/>
        </w:rPr>
        <w:t xml:space="preserve"> </w:t>
      </w:r>
      <w:r w:rsidRPr="007B156A">
        <w:rPr>
          <w:rFonts w:asciiTheme="majorBidi" w:hAnsiTheme="majorBidi" w:cstheme="majorBidi"/>
        </w:rPr>
        <w:t>Udhëzim</w:t>
      </w:r>
      <w:r>
        <w:rPr>
          <w:rFonts w:asciiTheme="majorBidi" w:hAnsiTheme="majorBidi" w:cstheme="majorBidi"/>
        </w:rPr>
        <w:t>i</w:t>
      </w:r>
      <w:r w:rsidRPr="007B156A">
        <w:rPr>
          <w:rFonts w:asciiTheme="majorBidi" w:hAnsiTheme="majorBidi" w:cstheme="majorBidi"/>
        </w:rPr>
        <w:t xml:space="preserve"> Administrativ</w:t>
      </w:r>
      <w:r>
        <w:rPr>
          <w:rFonts w:asciiTheme="majorBidi" w:hAnsiTheme="majorBidi" w:cstheme="majorBidi"/>
        </w:rPr>
        <w:t xml:space="preserve"> janë të </w:t>
      </w:r>
      <w:proofErr w:type="spellStart"/>
      <w:r>
        <w:rPr>
          <w:rFonts w:asciiTheme="majorBidi" w:hAnsiTheme="majorBidi" w:cstheme="majorBidi"/>
        </w:rPr>
        <w:t>obligushme</w:t>
      </w:r>
      <w:proofErr w:type="spellEnd"/>
      <w:r>
        <w:rPr>
          <w:rFonts w:asciiTheme="majorBidi" w:hAnsiTheme="majorBidi" w:cstheme="majorBidi"/>
        </w:rPr>
        <w:t xml:space="preserve"> për të gjithë personat që </w:t>
      </w:r>
      <w:proofErr w:type="spellStart"/>
      <w:r>
        <w:rPr>
          <w:rFonts w:asciiTheme="majorBidi" w:hAnsiTheme="majorBidi" w:cstheme="majorBidi"/>
        </w:rPr>
        <w:t>mirren</w:t>
      </w:r>
      <w:proofErr w:type="spellEnd"/>
      <w:r>
        <w:rPr>
          <w:rFonts w:asciiTheme="majorBidi" w:hAnsiTheme="majorBidi" w:cstheme="majorBidi"/>
        </w:rPr>
        <w:t xml:space="preserve"> me menaxhimin e mbeturinave që </w:t>
      </w:r>
      <w:proofErr w:type="spellStart"/>
      <w:r>
        <w:rPr>
          <w:rFonts w:asciiTheme="majorBidi" w:hAnsiTheme="majorBidi" w:cstheme="majorBidi"/>
        </w:rPr>
        <w:t>përmbajn</w:t>
      </w:r>
      <w:proofErr w:type="spellEnd"/>
      <w:r>
        <w:rPr>
          <w:rFonts w:asciiTheme="majorBidi" w:hAnsiTheme="majorBidi" w:cstheme="majorBidi"/>
        </w:rPr>
        <w:t xml:space="preserve"> asbest duke përfshirë mbledhjen, paketimin grumbullimin, </w:t>
      </w:r>
      <w:proofErr w:type="spellStart"/>
      <w:r>
        <w:rPr>
          <w:rFonts w:asciiTheme="majorBidi" w:hAnsiTheme="majorBidi" w:cstheme="majorBidi"/>
        </w:rPr>
        <w:t>maganizimin</w:t>
      </w:r>
      <w:proofErr w:type="spellEnd"/>
      <w:r>
        <w:rPr>
          <w:rFonts w:asciiTheme="majorBidi" w:hAnsiTheme="majorBidi" w:cstheme="majorBidi"/>
        </w:rPr>
        <w:t xml:space="preserve">, transportin, përpunimin, trajtimin dhe deponimin e </w:t>
      </w:r>
      <w:proofErr w:type="spellStart"/>
      <w:r>
        <w:rPr>
          <w:rFonts w:asciiTheme="majorBidi" w:hAnsiTheme="majorBidi" w:cstheme="majorBidi"/>
        </w:rPr>
        <w:t>meturinave</w:t>
      </w:r>
      <w:proofErr w:type="spellEnd"/>
      <w:r>
        <w:rPr>
          <w:rFonts w:asciiTheme="majorBidi" w:hAnsiTheme="majorBidi" w:cstheme="majorBidi"/>
        </w:rPr>
        <w:t xml:space="preserve"> që përmbajnë asbest</w:t>
      </w:r>
      <w:r w:rsidR="003A4508">
        <w:rPr>
          <w:rFonts w:asciiTheme="majorBidi" w:hAnsiTheme="majorBidi" w:cstheme="majorBidi"/>
        </w:rPr>
        <w:t>.</w:t>
      </w:r>
    </w:p>
    <w:p w:rsidR="003A4508" w:rsidRDefault="003A4508" w:rsidP="009E13FF">
      <w:pPr>
        <w:jc w:val="both"/>
        <w:rPr>
          <w:rFonts w:asciiTheme="majorBidi" w:hAnsiTheme="majorBidi" w:cstheme="majorBidi"/>
        </w:rPr>
      </w:pPr>
    </w:p>
    <w:p w:rsidR="003A4508" w:rsidRDefault="003A4508" w:rsidP="009E13FF">
      <w:pPr>
        <w:jc w:val="both"/>
        <w:rPr>
          <w:rFonts w:asciiTheme="majorBidi" w:hAnsiTheme="majorBidi" w:cstheme="majorBidi"/>
        </w:rPr>
      </w:pPr>
    </w:p>
    <w:p w:rsidR="003A4508" w:rsidRDefault="003A4508" w:rsidP="009E13FF">
      <w:pPr>
        <w:jc w:val="both"/>
        <w:rPr>
          <w:rFonts w:asciiTheme="majorBidi" w:hAnsiTheme="majorBidi" w:cstheme="majorBidi"/>
        </w:rPr>
      </w:pPr>
    </w:p>
    <w:p w:rsidR="003A4508" w:rsidRDefault="003A4508" w:rsidP="009E13FF">
      <w:pPr>
        <w:jc w:val="both"/>
        <w:rPr>
          <w:rFonts w:asciiTheme="majorBidi" w:hAnsiTheme="majorBidi" w:cstheme="majorBidi"/>
        </w:rPr>
      </w:pPr>
    </w:p>
    <w:p w:rsidR="003A4508" w:rsidRDefault="003A4508" w:rsidP="009E13FF">
      <w:pPr>
        <w:jc w:val="both"/>
        <w:rPr>
          <w:rFonts w:asciiTheme="majorBidi" w:hAnsiTheme="majorBidi" w:cstheme="majorBidi"/>
        </w:rPr>
      </w:pPr>
    </w:p>
    <w:p w:rsidR="003A4508" w:rsidRDefault="003A4508" w:rsidP="009E13FF">
      <w:pPr>
        <w:jc w:val="both"/>
        <w:rPr>
          <w:rFonts w:asciiTheme="majorBidi" w:hAnsiTheme="majorBidi" w:cstheme="majorBidi"/>
        </w:rPr>
      </w:pPr>
    </w:p>
    <w:p w:rsidR="003A4508" w:rsidRDefault="003A4508" w:rsidP="009E13FF">
      <w:pPr>
        <w:jc w:val="both"/>
        <w:rPr>
          <w:rFonts w:asciiTheme="majorBidi" w:hAnsiTheme="majorBidi" w:cstheme="majorBidi"/>
        </w:rPr>
      </w:pPr>
    </w:p>
    <w:p w:rsidR="003A4508" w:rsidRDefault="003A4508" w:rsidP="003A4508">
      <w:pPr>
        <w:jc w:val="both"/>
        <w:rPr>
          <w:rFonts w:asciiTheme="majorBidi" w:hAnsiTheme="majorBidi" w:cstheme="majorBidi"/>
        </w:rPr>
      </w:pPr>
    </w:p>
    <w:p w:rsidR="00121C26" w:rsidRPr="00C15B85" w:rsidRDefault="001541A1" w:rsidP="00121C26">
      <w:r>
        <w:rPr>
          <w:noProof/>
          <w:lang w:val="en-US"/>
        </w:rPr>
        <w:lastRenderedPageBreak/>
        <w:pict>
          <v:rect id="_x0000_s1249" style="position:absolute;margin-left:-99.95pt;margin-top:-163.2pt;width:46.7pt;height:907.35pt;z-index:251879424" fillcolor="white [3201]" strokecolor="#4f81bd [3204]" strokeweight="5pt">
            <v:stroke linestyle="thickThin"/>
            <v:shadow color="#868686"/>
            <o:extrusion v:ext="view" rotationangle="25,25" viewpoint="0,0" viewpointorigin="0,0" skewangle="0" skewamt="0" lightposition=",-50000" type="perspective"/>
          </v:rect>
        </w:pict>
      </w:r>
      <w:r>
        <w:rPr>
          <w:noProof/>
          <w:lang w:val="en-US"/>
        </w:rPr>
        <w:pict>
          <v:rect id="_x0000_s1250" style="position:absolute;margin-left:78.35pt;margin-top:41.25pt;width:369pt;height:14pt;z-index:251880448" fillcolor="white [3201]" strokecolor="#95b3d7 [1940]" strokeweight="1pt">
            <v:fill color2="#b8cce4 [1300]" focusposition="1" focussize="" focus="100%" type="gradient"/>
            <v:shadow on="t" type="perspective" color="#243f60 [1604]" opacity=".5" offset="1pt" offset2="-3pt"/>
          </v:rect>
        </w:pict>
      </w:r>
      <w:r w:rsidR="00121C26" w:rsidRPr="001A4BFC">
        <w:rPr>
          <w:noProof/>
          <w:color w:val="C0504D" w:themeColor="accent2"/>
          <w:lang w:val="en-US"/>
        </w:rPr>
        <w:drawing>
          <wp:inline distT="0" distB="0" distL="0" distR="0" wp14:anchorId="6794D0EC" wp14:editId="531FEE16">
            <wp:extent cx="796290" cy="1002665"/>
            <wp:effectExtent l="19050" t="0" r="3810" b="0"/>
            <wp:docPr id="27" name="Picture 27"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121C26" w:rsidRPr="001A4BFC">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121C26" w:rsidRPr="00C15B85" w:rsidTr="001541A1">
        <w:tc>
          <w:tcPr>
            <w:tcW w:w="5893" w:type="dxa"/>
            <w:tcBorders>
              <w:top w:val="single" w:sz="4" w:space="0" w:color="auto"/>
              <w:left w:val="single" w:sz="4" w:space="0" w:color="auto"/>
              <w:bottom w:val="single" w:sz="4" w:space="0" w:color="auto"/>
              <w:right w:val="single" w:sz="4" w:space="0" w:color="auto"/>
            </w:tcBorders>
            <w:hideMark/>
          </w:tcPr>
          <w:p w:rsidR="00121C26" w:rsidRPr="00AF4B5C" w:rsidRDefault="00121C26" w:rsidP="001541A1">
            <w:pPr>
              <w:rPr>
                <w:lang w:val="en-US"/>
              </w:rPr>
            </w:pPr>
            <w:r>
              <w:t xml:space="preserve">Rregullore Nr. 01 / 2020 për sistemin e menaxhimit të </w:t>
            </w:r>
            <w:proofErr w:type="spellStart"/>
            <w:r>
              <w:t>performancës</w:t>
            </w:r>
            <w:proofErr w:type="spellEnd"/>
            <w:r>
              <w:t xml:space="preserve"> komunale dhe skemës së </w:t>
            </w:r>
            <w:proofErr w:type="spellStart"/>
            <w:r>
              <w:t>grantit</w:t>
            </w:r>
            <w:proofErr w:type="spellEnd"/>
            <w:r>
              <w:t xml:space="preserve"> për </w:t>
            </w:r>
            <w:proofErr w:type="spellStart"/>
            <w:r>
              <w:t>performancë</w:t>
            </w:r>
            <w:proofErr w:type="spellEnd"/>
            <w:r>
              <w:t xml:space="preserve"> komunale</w:t>
            </w:r>
            <w:r w:rsidRPr="00AF4B5C">
              <w:t xml:space="preserve"> </w:t>
            </w:r>
          </w:p>
        </w:tc>
        <w:tc>
          <w:tcPr>
            <w:tcW w:w="1487" w:type="dxa"/>
            <w:tcBorders>
              <w:top w:val="single" w:sz="4" w:space="0" w:color="auto"/>
              <w:left w:val="single" w:sz="4" w:space="0" w:color="auto"/>
              <w:bottom w:val="single" w:sz="4" w:space="0" w:color="auto"/>
              <w:right w:val="single" w:sz="4" w:space="0" w:color="auto"/>
            </w:tcBorders>
            <w:hideMark/>
          </w:tcPr>
          <w:p w:rsidR="00121C26" w:rsidRPr="00C15B85" w:rsidRDefault="00121C26" w:rsidP="001541A1">
            <w:pPr>
              <w:rPr>
                <w:rFonts w:asciiTheme="majorBidi" w:hAnsiTheme="majorBidi" w:cstheme="majorBidi"/>
                <w:b/>
                <w:bCs/>
              </w:rPr>
            </w:pPr>
            <w:r>
              <w:rPr>
                <w:rFonts w:asciiTheme="majorBidi" w:hAnsiTheme="majorBidi" w:cstheme="majorBidi"/>
                <w:b/>
                <w:bCs/>
              </w:rPr>
              <w:t>Nr.01</w:t>
            </w:r>
            <w:r w:rsidRPr="00C15B85">
              <w:rPr>
                <w:rFonts w:asciiTheme="majorBidi" w:hAnsiTheme="majorBidi" w:cstheme="majorBidi"/>
                <w:b/>
                <w:bCs/>
              </w:rPr>
              <w:t>/2020</w:t>
            </w:r>
          </w:p>
        </w:tc>
      </w:tr>
      <w:tr w:rsidR="00121C26" w:rsidRPr="00C15B85" w:rsidTr="001541A1">
        <w:tc>
          <w:tcPr>
            <w:tcW w:w="5893" w:type="dxa"/>
            <w:tcBorders>
              <w:top w:val="single" w:sz="4" w:space="0" w:color="auto"/>
              <w:left w:val="single" w:sz="4" w:space="0" w:color="auto"/>
              <w:bottom w:val="single" w:sz="4" w:space="0" w:color="auto"/>
              <w:right w:val="single" w:sz="4" w:space="0" w:color="auto"/>
            </w:tcBorders>
            <w:hideMark/>
          </w:tcPr>
          <w:p w:rsidR="00121C26" w:rsidRPr="00C15B85" w:rsidRDefault="00121C26" w:rsidP="001541A1">
            <w:pPr>
              <w:rPr>
                <w:rFonts w:asciiTheme="majorBidi" w:hAnsiTheme="majorBidi" w:cstheme="majorBidi"/>
              </w:rPr>
            </w:pPr>
            <w:r w:rsidRPr="00C15B85">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121C26" w:rsidRPr="00C15B85" w:rsidRDefault="00121C26" w:rsidP="001541A1">
            <w:pPr>
              <w:rPr>
                <w:rFonts w:asciiTheme="majorBidi" w:hAnsiTheme="majorBidi" w:cstheme="majorBidi"/>
              </w:rPr>
            </w:pPr>
          </w:p>
        </w:tc>
      </w:tr>
      <w:tr w:rsidR="00121C26" w:rsidRPr="00C15B85" w:rsidTr="001541A1">
        <w:tc>
          <w:tcPr>
            <w:tcW w:w="5893" w:type="dxa"/>
            <w:tcBorders>
              <w:top w:val="single" w:sz="4" w:space="0" w:color="auto"/>
              <w:left w:val="single" w:sz="4" w:space="0" w:color="auto"/>
              <w:bottom w:val="single" w:sz="4" w:space="0" w:color="auto"/>
              <w:right w:val="single" w:sz="4" w:space="0" w:color="auto"/>
            </w:tcBorders>
          </w:tcPr>
          <w:p w:rsidR="00121C26" w:rsidRPr="00C15B85" w:rsidRDefault="00121C26" w:rsidP="001541A1">
            <w:pPr>
              <w:rPr>
                <w:rFonts w:asciiTheme="majorBidi" w:hAnsiTheme="majorBidi" w:cstheme="majorBidi"/>
              </w:rPr>
            </w:pPr>
            <w:r w:rsidRPr="00C15B85">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121C26" w:rsidRPr="00C15B85" w:rsidRDefault="00121C26" w:rsidP="001541A1">
            <w:pPr>
              <w:ind w:left="-362" w:firstLine="362"/>
              <w:rPr>
                <w:rFonts w:asciiTheme="majorBidi" w:hAnsiTheme="majorBidi" w:cstheme="majorBidi"/>
              </w:rPr>
            </w:pPr>
            <w:r>
              <w:rPr>
                <w:rFonts w:asciiTheme="majorBidi" w:hAnsiTheme="majorBidi" w:cstheme="majorBidi"/>
              </w:rPr>
              <w:t>04</w:t>
            </w:r>
            <w:r w:rsidRPr="00C15B85">
              <w:rPr>
                <w:rFonts w:asciiTheme="majorBidi" w:hAnsiTheme="majorBidi" w:cstheme="majorBidi"/>
              </w:rPr>
              <w:t>.08.2020</w:t>
            </w:r>
          </w:p>
        </w:tc>
      </w:tr>
      <w:tr w:rsidR="00121C26" w:rsidRPr="00C15B85" w:rsidTr="001541A1">
        <w:tc>
          <w:tcPr>
            <w:tcW w:w="5893" w:type="dxa"/>
            <w:tcBorders>
              <w:top w:val="single" w:sz="4" w:space="0" w:color="auto"/>
              <w:left w:val="single" w:sz="4" w:space="0" w:color="auto"/>
              <w:bottom w:val="single" w:sz="4" w:space="0" w:color="auto"/>
              <w:right w:val="single" w:sz="4" w:space="0" w:color="auto"/>
            </w:tcBorders>
            <w:hideMark/>
          </w:tcPr>
          <w:p w:rsidR="00121C26" w:rsidRPr="00C15B85" w:rsidRDefault="00121C26" w:rsidP="001541A1">
            <w:pPr>
              <w:rPr>
                <w:rFonts w:asciiTheme="majorBidi" w:hAnsiTheme="majorBidi" w:cstheme="majorBidi"/>
              </w:rPr>
            </w:pPr>
            <w:r w:rsidRPr="00C15B85">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121C26" w:rsidRPr="00C15B85" w:rsidRDefault="00121C26" w:rsidP="001541A1">
            <w:pPr>
              <w:spacing w:line="288" w:lineRule="auto"/>
              <w:rPr>
                <w:rFonts w:asciiTheme="majorBidi" w:hAnsiTheme="majorBidi" w:cstheme="majorBidi"/>
                <w:lang w:bidi="en-US"/>
              </w:rPr>
            </w:pPr>
            <w:r w:rsidRPr="00C15B85">
              <w:rPr>
                <w:rFonts w:asciiTheme="majorBidi" w:hAnsiTheme="majorBidi" w:cstheme="majorBidi"/>
                <w:lang w:bidi="en-US"/>
              </w:rPr>
              <w:t>23.10.2020</w:t>
            </w:r>
          </w:p>
        </w:tc>
      </w:tr>
    </w:tbl>
    <w:p w:rsidR="00121C26" w:rsidRPr="00C15B85" w:rsidRDefault="00121C26" w:rsidP="00121C26">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121C26" w:rsidRPr="00C15B85" w:rsidTr="001541A1">
        <w:tc>
          <w:tcPr>
            <w:tcW w:w="2700" w:type="dxa"/>
            <w:tcBorders>
              <w:top w:val="single" w:sz="4" w:space="0" w:color="auto"/>
              <w:left w:val="single" w:sz="4" w:space="0" w:color="auto"/>
              <w:bottom w:val="single" w:sz="4" w:space="0" w:color="auto"/>
              <w:right w:val="single" w:sz="4" w:space="0" w:color="auto"/>
            </w:tcBorders>
            <w:hideMark/>
          </w:tcPr>
          <w:p w:rsidR="00121C26" w:rsidRPr="00C15B85" w:rsidRDefault="00121C26" w:rsidP="001541A1">
            <w:pPr>
              <w:rPr>
                <w:rFonts w:asciiTheme="majorBidi" w:hAnsiTheme="majorBidi" w:cstheme="majorBidi"/>
                <w:lang w:val="en-US" w:eastAsia="ja-JP"/>
              </w:rPr>
            </w:pPr>
            <w:r w:rsidRPr="00C15B85">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121C26" w:rsidRPr="00DF5713" w:rsidRDefault="00121C26" w:rsidP="001541A1">
            <w:pPr>
              <w:rPr>
                <w:rFonts w:asciiTheme="majorBidi" w:hAnsiTheme="majorBidi" w:cstheme="majorBidi"/>
              </w:rPr>
            </w:pPr>
            <w:r w:rsidRPr="00DF5713">
              <w:rPr>
                <w:rFonts w:asciiTheme="majorBidi" w:hAnsiTheme="majorBidi" w:cstheme="majorBidi"/>
              </w:rPr>
              <w:t xml:space="preserve">Ministria e </w:t>
            </w:r>
            <w:r>
              <w:rPr>
                <w:rFonts w:asciiTheme="majorBidi" w:hAnsiTheme="majorBidi" w:cstheme="majorBidi"/>
              </w:rPr>
              <w:t xml:space="preserve">Pushtetit Lokal </w:t>
            </w:r>
          </w:p>
        </w:tc>
      </w:tr>
      <w:tr w:rsidR="00121C26" w:rsidRPr="00C15B85" w:rsidTr="001541A1">
        <w:tc>
          <w:tcPr>
            <w:tcW w:w="2700" w:type="dxa"/>
            <w:tcBorders>
              <w:top w:val="single" w:sz="4" w:space="0" w:color="auto"/>
              <w:left w:val="single" w:sz="4" w:space="0" w:color="auto"/>
              <w:bottom w:val="single" w:sz="4" w:space="0" w:color="auto"/>
              <w:right w:val="single" w:sz="4" w:space="0" w:color="auto"/>
            </w:tcBorders>
          </w:tcPr>
          <w:p w:rsidR="00121C26" w:rsidRPr="00C15B85" w:rsidRDefault="00121C26" w:rsidP="001541A1">
            <w:pPr>
              <w:rPr>
                <w:rFonts w:asciiTheme="majorBidi" w:hAnsiTheme="majorBidi" w:cstheme="majorBidi"/>
              </w:rPr>
            </w:pPr>
            <w:r w:rsidRPr="00C15B85">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121C26" w:rsidRPr="00867C64" w:rsidRDefault="001541A1" w:rsidP="001541A1">
            <w:pPr>
              <w:rPr>
                <w:lang w:val="en-US"/>
              </w:rPr>
            </w:pPr>
            <w:hyperlink r:id="rId43" w:history="1">
              <w:r w:rsidR="00121C26">
                <w:rPr>
                  <w:rStyle w:val="Hyperlink"/>
                  <w:color w:val="auto"/>
                  <w:u w:val="none"/>
                </w:rPr>
                <w:t>Ligji Nr. 03/L-040 për Vetëqeverisjen L</w:t>
              </w:r>
              <w:r w:rsidR="00121C26" w:rsidRPr="00867C64">
                <w:rPr>
                  <w:rStyle w:val="Hyperlink"/>
                  <w:color w:val="auto"/>
                  <w:u w:val="none"/>
                </w:rPr>
                <w:t>okale</w:t>
              </w:r>
            </w:hyperlink>
            <w:r w:rsidR="00121C26" w:rsidRPr="00867C64">
              <w:t xml:space="preserve"> </w:t>
            </w:r>
          </w:p>
        </w:tc>
      </w:tr>
    </w:tbl>
    <w:p w:rsidR="009E13FF" w:rsidRPr="00B37992" w:rsidRDefault="009E13FF" w:rsidP="00426867">
      <w:pPr>
        <w:rPr>
          <w:rFonts w:asciiTheme="majorBidi" w:hAnsiTheme="majorBidi" w:cstheme="majorBidi"/>
          <w:b/>
          <w:bCs/>
        </w:rPr>
      </w:pPr>
    </w:p>
    <w:p w:rsidR="00B37992" w:rsidRPr="00B37992" w:rsidRDefault="00B37992" w:rsidP="00B37992">
      <w:pPr>
        <w:jc w:val="center"/>
        <w:rPr>
          <w:rFonts w:asciiTheme="majorBidi" w:hAnsiTheme="majorBidi" w:cstheme="majorBidi"/>
          <w:b/>
          <w:bCs/>
        </w:rPr>
      </w:pPr>
      <w:r w:rsidRPr="00B37992">
        <w:rPr>
          <w:rFonts w:asciiTheme="majorBidi" w:hAnsiTheme="majorBidi" w:cstheme="majorBidi"/>
          <w:b/>
          <w:bCs/>
        </w:rPr>
        <w:t>Neni 1</w:t>
      </w:r>
    </w:p>
    <w:p w:rsidR="00B37992" w:rsidRDefault="00B37992" w:rsidP="00B37992">
      <w:pPr>
        <w:jc w:val="center"/>
        <w:rPr>
          <w:rFonts w:asciiTheme="majorBidi" w:hAnsiTheme="majorBidi" w:cstheme="majorBidi"/>
          <w:b/>
          <w:bCs/>
        </w:rPr>
      </w:pPr>
      <w:r w:rsidRPr="00B37992">
        <w:rPr>
          <w:rFonts w:asciiTheme="majorBidi" w:hAnsiTheme="majorBidi" w:cstheme="majorBidi"/>
          <w:b/>
          <w:bCs/>
        </w:rPr>
        <w:t>Qëllimi</w:t>
      </w:r>
    </w:p>
    <w:p w:rsidR="00B37992" w:rsidRDefault="00B37992" w:rsidP="00B37992">
      <w:pPr>
        <w:jc w:val="center"/>
        <w:rPr>
          <w:rFonts w:asciiTheme="majorBidi" w:hAnsiTheme="majorBidi" w:cstheme="majorBidi"/>
          <w:b/>
          <w:bCs/>
        </w:rPr>
      </w:pPr>
    </w:p>
    <w:p w:rsidR="00B37992" w:rsidRDefault="00B37992" w:rsidP="00C61EC2">
      <w:pPr>
        <w:jc w:val="both"/>
        <w:rPr>
          <w:rFonts w:asciiTheme="majorBidi" w:hAnsiTheme="majorBidi" w:cstheme="majorBidi"/>
        </w:rPr>
      </w:pPr>
      <w:r w:rsidRPr="00B37992">
        <w:rPr>
          <w:rFonts w:asciiTheme="majorBidi" w:hAnsiTheme="majorBidi" w:cstheme="majorBidi"/>
        </w:rPr>
        <w:t>1.</w:t>
      </w:r>
      <w:r>
        <w:rPr>
          <w:rFonts w:asciiTheme="majorBidi" w:hAnsiTheme="majorBidi" w:cstheme="majorBidi"/>
        </w:rPr>
        <w:t xml:space="preserve">1. </w:t>
      </w:r>
      <w:proofErr w:type="spellStart"/>
      <w:r w:rsidRPr="00B37992">
        <w:rPr>
          <w:rFonts w:asciiTheme="majorBidi" w:hAnsiTheme="majorBidi" w:cstheme="majorBidi"/>
        </w:rPr>
        <w:t>Qellimi</w:t>
      </w:r>
      <w:proofErr w:type="spellEnd"/>
      <w:r w:rsidRPr="00B37992">
        <w:rPr>
          <w:rFonts w:asciiTheme="majorBidi" w:hAnsiTheme="majorBidi" w:cstheme="majorBidi"/>
        </w:rPr>
        <w:t xml:space="preserve"> i kësaj Rregullore është përcaktimi i parimeve, rregullave, procedurave dhe standardeve për sistemin e </w:t>
      </w:r>
      <w:proofErr w:type="spellStart"/>
      <w:r w:rsidRPr="00B37992">
        <w:rPr>
          <w:rFonts w:asciiTheme="majorBidi" w:hAnsiTheme="majorBidi" w:cstheme="majorBidi"/>
        </w:rPr>
        <w:t>përformancës</w:t>
      </w:r>
      <w:proofErr w:type="spellEnd"/>
      <w:r w:rsidRPr="00B37992">
        <w:rPr>
          <w:rFonts w:asciiTheme="majorBidi" w:hAnsiTheme="majorBidi" w:cstheme="majorBidi"/>
        </w:rPr>
        <w:t xml:space="preserve"> së komunave dhe funksionimit të skemës së grandit për </w:t>
      </w:r>
      <w:proofErr w:type="spellStart"/>
      <w:r w:rsidRPr="00B37992">
        <w:rPr>
          <w:rFonts w:asciiTheme="majorBidi" w:hAnsiTheme="majorBidi" w:cstheme="majorBidi"/>
        </w:rPr>
        <w:t>përformancën</w:t>
      </w:r>
      <w:proofErr w:type="spellEnd"/>
      <w:r w:rsidRPr="00B37992">
        <w:rPr>
          <w:rFonts w:asciiTheme="majorBidi" w:hAnsiTheme="majorBidi" w:cstheme="majorBidi"/>
        </w:rPr>
        <w:t xml:space="preserve"> komunale.</w:t>
      </w:r>
    </w:p>
    <w:p w:rsidR="00B37992" w:rsidRPr="00B37992" w:rsidRDefault="00B37992" w:rsidP="00C61EC2">
      <w:pPr>
        <w:jc w:val="both"/>
        <w:rPr>
          <w:rFonts w:asciiTheme="majorBidi" w:hAnsiTheme="majorBidi" w:cstheme="majorBidi"/>
        </w:rPr>
      </w:pPr>
    </w:p>
    <w:p w:rsidR="00B37992" w:rsidRDefault="00B37992" w:rsidP="00C61EC2">
      <w:pPr>
        <w:jc w:val="both"/>
      </w:pPr>
      <w:r>
        <w:t xml:space="preserve">1.2. Me këtë </w:t>
      </w:r>
      <w:r w:rsidR="00C84EC1">
        <w:t xml:space="preserve">rregullore përcaktohet: </w:t>
      </w:r>
    </w:p>
    <w:p w:rsidR="00B37992" w:rsidRDefault="00B37992" w:rsidP="00C61EC2">
      <w:pPr>
        <w:jc w:val="both"/>
      </w:pPr>
      <w:r>
        <w:t xml:space="preserve">1.2.1. </w:t>
      </w:r>
      <w:r w:rsidR="00A81DF4">
        <w:t xml:space="preserve"> Ngritja dhe funksionimi i sistemit të menaxhimit të </w:t>
      </w:r>
      <w:proofErr w:type="spellStart"/>
      <w:r w:rsidR="00A81DF4">
        <w:t>përformacës</w:t>
      </w:r>
      <w:proofErr w:type="spellEnd"/>
      <w:r w:rsidR="00A81DF4">
        <w:t xml:space="preserve"> komunale;</w:t>
      </w:r>
    </w:p>
    <w:p w:rsidR="00A81DF4" w:rsidRDefault="00A81DF4" w:rsidP="00C61EC2">
      <w:pPr>
        <w:jc w:val="both"/>
      </w:pPr>
      <w:r>
        <w:t xml:space="preserve">1.2.2. Hapat për planifikim, koordinim, raportim, verifikim dhe publikim të rezultateve të </w:t>
      </w:r>
      <w:proofErr w:type="spellStart"/>
      <w:r>
        <w:t>përofrmacës</w:t>
      </w:r>
      <w:proofErr w:type="spellEnd"/>
      <w:r>
        <w:t xml:space="preserve"> komunale;</w:t>
      </w:r>
    </w:p>
    <w:p w:rsidR="00A81DF4" w:rsidRDefault="00A81DF4" w:rsidP="00C61EC2">
      <w:pPr>
        <w:jc w:val="both"/>
      </w:pPr>
      <w:r>
        <w:t xml:space="preserve">1.2.3. Strukturat përgjegjëse në nivel lokal dhe qendror për menaxhimin e </w:t>
      </w:r>
      <w:proofErr w:type="spellStart"/>
      <w:r>
        <w:t>sistetmit</w:t>
      </w:r>
      <w:proofErr w:type="spellEnd"/>
      <w:r>
        <w:t xml:space="preserve"> të </w:t>
      </w:r>
      <w:proofErr w:type="spellStart"/>
      <w:r>
        <w:t>përformancës</w:t>
      </w:r>
      <w:proofErr w:type="spellEnd"/>
      <w:r>
        <w:t xml:space="preserve"> komunale;</w:t>
      </w:r>
    </w:p>
    <w:p w:rsidR="00A81DF4" w:rsidRDefault="00A81DF4" w:rsidP="00C61EC2">
      <w:pPr>
        <w:jc w:val="both"/>
      </w:pPr>
      <w:r>
        <w:t xml:space="preserve">1.2.4. </w:t>
      </w:r>
      <w:proofErr w:type="spellStart"/>
      <w:r>
        <w:t>Udhzimet</w:t>
      </w:r>
      <w:proofErr w:type="spellEnd"/>
      <w:r>
        <w:t xml:space="preserve"> </w:t>
      </w:r>
      <w:proofErr w:type="spellStart"/>
      <w:r>
        <w:t>referuse</w:t>
      </w:r>
      <w:proofErr w:type="spellEnd"/>
      <w:r>
        <w:t xml:space="preserve"> në dokumentet profesionale të sistemit të </w:t>
      </w:r>
      <w:proofErr w:type="spellStart"/>
      <w:r>
        <w:t>menacxhimit</w:t>
      </w:r>
      <w:proofErr w:type="spellEnd"/>
      <w:r>
        <w:t xml:space="preserve"> të </w:t>
      </w:r>
      <w:proofErr w:type="spellStart"/>
      <w:r>
        <w:t>përformancës</w:t>
      </w:r>
      <w:proofErr w:type="spellEnd"/>
      <w:r>
        <w:t xml:space="preserve"> komunale;</w:t>
      </w:r>
    </w:p>
    <w:p w:rsidR="00A81DF4" w:rsidRDefault="00A81DF4" w:rsidP="00C61EC2">
      <w:pPr>
        <w:jc w:val="both"/>
      </w:pPr>
      <w:r>
        <w:t xml:space="preserve">1.2.5. Përmbajtja e sistemit të cilësisë dhe për procesin e verifikimit të </w:t>
      </w:r>
      <w:proofErr w:type="spellStart"/>
      <w:r>
        <w:t>të</w:t>
      </w:r>
      <w:proofErr w:type="spellEnd"/>
      <w:r>
        <w:t xml:space="preserve"> dhënave të </w:t>
      </w:r>
      <w:proofErr w:type="spellStart"/>
      <w:r>
        <w:t>përformancës</w:t>
      </w:r>
      <w:proofErr w:type="spellEnd"/>
      <w:r>
        <w:t xml:space="preserve"> komunale;</w:t>
      </w:r>
    </w:p>
    <w:p w:rsidR="00A81DF4" w:rsidRDefault="00A81DF4" w:rsidP="00C61EC2">
      <w:pPr>
        <w:jc w:val="both"/>
      </w:pPr>
      <w:r>
        <w:t xml:space="preserve">1.2.6. Zhvillimi dhe funksionimi </w:t>
      </w:r>
      <w:r w:rsidR="00426867">
        <w:t xml:space="preserve">i skemës së grandit të </w:t>
      </w:r>
      <w:proofErr w:type="spellStart"/>
      <w:r w:rsidR="00426867">
        <w:t>përformancës</w:t>
      </w:r>
      <w:proofErr w:type="spellEnd"/>
      <w:r w:rsidR="00426867">
        <w:t xml:space="preserve"> komunale;</w:t>
      </w:r>
    </w:p>
    <w:p w:rsidR="00426867" w:rsidRDefault="00426867" w:rsidP="00C61EC2">
      <w:pPr>
        <w:jc w:val="both"/>
      </w:pPr>
      <w:r>
        <w:t>1.2.7. Përcaktimi i procedurave për ndryshimin e SPMK-</w:t>
      </w:r>
      <w:r w:rsidR="00C84EC1">
        <w:t>ës.</w:t>
      </w:r>
    </w:p>
    <w:p w:rsidR="00426867" w:rsidRPr="00426867" w:rsidRDefault="00426867" w:rsidP="00426867">
      <w:pPr>
        <w:jc w:val="center"/>
        <w:rPr>
          <w:b/>
          <w:bCs/>
        </w:rPr>
      </w:pPr>
    </w:p>
    <w:p w:rsidR="00426867" w:rsidRPr="00426867" w:rsidRDefault="00426867" w:rsidP="00426867">
      <w:pPr>
        <w:jc w:val="center"/>
        <w:rPr>
          <w:b/>
          <w:bCs/>
        </w:rPr>
      </w:pPr>
      <w:r w:rsidRPr="00426867">
        <w:rPr>
          <w:b/>
          <w:bCs/>
        </w:rPr>
        <w:t>Neni 2</w:t>
      </w:r>
    </w:p>
    <w:p w:rsidR="00426867" w:rsidRDefault="00426867" w:rsidP="00426867">
      <w:pPr>
        <w:jc w:val="center"/>
        <w:rPr>
          <w:b/>
          <w:bCs/>
        </w:rPr>
      </w:pPr>
      <w:r w:rsidRPr="00426867">
        <w:rPr>
          <w:b/>
          <w:bCs/>
        </w:rPr>
        <w:t>Fushëveprimi</w:t>
      </w:r>
    </w:p>
    <w:p w:rsidR="00E120C2" w:rsidRPr="00E120C2" w:rsidRDefault="00E120C2" w:rsidP="00426867">
      <w:pPr>
        <w:jc w:val="center"/>
      </w:pPr>
    </w:p>
    <w:p w:rsidR="00121C26" w:rsidRPr="003F44E5" w:rsidRDefault="00E120C2" w:rsidP="003F44E5">
      <w:pPr>
        <w:jc w:val="both"/>
      </w:pPr>
      <w:r w:rsidRPr="00E120C2">
        <w:t xml:space="preserve">Kjo </w:t>
      </w:r>
      <w:r>
        <w:t xml:space="preserve">Rregullore është e </w:t>
      </w:r>
      <w:proofErr w:type="spellStart"/>
      <w:r>
        <w:t>aplikushme</w:t>
      </w:r>
      <w:proofErr w:type="spellEnd"/>
      <w:r>
        <w:t xml:space="preserve"> për matjen e </w:t>
      </w:r>
      <w:proofErr w:type="spellStart"/>
      <w:r>
        <w:t>përformancës</w:t>
      </w:r>
      <w:proofErr w:type="spellEnd"/>
      <w:r>
        <w:t xml:space="preserve"> së komunave në ushtrimin e kompetencave </w:t>
      </w:r>
      <w:proofErr w:type="spellStart"/>
      <w:r>
        <w:t>vetanake</w:t>
      </w:r>
      <w:proofErr w:type="spellEnd"/>
      <w:r>
        <w:t xml:space="preserve"> sipas Sistemit të Menaxhimit të </w:t>
      </w:r>
      <w:proofErr w:type="spellStart"/>
      <w:r>
        <w:t>Përformancës</w:t>
      </w:r>
      <w:proofErr w:type="spellEnd"/>
      <w:r>
        <w:t xml:space="preserve"> Komunale, që zbatohet nga institucionet nivelit lokal dhe </w:t>
      </w:r>
      <w:proofErr w:type="spellStart"/>
      <w:r>
        <w:t>mistira</w:t>
      </w:r>
      <w:proofErr w:type="spellEnd"/>
      <w:r>
        <w:t xml:space="preserve"> përgjegjëse për </w:t>
      </w:r>
      <w:proofErr w:type="spellStart"/>
      <w:r>
        <w:t>vetqeverisje</w:t>
      </w:r>
      <w:proofErr w:type="spellEnd"/>
      <w:r>
        <w:t xml:space="preserve"> lokale, si dhe për funksionimin e skemës së Gr</w:t>
      </w:r>
      <w:r w:rsidR="003F44E5">
        <w:t xml:space="preserve">andit për </w:t>
      </w:r>
      <w:proofErr w:type="spellStart"/>
      <w:r w:rsidR="003F44E5">
        <w:t>Përformancë</w:t>
      </w:r>
      <w:proofErr w:type="spellEnd"/>
      <w:r w:rsidR="003F44E5">
        <w:t xml:space="preserve"> Komunale.</w:t>
      </w:r>
    </w:p>
    <w:p w:rsidR="00121C26" w:rsidRPr="00C15B85" w:rsidRDefault="001541A1" w:rsidP="00121C26">
      <w:r>
        <w:rPr>
          <w:noProof/>
          <w:lang w:val="en-US"/>
        </w:rPr>
        <w:lastRenderedPageBreak/>
        <w:pict>
          <v:rect id="_x0000_s1251" style="position:absolute;margin-left:-99.95pt;margin-top:-163.2pt;width:46.7pt;height:907.35pt;z-index:251882496" fillcolor="white [3201]" strokecolor="#4f81bd [3204]" strokeweight="5pt">
            <v:stroke linestyle="thickThin"/>
            <v:shadow color="#868686"/>
            <o:extrusion v:ext="view" rotationangle="25,25" viewpoint="0,0" viewpointorigin="0,0" skewangle="0" skewamt="0" lightposition=",-50000" type="perspective"/>
          </v:rect>
        </w:pict>
      </w:r>
      <w:r>
        <w:rPr>
          <w:noProof/>
          <w:lang w:val="en-US"/>
        </w:rPr>
        <w:pict>
          <v:rect id="_x0000_s1252" style="position:absolute;margin-left:78.35pt;margin-top:41.25pt;width:369pt;height:14pt;z-index:251883520" fillcolor="white [3201]" strokecolor="#95b3d7 [1940]" strokeweight="1pt">
            <v:fill color2="#b8cce4 [1300]" focusposition="1" focussize="" focus="100%" type="gradient"/>
            <v:shadow on="t" type="perspective" color="#243f60 [1604]" opacity=".5" offset="1pt" offset2="-3pt"/>
          </v:rect>
        </w:pict>
      </w:r>
      <w:r w:rsidR="00121C26" w:rsidRPr="001A4BFC">
        <w:rPr>
          <w:noProof/>
          <w:color w:val="C0504D" w:themeColor="accent2"/>
          <w:lang w:val="en-US"/>
        </w:rPr>
        <w:drawing>
          <wp:inline distT="0" distB="0" distL="0" distR="0" wp14:anchorId="6618C8C9" wp14:editId="5FDBA7AD">
            <wp:extent cx="796290" cy="1002665"/>
            <wp:effectExtent l="19050" t="0" r="3810" b="0"/>
            <wp:docPr id="25" name="Picture 25"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121C26" w:rsidRPr="001A4BFC">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121C26" w:rsidRPr="00C15B85" w:rsidTr="001541A1">
        <w:tc>
          <w:tcPr>
            <w:tcW w:w="5893" w:type="dxa"/>
            <w:tcBorders>
              <w:top w:val="single" w:sz="4" w:space="0" w:color="auto"/>
              <w:left w:val="single" w:sz="4" w:space="0" w:color="auto"/>
              <w:bottom w:val="single" w:sz="4" w:space="0" w:color="auto"/>
              <w:right w:val="single" w:sz="4" w:space="0" w:color="auto"/>
            </w:tcBorders>
            <w:hideMark/>
          </w:tcPr>
          <w:p w:rsidR="00121C26" w:rsidRPr="00121C26" w:rsidRDefault="00121C26" w:rsidP="001541A1">
            <w:pPr>
              <w:rPr>
                <w:rFonts w:asciiTheme="majorBidi" w:hAnsiTheme="majorBidi" w:cstheme="majorBidi"/>
                <w:lang w:val="en-US"/>
              </w:rPr>
            </w:pPr>
            <w:r w:rsidRPr="00121C26">
              <w:rPr>
                <w:rFonts w:asciiTheme="majorBidi" w:hAnsiTheme="majorBidi" w:cstheme="majorBidi"/>
              </w:rPr>
              <w:t xml:space="preserve">Udhëzimi Administrativ (MBPZHR) –Nr. 03/2020 për pagesat </w:t>
            </w:r>
            <w:proofErr w:type="spellStart"/>
            <w:r w:rsidRPr="00121C26">
              <w:rPr>
                <w:rFonts w:asciiTheme="majorBidi" w:hAnsiTheme="majorBidi" w:cstheme="majorBidi"/>
              </w:rPr>
              <w:t>direkte</w:t>
            </w:r>
            <w:proofErr w:type="spellEnd"/>
            <w:r w:rsidRPr="00121C26">
              <w:rPr>
                <w:rFonts w:asciiTheme="majorBidi" w:hAnsiTheme="majorBidi" w:cstheme="majorBidi"/>
              </w:rPr>
              <w:t xml:space="preserve"> </w:t>
            </w:r>
            <w:proofErr w:type="spellStart"/>
            <w:r w:rsidRPr="00121C26">
              <w:rPr>
                <w:rFonts w:asciiTheme="majorBidi" w:hAnsiTheme="majorBidi" w:cstheme="majorBidi"/>
              </w:rPr>
              <w:t>nё</w:t>
            </w:r>
            <w:proofErr w:type="spellEnd"/>
            <w:r w:rsidRPr="00121C26">
              <w:rPr>
                <w:rFonts w:asciiTheme="majorBidi" w:hAnsiTheme="majorBidi" w:cstheme="majorBidi"/>
              </w:rPr>
              <w:t xml:space="preserve"> </w:t>
            </w:r>
            <w:proofErr w:type="spellStart"/>
            <w:r w:rsidRPr="00121C26">
              <w:rPr>
                <w:rFonts w:asciiTheme="majorBidi" w:hAnsiTheme="majorBidi" w:cstheme="majorBidi"/>
              </w:rPr>
              <w:t>bujqёsi</w:t>
            </w:r>
            <w:proofErr w:type="spellEnd"/>
            <w:r w:rsidRPr="00121C26">
              <w:rPr>
                <w:rFonts w:asciiTheme="majorBidi" w:hAnsiTheme="majorBidi" w:cstheme="majorBidi"/>
              </w:rPr>
              <w:t xml:space="preserve"> për vitin 2020</w:t>
            </w:r>
          </w:p>
        </w:tc>
        <w:tc>
          <w:tcPr>
            <w:tcW w:w="1487" w:type="dxa"/>
            <w:tcBorders>
              <w:top w:val="single" w:sz="4" w:space="0" w:color="auto"/>
              <w:left w:val="single" w:sz="4" w:space="0" w:color="auto"/>
              <w:bottom w:val="single" w:sz="4" w:space="0" w:color="auto"/>
              <w:right w:val="single" w:sz="4" w:space="0" w:color="auto"/>
            </w:tcBorders>
            <w:hideMark/>
          </w:tcPr>
          <w:p w:rsidR="00121C26" w:rsidRPr="00C15B85" w:rsidRDefault="00121C26" w:rsidP="001541A1">
            <w:pPr>
              <w:rPr>
                <w:rFonts w:asciiTheme="majorBidi" w:hAnsiTheme="majorBidi" w:cstheme="majorBidi"/>
                <w:b/>
                <w:bCs/>
              </w:rPr>
            </w:pPr>
            <w:r>
              <w:rPr>
                <w:rFonts w:asciiTheme="majorBidi" w:hAnsiTheme="majorBidi" w:cstheme="majorBidi"/>
                <w:b/>
                <w:bCs/>
              </w:rPr>
              <w:t>Nr.0</w:t>
            </w:r>
            <w:r w:rsidR="001D4F98">
              <w:rPr>
                <w:rFonts w:asciiTheme="majorBidi" w:hAnsiTheme="majorBidi" w:cstheme="majorBidi"/>
                <w:b/>
                <w:bCs/>
              </w:rPr>
              <w:t>3</w:t>
            </w:r>
            <w:r w:rsidRPr="00C15B85">
              <w:rPr>
                <w:rFonts w:asciiTheme="majorBidi" w:hAnsiTheme="majorBidi" w:cstheme="majorBidi"/>
                <w:b/>
                <w:bCs/>
              </w:rPr>
              <w:t>/2020</w:t>
            </w:r>
          </w:p>
        </w:tc>
      </w:tr>
      <w:tr w:rsidR="00121C26" w:rsidRPr="00C15B85" w:rsidTr="001541A1">
        <w:tc>
          <w:tcPr>
            <w:tcW w:w="5893" w:type="dxa"/>
            <w:tcBorders>
              <w:top w:val="single" w:sz="4" w:space="0" w:color="auto"/>
              <w:left w:val="single" w:sz="4" w:space="0" w:color="auto"/>
              <w:bottom w:val="single" w:sz="4" w:space="0" w:color="auto"/>
              <w:right w:val="single" w:sz="4" w:space="0" w:color="auto"/>
            </w:tcBorders>
            <w:hideMark/>
          </w:tcPr>
          <w:p w:rsidR="00121C26" w:rsidRPr="00C15B85" w:rsidRDefault="00121C26" w:rsidP="001541A1">
            <w:pPr>
              <w:rPr>
                <w:rFonts w:asciiTheme="majorBidi" w:hAnsiTheme="majorBidi" w:cstheme="majorBidi"/>
              </w:rPr>
            </w:pPr>
            <w:r w:rsidRPr="00C15B85">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121C26" w:rsidRPr="00C15B85" w:rsidRDefault="00121C26" w:rsidP="001541A1">
            <w:pPr>
              <w:rPr>
                <w:rFonts w:asciiTheme="majorBidi" w:hAnsiTheme="majorBidi" w:cstheme="majorBidi"/>
              </w:rPr>
            </w:pPr>
            <w:r>
              <w:rPr>
                <w:rFonts w:asciiTheme="majorBidi" w:hAnsiTheme="majorBidi" w:cstheme="majorBidi"/>
              </w:rPr>
              <w:t>17.07.2020</w:t>
            </w:r>
          </w:p>
        </w:tc>
      </w:tr>
      <w:tr w:rsidR="00121C26" w:rsidRPr="00C15B85" w:rsidTr="001541A1">
        <w:tc>
          <w:tcPr>
            <w:tcW w:w="5893" w:type="dxa"/>
            <w:tcBorders>
              <w:top w:val="single" w:sz="4" w:space="0" w:color="auto"/>
              <w:left w:val="single" w:sz="4" w:space="0" w:color="auto"/>
              <w:bottom w:val="single" w:sz="4" w:space="0" w:color="auto"/>
              <w:right w:val="single" w:sz="4" w:space="0" w:color="auto"/>
            </w:tcBorders>
          </w:tcPr>
          <w:p w:rsidR="00121C26" w:rsidRPr="00C15B85" w:rsidRDefault="00121C26" w:rsidP="001541A1">
            <w:pPr>
              <w:rPr>
                <w:rFonts w:asciiTheme="majorBidi" w:hAnsiTheme="majorBidi" w:cstheme="majorBidi"/>
              </w:rPr>
            </w:pPr>
            <w:r w:rsidRPr="00C15B85">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121C26" w:rsidRPr="00C15B85" w:rsidRDefault="00121C26" w:rsidP="001541A1">
            <w:pPr>
              <w:ind w:left="-362" w:firstLine="362"/>
              <w:rPr>
                <w:rFonts w:asciiTheme="majorBidi" w:hAnsiTheme="majorBidi" w:cstheme="majorBidi"/>
              </w:rPr>
            </w:pPr>
            <w:r>
              <w:rPr>
                <w:rFonts w:asciiTheme="majorBidi" w:hAnsiTheme="majorBidi" w:cstheme="majorBidi"/>
              </w:rPr>
              <w:t>20.07</w:t>
            </w:r>
            <w:r w:rsidRPr="00C15B85">
              <w:rPr>
                <w:rFonts w:asciiTheme="majorBidi" w:hAnsiTheme="majorBidi" w:cstheme="majorBidi"/>
              </w:rPr>
              <w:t>.2020</w:t>
            </w:r>
          </w:p>
        </w:tc>
      </w:tr>
      <w:tr w:rsidR="00121C26" w:rsidRPr="00C15B85" w:rsidTr="001541A1">
        <w:tc>
          <w:tcPr>
            <w:tcW w:w="5893" w:type="dxa"/>
            <w:tcBorders>
              <w:top w:val="single" w:sz="4" w:space="0" w:color="auto"/>
              <w:left w:val="single" w:sz="4" w:space="0" w:color="auto"/>
              <w:bottom w:val="single" w:sz="4" w:space="0" w:color="auto"/>
              <w:right w:val="single" w:sz="4" w:space="0" w:color="auto"/>
            </w:tcBorders>
            <w:hideMark/>
          </w:tcPr>
          <w:p w:rsidR="00121C26" w:rsidRPr="00C15B85" w:rsidRDefault="00121C26" w:rsidP="001541A1">
            <w:pPr>
              <w:rPr>
                <w:rFonts w:asciiTheme="majorBidi" w:hAnsiTheme="majorBidi" w:cstheme="majorBidi"/>
              </w:rPr>
            </w:pPr>
            <w:r w:rsidRPr="00C15B85">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121C26" w:rsidRPr="00C15B85" w:rsidRDefault="00121C26" w:rsidP="001541A1">
            <w:pPr>
              <w:spacing w:line="288" w:lineRule="auto"/>
              <w:rPr>
                <w:rFonts w:asciiTheme="majorBidi" w:hAnsiTheme="majorBidi" w:cstheme="majorBidi"/>
                <w:lang w:bidi="en-US"/>
              </w:rPr>
            </w:pPr>
            <w:r w:rsidRPr="00C15B85">
              <w:rPr>
                <w:rFonts w:asciiTheme="majorBidi" w:hAnsiTheme="majorBidi" w:cstheme="majorBidi"/>
                <w:lang w:bidi="en-US"/>
              </w:rPr>
              <w:t>23.10.2020</w:t>
            </w:r>
          </w:p>
        </w:tc>
      </w:tr>
    </w:tbl>
    <w:p w:rsidR="00121C26" w:rsidRPr="00C15B85" w:rsidRDefault="00121C26" w:rsidP="00121C26">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121C26" w:rsidRPr="00C15B85" w:rsidTr="001541A1">
        <w:tc>
          <w:tcPr>
            <w:tcW w:w="2700" w:type="dxa"/>
            <w:tcBorders>
              <w:top w:val="single" w:sz="4" w:space="0" w:color="auto"/>
              <w:left w:val="single" w:sz="4" w:space="0" w:color="auto"/>
              <w:bottom w:val="single" w:sz="4" w:space="0" w:color="auto"/>
              <w:right w:val="single" w:sz="4" w:space="0" w:color="auto"/>
            </w:tcBorders>
            <w:hideMark/>
          </w:tcPr>
          <w:p w:rsidR="00121C26" w:rsidRPr="00C15B85" w:rsidRDefault="00121C26" w:rsidP="001541A1">
            <w:pPr>
              <w:rPr>
                <w:rFonts w:asciiTheme="majorBidi" w:hAnsiTheme="majorBidi" w:cstheme="majorBidi"/>
                <w:lang w:val="en-US" w:eastAsia="ja-JP"/>
              </w:rPr>
            </w:pPr>
            <w:r w:rsidRPr="00C15B85">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121C26" w:rsidRPr="00121C26" w:rsidRDefault="004F0CED" w:rsidP="001541A1">
            <w:pPr>
              <w:rPr>
                <w:rFonts w:asciiTheme="majorBidi" w:hAnsiTheme="majorBidi" w:cstheme="majorBidi"/>
              </w:rPr>
            </w:pPr>
            <w:r>
              <w:rPr>
                <w:rFonts w:asciiTheme="majorBidi" w:hAnsiTheme="majorBidi" w:cstheme="majorBidi"/>
              </w:rPr>
              <w:t>Ministria e</w:t>
            </w:r>
            <w:r w:rsidR="00121C26" w:rsidRPr="00121C26">
              <w:rPr>
                <w:rFonts w:asciiTheme="majorBidi" w:hAnsiTheme="majorBidi" w:cstheme="majorBidi"/>
              </w:rPr>
              <w:t xml:space="preserve"> Bujqësisë, Pylltarisë dhe Zhvillimit Rural</w:t>
            </w:r>
          </w:p>
        </w:tc>
      </w:tr>
      <w:tr w:rsidR="00121C26" w:rsidRPr="00C15B85" w:rsidTr="001541A1">
        <w:tc>
          <w:tcPr>
            <w:tcW w:w="2700" w:type="dxa"/>
            <w:tcBorders>
              <w:top w:val="single" w:sz="4" w:space="0" w:color="auto"/>
              <w:left w:val="single" w:sz="4" w:space="0" w:color="auto"/>
              <w:bottom w:val="single" w:sz="4" w:space="0" w:color="auto"/>
              <w:right w:val="single" w:sz="4" w:space="0" w:color="auto"/>
            </w:tcBorders>
          </w:tcPr>
          <w:p w:rsidR="00121C26" w:rsidRPr="00C15B85" w:rsidRDefault="00121C26" w:rsidP="001541A1">
            <w:pPr>
              <w:rPr>
                <w:rFonts w:asciiTheme="majorBidi" w:hAnsiTheme="majorBidi" w:cstheme="majorBidi"/>
              </w:rPr>
            </w:pPr>
            <w:r w:rsidRPr="00C15B85">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121C26" w:rsidRPr="00867C64" w:rsidRDefault="00121C26" w:rsidP="001541A1">
            <w:pPr>
              <w:rPr>
                <w:lang w:val="en-US"/>
              </w:rPr>
            </w:pPr>
          </w:p>
        </w:tc>
      </w:tr>
    </w:tbl>
    <w:p w:rsidR="00C84EC1" w:rsidRDefault="00C84EC1" w:rsidP="00E120C2"/>
    <w:p w:rsidR="00974507" w:rsidRDefault="00974507" w:rsidP="00E120C2"/>
    <w:p w:rsidR="00974507" w:rsidRPr="00583001" w:rsidRDefault="00974507" w:rsidP="00E120C2">
      <w:pPr>
        <w:rPr>
          <w:rFonts w:asciiTheme="majorBidi" w:hAnsiTheme="majorBidi" w:cstheme="majorBidi"/>
          <w:b/>
          <w:bCs/>
        </w:rPr>
      </w:pPr>
    </w:p>
    <w:p w:rsidR="00974507" w:rsidRPr="00583001" w:rsidRDefault="00974507" w:rsidP="00974507">
      <w:pPr>
        <w:jc w:val="center"/>
        <w:rPr>
          <w:rFonts w:asciiTheme="majorBidi" w:hAnsiTheme="majorBidi" w:cstheme="majorBidi"/>
          <w:b/>
          <w:bCs/>
        </w:rPr>
      </w:pPr>
      <w:r w:rsidRPr="00583001">
        <w:rPr>
          <w:rFonts w:asciiTheme="majorBidi" w:hAnsiTheme="majorBidi" w:cstheme="majorBidi"/>
          <w:b/>
          <w:bCs/>
        </w:rPr>
        <w:t>Neni 1</w:t>
      </w:r>
    </w:p>
    <w:p w:rsidR="00974507" w:rsidRPr="00583001" w:rsidRDefault="00974507" w:rsidP="00974507">
      <w:pPr>
        <w:jc w:val="center"/>
        <w:rPr>
          <w:rFonts w:asciiTheme="majorBidi" w:hAnsiTheme="majorBidi" w:cstheme="majorBidi"/>
          <w:b/>
          <w:bCs/>
        </w:rPr>
      </w:pPr>
      <w:r w:rsidRPr="00583001">
        <w:rPr>
          <w:rFonts w:asciiTheme="majorBidi" w:hAnsiTheme="majorBidi" w:cstheme="majorBidi"/>
          <w:b/>
          <w:bCs/>
        </w:rPr>
        <w:t>Qëllimi</w:t>
      </w:r>
    </w:p>
    <w:p w:rsidR="00974507" w:rsidRPr="00583001" w:rsidRDefault="00974507" w:rsidP="00E120C2">
      <w:pPr>
        <w:rPr>
          <w:rFonts w:asciiTheme="majorBidi" w:hAnsiTheme="majorBidi" w:cstheme="majorBidi"/>
        </w:rPr>
      </w:pPr>
    </w:p>
    <w:p w:rsidR="00974507" w:rsidRPr="00583001" w:rsidRDefault="00974507" w:rsidP="00583001">
      <w:pPr>
        <w:jc w:val="both"/>
        <w:rPr>
          <w:rFonts w:asciiTheme="majorBidi" w:hAnsiTheme="majorBidi" w:cstheme="majorBidi"/>
        </w:rPr>
      </w:pPr>
      <w:r w:rsidRPr="00583001">
        <w:rPr>
          <w:rFonts w:asciiTheme="majorBidi" w:hAnsiTheme="majorBidi" w:cstheme="majorBidi"/>
        </w:rPr>
        <w:t xml:space="preserve">Me këtë Udhëzim Administrativ përcaktohen rregullat, kriteret e </w:t>
      </w:r>
      <w:proofErr w:type="spellStart"/>
      <w:r w:rsidRPr="00583001">
        <w:rPr>
          <w:rFonts w:asciiTheme="majorBidi" w:hAnsiTheme="majorBidi" w:cstheme="majorBidi"/>
        </w:rPr>
        <w:t>pranueshmërisë</w:t>
      </w:r>
      <w:proofErr w:type="spellEnd"/>
      <w:r w:rsidRPr="00583001">
        <w:rPr>
          <w:rFonts w:asciiTheme="majorBidi" w:hAnsiTheme="majorBidi" w:cstheme="majorBidi"/>
        </w:rPr>
        <w:t xml:space="preserve"> dhe procedurat e përkrahjes për </w:t>
      </w:r>
      <w:proofErr w:type="spellStart"/>
      <w:r w:rsidRPr="00583001">
        <w:rPr>
          <w:rFonts w:asciiTheme="majorBidi" w:hAnsiTheme="majorBidi" w:cstheme="majorBidi"/>
        </w:rPr>
        <w:t>fermeret</w:t>
      </w:r>
      <w:proofErr w:type="spellEnd"/>
      <w:r w:rsidRPr="00583001">
        <w:rPr>
          <w:rFonts w:asciiTheme="majorBidi" w:hAnsiTheme="majorBidi" w:cstheme="majorBidi"/>
        </w:rPr>
        <w:t xml:space="preserve"> </w:t>
      </w:r>
      <w:proofErr w:type="spellStart"/>
      <w:r w:rsidRPr="00583001">
        <w:rPr>
          <w:rFonts w:asciiTheme="majorBidi" w:hAnsiTheme="majorBidi" w:cstheme="majorBidi"/>
        </w:rPr>
        <w:t>aplikues</w:t>
      </w:r>
      <w:proofErr w:type="spellEnd"/>
      <w:r w:rsidRPr="00583001">
        <w:rPr>
          <w:rFonts w:asciiTheme="majorBidi" w:hAnsiTheme="majorBidi" w:cstheme="majorBidi"/>
        </w:rPr>
        <w:t xml:space="preserve"> dhe zbatimin e pagesave </w:t>
      </w:r>
      <w:proofErr w:type="spellStart"/>
      <w:r w:rsidRPr="00583001">
        <w:rPr>
          <w:rFonts w:asciiTheme="majorBidi" w:hAnsiTheme="majorBidi" w:cstheme="majorBidi"/>
        </w:rPr>
        <w:t>direkte</w:t>
      </w:r>
      <w:proofErr w:type="spellEnd"/>
      <w:r w:rsidRPr="00583001">
        <w:rPr>
          <w:rFonts w:asciiTheme="majorBidi" w:hAnsiTheme="majorBidi" w:cstheme="majorBidi"/>
        </w:rPr>
        <w:t xml:space="preserve"> në bujqësi për vitin 2020. </w:t>
      </w:r>
    </w:p>
    <w:p w:rsidR="00974507" w:rsidRPr="00583001" w:rsidRDefault="00974507" w:rsidP="00E120C2">
      <w:pPr>
        <w:rPr>
          <w:rFonts w:asciiTheme="majorBidi" w:hAnsiTheme="majorBidi" w:cstheme="majorBidi"/>
        </w:rPr>
      </w:pPr>
    </w:p>
    <w:p w:rsidR="00974507" w:rsidRPr="00583001" w:rsidRDefault="00974507" w:rsidP="00974507">
      <w:pPr>
        <w:jc w:val="center"/>
        <w:rPr>
          <w:rFonts w:asciiTheme="majorBidi" w:hAnsiTheme="majorBidi" w:cstheme="majorBidi"/>
          <w:b/>
          <w:bCs/>
        </w:rPr>
      </w:pPr>
      <w:r w:rsidRPr="00583001">
        <w:rPr>
          <w:rFonts w:asciiTheme="majorBidi" w:hAnsiTheme="majorBidi" w:cstheme="majorBidi"/>
          <w:b/>
          <w:bCs/>
        </w:rPr>
        <w:t>Neni 2</w:t>
      </w:r>
    </w:p>
    <w:p w:rsidR="00974507" w:rsidRPr="00583001" w:rsidRDefault="00974507" w:rsidP="00974507">
      <w:pPr>
        <w:jc w:val="center"/>
        <w:rPr>
          <w:rFonts w:asciiTheme="majorBidi" w:hAnsiTheme="majorBidi" w:cstheme="majorBidi"/>
          <w:b/>
          <w:bCs/>
        </w:rPr>
      </w:pPr>
      <w:r w:rsidRPr="00583001">
        <w:rPr>
          <w:rFonts w:asciiTheme="majorBidi" w:hAnsiTheme="majorBidi" w:cstheme="majorBidi"/>
          <w:b/>
          <w:bCs/>
        </w:rPr>
        <w:t>Fushëveprimi</w:t>
      </w:r>
    </w:p>
    <w:p w:rsidR="00974507" w:rsidRPr="00583001" w:rsidRDefault="00974507" w:rsidP="00E120C2">
      <w:pPr>
        <w:rPr>
          <w:rFonts w:asciiTheme="majorBidi" w:hAnsiTheme="majorBidi" w:cstheme="majorBidi"/>
        </w:rPr>
      </w:pPr>
    </w:p>
    <w:p w:rsidR="00974507" w:rsidRDefault="00974507" w:rsidP="00675649">
      <w:pPr>
        <w:jc w:val="both"/>
        <w:rPr>
          <w:rFonts w:asciiTheme="majorBidi" w:hAnsiTheme="majorBidi" w:cstheme="majorBidi"/>
        </w:rPr>
      </w:pPr>
      <w:r w:rsidRPr="00583001">
        <w:rPr>
          <w:rFonts w:asciiTheme="majorBidi" w:hAnsiTheme="majorBidi" w:cstheme="majorBidi"/>
        </w:rPr>
        <w:t xml:space="preserve">Dispozitat e këtij udhëzimi administrativ janë të detyrueshme për Agjencinë për Zhvillimin e Bujqësisë, Drejtoritë Komunale përkatëse për bujqësi dhe fermerët </w:t>
      </w:r>
      <w:proofErr w:type="spellStart"/>
      <w:r w:rsidRPr="00583001">
        <w:rPr>
          <w:rFonts w:asciiTheme="majorBidi" w:hAnsiTheme="majorBidi" w:cstheme="majorBidi"/>
        </w:rPr>
        <w:t>aplikues</w:t>
      </w:r>
      <w:proofErr w:type="spellEnd"/>
      <w:r w:rsidRPr="00583001">
        <w:rPr>
          <w:rFonts w:asciiTheme="majorBidi" w:hAnsiTheme="majorBidi" w:cstheme="majorBidi"/>
        </w:rPr>
        <w:t xml:space="preserve"> për pagesa </w:t>
      </w:r>
      <w:proofErr w:type="spellStart"/>
      <w:r w:rsidRPr="00583001">
        <w:rPr>
          <w:rFonts w:asciiTheme="majorBidi" w:hAnsiTheme="majorBidi" w:cstheme="majorBidi"/>
        </w:rPr>
        <w:t>direkte</w:t>
      </w:r>
      <w:proofErr w:type="spellEnd"/>
      <w:r w:rsidRPr="00583001">
        <w:rPr>
          <w:rFonts w:asciiTheme="majorBidi" w:hAnsiTheme="majorBidi" w:cstheme="majorBidi"/>
        </w:rPr>
        <w:t xml:space="preserve"> në bujqësi</w:t>
      </w:r>
      <w:r w:rsidR="00DD064C">
        <w:rPr>
          <w:rFonts w:asciiTheme="majorBidi" w:hAnsiTheme="majorBidi" w:cstheme="majorBidi"/>
        </w:rPr>
        <w:t>.</w:t>
      </w:r>
    </w:p>
    <w:p w:rsidR="00DD064C" w:rsidRDefault="00DD064C" w:rsidP="00675649">
      <w:pPr>
        <w:jc w:val="both"/>
        <w:rPr>
          <w:rFonts w:asciiTheme="majorBidi" w:hAnsiTheme="majorBidi" w:cstheme="majorBidi"/>
        </w:rPr>
      </w:pPr>
    </w:p>
    <w:p w:rsidR="00DD064C" w:rsidRDefault="00DD064C" w:rsidP="00675649">
      <w:pPr>
        <w:jc w:val="both"/>
        <w:rPr>
          <w:rFonts w:asciiTheme="majorBidi" w:hAnsiTheme="majorBidi" w:cstheme="majorBidi"/>
        </w:rPr>
      </w:pPr>
    </w:p>
    <w:p w:rsidR="00DD064C" w:rsidRDefault="00DD064C" w:rsidP="00583001">
      <w:pPr>
        <w:jc w:val="both"/>
        <w:rPr>
          <w:rFonts w:asciiTheme="majorBidi" w:hAnsiTheme="majorBidi" w:cstheme="majorBidi"/>
        </w:rPr>
      </w:pPr>
    </w:p>
    <w:p w:rsidR="00DD064C" w:rsidRDefault="00DD064C" w:rsidP="00583001">
      <w:pPr>
        <w:jc w:val="both"/>
        <w:rPr>
          <w:rFonts w:asciiTheme="majorBidi" w:hAnsiTheme="majorBidi" w:cstheme="majorBidi"/>
        </w:rPr>
      </w:pPr>
    </w:p>
    <w:p w:rsidR="00DD064C" w:rsidRDefault="00DD064C" w:rsidP="00583001">
      <w:pPr>
        <w:jc w:val="both"/>
        <w:rPr>
          <w:rFonts w:asciiTheme="majorBidi" w:hAnsiTheme="majorBidi" w:cstheme="majorBidi"/>
        </w:rPr>
      </w:pPr>
    </w:p>
    <w:p w:rsidR="00DD064C" w:rsidRDefault="00DD064C" w:rsidP="00583001">
      <w:pPr>
        <w:jc w:val="both"/>
        <w:rPr>
          <w:rFonts w:asciiTheme="majorBidi" w:hAnsiTheme="majorBidi" w:cstheme="majorBidi"/>
        </w:rPr>
      </w:pPr>
    </w:p>
    <w:p w:rsidR="00DD064C" w:rsidRDefault="00DD064C" w:rsidP="00583001">
      <w:pPr>
        <w:jc w:val="both"/>
        <w:rPr>
          <w:rFonts w:asciiTheme="majorBidi" w:hAnsiTheme="majorBidi" w:cstheme="majorBidi"/>
        </w:rPr>
      </w:pPr>
    </w:p>
    <w:p w:rsidR="00DD064C" w:rsidRDefault="00DD064C" w:rsidP="00583001">
      <w:pPr>
        <w:jc w:val="both"/>
        <w:rPr>
          <w:rFonts w:asciiTheme="majorBidi" w:hAnsiTheme="majorBidi" w:cstheme="majorBidi"/>
        </w:rPr>
      </w:pPr>
    </w:p>
    <w:p w:rsidR="00DD064C" w:rsidRDefault="00DD064C" w:rsidP="00583001">
      <w:pPr>
        <w:jc w:val="both"/>
        <w:rPr>
          <w:rFonts w:asciiTheme="majorBidi" w:hAnsiTheme="majorBidi" w:cstheme="majorBidi"/>
        </w:rPr>
      </w:pPr>
    </w:p>
    <w:p w:rsidR="00DD064C" w:rsidRDefault="00DD064C" w:rsidP="00583001">
      <w:pPr>
        <w:jc w:val="both"/>
        <w:rPr>
          <w:rFonts w:asciiTheme="majorBidi" w:hAnsiTheme="majorBidi" w:cstheme="majorBidi"/>
        </w:rPr>
      </w:pPr>
    </w:p>
    <w:p w:rsidR="00DD064C" w:rsidRDefault="00DD064C" w:rsidP="00583001">
      <w:pPr>
        <w:jc w:val="both"/>
        <w:rPr>
          <w:rFonts w:asciiTheme="majorBidi" w:hAnsiTheme="majorBidi" w:cstheme="majorBidi"/>
        </w:rPr>
      </w:pPr>
    </w:p>
    <w:p w:rsidR="00DD064C" w:rsidRDefault="00DD064C" w:rsidP="00583001">
      <w:pPr>
        <w:jc w:val="both"/>
        <w:rPr>
          <w:rFonts w:asciiTheme="majorBidi" w:hAnsiTheme="majorBidi" w:cstheme="majorBidi"/>
        </w:rPr>
      </w:pPr>
    </w:p>
    <w:p w:rsidR="00DD064C" w:rsidRDefault="00DD064C" w:rsidP="00583001">
      <w:pPr>
        <w:jc w:val="both"/>
        <w:rPr>
          <w:rFonts w:asciiTheme="majorBidi" w:hAnsiTheme="majorBidi" w:cstheme="majorBidi"/>
        </w:rPr>
      </w:pPr>
    </w:p>
    <w:p w:rsidR="00DD064C" w:rsidRDefault="00DD064C" w:rsidP="00583001">
      <w:pPr>
        <w:jc w:val="both"/>
        <w:rPr>
          <w:rFonts w:asciiTheme="majorBidi" w:hAnsiTheme="majorBidi" w:cstheme="majorBidi"/>
        </w:rPr>
      </w:pPr>
    </w:p>
    <w:p w:rsidR="00DD064C" w:rsidRPr="00C15B85" w:rsidRDefault="001541A1" w:rsidP="00DD064C">
      <w:r>
        <w:rPr>
          <w:noProof/>
          <w:lang w:val="en-US"/>
        </w:rPr>
        <w:lastRenderedPageBreak/>
        <w:pict>
          <v:rect id="_x0000_s1253" style="position:absolute;margin-left:-99.95pt;margin-top:-163.2pt;width:46.7pt;height:907.35pt;z-index:251885568" fillcolor="white [3201]" strokecolor="#4f81bd [3204]" strokeweight="5pt">
            <v:stroke linestyle="thickThin"/>
            <v:shadow color="#868686"/>
            <o:extrusion v:ext="view" rotationangle="25,25" viewpoint="0,0" viewpointorigin="0,0" skewangle="0" skewamt="0" lightposition=",-50000" type="perspective"/>
          </v:rect>
        </w:pict>
      </w:r>
      <w:r>
        <w:rPr>
          <w:noProof/>
          <w:lang w:val="en-US"/>
        </w:rPr>
        <w:pict>
          <v:rect id="_x0000_s1254" style="position:absolute;margin-left:78.35pt;margin-top:41.25pt;width:369pt;height:14pt;z-index:251886592" fillcolor="white [3201]" strokecolor="#95b3d7 [1940]" strokeweight="1pt">
            <v:fill color2="#b8cce4 [1300]" focusposition="1" focussize="" focus="100%" type="gradient"/>
            <v:shadow on="t" type="perspective" color="#243f60 [1604]" opacity=".5" offset="1pt" offset2="-3pt"/>
          </v:rect>
        </w:pict>
      </w:r>
      <w:r w:rsidR="00DD064C" w:rsidRPr="001A4BFC">
        <w:rPr>
          <w:noProof/>
          <w:color w:val="C0504D" w:themeColor="accent2"/>
          <w:lang w:val="en-US"/>
        </w:rPr>
        <w:drawing>
          <wp:inline distT="0" distB="0" distL="0" distR="0" wp14:anchorId="5D7384A1" wp14:editId="33B4039C">
            <wp:extent cx="796290" cy="1002665"/>
            <wp:effectExtent l="19050" t="0" r="3810" b="0"/>
            <wp:docPr id="28" name="Picture 28"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DD064C" w:rsidRPr="001A4BFC">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DD064C" w:rsidRPr="00C15B85" w:rsidTr="001541A1">
        <w:tc>
          <w:tcPr>
            <w:tcW w:w="5893" w:type="dxa"/>
            <w:tcBorders>
              <w:top w:val="single" w:sz="4" w:space="0" w:color="auto"/>
              <w:left w:val="single" w:sz="4" w:space="0" w:color="auto"/>
              <w:bottom w:val="single" w:sz="4" w:space="0" w:color="auto"/>
              <w:right w:val="single" w:sz="4" w:space="0" w:color="auto"/>
            </w:tcBorders>
            <w:hideMark/>
          </w:tcPr>
          <w:p w:rsidR="00DD064C" w:rsidRPr="00C66A0B" w:rsidRDefault="00C66A0B" w:rsidP="001541A1">
            <w:pPr>
              <w:rPr>
                <w:rFonts w:asciiTheme="majorBidi" w:hAnsiTheme="majorBidi" w:cstheme="majorBidi"/>
                <w:lang w:val="en-US"/>
              </w:rPr>
            </w:pPr>
            <w:r>
              <w:rPr>
                <w:rFonts w:asciiTheme="majorBidi" w:hAnsiTheme="majorBidi" w:cstheme="majorBidi"/>
              </w:rPr>
              <w:t>U</w:t>
            </w:r>
            <w:r w:rsidRPr="00C66A0B">
              <w:rPr>
                <w:rFonts w:asciiTheme="majorBidi" w:hAnsiTheme="majorBidi" w:cstheme="majorBidi"/>
              </w:rPr>
              <w:t>dhëzim</w:t>
            </w:r>
            <w:r>
              <w:rPr>
                <w:rFonts w:asciiTheme="majorBidi" w:hAnsiTheme="majorBidi" w:cstheme="majorBidi"/>
              </w:rPr>
              <w:t xml:space="preserve"> A</w:t>
            </w:r>
            <w:r w:rsidRPr="00C66A0B">
              <w:rPr>
                <w:rFonts w:asciiTheme="majorBidi" w:hAnsiTheme="majorBidi" w:cstheme="majorBidi"/>
              </w:rPr>
              <w:t>dministrativ (MBPZHR</w:t>
            </w:r>
            <w:r>
              <w:rPr>
                <w:rFonts w:asciiTheme="majorBidi" w:hAnsiTheme="majorBidi" w:cstheme="majorBidi"/>
              </w:rPr>
              <w:t>) –N</w:t>
            </w:r>
            <w:r w:rsidRPr="00C66A0B">
              <w:rPr>
                <w:rFonts w:asciiTheme="majorBidi" w:hAnsiTheme="majorBidi" w:cstheme="majorBidi"/>
              </w:rPr>
              <w:t>r. 02/2020</w:t>
            </w:r>
            <w:r>
              <w:rPr>
                <w:rFonts w:asciiTheme="majorBidi" w:hAnsiTheme="majorBidi" w:cstheme="majorBidi"/>
              </w:rPr>
              <w:t xml:space="preserve"> </w:t>
            </w:r>
            <w:r w:rsidRPr="00C66A0B">
              <w:rPr>
                <w:rFonts w:asciiTheme="majorBidi" w:hAnsiTheme="majorBidi" w:cstheme="majorBidi"/>
              </w:rPr>
              <w:t>për masat dhe kriteret e përkrahjes për zhvillim rural për vitin 2020-2021</w:t>
            </w:r>
          </w:p>
        </w:tc>
        <w:tc>
          <w:tcPr>
            <w:tcW w:w="1487" w:type="dxa"/>
            <w:tcBorders>
              <w:top w:val="single" w:sz="4" w:space="0" w:color="auto"/>
              <w:left w:val="single" w:sz="4" w:space="0" w:color="auto"/>
              <w:bottom w:val="single" w:sz="4" w:space="0" w:color="auto"/>
              <w:right w:val="single" w:sz="4" w:space="0" w:color="auto"/>
            </w:tcBorders>
            <w:hideMark/>
          </w:tcPr>
          <w:p w:rsidR="00DD064C" w:rsidRPr="00C15B85" w:rsidRDefault="00DD064C" w:rsidP="001541A1">
            <w:pPr>
              <w:rPr>
                <w:rFonts w:asciiTheme="majorBidi" w:hAnsiTheme="majorBidi" w:cstheme="majorBidi"/>
                <w:b/>
                <w:bCs/>
              </w:rPr>
            </w:pPr>
            <w:r>
              <w:rPr>
                <w:rFonts w:asciiTheme="majorBidi" w:hAnsiTheme="majorBidi" w:cstheme="majorBidi"/>
                <w:b/>
                <w:bCs/>
              </w:rPr>
              <w:t>Nr.0</w:t>
            </w:r>
            <w:r w:rsidR="00C66A0B">
              <w:rPr>
                <w:rFonts w:asciiTheme="majorBidi" w:hAnsiTheme="majorBidi" w:cstheme="majorBidi"/>
                <w:b/>
                <w:bCs/>
              </w:rPr>
              <w:t>2</w:t>
            </w:r>
            <w:r w:rsidRPr="00C15B85">
              <w:rPr>
                <w:rFonts w:asciiTheme="majorBidi" w:hAnsiTheme="majorBidi" w:cstheme="majorBidi"/>
                <w:b/>
                <w:bCs/>
              </w:rPr>
              <w:t>/2020</w:t>
            </w:r>
          </w:p>
        </w:tc>
      </w:tr>
      <w:tr w:rsidR="00DD064C" w:rsidRPr="00C15B85" w:rsidTr="001541A1">
        <w:tc>
          <w:tcPr>
            <w:tcW w:w="5893" w:type="dxa"/>
            <w:tcBorders>
              <w:top w:val="single" w:sz="4" w:space="0" w:color="auto"/>
              <w:left w:val="single" w:sz="4" w:space="0" w:color="auto"/>
              <w:bottom w:val="single" w:sz="4" w:space="0" w:color="auto"/>
              <w:right w:val="single" w:sz="4" w:space="0" w:color="auto"/>
            </w:tcBorders>
            <w:hideMark/>
          </w:tcPr>
          <w:p w:rsidR="00DD064C" w:rsidRPr="00C15B85" w:rsidRDefault="00DD064C" w:rsidP="001541A1">
            <w:pPr>
              <w:rPr>
                <w:rFonts w:asciiTheme="majorBidi" w:hAnsiTheme="majorBidi" w:cstheme="majorBidi"/>
              </w:rPr>
            </w:pPr>
            <w:r w:rsidRPr="00C15B85">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DD064C" w:rsidRPr="00C15B85" w:rsidRDefault="00DD064C" w:rsidP="001541A1">
            <w:pPr>
              <w:rPr>
                <w:rFonts w:asciiTheme="majorBidi" w:hAnsiTheme="majorBidi" w:cstheme="majorBidi"/>
              </w:rPr>
            </w:pPr>
            <w:r>
              <w:rPr>
                <w:rFonts w:asciiTheme="majorBidi" w:hAnsiTheme="majorBidi" w:cstheme="majorBidi"/>
              </w:rPr>
              <w:t>17.07.2020</w:t>
            </w:r>
          </w:p>
        </w:tc>
      </w:tr>
      <w:tr w:rsidR="00DD064C" w:rsidRPr="00C15B85" w:rsidTr="001541A1">
        <w:tc>
          <w:tcPr>
            <w:tcW w:w="5893" w:type="dxa"/>
            <w:tcBorders>
              <w:top w:val="single" w:sz="4" w:space="0" w:color="auto"/>
              <w:left w:val="single" w:sz="4" w:space="0" w:color="auto"/>
              <w:bottom w:val="single" w:sz="4" w:space="0" w:color="auto"/>
              <w:right w:val="single" w:sz="4" w:space="0" w:color="auto"/>
            </w:tcBorders>
          </w:tcPr>
          <w:p w:rsidR="00DD064C" w:rsidRPr="00C15B85" w:rsidRDefault="00DD064C" w:rsidP="001541A1">
            <w:pPr>
              <w:rPr>
                <w:rFonts w:asciiTheme="majorBidi" w:hAnsiTheme="majorBidi" w:cstheme="majorBidi"/>
              </w:rPr>
            </w:pPr>
            <w:r w:rsidRPr="00C15B85">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DD064C" w:rsidRPr="00C15B85" w:rsidRDefault="00DD064C" w:rsidP="001541A1">
            <w:pPr>
              <w:ind w:left="-362" w:firstLine="362"/>
              <w:rPr>
                <w:rFonts w:asciiTheme="majorBidi" w:hAnsiTheme="majorBidi" w:cstheme="majorBidi"/>
              </w:rPr>
            </w:pPr>
            <w:r>
              <w:rPr>
                <w:rFonts w:asciiTheme="majorBidi" w:hAnsiTheme="majorBidi" w:cstheme="majorBidi"/>
              </w:rPr>
              <w:t>20.07</w:t>
            </w:r>
            <w:r w:rsidRPr="00C15B85">
              <w:rPr>
                <w:rFonts w:asciiTheme="majorBidi" w:hAnsiTheme="majorBidi" w:cstheme="majorBidi"/>
              </w:rPr>
              <w:t>.2020</w:t>
            </w:r>
          </w:p>
        </w:tc>
      </w:tr>
      <w:tr w:rsidR="00DD064C" w:rsidRPr="00C15B85" w:rsidTr="001541A1">
        <w:tc>
          <w:tcPr>
            <w:tcW w:w="5893" w:type="dxa"/>
            <w:tcBorders>
              <w:top w:val="single" w:sz="4" w:space="0" w:color="auto"/>
              <w:left w:val="single" w:sz="4" w:space="0" w:color="auto"/>
              <w:bottom w:val="single" w:sz="4" w:space="0" w:color="auto"/>
              <w:right w:val="single" w:sz="4" w:space="0" w:color="auto"/>
            </w:tcBorders>
            <w:hideMark/>
          </w:tcPr>
          <w:p w:rsidR="00DD064C" w:rsidRPr="00C15B85" w:rsidRDefault="00DD064C" w:rsidP="001541A1">
            <w:pPr>
              <w:rPr>
                <w:rFonts w:asciiTheme="majorBidi" w:hAnsiTheme="majorBidi" w:cstheme="majorBidi"/>
              </w:rPr>
            </w:pPr>
            <w:r w:rsidRPr="00C15B85">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DD064C" w:rsidRPr="00C15B85" w:rsidRDefault="00DD064C" w:rsidP="001541A1">
            <w:pPr>
              <w:spacing w:line="288" w:lineRule="auto"/>
              <w:rPr>
                <w:rFonts w:asciiTheme="majorBidi" w:hAnsiTheme="majorBidi" w:cstheme="majorBidi"/>
                <w:lang w:bidi="en-US"/>
              </w:rPr>
            </w:pPr>
            <w:r w:rsidRPr="00C15B85">
              <w:rPr>
                <w:rFonts w:asciiTheme="majorBidi" w:hAnsiTheme="majorBidi" w:cstheme="majorBidi"/>
                <w:lang w:bidi="en-US"/>
              </w:rPr>
              <w:t>23.10.2020</w:t>
            </w:r>
          </w:p>
        </w:tc>
      </w:tr>
    </w:tbl>
    <w:p w:rsidR="00DD064C" w:rsidRPr="00C15B85" w:rsidRDefault="00DD064C" w:rsidP="00DD064C">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DD064C" w:rsidRPr="00C15B85" w:rsidTr="001541A1">
        <w:tc>
          <w:tcPr>
            <w:tcW w:w="2700" w:type="dxa"/>
            <w:tcBorders>
              <w:top w:val="single" w:sz="4" w:space="0" w:color="auto"/>
              <w:left w:val="single" w:sz="4" w:space="0" w:color="auto"/>
              <w:bottom w:val="single" w:sz="4" w:space="0" w:color="auto"/>
              <w:right w:val="single" w:sz="4" w:space="0" w:color="auto"/>
            </w:tcBorders>
            <w:hideMark/>
          </w:tcPr>
          <w:p w:rsidR="00DD064C" w:rsidRPr="00C15B85" w:rsidRDefault="00DD064C" w:rsidP="001541A1">
            <w:pPr>
              <w:rPr>
                <w:rFonts w:asciiTheme="majorBidi" w:hAnsiTheme="majorBidi" w:cstheme="majorBidi"/>
                <w:lang w:val="en-US" w:eastAsia="ja-JP"/>
              </w:rPr>
            </w:pPr>
            <w:r w:rsidRPr="00C15B85">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DD064C" w:rsidRPr="00121C26" w:rsidRDefault="00DD064C" w:rsidP="001541A1">
            <w:pPr>
              <w:rPr>
                <w:rFonts w:asciiTheme="majorBidi" w:hAnsiTheme="majorBidi" w:cstheme="majorBidi"/>
              </w:rPr>
            </w:pPr>
            <w:r>
              <w:rPr>
                <w:rFonts w:asciiTheme="majorBidi" w:hAnsiTheme="majorBidi" w:cstheme="majorBidi"/>
              </w:rPr>
              <w:t>Ministria e</w:t>
            </w:r>
            <w:r w:rsidRPr="00121C26">
              <w:rPr>
                <w:rFonts w:asciiTheme="majorBidi" w:hAnsiTheme="majorBidi" w:cstheme="majorBidi"/>
              </w:rPr>
              <w:t xml:space="preserve"> Bujqësisë, Pylltarisë dhe Zhvillimit Rural</w:t>
            </w:r>
          </w:p>
        </w:tc>
      </w:tr>
      <w:tr w:rsidR="00DD064C" w:rsidRPr="00C15B85" w:rsidTr="001541A1">
        <w:tc>
          <w:tcPr>
            <w:tcW w:w="2700" w:type="dxa"/>
            <w:tcBorders>
              <w:top w:val="single" w:sz="4" w:space="0" w:color="auto"/>
              <w:left w:val="single" w:sz="4" w:space="0" w:color="auto"/>
              <w:bottom w:val="single" w:sz="4" w:space="0" w:color="auto"/>
              <w:right w:val="single" w:sz="4" w:space="0" w:color="auto"/>
            </w:tcBorders>
          </w:tcPr>
          <w:p w:rsidR="00DD064C" w:rsidRPr="00C15B85" w:rsidRDefault="00DD064C" w:rsidP="001541A1">
            <w:pPr>
              <w:rPr>
                <w:rFonts w:asciiTheme="majorBidi" w:hAnsiTheme="majorBidi" w:cstheme="majorBidi"/>
              </w:rPr>
            </w:pPr>
            <w:r w:rsidRPr="00C15B85">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DD064C" w:rsidRPr="00867C64" w:rsidRDefault="00DD064C" w:rsidP="001541A1">
            <w:pPr>
              <w:rPr>
                <w:lang w:val="en-US"/>
              </w:rPr>
            </w:pPr>
          </w:p>
        </w:tc>
      </w:tr>
    </w:tbl>
    <w:p w:rsidR="00DD064C" w:rsidRDefault="00DD064C" w:rsidP="00DD064C"/>
    <w:p w:rsidR="00DD064C" w:rsidRDefault="00DD064C" w:rsidP="00583001">
      <w:pPr>
        <w:jc w:val="both"/>
        <w:rPr>
          <w:rFonts w:asciiTheme="majorBidi" w:hAnsiTheme="majorBidi" w:cstheme="majorBidi"/>
        </w:rPr>
      </w:pPr>
    </w:p>
    <w:p w:rsidR="00C66A0B" w:rsidRDefault="00C66A0B" w:rsidP="00583001">
      <w:pPr>
        <w:jc w:val="both"/>
        <w:rPr>
          <w:rFonts w:asciiTheme="majorBidi" w:hAnsiTheme="majorBidi" w:cstheme="majorBidi"/>
        </w:rPr>
      </w:pPr>
    </w:p>
    <w:p w:rsidR="00C66A0B" w:rsidRPr="00C66A0B" w:rsidRDefault="00C66A0B" w:rsidP="00583001">
      <w:pPr>
        <w:jc w:val="both"/>
        <w:rPr>
          <w:rFonts w:asciiTheme="majorBidi" w:hAnsiTheme="majorBidi" w:cstheme="majorBidi"/>
        </w:rPr>
      </w:pPr>
    </w:p>
    <w:p w:rsidR="00C66A0B" w:rsidRPr="00C66A0B" w:rsidRDefault="00C66A0B" w:rsidP="00C66A0B">
      <w:pPr>
        <w:jc w:val="center"/>
        <w:rPr>
          <w:rFonts w:asciiTheme="majorBidi" w:hAnsiTheme="majorBidi" w:cstheme="majorBidi"/>
          <w:b/>
          <w:bCs/>
        </w:rPr>
      </w:pPr>
      <w:r w:rsidRPr="00C66A0B">
        <w:rPr>
          <w:rFonts w:asciiTheme="majorBidi" w:hAnsiTheme="majorBidi" w:cstheme="majorBidi"/>
          <w:b/>
          <w:bCs/>
        </w:rPr>
        <w:t>Neni 1</w:t>
      </w:r>
    </w:p>
    <w:p w:rsidR="00C66A0B" w:rsidRPr="00C66A0B" w:rsidRDefault="00C66A0B" w:rsidP="00C66A0B">
      <w:pPr>
        <w:jc w:val="center"/>
        <w:rPr>
          <w:rFonts w:asciiTheme="majorBidi" w:hAnsiTheme="majorBidi" w:cstheme="majorBidi"/>
          <w:b/>
          <w:bCs/>
        </w:rPr>
      </w:pPr>
      <w:r w:rsidRPr="00C66A0B">
        <w:rPr>
          <w:rFonts w:asciiTheme="majorBidi" w:hAnsiTheme="majorBidi" w:cstheme="majorBidi"/>
          <w:b/>
          <w:bCs/>
        </w:rPr>
        <w:t>Qëllimi</w:t>
      </w:r>
    </w:p>
    <w:p w:rsidR="00C66A0B" w:rsidRPr="00C66A0B" w:rsidRDefault="00C66A0B" w:rsidP="00433A1C">
      <w:pPr>
        <w:rPr>
          <w:rFonts w:asciiTheme="majorBidi" w:hAnsiTheme="majorBidi" w:cstheme="majorBidi"/>
        </w:rPr>
      </w:pPr>
    </w:p>
    <w:p w:rsidR="00C66A0B" w:rsidRPr="00C66A0B" w:rsidRDefault="00C66A0B" w:rsidP="00675649">
      <w:pPr>
        <w:jc w:val="both"/>
        <w:rPr>
          <w:rFonts w:asciiTheme="majorBidi" w:hAnsiTheme="majorBidi" w:cstheme="majorBidi"/>
        </w:rPr>
      </w:pPr>
      <w:r w:rsidRPr="00C66A0B">
        <w:rPr>
          <w:rFonts w:asciiTheme="majorBidi" w:hAnsiTheme="majorBidi" w:cstheme="majorBidi"/>
        </w:rPr>
        <w:t xml:space="preserve">Me këtë Udhëzim Administrativ përcaktohen parimet, kushtet, procedurat, kriteret e </w:t>
      </w:r>
      <w:proofErr w:type="spellStart"/>
      <w:r w:rsidRPr="00C66A0B">
        <w:rPr>
          <w:rFonts w:asciiTheme="majorBidi" w:hAnsiTheme="majorBidi" w:cstheme="majorBidi"/>
        </w:rPr>
        <w:t>pranueshmerisë</w:t>
      </w:r>
      <w:proofErr w:type="spellEnd"/>
      <w:r w:rsidRPr="00C66A0B">
        <w:rPr>
          <w:rFonts w:asciiTheme="majorBidi" w:hAnsiTheme="majorBidi" w:cstheme="majorBidi"/>
        </w:rPr>
        <w:t xml:space="preserve"> dhe kriteret e përzgjedhjes për zbatimin e masave të Programit të Zhvillimit Rural për vitin 2020-21.</w:t>
      </w:r>
    </w:p>
    <w:p w:rsidR="00C66A0B" w:rsidRPr="00C66A0B" w:rsidRDefault="00C66A0B" w:rsidP="00583001">
      <w:pPr>
        <w:jc w:val="both"/>
        <w:rPr>
          <w:rFonts w:asciiTheme="majorBidi" w:hAnsiTheme="majorBidi" w:cstheme="majorBidi"/>
        </w:rPr>
      </w:pPr>
    </w:p>
    <w:p w:rsidR="00C66A0B" w:rsidRPr="00C66A0B" w:rsidRDefault="00C66A0B" w:rsidP="00C66A0B">
      <w:pPr>
        <w:jc w:val="center"/>
        <w:rPr>
          <w:rFonts w:asciiTheme="majorBidi" w:hAnsiTheme="majorBidi" w:cstheme="majorBidi"/>
          <w:b/>
          <w:bCs/>
        </w:rPr>
      </w:pPr>
      <w:r w:rsidRPr="00C66A0B">
        <w:rPr>
          <w:rFonts w:asciiTheme="majorBidi" w:hAnsiTheme="majorBidi" w:cstheme="majorBidi"/>
          <w:b/>
          <w:bCs/>
        </w:rPr>
        <w:t>Neni 2</w:t>
      </w:r>
    </w:p>
    <w:p w:rsidR="00C66A0B" w:rsidRPr="00C66A0B" w:rsidRDefault="00C66A0B" w:rsidP="00C66A0B">
      <w:pPr>
        <w:jc w:val="center"/>
        <w:rPr>
          <w:rFonts w:asciiTheme="majorBidi" w:hAnsiTheme="majorBidi" w:cstheme="majorBidi"/>
          <w:b/>
          <w:bCs/>
        </w:rPr>
      </w:pPr>
      <w:r w:rsidRPr="00C66A0B">
        <w:rPr>
          <w:rFonts w:asciiTheme="majorBidi" w:hAnsiTheme="majorBidi" w:cstheme="majorBidi"/>
          <w:b/>
          <w:bCs/>
        </w:rPr>
        <w:t>Fushëveprimi</w:t>
      </w:r>
    </w:p>
    <w:p w:rsidR="00C66A0B" w:rsidRPr="00C66A0B" w:rsidRDefault="00C66A0B" w:rsidP="00675649">
      <w:pPr>
        <w:jc w:val="both"/>
        <w:rPr>
          <w:rFonts w:asciiTheme="majorBidi" w:hAnsiTheme="majorBidi" w:cstheme="majorBidi"/>
        </w:rPr>
      </w:pPr>
    </w:p>
    <w:p w:rsidR="00C66A0B" w:rsidRPr="00C66A0B" w:rsidRDefault="00C66A0B" w:rsidP="00675649">
      <w:pPr>
        <w:jc w:val="both"/>
        <w:rPr>
          <w:rFonts w:asciiTheme="majorBidi" w:hAnsiTheme="majorBidi" w:cstheme="majorBidi"/>
        </w:rPr>
      </w:pPr>
      <w:r w:rsidRPr="00C66A0B">
        <w:rPr>
          <w:rFonts w:asciiTheme="majorBidi" w:hAnsiTheme="majorBidi" w:cstheme="majorBidi"/>
        </w:rPr>
        <w:t xml:space="preserve">1.Dispozitat e </w:t>
      </w:r>
      <w:proofErr w:type="spellStart"/>
      <w:r w:rsidRPr="00C66A0B">
        <w:rPr>
          <w:rFonts w:asciiTheme="majorBidi" w:hAnsiTheme="majorBidi" w:cstheme="majorBidi"/>
        </w:rPr>
        <w:t>ketij</w:t>
      </w:r>
      <w:proofErr w:type="spellEnd"/>
      <w:r w:rsidRPr="00C66A0B">
        <w:rPr>
          <w:rFonts w:asciiTheme="majorBidi" w:hAnsiTheme="majorBidi" w:cstheme="majorBidi"/>
        </w:rPr>
        <w:t xml:space="preserve"> udhëzimi administrativ janë të detyrueshme për Ministrinë e Bujqësisë, Pylltarisë dhe Zhvillimit Rural, </w:t>
      </w:r>
      <w:proofErr w:type="spellStart"/>
      <w:r w:rsidRPr="00C66A0B">
        <w:rPr>
          <w:rFonts w:asciiTheme="majorBidi" w:hAnsiTheme="majorBidi" w:cstheme="majorBidi"/>
        </w:rPr>
        <w:t>aplikuesit</w:t>
      </w:r>
      <w:proofErr w:type="spellEnd"/>
      <w:r w:rsidRPr="00C66A0B">
        <w:rPr>
          <w:rFonts w:asciiTheme="majorBidi" w:hAnsiTheme="majorBidi" w:cstheme="majorBidi"/>
        </w:rPr>
        <w:t xml:space="preserve"> dhe përfituesit nga Masat e Zhvillimit Rural.</w:t>
      </w:r>
    </w:p>
    <w:p w:rsidR="00C66A0B" w:rsidRPr="00C66A0B" w:rsidRDefault="00C66A0B" w:rsidP="00675649">
      <w:pPr>
        <w:jc w:val="both"/>
        <w:rPr>
          <w:rFonts w:asciiTheme="majorBidi" w:hAnsiTheme="majorBidi" w:cstheme="majorBidi"/>
        </w:rPr>
      </w:pPr>
    </w:p>
    <w:p w:rsidR="00C66A0B" w:rsidRDefault="00C66A0B" w:rsidP="00675649">
      <w:pPr>
        <w:jc w:val="both"/>
        <w:rPr>
          <w:rFonts w:asciiTheme="majorBidi" w:hAnsiTheme="majorBidi" w:cstheme="majorBidi"/>
        </w:rPr>
      </w:pPr>
      <w:r w:rsidRPr="00C66A0B">
        <w:rPr>
          <w:rFonts w:asciiTheme="majorBidi" w:hAnsiTheme="majorBidi" w:cstheme="majorBidi"/>
        </w:rPr>
        <w:t xml:space="preserve">2.Ky Udhëzim Administrativ </w:t>
      </w:r>
      <w:proofErr w:type="spellStart"/>
      <w:r w:rsidRPr="00C66A0B">
        <w:rPr>
          <w:rFonts w:asciiTheme="majorBidi" w:hAnsiTheme="majorBidi" w:cstheme="majorBidi"/>
        </w:rPr>
        <w:t>përcaktonpërkrahjen</w:t>
      </w:r>
      <w:proofErr w:type="spellEnd"/>
      <w:r w:rsidRPr="00C66A0B">
        <w:rPr>
          <w:rFonts w:asciiTheme="majorBidi" w:hAnsiTheme="majorBidi" w:cstheme="majorBidi"/>
        </w:rPr>
        <w:t xml:space="preserve"> për masat dhe nën-masat e Programit për Zhvillim Rural (PZHR) 2020 -21.</w:t>
      </w:r>
    </w:p>
    <w:p w:rsidR="00424FE6" w:rsidRDefault="00424FE6" w:rsidP="00675649">
      <w:pPr>
        <w:jc w:val="both"/>
        <w:rPr>
          <w:rFonts w:asciiTheme="majorBidi" w:hAnsiTheme="majorBidi" w:cstheme="majorBidi"/>
        </w:rPr>
      </w:pPr>
    </w:p>
    <w:p w:rsidR="00424FE6" w:rsidRDefault="00424FE6" w:rsidP="00433A1C">
      <w:pPr>
        <w:jc w:val="both"/>
        <w:rPr>
          <w:rFonts w:asciiTheme="majorBidi" w:hAnsiTheme="majorBidi" w:cstheme="majorBidi"/>
        </w:rPr>
      </w:pPr>
    </w:p>
    <w:p w:rsidR="00424FE6" w:rsidRDefault="00424FE6" w:rsidP="00433A1C">
      <w:pPr>
        <w:jc w:val="both"/>
        <w:rPr>
          <w:rFonts w:asciiTheme="majorBidi" w:hAnsiTheme="majorBidi" w:cstheme="majorBidi"/>
        </w:rPr>
      </w:pPr>
    </w:p>
    <w:p w:rsidR="00424FE6" w:rsidRDefault="00424FE6" w:rsidP="00433A1C">
      <w:pPr>
        <w:jc w:val="both"/>
        <w:rPr>
          <w:rFonts w:asciiTheme="majorBidi" w:hAnsiTheme="majorBidi" w:cstheme="majorBidi"/>
        </w:rPr>
      </w:pPr>
    </w:p>
    <w:p w:rsidR="00424FE6" w:rsidRDefault="00424FE6" w:rsidP="00433A1C">
      <w:pPr>
        <w:jc w:val="both"/>
        <w:rPr>
          <w:rFonts w:asciiTheme="majorBidi" w:hAnsiTheme="majorBidi" w:cstheme="majorBidi"/>
        </w:rPr>
      </w:pPr>
    </w:p>
    <w:p w:rsidR="00424FE6" w:rsidRDefault="00424FE6" w:rsidP="00433A1C">
      <w:pPr>
        <w:jc w:val="both"/>
        <w:rPr>
          <w:rFonts w:asciiTheme="majorBidi" w:hAnsiTheme="majorBidi" w:cstheme="majorBidi"/>
        </w:rPr>
      </w:pPr>
    </w:p>
    <w:p w:rsidR="00424FE6" w:rsidRDefault="00424FE6" w:rsidP="00433A1C">
      <w:pPr>
        <w:jc w:val="both"/>
        <w:rPr>
          <w:rFonts w:asciiTheme="majorBidi" w:hAnsiTheme="majorBidi" w:cstheme="majorBidi"/>
        </w:rPr>
      </w:pPr>
    </w:p>
    <w:p w:rsidR="00424FE6" w:rsidRDefault="00424FE6" w:rsidP="00433A1C">
      <w:pPr>
        <w:jc w:val="both"/>
        <w:rPr>
          <w:rFonts w:asciiTheme="majorBidi" w:hAnsiTheme="majorBidi" w:cstheme="majorBidi"/>
        </w:rPr>
      </w:pPr>
    </w:p>
    <w:p w:rsidR="00424FE6" w:rsidRPr="00C15B85" w:rsidRDefault="001541A1" w:rsidP="00424FE6">
      <w:r>
        <w:rPr>
          <w:noProof/>
          <w:lang w:val="en-US"/>
        </w:rPr>
        <w:lastRenderedPageBreak/>
        <w:pict>
          <v:rect id="_x0000_s1255" style="position:absolute;margin-left:-99.95pt;margin-top:-163.2pt;width:46.7pt;height:907.35pt;z-index:251888640" fillcolor="white [3201]" strokecolor="#4f81bd [3204]" strokeweight="5pt">
            <v:stroke linestyle="thickThin"/>
            <v:shadow color="#868686"/>
            <o:extrusion v:ext="view" rotationangle="25,25" viewpoint="0,0" viewpointorigin="0,0" skewangle="0" skewamt="0" lightposition=",-50000" type="perspective"/>
          </v:rect>
        </w:pict>
      </w:r>
      <w:r>
        <w:rPr>
          <w:noProof/>
          <w:lang w:val="en-US"/>
        </w:rPr>
        <w:pict>
          <v:rect id="_x0000_s1256" style="position:absolute;margin-left:78.35pt;margin-top:41.25pt;width:369pt;height:14pt;z-index:251889664" fillcolor="white [3201]" strokecolor="#95b3d7 [1940]" strokeweight="1pt">
            <v:fill color2="#b8cce4 [1300]" focusposition="1" focussize="" focus="100%" type="gradient"/>
            <v:shadow on="t" type="perspective" color="#243f60 [1604]" opacity=".5" offset="1pt" offset2="-3pt"/>
          </v:rect>
        </w:pict>
      </w:r>
      <w:r w:rsidR="00424FE6" w:rsidRPr="001A4BFC">
        <w:rPr>
          <w:noProof/>
          <w:color w:val="C0504D" w:themeColor="accent2"/>
          <w:lang w:val="en-US"/>
        </w:rPr>
        <w:drawing>
          <wp:inline distT="0" distB="0" distL="0" distR="0" wp14:anchorId="0ADB07FD" wp14:editId="0FCE3ABF">
            <wp:extent cx="796290" cy="1002665"/>
            <wp:effectExtent l="19050" t="0" r="3810" b="0"/>
            <wp:docPr id="29" name="Picture 29"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424FE6" w:rsidRPr="001A4BFC">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424FE6" w:rsidRPr="00C15B85" w:rsidTr="001541A1">
        <w:tc>
          <w:tcPr>
            <w:tcW w:w="5893" w:type="dxa"/>
            <w:tcBorders>
              <w:top w:val="single" w:sz="4" w:space="0" w:color="auto"/>
              <w:left w:val="single" w:sz="4" w:space="0" w:color="auto"/>
              <w:bottom w:val="single" w:sz="4" w:space="0" w:color="auto"/>
              <w:right w:val="single" w:sz="4" w:space="0" w:color="auto"/>
            </w:tcBorders>
            <w:hideMark/>
          </w:tcPr>
          <w:p w:rsidR="00424FE6" w:rsidRPr="006257B6" w:rsidRDefault="006257B6" w:rsidP="001541A1">
            <w:pPr>
              <w:rPr>
                <w:rFonts w:asciiTheme="majorBidi" w:hAnsiTheme="majorBidi" w:cstheme="majorBidi"/>
                <w:lang w:val="en-US"/>
              </w:rPr>
            </w:pPr>
            <w:r>
              <w:rPr>
                <w:rFonts w:asciiTheme="majorBidi" w:hAnsiTheme="majorBidi" w:cstheme="majorBidi"/>
              </w:rPr>
              <w:t>Udhëzim A</w:t>
            </w:r>
            <w:r w:rsidRPr="006257B6">
              <w:rPr>
                <w:rFonts w:asciiTheme="majorBidi" w:hAnsiTheme="majorBidi" w:cstheme="majorBidi"/>
              </w:rPr>
              <w:t>dministrativ (MTI</w:t>
            </w:r>
            <w:r>
              <w:rPr>
                <w:rFonts w:asciiTheme="majorBidi" w:hAnsiTheme="majorBidi" w:cstheme="majorBidi"/>
              </w:rPr>
              <w:t>) N</w:t>
            </w:r>
            <w:r w:rsidRPr="006257B6">
              <w:rPr>
                <w:rFonts w:asciiTheme="majorBidi" w:hAnsiTheme="majorBidi" w:cstheme="majorBidi"/>
              </w:rPr>
              <w:t xml:space="preserve">r.03/2020 për </w:t>
            </w:r>
            <w:proofErr w:type="spellStart"/>
            <w:r w:rsidRPr="006257B6">
              <w:rPr>
                <w:rFonts w:asciiTheme="majorBidi" w:hAnsiTheme="majorBidi" w:cstheme="majorBidi"/>
              </w:rPr>
              <w:t>mënyren</w:t>
            </w:r>
            <w:proofErr w:type="spellEnd"/>
            <w:r w:rsidRPr="006257B6">
              <w:rPr>
                <w:rFonts w:asciiTheme="majorBidi" w:hAnsiTheme="majorBidi" w:cstheme="majorBidi"/>
              </w:rPr>
              <w:t xml:space="preserve"> dhe </w:t>
            </w:r>
            <w:proofErr w:type="spellStart"/>
            <w:r w:rsidRPr="006257B6">
              <w:rPr>
                <w:rFonts w:asciiTheme="majorBidi" w:hAnsiTheme="majorBidi" w:cstheme="majorBidi"/>
              </w:rPr>
              <w:t>proceduren</w:t>
            </w:r>
            <w:proofErr w:type="spellEnd"/>
            <w:r w:rsidRPr="006257B6">
              <w:rPr>
                <w:rFonts w:asciiTheme="majorBidi" w:hAnsiTheme="majorBidi" w:cstheme="majorBidi"/>
              </w:rPr>
              <w:t xml:space="preserve"> e regjistrimit dhe ndryshimit të dh</w:t>
            </w:r>
            <w:r w:rsidR="00675649">
              <w:rPr>
                <w:rFonts w:asciiTheme="majorBidi" w:hAnsiTheme="majorBidi" w:cstheme="majorBidi"/>
              </w:rPr>
              <w:t>ënave të shoqërive tregtare në A</w:t>
            </w:r>
            <w:r w:rsidRPr="006257B6">
              <w:rPr>
                <w:rFonts w:asciiTheme="majorBidi" w:hAnsiTheme="majorBidi" w:cstheme="majorBidi"/>
              </w:rPr>
              <w:t>gjencinë p</w:t>
            </w:r>
            <w:r w:rsidR="00675649">
              <w:rPr>
                <w:rFonts w:asciiTheme="majorBidi" w:hAnsiTheme="majorBidi" w:cstheme="majorBidi"/>
              </w:rPr>
              <w:t>ër Regjistrimin e B</w:t>
            </w:r>
            <w:r>
              <w:rPr>
                <w:rFonts w:asciiTheme="majorBidi" w:hAnsiTheme="majorBidi" w:cstheme="majorBidi"/>
              </w:rPr>
              <w:t>izneseve në K</w:t>
            </w:r>
            <w:r w:rsidRPr="006257B6">
              <w:rPr>
                <w:rFonts w:asciiTheme="majorBidi" w:hAnsiTheme="majorBidi" w:cstheme="majorBidi"/>
              </w:rPr>
              <w:t>osovë</w:t>
            </w:r>
          </w:p>
        </w:tc>
        <w:tc>
          <w:tcPr>
            <w:tcW w:w="1487" w:type="dxa"/>
            <w:tcBorders>
              <w:top w:val="single" w:sz="4" w:space="0" w:color="auto"/>
              <w:left w:val="single" w:sz="4" w:space="0" w:color="auto"/>
              <w:bottom w:val="single" w:sz="4" w:space="0" w:color="auto"/>
              <w:right w:val="single" w:sz="4" w:space="0" w:color="auto"/>
            </w:tcBorders>
            <w:hideMark/>
          </w:tcPr>
          <w:p w:rsidR="00424FE6" w:rsidRPr="00C15B85" w:rsidRDefault="00424FE6" w:rsidP="001541A1">
            <w:pPr>
              <w:rPr>
                <w:rFonts w:asciiTheme="majorBidi" w:hAnsiTheme="majorBidi" w:cstheme="majorBidi"/>
                <w:b/>
                <w:bCs/>
              </w:rPr>
            </w:pPr>
            <w:r>
              <w:rPr>
                <w:rFonts w:asciiTheme="majorBidi" w:hAnsiTheme="majorBidi" w:cstheme="majorBidi"/>
                <w:b/>
                <w:bCs/>
              </w:rPr>
              <w:t>Nr.0</w:t>
            </w:r>
            <w:r w:rsidR="006257B6">
              <w:rPr>
                <w:rFonts w:asciiTheme="majorBidi" w:hAnsiTheme="majorBidi" w:cstheme="majorBidi"/>
                <w:b/>
                <w:bCs/>
              </w:rPr>
              <w:t>3</w:t>
            </w:r>
            <w:r w:rsidRPr="00C15B85">
              <w:rPr>
                <w:rFonts w:asciiTheme="majorBidi" w:hAnsiTheme="majorBidi" w:cstheme="majorBidi"/>
                <w:b/>
                <w:bCs/>
              </w:rPr>
              <w:t>/2020</w:t>
            </w:r>
          </w:p>
        </w:tc>
      </w:tr>
      <w:tr w:rsidR="00424FE6" w:rsidRPr="00C15B85" w:rsidTr="001541A1">
        <w:tc>
          <w:tcPr>
            <w:tcW w:w="5893" w:type="dxa"/>
            <w:tcBorders>
              <w:top w:val="single" w:sz="4" w:space="0" w:color="auto"/>
              <w:left w:val="single" w:sz="4" w:space="0" w:color="auto"/>
              <w:bottom w:val="single" w:sz="4" w:space="0" w:color="auto"/>
              <w:right w:val="single" w:sz="4" w:space="0" w:color="auto"/>
            </w:tcBorders>
            <w:hideMark/>
          </w:tcPr>
          <w:p w:rsidR="00424FE6" w:rsidRPr="00C15B85" w:rsidRDefault="00424FE6" w:rsidP="001541A1">
            <w:pPr>
              <w:rPr>
                <w:rFonts w:asciiTheme="majorBidi" w:hAnsiTheme="majorBidi" w:cstheme="majorBidi"/>
              </w:rPr>
            </w:pPr>
            <w:r w:rsidRPr="00C15B85">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424FE6" w:rsidRPr="00C15B85" w:rsidRDefault="00685745" w:rsidP="001541A1">
            <w:pPr>
              <w:rPr>
                <w:rFonts w:asciiTheme="majorBidi" w:hAnsiTheme="majorBidi" w:cstheme="majorBidi"/>
              </w:rPr>
            </w:pPr>
            <w:r>
              <w:rPr>
                <w:rFonts w:asciiTheme="majorBidi" w:hAnsiTheme="majorBidi" w:cstheme="majorBidi"/>
              </w:rPr>
              <w:t>07</w:t>
            </w:r>
            <w:r w:rsidR="00424FE6">
              <w:rPr>
                <w:rFonts w:asciiTheme="majorBidi" w:hAnsiTheme="majorBidi" w:cstheme="majorBidi"/>
              </w:rPr>
              <w:t>.07.2020</w:t>
            </w:r>
          </w:p>
        </w:tc>
      </w:tr>
      <w:tr w:rsidR="00424FE6" w:rsidRPr="00C15B85" w:rsidTr="001541A1">
        <w:tc>
          <w:tcPr>
            <w:tcW w:w="5893" w:type="dxa"/>
            <w:tcBorders>
              <w:top w:val="single" w:sz="4" w:space="0" w:color="auto"/>
              <w:left w:val="single" w:sz="4" w:space="0" w:color="auto"/>
              <w:bottom w:val="single" w:sz="4" w:space="0" w:color="auto"/>
              <w:right w:val="single" w:sz="4" w:space="0" w:color="auto"/>
            </w:tcBorders>
          </w:tcPr>
          <w:p w:rsidR="00424FE6" w:rsidRPr="00C15B85" w:rsidRDefault="00424FE6" w:rsidP="001541A1">
            <w:pPr>
              <w:rPr>
                <w:rFonts w:asciiTheme="majorBidi" w:hAnsiTheme="majorBidi" w:cstheme="majorBidi"/>
              </w:rPr>
            </w:pPr>
            <w:r w:rsidRPr="00C15B85">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424FE6" w:rsidRPr="00C15B85" w:rsidRDefault="00E050D1" w:rsidP="001541A1">
            <w:pPr>
              <w:ind w:left="-362" w:firstLine="362"/>
              <w:rPr>
                <w:rFonts w:asciiTheme="majorBidi" w:hAnsiTheme="majorBidi" w:cstheme="majorBidi"/>
              </w:rPr>
            </w:pPr>
            <w:r>
              <w:rPr>
                <w:rFonts w:asciiTheme="majorBidi" w:hAnsiTheme="majorBidi" w:cstheme="majorBidi"/>
              </w:rPr>
              <w:t>08</w:t>
            </w:r>
            <w:r w:rsidR="00424FE6">
              <w:rPr>
                <w:rFonts w:asciiTheme="majorBidi" w:hAnsiTheme="majorBidi" w:cstheme="majorBidi"/>
              </w:rPr>
              <w:t>.07</w:t>
            </w:r>
            <w:r w:rsidR="00424FE6" w:rsidRPr="00C15B85">
              <w:rPr>
                <w:rFonts w:asciiTheme="majorBidi" w:hAnsiTheme="majorBidi" w:cstheme="majorBidi"/>
              </w:rPr>
              <w:t>.2020</w:t>
            </w:r>
          </w:p>
        </w:tc>
      </w:tr>
      <w:tr w:rsidR="00424FE6" w:rsidRPr="00C15B85" w:rsidTr="001541A1">
        <w:tc>
          <w:tcPr>
            <w:tcW w:w="5893" w:type="dxa"/>
            <w:tcBorders>
              <w:top w:val="single" w:sz="4" w:space="0" w:color="auto"/>
              <w:left w:val="single" w:sz="4" w:space="0" w:color="auto"/>
              <w:bottom w:val="single" w:sz="4" w:space="0" w:color="auto"/>
              <w:right w:val="single" w:sz="4" w:space="0" w:color="auto"/>
            </w:tcBorders>
            <w:hideMark/>
          </w:tcPr>
          <w:p w:rsidR="00424FE6" w:rsidRPr="00C15B85" w:rsidRDefault="00424FE6" w:rsidP="001541A1">
            <w:pPr>
              <w:rPr>
                <w:rFonts w:asciiTheme="majorBidi" w:hAnsiTheme="majorBidi" w:cstheme="majorBidi"/>
              </w:rPr>
            </w:pPr>
            <w:r w:rsidRPr="00C15B85">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424FE6" w:rsidRPr="00C15B85" w:rsidRDefault="00424FE6" w:rsidP="001541A1">
            <w:pPr>
              <w:spacing w:line="288" w:lineRule="auto"/>
              <w:rPr>
                <w:rFonts w:asciiTheme="majorBidi" w:hAnsiTheme="majorBidi" w:cstheme="majorBidi"/>
                <w:lang w:bidi="en-US"/>
              </w:rPr>
            </w:pPr>
            <w:r w:rsidRPr="00C15B85">
              <w:rPr>
                <w:rFonts w:asciiTheme="majorBidi" w:hAnsiTheme="majorBidi" w:cstheme="majorBidi"/>
                <w:lang w:bidi="en-US"/>
              </w:rPr>
              <w:t>23.10.2020</w:t>
            </w:r>
          </w:p>
        </w:tc>
      </w:tr>
    </w:tbl>
    <w:p w:rsidR="00424FE6" w:rsidRPr="00C15B85" w:rsidRDefault="00424FE6" w:rsidP="00424FE6">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424FE6" w:rsidRPr="00C15B85" w:rsidTr="001541A1">
        <w:tc>
          <w:tcPr>
            <w:tcW w:w="2700" w:type="dxa"/>
            <w:tcBorders>
              <w:top w:val="single" w:sz="4" w:space="0" w:color="auto"/>
              <w:left w:val="single" w:sz="4" w:space="0" w:color="auto"/>
              <w:bottom w:val="single" w:sz="4" w:space="0" w:color="auto"/>
              <w:right w:val="single" w:sz="4" w:space="0" w:color="auto"/>
            </w:tcBorders>
            <w:hideMark/>
          </w:tcPr>
          <w:p w:rsidR="00424FE6" w:rsidRPr="00C15B85" w:rsidRDefault="00424FE6" w:rsidP="001541A1">
            <w:pPr>
              <w:rPr>
                <w:rFonts w:asciiTheme="majorBidi" w:hAnsiTheme="majorBidi" w:cstheme="majorBidi"/>
                <w:lang w:val="en-US" w:eastAsia="ja-JP"/>
              </w:rPr>
            </w:pPr>
            <w:r w:rsidRPr="00C15B85">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424FE6" w:rsidRPr="00121C26" w:rsidRDefault="00424FE6" w:rsidP="00685745">
            <w:pPr>
              <w:rPr>
                <w:rFonts w:asciiTheme="majorBidi" w:hAnsiTheme="majorBidi" w:cstheme="majorBidi"/>
              </w:rPr>
            </w:pPr>
            <w:r>
              <w:rPr>
                <w:rFonts w:asciiTheme="majorBidi" w:hAnsiTheme="majorBidi" w:cstheme="majorBidi"/>
              </w:rPr>
              <w:t>Ministria e</w:t>
            </w:r>
            <w:r w:rsidRPr="00121C26">
              <w:rPr>
                <w:rFonts w:asciiTheme="majorBidi" w:hAnsiTheme="majorBidi" w:cstheme="majorBidi"/>
              </w:rPr>
              <w:t xml:space="preserve"> </w:t>
            </w:r>
            <w:r w:rsidR="00685745">
              <w:rPr>
                <w:rFonts w:asciiTheme="majorBidi" w:hAnsiTheme="majorBidi" w:cstheme="majorBidi"/>
              </w:rPr>
              <w:t>Tregtisë dhe Industrisë</w:t>
            </w:r>
          </w:p>
        </w:tc>
      </w:tr>
      <w:tr w:rsidR="00424FE6" w:rsidRPr="00C15B85" w:rsidTr="001541A1">
        <w:tc>
          <w:tcPr>
            <w:tcW w:w="2700" w:type="dxa"/>
            <w:tcBorders>
              <w:top w:val="single" w:sz="4" w:space="0" w:color="auto"/>
              <w:left w:val="single" w:sz="4" w:space="0" w:color="auto"/>
              <w:bottom w:val="single" w:sz="4" w:space="0" w:color="auto"/>
              <w:right w:val="single" w:sz="4" w:space="0" w:color="auto"/>
            </w:tcBorders>
          </w:tcPr>
          <w:p w:rsidR="00424FE6" w:rsidRPr="00C15B85" w:rsidRDefault="00424FE6" w:rsidP="001541A1">
            <w:pPr>
              <w:rPr>
                <w:rFonts w:asciiTheme="majorBidi" w:hAnsiTheme="majorBidi" w:cstheme="majorBidi"/>
              </w:rPr>
            </w:pPr>
            <w:r w:rsidRPr="00C15B85">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424FE6" w:rsidRPr="00685745" w:rsidRDefault="001541A1" w:rsidP="001541A1">
            <w:pPr>
              <w:rPr>
                <w:lang w:val="en-US"/>
              </w:rPr>
            </w:pPr>
            <w:hyperlink r:id="rId44" w:history="1">
              <w:r w:rsidR="00685745">
                <w:rPr>
                  <w:rStyle w:val="Hyperlink"/>
                  <w:color w:val="auto"/>
                  <w:u w:val="none"/>
                </w:rPr>
                <w:t>Ligji Nr. 06/L-016 për Shoqëritë T</w:t>
              </w:r>
              <w:r w:rsidR="00685745" w:rsidRPr="00685745">
                <w:rPr>
                  <w:rStyle w:val="Hyperlink"/>
                  <w:color w:val="auto"/>
                  <w:u w:val="none"/>
                </w:rPr>
                <w:t>regtare</w:t>
              </w:r>
            </w:hyperlink>
          </w:p>
        </w:tc>
      </w:tr>
    </w:tbl>
    <w:p w:rsidR="00424FE6" w:rsidRDefault="00424FE6" w:rsidP="00433A1C">
      <w:pPr>
        <w:jc w:val="both"/>
        <w:rPr>
          <w:rFonts w:asciiTheme="majorBidi" w:hAnsiTheme="majorBidi" w:cstheme="majorBidi"/>
        </w:rPr>
      </w:pPr>
    </w:p>
    <w:p w:rsidR="00E050D1" w:rsidRDefault="00E050D1" w:rsidP="00433A1C">
      <w:pPr>
        <w:jc w:val="both"/>
        <w:rPr>
          <w:rFonts w:asciiTheme="majorBidi" w:hAnsiTheme="majorBidi" w:cstheme="majorBidi"/>
        </w:rPr>
      </w:pPr>
    </w:p>
    <w:p w:rsidR="00E050D1" w:rsidRDefault="00E050D1" w:rsidP="00433A1C">
      <w:pPr>
        <w:jc w:val="both"/>
        <w:rPr>
          <w:rFonts w:asciiTheme="majorBidi" w:hAnsiTheme="majorBidi" w:cstheme="majorBidi"/>
        </w:rPr>
      </w:pPr>
    </w:p>
    <w:p w:rsidR="00E050D1" w:rsidRPr="003C127C" w:rsidRDefault="00E050D1" w:rsidP="00433A1C">
      <w:pPr>
        <w:jc w:val="both"/>
        <w:rPr>
          <w:rFonts w:asciiTheme="majorBidi" w:hAnsiTheme="majorBidi" w:cstheme="majorBidi"/>
        </w:rPr>
      </w:pPr>
    </w:p>
    <w:p w:rsidR="00E050D1" w:rsidRPr="003C127C" w:rsidRDefault="00E050D1" w:rsidP="00E050D1">
      <w:pPr>
        <w:jc w:val="center"/>
        <w:rPr>
          <w:rFonts w:asciiTheme="majorBidi" w:hAnsiTheme="majorBidi" w:cstheme="majorBidi"/>
          <w:b/>
          <w:bCs/>
        </w:rPr>
      </w:pPr>
      <w:r w:rsidRPr="003C127C">
        <w:rPr>
          <w:rFonts w:asciiTheme="majorBidi" w:hAnsiTheme="majorBidi" w:cstheme="majorBidi"/>
          <w:b/>
          <w:bCs/>
        </w:rPr>
        <w:t>Neni 1</w:t>
      </w:r>
    </w:p>
    <w:p w:rsidR="00E050D1" w:rsidRPr="003C127C" w:rsidRDefault="00E050D1" w:rsidP="00E050D1">
      <w:pPr>
        <w:jc w:val="center"/>
        <w:rPr>
          <w:rFonts w:asciiTheme="majorBidi" w:hAnsiTheme="majorBidi" w:cstheme="majorBidi"/>
          <w:b/>
          <w:bCs/>
        </w:rPr>
      </w:pPr>
      <w:r w:rsidRPr="003C127C">
        <w:rPr>
          <w:rFonts w:asciiTheme="majorBidi" w:hAnsiTheme="majorBidi" w:cstheme="majorBidi"/>
          <w:b/>
          <w:bCs/>
        </w:rPr>
        <w:t>Qëllimi</w:t>
      </w:r>
    </w:p>
    <w:p w:rsidR="00E050D1" w:rsidRPr="003C127C" w:rsidRDefault="00E050D1" w:rsidP="00433A1C">
      <w:pPr>
        <w:jc w:val="both"/>
        <w:rPr>
          <w:rFonts w:asciiTheme="majorBidi" w:hAnsiTheme="majorBidi" w:cstheme="majorBidi"/>
        </w:rPr>
      </w:pPr>
    </w:p>
    <w:p w:rsidR="003C127C" w:rsidRPr="003C127C" w:rsidRDefault="00E050D1" w:rsidP="00433A1C">
      <w:pPr>
        <w:jc w:val="both"/>
        <w:rPr>
          <w:rFonts w:asciiTheme="majorBidi" w:hAnsiTheme="majorBidi" w:cstheme="majorBidi"/>
        </w:rPr>
      </w:pPr>
      <w:r w:rsidRPr="003C127C">
        <w:rPr>
          <w:rFonts w:asciiTheme="majorBidi" w:hAnsiTheme="majorBidi" w:cstheme="majorBidi"/>
        </w:rPr>
        <w:t xml:space="preserve">Qëllimi i këtij Udhëzimi Administrativ është rregullimi i mënyrës dhe procedurës së regjistrimit dhe ndryshimit të </w:t>
      </w:r>
      <w:proofErr w:type="spellStart"/>
      <w:r w:rsidRPr="003C127C">
        <w:rPr>
          <w:rFonts w:asciiTheme="majorBidi" w:hAnsiTheme="majorBidi" w:cstheme="majorBidi"/>
        </w:rPr>
        <w:t>të</w:t>
      </w:r>
      <w:proofErr w:type="spellEnd"/>
      <w:r w:rsidRPr="003C127C">
        <w:rPr>
          <w:rFonts w:asciiTheme="majorBidi" w:hAnsiTheme="majorBidi" w:cstheme="majorBidi"/>
        </w:rPr>
        <w:t xml:space="preserve"> dhënave eventuale të shoqërive tregtare në Agjencinë për Regjistrimin e Bizneseve në Kosovë (më tutje: ARBK). </w:t>
      </w:r>
    </w:p>
    <w:p w:rsidR="003C127C" w:rsidRPr="003C127C" w:rsidRDefault="003C127C" w:rsidP="00433A1C">
      <w:pPr>
        <w:jc w:val="both"/>
        <w:rPr>
          <w:rFonts w:asciiTheme="majorBidi" w:hAnsiTheme="majorBidi" w:cstheme="majorBidi"/>
        </w:rPr>
      </w:pPr>
    </w:p>
    <w:p w:rsidR="003C127C" w:rsidRPr="003C127C" w:rsidRDefault="00E050D1" w:rsidP="003C127C">
      <w:pPr>
        <w:jc w:val="center"/>
        <w:rPr>
          <w:rFonts w:asciiTheme="majorBidi" w:hAnsiTheme="majorBidi" w:cstheme="majorBidi"/>
          <w:b/>
          <w:bCs/>
        </w:rPr>
      </w:pPr>
      <w:r w:rsidRPr="003C127C">
        <w:rPr>
          <w:rFonts w:asciiTheme="majorBidi" w:hAnsiTheme="majorBidi" w:cstheme="majorBidi"/>
          <w:b/>
          <w:bCs/>
        </w:rPr>
        <w:t>Neni 2</w:t>
      </w:r>
    </w:p>
    <w:p w:rsidR="003C127C" w:rsidRPr="003C127C" w:rsidRDefault="00E050D1" w:rsidP="003C127C">
      <w:pPr>
        <w:jc w:val="center"/>
        <w:rPr>
          <w:rFonts w:asciiTheme="majorBidi" w:hAnsiTheme="majorBidi" w:cstheme="majorBidi"/>
          <w:b/>
          <w:bCs/>
        </w:rPr>
      </w:pPr>
      <w:r w:rsidRPr="003C127C">
        <w:rPr>
          <w:rFonts w:asciiTheme="majorBidi" w:hAnsiTheme="majorBidi" w:cstheme="majorBidi"/>
          <w:b/>
          <w:bCs/>
        </w:rPr>
        <w:t>Fushëveprimi</w:t>
      </w:r>
    </w:p>
    <w:p w:rsidR="003C127C" w:rsidRPr="003C127C" w:rsidRDefault="003C127C" w:rsidP="00433A1C">
      <w:pPr>
        <w:jc w:val="both"/>
        <w:rPr>
          <w:rFonts w:asciiTheme="majorBidi" w:hAnsiTheme="majorBidi" w:cstheme="majorBidi"/>
        </w:rPr>
      </w:pPr>
    </w:p>
    <w:p w:rsidR="003C127C" w:rsidRPr="003C127C" w:rsidRDefault="00E050D1" w:rsidP="00433A1C">
      <w:pPr>
        <w:jc w:val="both"/>
        <w:rPr>
          <w:rFonts w:asciiTheme="majorBidi" w:hAnsiTheme="majorBidi" w:cstheme="majorBidi"/>
        </w:rPr>
      </w:pPr>
      <w:r w:rsidRPr="003C127C">
        <w:rPr>
          <w:rFonts w:asciiTheme="majorBidi" w:hAnsiTheme="majorBidi" w:cstheme="majorBidi"/>
        </w:rPr>
        <w:t>1. Ky Udhëzim Administrativ zbatohet për regjistrimin dhe ndryshimin e të dhënave nga ARBK, për të gjitha Shoqëritë Tregtare dhe subjektet tjera të përcaktuara në nenin 23 të Ligjit Nr. 06/L-016 për Shoqëritë Tregtare.</w:t>
      </w:r>
    </w:p>
    <w:p w:rsidR="00E050D1" w:rsidRDefault="00E050D1" w:rsidP="00433A1C">
      <w:pPr>
        <w:jc w:val="both"/>
        <w:rPr>
          <w:rFonts w:asciiTheme="majorBidi" w:hAnsiTheme="majorBidi" w:cstheme="majorBidi"/>
        </w:rPr>
      </w:pPr>
      <w:r w:rsidRPr="003C127C">
        <w:rPr>
          <w:rFonts w:asciiTheme="majorBidi" w:hAnsiTheme="majorBidi" w:cstheme="majorBidi"/>
        </w:rPr>
        <w:t xml:space="preserve">2. Mënyra dhe procedura e </w:t>
      </w:r>
      <w:proofErr w:type="spellStart"/>
      <w:r w:rsidRPr="003C127C">
        <w:rPr>
          <w:rFonts w:asciiTheme="majorBidi" w:hAnsiTheme="majorBidi" w:cstheme="majorBidi"/>
        </w:rPr>
        <w:t>çregjistrimittë</w:t>
      </w:r>
      <w:proofErr w:type="spellEnd"/>
      <w:r w:rsidRPr="003C127C">
        <w:rPr>
          <w:rFonts w:asciiTheme="majorBidi" w:hAnsiTheme="majorBidi" w:cstheme="majorBidi"/>
        </w:rPr>
        <w:t xml:space="preserve"> shoqërive tregtare në ARBK rregullohet me akt të veçantë nënligjor.</w:t>
      </w:r>
    </w:p>
    <w:p w:rsidR="00D97CB4" w:rsidRDefault="00D97CB4" w:rsidP="00433A1C">
      <w:pPr>
        <w:jc w:val="both"/>
        <w:rPr>
          <w:rFonts w:asciiTheme="majorBidi" w:hAnsiTheme="majorBidi" w:cstheme="majorBidi"/>
        </w:rPr>
      </w:pPr>
    </w:p>
    <w:p w:rsidR="00D97CB4" w:rsidRDefault="00D97CB4" w:rsidP="00433A1C">
      <w:pPr>
        <w:jc w:val="both"/>
        <w:rPr>
          <w:rFonts w:asciiTheme="majorBidi" w:hAnsiTheme="majorBidi" w:cstheme="majorBidi"/>
        </w:rPr>
      </w:pPr>
    </w:p>
    <w:p w:rsidR="00D97CB4" w:rsidRDefault="00D97CB4" w:rsidP="00433A1C">
      <w:pPr>
        <w:jc w:val="both"/>
        <w:rPr>
          <w:rFonts w:asciiTheme="majorBidi" w:hAnsiTheme="majorBidi" w:cstheme="majorBidi"/>
        </w:rPr>
      </w:pPr>
    </w:p>
    <w:p w:rsidR="00D97CB4" w:rsidRDefault="00D97CB4" w:rsidP="00433A1C">
      <w:pPr>
        <w:jc w:val="both"/>
        <w:rPr>
          <w:rFonts w:asciiTheme="majorBidi" w:hAnsiTheme="majorBidi" w:cstheme="majorBidi"/>
        </w:rPr>
      </w:pPr>
    </w:p>
    <w:p w:rsidR="00D97CB4" w:rsidRDefault="00D97CB4" w:rsidP="00433A1C">
      <w:pPr>
        <w:jc w:val="both"/>
        <w:rPr>
          <w:rFonts w:asciiTheme="majorBidi" w:hAnsiTheme="majorBidi" w:cstheme="majorBidi"/>
        </w:rPr>
      </w:pPr>
    </w:p>
    <w:p w:rsidR="00D97CB4" w:rsidRDefault="00D97CB4" w:rsidP="00433A1C">
      <w:pPr>
        <w:jc w:val="both"/>
        <w:rPr>
          <w:rFonts w:asciiTheme="majorBidi" w:hAnsiTheme="majorBidi" w:cstheme="majorBidi"/>
        </w:rPr>
      </w:pPr>
    </w:p>
    <w:p w:rsidR="00D97CB4" w:rsidRDefault="00D97CB4" w:rsidP="00433A1C">
      <w:pPr>
        <w:jc w:val="both"/>
        <w:rPr>
          <w:rFonts w:asciiTheme="majorBidi" w:hAnsiTheme="majorBidi" w:cstheme="majorBidi"/>
        </w:rPr>
      </w:pPr>
    </w:p>
    <w:p w:rsidR="00D97CB4" w:rsidRDefault="00D97CB4" w:rsidP="00433A1C">
      <w:pPr>
        <w:jc w:val="both"/>
        <w:rPr>
          <w:rFonts w:asciiTheme="majorBidi" w:hAnsiTheme="majorBidi" w:cstheme="majorBidi"/>
        </w:rPr>
      </w:pPr>
    </w:p>
    <w:p w:rsidR="00D97CB4" w:rsidRDefault="00D97CB4" w:rsidP="00433A1C">
      <w:pPr>
        <w:jc w:val="both"/>
        <w:rPr>
          <w:rFonts w:asciiTheme="majorBidi" w:hAnsiTheme="majorBidi" w:cstheme="majorBidi"/>
        </w:rPr>
      </w:pPr>
    </w:p>
    <w:p w:rsidR="00D97CB4" w:rsidRPr="00C15B85" w:rsidRDefault="001541A1" w:rsidP="00D97CB4">
      <w:r>
        <w:rPr>
          <w:noProof/>
          <w:lang w:val="en-US"/>
        </w:rPr>
        <w:lastRenderedPageBreak/>
        <w:pict>
          <v:rect id="_x0000_s1257" style="position:absolute;margin-left:-99.95pt;margin-top:-163.2pt;width:46.7pt;height:907.35pt;z-index:251891712" fillcolor="white [3201]" strokecolor="#4f81bd [3204]" strokeweight="5pt">
            <v:stroke linestyle="thickThin"/>
            <v:shadow color="#868686"/>
            <o:extrusion v:ext="view" rotationangle="25,25" viewpoint="0,0" viewpointorigin="0,0" skewangle="0" skewamt="0" lightposition=",-50000" type="perspective"/>
          </v:rect>
        </w:pict>
      </w:r>
      <w:r>
        <w:rPr>
          <w:noProof/>
          <w:lang w:val="en-US"/>
        </w:rPr>
        <w:pict>
          <v:rect id="_x0000_s1258" style="position:absolute;margin-left:78.35pt;margin-top:41.25pt;width:369pt;height:14pt;z-index:251892736" fillcolor="white [3201]" strokecolor="#95b3d7 [1940]" strokeweight="1pt">
            <v:fill color2="#b8cce4 [1300]" focusposition="1" focussize="" focus="100%" type="gradient"/>
            <v:shadow on="t" type="perspective" color="#243f60 [1604]" opacity=".5" offset="1pt" offset2="-3pt"/>
          </v:rect>
        </w:pict>
      </w:r>
      <w:r w:rsidR="00D97CB4" w:rsidRPr="001A4BFC">
        <w:rPr>
          <w:noProof/>
          <w:color w:val="C0504D" w:themeColor="accent2"/>
          <w:lang w:val="en-US"/>
        </w:rPr>
        <w:drawing>
          <wp:inline distT="0" distB="0" distL="0" distR="0" wp14:anchorId="7D90216D" wp14:editId="1D5F4AB6">
            <wp:extent cx="796290" cy="1002665"/>
            <wp:effectExtent l="19050" t="0" r="3810" b="0"/>
            <wp:docPr id="30" name="Picture 30"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D97CB4" w:rsidRPr="001A4BFC">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D97CB4" w:rsidRPr="00C15B85" w:rsidTr="001541A1">
        <w:tc>
          <w:tcPr>
            <w:tcW w:w="5893" w:type="dxa"/>
            <w:tcBorders>
              <w:top w:val="single" w:sz="4" w:space="0" w:color="auto"/>
              <w:left w:val="single" w:sz="4" w:space="0" w:color="auto"/>
              <w:bottom w:val="single" w:sz="4" w:space="0" w:color="auto"/>
              <w:right w:val="single" w:sz="4" w:space="0" w:color="auto"/>
            </w:tcBorders>
            <w:hideMark/>
          </w:tcPr>
          <w:p w:rsidR="00D97CB4" w:rsidRPr="006257B6" w:rsidRDefault="00D97CB4" w:rsidP="001541A1">
            <w:pPr>
              <w:rPr>
                <w:rFonts w:asciiTheme="majorBidi" w:hAnsiTheme="majorBidi" w:cstheme="majorBidi"/>
                <w:lang w:val="en-US"/>
              </w:rPr>
            </w:pPr>
            <w:r>
              <w:rPr>
                <w:rFonts w:asciiTheme="majorBidi" w:hAnsiTheme="majorBidi" w:cstheme="majorBidi"/>
              </w:rPr>
              <w:t>Udhëzim A</w:t>
            </w:r>
            <w:r w:rsidRPr="006257B6">
              <w:rPr>
                <w:rFonts w:asciiTheme="majorBidi" w:hAnsiTheme="majorBidi" w:cstheme="majorBidi"/>
              </w:rPr>
              <w:t>dministrativ (MTI</w:t>
            </w:r>
            <w:r>
              <w:rPr>
                <w:rFonts w:asciiTheme="majorBidi" w:hAnsiTheme="majorBidi" w:cstheme="majorBidi"/>
              </w:rPr>
              <w:t>) N</w:t>
            </w:r>
            <w:r w:rsidRPr="006257B6">
              <w:rPr>
                <w:rFonts w:asciiTheme="majorBidi" w:hAnsiTheme="majorBidi" w:cstheme="majorBidi"/>
              </w:rPr>
              <w:t xml:space="preserve">r.03/2020 për </w:t>
            </w:r>
            <w:proofErr w:type="spellStart"/>
            <w:r w:rsidRPr="006257B6">
              <w:rPr>
                <w:rFonts w:asciiTheme="majorBidi" w:hAnsiTheme="majorBidi" w:cstheme="majorBidi"/>
              </w:rPr>
              <w:t>mënyren</w:t>
            </w:r>
            <w:proofErr w:type="spellEnd"/>
            <w:r w:rsidRPr="006257B6">
              <w:rPr>
                <w:rFonts w:asciiTheme="majorBidi" w:hAnsiTheme="majorBidi" w:cstheme="majorBidi"/>
              </w:rPr>
              <w:t xml:space="preserve"> dhe </w:t>
            </w:r>
            <w:proofErr w:type="spellStart"/>
            <w:r w:rsidRPr="006257B6">
              <w:rPr>
                <w:rFonts w:asciiTheme="majorBidi" w:hAnsiTheme="majorBidi" w:cstheme="majorBidi"/>
              </w:rPr>
              <w:t>proceduren</w:t>
            </w:r>
            <w:proofErr w:type="spellEnd"/>
            <w:r w:rsidRPr="006257B6">
              <w:rPr>
                <w:rFonts w:asciiTheme="majorBidi" w:hAnsiTheme="majorBidi" w:cstheme="majorBidi"/>
              </w:rPr>
              <w:t xml:space="preserve"> e regjistrimit dhe ndryshimit të dhënave të shoqërive tregtare në agjencinë p</w:t>
            </w:r>
            <w:r>
              <w:rPr>
                <w:rFonts w:asciiTheme="majorBidi" w:hAnsiTheme="majorBidi" w:cstheme="majorBidi"/>
              </w:rPr>
              <w:t>ër regjistrimin e bizneseve në K</w:t>
            </w:r>
            <w:r w:rsidRPr="006257B6">
              <w:rPr>
                <w:rFonts w:asciiTheme="majorBidi" w:hAnsiTheme="majorBidi" w:cstheme="majorBidi"/>
              </w:rPr>
              <w:t>osovë</w:t>
            </w:r>
          </w:p>
        </w:tc>
        <w:tc>
          <w:tcPr>
            <w:tcW w:w="1487" w:type="dxa"/>
            <w:tcBorders>
              <w:top w:val="single" w:sz="4" w:space="0" w:color="auto"/>
              <w:left w:val="single" w:sz="4" w:space="0" w:color="auto"/>
              <w:bottom w:val="single" w:sz="4" w:space="0" w:color="auto"/>
              <w:right w:val="single" w:sz="4" w:space="0" w:color="auto"/>
            </w:tcBorders>
            <w:hideMark/>
          </w:tcPr>
          <w:p w:rsidR="00D97CB4" w:rsidRPr="00C15B85" w:rsidRDefault="00D97CB4" w:rsidP="001541A1">
            <w:pPr>
              <w:rPr>
                <w:rFonts w:asciiTheme="majorBidi" w:hAnsiTheme="majorBidi" w:cstheme="majorBidi"/>
                <w:b/>
                <w:bCs/>
              </w:rPr>
            </w:pPr>
            <w:r>
              <w:rPr>
                <w:rFonts w:asciiTheme="majorBidi" w:hAnsiTheme="majorBidi" w:cstheme="majorBidi"/>
                <w:b/>
                <w:bCs/>
              </w:rPr>
              <w:t>Nr.03</w:t>
            </w:r>
            <w:r w:rsidRPr="00C15B85">
              <w:rPr>
                <w:rFonts w:asciiTheme="majorBidi" w:hAnsiTheme="majorBidi" w:cstheme="majorBidi"/>
                <w:b/>
                <w:bCs/>
              </w:rPr>
              <w:t>/2020</w:t>
            </w:r>
          </w:p>
        </w:tc>
      </w:tr>
      <w:tr w:rsidR="00D97CB4" w:rsidRPr="00C15B85" w:rsidTr="001541A1">
        <w:tc>
          <w:tcPr>
            <w:tcW w:w="5893" w:type="dxa"/>
            <w:tcBorders>
              <w:top w:val="single" w:sz="4" w:space="0" w:color="auto"/>
              <w:left w:val="single" w:sz="4" w:space="0" w:color="auto"/>
              <w:bottom w:val="single" w:sz="4" w:space="0" w:color="auto"/>
              <w:right w:val="single" w:sz="4" w:space="0" w:color="auto"/>
            </w:tcBorders>
            <w:hideMark/>
          </w:tcPr>
          <w:p w:rsidR="00D97CB4" w:rsidRPr="00C15B85" w:rsidRDefault="00D97CB4" w:rsidP="001541A1">
            <w:pPr>
              <w:rPr>
                <w:rFonts w:asciiTheme="majorBidi" w:hAnsiTheme="majorBidi" w:cstheme="majorBidi"/>
              </w:rPr>
            </w:pPr>
            <w:r w:rsidRPr="00C15B85">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D97CB4" w:rsidRPr="00C15B85" w:rsidRDefault="00C5250E" w:rsidP="001541A1">
            <w:pPr>
              <w:rPr>
                <w:rFonts w:asciiTheme="majorBidi" w:hAnsiTheme="majorBidi" w:cstheme="majorBidi"/>
              </w:rPr>
            </w:pPr>
            <w:r>
              <w:rPr>
                <w:rFonts w:asciiTheme="majorBidi" w:hAnsiTheme="majorBidi" w:cstheme="majorBidi"/>
              </w:rPr>
              <w:t>25.06</w:t>
            </w:r>
            <w:r w:rsidR="00D97CB4">
              <w:rPr>
                <w:rFonts w:asciiTheme="majorBidi" w:hAnsiTheme="majorBidi" w:cstheme="majorBidi"/>
              </w:rPr>
              <w:t>.2020</w:t>
            </w:r>
          </w:p>
        </w:tc>
      </w:tr>
      <w:tr w:rsidR="00D97CB4" w:rsidRPr="00C15B85" w:rsidTr="001541A1">
        <w:tc>
          <w:tcPr>
            <w:tcW w:w="5893" w:type="dxa"/>
            <w:tcBorders>
              <w:top w:val="single" w:sz="4" w:space="0" w:color="auto"/>
              <w:left w:val="single" w:sz="4" w:space="0" w:color="auto"/>
              <w:bottom w:val="single" w:sz="4" w:space="0" w:color="auto"/>
              <w:right w:val="single" w:sz="4" w:space="0" w:color="auto"/>
            </w:tcBorders>
          </w:tcPr>
          <w:p w:rsidR="00D97CB4" w:rsidRPr="00C15B85" w:rsidRDefault="00D97CB4" w:rsidP="001541A1">
            <w:pPr>
              <w:rPr>
                <w:rFonts w:asciiTheme="majorBidi" w:hAnsiTheme="majorBidi" w:cstheme="majorBidi"/>
              </w:rPr>
            </w:pPr>
            <w:r w:rsidRPr="00C15B85">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D97CB4" w:rsidRPr="00C15B85" w:rsidRDefault="00C5250E" w:rsidP="001541A1">
            <w:pPr>
              <w:ind w:left="-362" w:firstLine="362"/>
              <w:rPr>
                <w:rFonts w:asciiTheme="majorBidi" w:hAnsiTheme="majorBidi" w:cstheme="majorBidi"/>
              </w:rPr>
            </w:pPr>
            <w:r>
              <w:rPr>
                <w:rFonts w:asciiTheme="majorBidi" w:hAnsiTheme="majorBidi" w:cstheme="majorBidi"/>
              </w:rPr>
              <w:t>30</w:t>
            </w:r>
            <w:r w:rsidR="00D97CB4">
              <w:rPr>
                <w:rFonts w:asciiTheme="majorBidi" w:hAnsiTheme="majorBidi" w:cstheme="majorBidi"/>
              </w:rPr>
              <w:t>.0</w:t>
            </w:r>
            <w:r>
              <w:rPr>
                <w:rFonts w:asciiTheme="majorBidi" w:hAnsiTheme="majorBidi" w:cstheme="majorBidi"/>
              </w:rPr>
              <w:t>6</w:t>
            </w:r>
            <w:r w:rsidR="00D97CB4" w:rsidRPr="00C15B85">
              <w:rPr>
                <w:rFonts w:asciiTheme="majorBidi" w:hAnsiTheme="majorBidi" w:cstheme="majorBidi"/>
              </w:rPr>
              <w:t>.2020</w:t>
            </w:r>
          </w:p>
        </w:tc>
      </w:tr>
      <w:tr w:rsidR="00D97CB4" w:rsidRPr="00C15B85" w:rsidTr="001541A1">
        <w:tc>
          <w:tcPr>
            <w:tcW w:w="5893" w:type="dxa"/>
            <w:tcBorders>
              <w:top w:val="single" w:sz="4" w:space="0" w:color="auto"/>
              <w:left w:val="single" w:sz="4" w:space="0" w:color="auto"/>
              <w:bottom w:val="single" w:sz="4" w:space="0" w:color="auto"/>
              <w:right w:val="single" w:sz="4" w:space="0" w:color="auto"/>
            </w:tcBorders>
            <w:hideMark/>
          </w:tcPr>
          <w:p w:rsidR="00D97CB4" w:rsidRPr="00C15B85" w:rsidRDefault="00D97CB4" w:rsidP="001541A1">
            <w:pPr>
              <w:rPr>
                <w:rFonts w:asciiTheme="majorBidi" w:hAnsiTheme="majorBidi" w:cstheme="majorBidi"/>
              </w:rPr>
            </w:pPr>
            <w:r w:rsidRPr="00C15B85">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D97CB4" w:rsidRPr="00C15B85" w:rsidRDefault="00D97CB4" w:rsidP="001541A1">
            <w:pPr>
              <w:spacing w:line="288" w:lineRule="auto"/>
              <w:rPr>
                <w:rFonts w:asciiTheme="majorBidi" w:hAnsiTheme="majorBidi" w:cstheme="majorBidi"/>
                <w:lang w:bidi="en-US"/>
              </w:rPr>
            </w:pPr>
            <w:r w:rsidRPr="00C15B85">
              <w:rPr>
                <w:rFonts w:asciiTheme="majorBidi" w:hAnsiTheme="majorBidi" w:cstheme="majorBidi"/>
                <w:lang w:bidi="en-US"/>
              </w:rPr>
              <w:t>23.10.2020</w:t>
            </w:r>
          </w:p>
        </w:tc>
      </w:tr>
    </w:tbl>
    <w:p w:rsidR="00D97CB4" w:rsidRPr="00C15B85" w:rsidRDefault="00D97CB4" w:rsidP="00D97CB4">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8805CB" w:rsidRPr="00C15B85" w:rsidTr="001541A1">
        <w:tc>
          <w:tcPr>
            <w:tcW w:w="2700" w:type="dxa"/>
            <w:tcBorders>
              <w:top w:val="single" w:sz="4" w:space="0" w:color="auto"/>
              <w:left w:val="single" w:sz="4" w:space="0" w:color="auto"/>
              <w:bottom w:val="single" w:sz="4" w:space="0" w:color="auto"/>
              <w:right w:val="single" w:sz="4" w:space="0" w:color="auto"/>
            </w:tcBorders>
          </w:tcPr>
          <w:p w:rsidR="008805CB" w:rsidRPr="00C15B85" w:rsidRDefault="008805CB" w:rsidP="001541A1">
            <w:pPr>
              <w:rPr>
                <w:rFonts w:asciiTheme="majorBidi" w:hAnsiTheme="majorBidi" w:cstheme="majorBidi"/>
              </w:rPr>
            </w:pPr>
            <w:r w:rsidRPr="00C15B85">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8805CB" w:rsidRPr="00685745" w:rsidRDefault="001541A1" w:rsidP="001541A1">
            <w:pPr>
              <w:rPr>
                <w:lang w:val="en-US"/>
              </w:rPr>
            </w:pPr>
            <w:hyperlink r:id="rId45" w:history="1">
              <w:r w:rsidR="008805CB">
                <w:rPr>
                  <w:rStyle w:val="Hyperlink"/>
                  <w:color w:val="auto"/>
                  <w:u w:val="none"/>
                </w:rPr>
                <w:t>Ligji Nr. 06/L-016 për Shoqëritë T</w:t>
              </w:r>
              <w:r w:rsidR="008805CB" w:rsidRPr="00685745">
                <w:rPr>
                  <w:rStyle w:val="Hyperlink"/>
                  <w:color w:val="auto"/>
                  <w:u w:val="none"/>
                </w:rPr>
                <w:t>regtare</w:t>
              </w:r>
            </w:hyperlink>
          </w:p>
        </w:tc>
      </w:tr>
      <w:tr w:rsidR="00D97CB4" w:rsidRPr="00C15B85" w:rsidTr="001541A1">
        <w:tc>
          <w:tcPr>
            <w:tcW w:w="2700" w:type="dxa"/>
            <w:tcBorders>
              <w:top w:val="single" w:sz="4" w:space="0" w:color="auto"/>
              <w:left w:val="single" w:sz="4" w:space="0" w:color="auto"/>
              <w:bottom w:val="single" w:sz="4" w:space="0" w:color="auto"/>
              <w:right w:val="single" w:sz="4" w:space="0" w:color="auto"/>
            </w:tcBorders>
            <w:hideMark/>
          </w:tcPr>
          <w:p w:rsidR="00D97CB4" w:rsidRPr="00C15B85" w:rsidRDefault="00D97CB4" w:rsidP="001541A1">
            <w:pPr>
              <w:rPr>
                <w:rFonts w:asciiTheme="majorBidi" w:hAnsiTheme="majorBidi" w:cstheme="majorBidi"/>
                <w:lang w:val="en-US" w:eastAsia="ja-JP"/>
              </w:rPr>
            </w:pPr>
            <w:r w:rsidRPr="00C15B85">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D97CB4" w:rsidRPr="00121C26" w:rsidRDefault="00D97CB4" w:rsidP="001541A1">
            <w:pPr>
              <w:rPr>
                <w:rFonts w:asciiTheme="majorBidi" w:hAnsiTheme="majorBidi" w:cstheme="majorBidi"/>
              </w:rPr>
            </w:pPr>
            <w:r>
              <w:rPr>
                <w:rFonts w:asciiTheme="majorBidi" w:hAnsiTheme="majorBidi" w:cstheme="majorBidi"/>
              </w:rPr>
              <w:t>Ministria e</w:t>
            </w:r>
            <w:r w:rsidRPr="00121C26">
              <w:rPr>
                <w:rFonts w:asciiTheme="majorBidi" w:hAnsiTheme="majorBidi" w:cstheme="majorBidi"/>
              </w:rPr>
              <w:t xml:space="preserve"> </w:t>
            </w:r>
            <w:r>
              <w:rPr>
                <w:rFonts w:asciiTheme="majorBidi" w:hAnsiTheme="majorBidi" w:cstheme="majorBidi"/>
              </w:rPr>
              <w:t>Tregtisë dhe Industrisë</w:t>
            </w:r>
          </w:p>
        </w:tc>
      </w:tr>
    </w:tbl>
    <w:p w:rsidR="00D97CB4" w:rsidRDefault="00D97CB4" w:rsidP="00433A1C">
      <w:pPr>
        <w:jc w:val="both"/>
        <w:rPr>
          <w:rFonts w:asciiTheme="majorBidi" w:hAnsiTheme="majorBidi" w:cstheme="majorBidi"/>
        </w:rPr>
      </w:pPr>
    </w:p>
    <w:p w:rsidR="00460A60" w:rsidRDefault="00460A60" w:rsidP="00433A1C">
      <w:pPr>
        <w:jc w:val="both"/>
        <w:rPr>
          <w:rFonts w:asciiTheme="majorBidi" w:hAnsiTheme="majorBidi" w:cstheme="majorBidi"/>
        </w:rPr>
      </w:pPr>
    </w:p>
    <w:p w:rsidR="00460A60" w:rsidRPr="00460A60" w:rsidRDefault="00460A60" w:rsidP="00433A1C">
      <w:pPr>
        <w:jc w:val="both"/>
        <w:rPr>
          <w:rFonts w:asciiTheme="majorBidi" w:hAnsiTheme="majorBidi" w:cstheme="majorBidi"/>
        </w:rPr>
      </w:pPr>
    </w:p>
    <w:p w:rsidR="00460A60" w:rsidRPr="00460A60" w:rsidRDefault="00460A60" w:rsidP="00460A60">
      <w:pPr>
        <w:jc w:val="center"/>
        <w:rPr>
          <w:rFonts w:asciiTheme="majorBidi" w:hAnsiTheme="majorBidi" w:cstheme="majorBidi"/>
          <w:b/>
          <w:bCs/>
        </w:rPr>
      </w:pPr>
    </w:p>
    <w:p w:rsidR="00460A60" w:rsidRPr="00460A60" w:rsidRDefault="00460A60" w:rsidP="00460A60">
      <w:pPr>
        <w:jc w:val="center"/>
        <w:rPr>
          <w:rFonts w:asciiTheme="majorBidi" w:hAnsiTheme="majorBidi" w:cstheme="majorBidi"/>
          <w:b/>
          <w:bCs/>
        </w:rPr>
      </w:pPr>
      <w:r w:rsidRPr="00460A60">
        <w:rPr>
          <w:rFonts w:asciiTheme="majorBidi" w:hAnsiTheme="majorBidi" w:cstheme="majorBidi"/>
          <w:b/>
          <w:bCs/>
        </w:rPr>
        <w:t>Neni 1</w:t>
      </w:r>
    </w:p>
    <w:p w:rsidR="00460A60" w:rsidRPr="00460A60" w:rsidRDefault="00460A60" w:rsidP="00460A60">
      <w:pPr>
        <w:jc w:val="center"/>
        <w:rPr>
          <w:rFonts w:asciiTheme="majorBidi" w:hAnsiTheme="majorBidi" w:cstheme="majorBidi"/>
          <w:b/>
          <w:bCs/>
        </w:rPr>
      </w:pPr>
      <w:r w:rsidRPr="00460A60">
        <w:rPr>
          <w:rFonts w:asciiTheme="majorBidi" w:hAnsiTheme="majorBidi" w:cstheme="majorBidi"/>
          <w:b/>
          <w:bCs/>
        </w:rPr>
        <w:t>Qëllimi</w:t>
      </w:r>
    </w:p>
    <w:p w:rsidR="00460A60" w:rsidRPr="00460A60" w:rsidRDefault="00460A60" w:rsidP="00433A1C">
      <w:pPr>
        <w:jc w:val="both"/>
        <w:rPr>
          <w:rFonts w:asciiTheme="majorBidi" w:hAnsiTheme="majorBidi" w:cstheme="majorBidi"/>
        </w:rPr>
      </w:pPr>
    </w:p>
    <w:p w:rsidR="00460A60" w:rsidRPr="00460A60" w:rsidRDefault="00460A60" w:rsidP="00433A1C">
      <w:pPr>
        <w:jc w:val="both"/>
        <w:rPr>
          <w:rFonts w:asciiTheme="majorBidi" w:hAnsiTheme="majorBidi" w:cstheme="majorBidi"/>
        </w:rPr>
      </w:pPr>
      <w:r w:rsidRPr="00460A60">
        <w:rPr>
          <w:rFonts w:asciiTheme="majorBidi" w:hAnsiTheme="majorBidi" w:cstheme="majorBidi"/>
        </w:rPr>
        <w:t xml:space="preserve">Qëllimi i këtij Udhëzimi Administrativ është përcaktimi i procedurave të regjistrimit, përdorimit, </w:t>
      </w:r>
      <w:proofErr w:type="spellStart"/>
      <w:r w:rsidRPr="00460A60">
        <w:rPr>
          <w:rFonts w:asciiTheme="majorBidi" w:hAnsiTheme="majorBidi" w:cstheme="majorBidi"/>
        </w:rPr>
        <w:t>mbrojtjesdhe</w:t>
      </w:r>
      <w:proofErr w:type="spellEnd"/>
      <w:r w:rsidRPr="00460A60">
        <w:rPr>
          <w:rFonts w:asciiTheme="majorBidi" w:hAnsiTheme="majorBidi" w:cstheme="majorBidi"/>
        </w:rPr>
        <w:t xml:space="preserve"> çregjistrimit të Emrave</w:t>
      </w:r>
      <w:r w:rsidR="00675649">
        <w:rPr>
          <w:rFonts w:asciiTheme="majorBidi" w:hAnsiTheme="majorBidi" w:cstheme="majorBidi"/>
        </w:rPr>
        <w:t xml:space="preserve"> </w:t>
      </w:r>
      <w:r w:rsidRPr="00460A60">
        <w:rPr>
          <w:rFonts w:asciiTheme="majorBidi" w:hAnsiTheme="majorBidi" w:cstheme="majorBidi"/>
        </w:rPr>
        <w:t xml:space="preserve">Zyrtar dhe </w:t>
      </w:r>
      <w:proofErr w:type="spellStart"/>
      <w:r w:rsidRPr="00460A60">
        <w:rPr>
          <w:rFonts w:asciiTheme="majorBidi" w:hAnsiTheme="majorBidi" w:cstheme="majorBidi"/>
        </w:rPr>
        <w:t>EmraveTregtar</w:t>
      </w:r>
      <w:proofErr w:type="spellEnd"/>
      <w:r w:rsidRPr="00460A60">
        <w:rPr>
          <w:rFonts w:asciiTheme="majorBidi" w:hAnsiTheme="majorBidi" w:cstheme="majorBidi"/>
        </w:rPr>
        <w:t xml:space="preserve"> të shoqërive tregtare.</w:t>
      </w:r>
    </w:p>
    <w:p w:rsidR="00460A60" w:rsidRPr="00460A60" w:rsidRDefault="00460A60" w:rsidP="00433A1C">
      <w:pPr>
        <w:jc w:val="both"/>
        <w:rPr>
          <w:rFonts w:asciiTheme="majorBidi" w:hAnsiTheme="majorBidi" w:cstheme="majorBidi"/>
        </w:rPr>
      </w:pPr>
    </w:p>
    <w:p w:rsidR="00460A60" w:rsidRPr="00460A60" w:rsidRDefault="00460A60" w:rsidP="00460A60">
      <w:pPr>
        <w:jc w:val="center"/>
        <w:rPr>
          <w:rFonts w:asciiTheme="majorBidi" w:hAnsiTheme="majorBidi" w:cstheme="majorBidi"/>
          <w:b/>
          <w:bCs/>
        </w:rPr>
      </w:pPr>
      <w:r w:rsidRPr="00460A60">
        <w:rPr>
          <w:rFonts w:asciiTheme="majorBidi" w:hAnsiTheme="majorBidi" w:cstheme="majorBidi"/>
          <w:b/>
          <w:bCs/>
        </w:rPr>
        <w:t>Neni 2</w:t>
      </w:r>
    </w:p>
    <w:p w:rsidR="00460A60" w:rsidRPr="00460A60" w:rsidRDefault="00460A60" w:rsidP="00460A60">
      <w:pPr>
        <w:jc w:val="center"/>
        <w:rPr>
          <w:rFonts w:asciiTheme="majorBidi" w:hAnsiTheme="majorBidi" w:cstheme="majorBidi"/>
          <w:b/>
          <w:bCs/>
        </w:rPr>
      </w:pPr>
      <w:r w:rsidRPr="00460A60">
        <w:rPr>
          <w:rFonts w:asciiTheme="majorBidi" w:hAnsiTheme="majorBidi" w:cstheme="majorBidi"/>
          <w:b/>
          <w:bCs/>
        </w:rPr>
        <w:t>Fushëveprimi</w:t>
      </w:r>
    </w:p>
    <w:p w:rsidR="00460A60" w:rsidRPr="00460A60" w:rsidRDefault="00460A60" w:rsidP="00433A1C">
      <w:pPr>
        <w:jc w:val="both"/>
        <w:rPr>
          <w:rFonts w:asciiTheme="majorBidi" w:hAnsiTheme="majorBidi" w:cstheme="majorBidi"/>
        </w:rPr>
      </w:pPr>
    </w:p>
    <w:p w:rsidR="00460A60" w:rsidRDefault="00460A60" w:rsidP="00433A1C">
      <w:pPr>
        <w:jc w:val="both"/>
        <w:rPr>
          <w:rFonts w:asciiTheme="majorBidi" w:hAnsiTheme="majorBidi" w:cstheme="majorBidi"/>
        </w:rPr>
      </w:pPr>
      <w:r w:rsidRPr="00460A60">
        <w:rPr>
          <w:rFonts w:asciiTheme="majorBidi" w:hAnsiTheme="majorBidi" w:cstheme="majorBidi"/>
        </w:rPr>
        <w:t xml:space="preserve">Ky Udhëzim Administrativ zbatohet për regjistrimin e Emrit Zyrtar dhe Emrit Tregtar nga Agjencia e Regjistrimit </w:t>
      </w:r>
      <w:proofErr w:type="spellStart"/>
      <w:r w:rsidRPr="00460A60">
        <w:rPr>
          <w:rFonts w:asciiTheme="majorBidi" w:hAnsiTheme="majorBidi" w:cstheme="majorBidi"/>
        </w:rPr>
        <w:t>tëBizneseve</w:t>
      </w:r>
      <w:proofErr w:type="spellEnd"/>
      <w:r w:rsidRPr="00460A60">
        <w:rPr>
          <w:rFonts w:asciiTheme="majorBidi" w:hAnsiTheme="majorBidi" w:cstheme="majorBidi"/>
        </w:rPr>
        <w:t xml:space="preserve"> të </w:t>
      </w:r>
      <w:proofErr w:type="spellStart"/>
      <w:r w:rsidRPr="00460A60">
        <w:rPr>
          <w:rFonts w:asciiTheme="majorBidi" w:hAnsiTheme="majorBidi" w:cstheme="majorBidi"/>
        </w:rPr>
        <w:t>Kosovëspër</w:t>
      </w:r>
      <w:proofErr w:type="spellEnd"/>
      <w:r w:rsidRPr="00460A60">
        <w:rPr>
          <w:rFonts w:asciiTheme="majorBidi" w:hAnsiTheme="majorBidi" w:cstheme="majorBidi"/>
        </w:rPr>
        <w:t xml:space="preserve"> të gjitha shoqëritë tregtare dhe subjektet tjera të përcaktuara në Ligjin Nr. 06/L-016 për Shoqëritë Tregtare.</w:t>
      </w:r>
    </w:p>
    <w:p w:rsidR="000F3EBE" w:rsidRDefault="000F3EBE" w:rsidP="00433A1C">
      <w:pPr>
        <w:jc w:val="both"/>
        <w:rPr>
          <w:rFonts w:asciiTheme="majorBidi" w:hAnsiTheme="majorBidi" w:cstheme="majorBidi"/>
        </w:rPr>
      </w:pPr>
    </w:p>
    <w:p w:rsidR="000F3EBE" w:rsidRDefault="000F3EBE" w:rsidP="00433A1C">
      <w:pPr>
        <w:jc w:val="both"/>
        <w:rPr>
          <w:rFonts w:asciiTheme="majorBidi" w:hAnsiTheme="majorBidi" w:cstheme="majorBidi"/>
        </w:rPr>
      </w:pPr>
    </w:p>
    <w:p w:rsidR="000F3EBE" w:rsidRDefault="000F3EBE" w:rsidP="00433A1C">
      <w:pPr>
        <w:jc w:val="both"/>
        <w:rPr>
          <w:rFonts w:asciiTheme="majorBidi" w:hAnsiTheme="majorBidi" w:cstheme="majorBidi"/>
        </w:rPr>
      </w:pPr>
    </w:p>
    <w:p w:rsidR="000F3EBE" w:rsidRDefault="000F3EBE" w:rsidP="00433A1C">
      <w:pPr>
        <w:jc w:val="both"/>
        <w:rPr>
          <w:rFonts w:asciiTheme="majorBidi" w:hAnsiTheme="majorBidi" w:cstheme="majorBidi"/>
        </w:rPr>
      </w:pPr>
    </w:p>
    <w:p w:rsidR="000F3EBE" w:rsidRDefault="000F3EBE" w:rsidP="00433A1C">
      <w:pPr>
        <w:jc w:val="both"/>
        <w:rPr>
          <w:rFonts w:asciiTheme="majorBidi" w:hAnsiTheme="majorBidi" w:cstheme="majorBidi"/>
        </w:rPr>
      </w:pPr>
    </w:p>
    <w:p w:rsidR="000F3EBE" w:rsidRDefault="000F3EBE" w:rsidP="00433A1C">
      <w:pPr>
        <w:jc w:val="both"/>
        <w:rPr>
          <w:rFonts w:asciiTheme="majorBidi" w:hAnsiTheme="majorBidi" w:cstheme="majorBidi"/>
        </w:rPr>
      </w:pPr>
    </w:p>
    <w:p w:rsidR="000F3EBE" w:rsidRDefault="000F3EBE" w:rsidP="00433A1C">
      <w:pPr>
        <w:jc w:val="both"/>
        <w:rPr>
          <w:rFonts w:asciiTheme="majorBidi" w:hAnsiTheme="majorBidi" w:cstheme="majorBidi"/>
        </w:rPr>
      </w:pPr>
    </w:p>
    <w:p w:rsidR="000F3EBE" w:rsidRDefault="000F3EBE" w:rsidP="00433A1C">
      <w:pPr>
        <w:jc w:val="both"/>
        <w:rPr>
          <w:rFonts w:asciiTheme="majorBidi" w:hAnsiTheme="majorBidi" w:cstheme="majorBidi"/>
        </w:rPr>
      </w:pPr>
    </w:p>
    <w:p w:rsidR="000F3EBE" w:rsidRDefault="000F3EBE" w:rsidP="00433A1C">
      <w:pPr>
        <w:jc w:val="both"/>
        <w:rPr>
          <w:rFonts w:asciiTheme="majorBidi" w:hAnsiTheme="majorBidi" w:cstheme="majorBidi"/>
        </w:rPr>
      </w:pPr>
    </w:p>
    <w:p w:rsidR="000F3EBE" w:rsidRDefault="000F3EBE" w:rsidP="00433A1C">
      <w:pPr>
        <w:jc w:val="both"/>
        <w:rPr>
          <w:rFonts w:asciiTheme="majorBidi" w:hAnsiTheme="majorBidi" w:cstheme="majorBidi"/>
        </w:rPr>
      </w:pPr>
    </w:p>
    <w:p w:rsidR="000F3EBE" w:rsidRDefault="000F3EBE" w:rsidP="00433A1C">
      <w:pPr>
        <w:jc w:val="both"/>
        <w:rPr>
          <w:rFonts w:asciiTheme="majorBidi" w:hAnsiTheme="majorBidi" w:cstheme="majorBidi"/>
        </w:rPr>
      </w:pPr>
    </w:p>
    <w:p w:rsidR="000F3EBE" w:rsidRDefault="000F3EBE" w:rsidP="00433A1C">
      <w:pPr>
        <w:jc w:val="both"/>
        <w:rPr>
          <w:rFonts w:asciiTheme="majorBidi" w:hAnsiTheme="majorBidi" w:cstheme="majorBidi"/>
        </w:rPr>
      </w:pPr>
    </w:p>
    <w:p w:rsidR="000F3EBE" w:rsidRPr="00C15B85" w:rsidRDefault="001541A1" w:rsidP="000F3EBE">
      <w:r>
        <w:rPr>
          <w:noProof/>
          <w:lang w:val="en-US"/>
        </w:rPr>
        <w:lastRenderedPageBreak/>
        <w:pict>
          <v:rect id="_x0000_s1259" style="position:absolute;margin-left:-99.95pt;margin-top:-163.2pt;width:46.7pt;height:907.35pt;z-index:251894784" fillcolor="white [3201]" strokecolor="#4f81bd [3204]" strokeweight="5pt">
            <v:stroke linestyle="thickThin"/>
            <v:shadow color="#868686"/>
            <o:extrusion v:ext="view" rotationangle="25,25" viewpoint="0,0" viewpointorigin="0,0" skewangle="0" skewamt="0" lightposition=",-50000" type="perspective"/>
          </v:rect>
        </w:pict>
      </w:r>
      <w:r>
        <w:rPr>
          <w:noProof/>
          <w:lang w:val="en-US"/>
        </w:rPr>
        <w:pict>
          <v:rect id="_x0000_s1260" style="position:absolute;margin-left:78.35pt;margin-top:41.25pt;width:369pt;height:14pt;z-index:251895808" fillcolor="white [3201]" strokecolor="#95b3d7 [1940]" strokeweight="1pt">
            <v:fill color2="#b8cce4 [1300]" focusposition="1" focussize="" focus="100%" type="gradient"/>
            <v:shadow on="t" type="perspective" color="#243f60 [1604]" opacity=".5" offset="1pt" offset2="-3pt"/>
          </v:rect>
        </w:pict>
      </w:r>
      <w:r w:rsidR="000F3EBE" w:rsidRPr="001A4BFC">
        <w:rPr>
          <w:noProof/>
          <w:color w:val="C0504D" w:themeColor="accent2"/>
          <w:lang w:val="en-US"/>
        </w:rPr>
        <w:drawing>
          <wp:inline distT="0" distB="0" distL="0" distR="0" wp14:anchorId="580A0C04" wp14:editId="147BEC38">
            <wp:extent cx="796290" cy="1002665"/>
            <wp:effectExtent l="19050" t="0" r="3810" b="0"/>
            <wp:docPr id="31" name="Picture 3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0F3EBE" w:rsidRPr="001A4BFC">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0F3EBE" w:rsidRPr="00C15B85" w:rsidTr="001541A1">
        <w:tc>
          <w:tcPr>
            <w:tcW w:w="5893" w:type="dxa"/>
            <w:tcBorders>
              <w:top w:val="single" w:sz="4" w:space="0" w:color="auto"/>
              <w:left w:val="single" w:sz="4" w:space="0" w:color="auto"/>
              <w:bottom w:val="single" w:sz="4" w:space="0" w:color="auto"/>
              <w:right w:val="single" w:sz="4" w:space="0" w:color="auto"/>
            </w:tcBorders>
            <w:hideMark/>
          </w:tcPr>
          <w:p w:rsidR="000F3EBE" w:rsidRPr="006C3F36" w:rsidRDefault="006C3F36" w:rsidP="001541A1">
            <w:pPr>
              <w:rPr>
                <w:rFonts w:asciiTheme="majorBidi" w:hAnsiTheme="majorBidi" w:cstheme="majorBidi"/>
                <w:lang w:val="en-US"/>
              </w:rPr>
            </w:pPr>
            <w:r>
              <w:rPr>
                <w:rFonts w:asciiTheme="majorBidi" w:hAnsiTheme="majorBidi" w:cstheme="majorBidi"/>
              </w:rPr>
              <w:t>Udhëzim A</w:t>
            </w:r>
            <w:r w:rsidRPr="006C3F36">
              <w:rPr>
                <w:rFonts w:asciiTheme="majorBidi" w:hAnsiTheme="majorBidi" w:cstheme="majorBidi"/>
              </w:rPr>
              <w:t>dministrativ (MPB</w:t>
            </w:r>
            <w:r>
              <w:rPr>
                <w:rFonts w:asciiTheme="majorBidi" w:hAnsiTheme="majorBidi" w:cstheme="majorBidi"/>
              </w:rPr>
              <w:t xml:space="preserve">) </w:t>
            </w:r>
            <w:proofErr w:type="spellStart"/>
            <w:r>
              <w:rPr>
                <w:rFonts w:asciiTheme="majorBidi" w:hAnsiTheme="majorBidi" w:cstheme="majorBidi"/>
              </w:rPr>
              <w:t>N</w:t>
            </w:r>
            <w:r w:rsidRPr="006C3F36">
              <w:rPr>
                <w:rFonts w:asciiTheme="majorBidi" w:hAnsiTheme="majorBidi" w:cstheme="majorBidi"/>
              </w:rPr>
              <w:t>r</w:t>
            </w:r>
            <w:proofErr w:type="spellEnd"/>
            <w:r w:rsidRPr="006C3F36">
              <w:rPr>
                <w:rFonts w:asciiTheme="majorBidi" w:hAnsiTheme="majorBidi" w:cstheme="majorBidi"/>
              </w:rPr>
              <w:t xml:space="preserve"> 01/2020</w:t>
            </w:r>
            <w:r>
              <w:rPr>
                <w:rFonts w:asciiTheme="majorBidi" w:hAnsiTheme="majorBidi" w:cstheme="majorBidi"/>
              </w:rPr>
              <w:t xml:space="preserve"> </w:t>
            </w:r>
            <w:r w:rsidRPr="006C3F36">
              <w:rPr>
                <w:rFonts w:asciiTheme="majorBidi" w:hAnsiTheme="majorBidi" w:cstheme="majorBidi"/>
              </w:rPr>
              <w:t xml:space="preserve">për normat teknike për mbrojtjen nga zjarri të infrastrukturës </w:t>
            </w:r>
            <w:proofErr w:type="spellStart"/>
            <w:r w:rsidRPr="006C3F36">
              <w:rPr>
                <w:rFonts w:asciiTheme="majorBidi" w:hAnsiTheme="majorBidi" w:cstheme="majorBidi"/>
              </w:rPr>
              <w:t>elektroenergjetike</w:t>
            </w:r>
            <w:proofErr w:type="spellEnd"/>
            <w:r w:rsidRPr="006C3F36">
              <w:rPr>
                <w:rFonts w:asciiTheme="majorBidi" w:hAnsiTheme="majorBidi" w:cstheme="majorBidi"/>
              </w:rPr>
              <w:t xml:space="preserve"> dhe pajisjeve</w:t>
            </w:r>
          </w:p>
        </w:tc>
        <w:tc>
          <w:tcPr>
            <w:tcW w:w="1487" w:type="dxa"/>
            <w:tcBorders>
              <w:top w:val="single" w:sz="4" w:space="0" w:color="auto"/>
              <w:left w:val="single" w:sz="4" w:space="0" w:color="auto"/>
              <w:bottom w:val="single" w:sz="4" w:space="0" w:color="auto"/>
              <w:right w:val="single" w:sz="4" w:space="0" w:color="auto"/>
            </w:tcBorders>
            <w:hideMark/>
          </w:tcPr>
          <w:p w:rsidR="000F3EBE" w:rsidRPr="00C15B85" w:rsidRDefault="000F3EBE" w:rsidP="001541A1">
            <w:pPr>
              <w:rPr>
                <w:rFonts w:asciiTheme="majorBidi" w:hAnsiTheme="majorBidi" w:cstheme="majorBidi"/>
                <w:b/>
                <w:bCs/>
              </w:rPr>
            </w:pPr>
            <w:r>
              <w:rPr>
                <w:rFonts w:asciiTheme="majorBidi" w:hAnsiTheme="majorBidi" w:cstheme="majorBidi"/>
                <w:b/>
                <w:bCs/>
              </w:rPr>
              <w:t>Nr.0</w:t>
            </w:r>
            <w:r w:rsidR="006C3F36">
              <w:rPr>
                <w:rFonts w:asciiTheme="majorBidi" w:hAnsiTheme="majorBidi" w:cstheme="majorBidi"/>
                <w:b/>
                <w:bCs/>
              </w:rPr>
              <w:t>1</w:t>
            </w:r>
            <w:r w:rsidRPr="00C15B85">
              <w:rPr>
                <w:rFonts w:asciiTheme="majorBidi" w:hAnsiTheme="majorBidi" w:cstheme="majorBidi"/>
                <w:b/>
                <w:bCs/>
              </w:rPr>
              <w:t>/2020</w:t>
            </w:r>
          </w:p>
        </w:tc>
      </w:tr>
      <w:tr w:rsidR="000F3EBE" w:rsidRPr="00C15B85" w:rsidTr="001541A1">
        <w:tc>
          <w:tcPr>
            <w:tcW w:w="5893" w:type="dxa"/>
            <w:tcBorders>
              <w:top w:val="single" w:sz="4" w:space="0" w:color="auto"/>
              <w:left w:val="single" w:sz="4" w:space="0" w:color="auto"/>
              <w:bottom w:val="single" w:sz="4" w:space="0" w:color="auto"/>
              <w:right w:val="single" w:sz="4" w:space="0" w:color="auto"/>
            </w:tcBorders>
            <w:hideMark/>
          </w:tcPr>
          <w:p w:rsidR="000F3EBE" w:rsidRPr="00C15B85" w:rsidRDefault="000F3EBE" w:rsidP="001541A1">
            <w:pPr>
              <w:rPr>
                <w:rFonts w:asciiTheme="majorBidi" w:hAnsiTheme="majorBidi" w:cstheme="majorBidi"/>
              </w:rPr>
            </w:pPr>
            <w:r w:rsidRPr="00C15B85">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0F3EBE" w:rsidRPr="00C15B85" w:rsidRDefault="000F3EBE" w:rsidP="001541A1">
            <w:pPr>
              <w:rPr>
                <w:rFonts w:asciiTheme="majorBidi" w:hAnsiTheme="majorBidi" w:cstheme="majorBidi"/>
              </w:rPr>
            </w:pPr>
            <w:r>
              <w:rPr>
                <w:rFonts w:asciiTheme="majorBidi" w:hAnsiTheme="majorBidi" w:cstheme="majorBidi"/>
              </w:rPr>
              <w:t>25.06.2020</w:t>
            </w:r>
          </w:p>
        </w:tc>
      </w:tr>
      <w:tr w:rsidR="000F3EBE" w:rsidRPr="00C15B85" w:rsidTr="001541A1">
        <w:tc>
          <w:tcPr>
            <w:tcW w:w="5893" w:type="dxa"/>
            <w:tcBorders>
              <w:top w:val="single" w:sz="4" w:space="0" w:color="auto"/>
              <w:left w:val="single" w:sz="4" w:space="0" w:color="auto"/>
              <w:bottom w:val="single" w:sz="4" w:space="0" w:color="auto"/>
              <w:right w:val="single" w:sz="4" w:space="0" w:color="auto"/>
            </w:tcBorders>
          </w:tcPr>
          <w:p w:rsidR="000F3EBE" w:rsidRPr="00C15B85" w:rsidRDefault="000F3EBE" w:rsidP="001541A1">
            <w:pPr>
              <w:rPr>
                <w:rFonts w:asciiTheme="majorBidi" w:hAnsiTheme="majorBidi" w:cstheme="majorBidi"/>
              </w:rPr>
            </w:pPr>
            <w:r w:rsidRPr="00C15B85">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0F3EBE" w:rsidRPr="00C15B85" w:rsidRDefault="00E83C1D" w:rsidP="001541A1">
            <w:pPr>
              <w:ind w:left="-362" w:firstLine="362"/>
              <w:rPr>
                <w:rFonts w:asciiTheme="majorBidi" w:hAnsiTheme="majorBidi" w:cstheme="majorBidi"/>
              </w:rPr>
            </w:pPr>
            <w:r>
              <w:rPr>
                <w:rFonts w:asciiTheme="majorBidi" w:hAnsiTheme="majorBidi" w:cstheme="majorBidi"/>
              </w:rPr>
              <w:t>23</w:t>
            </w:r>
            <w:r w:rsidR="000F3EBE">
              <w:rPr>
                <w:rFonts w:asciiTheme="majorBidi" w:hAnsiTheme="majorBidi" w:cstheme="majorBidi"/>
              </w:rPr>
              <w:t>.06</w:t>
            </w:r>
            <w:r w:rsidR="000F3EBE" w:rsidRPr="00C15B85">
              <w:rPr>
                <w:rFonts w:asciiTheme="majorBidi" w:hAnsiTheme="majorBidi" w:cstheme="majorBidi"/>
              </w:rPr>
              <w:t>.2020</w:t>
            </w:r>
          </w:p>
        </w:tc>
      </w:tr>
      <w:tr w:rsidR="000F3EBE" w:rsidRPr="00C15B85" w:rsidTr="001541A1">
        <w:tc>
          <w:tcPr>
            <w:tcW w:w="5893" w:type="dxa"/>
            <w:tcBorders>
              <w:top w:val="single" w:sz="4" w:space="0" w:color="auto"/>
              <w:left w:val="single" w:sz="4" w:space="0" w:color="auto"/>
              <w:bottom w:val="single" w:sz="4" w:space="0" w:color="auto"/>
              <w:right w:val="single" w:sz="4" w:space="0" w:color="auto"/>
            </w:tcBorders>
            <w:hideMark/>
          </w:tcPr>
          <w:p w:rsidR="000F3EBE" w:rsidRPr="00C15B85" w:rsidRDefault="000F3EBE" w:rsidP="001541A1">
            <w:pPr>
              <w:rPr>
                <w:rFonts w:asciiTheme="majorBidi" w:hAnsiTheme="majorBidi" w:cstheme="majorBidi"/>
              </w:rPr>
            </w:pPr>
            <w:r w:rsidRPr="00C15B85">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0F3EBE" w:rsidRPr="00C15B85" w:rsidRDefault="000F3EBE" w:rsidP="001541A1">
            <w:pPr>
              <w:spacing w:line="288" w:lineRule="auto"/>
              <w:rPr>
                <w:rFonts w:asciiTheme="majorBidi" w:hAnsiTheme="majorBidi" w:cstheme="majorBidi"/>
                <w:lang w:bidi="en-US"/>
              </w:rPr>
            </w:pPr>
            <w:r w:rsidRPr="00C15B85">
              <w:rPr>
                <w:rFonts w:asciiTheme="majorBidi" w:hAnsiTheme="majorBidi" w:cstheme="majorBidi"/>
                <w:lang w:bidi="en-US"/>
              </w:rPr>
              <w:t>23.10.2020</w:t>
            </w:r>
          </w:p>
        </w:tc>
      </w:tr>
    </w:tbl>
    <w:p w:rsidR="000F3EBE" w:rsidRPr="00C15B85" w:rsidRDefault="000F3EBE" w:rsidP="000F3EBE">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6C3F36" w:rsidRPr="00C15B85" w:rsidTr="001541A1">
        <w:tc>
          <w:tcPr>
            <w:tcW w:w="2700" w:type="dxa"/>
            <w:tcBorders>
              <w:top w:val="single" w:sz="4" w:space="0" w:color="auto"/>
              <w:left w:val="single" w:sz="4" w:space="0" w:color="auto"/>
              <w:bottom w:val="single" w:sz="4" w:space="0" w:color="auto"/>
              <w:right w:val="single" w:sz="4" w:space="0" w:color="auto"/>
            </w:tcBorders>
          </w:tcPr>
          <w:p w:rsidR="006C3F36" w:rsidRPr="00C15B85" w:rsidRDefault="006C3F36" w:rsidP="001541A1">
            <w:pPr>
              <w:rPr>
                <w:rFonts w:asciiTheme="majorBidi" w:hAnsiTheme="majorBidi" w:cstheme="majorBidi"/>
              </w:rPr>
            </w:pPr>
            <w:r w:rsidRPr="00C15B85">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6C3F36" w:rsidRPr="00203A9B" w:rsidRDefault="001541A1" w:rsidP="001541A1">
            <w:pPr>
              <w:rPr>
                <w:lang w:val="en-US"/>
              </w:rPr>
            </w:pPr>
            <w:hyperlink r:id="rId46" w:history="1">
              <w:r w:rsidR="00203A9B">
                <w:rPr>
                  <w:rStyle w:val="Hyperlink"/>
                  <w:color w:val="auto"/>
                  <w:u w:val="none"/>
                </w:rPr>
                <w:t>Ligji Nr. 04/L-012 për Mbrojtje nga Z</w:t>
              </w:r>
              <w:r w:rsidR="006C3F36" w:rsidRPr="00203A9B">
                <w:rPr>
                  <w:rStyle w:val="Hyperlink"/>
                  <w:color w:val="auto"/>
                  <w:u w:val="none"/>
                </w:rPr>
                <w:t>jarri</w:t>
              </w:r>
            </w:hyperlink>
          </w:p>
        </w:tc>
      </w:tr>
      <w:tr w:rsidR="006C3F36" w:rsidRPr="00C15B85" w:rsidTr="001541A1">
        <w:tc>
          <w:tcPr>
            <w:tcW w:w="2700" w:type="dxa"/>
            <w:tcBorders>
              <w:top w:val="single" w:sz="4" w:space="0" w:color="auto"/>
              <w:left w:val="single" w:sz="4" w:space="0" w:color="auto"/>
              <w:bottom w:val="single" w:sz="4" w:space="0" w:color="auto"/>
              <w:right w:val="single" w:sz="4" w:space="0" w:color="auto"/>
            </w:tcBorders>
            <w:hideMark/>
          </w:tcPr>
          <w:p w:rsidR="006C3F36" w:rsidRPr="00C15B85" w:rsidRDefault="006C3F36" w:rsidP="001541A1">
            <w:pPr>
              <w:rPr>
                <w:rFonts w:asciiTheme="majorBidi" w:hAnsiTheme="majorBidi" w:cstheme="majorBidi"/>
                <w:lang w:val="en-US" w:eastAsia="ja-JP"/>
              </w:rPr>
            </w:pPr>
            <w:r w:rsidRPr="00C15B85">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6C3F36" w:rsidRPr="00121C26" w:rsidRDefault="006C3F36" w:rsidP="006C3F36">
            <w:pPr>
              <w:rPr>
                <w:rFonts w:asciiTheme="majorBidi" w:hAnsiTheme="majorBidi" w:cstheme="majorBidi"/>
              </w:rPr>
            </w:pPr>
            <w:r>
              <w:rPr>
                <w:rFonts w:asciiTheme="majorBidi" w:hAnsiTheme="majorBidi" w:cstheme="majorBidi"/>
              </w:rPr>
              <w:t>Ministria e</w:t>
            </w:r>
            <w:r w:rsidRPr="00121C26">
              <w:rPr>
                <w:rFonts w:asciiTheme="majorBidi" w:hAnsiTheme="majorBidi" w:cstheme="majorBidi"/>
              </w:rPr>
              <w:t xml:space="preserve"> </w:t>
            </w:r>
            <w:r>
              <w:rPr>
                <w:rFonts w:asciiTheme="majorBidi" w:hAnsiTheme="majorBidi" w:cstheme="majorBidi"/>
              </w:rPr>
              <w:t xml:space="preserve">Punëve të Brendshme </w:t>
            </w:r>
          </w:p>
        </w:tc>
      </w:tr>
    </w:tbl>
    <w:p w:rsidR="000F3EBE" w:rsidRDefault="000F3EBE" w:rsidP="00433A1C">
      <w:pPr>
        <w:jc w:val="both"/>
        <w:rPr>
          <w:rFonts w:asciiTheme="majorBidi" w:hAnsiTheme="majorBidi" w:cstheme="majorBidi"/>
        </w:rPr>
      </w:pPr>
    </w:p>
    <w:p w:rsidR="00751947" w:rsidRDefault="00751947" w:rsidP="00433A1C">
      <w:pPr>
        <w:jc w:val="both"/>
        <w:rPr>
          <w:rFonts w:asciiTheme="majorBidi" w:hAnsiTheme="majorBidi" w:cstheme="majorBidi"/>
        </w:rPr>
      </w:pPr>
    </w:p>
    <w:p w:rsidR="00751947" w:rsidRPr="00751947" w:rsidRDefault="00751947" w:rsidP="00433A1C">
      <w:pPr>
        <w:jc w:val="both"/>
        <w:rPr>
          <w:rFonts w:asciiTheme="majorBidi" w:hAnsiTheme="majorBidi" w:cstheme="majorBidi"/>
        </w:rPr>
      </w:pPr>
    </w:p>
    <w:p w:rsidR="00751947" w:rsidRPr="00751947" w:rsidRDefault="00751947" w:rsidP="00751947">
      <w:pPr>
        <w:jc w:val="center"/>
        <w:rPr>
          <w:rFonts w:asciiTheme="majorBidi" w:hAnsiTheme="majorBidi" w:cstheme="majorBidi"/>
          <w:b/>
          <w:bCs/>
        </w:rPr>
      </w:pPr>
      <w:r w:rsidRPr="00751947">
        <w:rPr>
          <w:rFonts w:asciiTheme="majorBidi" w:hAnsiTheme="majorBidi" w:cstheme="majorBidi"/>
          <w:b/>
          <w:bCs/>
        </w:rPr>
        <w:t>Neni1</w:t>
      </w:r>
    </w:p>
    <w:p w:rsidR="00751947" w:rsidRPr="00751947" w:rsidRDefault="00751947" w:rsidP="00751947">
      <w:pPr>
        <w:jc w:val="center"/>
        <w:rPr>
          <w:rFonts w:asciiTheme="majorBidi" w:hAnsiTheme="majorBidi" w:cstheme="majorBidi"/>
          <w:b/>
          <w:bCs/>
        </w:rPr>
      </w:pPr>
      <w:r w:rsidRPr="00751947">
        <w:rPr>
          <w:rFonts w:asciiTheme="majorBidi" w:hAnsiTheme="majorBidi" w:cstheme="majorBidi"/>
          <w:b/>
          <w:bCs/>
        </w:rPr>
        <w:t>Qëllimi</w:t>
      </w:r>
    </w:p>
    <w:p w:rsidR="00751947" w:rsidRPr="00751947" w:rsidRDefault="00751947" w:rsidP="00433A1C">
      <w:pPr>
        <w:jc w:val="both"/>
        <w:rPr>
          <w:rFonts w:asciiTheme="majorBidi" w:hAnsiTheme="majorBidi" w:cstheme="majorBidi"/>
        </w:rPr>
      </w:pPr>
    </w:p>
    <w:p w:rsidR="00751947" w:rsidRPr="00751947" w:rsidRDefault="00751947" w:rsidP="00433A1C">
      <w:pPr>
        <w:jc w:val="both"/>
        <w:rPr>
          <w:rFonts w:asciiTheme="majorBidi" w:hAnsiTheme="majorBidi" w:cstheme="majorBidi"/>
        </w:rPr>
      </w:pPr>
      <w:r w:rsidRPr="00751947">
        <w:rPr>
          <w:rFonts w:asciiTheme="majorBidi" w:hAnsiTheme="majorBidi" w:cstheme="majorBidi"/>
        </w:rPr>
        <w:t xml:space="preserve">Ky Udhëzim Administrativ përcakton normat teknike për mbrojtjen nga zjarri, </w:t>
      </w:r>
      <w:proofErr w:type="spellStart"/>
      <w:r w:rsidRPr="00751947">
        <w:rPr>
          <w:rFonts w:asciiTheme="majorBidi" w:hAnsiTheme="majorBidi" w:cstheme="majorBidi"/>
        </w:rPr>
        <w:t>tëinfrastrukturës</w:t>
      </w:r>
      <w:proofErr w:type="spellEnd"/>
      <w:r w:rsidRPr="00751947">
        <w:rPr>
          <w:rFonts w:asciiTheme="majorBidi" w:hAnsiTheme="majorBidi" w:cstheme="majorBidi"/>
        </w:rPr>
        <w:t xml:space="preserve"> </w:t>
      </w:r>
      <w:proofErr w:type="spellStart"/>
      <w:r w:rsidRPr="00751947">
        <w:rPr>
          <w:rFonts w:asciiTheme="majorBidi" w:hAnsiTheme="majorBidi" w:cstheme="majorBidi"/>
        </w:rPr>
        <w:t>elektroenergjetike</w:t>
      </w:r>
      <w:proofErr w:type="spellEnd"/>
      <w:r w:rsidRPr="00751947">
        <w:rPr>
          <w:rFonts w:asciiTheme="majorBidi" w:hAnsiTheme="majorBidi" w:cstheme="majorBidi"/>
        </w:rPr>
        <w:t xml:space="preserve"> dhe pajisjeve, si dhe </w:t>
      </w:r>
      <w:proofErr w:type="spellStart"/>
      <w:r w:rsidRPr="00751947">
        <w:rPr>
          <w:rFonts w:asciiTheme="majorBidi" w:hAnsiTheme="majorBidi" w:cstheme="majorBidi"/>
        </w:rPr>
        <w:t>mbrojtjennga</w:t>
      </w:r>
      <w:proofErr w:type="spellEnd"/>
      <w:r w:rsidRPr="00751947">
        <w:rPr>
          <w:rFonts w:asciiTheme="majorBidi" w:hAnsiTheme="majorBidi" w:cstheme="majorBidi"/>
        </w:rPr>
        <w:t xml:space="preserve"> përhapja e zjarrit në objektet përreth.</w:t>
      </w:r>
    </w:p>
    <w:p w:rsidR="00751947" w:rsidRPr="00751947" w:rsidRDefault="00751947" w:rsidP="00751947">
      <w:pPr>
        <w:jc w:val="center"/>
        <w:rPr>
          <w:rFonts w:asciiTheme="majorBidi" w:hAnsiTheme="majorBidi" w:cstheme="majorBidi"/>
          <w:b/>
          <w:bCs/>
        </w:rPr>
      </w:pPr>
    </w:p>
    <w:p w:rsidR="00751947" w:rsidRPr="00751947" w:rsidRDefault="00751947" w:rsidP="00751947">
      <w:pPr>
        <w:jc w:val="center"/>
        <w:rPr>
          <w:rFonts w:asciiTheme="majorBidi" w:hAnsiTheme="majorBidi" w:cstheme="majorBidi"/>
          <w:b/>
          <w:bCs/>
        </w:rPr>
      </w:pPr>
      <w:r w:rsidRPr="00751947">
        <w:rPr>
          <w:rFonts w:asciiTheme="majorBidi" w:hAnsiTheme="majorBidi" w:cstheme="majorBidi"/>
          <w:b/>
          <w:bCs/>
        </w:rPr>
        <w:t>Neni 2</w:t>
      </w:r>
    </w:p>
    <w:p w:rsidR="00751947" w:rsidRPr="00751947" w:rsidRDefault="00751947" w:rsidP="00751947">
      <w:pPr>
        <w:jc w:val="center"/>
        <w:rPr>
          <w:rFonts w:asciiTheme="majorBidi" w:hAnsiTheme="majorBidi" w:cstheme="majorBidi"/>
          <w:b/>
          <w:bCs/>
        </w:rPr>
      </w:pPr>
      <w:r w:rsidRPr="00751947">
        <w:rPr>
          <w:rFonts w:asciiTheme="majorBidi" w:hAnsiTheme="majorBidi" w:cstheme="majorBidi"/>
          <w:b/>
          <w:bCs/>
        </w:rPr>
        <w:t>Fushëveprimi</w:t>
      </w:r>
    </w:p>
    <w:p w:rsidR="00751947" w:rsidRPr="00751947" w:rsidRDefault="00751947" w:rsidP="00433A1C">
      <w:pPr>
        <w:jc w:val="both"/>
        <w:rPr>
          <w:rFonts w:asciiTheme="majorBidi" w:hAnsiTheme="majorBidi" w:cstheme="majorBidi"/>
        </w:rPr>
      </w:pPr>
    </w:p>
    <w:p w:rsidR="00751947" w:rsidRDefault="00751947" w:rsidP="00433A1C">
      <w:pPr>
        <w:jc w:val="both"/>
        <w:rPr>
          <w:rFonts w:asciiTheme="majorBidi" w:hAnsiTheme="majorBidi" w:cstheme="majorBidi"/>
        </w:rPr>
      </w:pPr>
      <w:r w:rsidRPr="00751947">
        <w:rPr>
          <w:rFonts w:asciiTheme="majorBidi" w:hAnsiTheme="majorBidi" w:cstheme="majorBidi"/>
        </w:rPr>
        <w:t xml:space="preserve">Dispozitat e këtij Udhëzimi Administrativ, janë të detyrueshme për të gjitha institucionet, organizatat dhe njësitë përkatëse në Republikën e Kosovës, të cilat marrin pjesë në projektimin, ndërtimin, përdorimin dhe mirëmbajtjen e infrastrukturës </w:t>
      </w:r>
      <w:proofErr w:type="spellStart"/>
      <w:r w:rsidRPr="00751947">
        <w:rPr>
          <w:rFonts w:asciiTheme="majorBidi" w:hAnsiTheme="majorBidi" w:cstheme="majorBidi"/>
        </w:rPr>
        <w:t>elektroenergjetike</w:t>
      </w:r>
      <w:proofErr w:type="spellEnd"/>
      <w:r w:rsidRPr="00751947">
        <w:rPr>
          <w:rFonts w:asciiTheme="majorBidi" w:hAnsiTheme="majorBidi" w:cstheme="majorBidi"/>
        </w:rPr>
        <w:t xml:space="preserve"> dhe pajisjeve për prodhimin, transmetimin dhe shpërndarjen e energjisë elektrike</w:t>
      </w:r>
      <w:r w:rsidR="00B03047">
        <w:rPr>
          <w:rFonts w:asciiTheme="majorBidi" w:hAnsiTheme="majorBidi" w:cstheme="majorBidi"/>
        </w:rPr>
        <w:t>.</w:t>
      </w:r>
    </w:p>
    <w:p w:rsidR="00554641" w:rsidRDefault="00554641" w:rsidP="00433A1C">
      <w:pPr>
        <w:jc w:val="both"/>
        <w:rPr>
          <w:rFonts w:asciiTheme="majorBidi" w:hAnsiTheme="majorBidi" w:cstheme="majorBidi"/>
        </w:rPr>
      </w:pPr>
    </w:p>
    <w:p w:rsidR="00554641" w:rsidRDefault="00554641" w:rsidP="00433A1C">
      <w:pPr>
        <w:jc w:val="both"/>
        <w:rPr>
          <w:rFonts w:asciiTheme="majorBidi" w:hAnsiTheme="majorBidi" w:cstheme="majorBidi"/>
        </w:rPr>
      </w:pPr>
    </w:p>
    <w:p w:rsidR="00554641" w:rsidRDefault="00554641" w:rsidP="00433A1C">
      <w:pPr>
        <w:jc w:val="both"/>
        <w:rPr>
          <w:rFonts w:asciiTheme="majorBidi" w:hAnsiTheme="majorBidi" w:cstheme="majorBidi"/>
        </w:rPr>
      </w:pPr>
    </w:p>
    <w:p w:rsidR="00554641" w:rsidRDefault="00554641" w:rsidP="00433A1C">
      <w:pPr>
        <w:jc w:val="both"/>
        <w:rPr>
          <w:rFonts w:asciiTheme="majorBidi" w:hAnsiTheme="majorBidi" w:cstheme="majorBidi"/>
        </w:rPr>
      </w:pPr>
    </w:p>
    <w:p w:rsidR="00554641" w:rsidRDefault="00554641" w:rsidP="00433A1C">
      <w:pPr>
        <w:jc w:val="both"/>
        <w:rPr>
          <w:rFonts w:asciiTheme="majorBidi" w:hAnsiTheme="majorBidi" w:cstheme="majorBidi"/>
        </w:rPr>
      </w:pPr>
    </w:p>
    <w:p w:rsidR="00554641" w:rsidRDefault="00554641" w:rsidP="00433A1C">
      <w:pPr>
        <w:jc w:val="both"/>
        <w:rPr>
          <w:rFonts w:asciiTheme="majorBidi" w:hAnsiTheme="majorBidi" w:cstheme="majorBidi"/>
        </w:rPr>
      </w:pPr>
    </w:p>
    <w:p w:rsidR="00554641" w:rsidRDefault="00554641" w:rsidP="00433A1C">
      <w:pPr>
        <w:jc w:val="both"/>
        <w:rPr>
          <w:rFonts w:asciiTheme="majorBidi" w:hAnsiTheme="majorBidi" w:cstheme="majorBidi"/>
        </w:rPr>
      </w:pPr>
    </w:p>
    <w:p w:rsidR="00554641" w:rsidRDefault="00554641" w:rsidP="00433A1C">
      <w:pPr>
        <w:jc w:val="both"/>
        <w:rPr>
          <w:rFonts w:asciiTheme="majorBidi" w:hAnsiTheme="majorBidi" w:cstheme="majorBidi"/>
        </w:rPr>
      </w:pPr>
    </w:p>
    <w:p w:rsidR="00554641" w:rsidRDefault="00554641" w:rsidP="00433A1C">
      <w:pPr>
        <w:jc w:val="both"/>
        <w:rPr>
          <w:rFonts w:asciiTheme="majorBidi" w:hAnsiTheme="majorBidi" w:cstheme="majorBidi"/>
        </w:rPr>
      </w:pPr>
    </w:p>
    <w:p w:rsidR="00554641" w:rsidRDefault="00554641" w:rsidP="00433A1C">
      <w:pPr>
        <w:jc w:val="both"/>
        <w:rPr>
          <w:rFonts w:asciiTheme="majorBidi" w:hAnsiTheme="majorBidi" w:cstheme="majorBidi"/>
        </w:rPr>
      </w:pPr>
    </w:p>
    <w:p w:rsidR="00554641" w:rsidRDefault="00554641" w:rsidP="00433A1C">
      <w:pPr>
        <w:jc w:val="both"/>
        <w:rPr>
          <w:rFonts w:asciiTheme="majorBidi" w:hAnsiTheme="majorBidi" w:cstheme="majorBidi"/>
        </w:rPr>
      </w:pPr>
    </w:p>
    <w:p w:rsidR="00554641" w:rsidRDefault="00554641" w:rsidP="00433A1C">
      <w:pPr>
        <w:jc w:val="both"/>
        <w:rPr>
          <w:rFonts w:asciiTheme="majorBidi" w:hAnsiTheme="majorBidi" w:cstheme="majorBidi"/>
        </w:rPr>
      </w:pPr>
    </w:p>
    <w:p w:rsidR="00554641" w:rsidRDefault="00554641" w:rsidP="00433A1C">
      <w:pPr>
        <w:jc w:val="both"/>
        <w:rPr>
          <w:rFonts w:asciiTheme="majorBidi" w:hAnsiTheme="majorBidi" w:cstheme="majorBidi"/>
        </w:rPr>
      </w:pPr>
    </w:p>
    <w:p w:rsidR="00554641" w:rsidRPr="00C15B85" w:rsidRDefault="001541A1" w:rsidP="00554641">
      <w:r>
        <w:rPr>
          <w:noProof/>
          <w:lang w:val="en-US"/>
        </w:rPr>
        <w:lastRenderedPageBreak/>
        <w:pict>
          <v:rect id="_x0000_s1261" style="position:absolute;margin-left:-99.95pt;margin-top:-163.2pt;width:46.7pt;height:907.35pt;z-index:251897856" fillcolor="white [3201]" strokecolor="#4f81bd [3204]" strokeweight="5pt">
            <v:stroke linestyle="thickThin"/>
            <v:shadow color="#868686"/>
            <o:extrusion v:ext="view" rotationangle="25,25" viewpoint="0,0" viewpointorigin="0,0" skewangle="0" skewamt="0" lightposition=",-50000" type="perspective"/>
          </v:rect>
        </w:pict>
      </w:r>
      <w:r>
        <w:rPr>
          <w:noProof/>
          <w:lang w:val="en-US"/>
        </w:rPr>
        <w:pict>
          <v:rect id="_x0000_s1262" style="position:absolute;margin-left:78.35pt;margin-top:41.25pt;width:369pt;height:14pt;z-index:251898880" fillcolor="white [3201]" strokecolor="#95b3d7 [1940]" strokeweight="1pt">
            <v:fill color2="#b8cce4 [1300]" focusposition="1" focussize="" focus="100%" type="gradient"/>
            <v:shadow on="t" type="perspective" color="#243f60 [1604]" opacity=".5" offset="1pt" offset2="-3pt"/>
          </v:rect>
        </w:pict>
      </w:r>
      <w:r w:rsidR="00554641" w:rsidRPr="001A4BFC">
        <w:rPr>
          <w:noProof/>
          <w:color w:val="C0504D" w:themeColor="accent2"/>
          <w:lang w:val="en-US"/>
        </w:rPr>
        <w:drawing>
          <wp:inline distT="0" distB="0" distL="0" distR="0" wp14:anchorId="3AD3D32F" wp14:editId="6B5978CE">
            <wp:extent cx="796290" cy="1002665"/>
            <wp:effectExtent l="19050" t="0" r="3810" b="0"/>
            <wp:docPr id="32" name="Picture 3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554641" w:rsidRPr="001A4BFC">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554641" w:rsidRPr="00C15B85" w:rsidTr="001541A1">
        <w:tc>
          <w:tcPr>
            <w:tcW w:w="5893" w:type="dxa"/>
            <w:tcBorders>
              <w:top w:val="single" w:sz="4" w:space="0" w:color="auto"/>
              <w:left w:val="single" w:sz="4" w:space="0" w:color="auto"/>
              <w:bottom w:val="single" w:sz="4" w:space="0" w:color="auto"/>
              <w:right w:val="single" w:sz="4" w:space="0" w:color="auto"/>
            </w:tcBorders>
            <w:hideMark/>
          </w:tcPr>
          <w:p w:rsidR="006A7765" w:rsidRPr="006A7765" w:rsidRDefault="001541A1" w:rsidP="006A7765">
            <w:pPr>
              <w:rPr>
                <w:lang w:val="en-US"/>
              </w:rPr>
            </w:pPr>
            <w:hyperlink r:id="rId47" w:history="1">
              <w:r w:rsidR="006A7765">
                <w:rPr>
                  <w:rStyle w:val="Hyperlink"/>
                  <w:color w:val="auto"/>
                  <w:u w:val="none"/>
                </w:rPr>
                <w:t>Udhëzim A</w:t>
              </w:r>
              <w:r w:rsidR="006A7765" w:rsidRPr="006A7765">
                <w:rPr>
                  <w:rStyle w:val="Hyperlink"/>
                  <w:color w:val="auto"/>
                  <w:u w:val="none"/>
                </w:rPr>
                <w:t>dministrativ (QRK</w:t>
              </w:r>
              <w:r w:rsidR="006A7765">
                <w:rPr>
                  <w:rStyle w:val="Hyperlink"/>
                  <w:color w:val="auto"/>
                  <w:u w:val="none"/>
                </w:rPr>
                <w:t>) N</w:t>
              </w:r>
              <w:r w:rsidR="006A7765" w:rsidRPr="006A7765">
                <w:rPr>
                  <w:rStyle w:val="Hyperlink"/>
                  <w:color w:val="auto"/>
                  <w:u w:val="none"/>
                </w:rPr>
                <w:t>r. 02/2020 p</w:t>
              </w:r>
              <w:r w:rsidR="006A7765">
                <w:rPr>
                  <w:rStyle w:val="Hyperlink"/>
                  <w:color w:val="auto"/>
                  <w:u w:val="none"/>
                </w:rPr>
                <w:t>ër ndryshimin dhe plotësimin e Udhëzimit A</w:t>
              </w:r>
              <w:r w:rsidR="006A7765" w:rsidRPr="006A7765">
                <w:rPr>
                  <w:rStyle w:val="Hyperlink"/>
                  <w:color w:val="auto"/>
                  <w:u w:val="none"/>
                </w:rPr>
                <w:t>dministrativ (QRK</w:t>
              </w:r>
              <w:r w:rsidR="000C6B17">
                <w:rPr>
                  <w:rStyle w:val="Hyperlink"/>
                  <w:color w:val="auto"/>
                  <w:u w:val="none"/>
                </w:rPr>
                <w:t>) N</w:t>
              </w:r>
              <w:r w:rsidR="006A7765" w:rsidRPr="006A7765">
                <w:rPr>
                  <w:rStyle w:val="Hyperlink"/>
                  <w:color w:val="auto"/>
                  <w:u w:val="none"/>
                </w:rPr>
                <w:t xml:space="preserve">r. 03/2016 për masat e veçanta për regjistrimin e pronës së paluajtshme të përbashkët në emër të </w:t>
              </w:r>
              <w:proofErr w:type="spellStart"/>
              <w:r w:rsidR="006A7765" w:rsidRPr="006A7765">
                <w:rPr>
                  <w:rStyle w:val="Hyperlink"/>
                  <w:color w:val="auto"/>
                  <w:u w:val="none"/>
                </w:rPr>
                <w:t>të</w:t>
              </w:r>
              <w:proofErr w:type="spellEnd"/>
              <w:r w:rsidR="006A7765" w:rsidRPr="006A7765">
                <w:rPr>
                  <w:rStyle w:val="Hyperlink"/>
                  <w:color w:val="auto"/>
                  <w:u w:val="none"/>
                </w:rPr>
                <w:t xml:space="preserve"> dy bashkëshortëve</w:t>
              </w:r>
            </w:hyperlink>
            <w:r w:rsidR="006A7765" w:rsidRPr="006A7765">
              <w:t xml:space="preserve"> </w:t>
            </w:r>
          </w:p>
          <w:p w:rsidR="00554641" w:rsidRPr="006C3F36" w:rsidRDefault="00554641" w:rsidP="001541A1">
            <w:pPr>
              <w:rPr>
                <w:rFonts w:asciiTheme="majorBidi" w:hAnsiTheme="majorBidi" w:cstheme="majorBidi"/>
                <w:lang w:val="en-US"/>
              </w:rPr>
            </w:pPr>
          </w:p>
        </w:tc>
        <w:tc>
          <w:tcPr>
            <w:tcW w:w="1487" w:type="dxa"/>
            <w:tcBorders>
              <w:top w:val="single" w:sz="4" w:space="0" w:color="auto"/>
              <w:left w:val="single" w:sz="4" w:space="0" w:color="auto"/>
              <w:bottom w:val="single" w:sz="4" w:space="0" w:color="auto"/>
              <w:right w:val="single" w:sz="4" w:space="0" w:color="auto"/>
            </w:tcBorders>
            <w:hideMark/>
          </w:tcPr>
          <w:p w:rsidR="00554641" w:rsidRPr="00C15B85" w:rsidRDefault="00554641" w:rsidP="001541A1">
            <w:pPr>
              <w:rPr>
                <w:rFonts w:asciiTheme="majorBidi" w:hAnsiTheme="majorBidi" w:cstheme="majorBidi"/>
                <w:b/>
                <w:bCs/>
              </w:rPr>
            </w:pPr>
            <w:r>
              <w:rPr>
                <w:rFonts w:asciiTheme="majorBidi" w:hAnsiTheme="majorBidi" w:cstheme="majorBidi"/>
                <w:b/>
                <w:bCs/>
              </w:rPr>
              <w:t>Nr.0</w:t>
            </w:r>
            <w:r w:rsidR="006A7765">
              <w:rPr>
                <w:rFonts w:asciiTheme="majorBidi" w:hAnsiTheme="majorBidi" w:cstheme="majorBidi"/>
                <w:b/>
                <w:bCs/>
              </w:rPr>
              <w:t>2</w:t>
            </w:r>
            <w:r w:rsidRPr="00C15B85">
              <w:rPr>
                <w:rFonts w:asciiTheme="majorBidi" w:hAnsiTheme="majorBidi" w:cstheme="majorBidi"/>
                <w:b/>
                <w:bCs/>
              </w:rPr>
              <w:t>/2020</w:t>
            </w:r>
          </w:p>
        </w:tc>
      </w:tr>
      <w:tr w:rsidR="00554641" w:rsidRPr="00C15B85" w:rsidTr="001541A1">
        <w:tc>
          <w:tcPr>
            <w:tcW w:w="5893" w:type="dxa"/>
            <w:tcBorders>
              <w:top w:val="single" w:sz="4" w:space="0" w:color="auto"/>
              <w:left w:val="single" w:sz="4" w:space="0" w:color="auto"/>
              <w:bottom w:val="single" w:sz="4" w:space="0" w:color="auto"/>
              <w:right w:val="single" w:sz="4" w:space="0" w:color="auto"/>
            </w:tcBorders>
            <w:hideMark/>
          </w:tcPr>
          <w:p w:rsidR="00554641" w:rsidRPr="00C15B85" w:rsidRDefault="00554641" w:rsidP="001541A1">
            <w:pPr>
              <w:rPr>
                <w:rFonts w:asciiTheme="majorBidi" w:hAnsiTheme="majorBidi" w:cstheme="majorBidi"/>
              </w:rPr>
            </w:pPr>
            <w:r w:rsidRPr="00C15B85">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554641" w:rsidRPr="00C15B85" w:rsidRDefault="000C6B17" w:rsidP="001541A1">
            <w:pPr>
              <w:rPr>
                <w:rFonts w:asciiTheme="majorBidi" w:hAnsiTheme="majorBidi" w:cstheme="majorBidi"/>
              </w:rPr>
            </w:pPr>
            <w:r>
              <w:rPr>
                <w:rFonts w:asciiTheme="majorBidi" w:hAnsiTheme="majorBidi" w:cstheme="majorBidi"/>
              </w:rPr>
              <w:t>21</w:t>
            </w:r>
            <w:r w:rsidR="00554641">
              <w:rPr>
                <w:rFonts w:asciiTheme="majorBidi" w:hAnsiTheme="majorBidi" w:cstheme="majorBidi"/>
              </w:rPr>
              <w:t>.0</w:t>
            </w:r>
            <w:r>
              <w:rPr>
                <w:rFonts w:asciiTheme="majorBidi" w:hAnsiTheme="majorBidi" w:cstheme="majorBidi"/>
              </w:rPr>
              <w:t>4</w:t>
            </w:r>
            <w:r w:rsidR="00554641">
              <w:rPr>
                <w:rFonts w:asciiTheme="majorBidi" w:hAnsiTheme="majorBidi" w:cstheme="majorBidi"/>
              </w:rPr>
              <w:t>.2020</w:t>
            </w:r>
          </w:p>
        </w:tc>
      </w:tr>
      <w:tr w:rsidR="00554641" w:rsidRPr="00C15B85" w:rsidTr="001541A1">
        <w:tc>
          <w:tcPr>
            <w:tcW w:w="5893" w:type="dxa"/>
            <w:tcBorders>
              <w:top w:val="single" w:sz="4" w:space="0" w:color="auto"/>
              <w:left w:val="single" w:sz="4" w:space="0" w:color="auto"/>
              <w:bottom w:val="single" w:sz="4" w:space="0" w:color="auto"/>
              <w:right w:val="single" w:sz="4" w:space="0" w:color="auto"/>
            </w:tcBorders>
          </w:tcPr>
          <w:p w:rsidR="00554641" w:rsidRPr="00C15B85" w:rsidRDefault="00554641" w:rsidP="001541A1">
            <w:pPr>
              <w:rPr>
                <w:rFonts w:asciiTheme="majorBidi" w:hAnsiTheme="majorBidi" w:cstheme="majorBidi"/>
              </w:rPr>
            </w:pPr>
            <w:r w:rsidRPr="00C15B85">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554641" w:rsidRPr="00C15B85" w:rsidRDefault="000C6B17" w:rsidP="001541A1">
            <w:pPr>
              <w:ind w:left="-362" w:firstLine="362"/>
              <w:rPr>
                <w:rFonts w:asciiTheme="majorBidi" w:hAnsiTheme="majorBidi" w:cstheme="majorBidi"/>
              </w:rPr>
            </w:pPr>
            <w:r>
              <w:rPr>
                <w:rFonts w:asciiTheme="majorBidi" w:hAnsiTheme="majorBidi" w:cstheme="majorBidi"/>
              </w:rPr>
              <w:t>23</w:t>
            </w:r>
            <w:r w:rsidR="00554641">
              <w:rPr>
                <w:rFonts w:asciiTheme="majorBidi" w:hAnsiTheme="majorBidi" w:cstheme="majorBidi"/>
              </w:rPr>
              <w:t>.0</w:t>
            </w:r>
            <w:r>
              <w:rPr>
                <w:rFonts w:asciiTheme="majorBidi" w:hAnsiTheme="majorBidi" w:cstheme="majorBidi"/>
              </w:rPr>
              <w:t>4</w:t>
            </w:r>
            <w:r w:rsidR="00554641" w:rsidRPr="00C15B85">
              <w:rPr>
                <w:rFonts w:asciiTheme="majorBidi" w:hAnsiTheme="majorBidi" w:cstheme="majorBidi"/>
              </w:rPr>
              <w:t>.2020</w:t>
            </w:r>
          </w:p>
        </w:tc>
      </w:tr>
      <w:tr w:rsidR="00554641" w:rsidRPr="00C15B85" w:rsidTr="001541A1">
        <w:tc>
          <w:tcPr>
            <w:tcW w:w="5893" w:type="dxa"/>
            <w:tcBorders>
              <w:top w:val="single" w:sz="4" w:space="0" w:color="auto"/>
              <w:left w:val="single" w:sz="4" w:space="0" w:color="auto"/>
              <w:bottom w:val="single" w:sz="4" w:space="0" w:color="auto"/>
              <w:right w:val="single" w:sz="4" w:space="0" w:color="auto"/>
            </w:tcBorders>
            <w:hideMark/>
          </w:tcPr>
          <w:p w:rsidR="00554641" w:rsidRPr="00C15B85" w:rsidRDefault="00554641" w:rsidP="001541A1">
            <w:pPr>
              <w:rPr>
                <w:rFonts w:asciiTheme="majorBidi" w:hAnsiTheme="majorBidi" w:cstheme="majorBidi"/>
              </w:rPr>
            </w:pPr>
            <w:r w:rsidRPr="00C15B85">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554641" w:rsidRPr="00C15B85" w:rsidRDefault="00554641" w:rsidP="001541A1">
            <w:pPr>
              <w:spacing w:line="288" w:lineRule="auto"/>
              <w:rPr>
                <w:rFonts w:asciiTheme="majorBidi" w:hAnsiTheme="majorBidi" w:cstheme="majorBidi"/>
                <w:lang w:bidi="en-US"/>
              </w:rPr>
            </w:pPr>
            <w:r w:rsidRPr="00C15B85">
              <w:rPr>
                <w:rFonts w:asciiTheme="majorBidi" w:hAnsiTheme="majorBidi" w:cstheme="majorBidi"/>
                <w:lang w:bidi="en-US"/>
              </w:rPr>
              <w:t>23.10.2020</w:t>
            </w:r>
          </w:p>
        </w:tc>
      </w:tr>
    </w:tbl>
    <w:p w:rsidR="00554641" w:rsidRPr="00C15B85" w:rsidRDefault="00554641" w:rsidP="00554641">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554641" w:rsidRPr="00C15B85" w:rsidTr="001541A1">
        <w:tc>
          <w:tcPr>
            <w:tcW w:w="2700" w:type="dxa"/>
            <w:tcBorders>
              <w:top w:val="single" w:sz="4" w:space="0" w:color="auto"/>
              <w:left w:val="single" w:sz="4" w:space="0" w:color="auto"/>
              <w:bottom w:val="single" w:sz="4" w:space="0" w:color="auto"/>
              <w:right w:val="single" w:sz="4" w:space="0" w:color="auto"/>
            </w:tcBorders>
          </w:tcPr>
          <w:p w:rsidR="00554641" w:rsidRPr="00C15B85" w:rsidRDefault="00554641" w:rsidP="001541A1">
            <w:pPr>
              <w:rPr>
                <w:rFonts w:asciiTheme="majorBidi" w:hAnsiTheme="majorBidi" w:cstheme="majorBidi"/>
              </w:rPr>
            </w:pPr>
            <w:r w:rsidRPr="00C15B85">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554641" w:rsidRPr="00203A9B" w:rsidRDefault="00554641" w:rsidP="001541A1">
            <w:pPr>
              <w:rPr>
                <w:lang w:val="en-US"/>
              </w:rPr>
            </w:pPr>
          </w:p>
        </w:tc>
      </w:tr>
      <w:tr w:rsidR="00554641" w:rsidRPr="00C15B85" w:rsidTr="000C6B17">
        <w:trPr>
          <w:trHeight w:val="510"/>
        </w:trPr>
        <w:tc>
          <w:tcPr>
            <w:tcW w:w="2700" w:type="dxa"/>
            <w:tcBorders>
              <w:top w:val="single" w:sz="4" w:space="0" w:color="auto"/>
              <w:left w:val="single" w:sz="4" w:space="0" w:color="auto"/>
              <w:bottom w:val="single" w:sz="4" w:space="0" w:color="auto"/>
              <w:right w:val="single" w:sz="4" w:space="0" w:color="auto"/>
            </w:tcBorders>
            <w:hideMark/>
          </w:tcPr>
          <w:p w:rsidR="00554641" w:rsidRPr="00C15B85" w:rsidRDefault="00554641" w:rsidP="001541A1">
            <w:pPr>
              <w:rPr>
                <w:rFonts w:asciiTheme="majorBidi" w:hAnsiTheme="majorBidi" w:cstheme="majorBidi"/>
                <w:lang w:val="en-US" w:eastAsia="ja-JP"/>
              </w:rPr>
            </w:pPr>
            <w:r w:rsidRPr="00C15B85">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554641" w:rsidRPr="00121C26" w:rsidRDefault="000C6B17" w:rsidP="0017020A">
            <w:pPr>
              <w:rPr>
                <w:rFonts w:asciiTheme="majorBidi" w:hAnsiTheme="majorBidi" w:cstheme="majorBidi"/>
              </w:rPr>
            </w:pPr>
            <w:r>
              <w:rPr>
                <w:rFonts w:asciiTheme="majorBidi" w:hAnsiTheme="majorBidi" w:cstheme="majorBidi"/>
              </w:rPr>
              <w:t>Qeveria e Republikës së Kosovës</w:t>
            </w:r>
            <w:r w:rsidR="00554641">
              <w:rPr>
                <w:rFonts w:asciiTheme="majorBidi" w:hAnsiTheme="majorBidi" w:cstheme="majorBidi"/>
              </w:rPr>
              <w:t xml:space="preserve"> </w:t>
            </w:r>
          </w:p>
        </w:tc>
      </w:tr>
    </w:tbl>
    <w:p w:rsidR="00554641" w:rsidRDefault="00554641" w:rsidP="00433A1C">
      <w:pPr>
        <w:jc w:val="both"/>
        <w:rPr>
          <w:rFonts w:asciiTheme="majorBidi" w:hAnsiTheme="majorBidi" w:cstheme="majorBidi"/>
        </w:rPr>
      </w:pPr>
    </w:p>
    <w:p w:rsidR="0017020A" w:rsidRDefault="0017020A" w:rsidP="00433A1C">
      <w:pPr>
        <w:jc w:val="both"/>
        <w:rPr>
          <w:rFonts w:asciiTheme="majorBidi" w:hAnsiTheme="majorBidi" w:cstheme="majorBidi"/>
        </w:rPr>
      </w:pPr>
    </w:p>
    <w:p w:rsidR="0017020A" w:rsidRDefault="0017020A" w:rsidP="00433A1C">
      <w:pPr>
        <w:jc w:val="both"/>
        <w:rPr>
          <w:rFonts w:asciiTheme="majorBidi" w:hAnsiTheme="majorBidi" w:cstheme="majorBidi"/>
        </w:rPr>
      </w:pPr>
    </w:p>
    <w:p w:rsidR="0017020A" w:rsidRDefault="0017020A" w:rsidP="00433A1C">
      <w:pPr>
        <w:jc w:val="both"/>
        <w:rPr>
          <w:rFonts w:asciiTheme="majorBidi" w:hAnsiTheme="majorBidi" w:cstheme="majorBidi"/>
        </w:rPr>
      </w:pPr>
    </w:p>
    <w:p w:rsidR="000C6B17" w:rsidRPr="00873C6F" w:rsidRDefault="000C6B17" w:rsidP="000C6B17">
      <w:pPr>
        <w:jc w:val="center"/>
        <w:rPr>
          <w:rFonts w:asciiTheme="majorBidi" w:hAnsiTheme="majorBidi" w:cstheme="majorBidi"/>
          <w:b/>
          <w:bCs/>
        </w:rPr>
      </w:pPr>
      <w:r w:rsidRPr="00873C6F">
        <w:rPr>
          <w:rFonts w:asciiTheme="majorBidi" w:hAnsiTheme="majorBidi" w:cstheme="majorBidi"/>
          <w:b/>
          <w:bCs/>
        </w:rPr>
        <w:t>Neni 1</w:t>
      </w:r>
    </w:p>
    <w:p w:rsidR="000C6B17" w:rsidRPr="00873C6F" w:rsidRDefault="000C6B17" w:rsidP="000C6B17">
      <w:pPr>
        <w:jc w:val="center"/>
        <w:rPr>
          <w:rFonts w:asciiTheme="majorBidi" w:hAnsiTheme="majorBidi" w:cstheme="majorBidi"/>
          <w:b/>
          <w:bCs/>
        </w:rPr>
      </w:pPr>
      <w:r w:rsidRPr="00873C6F">
        <w:rPr>
          <w:rFonts w:asciiTheme="majorBidi" w:hAnsiTheme="majorBidi" w:cstheme="majorBidi"/>
          <w:b/>
          <w:bCs/>
        </w:rPr>
        <w:t>Qëllimi</w:t>
      </w:r>
    </w:p>
    <w:p w:rsidR="000C6B17" w:rsidRPr="00873C6F" w:rsidRDefault="000C6B17" w:rsidP="0017020A">
      <w:pPr>
        <w:jc w:val="both"/>
        <w:rPr>
          <w:rFonts w:asciiTheme="majorBidi" w:hAnsiTheme="majorBidi" w:cstheme="majorBidi"/>
        </w:rPr>
      </w:pPr>
    </w:p>
    <w:p w:rsidR="00106C61" w:rsidRPr="00873C6F" w:rsidRDefault="000C6B17" w:rsidP="0017020A">
      <w:pPr>
        <w:jc w:val="both"/>
        <w:rPr>
          <w:rFonts w:asciiTheme="majorBidi" w:hAnsiTheme="majorBidi" w:cstheme="majorBidi"/>
        </w:rPr>
      </w:pPr>
      <w:r w:rsidRPr="00873C6F">
        <w:rPr>
          <w:rFonts w:asciiTheme="majorBidi" w:hAnsiTheme="majorBidi" w:cstheme="majorBidi"/>
        </w:rPr>
        <w:t xml:space="preserve">Ky Udhëzim Administrativ ka për qëllim ndryshimin dhe plotësimin e Udhëzimit Administrativ (QRK) Nr.03/2016 për masat e veçanta për regjistrimin e pronës së paluajtshme të përbashkët në emër </w:t>
      </w:r>
      <w:proofErr w:type="spellStart"/>
      <w:r w:rsidRPr="00873C6F">
        <w:rPr>
          <w:rFonts w:asciiTheme="majorBidi" w:hAnsiTheme="majorBidi" w:cstheme="majorBidi"/>
        </w:rPr>
        <w:t>tëtëdy</w:t>
      </w:r>
      <w:proofErr w:type="spellEnd"/>
      <w:r w:rsidRPr="00873C6F">
        <w:rPr>
          <w:rFonts w:asciiTheme="majorBidi" w:hAnsiTheme="majorBidi" w:cstheme="majorBidi"/>
        </w:rPr>
        <w:t xml:space="preserve"> bashkëshortëve.</w:t>
      </w:r>
    </w:p>
    <w:p w:rsidR="00106C61" w:rsidRPr="00873C6F" w:rsidRDefault="00106C61" w:rsidP="0017020A">
      <w:pPr>
        <w:jc w:val="both"/>
        <w:rPr>
          <w:rFonts w:asciiTheme="majorBidi" w:hAnsiTheme="majorBidi" w:cstheme="majorBidi"/>
        </w:rPr>
      </w:pPr>
    </w:p>
    <w:p w:rsidR="00106C61" w:rsidRPr="00873C6F" w:rsidRDefault="00106C61" w:rsidP="0017020A">
      <w:pPr>
        <w:jc w:val="both"/>
        <w:rPr>
          <w:rFonts w:asciiTheme="majorBidi" w:hAnsiTheme="majorBidi" w:cstheme="majorBidi"/>
        </w:rPr>
      </w:pPr>
    </w:p>
    <w:p w:rsidR="00106C61" w:rsidRDefault="00106C61" w:rsidP="0017020A">
      <w:pPr>
        <w:jc w:val="both"/>
      </w:pPr>
    </w:p>
    <w:p w:rsidR="00106C61" w:rsidRDefault="00106C61" w:rsidP="0017020A">
      <w:pPr>
        <w:jc w:val="both"/>
      </w:pPr>
    </w:p>
    <w:p w:rsidR="00106C61" w:rsidRDefault="00106C61" w:rsidP="0017020A">
      <w:pPr>
        <w:jc w:val="both"/>
      </w:pPr>
    </w:p>
    <w:p w:rsidR="00106C61" w:rsidRDefault="00106C61" w:rsidP="0017020A">
      <w:pPr>
        <w:jc w:val="both"/>
      </w:pPr>
    </w:p>
    <w:p w:rsidR="00106C61" w:rsidRDefault="00106C61" w:rsidP="0017020A">
      <w:pPr>
        <w:jc w:val="both"/>
      </w:pPr>
    </w:p>
    <w:p w:rsidR="00106C61" w:rsidRDefault="00106C61" w:rsidP="0017020A">
      <w:pPr>
        <w:jc w:val="both"/>
      </w:pPr>
    </w:p>
    <w:p w:rsidR="00106C61" w:rsidRDefault="00106C61" w:rsidP="0017020A">
      <w:pPr>
        <w:jc w:val="both"/>
      </w:pPr>
    </w:p>
    <w:p w:rsidR="00106C61" w:rsidRDefault="00106C61" w:rsidP="0017020A">
      <w:pPr>
        <w:jc w:val="both"/>
      </w:pPr>
    </w:p>
    <w:p w:rsidR="00106C61" w:rsidRDefault="00106C61" w:rsidP="0017020A">
      <w:pPr>
        <w:jc w:val="both"/>
      </w:pPr>
    </w:p>
    <w:p w:rsidR="00106C61" w:rsidRDefault="00106C61" w:rsidP="0017020A">
      <w:pPr>
        <w:jc w:val="both"/>
      </w:pPr>
    </w:p>
    <w:p w:rsidR="00106C61" w:rsidRDefault="00106C61" w:rsidP="0017020A">
      <w:pPr>
        <w:jc w:val="both"/>
      </w:pPr>
    </w:p>
    <w:p w:rsidR="00106C61" w:rsidRPr="00C15B85" w:rsidRDefault="001541A1" w:rsidP="00106C61">
      <w:r>
        <w:rPr>
          <w:noProof/>
          <w:lang w:val="en-US"/>
        </w:rPr>
        <w:lastRenderedPageBreak/>
        <w:pict>
          <v:rect id="_x0000_s1263" style="position:absolute;margin-left:-99.95pt;margin-top:-163.2pt;width:46.7pt;height:907.35pt;z-index:251900928" fillcolor="white [3201]" strokecolor="#4f81bd [3204]" strokeweight="5pt">
            <v:stroke linestyle="thickThin"/>
            <v:shadow color="#868686"/>
            <o:extrusion v:ext="view" rotationangle="25,25" viewpoint="0,0" viewpointorigin="0,0" skewangle="0" skewamt="0" lightposition=",-50000" type="perspective"/>
          </v:rect>
        </w:pict>
      </w:r>
      <w:r>
        <w:rPr>
          <w:noProof/>
          <w:lang w:val="en-US"/>
        </w:rPr>
        <w:pict>
          <v:rect id="_x0000_s1264" style="position:absolute;margin-left:78.35pt;margin-top:41.25pt;width:369pt;height:14pt;z-index:251901952" fillcolor="white [3201]" strokecolor="#95b3d7 [1940]" strokeweight="1pt">
            <v:fill color2="#b8cce4 [1300]" focusposition="1" focussize="" focus="100%" type="gradient"/>
            <v:shadow on="t" type="perspective" color="#243f60 [1604]" opacity=".5" offset="1pt" offset2="-3pt"/>
          </v:rect>
        </w:pict>
      </w:r>
      <w:r w:rsidR="00106C61" w:rsidRPr="001A4BFC">
        <w:rPr>
          <w:noProof/>
          <w:color w:val="C0504D" w:themeColor="accent2"/>
          <w:lang w:val="en-US"/>
        </w:rPr>
        <w:drawing>
          <wp:inline distT="0" distB="0" distL="0" distR="0" wp14:anchorId="217D098D" wp14:editId="54E43665">
            <wp:extent cx="796290" cy="1002665"/>
            <wp:effectExtent l="19050" t="0" r="3810" b="0"/>
            <wp:docPr id="33" name="Picture 33"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106C61" w:rsidRPr="001A4BFC">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106C61" w:rsidRPr="00C15B85" w:rsidTr="001541A1">
        <w:tc>
          <w:tcPr>
            <w:tcW w:w="5893" w:type="dxa"/>
            <w:tcBorders>
              <w:top w:val="single" w:sz="4" w:space="0" w:color="auto"/>
              <w:left w:val="single" w:sz="4" w:space="0" w:color="auto"/>
              <w:bottom w:val="single" w:sz="4" w:space="0" w:color="auto"/>
              <w:right w:val="single" w:sz="4" w:space="0" w:color="auto"/>
            </w:tcBorders>
            <w:hideMark/>
          </w:tcPr>
          <w:p w:rsidR="00106C61" w:rsidRPr="006C3F36" w:rsidRDefault="00106C61" w:rsidP="001541A1">
            <w:pPr>
              <w:rPr>
                <w:rFonts w:asciiTheme="majorBidi" w:hAnsiTheme="majorBidi" w:cstheme="majorBidi"/>
                <w:lang w:val="en-US"/>
              </w:rPr>
            </w:pPr>
            <w:r>
              <w:t xml:space="preserve">Udhëzimi Administrativ (MBPZHR) – Nr. 01/2020 për ndryshimin dhe plotësimin e Udhëzimit Administrativ Nr. 10/2010 për ndryshimin dhe plotësimin e Udhëzimit Administrativ Nr.41/2006 për ndërrimin e </w:t>
            </w:r>
            <w:proofErr w:type="spellStart"/>
            <w:r>
              <w:t>destinimit</w:t>
            </w:r>
            <w:proofErr w:type="spellEnd"/>
            <w:r>
              <w:t xml:space="preserve"> të tokës bujqësore</w:t>
            </w:r>
          </w:p>
        </w:tc>
        <w:tc>
          <w:tcPr>
            <w:tcW w:w="1487" w:type="dxa"/>
            <w:tcBorders>
              <w:top w:val="single" w:sz="4" w:space="0" w:color="auto"/>
              <w:left w:val="single" w:sz="4" w:space="0" w:color="auto"/>
              <w:bottom w:val="single" w:sz="4" w:space="0" w:color="auto"/>
              <w:right w:val="single" w:sz="4" w:space="0" w:color="auto"/>
            </w:tcBorders>
            <w:hideMark/>
          </w:tcPr>
          <w:p w:rsidR="00106C61" w:rsidRPr="00C15B85" w:rsidRDefault="00106C61" w:rsidP="001541A1">
            <w:pPr>
              <w:rPr>
                <w:rFonts w:asciiTheme="majorBidi" w:hAnsiTheme="majorBidi" w:cstheme="majorBidi"/>
                <w:b/>
                <w:bCs/>
              </w:rPr>
            </w:pPr>
            <w:r>
              <w:rPr>
                <w:rFonts w:asciiTheme="majorBidi" w:hAnsiTheme="majorBidi" w:cstheme="majorBidi"/>
                <w:b/>
                <w:bCs/>
              </w:rPr>
              <w:t>Nr.01</w:t>
            </w:r>
            <w:r w:rsidRPr="00C15B85">
              <w:rPr>
                <w:rFonts w:asciiTheme="majorBidi" w:hAnsiTheme="majorBidi" w:cstheme="majorBidi"/>
                <w:b/>
                <w:bCs/>
              </w:rPr>
              <w:t>/2020</w:t>
            </w:r>
          </w:p>
        </w:tc>
      </w:tr>
      <w:tr w:rsidR="00106C61" w:rsidRPr="00C15B85" w:rsidTr="001541A1">
        <w:tc>
          <w:tcPr>
            <w:tcW w:w="5893" w:type="dxa"/>
            <w:tcBorders>
              <w:top w:val="single" w:sz="4" w:space="0" w:color="auto"/>
              <w:left w:val="single" w:sz="4" w:space="0" w:color="auto"/>
              <w:bottom w:val="single" w:sz="4" w:space="0" w:color="auto"/>
              <w:right w:val="single" w:sz="4" w:space="0" w:color="auto"/>
            </w:tcBorders>
            <w:hideMark/>
          </w:tcPr>
          <w:p w:rsidR="00106C61" w:rsidRPr="00C15B85" w:rsidRDefault="00106C61" w:rsidP="001541A1">
            <w:pPr>
              <w:rPr>
                <w:rFonts w:asciiTheme="majorBidi" w:hAnsiTheme="majorBidi" w:cstheme="majorBidi"/>
              </w:rPr>
            </w:pPr>
            <w:r w:rsidRPr="00C15B85">
              <w:rPr>
                <w:rFonts w:asciiTheme="majorBidi" w:hAnsiTheme="majorBidi" w:cstheme="majorBidi"/>
              </w:rPr>
              <w:t xml:space="preserve">Data e nënshkrimit </w:t>
            </w:r>
          </w:p>
        </w:tc>
        <w:tc>
          <w:tcPr>
            <w:tcW w:w="1487" w:type="dxa"/>
            <w:tcBorders>
              <w:top w:val="single" w:sz="4" w:space="0" w:color="auto"/>
              <w:left w:val="single" w:sz="4" w:space="0" w:color="auto"/>
              <w:bottom w:val="single" w:sz="4" w:space="0" w:color="auto"/>
              <w:right w:val="single" w:sz="4" w:space="0" w:color="auto"/>
            </w:tcBorders>
            <w:hideMark/>
          </w:tcPr>
          <w:p w:rsidR="00106C61" w:rsidRPr="00C15B85" w:rsidRDefault="00106C61" w:rsidP="001541A1">
            <w:pPr>
              <w:rPr>
                <w:rFonts w:asciiTheme="majorBidi" w:hAnsiTheme="majorBidi" w:cstheme="majorBidi"/>
              </w:rPr>
            </w:pPr>
            <w:r>
              <w:rPr>
                <w:rFonts w:asciiTheme="majorBidi" w:hAnsiTheme="majorBidi" w:cstheme="majorBidi"/>
              </w:rPr>
              <w:t>11.06.2020</w:t>
            </w:r>
          </w:p>
        </w:tc>
      </w:tr>
      <w:tr w:rsidR="00106C61" w:rsidRPr="00C15B85" w:rsidTr="001541A1">
        <w:tc>
          <w:tcPr>
            <w:tcW w:w="5893" w:type="dxa"/>
            <w:tcBorders>
              <w:top w:val="single" w:sz="4" w:space="0" w:color="auto"/>
              <w:left w:val="single" w:sz="4" w:space="0" w:color="auto"/>
              <w:bottom w:val="single" w:sz="4" w:space="0" w:color="auto"/>
              <w:right w:val="single" w:sz="4" w:space="0" w:color="auto"/>
            </w:tcBorders>
          </w:tcPr>
          <w:p w:rsidR="00106C61" w:rsidRPr="00C15B85" w:rsidRDefault="00106C61" w:rsidP="001541A1">
            <w:pPr>
              <w:rPr>
                <w:rFonts w:asciiTheme="majorBidi" w:hAnsiTheme="majorBidi" w:cstheme="majorBidi"/>
              </w:rPr>
            </w:pPr>
            <w:r w:rsidRPr="00C15B85">
              <w:rPr>
                <w:rFonts w:asciiTheme="majorBidi" w:hAnsiTheme="majorBidi" w:cstheme="majorBidi"/>
              </w:rPr>
              <w:t xml:space="preserve">Data e publikimit në gazetën zyrtare </w:t>
            </w:r>
          </w:p>
        </w:tc>
        <w:tc>
          <w:tcPr>
            <w:tcW w:w="1487" w:type="dxa"/>
            <w:tcBorders>
              <w:top w:val="single" w:sz="4" w:space="0" w:color="auto"/>
              <w:left w:val="single" w:sz="4" w:space="0" w:color="auto"/>
              <w:bottom w:val="single" w:sz="4" w:space="0" w:color="auto"/>
              <w:right w:val="single" w:sz="4" w:space="0" w:color="auto"/>
            </w:tcBorders>
          </w:tcPr>
          <w:p w:rsidR="00106C61" w:rsidRPr="00C15B85" w:rsidRDefault="00106C61" w:rsidP="001541A1">
            <w:pPr>
              <w:ind w:left="-362" w:firstLine="362"/>
              <w:rPr>
                <w:rFonts w:asciiTheme="majorBidi" w:hAnsiTheme="majorBidi" w:cstheme="majorBidi"/>
              </w:rPr>
            </w:pPr>
            <w:r>
              <w:rPr>
                <w:rFonts w:asciiTheme="majorBidi" w:hAnsiTheme="majorBidi" w:cstheme="majorBidi"/>
              </w:rPr>
              <w:t>11.06</w:t>
            </w:r>
            <w:r w:rsidRPr="00C15B85">
              <w:rPr>
                <w:rFonts w:asciiTheme="majorBidi" w:hAnsiTheme="majorBidi" w:cstheme="majorBidi"/>
              </w:rPr>
              <w:t>.2020</w:t>
            </w:r>
          </w:p>
        </w:tc>
      </w:tr>
      <w:tr w:rsidR="00106C61" w:rsidRPr="00C15B85" w:rsidTr="001541A1">
        <w:tc>
          <w:tcPr>
            <w:tcW w:w="5893" w:type="dxa"/>
            <w:tcBorders>
              <w:top w:val="single" w:sz="4" w:space="0" w:color="auto"/>
              <w:left w:val="single" w:sz="4" w:space="0" w:color="auto"/>
              <w:bottom w:val="single" w:sz="4" w:space="0" w:color="auto"/>
              <w:right w:val="single" w:sz="4" w:space="0" w:color="auto"/>
            </w:tcBorders>
            <w:hideMark/>
          </w:tcPr>
          <w:p w:rsidR="00106C61" w:rsidRPr="00C15B85" w:rsidRDefault="00106C61" w:rsidP="001541A1">
            <w:pPr>
              <w:rPr>
                <w:rFonts w:asciiTheme="majorBidi" w:hAnsiTheme="majorBidi" w:cstheme="majorBidi"/>
              </w:rPr>
            </w:pPr>
            <w:r w:rsidRPr="00C15B85">
              <w:rPr>
                <w:rFonts w:asciiTheme="majorBidi" w:hAnsiTheme="majorBidi" w:cstheme="majorBidi"/>
              </w:rPr>
              <w:t>Data e Udhëzuesit në Doracak</w:t>
            </w:r>
          </w:p>
        </w:tc>
        <w:tc>
          <w:tcPr>
            <w:tcW w:w="1487" w:type="dxa"/>
            <w:tcBorders>
              <w:top w:val="single" w:sz="4" w:space="0" w:color="auto"/>
              <w:left w:val="single" w:sz="4" w:space="0" w:color="auto"/>
              <w:bottom w:val="single" w:sz="4" w:space="0" w:color="auto"/>
              <w:right w:val="single" w:sz="4" w:space="0" w:color="auto"/>
            </w:tcBorders>
            <w:hideMark/>
          </w:tcPr>
          <w:p w:rsidR="00106C61" w:rsidRPr="00C15B85" w:rsidRDefault="00106C61" w:rsidP="001541A1">
            <w:pPr>
              <w:spacing w:line="288" w:lineRule="auto"/>
              <w:rPr>
                <w:rFonts w:asciiTheme="majorBidi" w:hAnsiTheme="majorBidi" w:cstheme="majorBidi"/>
                <w:lang w:bidi="en-US"/>
              </w:rPr>
            </w:pPr>
            <w:r w:rsidRPr="00C15B85">
              <w:rPr>
                <w:rFonts w:asciiTheme="majorBidi" w:hAnsiTheme="majorBidi" w:cstheme="majorBidi"/>
                <w:lang w:bidi="en-US"/>
              </w:rPr>
              <w:t>23.10.2020</w:t>
            </w:r>
          </w:p>
        </w:tc>
      </w:tr>
    </w:tbl>
    <w:p w:rsidR="00106C61" w:rsidRPr="00C15B85" w:rsidRDefault="00106C61" w:rsidP="00106C61">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106C61" w:rsidRPr="00C15B85" w:rsidTr="001541A1">
        <w:tc>
          <w:tcPr>
            <w:tcW w:w="2700" w:type="dxa"/>
            <w:tcBorders>
              <w:top w:val="single" w:sz="4" w:space="0" w:color="auto"/>
              <w:left w:val="single" w:sz="4" w:space="0" w:color="auto"/>
              <w:bottom w:val="single" w:sz="4" w:space="0" w:color="auto"/>
              <w:right w:val="single" w:sz="4" w:space="0" w:color="auto"/>
            </w:tcBorders>
          </w:tcPr>
          <w:p w:rsidR="00106C61" w:rsidRPr="00C15B85" w:rsidRDefault="00106C61" w:rsidP="001541A1">
            <w:pPr>
              <w:rPr>
                <w:rFonts w:asciiTheme="majorBidi" w:hAnsiTheme="majorBidi" w:cstheme="majorBidi"/>
              </w:rPr>
            </w:pPr>
            <w:r w:rsidRPr="00C15B85">
              <w:rPr>
                <w:rFonts w:asciiTheme="majorBidi" w:hAnsiTheme="majorBidi" w:cstheme="majorBidi"/>
              </w:rPr>
              <w:t xml:space="preserve">Baza ligjore </w:t>
            </w:r>
          </w:p>
        </w:tc>
        <w:tc>
          <w:tcPr>
            <w:tcW w:w="4680" w:type="dxa"/>
            <w:tcBorders>
              <w:top w:val="single" w:sz="4" w:space="0" w:color="auto"/>
              <w:left w:val="single" w:sz="4" w:space="0" w:color="auto"/>
              <w:bottom w:val="single" w:sz="4" w:space="0" w:color="auto"/>
              <w:right w:val="single" w:sz="4" w:space="0" w:color="auto"/>
            </w:tcBorders>
          </w:tcPr>
          <w:p w:rsidR="00106C61" w:rsidRPr="00203A9B" w:rsidRDefault="00106C61" w:rsidP="001541A1">
            <w:pPr>
              <w:rPr>
                <w:lang w:val="en-US"/>
              </w:rPr>
            </w:pPr>
          </w:p>
        </w:tc>
      </w:tr>
      <w:tr w:rsidR="00106C61" w:rsidRPr="00C15B85" w:rsidTr="001541A1">
        <w:tc>
          <w:tcPr>
            <w:tcW w:w="2700" w:type="dxa"/>
            <w:tcBorders>
              <w:top w:val="single" w:sz="4" w:space="0" w:color="auto"/>
              <w:left w:val="single" w:sz="4" w:space="0" w:color="auto"/>
              <w:bottom w:val="single" w:sz="4" w:space="0" w:color="auto"/>
              <w:right w:val="single" w:sz="4" w:space="0" w:color="auto"/>
            </w:tcBorders>
            <w:hideMark/>
          </w:tcPr>
          <w:p w:rsidR="00106C61" w:rsidRPr="00C15B85" w:rsidRDefault="00106C61" w:rsidP="001541A1">
            <w:pPr>
              <w:rPr>
                <w:rFonts w:asciiTheme="majorBidi" w:hAnsiTheme="majorBidi" w:cstheme="majorBidi"/>
                <w:lang w:val="en-US" w:eastAsia="ja-JP"/>
              </w:rPr>
            </w:pPr>
            <w:r w:rsidRPr="00C15B85">
              <w:rPr>
                <w:rFonts w:asciiTheme="majorBidi" w:hAnsiTheme="majorBidi" w:cstheme="majorBidi"/>
              </w:rPr>
              <w:t>Institucioni përkatës</w:t>
            </w:r>
          </w:p>
        </w:tc>
        <w:tc>
          <w:tcPr>
            <w:tcW w:w="4680" w:type="dxa"/>
            <w:tcBorders>
              <w:top w:val="single" w:sz="4" w:space="0" w:color="auto"/>
              <w:left w:val="single" w:sz="4" w:space="0" w:color="auto"/>
              <w:bottom w:val="single" w:sz="4" w:space="0" w:color="auto"/>
              <w:right w:val="single" w:sz="4" w:space="0" w:color="auto"/>
            </w:tcBorders>
            <w:hideMark/>
          </w:tcPr>
          <w:p w:rsidR="00106C61" w:rsidRPr="00121C26" w:rsidRDefault="00106C61" w:rsidP="001541A1">
            <w:pPr>
              <w:rPr>
                <w:rFonts w:asciiTheme="majorBidi" w:hAnsiTheme="majorBidi" w:cstheme="majorBidi"/>
              </w:rPr>
            </w:pPr>
            <w:r>
              <w:rPr>
                <w:rFonts w:asciiTheme="majorBidi" w:hAnsiTheme="majorBidi" w:cstheme="majorBidi"/>
              </w:rPr>
              <w:t>Ministria e</w:t>
            </w:r>
            <w:r w:rsidRPr="00121C26">
              <w:rPr>
                <w:rFonts w:asciiTheme="majorBidi" w:hAnsiTheme="majorBidi" w:cstheme="majorBidi"/>
              </w:rPr>
              <w:t xml:space="preserve"> </w:t>
            </w:r>
            <w:r>
              <w:rPr>
                <w:rFonts w:asciiTheme="majorBidi" w:hAnsiTheme="majorBidi" w:cstheme="majorBidi"/>
              </w:rPr>
              <w:t xml:space="preserve">Bujqësisë, Pylltarisë dhe Zhvillimit Rural </w:t>
            </w:r>
          </w:p>
        </w:tc>
      </w:tr>
    </w:tbl>
    <w:p w:rsidR="0017020A" w:rsidRDefault="0017020A" w:rsidP="0017020A">
      <w:pPr>
        <w:jc w:val="both"/>
        <w:rPr>
          <w:rFonts w:asciiTheme="majorBidi" w:hAnsiTheme="majorBidi" w:cstheme="majorBidi"/>
        </w:rPr>
      </w:pPr>
    </w:p>
    <w:p w:rsidR="00675649" w:rsidRDefault="00675649" w:rsidP="0017020A">
      <w:pPr>
        <w:jc w:val="both"/>
        <w:rPr>
          <w:rFonts w:asciiTheme="majorBidi" w:hAnsiTheme="majorBidi" w:cstheme="majorBidi"/>
        </w:rPr>
      </w:pPr>
    </w:p>
    <w:p w:rsidR="00675649" w:rsidRDefault="00675649" w:rsidP="0017020A">
      <w:pPr>
        <w:jc w:val="both"/>
        <w:rPr>
          <w:rFonts w:asciiTheme="majorBidi" w:hAnsiTheme="majorBidi" w:cstheme="majorBidi"/>
        </w:rPr>
      </w:pPr>
    </w:p>
    <w:p w:rsidR="00675649" w:rsidRDefault="00675649" w:rsidP="0017020A">
      <w:pPr>
        <w:jc w:val="both"/>
        <w:rPr>
          <w:rFonts w:asciiTheme="majorBidi" w:hAnsiTheme="majorBidi" w:cstheme="majorBidi"/>
        </w:rPr>
      </w:pPr>
    </w:p>
    <w:p w:rsidR="00675649" w:rsidRPr="00873C6F" w:rsidRDefault="00675649" w:rsidP="00675649">
      <w:pPr>
        <w:jc w:val="center"/>
        <w:rPr>
          <w:rFonts w:asciiTheme="majorBidi" w:hAnsiTheme="majorBidi" w:cstheme="majorBidi"/>
          <w:b/>
          <w:bCs/>
        </w:rPr>
      </w:pPr>
      <w:r w:rsidRPr="00873C6F">
        <w:rPr>
          <w:rFonts w:asciiTheme="majorBidi" w:hAnsiTheme="majorBidi" w:cstheme="majorBidi"/>
          <w:b/>
          <w:bCs/>
        </w:rPr>
        <w:t>Neni 1</w:t>
      </w:r>
    </w:p>
    <w:p w:rsidR="00675649" w:rsidRPr="00873C6F" w:rsidRDefault="00675649" w:rsidP="00675649">
      <w:pPr>
        <w:jc w:val="center"/>
        <w:rPr>
          <w:rFonts w:asciiTheme="majorBidi" w:hAnsiTheme="majorBidi" w:cstheme="majorBidi"/>
          <w:b/>
          <w:bCs/>
        </w:rPr>
      </w:pPr>
      <w:r w:rsidRPr="00873C6F">
        <w:rPr>
          <w:rFonts w:asciiTheme="majorBidi" w:hAnsiTheme="majorBidi" w:cstheme="majorBidi"/>
          <w:b/>
          <w:bCs/>
        </w:rPr>
        <w:t>Qëllimi</w:t>
      </w:r>
    </w:p>
    <w:p w:rsidR="00675649" w:rsidRPr="00873C6F" w:rsidRDefault="00675649" w:rsidP="00675649">
      <w:pPr>
        <w:jc w:val="both"/>
        <w:rPr>
          <w:rFonts w:asciiTheme="majorBidi" w:hAnsiTheme="majorBidi" w:cstheme="majorBidi"/>
        </w:rPr>
      </w:pPr>
    </w:p>
    <w:p w:rsidR="00675649" w:rsidRPr="0017020A" w:rsidRDefault="00675649" w:rsidP="0017020A">
      <w:pPr>
        <w:jc w:val="both"/>
        <w:rPr>
          <w:rFonts w:asciiTheme="majorBidi" w:hAnsiTheme="majorBidi" w:cstheme="majorBidi"/>
        </w:rPr>
      </w:pPr>
      <w:r w:rsidRPr="00873C6F">
        <w:rPr>
          <w:rFonts w:asciiTheme="majorBidi" w:hAnsiTheme="majorBidi" w:cstheme="majorBidi"/>
        </w:rPr>
        <w:t>Ky Udhëzim Administrativ ka për qëllim ndryshimin dhe plotësimin e</w:t>
      </w:r>
      <w:r>
        <w:rPr>
          <w:rFonts w:asciiTheme="majorBidi" w:hAnsiTheme="majorBidi" w:cstheme="majorBidi"/>
        </w:rPr>
        <w:t xml:space="preserve"> </w:t>
      </w:r>
      <w:r>
        <w:t xml:space="preserve">Udhëzimit Administrativ Nr. 10/2010 për ndryshimin dhe plotësimin e Udhëzimit Administrativ Nr.41/2006 për ndërrimin e </w:t>
      </w:r>
      <w:proofErr w:type="spellStart"/>
      <w:r>
        <w:t>destinimit</w:t>
      </w:r>
      <w:proofErr w:type="spellEnd"/>
      <w:r>
        <w:t xml:space="preserve"> të tokës bujqësore.</w:t>
      </w:r>
    </w:p>
    <w:sectPr w:rsidR="00675649" w:rsidRPr="0017020A" w:rsidSect="00F32430">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D41" w:rsidRDefault="00C00D41" w:rsidP="00AE66C2">
      <w:r>
        <w:separator/>
      </w:r>
    </w:p>
  </w:endnote>
  <w:endnote w:type="continuationSeparator" w:id="0">
    <w:p w:rsidR="00C00D41" w:rsidRDefault="00C00D41" w:rsidP="00AE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1541A1">
      <w:tc>
        <w:tcPr>
          <w:tcW w:w="918" w:type="dxa"/>
        </w:tcPr>
        <w:p w:rsidR="001541A1" w:rsidRDefault="001541A1" w:rsidP="00AE66C2">
          <w:pPr>
            <w:pStyle w:val="Footer"/>
            <w:rPr>
              <w:b/>
              <w:color w:val="4F81BD" w:themeColor="accent1"/>
              <w:sz w:val="32"/>
              <w:szCs w:val="32"/>
            </w:rPr>
          </w:pPr>
          <w:r>
            <w:fldChar w:fldCharType="begin"/>
          </w:r>
          <w:r>
            <w:instrText xml:space="preserve"> PAGE   \* MERGEFORMAT </w:instrText>
          </w:r>
          <w:r>
            <w:fldChar w:fldCharType="separate"/>
          </w:r>
          <w:r w:rsidR="000B5C6E" w:rsidRPr="000B5C6E">
            <w:rPr>
              <w:b/>
              <w:noProof/>
              <w:color w:val="4F81BD" w:themeColor="accent1"/>
              <w:sz w:val="32"/>
              <w:szCs w:val="32"/>
            </w:rPr>
            <w:t>42</w:t>
          </w:r>
          <w:r>
            <w:rPr>
              <w:b/>
              <w:noProof/>
              <w:color w:val="4F81BD" w:themeColor="accent1"/>
              <w:sz w:val="32"/>
              <w:szCs w:val="32"/>
            </w:rPr>
            <w:fldChar w:fldCharType="end"/>
          </w:r>
        </w:p>
      </w:tc>
      <w:tc>
        <w:tcPr>
          <w:tcW w:w="7938" w:type="dxa"/>
        </w:tcPr>
        <w:p w:rsidR="008A05DE" w:rsidRPr="001541A1" w:rsidRDefault="008A05DE" w:rsidP="008A05DE">
          <w:pPr>
            <w:pStyle w:val="Footer"/>
            <w:jc w:val="both"/>
            <w:rPr>
              <w:i/>
              <w:sz w:val="20"/>
              <w:szCs w:val="20"/>
            </w:rPr>
          </w:pPr>
          <w:r w:rsidRPr="001541A1">
            <w:rPr>
              <w:i/>
              <w:sz w:val="20"/>
              <w:szCs w:val="20"/>
            </w:rPr>
            <w:t xml:space="preserve">Vërejtje: Ky Doracak shërben për tu njohur me përgjegjësitë e komunave që </w:t>
          </w:r>
          <w:proofErr w:type="spellStart"/>
          <w:r w:rsidRPr="001541A1">
            <w:rPr>
              <w:i/>
              <w:sz w:val="20"/>
              <w:szCs w:val="20"/>
            </w:rPr>
            <w:t>derivojnë</w:t>
          </w:r>
          <w:proofErr w:type="spellEnd"/>
          <w:r>
            <w:rPr>
              <w:i/>
              <w:sz w:val="20"/>
              <w:szCs w:val="20"/>
            </w:rPr>
            <w:t xml:space="preserve"> nga</w:t>
          </w:r>
          <w:r w:rsidRPr="001541A1">
            <w:rPr>
              <w:i/>
              <w:sz w:val="20"/>
              <w:szCs w:val="20"/>
            </w:rPr>
            <w:t xml:space="preserve"> aktet ligjore të miratuara nga Kuvendi i Repub</w:t>
          </w:r>
          <w:r>
            <w:rPr>
              <w:i/>
              <w:sz w:val="20"/>
              <w:szCs w:val="20"/>
            </w:rPr>
            <w:t>l</w:t>
          </w:r>
          <w:r w:rsidRPr="001541A1">
            <w:rPr>
              <w:i/>
              <w:sz w:val="20"/>
              <w:szCs w:val="20"/>
            </w:rPr>
            <w:t xml:space="preserve">ikës së Kosovës </w:t>
          </w:r>
          <w:r>
            <w:rPr>
              <w:i/>
              <w:sz w:val="20"/>
              <w:szCs w:val="20"/>
            </w:rPr>
            <w:t xml:space="preserve">dhe </w:t>
          </w:r>
          <w:r w:rsidRPr="001541A1">
            <w:rPr>
              <w:i/>
              <w:sz w:val="20"/>
              <w:szCs w:val="20"/>
            </w:rPr>
            <w:t>nga aktet nënligjore të miratuara nga Qeveria dhe Ministritë sektoriale</w:t>
          </w:r>
        </w:p>
        <w:p w:rsidR="001541A1" w:rsidRDefault="001541A1" w:rsidP="00AE66C2">
          <w:pPr>
            <w:pStyle w:val="Footer"/>
          </w:pPr>
        </w:p>
      </w:tc>
    </w:tr>
  </w:tbl>
  <w:p w:rsidR="001541A1" w:rsidRDefault="001541A1" w:rsidP="00AE6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D41" w:rsidRDefault="00C00D41" w:rsidP="00AE66C2">
      <w:r>
        <w:separator/>
      </w:r>
    </w:p>
  </w:footnote>
  <w:footnote w:type="continuationSeparator" w:id="0">
    <w:p w:rsidR="00C00D41" w:rsidRDefault="00C00D41" w:rsidP="00AE6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08CE"/>
    <w:multiLevelType w:val="hybridMultilevel"/>
    <w:tmpl w:val="0B6A1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9660E"/>
    <w:multiLevelType w:val="hybridMultilevel"/>
    <w:tmpl w:val="7FF8B97E"/>
    <w:lvl w:ilvl="0" w:tplc="95B6F7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396F11"/>
    <w:multiLevelType w:val="multilevel"/>
    <w:tmpl w:val="762AB5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 w15:restartNumberingAfterBreak="0">
    <w:nsid w:val="0E5336B8"/>
    <w:multiLevelType w:val="hybridMultilevel"/>
    <w:tmpl w:val="EF925700"/>
    <w:lvl w:ilvl="0" w:tplc="F592837C">
      <w:start w:val="1"/>
      <w:numFmt w:val="lowerLetter"/>
      <w:lvlText w:val="%1)"/>
      <w:lvlJc w:val="left"/>
      <w:pPr>
        <w:tabs>
          <w:tab w:val="num" w:pos="780"/>
        </w:tabs>
        <w:ind w:left="780" w:hanging="360"/>
      </w:pPr>
      <w:rPr>
        <w:rFonts w:ascii="Times New Roman" w:eastAsia="MS Mincho" w:hAnsi="Times New Roman" w:cs="Times New Roman"/>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6487DB4"/>
    <w:multiLevelType w:val="hybridMultilevel"/>
    <w:tmpl w:val="BBD8F0AC"/>
    <w:lvl w:ilvl="0" w:tplc="D32022F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AFD02D4"/>
    <w:multiLevelType w:val="hybridMultilevel"/>
    <w:tmpl w:val="CB52BEDA"/>
    <w:lvl w:ilvl="0" w:tplc="35EE3604">
      <w:start w:val="1"/>
      <w:numFmt w:val="decimal"/>
      <w:lvlText w:val="%1."/>
      <w:lvlJc w:val="left"/>
      <w:pPr>
        <w:tabs>
          <w:tab w:val="num" w:pos="1080"/>
        </w:tabs>
        <w:ind w:left="1080" w:hanging="720"/>
      </w:pPr>
      <w:rPr>
        <w:rFonts w:hint="default"/>
      </w:rPr>
    </w:lvl>
    <w:lvl w:ilvl="1" w:tplc="C49C2A92">
      <w:numFmt w:val="none"/>
      <w:lvlText w:val=""/>
      <w:lvlJc w:val="left"/>
      <w:pPr>
        <w:tabs>
          <w:tab w:val="num" w:pos="360"/>
        </w:tabs>
      </w:pPr>
    </w:lvl>
    <w:lvl w:ilvl="2" w:tplc="84A2E27A">
      <w:numFmt w:val="none"/>
      <w:lvlText w:val=""/>
      <w:lvlJc w:val="left"/>
      <w:pPr>
        <w:tabs>
          <w:tab w:val="num" w:pos="360"/>
        </w:tabs>
      </w:pPr>
    </w:lvl>
    <w:lvl w:ilvl="3" w:tplc="EA5C5480">
      <w:numFmt w:val="none"/>
      <w:lvlText w:val=""/>
      <w:lvlJc w:val="left"/>
      <w:pPr>
        <w:tabs>
          <w:tab w:val="num" w:pos="360"/>
        </w:tabs>
      </w:pPr>
    </w:lvl>
    <w:lvl w:ilvl="4" w:tplc="2C4A85E8">
      <w:numFmt w:val="none"/>
      <w:lvlText w:val=""/>
      <w:lvlJc w:val="left"/>
      <w:pPr>
        <w:tabs>
          <w:tab w:val="num" w:pos="360"/>
        </w:tabs>
      </w:pPr>
    </w:lvl>
    <w:lvl w:ilvl="5" w:tplc="A8E4A80C">
      <w:numFmt w:val="none"/>
      <w:lvlText w:val=""/>
      <w:lvlJc w:val="left"/>
      <w:pPr>
        <w:tabs>
          <w:tab w:val="num" w:pos="360"/>
        </w:tabs>
      </w:pPr>
    </w:lvl>
    <w:lvl w:ilvl="6" w:tplc="7DEA028A">
      <w:numFmt w:val="none"/>
      <w:lvlText w:val=""/>
      <w:lvlJc w:val="left"/>
      <w:pPr>
        <w:tabs>
          <w:tab w:val="num" w:pos="360"/>
        </w:tabs>
      </w:pPr>
    </w:lvl>
    <w:lvl w:ilvl="7" w:tplc="C4929018">
      <w:numFmt w:val="none"/>
      <w:lvlText w:val=""/>
      <w:lvlJc w:val="left"/>
      <w:pPr>
        <w:tabs>
          <w:tab w:val="num" w:pos="360"/>
        </w:tabs>
      </w:pPr>
    </w:lvl>
    <w:lvl w:ilvl="8" w:tplc="603C349C">
      <w:numFmt w:val="none"/>
      <w:lvlText w:val=""/>
      <w:lvlJc w:val="left"/>
      <w:pPr>
        <w:tabs>
          <w:tab w:val="num" w:pos="360"/>
        </w:tabs>
      </w:pPr>
    </w:lvl>
  </w:abstractNum>
  <w:abstractNum w:abstractNumId="6" w15:restartNumberingAfterBreak="0">
    <w:nsid w:val="227B7774"/>
    <w:multiLevelType w:val="multilevel"/>
    <w:tmpl w:val="04B02C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850346"/>
    <w:multiLevelType w:val="hybridMultilevel"/>
    <w:tmpl w:val="CA581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27B41"/>
    <w:multiLevelType w:val="hybridMultilevel"/>
    <w:tmpl w:val="46302D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3726A"/>
    <w:multiLevelType w:val="multilevel"/>
    <w:tmpl w:val="51EC2A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D62335"/>
    <w:multiLevelType w:val="hybridMultilevel"/>
    <w:tmpl w:val="D68C48F4"/>
    <w:lvl w:ilvl="0" w:tplc="53461E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7E38FA"/>
    <w:multiLevelType w:val="hybridMultilevel"/>
    <w:tmpl w:val="9C26EE7A"/>
    <w:lvl w:ilvl="0" w:tplc="C35AC46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A43CA"/>
    <w:multiLevelType w:val="hybridMultilevel"/>
    <w:tmpl w:val="64440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66148C"/>
    <w:multiLevelType w:val="hybridMultilevel"/>
    <w:tmpl w:val="258251A2"/>
    <w:lvl w:ilvl="0" w:tplc="94FAE768">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238AD"/>
    <w:multiLevelType w:val="hybridMultilevel"/>
    <w:tmpl w:val="ADBC9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E5F29"/>
    <w:multiLevelType w:val="hybridMultilevel"/>
    <w:tmpl w:val="E12E4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B3FFD"/>
    <w:multiLevelType w:val="multilevel"/>
    <w:tmpl w:val="2E4A28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32E4A8D"/>
    <w:multiLevelType w:val="hybridMultilevel"/>
    <w:tmpl w:val="B0124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F9668B"/>
    <w:multiLevelType w:val="multilevel"/>
    <w:tmpl w:val="3C10AC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9" w15:restartNumberingAfterBreak="0">
    <w:nsid w:val="586E3F70"/>
    <w:multiLevelType w:val="hybridMultilevel"/>
    <w:tmpl w:val="72663E34"/>
    <w:lvl w:ilvl="0" w:tplc="C0B4681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B43F68"/>
    <w:multiLevelType w:val="multilevel"/>
    <w:tmpl w:val="864EE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C3723C"/>
    <w:multiLevelType w:val="hybridMultilevel"/>
    <w:tmpl w:val="53F8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AC324C"/>
    <w:multiLevelType w:val="hybridMultilevel"/>
    <w:tmpl w:val="D0700804"/>
    <w:lvl w:ilvl="0" w:tplc="48764AF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6DF649B4"/>
    <w:multiLevelType w:val="hybridMultilevel"/>
    <w:tmpl w:val="74BCE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763071"/>
    <w:multiLevelType w:val="multilevel"/>
    <w:tmpl w:val="32DA4F4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60C0874"/>
    <w:multiLevelType w:val="hybridMultilevel"/>
    <w:tmpl w:val="EA1A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5976D3"/>
    <w:multiLevelType w:val="hybridMultilevel"/>
    <w:tmpl w:val="CB24A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296F9E"/>
    <w:multiLevelType w:val="hybridMultilevel"/>
    <w:tmpl w:val="7F94ADCC"/>
    <w:lvl w:ilvl="0" w:tplc="E05A80B6">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4"/>
  </w:num>
  <w:num w:numId="4">
    <w:abstractNumId w:val="22"/>
  </w:num>
  <w:num w:numId="5">
    <w:abstractNumId w:val="27"/>
  </w:num>
  <w:num w:numId="6">
    <w:abstractNumId w:val="23"/>
  </w:num>
  <w:num w:numId="7">
    <w:abstractNumId w:val="12"/>
  </w:num>
  <w:num w:numId="8">
    <w:abstractNumId w:val="5"/>
  </w:num>
  <w:num w:numId="9">
    <w:abstractNumId w:val="18"/>
  </w:num>
  <w:num w:numId="10">
    <w:abstractNumId w:val="10"/>
  </w:num>
  <w:num w:numId="11">
    <w:abstractNumId w:val="2"/>
  </w:num>
  <w:num w:numId="12">
    <w:abstractNumId w:val="19"/>
  </w:num>
  <w:num w:numId="13">
    <w:abstractNumId w:val="16"/>
  </w:num>
  <w:num w:numId="14">
    <w:abstractNumId w:val="1"/>
  </w:num>
  <w:num w:numId="15">
    <w:abstractNumId w:val="24"/>
  </w:num>
  <w:num w:numId="16">
    <w:abstractNumId w:val="8"/>
  </w:num>
  <w:num w:numId="17">
    <w:abstractNumId w:val="14"/>
  </w:num>
  <w:num w:numId="18">
    <w:abstractNumId w:val="26"/>
  </w:num>
  <w:num w:numId="19">
    <w:abstractNumId w:val="13"/>
  </w:num>
  <w:num w:numId="20">
    <w:abstractNumId w:val="0"/>
  </w:num>
  <w:num w:numId="21">
    <w:abstractNumId w:val="11"/>
  </w:num>
  <w:num w:numId="22">
    <w:abstractNumId w:val="21"/>
  </w:num>
  <w:num w:numId="23">
    <w:abstractNumId w:val="25"/>
  </w:num>
  <w:num w:numId="24">
    <w:abstractNumId w:val="7"/>
  </w:num>
  <w:num w:numId="25">
    <w:abstractNumId w:val="9"/>
  </w:num>
  <w:num w:numId="26">
    <w:abstractNumId w:val="6"/>
  </w:num>
  <w:num w:numId="27">
    <w:abstractNumId w:val="15"/>
  </w:num>
  <w:num w:numId="2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338B0"/>
    <w:rsid w:val="00001A1A"/>
    <w:rsid w:val="00005734"/>
    <w:rsid w:val="00005BC6"/>
    <w:rsid w:val="00006F9D"/>
    <w:rsid w:val="000101F2"/>
    <w:rsid w:val="000111BC"/>
    <w:rsid w:val="0001579C"/>
    <w:rsid w:val="000169E1"/>
    <w:rsid w:val="00017265"/>
    <w:rsid w:val="00025E07"/>
    <w:rsid w:val="000271E7"/>
    <w:rsid w:val="000308AF"/>
    <w:rsid w:val="00033052"/>
    <w:rsid w:val="000351E4"/>
    <w:rsid w:val="000452EE"/>
    <w:rsid w:val="00047B98"/>
    <w:rsid w:val="00053835"/>
    <w:rsid w:val="00054906"/>
    <w:rsid w:val="00054DD2"/>
    <w:rsid w:val="00054E57"/>
    <w:rsid w:val="00062BA1"/>
    <w:rsid w:val="000675E0"/>
    <w:rsid w:val="00067657"/>
    <w:rsid w:val="00067B56"/>
    <w:rsid w:val="00075C5C"/>
    <w:rsid w:val="00081BC0"/>
    <w:rsid w:val="000928A4"/>
    <w:rsid w:val="0009436B"/>
    <w:rsid w:val="00096BE3"/>
    <w:rsid w:val="000A2ED5"/>
    <w:rsid w:val="000A385D"/>
    <w:rsid w:val="000A4D2D"/>
    <w:rsid w:val="000B0ABF"/>
    <w:rsid w:val="000B5C6E"/>
    <w:rsid w:val="000C03BC"/>
    <w:rsid w:val="000C0CFD"/>
    <w:rsid w:val="000C6B17"/>
    <w:rsid w:val="000D0324"/>
    <w:rsid w:val="000D2DF1"/>
    <w:rsid w:val="000E0FCB"/>
    <w:rsid w:val="000E14AA"/>
    <w:rsid w:val="000E4DC1"/>
    <w:rsid w:val="000F24AD"/>
    <w:rsid w:val="000F2D1A"/>
    <w:rsid w:val="000F3EBE"/>
    <w:rsid w:val="000F44EF"/>
    <w:rsid w:val="0010192A"/>
    <w:rsid w:val="00101ED7"/>
    <w:rsid w:val="001046A9"/>
    <w:rsid w:val="00106C61"/>
    <w:rsid w:val="001115E2"/>
    <w:rsid w:val="00120003"/>
    <w:rsid w:val="001216F4"/>
    <w:rsid w:val="00121C26"/>
    <w:rsid w:val="00124643"/>
    <w:rsid w:val="001313ED"/>
    <w:rsid w:val="0013430B"/>
    <w:rsid w:val="001348B3"/>
    <w:rsid w:val="0013630F"/>
    <w:rsid w:val="00142596"/>
    <w:rsid w:val="00143FF6"/>
    <w:rsid w:val="001509AC"/>
    <w:rsid w:val="001541A1"/>
    <w:rsid w:val="001547EF"/>
    <w:rsid w:val="001555ED"/>
    <w:rsid w:val="00164EF5"/>
    <w:rsid w:val="0017020A"/>
    <w:rsid w:val="001727F1"/>
    <w:rsid w:val="0017337E"/>
    <w:rsid w:val="00173CD4"/>
    <w:rsid w:val="00175CFD"/>
    <w:rsid w:val="00180E17"/>
    <w:rsid w:val="001913FB"/>
    <w:rsid w:val="001916A5"/>
    <w:rsid w:val="0019220C"/>
    <w:rsid w:val="00193BED"/>
    <w:rsid w:val="001960B1"/>
    <w:rsid w:val="001A0D62"/>
    <w:rsid w:val="001A45F9"/>
    <w:rsid w:val="001A4BFC"/>
    <w:rsid w:val="001A702C"/>
    <w:rsid w:val="001A76C1"/>
    <w:rsid w:val="001B1704"/>
    <w:rsid w:val="001B1C46"/>
    <w:rsid w:val="001B6939"/>
    <w:rsid w:val="001B6E1D"/>
    <w:rsid w:val="001C027A"/>
    <w:rsid w:val="001C19FC"/>
    <w:rsid w:val="001C240D"/>
    <w:rsid w:val="001C4347"/>
    <w:rsid w:val="001D04EA"/>
    <w:rsid w:val="001D2550"/>
    <w:rsid w:val="001D4F98"/>
    <w:rsid w:val="001E0661"/>
    <w:rsid w:val="001E2FF3"/>
    <w:rsid w:val="001E7C84"/>
    <w:rsid w:val="001F4A11"/>
    <w:rsid w:val="001F62BF"/>
    <w:rsid w:val="002009A8"/>
    <w:rsid w:val="00203A39"/>
    <w:rsid w:val="00203A9B"/>
    <w:rsid w:val="0021033F"/>
    <w:rsid w:val="00211230"/>
    <w:rsid w:val="00214A4A"/>
    <w:rsid w:val="00214BC9"/>
    <w:rsid w:val="00220BEF"/>
    <w:rsid w:val="00224829"/>
    <w:rsid w:val="00224C38"/>
    <w:rsid w:val="002256B3"/>
    <w:rsid w:val="00226621"/>
    <w:rsid w:val="0022735A"/>
    <w:rsid w:val="002275F4"/>
    <w:rsid w:val="002301DA"/>
    <w:rsid w:val="00236433"/>
    <w:rsid w:val="00237361"/>
    <w:rsid w:val="00243638"/>
    <w:rsid w:val="0024636C"/>
    <w:rsid w:val="00263DEB"/>
    <w:rsid w:val="002657E3"/>
    <w:rsid w:val="00266ABE"/>
    <w:rsid w:val="00266E6F"/>
    <w:rsid w:val="00271558"/>
    <w:rsid w:val="00274A08"/>
    <w:rsid w:val="002779DF"/>
    <w:rsid w:val="0028048B"/>
    <w:rsid w:val="00282D29"/>
    <w:rsid w:val="00283B76"/>
    <w:rsid w:val="002841AD"/>
    <w:rsid w:val="002856C2"/>
    <w:rsid w:val="00286443"/>
    <w:rsid w:val="00286AA5"/>
    <w:rsid w:val="00286C62"/>
    <w:rsid w:val="0029020E"/>
    <w:rsid w:val="0029071F"/>
    <w:rsid w:val="00295790"/>
    <w:rsid w:val="002A0507"/>
    <w:rsid w:val="002B0C01"/>
    <w:rsid w:val="002B630D"/>
    <w:rsid w:val="002B66DC"/>
    <w:rsid w:val="002B7D01"/>
    <w:rsid w:val="002C10E4"/>
    <w:rsid w:val="002C1256"/>
    <w:rsid w:val="002C2F7A"/>
    <w:rsid w:val="002C49C5"/>
    <w:rsid w:val="002D05BA"/>
    <w:rsid w:val="002D10D0"/>
    <w:rsid w:val="002D2B84"/>
    <w:rsid w:val="002D3659"/>
    <w:rsid w:val="002D5C0E"/>
    <w:rsid w:val="002D6BA6"/>
    <w:rsid w:val="002F2079"/>
    <w:rsid w:val="002F4AB4"/>
    <w:rsid w:val="002F7E00"/>
    <w:rsid w:val="00305E83"/>
    <w:rsid w:val="00306937"/>
    <w:rsid w:val="00311894"/>
    <w:rsid w:val="0031227B"/>
    <w:rsid w:val="00313E59"/>
    <w:rsid w:val="0032331A"/>
    <w:rsid w:val="003241EC"/>
    <w:rsid w:val="00326B9D"/>
    <w:rsid w:val="00333D18"/>
    <w:rsid w:val="00336BAB"/>
    <w:rsid w:val="00336EF4"/>
    <w:rsid w:val="00337700"/>
    <w:rsid w:val="0034017D"/>
    <w:rsid w:val="00340791"/>
    <w:rsid w:val="00344D06"/>
    <w:rsid w:val="003465E5"/>
    <w:rsid w:val="00350811"/>
    <w:rsid w:val="003524F3"/>
    <w:rsid w:val="00353989"/>
    <w:rsid w:val="00356FDB"/>
    <w:rsid w:val="0035734E"/>
    <w:rsid w:val="003579FA"/>
    <w:rsid w:val="003609F8"/>
    <w:rsid w:val="00364551"/>
    <w:rsid w:val="0036483C"/>
    <w:rsid w:val="003729EF"/>
    <w:rsid w:val="003736B8"/>
    <w:rsid w:val="00376628"/>
    <w:rsid w:val="00380204"/>
    <w:rsid w:val="00380F87"/>
    <w:rsid w:val="00384869"/>
    <w:rsid w:val="00384F4A"/>
    <w:rsid w:val="0038623B"/>
    <w:rsid w:val="003866AD"/>
    <w:rsid w:val="003902DE"/>
    <w:rsid w:val="00397CE1"/>
    <w:rsid w:val="003A1382"/>
    <w:rsid w:val="003A4508"/>
    <w:rsid w:val="003A5170"/>
    <w:rsid w:val="003A6626"/>
    <w:rsid w:val="003B5EDC"/>
    <w:rsid w:val="003C127C"/>
    <w:rsid w:val="003C1616"/>
    <w:rsid w:val="003C4397"/>
    <w:rsid w:val="003D0FE3"/>
    <w:rsid w:val="003D38BD"/>
    <w:rsid w:val="003D51EC"/>
    <w:rsid w:val="003D6727"/>
    <w:rsid w:val="003E13F5"/>
    <w:rsid w:val="003E298C"/>
    <w:rsid w:val="003E37B6"/>
    <w:rsid w:val="003F1C79"/>
    <w:rsid w:val="003F21D5"/>
    <w:rsid w:val="003F44E5"/>
    <w:rsid w:val="003F5413"/>
    <w:rsid w:val="00405CC1"/>
    <w:rsid w:val="0040758E"/>
    <w:rsid w:val="00412118"/>
    <w:rsid w:val="00412937"/>
    <w:rsid w:val="00412C70"/>
    <w:rsid w:val="00415643"/>
    <w:rsid w:val="00417E03"/>
    <w:rsid w:val="00420A35"/>
    <w:rsid w:val="0042170D"/>
    <w:rsid w:val="004224B1"/>
    <w:rsid w:val="0042289D"/>
    <w:rsid w:val="00423E62"/>
    <w:rsid w:val="00424FE6"/>
    <w:rsid w:val="00426867"/>
    <w:rsid w:val="00427515"/>
    <w:rsid w:val="004338B0"/>
    <w:rsid w:val="00433A1C"/>
    <w:rsid w:val="00435625"/>
    <w:rsid w:val="0044187E"/>
    <w:rsid w:val="00441F87"/>
    <w:rsid w:val="00450D38"/>
    <w:rsid w:val="00456057"/>
    <w:rsid w:val="00460A60"/>
    <w:rsid w:val="004617B2"/>
    <w:rsid w:val="004617F4"/>
    <w:rsid w:val="00466285"/>
    <w:rsid w:val="00467397"/>
    <w:rsid w:val="00470BA7"/>
    <w:rsid w:val="004712AC"/>
    <w:rsid w:val="004749E2"/>
    <w:rsid w:val="00477F23"/>
    <w:rsid w:val="00480FB2"/>
    <w:rsid w:val="0048143F"/>
    <w:rsid w:val="00481990"/>
    <w:rsid w:val="004871B6"/>
    <w:rsid w:val="00490E74"/>
    <w:rsid w:val="0049104D"/>
    <w:rsid w:val="00493A68"/>
    <w:rsid w:val="0049445D"/>
    <w:rsid w:val="00494E4B"/>
    <w:rsid w:val="004A3D0A"/>
    <w:rsid w:val="004A58EC"/>
    <w:rsid w:val="004B41D6"/>
    <w:rsid w:val="004B693F"/>
    <w:rsid w:val="004B72D7"/>
    <w:rsid w:val="004C3110"/>
    <w:rsid w:val="004C4333"/>
    <w:rsid w:val="004C5BFA"/>
    <w:rsid w:val="004C6593"/>
    <w:rsid w:val="004C7ADA"/>
    <w:rsid w:val="004D0139"/>
    <w:rsid w:val="004D2619"/>
    <w:rsid w:val="004D337D"/>
    <w:rsid w:val="004D584C"/>
    <w:rsid w:val="004D5A0A"/>
    <w:rsid w:val="004E1258"/>
    <w:rsid w:val="004E16D8"/>
    <w:rsid w:val="004E455B"/>
    <w:rsid w:val="004E5F55"/>
    <w:rsid w:val="004E757D"/>
    <w:rsid w:val="004F0CED"/>
    <w:rsid w:val="004F2354"/>
    <w:rsid w:val="004F2A9C"/>
    <w:rsid w:val="004F5377"/>
    <w:rsid w:val="004F72BF"/>
    <w:rsid w:val="005019A8"/>
    <w:rsid w:val="00504008"/>
    <w:rsid w:val="005053F6"/>
    <w:rsid w:val="00511914"/>
    <w:rsid w:val="00515F1F"/>
    <w:rsid w:val="00522AB6"/>
    <w:rsid w:val="00523F53"/>
    <w:rsid w:val="00525084"/>
    <w:rsid w:val="00530633"/>
    <w:rsid w:val="00530C41"/>
    <w:rsid w:val="0053117C"/>
    <w:rsid w:val="005365CE"/>
    <w:rsid w:val="00542077"/>
    <w:rsid w:val="00542510"/>
    <w:rsid w:val="00545146"/>
    <w:rsid w:val="00546FB3"/>
    <w:rsid w:val="00552C63"/>
    <w:rsid w:val="005531B9"/>
    <w:rsid w:val="00554641"/>
    <w:rsid w:val="005633F0"/>
    <w:rsid w:val="00565183"/>
    <w:rsid w:val="00566810"/>
    <w:rsid w:val="0057193E"/>
    <w:rsid w:val="00580872"/>
    <w:rsid w:val="00580C14"/>
    <w:rsid w:val="00580E65"/>
    <w:rsid w:val="005829D8"/>
    <w:rsid w:val="00582EE1"/>
    <w:rsid w:val="00583001"/>
    <w:rsid w:val="0058314A"/>
    <w:rsid w:val="00585232"/>
    <w:rsid w:val="00591515"/>
    <w:rsid w:val="00592B01"/>
    <w:rsid w:val="00595509"/>
    <w:rsid w:val="00596550"/>
    <w:rsid w:val="005A462A"/>
    <w:rsid w:val="005A7589"/>
    <w:rsid w:val="005A7B7B"/>
    <w:rsid w:val="005A7B91"/>
    <w:rsid w:val="005B04A2"/>
    <w:rsid w:val="005B70A4"/>
    <w:rsid w:val="005C389E"/>
    <w:rsid w:val="005C4765"/>
    <w:rsid w:val="005C5762"/>
    <w:rsid w:val="005C617F"/>
    <w:rsid w:val="005C6C7B"/>
    <w:rsid w:val="005D1688"/>
    <w:rsid w:val="005D1AB8"/>
    <w:rsid w:val="005D5634"/>
    <w:rsid w:val="005D77F0"/>
    <w:rsid w:val="005E320D"/>
    <w:rsid w:val="005E6A07"/>
    <w:rsid w:val="005F38B0"/>
    <w:rsid w:val="00605195"/>
    <w:rsid w:val="0061133D"/>
    <w:rsid w:val="00612C06"/>
    <w:rsid w:val="0062045C"/>
    <w:rsid w:val="006248A5"/>
    <w:rsid w:val="006257B6"/>
    <w:rsid w:val="00625F63"/>
    <w:rsid w:val="0063037D"/>
    <w:rsid w:val="006317FA"/>
    <w:rsid w:val="0063249F"/>
    <w:rsid w:val="00634BFF"/>
    <w:rsid w:val="0063578A"/>
    <w:rsid w:val="00640C98"/>
    <w:rsid w:val="00641668"/>
    <w:rsid w:val="0064308A"/>
    <w:rsid w:val="00643F6B"/>
    <w:rsid w:val="00646B02"/>
    <w:rsid w:val="006507E6"/>
    <w:rsid w:val="00652802"/>
    <w:rsid w:val="006529CA"/>
    <w:rsid w:val="006572F7"/>
    <w:rsid w:val="00664CA1"/>
    <w:rsid w:val="006663AB"/>
    <w:rsid w:val="00675121"/>
    <w:rsid w:val="00675649"/>
    <w:rsid w:val="0068009C"/>
    <w:rsid w:val="00685745"/>
    <w:rsid w:val="006874FD"/>
    <w:rsid w:val="00687676"/>
    <w:rsid w:val="006932CE"/>
    <w:rsid w:val="00693335"/>
    <w:rsid w:val="006937D2"/>
    <w:rsid w:val="00696597"/>
    <w:rsid w:val="006970B4"/>
    <w:rsid w:val="006A2CB3"/>
    <w:rsid w:val="006A7765"/>
    <w:rsid w:val="006B6210"/>
    <w:rsid w:val="006C1D01"/>
    <w:rsid w:val="006C3F36"/>
    <w:rsid w:val="006C4835"/>
    <w:rsid w:val="006C5F72"/>
    <w:rsid w:val="006C5FAD"/>
    <w:rsid w:val="006C68AC"/>
    <w:rsid w:val="006D4121"/>
    <w:rsid w:val="006E3FA2"/>
    <w:rsid w:val="006F112C"/>
    <w:rsid w:val="006F332E"/>
    <w:rsid w:val="006F3F57"/>
    <w:rsid w:val="006F4195"/>
    <w:rsid w:val="006F441D"/>
    <w:rsid w:val="006F6020"/>
    <w:rsid w:val="006F79E3"/>
    <w:rsid w:val="007014C7"/>
    <w:rsid w:val="007100D7"/>
    <w:rsid w:val="0071163D"/>
    <w:rsid w:val="00713237"/>
    <w:rsid w:val="00727E5F"/>
    <w:rsid w:val="007314FC"/>
    <w:rsid w:val="0074118D"/>
    <w:rsid w:val="00741370"/>
    <w:rsid w:val="00743328"/>
    <w:rsid w:val="00743AAB"/>
    <w:rsid w:val="00751947"/>
    <w:rsid w:val="007524A9"/>
    <w:rsid w:val="00752823"/>
    <w:rsid w:val="00754D60"/>
    <w:rsid w:val="0077550A"/>
    <w:rsid w:val="00780F05"/>
    <w:rsid w:val="00781C96"/>
    <w:rsid w:val="0078229B"/>
    <w:rsid w:val="00784E79"/>
    <w:rsid w:val="007958C9"/>
    <w:rsid w:val="00795BC8"/>
    <w:rsid w:val="0079718E"/>
    <w:rsid w:val="00797943"/>
    <w:rsid w:val="007A560E"/>
    <w:rsid w:val="007A5BCE"/>
    <w:rsid w:val="007A5FEF"/>
    <w:rsid w:val="007A73AB"/>
    <w:rsid w:val="007B03F1"/>
    <w:rsid w:val="007B156A"/>
    <w:rsid w:val="007B53E7"/>
    <w:rsid w:val="007B6AA7"/>
    <w:rsid w:val="007C1711"/>
    <w:rsid w:val="007D1235"/>
    <w:rsid w:val="007D1B55"/>
    <w:rsid w:val="007D2A78"/>
    <w:rsid w:val="007D631B"/>
    <w:rsid w:val="007E04F2"/>
    <w:rsid w:val="007E26A3"/>
    <w:rsid w:val="007E2733"/>
    <w:rsid w:val="007E6573"/>
    <w:rsid w:val="007F0022"/>
    <w:rsid w:val="007F039C"/>
    <w:rsid w:val="007F477C"/>
    <w:rsid w:val="00800454"/>
    <w:rsid w:val="008014C1"/>
    <w:rsid w:val="008015B5"/>
    <w:rsid w:val="00804B9A"/>
    <w:rsid w:val="00804E01"/>
    <w:rsid w:val="008140CE"/>
    <w:rsid w:val="008255C5"/>
    <w:rsid w:val="008265F8"/>
    <w:rsid w:val="008404AD"/>
    <w:rsid w:val="00842129"/>
    <w:rsid w:val="0084391D"/>
    <w:rsid w:val="008451C2"/>
    <w:rsid w:val="008454DE"/>
    <w:rsid w:val="00856A3E"/>
    <w:rsid w:val="00857F91"/>
    <w:rsid w:val="00862FB6"/>
    <w:rsid w:val="008644B2"/>
    <w:rsid w:val="008658F0"/>
    <w:rsid w:val="008668C6"/>
    <w:rsid w:val="00867C64"/>
    <w:rsid w:val="00870683"/>
    <w:rsid w:val="008719D5"/>
    <w:rsid w:val="00873907"/>
    <w:rsid w:val="00873C6F"/>
    <w:rsid w:val="00873D2F"/>
    <w:rsid w:val="0087412E"/>
    <w:rsid w:val="00874B34"/>
    <w:rsid w:val="008775E6"/>
    <w:rsid w:val="008805CB"/>
    <w:rsid w:val="0088275E"/>
    <w:rsid w:val="0089199A"/>
    <w:rsid w:val="00891BE7"/>
    <w:rsid w:val="0089259A"/>
    <w:rsid w:val="008959C6"/>
    <w:rsid w:val="0089761C"/>
    <w:rsid w:val="008A05DE"/>
    <w:rsid w:val="008A7135"/>
    <w:rsid w:val="008A7A6F"/>
    <w:rsid w:val="008A7BE5"/>
    <w:rsid w:val="008B0587"/>
    <w:rsid w:val="008B05F7"/>
    <w:rsid w:val="008B5E9B"/>
    <w:rsid w:val="008B6806"/>
    <w:rsid w:val="008B6970"/>
    <w:rsid w:val="008C114B"/>
    <w:rsid w:val="008C23CD"/>
    <w:rsid w:val="008C4C6D"/>
    <w:rsid w:val="008C5774"/>
    <w:rsid w:val="008D31C0"/>
    <w:rsid w:val="008D5532"/>
    <w:rsid w:val="008D7AEA"/>
    <w:rsid w:val="008E004C"/>
    <w:rsid w:val="008E279E"/>
    <w:rsid w:val="008E2F5F"/>
    <w:rsid w:val="008E40C1"/>
    <w:rsid w:val="008E7A03"/>
    <w:rsid w:val="008F0EE6"/>
    <w:rsid w:val="008F545C"/>
    <w:rsid w:val="009031D6"/>
    <w:rsid w:val="00910EF4"/>
    <w:rsid w:val="00913FA4"/>
    <w:rsid w:val="0091421C"/>
    <w:rsid w:val="009202AD"/>
    <w:rsid w:val="00922512"/>
    <w:rsid w:val="00922C01"/>
    <w:rsid w:val="00923168"/>
    <w:rsid w:val="00925E92"/>
    <w:rsid w:val="00926165"/>
    <w:rsid w:val="00930E17"/>
    <w:rsid w:val="00931E4E"/>
    <w:rsid w:val="00933FE9"/>
    <w:rsid w:val="00936CF7"/>
    <w:rsid w:val="00952117"/>
    <w:rsid w:val="00953773"/>
    <w:rsid w:val="00956757"/>
    <w:rsid w:val="00957487"/>
    <w:rsid w:val="00965313"/>
    <w:rsid w:val="00971E38"/>
    <w:rsid w:val="009727E1"/>
    <w:rsid w:val="00973D75"/>
    <w:rsid w:val="00974507"/>
    <w:rsid w:val="00974A97"/>
    <w:rsid w:val="00985669"/>
    <w:rsid w:val="009877A4"/>
    <w:rsid w:val="0099202E"/>
    <w:rsid w:val="00993E61"/>
    <w:rsid w:val="009952A4"/>
    <w:rsid w:val="009A3465"/>
    <w:rsid w:val="009A5211"/>
    <w:rsid w:val="009B00EF"/>
    <w:rsid w:val="009B3641"/>
    <w:rsid w:val="009B435D"/>
    <w:rsid w:val="009B67A3"/>
    <w:rsid w:val="009B716C"/>
    <w:rsid w:val="009C122D"/>
    <w:rsid w:val="009C58AF"/>
    <w:rsid w:val="009C75A7"/>
    <w:rsid w:val="009D4F26"/>
    <w:rsid w:val="009E07D1"/>
    <w:rsid w:val="009E13FF"/>
    <w:rsid w:val="009E40EA"/>
    <w:rsid w:val="009E7FE5"/>
    <w:rsid w:val="00A03C56"/>
    <w:rsid w:val="00A07E34"/>
    <w:rsid w:val="00A167D3"/>
    <w:rsid w:val="00A2041F"/>
    <w:rsid w:val="00A24D71"/>
    <w:rsid w:val="00A25454"/>
    <w:rsid w:val="00A31041"/>
    <w:rsid w:val="00A406E6"/>
    <w:rsid w:val="00A4150D"/>
    <w:rsid w:val="00A45C98"/>
    <w:rsid w:val="00A46CED"/>
    <w:rsid w:val="00A473CB"/>
    <w:rsid w:val="00A5045F"/>
    <w:rsid w:val="00A50D4E"/>
    <w:rsid w:val="00A51504"/>
    <w:rsid w:val="00A529E7"/>
    <w:rsid w:val="00A54F26"/>
    <w:rsid w:val="00A568E6"/>
    <w:rsid w:val="00A61F33"/>
    <w:rsid w:val="00A663F1"/>
    <w:rsid w:val="00A72555"/>
    <w:rsid w:val="00A75804"/>
    <w:rsid w:val="00A75BCB"/>
    <w:rsid w:val="00A770F7"/>
    <w:rsid w:val="00A81B00"/>
    <w:rsid w:val="00A81DF4"/>
    <w:rsid w:val="00A82AF0"/>
    <w:rsid w:val="00A830A1"/>
    <w:rsid w:val="00A84F55"/>
    <w:rsid w:val="00A86F61"/>
    <w:rsid w:val="00A91A6C"/>
    <w:rsid w:val="00A92331"/>
    <w:rsid w:val="00A946F2"/>
    <w:rsid w:val="00A97289"/>
    <w:rsid w:val="00AA56D2"/>
    <w:rsid w:val="00AB1DEF"/>
    <w:rsid w:val="00AB2E1A"/>
    <w:rsid w:val="00AB3D3A"/>
    <w:rsid w:val="00AB4A19"/>
    <w:rsid w:val="00AC143B"/>
    <w:rsid w:val="00AC1E7F"/>
    <w:rsid w:val="00AC22B3"/>
    <w:rsid w:val="00AC6BCA"/>
    <w:rsid w:val="00AD0B00"/>
    <w:rsid w:val="00AD14E8"/>
    <w:rsid w:val="00AD3631"/>
    <w:rsid w:val="00AD3BA3"/>
    <w:rsid w:val="00AD4752"/>
    <w:rsid w:val="00AD5B86"/>
    <w:rsid w:val="00AD765E"/>
    <w:rsid w:val="00AE21B7"/>
    <w:rsid w:val="00AE66C2"/>
    <w:rsid w:val="00AE7ED3"/>
    <w:rsid w:val="00AF083D"/>
    <w:rsid w:val="00AF426B"/>
    <w:rsid w:val="00AF4B5C"/>
    <w:rsid w:val="00B03047"/>
    <w:rsid w:val="00B039B2"/>
    <w:rsid w:val="00B11009"/>
    <w:rsid w:val="00B112C1"/>
    <w:rsid w:val="00B16FED"/>
    <w:rsid w:val="00B21098"/>
    <w:rsid w:val="00B22BCF"/>
    <w:rsid w:val="00B235D2"/>
    <w:rsid w:val="00B2656D"/>
    <w:rsid w:val="00B277C9"/>
    <w:rsid w:val="00B27D88"/>
    <w:rsid w:val="00B32304"/>
    <w:rsid w:val="00B3247C"/>
    <w:rsid w:val="00B32B30"/>
    <w:rsid w:val="00B37992"/>
    <w:rsid w:val="00B37FEC"/>
    <w:rsid w:val="00B432C3"/>
    <w:rsid w:val="00B43B96"/>
    <w:rsid w:val="00B57FA1"/>
    <w:rsid w:val="00B6794E"/>
    <w:rsid w:val="00B733A7"/>
    <w:rsid w:val="00B81671"/>
    <w:rsid w:val="00B83728"/>
    <w:rsid w:val="00B84061"/>
    <w:rsid w:val="00B84AAE"/>
    <w:rsid w:val="00B9195A"/>
    <w:rsid w:val="00B95DEE"/>
    <w:rsid w:val="00B973B7"/>
    <w:rsid w:val="00BA02A1"/>
    <w:rsid w:val="00BA04F4"/>
    <w:rsid w:val="00BA06A3"/>
    <w:rsid w:val="00BA3193"/>
    <w:rsid w:val="00BA42DB"/>
    <w:rsid w:val="00BA49E3"/>
    <w:rsid w:val="00BA4B06"/>
    <w:rsid w:val="00BA7BFE"/>
    <w:rsid w:val="00BB0510"/>
    <w:rsid w:val="00BB215E"/>
    <w:rsid w:val="00BB22EF"/>
    <w:rsid w:val="00BB4A51"/>
    <w:rsid w:val="00BC1F10"/>
    <w:rsid w:val="00BC2E33"/>
    <w:rsid w:val="00BC40CA"/>
    <w:rsid w:val="00BC511C"/>
    <w:rsid w:val="00BC657C"/>
    <w:rsid w:val="00BC768A"/>
    <w:rsid w:val="00BD38A0"/>
    <w:rsid w:val="00BE0998"/>
    <w:rsid w:val="00BE47BC"/>
    <w:rsid w:val="00BF00FB"/>
    <w:rsid w:val="00BF03E4"/>
    <w:rsid w:val="00BF1398"/>
    <w:rsid w:val="00BF5A1D"/>
    <w:rsid w:val="00C00113"/>
    <w:rsid w:val="00C00D41"/>
    <w:rsid w:val="00C00D71"/>
    <w:rsid w:val="00C01D0D"/>
    <w:rsid w:val="00C027E4"/>
    <w:rsid w:val="00C03BA8"/>
    <w:rsid w:val="00C03CDA"/>
    <w:rsid w:val="00C06FC8"/>
    <w:rsid w:val="00C105B3"/>
    <w:rsid w:val="00C12AC5"/>
    <w:rsid w:val="00C15B85"/>
    <w:rsid w:val="00C168DF"/>
    <w:rsid w:val="00C17B2C"/>
    <w:rsid w:val="00C2185D"/>
    <w:rsid w:val="00C23C07"/>
    <w:rsid w:val="00C249DB"/>
    <w:rsid w:val="00C2500A"/>
    <w:rsid w:val="00C31DAB"/>
    <w:rsid w:val="00C347E6"/>
    <w:rsid w:val="00C42CDB"/>
    <w:rsid w:val="00C4323B"/>
    <w:rsid w:val="00C5250E"/>
    <w:rsid w:val="00C54C02"/>
    <w:rsid w:val="00C56A1D"/>
    <w:rsid w:val="00C61EC2"/>
    <w:rsid w:val="00C62354"/>
    <w:rsid w:val="00C66A05"/>
    <w:rsid w:val="00C66A0B"/>
    <w:rsid w:val="00C830F2"/>
    <w:rsid w:val="00C84EC1"/>
    <w:rsid w:val="00C863EE"/>
    <w:rsid w:val="00C9135F"/>
    <w:rsid w:val="00C95276"/>
    <w:rsid w:val="00C964DB"/>
    <w:rsid w:val="00C968F6"/>
    <w:rsid w:val="00C97A78"/>
    <w:rsid w:val="00CB2CB7"/>
    <w:rsid w:val="00CB4181"/>
    <w:rsid w:val="00CC1266"/>
    <w:rsid w:val="00CC55B3"/>
    <w:rsid w:val="00CD2960"/>
    <w:rsid w:val="00CD2DA0"/>
    <w:rsid w:val="00CD3F41"/>
    <w:rsid w:val="00CD4EF0"/>
    <w:rsid w:val="00CE7E10"/>
    <w:rsid w:val="00CF0D00"/>
    <w:rsid w:val="00CF0EB4"/>
    <w:rsid w:val="00CF1A12"/>
    <w:rsid w:val="00CF32B8"/>
    <w:rsid w:val="00D04B09"/>
    <w:rsid w:val="00D051A8"/>
    <w:rsid w:val="00D066BE"/>
    <w:rsid w:val="00D07D9A"/>
    <w:rsid w:val="00D11AD1"/>
    <w:rsid w:val="00D16398"/>
    <w:rsid w:val="00D17397"/>
    <w:rsid w:val="00D20310"/>
    <w:rsid w:val="00D2103B"/>
    <w:rsid w:val="00D213E9"/>
    <w:rsid w:val="00D24BA3"/>
    <w:rsid w:val="00D25A02"/>
    <w:rsid w:val="00D27FCB"/>
    <w:rsid w:val="00D32F33"/>
    <w:rsid w:val="00D41F71"/>
    <w:rsid w:val="00D435F3"/>
    <w:rsid w:val="00D457DA"/>
    <w:rsid w:val="00D460A6"/>
    <w:rsid w:val="00D46A5A"/>
    <w:rsid w:val="00D46D07"/>
    <w:rsid w:val="00D52A4A"/>
    <w:rsid w:val="00D54342"/>
    <w:rsid w:val="00D5610E"/>
    <w:rsid w:val="00D57791"/>
    <w:rsid w:val="00D60C59"/>
    <w:rsid w:val="00D61D66"/>
    <w:rsid w:val="00D65F99"/>
    <w:rsid w:val="00D733A9"/>
    <w:rsid w:val="00D7345C"/>
    <w:rsid w:val="00D73EFC"/>
    <w:rsid w:val="00D73F99"/>
    <w:rsid w:val="00D7681E"/>
    <w:rsid w:val="00D81003"/>
    <w:rsid w:val="00D82D23"/>
    <w:rsid w:val="00D82E1F"/>
    <w:rsid w:val="00D861EE"/>
    <w:rsid w:val="00D87590"/>
    <w:rsid w:val="00D97CB4"/>
    <w:rsid w:val="00D97E58"/>
    <w:rsid w:val="00DA06D5"/>
    <w:rsid w:val="00DA5DBD"/>
    <w:rsid w:val="00DA7DE9"/>
    <w:rsid w:val="00DB25E0"/>
    <w:rsid w:val="00DC1698"/>
    <w:rsid w:val="00DC375E"/>
    <w:rsid w:val="00DC39CC"/>
    <w:rsid w:val="00DC5814"/>
    <w:rsid w:val="00DC6217"/>
    <w:rsid w:val="00DD064C"/>
    <w:rsid w:val="00DD1EE2"/>
    <w:rsid w:val="00DD50E5"/>
    <w:rsid w:val="00DD70E1"/>
    <w:rsid w:val="00DE030B"/>
    <w:rsid w:val="00DE2B2D"/>
    <w:rsid w:val="00DE3191"/>
    <w:rsid w:val="00DE438D"/>
    <w:rsid w:val="00DE4A4C"/>
    <w:rsid w:val="00DF109C"/>
    <w:rsid w:val="00DF1B90"/>
    <w:rsid w:val="00DF5713"/>
    <w:rsid w:val="00E000C6"/>
    <w:rsid w:val="00E0313B"/>
    <w:rsid w:val="00E050D1"/>
    <w:rsid w:val="00E05E03"/>
    <w:rsid w:val="00E06456"/>
    <w:rsid w:val="00E07A1E"/>
    <w:rsid w:val="00E07BD3"/>
    <w:rsid w:val="00E120C2"/>
    <w:rsid w:val="00E13913"/>
    <w:rsid w:val="00E1524B"/>
    <w:rsid w:val="00E16C5A"/>
    <w:rsid w:val="00E16EB8"/>
    <w:rsid w:val="00E3231C"/>
    <w:rsid w:val="00E351EC"/>
    <w:rsid w:val="00E35865"/>
    <w:rsid w:val="00E37D99"/>
    <w:rsid w:val="00E407A5"/>
    <w:rsid w:val="00E43C32"/>
    <w:rsid w:val="00E443AA"/>
    <w:rsid w:val="00E44745"/>
    <w:rsid w:val="00E51418"/>
    <w:rsid w:val="00E516DE"/>
    <w:rsid w:val="00E528F5"/>
    <w:rsid w:val="00E547E1"/>
    <w:rsid w:val="00E553D6"/>
    <w:rsid w:val="00E5576A"/>
    <w:rsid w:val="00E566FF"/>
    <w:rsid w:val="00E56B13"/>
    <w:rsid w:val="00E658A4"/>
    <w:rsid w:val="00E65B94"/>
    <w:rsid w:val="00E70DCC"/>
    <w:rsid w:val="00E83000"/>
    <w:rsid w:val="00E83C1D"/>
    <w:rsid w:val="00E9341D"/>
    <w:rsid w:val="00E9627E"/>
    <w:rsid w:val="00E967F1"/>
    <w:rsid w:val="00EA0DBB"/>
    <w:rsid w:val="00EA2501"/>
    <w:rsid w:val="00EA5F81"/>
    <w:rsid w:val="00EC11DD"/>
    <w:rsid w:val="00EC1BCB"/>
    <w:rsid w:val="00EC1C8E"/>
    <w:rsid w:val="00EC3051"/>
    <w:rsid w:val="00EC6BB5"/>
    <w:rsid w:val="00EC6F7A"/>
    <w:rsid w:val="00ED25EB"/>
    <w:rsid w:val="00EE14F8"/>
    <w:rsid w:val="00EE2003"/>
    <w:rsid w:val="00EE3C54"/>
    <w:rsid w:val="00EE53A1"/>
    <w:rsid w:val="00EE5576"/>
    <w:rsid w:val="00EF0A4A"/>
    <w:rsid w:val="00EF0C54"/>
    <w:rsid w:val="00EF141F"/>
    <w:rsid w:val="00EF2F3A"/>
    <w:rsid w:val="00EF40EA"/>
    <w:rsid w:val="00EF4E6D"/>
    <w:rsid w:val="00EF530C"/>
    <w:rsid w:val="00F009F6"/>
    <w:rsid w:val="00F02B93"/>
    <w:rsid w:val="00F0655B"/>
    <w:rsid w:val="00F112A3"/>
    <w:rsid w:val="00F119C5"/>
    <w:rsid w:val="00F126D5"/>
    <w:rsid w:val="00F12EC7"/>
    <w:rsid w:val="00F155B4"/>
    <w:rsid w:val="00F15FF0"/>
    <w:rsid w:val="00F26207"/>
    <w:rsid w:val="00F26415"/>
    <w:rsid w:val="00F32430"/>
    <w:rsid w:val="00F352D1"/>
    <w:rsid w:val="00F40192"/>
    <w:rsid w:val="00F41616"/>
    <w:rsid w:val="00F4741E"/>
    <w:rsid w:val="00F56880"/>
    <w:rsid w:val="00F601D0"/>
    <w:rsid w:val="00F61C43"/>
    <w:rsid w:val="00F63B64"/>
    <w:rsid w:val="00F70024"/>
    <w:rsid w:val="00F70512"/>
    <w:rsid w:val="00F70DBC"/>
    <w:rsid w:val="00F734BD"/>
    <w:rsid w:val="00F73B08"/>
    <w:rsid w:val="00F75B70"/>
    <w:rsid w:val="00F829D4"/>
    <w:rsid w:val="00F86DDF"/>
    <w:rsid w:val="00F9169E"/>
    <w:rsid w:val="00F91F32"/>
    <w:rsid w:val="00F93D74"/>
    <w:rsid w:val="00F93E2A"/>
    <w:rsid w:val="00F943D4"/>
    <w:rsid w:val="00F94BC7"/>
    <w:rsid w:val="00F96E05"/>
    <w:rsid w:val="00FA3B90"/>
    <w:rsid w:val="00FA6B87"/>
    <w:rsid w:val="00FA7CBF"/>
    <w:rsid w:val="00FB21A1"/>
    <w:rsid w:val="00FB26BE"/>
    <w:rsid w:val="00FB7E69"/>
    <w:rsid w:val="00FC157B"/>
    <w:rsid w:val="00FC540F"/>
    <w:rsid w:val="00FC5655"/>
    <w:rsid w:val="00FC660F"/>
    <w:rsid w:val="00FD4931"/>
    <w:rsid w:val="00FF0424"/>
    <w:rsid w:val="00FF5FA8"/>
    <w:rsid w:val="00FF6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85BC11-0FAA-443B-B8E1-C3BB4AA4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6C2"/>
    <w:pPr>
      <w:spacing w:after="0" w:line="240" w:lineRule="auto"/>
    </w:pPr>
    <w:rPr>
      <w:rFonts w:ascii="Times New Roman" w:hAnsi="Times New Roman" w:cs="Times New Roman"/>
      <w:sz w:val="24"/>
      <w:szCs w:val="24"/>
      <w:lang w:val="sq-AL" w:bidi="ar-SA"/>
    </w:rPr>
  </w:style>
  <w:style w:type="paragraph" w:styleId="Heading1">
    <w:name w:val="heading 1"/>
    <w:basedOn w:val="Normal"/>
    <w:next w:val="Normal"/>
    <w:link w:val="Heading1Char"/>
    <w:uiPriority w:val="9"/>
    <w:qFormat/>
    <w:rsid w:val="001B1C46"/>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bidi="en-US"/>
    </w:rPr>
  </w:style>
  <w:style w:type="paragraph" w:styleId="Heading2">
    <w:name w:val="heading 2"/>
    <w:basedOn w:val="Normal"/>
    <w:next w:val="Normal"/>
    <w:link w:val="Heading2Char"/>
    <w:uiPriority w:val="9"/>
    <w:semiHidden/>
    <w:unhideWhenUsed/>
    <w:qFormat/>
    <w:rsid w:val="001B1C46"/>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bidi="en-US"/>
    </w:rPr>
  </w:style>
  <w:style w:type="paragraph" w:styleId="Heading3">
    <w:name w:val="heading 3"/>
    <w:basedOn w:val="Normal"/>
    <w:next w:val="Normal"/>
    <w:link w:val="Heading3Char"/>
    <w:uiPriority w:val="9"/>
    <w:semiHidden/>
    <w:unhideWhenUsed/>
    <w:qFormat/>
    <w:rsid w:val="001B1C46"/>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bidi="en-US"/>
    </w:rPr>
  </w:style>
  <w:style w:type="paragraph" w:styleId="Heading4">
    <w:name w:val="heading 4"/>
    <w:basedOn w:val="Normal"/>
    <w:next w:val="Normal"/>
    <w:link w:val="Heading4Char"/>
    <w:uiPriority w:val="9"/>
    <w:semiHidden/>
    <w:unhideWhenUsed/>
    <w:qFormat/>
    <w:rsid w:val="001B1C46"/>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bidi="en-US"/>
    </w:rPr>
  </w:style>
  <w:style w:type="paragraph" w:styleId="Heading5">
    <w:name w:val="heading 5"/>
    <w:basedOn w:val="Normal"/>
    <w:next w:val="Normal"/>
    <w:link w:val="Heading5Char"/>
    <w:uiPriority w:val="9"/>
    <w:semiHidden/>
    <w:unhideWhenUsed/>
    <w:qFormat/>
    <w:rsid w:val="001B1C46"/>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bidi="en-US"/>
    </w:rPr>
  </w:style>
  <w:style w:type="paragraph" w:styleId="Heading6">
    <w:name w:val="heading 6"/>
    <w:basedOn w:val="Normal"/>
    <w:next w:val="Normal"/>
    <w:link w:val="Heading6Char"/>
    <w:uiPriority w:val="9"/>
    <w:semiHidden/>
    <w:unhideWhenUsed/>
    <w:qFormat/>
    <w:rsid w:val="001B1C46"/>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bidi="en-US"/>
    </w:rPr>
  </w:style>
  <w:style w:type="paragraph" w:styleId="Heading7">
    <w:name w:val="heading 7"/>
    <w:basedOn w:val="Normal"/>
    <w:next w:val="Normal"/>
    <w:link w:val="Heading7Char"/>
    <w:uiPriority w:val="9"/>
    <w:semiHidden/>
    <w:unhideWhenUsed/>
    <w:qFormat/>
    <w:rsid w:val="001B1C46"/>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bidi="en-US"/>
    </w:rPr>
  </w:style>
  <w:style w:type="paragraph" w:styleId="Heading8">
    <w:name w:val="heading 8"/>
    <w:basedOn w:val="Normal"/>
    <w:next w:val="Normal"/>
    <w:link w:val="Heading8Char"/>
    <w:uiPriority w:val="9"/>
    <w:semiHidden/>
    <w:unhideWhenUsed/>
    <w:qFormat/>
    <w:rsid w:val="001B1C46"/>
    <w:pPr>
      <w:spacing w:before="200" w:after="100"/>
      <w:contextualSpacing/>
      <w:outlineLvl w:val="7"/>
    </w:pPr>
    <w:rPr>
      <w:rFonts w:asciiTheme="majorHAnsi" w:eastAsiaTheme="majorEastAsia" w:hAnsiTheme="majorHAnsi" w:cstheme="majorBidi"/>
      <w:i/>
      <w:iCs/>
      <w:color w:val="C0504D" w:themeColor="accent2"/>
      <w:sz w:val="22"/>
      <w:szCs w:val="22"/>
      <w:lang w:val="en-US" w:bidi="en-US"/>
    </w:rPr>
  </w:style>
  <w:style w:type="paragraph" w:styleId="Heading9">
    <w:name w:val="heading 9"/>
    <w:basedOn w:val="Normal"/>
    <w:next w:val="Normal"/>
    <w:link w:val="Heading9Char"/>
    <w:uiPriority w:val="9"/>
    <w:semiHidden/>
    <w:unhideWhenUsed/>
    <w:qFormat/>
    <w:rsid w:val="001B1C46"/>
    <w:pPr>
      <w:spacing w:before="200" w:after="100"/>
      <w:contextualSpacing/>
      <w:outlineLvl w:val="8"/>
    </w:pPr>
    <w:rPr>
      <w:rFonts w:asciiTheme="majorHAnsi" w:eastAsiaTheme="majorEastAsia" w:hAnsiTheme="majorHAnsi" w:cstheme="majorBidi"/>
      <w:i/>
      <w:iCs/>
      <w:color w:val="C0504D" w:themeColor="accent2"/>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C46"/>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1B1C46"/>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1B1C46"/>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1B1C46"/>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1B1C46"/>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1B1C46"/>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1B1C46"/>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1B1C46"/>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1B1C46"/>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1B1C46"/>
    <w:pPr>
      <w:spacing w:after="200" w:line="288" w:lineRule="auto"/>
    </w:pPr>
    <w:rPr>
      <w:rFonts w:asciiTheme="minorHAnsi" w:eastAsiaTheme="minorHAnsi" w:hAnsiTheme="minorHAnsi" w:cstheme="minorBidi"/>
      <w:b/>
      <w:bCs/>
      <w:i/>
      <w:iCs/>
      <w:color w:val="943634" w:themeColor="accent2" w:themeShade="BF"/>
      <w:sz w:val="18"/>
      <w:szCs w:val="18"/>
      <w:lang w:val="en-US" w:bidi="en-US"/>
    </w:rPr>
  </w:style>
  <w:style w:type="paragraph" w:styleId="Title">
    <w:name w:val="Title"/>
    <w:basedOn w:val="Normal"/>
    <w:next w:val="Normal"/>
    <w:link w:val="TitleChar"/>
    <w:qFormat/>
    <w:rsid w:val="001B1C46"/>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bidi="en-US"/>
    </w:rPr>
  </w:style>
  <w:style w:type="character" w:customStyle="1" w:styleId="TitleChar">
    <w:name w:val="Title Char"/>
    <w:basedOn w:val="DefaultParagraphFont"/>
    <w:link w:val="Title"/>
    <w:rsid w:val="001B1C46"/>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1B1C46"/>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val="en-US" w:bidi="en-US"/>
    </w:rPr>
  </w:style>
  <w:style w:type="character" w:customStyle="1" w:styleId="SubtitleChar">
    <w:name w:val="Subtitle Char"/>
    <w:basedOn w:val="DefaultParagraphFont"/>
    <w:link w:val="Subtitle"/>
    <w:uiPriority w:val="11"/>
    <w:rsid w:val="001B1C46"/>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1B1C46"/>
    <w:rPr>
      <w:b/>
      <w:bCs/>
      <w:spacing w:val="0"/>
    </w:rPr>
  </w:style>
  <w:style w:type="character" w:styleId="Emphasis">
    <w:name w:val="Emphasis"/>
    <w:uiPriority w:val="20"/>
    <w:qFormat/>
    <w:rsid w:val="001B1C46"/>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1B1C46"/>
    <w:rPr>
      <w:rFonts w:asciiTheme="minorHAnsi" w:eastAsiaTheme="minorHAnsi" w:hAnsiTheme="minorHAnsi" w:cstheme="minorBidi"/>
      <w:i/>
      <w:iCs/>
      <w:sz w:val="20"/>
      <w:szCs w:val="20"/>
      <w:lang w:val="en-US" w:bidi="en-US"/>
    </w:rPr>
  </w:style>
  <w:style w:type="paragraph" w:styleId="ListParagraph">
    <w:name w:val="List Paragraph"/>
    <w:basedOn w:val="Normal"/>
    <w:uiPriority w:val="34"/>
    <w:qFormat/>
    <w:rsid w:val="001B1C46"/>
    <w:pPr>
      <w:spacing w:after="200" w:line="288" w:lineRule="auto"/>
      <w:ind w:left="720"/>
      <w:contextualSpacing/>
    </w:pPr>
    <w:rPr>
      <w:rFonts w:asciiTheme="minorHAnsi" w:eastAsiaTheme="minorHAnsi" w:hAnsiTheme="minorHAnsi" w:cstheme="minorBidi"/>
      <w:i/>
      <w:iCs/>
      <w:sz w:val="20"/>
      <w:szCs w:val="20"/>
      <w:lang w:val="en-US" w:bidi="en-US"/>
    </w:rPr>
  </w:style>
  <w:style w:type="paragraph" w:styleId="Quote">
    <w:name w:val="Quote"/>
    <w:basedOn w:val="Normal"/>
    <w:next w:val="Normal"/>
    <w:link w:val="QuoteChar"/>
    <w:uiPriority w:val="29"/>
    <w:qFormat/>
    <w:rsid w:val="001B1C46"/>
    <w:pPr>
      <w:spacing w:after="200" w:line="288" w:lineRule="auto"/>
    </w:pPr>
    <w:rPr>
      <w:rFonts w:asciiTheme="minorHAnsi" w:eastAsiaTheme="minorHAnsi" w:hAnsiTheme="minorHAnsi" w:cstheme="minorBidi"/>
      <w:color w:val="943634" w:themeColor="accent2" w:themeShade="BF"/>
      <w:sz w:val="20"/>
      <w:szCs w:val="20"/>
      <w:lang w:val="en-US" w:bidi="en-US"/>
    </w:rPr>
  </w:style>
  <w:style w:type="character" w:customStyle="1" w:styleId="QuoteChar">
    <w:name w:val="Quote Char"/>
    <w:basedOn w:val="DefaultParagraphFont"/>
    <w:link w:val="Quote"/>
    <w:uiPriority w:val="29"/>
    <w:rsid w:val="001B1C46"/>
    <w:rPr>
      <w:color w:val="943634" w:themeColor="accent2" w:themeShade="BF"/>
      <w:sz w:val="20"/>
      <w:szCs w:val="20"/>
    </w:rPr>
  </w:style>
  <w:style w:type="paragraph" w:styleId="IntenseQuote">
    <w:name w:val="Intense Quote"/>
    <w:basedOn w:val="Normal"/>
    <w:next w:val="Normal"/>
    <w:link w:val="IntenseQuoteChar"/>
    <w:uiPriority w:val="30"/>
    <w:qFormat/>
    <w:rsid w:val="001B1C46"/>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sz w:val="20"/>
      <w:szCs w:val="20"/>
      <w:lang w:val="en-US" w:bidi="en-US"/>
    </w:rPr>
  </w:style>
  <w:style w:type="character" w:customStyle="1" w:styleId="IntenseQuoteChar">
    <w:name w:val="Intense Quote Char"/>
    <w:basedOn w:val="DefaultParagraphFont"/>
    <w:link w:val="IntenseQuote"/>
    <w:uiPriority w:val="30"/>
    <w:rsid w:val="001B1C46"/>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1B1C46"/>
    <w:rPr>
      <w:rFonts w:asciiTheme="majorHAnsi" w:eastAsiaTheme="majorEastAsia" w:hAnsiTheme="majorHAnsi" w:cstheme="majorBidi"/>
      <w:i/>
      <w:iCs/>
      <w:color w:val="C0504D" w:themeColor="accent2"/>
    </w:rPr>
  </w:style>
  <w:style w:type="character" w:styleId="IntenseEmphasis">
    <w:name w:val="Intense Emphasis"/>
    <w:uiPriority w:val="21"/>
    <w:qFormat/>
    <w:rsid w:val="001B1C46"/>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1B1C46"/>
    <w:rPr>
      <w:i/>
      <w:iCs/>
      <w:smallCaps/>
      <w:color w:val="C0504D" w:themeColor="accent2"/>
      <w:u w:color="C0504D" w:themeColor="accent2"/>
    </w:rPr>
  </w:style>
  <w:style w:type="character" w:styleId="IntenseReference">
    <w:name w:val="Intense Reference"/>
    <w:uiPriority w:val="32"/>
    <w:qFormat/>
    <w:rsid w:val="001B1C46"/>
    <w:rPr>
      <w:b/>
      <w:bCs/>
      <w:i/>
      <w:iCs/>
      <w:smallCaps/>
      <w:color w:val="C0504D" w:themeColor="accent2"/>
      <w:u w:color="C0504D" w:themeColor="accent2"/>
    </w:rPr>
  </w:style>
  <w:style w:type="character" w:styleId="BookTitle">
    <w:name w:val="Book Title"/>
    <w:uiPriority w:val="33"/>
    <w:qFormat/>
    <w:rsid w:val="001B1C46"/>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1B1C46"/>
    <w:pPr>
      <w:outlineLvl w:val="9"/>
    </w:pPr>
  </w:style>
  <w:style w:type="paragraph" w:styleId="BalloonText">
    <w:name w:val="Balloon Text"/>
    <w:basedOn w:val="Normal"/>
    <w:link w:val="BalloonTextChar"/>
    <w:uiPriority w:val="99"/>
    <w:semiHidden/>
    <w:unhideWhenUsed/>
    <w:rsid w:val="004338B0"/>
    <w:rPr>
      <w:rFonts w:ascii="Tahoma" w:hAnsi="Tahoma" w:cs="Tahoma"/>
      <w:sz w:val="16"/>
      <w:szCs w:val="16"/>
    </w:rPr>
  </w:style>
  <w:style w:type="character" w:customStyle="1" w:styleId="BalloonTextChar">
    <w:name w:val="Balloon Text Char"/>
    <w:basedOn w:val="DefaultParagraphFont"/>
    <w:link w:val="BalloonText"/>
    <w:uiPriority w:val="99"/>
    <w:semiHidden/>
    <w:rsid w:val="004338B0"/>
    <w:rPr>
      <w:rFonts w:ascii="Tahoma" w:eastAsia="MS Mincho" w:hAnsi="Tahoma" w:cs="Tahoma"/>
      <w:sz w:val="16"/>
      <w:szCs w:val="16"/>
      <w:lang w:val="sq-AL" w:bidi="ar-SA"/>
    </w:rPr>
  </w:style>
  <w:style w:type="paragraph" w:styleId="Header">
    <w:name w:val="header"/>
    <w:basedOn w:val="Normal"/>
    <w:link w:val="HeaderChar"/>
    <w:uiPriority w:val="99"/>
    <w:unhideWhenUsed/>
    <w:rsid w:val="00F93E2A"/>
    <w:pPr>
      <w:tabs>
        <w:tab w:val="center" w:pos="4680"/>
        <w:tab w:val="right" w:pos="9360"/>
      </w:tabs>
    </w:pPr>
  </w:style>
  <w:style w:type="character" w:customStyle="1" w:styleId="HeaderChar">
    <w:name w:val="Header Char"/>
    <w:basedOn w:val="DefaultParagraphFont"/>
    <w:link w:val="Header"/>
    <w:uiPriority w:val="99"/>
    <w:semiHidden/>
    <w:rsid w:val="00F93E2A"/>
    <w:rPr>
      <w:rFonts w:ascii="Times New Roman" w:eastAsia="MS Mincho" w:hAnsi="Times New Roman" w:cs="Times New Roman"/>
      <w:sz w:val="24"/>
      <w:szCs w:val="24"/>
      <w:lang w:val="sq-AL" w:bidi="ar-SA"/>
    </w:rPr>
  </w:style>
  <w:style w:type="paragraph" w:styleId="Footer">
    <w:name w:val="footer"/>
    <w:basedOn w:val="Normal"/>
    <w:link w:val="FooterChar"/>
    <w:unhideWhenUsed/>
    <w:rsid w:val="00F93E2A"/>
    <w:pPr>
      <w:tabs>
        <w:tab w:val="center" w:pos="4680"/>
        <w:tab w:val="right" w:pos="9360"/>
      </w:tabs>
    </w:pPr>
  </w:style>
  <w:style w:type="character" w:customStyle="1" w:styleId="FooterChar">
    <w:name w:val="Footer Char"/>
    <w:basedOn w:val="DefaultParagraphFont"/>
    <w:link w:val="Footer"/>
    <w:rsid w:val="00F93E2A"/>
    <w:rPr>
      <w:rFonts w:ascii="Times New Roman" w:eastAsia="MS Mincho" w:hAnsi="Times New Roman" w:cs="Times New Roman"/>
      <w:sz w:val="24"/>
      <w:szCs w:val="24"/>
      <w:lang w:val="sq-AL" w:bidi="ar-SA"/>
    </w:rPr>
  </w:style>
  <w:style w:type="character" w:styleId="Hyperlink">
    <w:name w:val="Hyperlink"/>
    <w:basedOn w:val="DefaultParagraphFont"/>
    <w:uiPriority w:val="99"/>
    <w:unhideWhenUsed/>
    <w:rsid w:val="00C97A78"/>
    <w:rPr>
      <w:color w:val="0000FF" w:themeColor="hyperlink"/>
      <w:u w:val="single"/>
    </w:rPr>
  </w:style>
  <w:style w:type="paragraph" w:customStyle="1" w:styleId="CharCharCharCharCharChar">
    <w:name w:val="Char Char Char Char Char Char"/>
    <w:basedOn w:val="Normal"/>
    <w:rsid w:val="00646B02"/>
    <w:pPr>
      <w:spacing w:after="160" w:line="240" w:lineRule="exact"/>
    </w:pPr>
    <w:rPr>
      <w:rFonts w:ascii="Tahoma" w:eastAsia="Times New Roman" w:hAnsi="Tahoma" w:cs="Tahoma"/>
      <w:sz w:val="20"/>
      <w:szCs w:val="20"/>
      <w:lang w:val="en-US"/>
    </w:rPr>
  </w:style>
  <w:style w:type="paragraph" w:styleId="NormalWeb">
    <w:name w:val="Normal (Web)"/>
    <w:basedOn w:val="Normal"/>
    <w:link w:val="NormalWebChar"/>
    <w:rsid w:val="00101ED7"/>
    <w:pPr>
      <w:spacing w:before="100" w:beforeAutospacing="1" w:after="100" w:afterAutospacing="1"/>
    </w:pPr>
    <w:rPr>
      <w:rFonts w:eastAsia="Times New Roman"/>
      <w:lang w:val="en-US"/>
    </w:rPr>
  </w:style>
  <w:style w:type="character" w:customStyle="1" w:styleId="NormalWebChar">
    <w:name w:val="Normal (Web) Char"/>
    <w:basedOn w:val="DefaultParagraphFont"/>
    <w:link w:val="NormalWeb"/>
    <w:rsid w:val="00101ED7"/>
    <w:rPr>
      <w:rFonts w:ascii="Times New Roman" w:eastAsia="Times New Roman" w:hAnsi="Times New Roman" w:cs="Times New Roman"/>
      <w:sz w:val="24"/>
      <w:szCs w:val="24"/>
      <w:lang w:bidi="ar-SA"/>
    </w:rPr>
  </w:style>
  <w:style w:type="paragraph" w:customStyle="1" w:styleId="Char">
    <w:name w:val="Char"/>
    <w:basedOn w:val="Normal"/>
    <w:rsid w:val="00D17397"/>
    <w:pPr>
      <w:spacing w:after="160" w:line="240" w:lineRule="exact"/>
    </w:pPr>
    <w:rPr>
      <w:rFonts w:ascii="Tahoma" w:eastAsia="Times New Roman" w:hAnsi="Tahoma"/>
      <w:sz w:val="20"/>
      <w:szCs w:val="20"/>
    </w:rPr>
  </w:style>
  <w:style w:type="paragraph" w:styleId="BodyText">
    <w:name w:val="Body Text"/>
    <w:basedOn w:val="Normal"/>
    <w:link w:val="BodyTextChar"/>
    <w:rsid w:val="000101F2"/>
    <w:pPr>
      <w:spacing w:line="264" w:lineRule="auto"/>
    </w:pPr>
    <w:rPr>
      <w:rFonts w:eastAsia="Times New Roman"/>
      <w:szCs w:val="20"/>
      <w:lang w:val="da-DK" w:eastAsia="da-DK"/>
    </w:rPr>
  </w:style>
  <w:style w:type="character" w:customStyle="1" w:styleId="BodyTextChar">
    <w:name w:val="Body Text Char"/>
    <w:basedOn w:val="DefaultParagraphFont"/>
    <w:link w:val="BodyText"/>
    <w:rsid w:val="000101F2"/>
    <w:rPr>
      <w:rFonts w:ascii="Times New Roman" w:eastAsia="Times New Roman" w:hAnsi="Times New Roman" w:cs="Times New Roman"/>
      <w:sz w:val="24"/>
      <w:szCs w:val="20"/>
      <w:lang w:val="da-DK" w:eastAsia="da-DK" w:bidi="ar-SA"/>
    </w:rPr>
  </w:style>
  <w:style w:type="character" w:customStyle="1" w:styleId="highlight">
    <w:name w:val="highlight"/>
    <w:basedOn w:val="DefaultParagraphFont"/>
    <w:rsid w:val="00D73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9384">
      <w:bodyDiv w:val="1"/>
      <w:marLeft w:val="0"/>
      <w:marRight w:val="0"/>
      <w:marTop w:val="0"/>
      <w:marBottom w:val="0"/>
      <w:divBdr>
        <w:top w:val="none" w:sz="0" w:space="0" w:color="auto"/>
        <w:left w:val="none" w:sz="0" w:space="0" w:color="auto"/>
        <w:bottom w:val="none" w:sz="0" w:space="0" w:color="auto"/>
        <w:right w:val="none" w:sz="0" w:space="0" w:color="auto"/>
      </w:divBdr>
      <w:divsChild>
        <w:div w:id="1148128140">
          <w:marLeft w:val="0"/>
          <w:marRight w:val="0"/>
          <w:marTop w:val="0"/>
          <w:marBottom w:val="0"/>
          <w:divBdr>
            <w:top w:val="none" w:sz="0" w:space="0" w:color="auto"/>
            <w:left w:val="none" w:sz="0" w:space="0" w:color="auto"/>
            <w:bottom w:val="none" w:sz="0" w:space="0" w:color="auto"/>
            <w:right w:val="none" w:sz="0" w:space="0" w:color="auto"/>
          </w:divBdr>
        </w:div>
      </w:divsChild>
    </w:div>
    <w:div w:id="252128883">
      <w:bodyDiv w:val="1"/>
      <w:marLeft w:val="0"/>
      <w:marRight w:val="0"/>
      <w:marTop w:val="0"/>
      <w:marBottom w:val="0"/>
      <w:divBdr>
        <w:top w:val="none" w:sz="0" w:space="0" w:color="auto"/>
        <w:left w:val="none" w:sz="0" w:space="0" w:color="auto"/>
        <w:bottom w:val="none" w:sz="0" w:space="0" w:color="auto"/>
        <w:right w:val="none" w:sz="0" w:space="0" w:color="auto"/>
      </w:divBdr>
    </w:div>
    <w:div w:id="266236546">
      <w:bodyDiv w:val="1"/>
      <w:marLeft w:val="0"/>
      <w:marRight w:val="0"/>
      <w:marTop w:val="0"/>
      <w:marBottom w:val="0"/>
      <w:divBdr>
        <w:top w:val="none" w:sz="0" w:space="0" w:color="auto"/>
        <w:left w:val="none" w:sz="0" w:space="0" w:color="auto"/>
        <w:bottom w:val="none" w:sz="0" w:space="0" w:color="auto"/>
        <w:right w:val="none" w:sz="0" w:space="0" w:color="auto"/>
      </w:divBdr>
      <w:divsChild>
        <w:div w:id="237444021">
          <w:marLeft w:val="0"/>
          <w:marRight w:val="0"/>
          <w:marTop w:val="0"/>
          <w:marBottom w:val="0"/>
          <w:divBdr>
            <w:top w:val="none" w:sz="0" w:space="0" w:color="auto"/>
            <w:left w:val="none" w:sz="0" w:space="0" w:color="auto"/>
            <w:bottom w:val="none" w:sz="0" w:space="0" w:color="auto"/>
            <w:right w:val="none" w:sz="0" w:space="0" w:color="auto"/>
          </w:divBdr>
        </w:div>
      </w:divsChild>
    </w:div>
    <w:div w:id="348407797">
      <w:bodyDiv w:val="1"/>
      <w:marLeft w:val="0"/>
      <w:marRight w:val="0"/>
      <w:marTop w:val="0"/>
      <w:marBottom w:val="0"/>
      <w:divBdr>
        <w:top w:val="none" w:sz="0" w:space="0" w:color="auto"/>
        <w:left w:val="none" w:sz="0" w:space="0" w:color="auto"/>
        <w:bottom w:val="none" w:sz="0" w:space="0" w:color="auto"/>
        <w:right w:val="none" w:sz="0" w:space="0" w:color="auto"/>
      </w:divBdr>
    </w:div>
    <w:div w:id="392195920">
      <w:bodyDiv w:val="1"/>
      <w:marLeft w:val="0"/>
      <w:marRight w:val="0"/>
      <w:marTop w:val="0"/>
      <w:marBottom w:val="0"/>
      <w:divBdr>
        <w:top w:val="none" w:sz="0" w:space="0" w:color="auto"/>
        <w:left w:val="none" w:sz="0" w:space="0" w:color="auto"/>
        <w:bottom w:val="none" w:sz="0" w:space="0" w:color="auto"/>
        <w:right w:val="none" w:sz="0" w:space="0" w:color="auto"/>
      </w:divBdr>
      <w:divsChild>
        <w:div w:id="1865051948">
          <w:marLeft w:val="0"/>
          <w:marRight w:val="0"/>
          <w:marTop w:val="0"/>
          <w:marBottom w:val="0"/>
          <w:divBdr>
            <w:top w:val="none" w:sz="0" w:space="0" w:color="auto"/>
            <w:left w:val="none" w:sz="0" w:space="0" w:color="auto"/>
            <w:bottom w:val="none" w:sz="0" w:space="0" w:color="auto"/>
            <w:right w:val="none" w:sz="0" w:space="0" w:color="auto"/>
          </w:divBdr>
        </w:div>
      </w:divsChild>
    </w:div>
    <w:div w:id="424958531">
      <w:bodyDiv w:val="1"/>
      <w:marLeft w:val="0"/>
      <w:marRight w:val="0"/>
      <w:marTop w:val="0"/>
      <w:marBottom w:val="0"/>
      <w:divBdr>
        <w:top w:val="none" w:sz="0" w:space="0" w:color="auto"/>
        <w:left w:val="none" w:sz="0" w:space="0" w:color="auto"/>
        <w:bottom w:val="none" w:sz="0" w:space="0" w:color="auto"/>
        <w:right w:val="none" w:sz="0" w:space="0" w:color="auto"/>
      </w:divBdr>
    </w:div>
    <w:div w:id="442765706">
      <w:bodyDiv w:val="1"/>
      <w:marLeft w:val="0"/>
      <w:marRight w:val="0"/>
      <w:marTop w:val="0"/>
      <w:marBottom w:val="0"/>
      <w:divBdr>
        <w:top w:val="none" w:sz="0" w:space="0" w:color="auto"/>
        <w:left w:val="none" w:sz="0" w:space="0" w:color="auto"/>
        <w:bottom w:val="none" w:sz="0" w:space="0" w:color="auto"/>
        <w:right w:val="none" w:sz="0" w:space="0" w:color="auto"/>
      </w:divBdr>
    </w:div>
    <w:div w:id="460421493">
      <w:bodyDiv w:val="1"/>
      <w:marLeft w:val="0"/>
      <w:marRight w:val="0"/>
      <w:marTop w:val="0"/>
      <w:marBottom w:val="0"/>
      <w:divBdr>
        <w:top w:val="none" w:sz="0" w:space="0" w:color="auto"/>
        <w:left w:val="none" w:sz="0" w:space="0" w:color="auto"/>
        <w:bottom w:val="none" w:sz="0" w:space="0" w:color="auto"/>
        <w:right w:val="none" w:sz="0" w:space="0" w:color="auto"/>
      </w:divBdr>
    </w:div>
    <w:div w:id="574514791">
      <w:bodyDiv w:val="1"/>
      <w:marLeft w:val="0"/>
      <w:marRight w:val="0"/>
      <w:marTop w:val="0"/>
      <w:marBottom w:val="0"/>
      <w:divBdr>
        <w:top w:val="none" w:sz="0" w:space="0" w:color="auto"/>
        <w:left w:val="none" w:sz="0" w:space="0" w:color="auto"/>
        <w:bottom w:val="none" w:sz="0" w:space="0" w:color="auto"/>
        <w:right w:val="none" w:sz="0" w:space="0" w:color="auto"/>
      </w:divBdr>
      <w:divsChild>
        <w:div w:id="1923761174">
          <w:marLeft w:val="0"/>
          <w:marRight w:val="0"/>
          <w:marTop w:val="0"/>
          <w:marBottom w:val="0"/>
          <w:divBdr>
            <w:top w:val="none" w:sz="0" w:space="0" w:color="auto"/>
            <w:left w:val="none" w:sz="0" w:space="0" w:color="auto"/>
            <w:bottom w:val="none" w:sz="0" w:space="0" w:color="auto"/>
            <w:right w:val="none" w:sz="0" w:space="0" w:color="auto"/>
          </w:divBdr>
        </w:div>
      </w:divsChild>
    </w:div>
    <w:div w:id="595334218">
      <w:bodyDiv w:val="1"/>
      <w:marLeft w:val="0"/>
      <w:marRight w:val="0"/>
      <w:marTop w:val="0"/>
      <w:marBottom w:val="0"/>
      <w:divBdr>
        <w:top w:val="none" w:sz="0" w:space="0" w:color="auto"/>
        <w:left w:val="none" w:sz="0" w:space="0" w:color="auto"/>
        <w:bottom w:val="none" w:sz="0" w:space="0" w:color="auto"/>
        <w:right w:val="none" w:sz="0" w:space="0" w:color="auto"/>
      </w:divBdr>
    </w:div>
    <w:div w:id="714425301">
      <w:bodyDiv w:val="1"/>
      <w:marLeft w:val="0"/>
      <w:marRight w:val="0"/>
      <w:marTop w:val="0"/>
      <w:marBottom w:val="0"/>
      <w:divBdr>
        <w:top w:val="none" w:sz="0" w:space="0" w:color="auto"/>
        <w:left w:val="none" w:sz="0" w:space="0" w:color="auto"/>
        <w:bottom w:val="none" w:sz="0" w:space="0" w:color="auto"/>
        <w:right w:val="none" w:sz="0" w:space="0" w:color="auto"/>
      </w:divBdr>
      <w:divsChild>
        <w:div w:id="81998392">
          <w:marLeft w:val="0"/>
          <w:marRight w:val="0"/>
          <w:marTop w:val="0"/>
          <w:marBottom w:val="0"/>
          <w:divBdr>
            <w:top w:val="none" w:sz="0" w:space="0" w:color="auto"/>
            <w:left w:val="none" w:sz="0" w:space="0" w:color="auto"/>
            <w:bottom w:val="none" w:sz="0" w:space="0" w:color="auto"/>
            <w:right w:val="none" w:sz="0" w:space="0" w:color="auto"/>
          </w:divBdr>
        </w:div>
      </w:divsChild>
    </w:div>
    <w:div w:id="740130304">
      <w:bodyDiv w:val="1"/>
      <w:marLeft w:val="0"/>
      <w:marRight w:val="0"/>
      <w:marTop w:val="0"/>
      <w:marBottom w:val="0"/>
      <w:divBdr>
        <w:top w:val="none" w:sz="0" w:space="0" w:color="auto"/>
        <w:left w:val="none" w:sz="0" w:space="0" w:color="auto"/>
        <w:bottom w:val="none" w:sz="0" w:space="0" w:color="auto"/>
        <w:right w:val="none" w:sz="0" w:space="0" w:color="auto"/>
      </w:divBdr>
      <w:divsChild>
        <w:div w:id="1825077921">
          <w:marLeft w:val="0"/>
          <w:marRight w:val="0"/>
          <w:marTop w:val="0"/>
          <w:marBottom w:val="0"/>
          <w:divBdr>
            <w:top w:val="none" w:sz="0" w:space="0" w:color="auto"/>
            <w:left w:val="none" w:sz="0" w:space="0" w:color="auto"/>
            <w:bottom w:val="none" w:sz="0" w:space="0" w:color="auto"/>
            <w:right w:val="none" w:sz="0" w:space="0" w:color="auto"/>
          </w:divBdr>
        </w:div>
      </w:divsChild>
    </w:div>
    <w:div w:id="860780408">
      <w:bodyDiv w:val="1"/>
      <w:marLeft w:val="0"/>
      <w:marRight w:val="0"/>
      <w:marTop w:val="0"/>
      <w:marBottom w:val="0"/>
      <w:divBdr>
        <w:top w:val="none" w:sz="0" w:space="0" w:color="auto"/>
        <w:left w:val="none" w:sz="0" w:space="0" w:color="auto"/>
        <w:bottom w:val="none" w:sz="0" w:space="0" w:color="auto"/>
        <w:right w:val="none" w:sz="0" w:space="0" w:color="auto"/>
      </w:divBdr>
      <w:divsChild>
        <w:div w:id="866985151">
          <w:marLeft w:val="0"/>
          <w:marRight w:val="0"/>
          <w:marTop w:val="0"/>
          <w:marBottom w:val="0"/>
          <w:divBdr>
            <w:top w:val="none" w:sz="0" w:space="0" w:color="auto"/>
            <w:left w:val="none" w:sz="0" w:space="0" w:color="auto"/>
            <w:bottom w:val="none" w:sz="0" w:space="0" w:color="auto"/>
            <w:right w:val="none" w:sz="0" w:space="0" w:color="auto"/>
          </w:divBdr>
        </w:div>
      </w:divsChild>
    </w:div>
    <w:div w:id="871504015">
      <w:bodyDiv w:val="1"/>
      <w:marLeft w:val="0"/>
      <w:marRight w:val="0"/>
      <w:marTop w:val="0"/>
      <w:marBottom w:val="0"/>
      <w:divBdr>
        <w:top w:val="none" w:sz="0" w:space="0" w:color="auto"/>
        <w:left w:val="none" w:sz="0" w:space="0" w:color="auto"/>
        <w:bottom w:val="none" w:sz="0" w:space="0" w:color="auto"/>
        <w:right w:val="none" w:sz="0" w:space="0" w:color="auto"/>
      </w:divBdr>
      <w:divsChild>
        <w:div w:id="1624263843">
          <w:marLeft w:val="0"/>
          <w:marRight w:val="0"/>
          <w:marTop w:val="0"/>
          <w:marBottom w:val="0"/>
          <w:divBdr>
            <w:top w:val="none" w:sz="0" w:space="0" w:color="auto"/>
            <w:left w:val="none" w:sz="0" w:space="0" w:color="auto"/>
            <w:bottom w:val="none" w:sz="0" w:space="0" w:color="auto"/>
            <w:right w:val="none" w:sz="0" w:space="0" w:color="auto"/>
          </w:divBdr>
        </w:div>
      </w:divsChild>
    </w:div>
    <w:div w:id="877351820">
      <w:bodyDiv w:val="1"/>
      <w:marLeft w:val="0"/>
      <w:marRight w:val="0"/>
      <w:marTop w:val="0"/>
      <w:marBottom w:val="0"/>
      <w:divBdr>
        <w:top w:val="none" w:sz="0" w:space="0" w:color="auto"/>
        <w:left w:val="none" w:sz="0" w:space="0" w:color="auto"/>
        <w:bottom w:val="none" w:sz="0" w:space="0" w:color="auto"/>
        <w:right w:val="none" w:sz="0" w:space="0" w:color="auto"/>
      </w:divBdr>
    </w:div>
    <w:div w:id="921908200">
      <w:bodyDiv w:val="1"/>
      <w:marLeft w:val="0"/>
      <w:marRight w:val="0"/>
      <w:marTop w:val="0"/>
      <w:marBottom w:val="0"/>
      <w:divBdr>
        <w:top w:val="none" w:sz="0" w:space="0" w:color="auto"/>
        <w:left w:val="none" w:sz="0" w:space="0" w:color="auto"/>
        <w:bottom w:val="none" w:sz="0" w:space="0" w:color="auto"/>
        <w:right w:val="none" w:sz="0" w:space="0" w:color="auto"/>
      </w:divBdr>
    </w:div>
    <w:div w:id="938567258">
      <w:bodyDiv w:val="1"/>
      <w:marLeft w:val="0"/>
      <w:marRight w:val="0"/>
      <w:marTop w:val="0"/>
      <w:marBottom w:val="0"/>
      <w:divBdr>
        <w:top w:val="none" w:sz="0" w:space="0" w:color="auto"/>
        <w:left w:val="none" w:sz="0" w:space="0" w:color="auto"/>
        <w:bottom w:val="none" w:sz="0" w:space="0" w:color="auto"/>
        <w:right w:val="none" w:sz="0" w:space="0" w:color="auto"/>
      </w:divBdr>
    </w:div>
    <w:div w:id="980306306">
      <w:bodyDiv w:val="1"/>
      <w:marLeft w:val="0"/>
      <w:marRight w:val="0"/>
      <w:marTop w:val="0"/>
      <w:marBottom w:val="0"/>
      <w:divBdr>
        <w:top w:val="none" w:sz="0" w:space="0" w:color="auto"/>
        <w:left w:val="none" w:sz="0" w:space="0" w:color="auto"/>
        <w:bottom w:val="none" w:sz="0" w:space="0" w:color="auto"/>
        <w:right w:val="none" w:sz="0" w:space="0" w:color="auto"/>
      </w:divBdr>
      <w:divsChild>
        <w:div w:id="64574735">
          <w:marLeft w:val="0"/>
          <w:marRight w:val="0"/>
          <w:marTop w:val="0"/>
          <w:marBottom w:val="0"/>
          <w:divBdr>
            <w:top w:val="none" w:sz="0" w:space="0" w:color="auto"/>
            <w:left w:val="none" w:sz="0" w:space="0" w:color="auto"/>
            <w:bottom w:val="none" w:sz="0" w:space="0" w:color="auto"/>
            <w:right w:val="none" w:sz="0" w:space="0" w:color="auto"/>
          </w:divBdr>
          <w:divsChild>
            <w:div w:id="1260682182">
              <w:marLeft w:val="0"/>
              <w:marRight w:val="0"/>
              <w:marTop w:val="0"/>
              <w:marBottom w:val="0"/>
              <w:divBdr>
                <w:top w:val="none" w:sz="0" w:space="0" w:color="auto"/>
                <w:left w:val="none" w:sz="0" w:space="0" w:color="auto"/>
                <w:bottom w:val="none" w:sz="0" w:space="0" w:color="auto"/>
                <w:right w:val="none" w:sz="0" w:space="0" w:color="auto"/>
              </w:divBdr>
              <w:divsChild>
                <w:div w:id="1775513548">
                  <w:marLeft w:val="0"/>
                  <w:marRight w:val="0"/>
                  <w:marTop w:val="0"/>
                  <w:marBottom w:val="0"/>
                  <w:divBdr>
                    <w:top w:val="none" w:sz="0" w:space="0" w:color="auto"/>
                    <w:left w:val="none" w:sz="0" w:space="0" w:color="auto"/>
                    <w:bottom w:val="none" w:sz="0" w:space="0" w:color="auto"/>
                    <w:right w:val="none" w:sz="0" w:space="0" w:color="auto"/>
                  </w:divBdr>
                  <w:divsChild>
                    <w:div w:id="12084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5605">
      <w:bodyDiv w:val="1"/>
      <w:marLeft w:val="0"/>
      <w:marRight w:val="0"/>
      <w:marTop w:val="0"/>
      <w:marBottom w:val="0"/>
      <w:divBdr>
        <w:top w:val="none" w:sz="0" w:space="0" w:color="auto"/>
        <w:left w:val="none" w:sz="0" w:space="0" w:color="auto"/>
        <w:bottom w:val="none" w:sz="0" w:space="0" w:color="auto"/>
        <w:right w:val="none" w:sz="0" w:space="0" w:color="auto"/>
      </w:divBdr>
      <w:divsChild>
        <w:div w:id="1071385642">
          <w:marLeft w:val="0"/>
          <w:marRight w:val="0"/>
          <w:marTop w:val="0"/>
          <w:marBottom w:val="0"/>
          <w:divBdr>
            <w:top w:val="none" w:sz="0" w:space="0" w:color="auto"/>
            <w:left w:val="none" w:sz="0" w:space="0" w:color="auto"/>
            <w:bottom w:val="none" w:sz="0" w:space="0" w:color="auto"/>
            <w:right w:val="none" w:sz="0" w:space="0" w:color="auto"/>
          </w:divBdr>
          <w:divsChild>
            <w:div w:id="1470319790">
              <w:marLeft w:val="0"/>
              <w:marRight w:val="0"/>
              <w:marTop w:val="0"/>
              <w:marBottom w:val="0"/>
              <w:divBdr>
                <w:top w:val="none" w:sz="0" w:space="0" w:color="auto"/>
                <w:left w:val="none" w:sz="0" w:space="0" w:color="auto"/>
                <w:bottom w:val="none" w:sz="0" w:space="0" w:color="auto"/>
                <w:right w:val="none" w:sz="0" w:space="0" w:color="auto"/>
              </w:divBdr>
              <w:divsChild>
                <w:div w:id="1326855004">
                  <w:marLeft w:val="0"/>
                  <w:marRight w:val="0"/>
                  <w:marTop w:val="0"/>
                  <w:marBottom w:val="0"/>
                  <w:divBdr>
                    <w:top w:val="none" w:sz="0" w:space="0" w:color="auto"/>
                    <w:left w:val="none" w:sz="0" w:space="0" w:color="auto"/>
                    <w:bottom w:val="none" w:sz="0" w:space="0" w:color="auto"/>
                    <w:right w:val="none" w:sz="0" w:space="0" w:color="auto"/>
                  </w:divBdr>
                  <w:divsChild>
                    <w:div w:id="4609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7830">
      <w:bodyDiv w:val="1"/>
      <w:marLeft w:val="0"/>
      <w:marRight w:val="0"/>
      <w:marTop w:val="0"/>
      <w:marBottom w:val="0"/>
      <w:divBdr>
        <w:top w:val="none" w:sz="0" w:space="0" w:color="auto"/>
        <w:left w:val="none" w:sz="0" w:space="0" w:color="auto"/>
        <w:bottom w:val="none" w:sz="0" w:space="0" w:color="auto"/>
        <w:right w:val="none" w:sz="0" w:space="0" w:color="auto"/>
      </w:divBdr>
      <w:divsChild>
        <w:div w:id="1439252223">
          <w:marLeft w:val="0"/>
          <w:marRight w:val="0"/>
          <w:marTop w:val="0"/>
          <w:marBottom w:val="0"/>
          <w:divBdr>
            <w:top w:val="none" w:sz="0" w:space="0" w:color="auto"/>
            <w:left w:val="none" w:sz="0" w:space="0" w:color="auto"/>
            <w:bottom w:val="none" w:sz="0" w:space="0" w:color="auto"/>
            <w:right w:val="none" w:sz="0" w:space="0" w:color="auto"/>
          </w:divBdr>
        </w:div>
      </w:divsChild>
    </w:div>
    <w:div w:id="1399279010">
      <w:bodyDiv w:val="1"/>
      <w:marLeft w:val="0"/>
      <w:marRight w:val="0"/>
      <w:marTop w:val="0"/>
      <w:marBottom w:val="0"/>
      <w:divBdr>
        <w:top w:val="none" w:sz="0" w:space="0" w:color="auto"/>
        <w:left w:val="none" w:sz="0" w:space="0" w:color="auto"/>
        <w:bottom w:val="none" w:sz="0" w:space="0" w:color="auto"/>
        <w:right w:val="none" w:sz="0" w:space="0" w:color="auto"/>
      </w:divBdr>
    </w:div>
    <w:div w:id="1646012618">
      <w:bodyDiv w:val="1"/>
      <w:marLeft w:val="0"/>
      <w:marRight w:val="0"/>
      <w:marTop w:val="0"/>
      <w:marBottom w:val="0"/>
      <w:divBdr>
        <w:top w:val="none" w:sz="0" w:space="0" w:color="auto"/>
        <w:left w:val="none" w:sz="0" w:space="0" w:color="auto"/>
        <w:bottom w:val="none" w:sz="0" w:space="0" w:color="auto"/>
        <w:right w:val="none" w:sz="0" w:space="0" w:color="auto"/>
      </w:divBdr>
      <w:divsChild>
        <w:div w:id="1830248877">
          <w:marLeft w:val="0"/>
          <w:marRight w:val="0"/>
          <w:marTop w:val="0"/>
          <w:marBottom w:val="0"/>
          <w:divBdr>
            <w:top w:val="none" w:sz="0" w:space="0" w:color="auto"/>
            <w:left w:val="none" w:sz="0" w:space="0" w:color="auto"/>
            <w:bottom w:val="none" w:sz="0" w:space="0" w:color="auto"/>
            <w:right w:val="none" w:sz="0" w:space="0" w:color="auto"/>
          </w:divBdr>
        </w:div>
      </w:divsChild>
    </w:div>
    <w:div w:id="1852376683">
      <w:bodyDiv w:val="1"/>
      <w:marLeft w:val="0"/>
      <w:marRight w:val="0"/>
      <w:marTop w:val="0"/>
      <w:marBottom w:val="0"/>
      <w:divBdr>
        <w:top w:val="none" w:sz="0" w:space="0" w:color="auto"/>
        <w:left w:val="none" w:sz="0" w:space="0" w:color="auto"/>
        <w:bottom w:val="none" w:sz="0" w:space="0" w:color="auto"/>
        <w:right w:val="none" w:sz="0" w:space="0" w:color="auto"/>
      </w:divBdr>
    </w:div>
    <w:div w:id="1900362619">
      <w:bodyDiv w:val="1"/>
      <w:marLeft w:val="0"/>
      <w:marRight w:val="0"/>
      <w:marTop w:val="0"/>
      <w:marBottom w:val="0"/>
      <w:divBdr>
        <w:top w:val="none" w:sz="0" w:space="0" w:color="auto"/>
        <w:left w:val="none" w:sz="0" w:space="0" w:color="auto"/>
        <w:bottom w:val="none" w:sz="0" w:space="0" w:color="auto"/>
        <w:right w:val="none" w:sz="0" w:space="0" w:color="auto"/>
      </w:divBdr>
      <w:divsChild>
        <w:div w:id="835464291">
          <w:marLeft w:val="0"/>
          <w:marRight w:val="0"/>
          <w:marTop w:val="0"/>
          <w:marBottom w:val="0"/>
          <w:divBdr>
            <w:top w:val="none" w:sz="0" w:space="0" w:color="auto"/>
            <w:left w:val="none" w:sz="0" w:space="0" w:color="auto"/>
            <w:bottom w:val="none" w:sz="0" w:space="0" w:color="auto"/>
            <w:right w:val="none" w:sz="0" w:space="0" w:color="auto"/>
          </w:divBdr>
        </w:div>
      </w:divsChild>
    </w:div>
    <w:div w:id="1935896180">
      <w:bodyDiv w:val="1"/>
      <w:marLeft w:val="0"/>
      <w:marRight w:val="0"/>
      <w:marTop w:val="0"/>
      <w:marBottom w:val="0"/>
      <w:divBdr>
        <w:top w:val="none" w:sz="0" w:space="0" w:color="auto"/>
        <w:left w:val="none" w:sz="0" w:space="0" w:color="auto"/>
        <w:bottom w:val="none" w:sz="0" w:space="0" w:color="auto"/>
        <w:right w:val="none" w:sz="0" w:space="0" w:color="auto"/>
      </w:divBdr>
    </w:div>
    <w:div w:id="1943297352">
      <w:bodyDiv w:val="1"/>
      <w:marLeft w:val="0"/>
      <w:marRight w:val="0"/>
      <w:marTop w:val="0"/>
      <w:marBottom w:val="0"/>
      <w:divBdr>
        <w:top w:val="none" w:sz="0" w:space="0" w:color="auto"/>
        <w:left w:val="none" w:sz="0" w:space="0" w:color="auto"/>
        <w:bottom w:val="none" w:sz="0" w:space="0" w:color="auto"/>
        <w:right w:val="none" w:sz="0" w:space="0" w:color="auto"/>
      </w:divBdr>
      <w:divsChild>
        <w:div w:id="933513554">
          <w:marLeft w:val="0"/>
          <w:marRight w:val="0"/>
          <w:marTop w:val="0"/>
          <w:marBottom w:val="0"/>
          <w:divBdr>
            <w:top w:val="none" w:sz="0" w:space="0" w:color="auto"/>
            <w:left w:val="none" w:sz="0" w:space="0" w:color="auto"/>
            <w:bottom w:val="none" w:sz="0" w:space="0" w:color="auto"/>
            <w:right w:val="none" w:sz="0" w:space="0" w:color="auto"/>
          </w:divBdr>
        </w:div>
      </w:divsChild>
    </w:div>
    <w:div w:id="1976833618">
      <w:bodyDiv w:val="1"/>
      <w:marLeft w:val="0"/>
      <w:marRight w:val="0"/>
      <w:marTop w:val="0"/>
      <w:marBottom w:val="0"/>
      <w:divBdr>
        <w:top w:val="none" w:sz="0" w:space="0" w:color="auto"/>
        <w:left w:val="none" w:sz="0" w:space="0" w:color="auto"/>
        <w:bottom w:val="none" w:sz="0" w:space="0" w:color="auto"/>
        <w:right w:val="none" w:sz="0" w:space="0" w:color="auto"/>
      </w:divBdr>
      <w:divsChild>
        <w:div w:id="93013163">
          <w:marLeft w:val="0"/>
          <w:marRight w:val="0"/>
          <w:marTop w:val="0"/>
          <w:marBottom w:val="0"/>
          <w:divBdr>
            <w:top w:val="none" w:sz="0" w:space="0" w:color="auto"/>
            <w:left w:val="none" w:sz="0" w:space="0" w:color="auto"/>
            <w:bottom w:val="none" w:sz="0" w:space="0" w:color="auto"/>
            <w:right w:val="none" w:sz="0" w:space="0" w:color="auto"/>
          </w:divBdr>
        </w:div>
      </w:divsChild>
    </w:div>
    <w:div w:id="1995639798">
      <w:bodyDiv w:val="1"/>
      <w:marLeft w:val="0"/>
      <w:marRight w:val="0"/>
      <w:marTop w:val="0"/>
      <w:marBottom w:val="0"/>
      <w:divBdr>
        <w:top w:val="none" w:sz="0" w:space="0" w:color="auto"/>
        <w:left w:val="none" w:sz="0" w:space="0" w:color="auto"/>
        <w:bottom w:val="none" w:sz="0" w:space="0" w:color="auto"/>
        <w:right w:val="none" w:sz="0" w:space="0" w:color="auto"/>
      </w:divBdr>
      <w:divsChild>
        <w:div w:id="110903560">
          <w:marLeft w:val="0"/>
          <w:marRight w:val="0"/>
          <w:marTop w:val="0"/>
          <w:marBottom w:val="0"/>
          <w:divBdr>
            <w:top w:val="none" w:sz="0" w:space="0" w:color="auto"/>
            <w:left w:val="none" w:sz="0" w:space="0" w:color="auto"/>
            <w:bottom w:val="none" w:sz="0" w:space="0" w:color="auto"/>
            <w:right w:val="none" w:sz="0" w:space="0" w:color="auto"/>
          </w:divBdr>
        </w:div>
      </w:divsChild>
    </w:div>
    <w:div w:id="2027097276">
      <w:bodyDiv w:val="1"/>
      <w:marLeft w:val="0"/>
      <w:marRight w:val="0"/>
      <w:marTop w:val="0"/>
      <w:marBottom w:val="0"/>
      <w:divBdr>
        <w:top w:val="none" w:sz="0" w:space="0" w:color="auto"/>
        <w:left w:val="none" w:sz="0" w:space="0" w:color="auto"/>
        <w:bottom w:val="none" w:sz="0" w:space="0" w:color="auto"/>
        <w:right w:val="none" w:sz="0" w:space="0" w:color="auto"/>
      </w:divBdr>
      <w:divsChild>
        <w:div w:id="207299880">
          <w:marLeft w:val="0"/>
          <w:marRight w:val="0"/>
          <w:marTop w:val="0"/>
          <w:marBottom w:val="0"/>
          <w:divBdr>
            <w:top w:val="none" w:sz="0" w:space="0" w:color="auto"/>
            <w:left w:val="none" w:sz="0" w:space="0" w:color="auto"/>
            <w:bottom w:val="none" w:sz="0" w:space="0" w:color="auto"/>
            <w:right w:val="none" w:sz="0" w:space="0" w:color="auto"/>
          </w:divBdr>
        </w:div>
        <w:div w:id="80105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zk.rks-gov.net/ActDetail.aspx?ActID=2543" TargetMode="External"/><Relationship Id="rId18" Type="http://schemas.openxmlformats.org/officeDocument/2006/relationships/hyperlink" Target="javascript:__doPostBack('ctl00$MainContent$rAktet$ctl00$lblAn','')" TargetMode="External"/><Relationship Id="rId26" Type="http://schemas.openxmlformats.org/officeDocument/2006/relationships/hyperlink" Target="https://gzk.rks-gov.net/ActDetail.aspx?ActID=18187" TargetMode="External"/><Relationship Id="rId39" Type="http://schemas.openxmlformats.org/officeDocument/2006/relationships/hyperlink" Target="javascript:__doPostBack('ctl00$MainContent$rAktet$ctl00$lblAn','')" TargetMode="External"/><Relationship Id="rId3" Type="http://schemas.openxmlformats.org/officeDocument/2006/relationships/styles" Target="styles.xml"/><Relationship Id="rId21" Type="http://schemas.openxmlformats.org/officeDocument/2006/relationships/hyperlink" Target="https://gzk.rks-gov.net/ActDetail.aspx?ActID=2530" TargetMode="External"/><Relationship Id="rId34" Type="http://schemas.openxmlformats.org/officeDocument/2006/relationships/hyperlink" Target="javascript:__doPostBack('ctl00$MainContent$rAktet$ctl00$lblAn','')" TargetMode="External"/><Relationship Id="rId42" Type="http://schemas.openxmlformats.org/officeDocument/2006/relationships/hyperlink" Target="javascript:__doPostBack('ctl00$MainContent$rAktet$ctl00$lblAn','')" TargetMode="External"/><Relationship Id="rId47" Type="http://schemas.openxmlformats.org/officeDocument/2006/relationships/hyperlink" Target="javascript:__doPostBack('ctl00$MainContent$rAktet$ctl00$lblAn','')"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__doPostBack('ctl00$MainContent$rAktet$ctl00$lblAn','')" TargetMode="External"/><Relationship Id="rId17" Type="http://schemas.openxmlformats.org/officeDocument/2006/relationships/hyperlink" Target="https://gzk.rks-gov.net/ActDetail.aspx?ActID=18216" TargetMode="External"/><Relationship Id="rId25" Type="http://schemas.openxmlformats.org/officeDocument/2006/relationships/hyperlink" Target="https://gzk.rks-gov.net/ActDetail.aspx?ActID=2530" TargetMode="External"/><Relationship Id="rId33" Type="http://schemas.openxmlformats.org/officeDocument/2006/relationships/hyperlink" Target="javascript:__doPostBack('ctl00$MainContent$rAktet$ctl00$lblAn','')" TargetMode="External"/><Relationship Id="rId38" Type="http://schemas.openxmlformats.org/officeDocument/2006/relationships/hyperlink" Target="javascript:__doPostBack('ctl00$MainContent$rAktet$ctl00$lblAn','')" TargetMode="External"/><Relationship Id="rId46" Type="http://schemas.openxmlformats.org/officeDocument/2006/relationships/hyperlink" Target="https://gzk.rks-gov.net/ActDetail.aspx?ActID=2750" TargetMode="External"/><Relationship Id="rId2" Type="http://schemas.openxmlformats.org/officeDocument/2006/relationships/numbering" Target="numbering.xml"/><Relationship Id="rId16" Type="http://schemas.openxmlformats.org/officeDocument/2006/relationships/hyperlink" Target="https://gzk.rks-gov.net/ActDetail.aspx?ActID=18216" TargetMode="External"/><Relationship Id="rId20" Type="http://schemas.openxmlformats.org/officeDocument/2006/relationships/hyperlink" Target="javascript:__doPostBack('ctl00$MainContent$rAktet$ctl00$lblAn','')" TargetMode="External"/><Relationship Id="rId29" Type="http://schemas.openxmlformats.org/officeDocument/2006/relationships/hyperlink" Target="javascript:__doPostBack('ctl00$MainContent$rAktet$ctl00$lblAn','')" TargetMode="External"/><Relationship Id="rId41" Type="http://schemas.openxmlformats.org/officeDocument/2006/relationships/hyperlink" Target="javascript:__doPostBack('ctl00$MainContent$rAktet$ctl00$lb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javascript:__doPostBack('ctl00$MainContent$rAktet$ctl00$lblAn','')" TargetMode="External"/><Relationship Id="rId32" Type="http://schemas.openxmlformats.org/officeDocument/2006/relationships/hyperlink" Target="javascript:__doPostBack('ctl00$MainContent$rAktet$ctl00$lblAn','')" TargetMode="External"/><Relationship Id="rId37" Type="http://schemas.openxmlformats.org/officeDocument/2006/relationships/hyperlink" Target="javascript:__doPostBack('ctl00$MainContent$rAktet$ctl00$lblAn','')" TargetMode="External"/><Relationship Id="rId40" Type="http://schemas.openxmlformats.org/officeDocument/2006/relationships/hyperlink" Target="javascript:__doPostBack('ctl00$MainContent$rAktet$ctl00$lblAn','')" TargetMode="External"/><Relationship Id="rId45" Type="http://schemas.openxmlformats.org/officeDocument/2006/relationships/hyperlink" Target="https://gzk.rks-gov.net/ActDetail.aspx?ActID=16426" TargetMode="External"/><Relationship Id="rId5" Type="http://schemas.openxmlformats.org/officeDocument/2006/relationships/webSettings" Target="webSettings.xml"/><Relationship Id="rId15" Type="http://schemas.openxmlformats.org/officeDocument/2006/relationships/hyperlink" Target="javascript:__doPostBack('ctl00$MainContent$rAktet$ctl00$lblAn','')" TargetMode="External"/><Relationship Id="rId23" Type="http://schemas.openxmlformats.org/officeDocument/2006/relationships/hyperlink" Target="https://gzk.rks-gov.net/ActDetail.aspx?ActID=2530" TargetMode="External"/><Relationship Id="rId28" Type="http://schemas.openxmlformats.org/officeDocument/2006/relationships/hyperlink" Target="https://gzk.rks-gov.net/ActDetail.aspx?ActID=18187" TargetMode="External"/><Relationship Id="rId36" Type="http://schemas.openxmlformats.org/officeDocument/2006/relationships/hyperlink" Target="javascript:__doPostBack('ctl00$MainContent$rAktet$ctl00$lblAn','')"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javascript:__doPostBack('ctl00$MainContent$rAktet$ctl00$lblAn','')" TargetMode="External"/><Relationship Id="rId31" Type="http://schemas.openxmlformats.org/officeDocument/2006/relationships/hyperlink" Target="javascript:__doPostBack('ctl00$MainContent$rAktet$ctl00$lblAn','')" TargetMode="External"/><Relationship Id="rId44" Type="http://schemas.openxmlformats.org/officeDocument/2006/relationships/hyperlink" Target="https://gzk.rks-gov.net/ActDetail.aspx?ActID=1642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gzk.rks-gov.net/ActDetail.aspx?ActID=2770" TargetMode="External"/><Relationship Id="rId22" Type="http://schemas.openxmlformats.org/officeDocument/2006/relationships/hyperlink" Target="javascript:__doPostBack('ctl00$MainContent$rAktet$ctl00$lblAn','')" TargetMode="External"/><Relationship Id="rId27" Type="http://schemas.openxmlformats.org/officeDocument/2006/relationships/hyperlink" Target="https://gzk.rks-gov.net/ActDetail.aspx?ActID=18187" TargetMode="External"/><Relationship Id="rId30" Type="http://schemas.openxmlformats.org/officeDocument/2006/relationships/hyperlink" Target="https://gzk.rks-gov.net/ActDetail.aspx?ActID=8873" TargetMode="External"/><Relationship Id="rId35" Type="http://schemas.openxmlformats.org/officeDocument/2006/relationships/hyperlink" Target="javascript:__doPostBack('ctl00$MainContent$rAktet$ctl00$lblAn','')" TargetMode="External"/><Relationship Id="rId43" Type="http://schemas.openxmlformats.org/officeDocument/2006/relationships/hyperlink" Target="javascript:__doPostBack('ctl00$MainContent$rAktet$ctl00$lblAn','')" TargetMode="External"/><Relationship Id="rId48" Type="http://schemas.openxmlformats.org/officeDocument/2006/relationships/footer" Target="footer1.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0E672-B850-4822-9569-306D03AA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42</Pages>
  <Words>8151</Words>
  <Characters>46463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erblin.hetemi</dc:creator>
  <cp:lastModifiedBy>Erblin Hetemi</cp:lastModifiedBy>
  <cp:revision>382</cp:revision>
  <cp:lastPrinted>2016-04-22T13:04:00Z</cp:lastPrinted>
  <dcterms:created xsi:type="dcterms:W3CDTF">2015-03-30T06:52:00Z</dcterms:created>
  <dcterms:modified xsi:type="dcterms:W3CDTF">2020-11-11T09:41:00Z</dcterms:modified>
</cp:coreProperties>
</file>