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6670098"/>
        <w:docPartObj>
          <w:docPartGallery w:val="Cover Pages"/>
          <w:docPartUnique/>
        </w:docPartObj>
      </w:sdtPr>
      <w:sdtEndPr/>
      <w:sdtContent>
        <w:bookmarkStart w:id="0" w:name="OLE_LINK3" w:displacedByCustomXml="prev"/>
        <w:p w:rsidR="002B0DF2" w:rsidRPr="00D14247" w:rsidRDefault="002B0DF2" w:rsidP="002B0DF2">
          <w:pPr>
            <w:spacing w:after="0"/>
            <w:jc w:val="center"/>
            <w:rPr>
              <w:rFonts w:ascii="Book Antiqua" w:eastAsia="Calibri" w:hAnsi="Book Antiqua" w:cs="Book Antiqua"/>
              <w:b/>
              <w:bCs/>
              <w:color w:val="000000"/>
              <w:sz w:val="32"/>
              <w:szCs w:val="32"/>
            </w:rPr>
          </w:pPr>
          <w:r>
            <w:rPr>
              <w:noProof/>
              <w:lang w:eastAsia="en-US"/>
            </w:rPr>
            <mc:AlternateContent>
              <mc:Choice Requires="wpg">
                <w:drawing>
                  <wp:anchor distT="0" distB="0" distL="114300" distR="114300" simplePos="0" relativeHeight="251662336" behindDoc="1" locked="0" layoutInCell="1" allowOverlap="1" wp14:anchorId="04845D6B" wp14:editId="65008532">
                    <wp:simplePos x="0" y="0"/>
                    <wp:positionH relativeFrom="column">
                      <wp:posOffset>-171450</wp:posOffset>
                    </wp:positionH>
                    <wp:positionV relativeFrom="margin">
                      <wp:posOffset>-542925</wp:posOffset>
                    </wp:positionV>
                    <wp:extent cx="6537960" cy="9144000"/>
                    <wp:effectExtent l="0" t="0" r="0" b="0"/>
                    <wp:wrapNone/>
                    <wp:docPr id="3" name="Group 3">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Group">
                        <wpg:wgp>
                          <wpg:cNvGrpSpPr/>
                          <wpg:grpSpPr>
                            <a:xfrm>
                              <a:off x="0" y="0"/>
                              <a:ext cx="6537960" cy="9144000"/>
                              <a:chOff x="47625" y="19050"/>
                              <a:chExt cx="6537960" cy="9144000"/>
                            </a:xfrm>
                          </wpg:grpSpPr>
                          <wps:wsp>
                            <wps:cNvPr id="388" name="Rectangle 388"/>
                            <wps:cNvSpPr/>
                            <wps:spPr>
                              <a:xfrm>
                                <a:off x="47625" y="19050"/>
                                <a:ext cx="6537960" cy="9144000"/>
                              </a:xfrm>
                              <a:prstGeom prst="rect">
                                <a:avLst/>
                              </a:prstGeom>
                              <a:solidFill>
                                <a:schemeClr val="accent5"/>
                              </a:solidFill>
                              <a:ln>
                                <a:noFill/>
                              </a:ln>
                            </wps:spPr>
                            <wps:style>
                              <a:lnRef idx="2">
                                <a:schemeClr val="accent1">
                                  <a:shade val="50000"/>
                                </a:schemeClr>
                              </a:lnRef>
                              <a:fillRef idx="1003">
                                <a:schemeClr val="lt1"/>
                              </a:fillRef>
                              <a:effectRef idx="0">
                                <a:schemeClr val="accent1"/>
                              </a:effectRef>
                              <a:fontRef idx="minor">
                                <a:schemeClr val="lt1"/>
                              </a:fontRef>
                            </wps:style>
                            <wps:txbx>
                              <w:txbxContent>
                                <w:p w:rsidR="00754A49" w:rsidRDefault="00754A49" w:rsidP="002B0D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304800" y="7467599"/>
                                <a:ext cx="5981699" cy="1189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A49" w:rsidRDefault="00754A49" w:rsidP="00901340">
                                  <w:pPr>
                                    <w:jc w:val="center"/>
                                    <w:rPr>
                                      <w:rFonts w:ascii="Calibri" w:hAnsi="Calibri" w:cs="Segoe UI Light"/>
                                      <w:b/>
                                      <w:color w:val="FFFFFF" w:themeColor="background1"/>
                                      <w:sz w:val="32"/>
                                      <w:szCs w:val="32"/>
                                      <w:lang w:val="de-DE"/>
                                    </w:rPr>
                                  </w:pPr>
                                </w:p>
                                <w:p w:rsidR="00754A49" w:rsidRDefault="00754A49" w:rsidP="00901340">
                                  <w:pPr>
                                    <w:jc w:val="center"/>
                                    <w:rPr>
                                      <w:rFonts w:ascii="Calibri" w:hAnsi="Calibri" w:cs="Segoe UI Light"/>
                                      <w:b/>
                                      <w:color w:val="FFFFFF" w:themeColor="background1"/>
                                      <w:sz w:val="32"/>
                                      <w:szCs w:val="32"/>
                                      <w:lang w:val="de-DE"/>
                                    </w:rPr>
                                  </w:pPr>
                                </w:p>
                                <w:p w:rsidR="00754A49" w:rsidRPr="00901340" w:rsidRDefault="00754A49" w:rsidP="00901340">
                                  <w:pPr>
                                    <w:jc w:val="center"/>
                                    <w:rPr>
                                      <w:rFonts w:ascii="Calibri" w:hAnsi="Calibri" w:cs="Segoe UI Light"/>
                                      <w:b/>
                                      <w:color w:val="FFFFFF" w:themeColor="background1"/>
                                      <w:sz w:val="32"/>
                                      <w:szCs w:val="32"/>
                                      <w:lang w:val="de-DE"/>
                                    </w:rPr>
                                  </w:pPr>
                                  <w:r>
                                    <w:rPr>
                                      <w:rFonts w:ascii="Calibri" w:hAnsi="Calibri" w:cs="Segoe UI Light"/>
                                      <w:b/>
                                      <w:color w:val="FFFFFF" w:themeColor="background1"/>
                                      <w:sz w:val="32"/>
                                      <w:szCs w:val="32"/>
                                      <w:lang w:val="de-DE"/>
                                    </w:rPr>
                                    <w:t xml:space="preserve">januar </w:t>
                                  </w:r>
                                  <w:r w:rsidRPr="00901340">
                                    <w:rPr>
                                      <w:rFonts w:ascii="Calibri" w:hAnsi="Calibri" w:cs="Segoe UI Light"/>
                                      <w:b/>
                                      <w:color w:val="FFFFFF" w:themeColor="background1"/>
                                      <w:sz w:val="32"/>
                                      <w:szCs w:val="32"/>
                                      <w:lang w:val="de-DE"/>
                                    </w:rPr>
                                    <w:t>2022</w:t>
                                  </w:r>
                                  <w:r>
                                    <w:rPr>
                                      <w:rFonts w:ascii="Calibri" w:hAnsi="Calibri" w:cs="Segoe UI Light"/>
                                      <w:b/>
                                      <w:color w:val="FFFFFF" w:themeColor="background1"/>
                                      <w:sz w:val="32"/>
                                      <w:szCs w:val="32"/>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438150" y="5845126"/>
                                <a:ext cx="5911850" cy="1260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A49" w:rsidRPr="002B0DF2" w:rsidRDefault="00754A49" w:rsidP="002B0DF2">
                                  <w:pPr>
                                    <w:jc w:val="center"/>
                                    <w:rPr>
                                      <w:rFonts w:asciiTheme="majorHAnsi" w:eastAsiaTheme="majorEastAsia" w:hAnsiTheme="majorHAnsi" w:cstheme="majorBidi"/>
                                      <w:color w:val="FFFFFF" w:themeColor="background1"/>
                                      <w:sz w:val="30"/>
                                      <w:szCs w:val="3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110000</wp14:pctWidth>
                    </wp14:sizeRelH>
                    <wp14:sizeRelV relativeFrom="margin">
                      <wp14:pctHeight>110000</wp14:pctHeight>
                    </wp14:sizeRelV>
                  </wp:anchor>
                </w:drawing>
              </mc:Choice>
              <mc:Fallback>
                <w:pict>
                  <v:group w14:anchorId="04845D6B" id="Group 3" o:spid="_x0000_s1026" style="position:absolute;left:0;text-align:left;margin-left:-13.5pt;margin-top:-42.75pt;width:514.8pt;height:10in;z-index:-251654144;mso-width-percent:1100;mso-height-percent:1100;mso-position-vertical-relative:margin;mso-width-percent:1100;mso-height-percent:1100;mso-width-relative:margin;mso-height-relative:margin" coordorigin="476,190"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">
                    <v:rect id="Rectangle 388" o:spid="_x0000_s1027" style="position:absolute;left:476;top:190;width:65379;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1gcEA&#10;AADcAAAADwAAAGRycy9kb3ducmV2LnhtbERPy4rCMBTdC/MP4Q6403QUpVajiOAoDCI+PuDaXNsw&#10;zU1pMrX+vVkMuDyc92LV2Uq01HjjWMHXMAFBnDttuFBwvWwHKQgfkDVWjknBkzyslh+9BWbaPfhE&#10;7TkUIoawz1BBGUKdSenzkiz6oauJI3d3jcUQYVNI3eAjhttKjpJkKi0ajg0l1rQpKf89/1kF+5tZ&#10;mx3Ovou2ds4fR7Pp5OegVP+zW89BBOrCW/zv3msF4zS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WNYHBAAAA3AAAAA8AAAAAAAAAAAAAAAAAmAIAAGRycy9kb3du&#10;cmV2LnhtbFBLBQYAAAAABAAEAPUAAACGAwAAAAA=&#10;" fillcolor="#4472c4 [3208]" stroked="f" strokeweight="1pt">
                      <v:textbox>
                        <w:txbxContent>
                          <w:p w:rsidR="00754A49" w:rsidRDefault="00754A49" w:rsidP="002B0DF2">
                            <w:pPr>
                              <w:jc w:val="center"/>
                            </w:pPr>
                          </w:p>
                        </w:txbxContent>
                      </v:textbox>
                    </v:rect>
                    <v:shapetype id="_x0000_t202" coordsize="21600,21600" o:spt="202" path="m,l,21600r21600,l21600,xe">
                      <v:stroke joinstyle="miter"/>
                      <v:path gradientshapeok="t" o:connecttype="rect"/>
                    </v:shapetype>
                    <v:shape id="Text Box 1" o:spid="_x0000_s1028" type="#_x0000_t202" style="position:absolute;left:3048;top:74675;width:59816;height:1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754A49" w:rsidRDefault="00754A49" w:rsidP="00901340">
                            <w:pPr>
                              <w:jc w:val="center"/>
                              <w:rPr>
                                <w:rFonts w:ascii="Calibri" w:hAnsi="Calibri" w:cs="Segoe UI Light"/>
                                <w:b/>
                                <w:color w:val="FFFFFF" w:themeColor="background1"/>
                                <w:sz w:val="32"/>
                                <w:szCs w:val="32"/>
                                <w:lang w:val="de-DE"/>
                              </w:rPr>
                            </w:pPr>
                          </w:p>
                          <w:p w:rsidR="00754A49" w:rsidRDefault="00754A49" w:rsidP="00901340">
                            <w:pPr>
                              <w:jc w:val="center"/>
                              <w:rPr>
                                <w:rFonts w:ascii="Calibri" w:hAnsi="Calibri" w:cs="Segoe UI Light"/>
                                <w:b/>
                                <w:color w:val="FFFFFF" w:themeColor="background1"/>
                                <w:sz w:val="32"/>
                                <w:szCs w:val="32"/>
                                <w:lang w:val="de-DE"/>
                              </w:rPr>
                            </w:pPr>
                          </w:p>
                          <w:p w:rsidR="00754A49" w:rsidRPr="00901340" w:rsidRDefault="00754A49" w:rsidP="00901340">
                            <w:pPr>
                              <w:jc w:val="center"/>
                              <w:rPr>
                                <w:rFonts w:ascii="Calibri" w:hAnsi="Calibri" w:cs="Segoe UI Light"/>
                                <w:b/>
                                <w:color w:val="FFFFFF" w:themeColor="background1"/>
                                <w:sz w:val="32"/>
                                <w:szCs w:val="32"/>
                                <w:lang w:val="de-DE"/>
                              </w:rPr>
                            </w:pPr>
                            <w:r>
                              <w:rPr>
                                <w:rFonts w:ascii="Calibri" w:hAnsi="Calibri" w:cs="Segoe UI Light"/>
                                <w:b/>
                                <w:color w:val="FFFFFF" w:themeColor="background1"/>
                                <w:sz w:val="32"/>
                                <w:szCs w:val="32"/>
                                <w:lang w:val="de-DE"/>
                              </w:rPr>
                              <w:t xml:space="preserve">januar </w:t>
                            </w:r>
                            <w:r w:rsidRPr="00901340">
                              <w:rPr>
                                <w:rFonts w:ascii="Calibri" w:hAnsi="Calibri" w:cs="Segoe UI Light"/>
                                <w:b/>
                                <w:color w:val="FFFFFF" w:themeColor="background1"/>
                                <w:sz w:val="32"/>
                                <w:szCs w:val="32"/>
                                <w:lang w:val="de-DE"/>
                              </w:rPr>
                              <w:t>2022</w:t>
                            </w:r>
                            <w:r>
                              <w:rPr>
                                <w:rFonts w:ascii="Calibri" w:hAnsi="Calibri" w:cs="Segoe UI Light"/>
                                <w:b/>
                                <w:color w:val="FFFFFF" w:themeColor="background1"/>
                                <w:sz w:val="32"/>
                                <w:szCs w:val="32"/>
                                <w:lang w:val="de-DE"/>
                              </w:rPr>
                              <w:t>.</w:t>
                            </w:r>
                          </w:p>
                        </w:txbxContent>
                      </v:textbox>
                    </v:shape>
                    <v:shape id="Text Box 2" o:spid="_x0000_s1029" type="#_x0000_t202" style="position:absolute;left:4381;top:58451;width:59119;height:12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54A49" w:rsidRPr="002B0DF2" w:rsidRDefault="00754A49" w:rsidP="002B0DF2">
                            <w:pPr>
                              <w:jc w:val="center"/>
                              <w:rPr>
                                <w:rFonts w:asciiTheme="majorHAnsi" w:eastAsiaTheme="majorEastAsia" w:hAnsiTheme="majorHAnsi" w:cstheme="majorBidi"/>
                                <w:color w:val="FFFFFF" w:themeColor="background1"/>
                                <w:sz w:val="30"/>
                                <w:szCs w:val="30"/>
                                <w:lang w:val="de-DE"/>
                              </w:rPr>
                            </w:pPr>
                          </w:p>
                        </w:txbxContent>
                      </v:textbox>
                    </v:shape>
                    <w10:wrap anchory="margin"/>
                  </v:group>
                </w:pict>
              </mc:Fallback>
            </mc:AlternateContent>
          </w:r>
        </w:p>
        <w:p w:rsidR="002B0DF2" w:rsidRPr="00D14247" w:rsidRDefault="002B0DF2" w:rsidP="002B0DF2">
          <w:pPr>
            <w:spacing w:after="0" w:line="240" w:lineRule="auto"/>
            <w:jc w:val="center"/>
            <w:rPr>
              <w:rFonts w:ascii="Book Antiqua" w:eastAsia="Calibri" w:hAnsi="Book Antiqua" w:cs="Book Antiqua"/>
              <w:b/>
              <w:bCs/>
              <w:color w:val="000000"/>
              <w:sz w:val="32"/>
              <w:szCs w:val="32"/>
            </w:rPr>
          </w:pPr>
          <w:r w:rsidRPr="002B0DF2">
            <w:rPr>
              <w:noProof/>
              <w:lang w:eastAsia="en-US"/>
            </w:rPr>
            <w:drawing>
              <wp:inline distT="0" distB="0" distL="0" distR="0" wp14:anchorId="6002B943" wp14:editId="638A20F8">
                <wp:extent cx="1056708" cy="952500"/>
                <wp:effectExtent l="0" t="0" r="0" b="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708" cy="952500"/>
                        </a:xfrm>
                        <a:prstGeom prst="rect">
                          <a:avLst/>
                        </a:prstGeom>
                        <a:noFill/>
                        <a:ln>
                          <a:noFill/>
                        </a:ln>
                      </pic:spPr>
                    </pic:pic>
                  </a:graphicData>
                </a:graphic>
              </wp:inline>
            </w:drawing>
          </w:r>
        </w:p>
        <w:p w:rsidR="002B0DF2" w:rsidRPr="00A1669C" w:rsidRDefault="002B0DF2" w:rsidP="002B0DF2">
          <w:pPr>
            <w:spacing w:after="0" w:line="240" w:lineRule="auto"/>
            <w:jc w:val="center"/>
            <w:rPr>
              <w:rFonts w:ascii="Book Antiqua" w:eastAsia="Batang" w:hAnsi="Book Antiqua" w:cs="Times New Roman"/>
              <w:b/>
              <w:bCs/>
              <w:color w:val="FFFFFF" w:themeColor="background1"/>
              <w:sz w:val="32"/>
              <w:szCs w:val="32"/>
              <w:lang w:val="de-DE"/>
            </w:rPr>
          </w:pPr>
          <w:r w:rsidRPr="00A1669C">
            <w:rPr>
              <w:rFonts w:ascii="Book Antiqua" w:eastAsia="Calibri" w:hAnsi="Book Antiqua" w:cs="Book Antiqua"/>
              <w:b/>
              <w:bCs/>
              <w:color w:val="FFFFFF" w:themeColor="background1"/>
              <w:sz w:val="32"/>
              <w:szCs w:val="32"/>
              <w:lang w:val="de-DE"/>
            </w:rPr>
            <w:t>Republika e Kosovës</w:t>
          </w:r>
        </w:p>
        <w:p w:rsidR="002B0DF2" w:rsidRPr="00A1669C" w:rsidRDefault="002B0DF2" w:rsidP="002B0DF2">
          <w:pPr>
            <w:spacing w:after="0" w:line="240" w:lineRule="auto"/>
            <w:jc w:val="center"/>
            <w:rPr>
              <w:rFonts w:ascii="Book Antiqua" w:eastAsia="Calibri" w:hAnsi="Book Antiqua" w:cs="Book Antiqua"/>
              <w:b/>
              <w:bCs/>
              <w:color w:val="FFFFFF" w:themeColor="background1"/>
              <w:sz w:val="28"/>
              <w:szCs w:val="28"/>
              <w:lang w:val="de-DE"/>
            </w:rPr>
          </w:pPr>
          <w:r w:rsidRPr="00A1669C">
            <w:rPr>
              <w:rFonts w:ascii="Book Antiqua" w:eastAsia="Batang" w:hAnsi="Book Antiqua" w:cs="Book Antiqua"/>
              <w:b/>
              <w:bCs/>
              <w:color w:val="FFFFFF" w:themeColor="background1"/>
              <w:sz w:val="28"/>
              <w:szCs w:val="28"/>
              <w:lang w:val="de-DE"/>
            </w:rPr>
            <w:t>Republika Kosova-</w:t>
          </w:r>
          <w:r w:rsidRPr="00A1669C">
            <w:rPr>
              <w:rFonts w:ascii="Book Antiqua" w:eastAsia="Calibri" w:hAnsi="Book Antiqua" w:cs="Book Antiqua"/>
              <w:b/>
              <w:bCs/>
              <w:color w:val="FFFFFF" w:themeColor="background1"/>
              <w:sz w:val="28"/>
              <w:szCs w:val="28"/>
              <w:lang w:val="de-DE"/>
            </w:rPr>
            <w:t>Republic of Kosovo</w:t>
          </w:r>
        </w:p>
        <w:p w:rsidR="002B0DF2" w:rsidRPr="00901340" w:rsidRDefault="002B0DF2" w:rsidP="002B0DF2">
          <w:pPr>
            <w:spacing w:after="0" w:line="240" w:lineRule="auto"/>
            <w:jc w:val="center"/>
            <w:rPr>
              <w:rFonts w:ascii="Book Antiqua" w:eastAsia="Calibri" w:hAnsi="Book Antiqua" w:cs="Book Antiqua"/>
              <w:b/>
              <w:bCs/>
              <w:iCs/>
              <w:color w:val="FFFFFF" w:themeColor="background1"/>
              <w:sz w:val="28"/>
              <w:szCs w:val="28"/>
            </w:rPr>
          </w:pPr>
          <w:r w:rsidRPr="00901340">
            <w:rPr>
              <w:rFonts w:ascii="Book Antiqua" w:eastAsia="Calibri" w:hAnsi="Book Antiqua" w:cs="Book Antiqua"/>
              <w:b/>
              <w:bCs/>
              <w:iCs/>
              <w:color w:val="FFFFFF" w:themeColor="background1"/>
              <w:sz w:val="28"/>
              <w:szCs w:val="28"/>
            </w:rPr>
            <w:t>Qeveria –Vlada - Government</w:t>
          </w:r>
          <w:bookmarkEnd w:id="0"/>
        </w:p>
        <w:p w:rsidR="002B0DF2" w:rsidRPr="002B0DF2" w:rsidRDefault="002B0DF2" w:rsidP="002B0DF2">
          <w:pPr>
            <w:spacing w:after="0" w:line="240" w:lineRule="auto"/>
            <w:rPr>
              <w:rFonts w:ascii="Calibri" w:eastAsia="Calibri" w:hAnsi="Calibri" w:cs="Times New Roman"/>
              <w:color w:val="FFFFFF" w:themeColor="background1"/>
            </w:rPr>
          </w:pPr>
        </w:p>
        <w:p w:rsidR="002B0DF2" w:rsidRPr="002B0DF2" w:rsidRDefault="002B0DF2" w:rsidP="002B0DF2">
          <w:pPr>
            <w:spacing w:after="0" w:line="240" w:lineRule="auto"/>
            <w:jc w:val="center"/>
            <w:rPr>
              <w:rFonts w:ascii="Book Antiqua" w:eastAsia="Calibri" w:hAnsi="Book Antiqua" w:cs="Times New Roman"/>
              <w:i/>
              <w:color w:val="FFFFFF" w:themeColor="background1"/>
              <w:sz w:val="24"/>
              <w:szCs w:val="24"/>
            </w:rPr>
          </w:pPr>
          <w:r w:rsidRPr="002B0DF2">
            <w:rPr>
              <w:rFonts w:ascii="Book Antiqua" w:eastAsia="Calibri" w:hAnsi="Book Antiqua" w:cs="Times New Roman"/>
              <w:i/>
              <w:color w:val="FFFFFF" w:themeColor="background1"/>
              <w:sz w:val="24"/>
              <w:szCs w:val="24"/>
            </w:rPr>
            <w:t>Ministria e Administrimit të Pushtetit Lokal</w:t>
          </w:r>
        </w:p>
        <w:p w:rsidR="002B0DF2" w:rsidRPr="002B0DF2" w:rsidRDefault="002B0DF2" w:rsidP="002B0DF2">
          <w:pPr>
            <w:spacing w:after="0" w:line="240" w:lineRule="auto"/>
            <w:jc w:val="center"/>
            <w:rPr>
              <w:rFonts w:ascii="Book Antiqua" w:eastAsia="Calibri" w:hAnsi="Book Antiqua" w:cs="Times New Roman"/>
              <w:i/>
              <w:color w:val="FFFFFF" w:themeColor="background1"/>
              <w:sz w:val="24"/>
              <w:szCs w:val="24"/>
            </w:rPr>
          </w:pPr>
          <w:r w:rsidRPr="002B0DF2">
            <w:rPr>
              <w:rFonts w:ascii="Book Antiqua" w:eastAsia="Calibri" w:hAnsi="Book Antiqua" w:cs="Times New Roman"/>
              <w:i/>
              <w:color w:val="FFFFFF" w:themeColor="background1"/>
              <w:sz w:val="24"/>
              <w:szCs w:val="24"/>
            </w:rPr>
            <w:t>Ministarstvo Administracije Lokalne Samouprave</w:t>
          </w:r>
        </w:p>
        <w:p w:rsidR="002B0DF2" w:rsidRDefault="002B0DF2" w:rsidP="002B0DF2">
          <w:pPr>
            <w:pBdr>
              <w:bottom w:val="single" w:sz="4" w:space="1" w:color="auto"/>
            </w:pBdr>
            <w:spacing w:after="0" w:line="240" w:lineRule="auto"/>
            <w:jc w:val="center"/>
            <w:rPr>
              <w:rFonts w:ascii="Book Antiqua" w:eastAsia="Calibri" w:hAnsi="Book Antiqua" w:cs="Times New Roman"/>
              <w:i/>
              <w:color w:val="FFFFFF" w:themeColor="background1"/>
              <w:sz w:val="24"/>
              <w:szCs w:val="24"/>
            </w:rPr>
          </w:pPr>
          <w:r w:rsidRPr="002B0DF2">
            <w:rPr>
              <w:rFonts w:ascii="Book Antiqua" w:eastAsia="Calibri" w:hAnsi="Book Antiqua" w:cs="Times New Roman"/>
              <w:i/>
              <w:color w:val="FFFFFF" w:themeColor="background1"/>
              <w:sz w:val="24"/>
              <w:szCs w:val="24"/>
            </w:rPr>
            <w:t>Ministry of Local Government Administration</w:t>
          </w:r>
        </w:p>
        <w:p w:rsidR="002B0DF2" w:rsidRPr="002B0DF2" w:rsidRDefault="002B0DF2" w:rsidP="002B0DF2">
          <w:pPr>
            <w:pBdr>
              <w:bottom w:val="single" w:sz="4" w:space="1" w:color="auto"/>
            </w:pBdr>
            <w:spacing w:after="0" w:line="240" w:lineRule="auto"/>
            <w:jc w:val="center"/>
            <w:rPr>
              <w:rFonts w:ascii="Book Antiqua" w:eastAsia="Calibri" w:hAnsi="Book Antiqua" w:cs="Times New Roman"/>
              <w:i/>
              <w:color w:val="FFFFFF" w:themeColor="background1"/>
              <w:sz w:val="24"/>
              <w:szCs w:val="24"/>
            </w:rPr>
          </w:pPr>
        </w:p>
        <w:p w:rsidR="00772ECC" w:rsidRDefault="00772ECC"/>
        <w:p w:rsidR="00772ECC" w:rsidRDefault="006956CF" w:rsidP="006956CF">
          <w:pPr>
            <w:tabs>
              <w:tab w:val="left" w:pos="540"/>
              <w:tab w:val="left" w:pos="1140"/>
              <w:tab w:val="left" w:pos="1410"/>
              <w:tab w:val="left" w:pos="5580"/>
            </w:tabs>
          </w:pPr>
          <w:r>
            <w:tab/>
          </w:r>
        </w:p>
        <w:p w:rsidR="00772ECC" w:rsidRPr="00901340" w:rsidRDefault="00772ECC">
          <w:pPr>
            <w:rPr>
              <w:rFonts w:cstheme="minorHAnsi"/>
            </w:rPr>
          </w:pPr>
        </w:p>
        <w:p w:rsidR="00901340" w:rsidRDefault="00D45460" w:rsidP="00A947C7">
          <w:pPr>
            <w:tabs>
              <w:tab w:val="left" w:pos="4740"/>
              <w:tab w:val="left" w:pos="6150"/>
              <w:tab w:val="left" w:pos="6465"/>
              <w:tab w:val="left" w:pos="7770"/>
            </w:tabs>
            <w:spacing w:after="70"/>
            <w:jc w:val="center"/>
          </w:pPr>
          <w:r>
            <w:rPr>
              <w:rFonts w:cstheme="minorHAnsi"/>
              <w:b/>
              <w:color w:val="FFFFFF" w:themeColor="background1"/>
              <w:sz w:val="40"/>
              <w:szCs w:val="40"/>
              <w:lang w:val="sq-AL"/>
            </w:rPr>
            <w:t>Promovi</w:t>
          </w:r>
          <w:r w:rsidR="00A947C7">
            <w:rPr>
              <w:rFonts w:cstheme="minorHAnsi"/>
              <w:b/>
              <w:color w:val="FFFFFF" w:themeColor="background1"/>
              <w:sz w:val="40"/>
              <w:szCs w:val="40"/>
              <w:lang w:val="sq-AL"/>
            </w:rPr>
            <w:t xml:space="preserve">sanje ljudskih prava u opštinama </w:t>
          </w:r>
        </w:p>
        <w:p w:rsidR="00901340" w:rsidRPr="00A1669C" w:rsidRDefault="00A947C7" w:rsidP="00901340">
          <w:pPr>
            <w:jc w:val="center"/>
            <w:rPr>
              <w:rFonts w:asciiTheme="majorHAnsi" w:eastAsiaTheme="majorEastAsia" w:hAnsiTheme="majorHAnsi" w:cstheme="majorBidi"/>
              <w:color w:val="FFFFFF" w:themeColor="background1"/>
              <w:sz w:val="36"/>
              <w:szCs w:val="36"/>
            </w:rPr>
          </w:pPr>
          <w:r>
            <w:rPr>
              <w:rFonts w:ascii="Segoe UI Semibold" w:hAnsi="Segoe UI Semibold" w:cs="Segoe UI Light"/>
              <w:color w:val="FFFFFF" w:themeColor="background1"/>
              <w:sz w:val="36"/>
              <w:szCs w:val="36"/>
            </w:rPr>
            <w:t xml:space="preserve">Izveštaj o aktivnostima Jedinica za ljudska prava u </w:t>
          </w:r>
          <w:proofErr w:type="gramStart"/>
          <w:r>
            <w:rPr>
              <w:rFonts w:ascii="Segoe UI Semibold" w:hAnsi="Segoe UI Semibold" w:cs="Segoe UI Light"/>
              <w:color w:val="FFFFFF" w:themeColor="background1"/>
              <w:sz w:val="36"/>
              <w:szCs w:val="36"/>
            </w:rPr>
            <w:t>opštinama  za</w:t>
          </w:r>
          <w:proofErr w:type="gramEnd"/>
          <w:r>
            <w:rPr>
              <w:rFonts w:ascii="Segoe UI Semibold" w:hAnsi="Segoe UI Semibold" w:cs="Segoe UI Light"/>
              <w:color w:val="FFFFFF" w:themeColor="background1"/>
              <w:sz w:val="36"/>
              <w:szCs w:val="36"/>
            </w:rPr>
            <w:t xml:space="preserve"> period j</w:t>
          </w:r>
          <w:r w:rsidR="00901340" w:rsidRPr="00A1669C">
            <w:rPr>
              <w:rFonts w:ascii="Segoe UI Semibold" w:hAnsi="Segoe UI Semibold" w:cs="Segoe UI Light"/>
              <w:color w:val="FFFFFF" w:themeColor="background1"/>
              <w:sz w:val="36"/>
              <w:szCs w:val="36"/>
            </w:rPr>
            <w:t>an</w:t>
          </w:r>
          <w:r>
            <w:rPr>
              <w:rFonts w:ascii="Segoe UI Semibold" w:hAnsi="Segoe UI Semibold" w:cs="Segoe UI Light"/>
              <w:color w:val="FFFFFF" w:themeColor="background1"/>
              <w:sz w:val="36"/>
              <w:szCs w:val="36"/>
            </w:rPr>
            <w:t>u</w:t>
          </w:r>
          <w:r w:rsidR="00901340" w:rsidRPr="00A1669C">
            <w:rPr>
              <w:rFonts w:ascii="Segoe UI Semibold" w:hAnsi="Segoe UI Semibold" w:cs="Segoe UI Light"/>
              <w:color w:val="FFFFFF" w:themeColor="background1"/>
              <w:sz w:val="36"/>
              <w:szCs w:val="36"/>
            </w:rPr>
            <w:t>ar –</w:t>
          </w:r>
          <w:r>
            <w:rPr>
              <w:rFonts w:ascii="Segoe UI Semibold" w:hAnsi="Segoe UI Semibold" w:cs="Segoe UI Light"/>
              <w:color w:val="FFFFFF" w:themeColor="background1"/>
              <w:sz w:val="36"/>
              <w:szCs w:val="36"/>
            </w:rPr>
            <w:t>decembar</w:t>
          </w:r>
          <w:r w:rsidR="00901340" w:rsidRPr="00A1669C">
            <w:rPr>
              <w:rFonts w:ascii="Segoe UI Semibold" w:hAnsi="Segoe UI Semibold" w:cs="Segoe UI Light"/>
              <w:color w:val="FFFFFF" w:themeColor="background1"/>
              <w:sz w:val="36"/>
              <w:szCs w:val="36"/>
            </w:rPr>
            <w:t xml:space="preserve"> 2021</w:t>
          </w:r>
          <w:r>
            <w:rPr>
              <w:rFonts w:ascii="Segoe UI Semibold" w:hAnsi="Segoe UI Semibold" w:cs="Segoe UI Light"/>
              <w:color w:val="FFFFFF" w:themeColor="background1"/>
              <w:sz w:val="36"/>
              <w:szCs w:val="36"/>
            </w:rPr>
            <w:t>.</w:t>
          </w:r>
        </w:p>
        <w:p w:rsidR="002B0DF2" w:rsidRPr="00A1669C" w:rsidRDefault="00174E93" w:rsidP="00174E93">
          <w:pPr>
            <w:tabs>
              <w:tab w:val="left" w:pos="4740"/>
              <w:tab w:val="left" w:pos="6150"/>
              <w:tab w:val="left" w:pos="6465"/>
              <w:tab w:val="left" w:pos="7770"/>
            </w:tabs>
            <w:spacing w:after="70"/>
          </w:pPr>
          <w:r w:rsidRPr="00A1669C">
            <w:tab/>
          </w:r>
          <w:r w:rsidRPr="00A1669C">
            <w:tab/>
          </w:r>
          <w:r w:rsidRPr="00A1669C">
            <w:tab/>
          </w:r>
        </w:p>
        <w:p w:rsidR="002B0DF2" w:rsidRPr="00A1669C" w:rsidRDefault="002B0DF2" w:rsidP="00174E93">
          <w:pPr>
            <w:tabs>
              <w:tab w:val="left" w:pos="4785"/>
              <w:tab w:val="left" w:pos="5895"/>
              <w:tab w:val="left" w:pos="6090"/>
              <w:tab w:val="left" w:pos="6690"/>
              <w:tab w:val="left" w:pos="6840"/>
            </w:tabs>
            <w:spacing w:after="70"/>
          </w:pPr>
          <w:r w:rsidRPr="00A1669C">
            <w:tab/>
          </w:r>
          <w:r w:rsidR="00174E93" w:rsidRPr="00A1669C">
            <w:tab/>
          </w:r>
          <w:r w:rsidRPr="00A1669C">
            <w:tab/>
            <w:t xml:space="preserve"> </w:t>
          </w:r>
          <w:r w:rsidR="00174E93" w:rsidRPr="00A1669C">
            <w:tab/>
          </w:r>
          <w:r w:rsidR="00174E93" w:rsidRPr="00A1669C">
            <w:tab/>
          </w:r>
        </w:p>
        <w:p w:rsidR="002B0DF2" w:rsidRPr="00A1669C" w:rsidRDefault="00963E7D" w:rsidP="002B0DF2">
          <w:pPr>
            <w:tabs>
              <w:tab w:val="left" w:pos="6840"/>
            </w:tabs>
            <w:spacing w:after="70"/>
          </w:pPr>
          <w:r w:rsidRPr="00A1669C">
            <w:br w:type="page"/>
          </w:r>
          <w:r w:rsidR="002B0DF2" w:rsidRPr="00A1669C">
            <w:lastRenderedPageBreak/>
            <w:tab/>
          </w:r>
        </w:p>
        <w:sdt>
          <w:sdtPr>
            <w:id w:val="900717790"/>
            <w:docPartObj>
              <w:docPartGallery w:val="Table of Contents"/>
              <w:docPartUnique/>
            </w:docPartObj>
          </w:sdtPr>
          <w:sdtEndPr>
            <w:rPr>
              <w:b/>
              <w:bCs/>
              <w:noProof/>
            </w:rPr>
          </w:sdtEndPr>
          <w:sdtContent>
            <w:p w:rsidR="00B6797E" w:rsidRDefault="00682179" w:rsidP="0039133C">
              <w:r>
                <w:t>Sadržaj</w:t>
              </w:r>
            </w:p>
            <w:p w:rsidR="001B3149" w:rsidRDefault="00B6797E">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99010569" w:history="1">
                <w:r w:rsidR="001B3149" w:rsidRPr="008A5E85">
                  <w:rPr>
                    <w:rStyle w:val="Hyperlink"/>
                    <w:noProof/>
                    <w:lang w:val="sq-AL"/>
                  </w:rPr>
                  <w:t>1.</w:t>
                </w:r>
                <w:r w:rsidR="001B3149">
                  <w:rPr>
                    <w:rFonts w:cstheme="minorBidi"/>
                    <w:noProof/>
                  </w:rPr>
                  <w:tab/>
                </w:r>
                <w:r w:rsidR="001B3149" w:rsidRPr="008A5E85">
                  <w:rPr>
                    <w:rStyle w:val="Hyperlink"/>
                    <w:noProof/>
                    <w:lang w:val="sq-AL"/>
                  </w:rPr>
                  <w:t>Minist</w:t>
                </w:r>
                <w:r w:rsidR="00682179">
                  <w:rPr>
                    <w:rStyle w:val="Hyperlink"/>
                    <w:noProof/>
                    <w:lang w:val="sq-AL"/>
                  </w:rPr>
                  <w:t>arstvo administracije lokalne samouprave</w:t>
                </w:r>
                <w:r w:rsidR="001B3149">
                  <w:rPr>
                    <w:noProof/>
                    <w:webHidden/>
                  </w:rPr>
                  <w:tab/>
                </w:r>
                <w:r w:rsidR="001B3149">
                  <w:rPr>
                    <w:noProof/>
                    <w:webHidden/>
                  </w:rPr>
                  <w:fldChar w:fldCharType="begin"/>
                </w:r>
                <w:r w:rsidR="001B3149">
                  <w:rPr>
                    <w:noProof/>
                    <w:webHidden/>
                  </w:rPr>
                  <w:instrText xml:space="preserve"> PAGEREF _Toc99010569 \h </w:instrText>
                </w:r>
                <w:r w:rsidR="001B3149">
                  <w:rPr>
                    <w:noProof/>
                    <w:webHidden/>
                  </w:rPr>
                </w:r>
                <w:r w:rsidR="001B3149">
                  <w:rPr>
                    <w:noProof/>
                    <w:webHidden/>
                  </w:rPr>
                  <w:fldChar w:fldCharType="separate"/>
                </w:r>
                <w:r w:rsidR="001B3149">
                  <w:rPr>
                    <w:noProof/>
                    <w:webHidden/>
                  </w:rPr>
                  <w:t>3</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70" w:history="1">
                <w:r w:rsidR="001B3149" w:rsidRPr="008A5E85">
                  <w:rPr>
                    <w:rStyle w:val="Hyperlink"/>
                    <w:noProof/>
                    <w:lang w:val="sq-AL"/>
                  </w:rPr>
                  <w:t>2.</w:t>
                </w:r>
                <w:r w:rsidR="001B3149">
                  <w:rPr>
                    <w:rFonts w:cstheme="minorBidi"/>
                    <w:noProof/>
                  </w:rPr>
                  <w:tab/>
                </w:r>
                <w:r w:rsidR="00682179">
                  <w:rPr>
                    <w:rFonts w:cstheme="minorBidi"/>
                    <w:noProof/>
                  </w:rPr>
                  <w:t>Izveštaj</w:t>
                </w:r>
                <w:r w:rsidR="001B3149">
                  <w:rPr>
                    <w:noProof/>
                    <w:webHidden/>
                  </w:rPr>
                  <w:tab/>
                </w:r>
                <w:r w:rsidR="001B3149">
                  <w:rPr>
                    <w:noProof/>
                    <w:webHidden/>
                  </w:rPr>
                  <w:fldChar w:fldCharType="begin"/>
                </w:r>
                <w:r w:rsidR="001B3149">
                  <w:rPr>
                    <w:noProof/>
                    <w:webHidden/>
                  </w:rPr>
                  <w:instrText xml:space="preserve"> PAGEREF _Toc99010570 \h </w:instrText>
                </w:r>
                <w:r w:rsidR="001B3149">
                  <w:rPr>
                    <w:noProof/>
                    <w:webHidden/>
                  </w:rPr>
                </w:r>
                <w:r w:rsidR="001B3149">
                  <w:rPr>
                    <w:noProof/>
                    <w:webHidden/>
                  </w:rPr>
                  <w:fldChar w:fldCharType="separate"/>
                </w:r>
                <w:r w:rsidR="001B3149">
                  <w:rPr>
                    <w:noProof/>
                    <w:webHidden/>
                  </w:rPr>
                  <w:t>3</w:t>
                </w:r>
                <w:r w:rsidR="001B3149">
                  <w:rPr>
                    <w:noProof/>
                    <w:webHidden/>
                  </w:rPr>
                  <w:fldChar w:fldCharType="end"/>
                </w:r>
              </w:hyperlink>
            </w:p>
            <w:p w:rsidR="001B3149" w:rsidRDefault="00636DD7">
              <w:pPr>
                <w:pStyle w:val="TOC1"/>
                <w:tabs>
                  <w:tab w:val="right" w:leader="dot" w:pos="9350"/>
                </w:tabs>
                <w:rPr>
                  <w:rFonts w:cstheme="minorBidi"/>
                  <w:noProof/>
                </w:rPr>
              </w:pPr>
              <w:hyperlink w:anchor="_Toc99010571" w:history="1">
                <w:r w:rsidR="001B3149" w:rsidRPr="008A5E85">
                  <w:rPr>
                    <w:rStyle w:val="Hyperlink"/>
                    <w:rFonts w:ascii="Calibri" w:hAnsi="Calibri"/>
                    <w:b/>
                    <w:noProof/>
                    <w:lang w:val="sq-AL"/>
                  </w:rPr>
                  <w:t>P</w:t>
                </w:r>
                <w:r w:rsidR="00246D40">
                  <w:rPr>
                    <w:rStyle w:val="Hyperlink"/>
                    <w:rFonts w:ascii="Calibri" w:hAnsi="Calibri"/>
                    <w:b/>
                    <w:noProof/>
                    <w:lang w:val="sq-AL"/>
                  </w:rPr>
                  <w:t>REDGOVOR</w:t>
                </w:r>
                <w:r w:rsidR="001B3149">
                  <w:rPr>
                    <w:noProof/>
                    <w:webHidden/>
                  </w:rPr>
                  <w:tab/>
                </w:r>
                <w:r w:rsidR="001B3149">
                  <w:rPr>
                    <w:noProof/>
                    <w:webHidden/>
                  </w:rPr>
                  <w:fldChar w:fldCharType="begin"/>
                </w:r>
                <w:r w:rsidR="001B3149">
                  <w:rPr>
                    <w:noProof/>
                    <w:webHidden/>
                  </w:rPr>
                  <w:instrText xml:space="preserve"> PAGEREF _Toc99010571 \h </w:instrText>
                </w:r>
                <w:r w:rsidR="001B3149">
                  <w:rPr>
                    <w:noProof/>
                    <w:webHidden/>
                  </w:rPr>
                </w:r>
                <w:r w:rsidR="001B3149">
                  <w:rPr>
                    <w:noProof/>
                    <w:webHidden/>
                  </w:rPr>
                  <w:fldChar w:fldCharType="separate"/>
                </w:r>
                <w:r w:rsidR="001B3149">
                  <w:rPr>
                    <w:noProof/>
                    <w:webHidden/>
                  </w:rPr>
                  <w:t>2</w:t>
                </w:r>
                <w:r w:rsidR="001B3149">
                  <w:rPr>
                    <w:noProof/>
                    <w:webHidden/>
                  </w:rPr>
                  <w:fldChar w:fldCharType="end"/>
                </w:r>
              </w:hyperlink>
            </w:p>
            <w:p w:rsidR="001B3149" w:rsidRPr="00246D40" w:rsidRDefault="00636DD7">
              <w:pPr>
                <w:pStyle w:val="TOC1"/>
                <w:tabs>
                  <w:tab w:val="right" w:leader="dot" w:pos="9350"/>
                </w:tabs>
                <w:rPr>
                  <w:rFonts w:cstheme="minorBidi"/>
                  <w:b/>
                  <w:noProof/>
                </w:rPr>
              </w:pPr>
              <w:hyperlink w:anchor="_Toc99010572" w:history="1">
                <w:r w:rsidR="001B3149" w:rsidRPr="00246D40">
                  <w:rPr>
                    <w:rStyle w:val="Hyperlink"/>
                    <w:rFonts w:ascii="Calibri" w:hAnsi="Calibri"/>
                    <w:b/>
                    <w:noProof/>
                    <w:lang w:val="sq-AL"/>
                  </w:rPr>
                  <w:t>S</w:t>
                </w:r>
                <w:r w:rsidR="00246D40">
                  <w:rPr>
                    <w:rStyle w:val="Hyperlink"/>
                    <w:rFonts w:ascii="Calibri" w:hAnsi="Calibri"/>
                    <w:b/>
                    <w:noProof/>
                    <w:lang w:val="sq-AL"/>
                  </w:rPr>
                  <w:t>KRA</w:t>
                </w:r>
                <w:r w:rsidR="00246D40">
                  <w:rPr>
                    <w:rStyle w:val="Hyperlink"/>
                    <w:rFonts w:ascii="Calibri" w:hAnsi="Calibri"/>
                    <w:b/>
                    <w:noProof/>
                    <w:lang w:val="sr-Latn-RS"/>
                  </w:rPr>
                  <w:t>ĆENICE</w:t>
                </w:r>
                <w:r w:rsidR="001B3149" w:rsidRPr="00246D40">
                  <w:rPr>
                    <w:noProof/>
                    <w:webHidden/>
                  </w:rPr>
                  <w:tab/>
                </w:r>
                <w:r w:rsidR="001B3149" w:rsidRPr="00246D40">
                  <w:rPr>
                    <w:b/>
                    <w:noProof/>
                    <w:webHidden/>
                  </w:rPr>
                  <w:fldChar w:fldCharType="begin"/>
                </w:r>
                <w:r w:rsidR="001B3149" w:rsidRPr="00246D40">
                  <w:rPr>
                    <w:b/>
                    <w:noProof/>
                    <w:webHidden/>
                  </w:rPr>
                  <w:instrText xml:space="preserve"> PAGEREF _Toc99010572 \h </w:instrText>
                </w:r>
                <w:r w:rsidR="001B3149" w:rsidRPr="00246D40">
                  <w:rPr>
                    <w:b/>
                    <w:noProof/>
                    <w:webHidden/>
                  </w:rPr>
                </w:r>
                <w:r w:rsidR="001B3149" w:rsidRPr="00246D40">
                  <w:rPr>
                    <w:b/>
                    <w:noProof/>
                    <w:webHidden/>
                  </w:rPr>
                  <w:fldChar w:fldCharType="separate"/>
                </w:r>
                <w:r w:rsidR="001B3149" w:rsidRPr="00246D40">
                  <w:rPr>
                    <w:b/>
                    <w:noProof/>
                    <w:webHidden/>
                  </w:rPr>
                  <w:t>3</w:t>
                </w:r>
                <w:r w:rsidR="001B3149" w:rsidRPr="00246D40">
                  <w:rPr>
                    <w:b/>
                    <w:noProof/>
                    <w:webHidden/>
                  </w:rPr>
                  <w:fldChar w:fldCharType="end"/>
                </w:r>
              </w:hyperlink>
            </w:p>
            <w:p w:rsidR="001B3149" w:rsidRDefault="00682179">
              <w:pPr>
                <w:pStyle w:val="TOC1"/>
                <w:tabs>
                  <w:tab w:val="right" w:leader="dot" w:pos="9350"/>
                </w:tabs>
                <w:rPr>
                  <w:rFonts w:cstheme="minorBidi"/>
                  <w:noProof/>
                </w:rPr>
              </w:pPr>
              <w:r w:rsidRPr="00246D40">
                <w:rPr>
                  <w:b/>
                </w:rPr>
                <w:t>UVOD</w:t>
              </w:r>
              <w:hyperlink w:anchor="_Toc99010573" w:history="1">
                <w:r w:rsidR="001B3149">
                  <w:rPr>
                    <w:noProof/>
                    <w:webHidden/>
                  </w:rPr>
                  <w:tab/>
                </w:r>
                <w:r w:rsidR="001B3149">
                  <w:rPr>
                    <w:noProof/>
                    <w:webHidden/>
                  </w:rPr>
                  <w:fldChar w:fldCharType="begin"/>
                </w:r>
                <w:r w:rsidR="001B3149">
                  <w:rPr>
                    <w:noProof/>
                    <w:webHidden/>
                  </w:rPr>
                  <w:instrText xml:space="preserve"> PAGEREF _Toc99010573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636DD7">
              <w:pPr>
                <w:pStyle w:val="TOC1"/>
                <w:tabs>
                  <w:tab w:val="right" w:leader="dot" w:pos="9350"/>
                </w:tabs>
                <w:rPr>
                  <w:rFonts w:cstheme="minorBidi"/>
                  <w:noProof/>
                </w:rPr>
              </w:pPr>
              <w:hyperlink w:anchor="_Toc99010574" w:history="1">
                <w:r w:rsidR="001B3149" w:rsidRPr="008A5E85">
                  <w:rPr>
                    <w:rStyle w:val="Hyperlink"/>
                    <w:rFonts w:ascii="Calibri" w:hAnsi="Calibri"/>
                    <w:noProof/>
                    <w:lang w:val="sq-AL"/>
                  </w:rPr>
                  <w:t>Sistem</w:t>
                </w:r>
                <w:r w:rsidR="00682179">
                  <w:rPr>
                    <w:rStyle w:val="Hyperlink"/>
                    <w:rFonts w:ascii="Calibri" w:hAnsi="Calibri"/>
                    <w:noProof/>
                    <w:lang w:val="sq-AL"/>
                  </w:rPr>
                  <w:t xml:space="preserve"> pravne zaštite u zaštiti i promovisanju ljudskih parava u opštinama </w:t>
                </w:r>
                <w:r w:rsidR="001B3149">
                  <w:rPr>
                    <w:noProof/>
                    <w:webHidden/>
                  </w:rPr>
                  <w:tab/>
                </w:r>
                <w:r w:rsidR="001B3149">
                  <w:rPr>
                    <w:noProof/>
                    <w:webHidden/>
                  </w:rPr>
                  <w:fldChar w:fldCharType="begin"/>
                </w:r>
                <w:r w:rsidR="001B3149">
                  <w:rPr>
                    <w:noProof/>
                    <w:webHidden/>
                  </w:rPr>
                  <w:instrText xml:space="preserve"> PAGEREF _Toc99010574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75" w:history="1">
                <w:r w:rsidR="001B3149" w:rsidRPr="008A5E85">
                  <w:rPr>
                    <w:rStyle w:val="Hyperlink"/>
                    <w:rFonts w:ascii="Calibri" w:hAnsi="Calibri"/>
                    <w:noProof/>
                  </w:rPr>
                  <w:t>2.</w:t>
                </w:r>
                <w:r w:rsidR="001B3149">
                  <w:rPr>
                    <w:rFonts w:cstheme="minorBidi"/>
                    <w:noProof/>
                  </w:rPr>
                  <w:tab/>
                </w:r>
                <w:r w:rsidR="001B3149" w:rsidRPr="008A5E85">
                  <w:rPr>
                    <w:rStyle w:val="Hyperlink"/>
                    <w:rFonts w:ascii="Calibri" w:hAnsi="Calibri"/>
                    <w:noProof/>
                  </w:rPr>
                  <w:t>PROMOVI</w:t>
                </w:r>
                <w:r w:rsidR="00682179">
                  <w:rPr>
                    <w:rStyle w:val="Hyperlink"/>
                    <w:rFonts w:ascii="Calibri" w:hAnsi="Calibri"/>
                    <w:noProof/>
                  </w:rPr>
                  <w:t>SANJE LJUDSKIH PARAV</w:t>
                </w:r>
                <w:r w:rsidR="004A5583">
                  <w:rPr>
                    <w:rStyle w:val="Hyperlink"/>
                    <w:rFonts w:ascii="Calibri" w:hAnsi="Calibri"/>
                    <w:noProof/>
                  </w:rPr>
                  <w:t>A</w:t>
                </w:r>
                <w:r w:rsidR="00682179">
                  <w:rPr>
                    <w:rStyle w:val="Hyperlink"/>
                    <w:rFonts w:ascii="Calibri" w:hAnsi="Calibri"/>
                    <w:noProof/>
                  </w:rPr>
                  <w:t xml:space="preserve"> U OPŠTINAMA </w:t>
                </w:r>
                <w:r w:rsidR="001B3149">
                  <w:rPr>
                    <w:noProof/>
                    <w:webHidden/>
                  </w:rPr>
                  <w:tab/>
                </w:r>
                <w:r w:rsidR="001B3149">
                  <w:rPr>
                    <w:noProof/>
                    <w:webHidden/>
                  </w:rPr>
                  <w:fldChar w:fldCharType="begin"/>
                </w:r>
                <w:r w:rsidR="001B3149">
                  <w:rPr>
                    <w:noProof/>
                    <w:webHidden/>
                  </w:rPr>
                  <w:instrText xml:space="preserve"> PAGEREF _Toc99010575 \h </w:instrText>
                </w:r>
                <w:r w:rsidR="001B3149">
                  <w:rPr>
                    <w:noProof/>
                    <w:webHidden/>
                  </w:rPr>
                </w:r>
                <w:r w:rsidR="001B3149">
                  <w:rPr>
                    <w:noProof/>
                    <w:webHidden/>
                  </w:rPr>
                  <w:fldChar w:fldCharType="separate"/>
                </w:r>
                <w:r w:rsidR="001B3149">
                  <w:rPr>
                    <w:noProof/>
                    <w:webHidden/>
                  </w:rPr>
                  <w:t>7</w:t>
                </w:r>
                <w:r w:rsidR="001B3149">
                  <w:rPr>
                    <w:noProof/>
                    <w:webHidden/>
                  </w:rPr>
                  <w:fldChar w:fldCharType="end"/>
                </w:r>
              </w:hyperlink>
            </w:p>
            <w:p w:rsidR="001B3149" w:rsidRDefault="00636DD7">
              <w:pPr>
                <w:pStyle w:val="TOC2"/>
                <w:tabs>
                  <w:tab w:val="right" w:leader="dot" w:pos="9350"/>
                </w:tabs>
                <w:rPr>
                  <w:rFonts w:cstheme="minorBidi"/>
                  <w:noProof/>
                </w:rPr>
              </w:pPr>
              <w:hyperlink w:anchor="_Toc99010576" w:history="1">
                <w:r w:rsidR="001B3149" w:rsidRPr="008A5E85">
                  <w:rPr>
                    <w:rStyle w:val="Hyperlink"/>
                    <w:rFonts w:ascii="Calibri" w:hAnsi="Calibri"/>
                    <w:noProof/>
                    <w:lang w:val="sq-AL"/>
                  </w:rPr>
                  <w:t xml:space="preserve">2.1 </w:t>
                </w:r>
                <w:r w:rsidR="00682179">
                  <w:rPr>
                    <w:rStyle w:val="Hyperlink"/>
                    <w:rFonts w:ascii="Calibri" w:hAnsi="Calibri"/>
                    <w:noProof/>
                    <w:lang w:val="sq-AL"/>
                  </w:rPr>
                  <w:t xml:space="preserve">Jedinica za ljudska prava u opštinama </w:t>
                </w:r>
                <w:r w:rsidR="001B3149">
                  <w:rPr>
                    <w:noProof/>
                    <w:webHidden/>
                  </w:rPr>
                  <w:tab/>
                </w:r>
                <w:r w:rsidR="001B3149">
                  <w:rPr>
                    <w:noProof/>
                    <w:webHidden/>
                  </w:rPr>
                  <w:fldChar w:fldCharType="begin"/>
                </w:r>
                <w:r w:rsidR="001B3149">
                  <w:rPr>
                    <w:noProof/>
                    <w:webHidden/>
                  </w:rPr>
                  <w:instrText xml:space="preserve"> PAGEREF _Toc99010576 \h </w:instrText>
                </w:r>
                <w:r w:rsidR="001B3149">
                  <w:rPr>
                    <w:noProof/>
                    <w:webHidden/>
                  </w:rPr>
                </w:r>
                <w:r w:rsidR="001B3149">
                  <w:rPr>
                    <w:noProof/>
                    <w:webHidden/>
                  </w:rPr>
                  <w:fldChar w:fldCharType="separate"/>
                </w:r>
                <w:r w:rsidR="001B3149">
                  <w:rPr>
                    <w:noProof/>
                    <w:webHidden/>
                  </w:rPr>
                  <w:t>8</w:t>
                </w:r>
                <w:r w:rsidR="001B3149">
                  <w:rPr>
                    <w:noProof/>
                    <w:webHidden/>
                  </w:rPr>
                  <w:fldChar w:fldCharType="end"/>
                </w:r>
              </w:hyperlink>
            </w:p>
            <w:p w:rsidR="001B3149" w:rsidRDefault="00636DD7">
              <w:pPr>
                <w:pStyle w:val="TOC1"/>
                <w:tabs>
                  <w:tab w:val="right" w:leader="dot" w:pos="9350"/>
                </w:tabs>
                <w:rPr>
                  <w:rFonts w:cstheme="minorBidi"/>
                  <w:noProof/>
                </w:rPr>
              </w:pPr>
              <w:hyperlink w:anchor="_Toc99010577" w:history="1">
                <w:r w:rsidR="001B3149" w:rsidRPr="008A5E85">
                  <w:rPr>
                    <w:rStyle w:val="Hyperlink"/>
                    <w:rFonts w:ascii="Calibri" w:hAnsi="Calibri"/>
                    <w:noProof/>
                    <w:lang w:val="sq-AL"/>
                  </w:rPr>
                  <w:t xml:space="preserve">3. </w:t>
                </w:r>
                <w:r w:rsidR="00682179">
                  <w:rPr>
                    <w:rStyle w:val="Hyperlink"/>
                    <w:rFonts w:ascii="Calibri" w:hAnsi="Calibri"/>
                    <w:noProof/>
                    <w:lang w:val="sq-AL"/>
                  </w:rPr>
                  <w:t>Rodna ravnopravnost</w:t>
                </w:r>
                <w:r w:rsidR="001B3149">
                  <w:rPr>
                    <w:noProof/>
                    <w:webHidden/>
                  </w:rPr>
                  <w:tab/>
                </w:r>
                <w:r w:rsidR="001B3149">
                  <w:rPr>
                    <w:noProof/>
                    <w:webHidden/>
                  </w:rPr>
                  <w:fldChar w:fldCharType="begin"/>
                </w:r>
                <w:r w:rsidR="001B3149">
                  <w:rPr>
                    <w:noProof/>
                    <w:webHidden/>
                  </w:rPr>
                  <w:instrText xml:space="preserve"> PAGEREF _Toc99010577 \h </w:instrText>
                </w:r>
                <w:r w:rsidR="001B3149">
                  <w:rPr>
                    <w:noProof/>
                    <w:webHidden/>
                  </w:rPr>
                </w:r>
                <w:r w:rsidR="001B3149">
                  <w:rPr>
                    <w:noProof/>
                    <w:webHidden/>
                  </w:rPr>
                  <w:fldChar w:fldCharType="separate"/>
                </w:r>
                <w:r w:rsidR="001B3149">
                  <w:rPr>
                    <w:noProof/>
                    <w:webHidden/>
                  </w:rPr>
                  <w:t>8</w:t>
                </w:r>
                <w:r w:rsidR="001B3149">
                  <w:rPr>
                    <w:noProof/>
                    <w:webHidden/>
                  </w:rPr>
                  <w:fldChar w:fldCharType="end"/>
                </w:r>
              </w:hyperlink>
            </w:p>
            <w:p w:rsidR="001B3149" w:rsidRDefault="00636DD7">
              <w:pPr>
                <w:pStyle w:val="TOC2"/>
                <w:tabs>
                  <w:tab w:val="right" w:leader="dot" w:pos="9350"/>
                </w:tabs>
                <w:rPr>
                  <w:rFonts w:cstheme="minorBidi"/>
                  <w:noProof/>
                </w:rPr>
              </w:pPr>
              <w:hyperlink w:anchor="_Toc99010578" w:history="1">
                <w:r w:rsidR="001B3149" w:rsidRPr="008A5E85">
                  <w:rPr>
                    <w:rStyle w:val="Hyperlink"/>
                    <w:noProof/>
                    <w:lang w:val="sq-AL"/>
                  </w:rPr>
                  <w:t xml:space="preserve">3.1  </w:t>
                </w:r>
                <w:r w:rsidR="008A5C14">
                  <w:rPr>
                    <w:rStyle w:val="Hyperlink"/>
                    <w:noProof/>
                    <w:lang w:val="sq-AL"/>
                  </w:rPr>
                  <w:t>L</w:t>
                </w:r>
                <w:r w:rsidR="00682179">
                  <w:rPr>
                    <w:rStyle w:val="Hyperlink"/>
                    <w:noProof/>
                    <w:lang w:val="sq-AL"/>
                  </w:rPr>
                  <w:t xml:space="preserve">okalni mehanizmi za zaštitu od nasilja u porodici, prihvatilišta za žrtve od porodičnog nasilja i njihovo funkcionisanje u opštinama </w:t>
                </w:r>
                <w:r w:rsidR="001B3149" w:rsidRPr="008A5E85">
                  <w:rPr>
                    <w:rStyle w:val="Hyperlink"/>
                    <w:noProof/>
                    <w:lang w:val="sq-AL"/>
                  </w:rPr>
                  <w:t>.</w:t>
                </w:r>
                <w:r w:rsidR="001B3149">
                  <w:rPr>
                    <w:noProof/>
                    <w:webHidden/>
                  </w:rPr>
                  <w:tab/>
                </w:r>
                <w:r w:rsidR="001B3149">
                  <w:rPr>
                    <w:noProof/>
                    <w:webHidden/>
                  </w:rPr>
                  <w:fldChar w:fldCharType="begin"/>
                </w:r>
                <w:r w:rsidR="001B3149">
                  <w:rPr>
                    <w:noProof/>
                    <w:webHidden/>
                  </w:rPr>
                  <w:instrText xml:space="preserve"> PAGEREF _Toc99010578 \h </w:instrText>
                </w:r>
                <w:r w:rsidR="001B3149">
                  <w:rPr>
                    <w:noProof/>
                    <w:webHidden/>
                  </w:rPr>
                </w:r>
                <w:r w:rsidR="001B3149">
                  <w:rPr>
                    <w:noProof/>
                    <w:webHidden/>
                  </w:rPr>
                  <w:fldChar w:fldCharType="separate"/>
                </w:r>
                <w:r w:rsidR="001B3149">
                  <w:rPr>
                    <w:noProof/>
                    <w:webHidden/>
                  </w:rPr>
                  <w:t>10</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80" w:history="1">
                <w:r w:rsidR="001B3149" w:rsidRPr="008A5E85">
                  <w:rPr>
                    <w:rStyle w:val="Hyperlink"/>
                    <w:noProof/>
                    <w:lang w:val="sq-AL"/>
                  </w:rPr>
                  <w:t>4.</w:t>
                </w:r>
                <w:r w:rsidR="001B3149">
                  <w:rPr>
                    <w:rFonts w:cstheme="minorBidi"/>
                    <w:noProof/>
                  </w:rPr>
                  <w:tab/>
                </w:r>
                <w:r w:rsidR="00682179">
                  <w:rPr>
                    <w:rFonts w:cstheme="minorBidi"/>
                    <w:noProof/>
                  </w:rPr>
                  <w:t xml:space="preserve">Zaštita od diskriminacije u opštinama </w:t>
                </w:r>
                <w:r w:rsidR="001B3149">
                  <w:rPr>
                    <w:noProof/>
                    <w:webHidden/>
                  </w:rPr>
                  <w:tab/>
                </w:r>
                <w:r w:rsidR="001B3149">
                  <w:rPr>
                    <w:noProof/>
                    <w:webHidden/>
                  </w:rPr>
                  <w:fldChar w:fldCharType="begin"/>
                </w:r>
                <w:r w:rsidR="001B3149">
                  <w:rPr>
                    <w:noProof/>
                    <w:webHidden/>
                  </w:rPr>
                  <w:instrText xml:space="preserve"> PAGEREF _Toc99010580 \h </w:instrText>
                </w:r>
                <w:r w:rsidR="001B3149">
                  <w:rPr>
                    <w:noProof/>
                    <w:webHidden/>
                  </w:rPr>
                </w:r>
                <w:r w:rsidR="001B3149">
                  <w:rPr>
                    <w:noProof/>
                    <w:webHidden/>
                  </w:rPr>
                  <w:fldChar w:fldCharType="separate"/>
                </w:r>
                <w:r w:rsidR="001B3149">
                  <w:rPr>
                    <w:noProof/>
                    <w:webHidden/>
                  </w:rPr>
                  <w:t>12</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81" w:history="1">
                <w:r w:rsidR="001B3149" w:rsidRPr="008A5E85">
                  <w:rPr>
                    <w:rStyle w:val="Hyperlink"/>
                    <w:noProof/>
                    <w:lang w:val="sq-AL"/>
                  </w:rPr>
                  <w:t>5.</w:t>
                </w:r>
                <w:r w:rsidR="001B3149">
                  <w:rPr>
                    <w:rFonts w:cstheme="minorBidi"/>
                    <w:noProof/>
                  </w:rPr>
                  <w:tab/>
                </w:r>
                <w:r w:rsidR="00682179">
                  <w:rPr>
                    <w:rFonts w:cstheme="minorBidi"/>
                    <w:noProof/>
                  </w:rPr>
                  <w:t>Prava osoba sa ograničenim sposobnostima (invaliditetom)</w:t>
                </w:r>
                <w:r w:rsidR="001B3149">
                  <w:rPr>
                    <w:noProof/>
                    <w:webHidden/>
                  </w:rPr>
                  <w:tab/>
                </w:r>
                <w:r w:rsidR="001B3149">
                  <w:rPr>
                    <w:noProof/>
                    <w:webHidden/>
                  </w:rPr>
                  <w:fldChar w:fldCharType="begin"/>
                </w:r>
                <w:r w:rsidR="001B3149">
                  <w:rPr>
                    <w:noProof/>
                    <w:webHidden/>
                  </w:rPr>
                  <w:instrText xml:space="preserve"> PAGEREF _Toc99010581 \h </w:instrText>
                </w:r>
                <w:r w:rsidR="001B3149">
                  <w:rPr>
                    <w:noProof/>
                    <w:webHidden/>
                  </w:rPr>
                </w:r>
                <w:r w:rsidR="001B3149">
                  <w:rPr>
                    <w:noProof/>
                    <w:webHidden/>
                  </w:rPr>
                  <w:fldChar w:fldCharType="separate"/>
                </w:r>
                <w:r w:rsidR="001B3149">
                  <w:rPr>
                    <w:noProof/>
                    <w:webHidden/>
                  </w:rPr>
                  <w:t>13</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82" w:history="1">
                <w:r w:rsidR="001B3149" w:rsidRPr="008A5E85">
                  <w:rPr>
                    <w:rStyle w:val="Hyperlink"/>
                    <w:noProof/>
                    <w:lang w:val="sq-AL"/>
                  </w:rPr>
                  <w:t>6.</w:t>
                </w:r>
                <w:r w:rsidR="001B3149">
                  <w:rPr>
                    <w:rFonts w:cstheme="minorBidi"/>
                    <w:noProof/>
                  </w:rPr>
                  <w:tab/>
                </w:r>
                <w:r w:rsidR="00682179">
                  <w:rPr>
                    <w:rFonts w:cstheme="minorBidi"/>
                    <w:noProof/>
                  </w:rPr>
                  <w:t>Prava dece</w:t>
                </w:r>
                <w:r w:rsidR="001B3149">
                  <w:rPr>
                    <w:noProof/>
                    <w:webHidden/>
                  </w:rPr>
                  <w:tab/>
                </w:r>
                <w:r w:rsidR="001B3149">
                  <w:rPr>
                    <w:noProof/>
                    <w:webHidden/>
                  </w:rPr>
                  <w:fldChar w:fldCharType="begin"/>
                </w:r>
                <w:r w:rsidR="001B3149">
                  <w:rPr>
                    <w:noProof/>
                    <w:webHidden/>
                  </w:rPr>
                  <w:instrText xml:space="preserve"> PAGEREF _Toc99010582 \h </w:instrText>
                </w:r>
                <w:r w:rsidR="001B3149">
                  <w:rPr>
                    <w:noProof/>
                    <w:webHidden/>
                  </w:rPr>
                </w:r>
                <w:r w:rsidR="001B3149">
                  <w:rPr>
                    <w:noProof/>
                    <w:webHidden/>
                  </w:rPr>
                  <w:fldChar w:fldCharType="separate"/>
                </w:r>
                <w:r w:rsidR="001B3149">
                  <w:rPr>
                    <w:noProof/>
                    <w:webHidden/>
                  </w:rPr>
                  <w:t>14</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83" w:history="1">
                <w:r w:rsidR="001B3149" w:rsidRPr="008A5E85">
                  <w:rPr>
                    <w:rStyle w:val="Hyperlink"/>
                    <w:noProof/>
                    <w:lang w:val="sq-AL"/>
                  </w:rPr>
                  <w:t>7.</w:t>
                </w:r>
                <w:r w:rsidR="001B3149">
                  <w:rPr>
                    <w:rFonts w:cstheme="minorBidi"/>
                    <w:noProof/>
                  </w:rPr>
                  <w:tab/>
                </w:r>
                <w:r w:rsidR="00682179">
                  <w:rPr>
                    <w:rFonts w:cstheme="minorBidi"/>
                    <w:noProof/>
                  </w:rPr>
                  <w:t>Sprečavanje trgovine sa ljudima</w:t>
                </w:r>
                <w:r w:rsidR="001B3149">
                  <w:rPr>
                    <w:noProof/>
                    <w:webHidden/>
                  </w:rPr>
                  <w:tab/>
                </w:r>
                <w:r w:rsidR="001B3149">
                  <w:rPr>
                    <w:noProof/>
                    <w:webHidden/>
                  </w:rPr>
                  <w:fldChar w:fldCharType="begin"/>
                </w:r>
                <w:r w:rsidR="001B3149">
                  <w:rPr>
                    <w:noProof/>
                    <w:webHidden/>
                  </w:rPr>
                  <w:instrText xml:space="preserve"> PAGEREF _Toc99010583 \h </w:instrText>
                </w:r>
                <w:r w:rsidR="001B3149">
                  <w:rPr>
                    <w:noProof/>
                    <w:webHidden/>
                  </w:rPr>
                </w:r>
                <w:r w:rsidR="001B3149">
                  <w:rPr>
                    <w:noProof/>
                    <w:webHidden/>
                  </w:rPr>
                  <w:fldChar w:fldCharType="separate"/>
                </w:r>
                <w:r w:rsidR="001B3149">
                  <w:rPr>
                    <w:noProof/>
                    <w:webHidden/>
                  </w:rPr>
                  <w:t>14</w:t>
                </w:r>
                <w:r w:rsidR="001B3149">
                  <w:rPr>
                    <w:noProof/>
                    <w:webHidden/>
                  </w:rPr>
                  <w:fldChar w:fldCharType="end"/>
                </w:r>
              </w:hyperlink>
            </w:p>
            <w:p w:rsidR="001B3149" w:rsidRDefault="00636DD7">
              <w:pPr>
                <w:pStyle w:val="TOC1"/>
                <w:tabs>
                  <w:tab w:val="left" w:pos="440"/>
                  <w:tab w:val="right" w:leader="dot" w:pos="9350"/>
                </w:tabs>
                <w:rPr>
                  <w:rFonts w:cstheme="minorBidi"/>
                  <w:noProof/>
                </w:rPr>
              </w:pPr>
              <w:hyperlink w:anchor="_Toc99010584" w:history="1">
                <w:r w:rsidR="001B3149" w:rsidRPr="008A5E85">
                  <w:rPr>
                    <w:rStyle w:val="Hyperlink"/>
                    <w:noProof/>
                    <w:lang w:val="sq-AL"/>
                  </w:rPr>
                  <w:t>8.</w:t>
                </w:r>
                <w:r w:rsidR="001B3149">
                  <w:rPr>
                    <w:rFonts w:cstheme="minorBidi"/>
                    <w:noProof/>
                  </w:rPr>
                  <w:tab/>
                </w:r>
                <w:r w:rsidR="00682179">
                  <w:rPr>
                    <w:rFonts w:cstheme="minorBidi"/>
                    <w:noProof/>
                  </w:rPr>
                  <w:t xml:space="preserve">Prava zajednica </w:t>
                </w:r>
                <w:r w:rsidR="001B3149" w:rsidRPr="008A5E85">
                  <w:rPr>
                    <w:rStyle w:val="Hyperlink"/>
                    <w:noProof/>
                    <w:lang w:val="sq-AL"/>
                  </w:rPr>
                  <w:t>Rom</w:t>
                </w:r>
                <w:r w:rsidR="00682179">
                  <w:rPr>
                    <w:rStyle w:val="Hyperlink"/>
                    <w:noProof/>
                    <w:lang w:val="sq-AL"/>
                  </w:rPr>
                  <w:t>a</w:t>
                </w:r>
                <w:r w:rsidR="001B3149" w:rsidRPr="008A5E85">
                  <w:rPr>
                    <w:rStyle w:val="Hyperlink"/>
                    <w:noProof/>
                    <w:lang w:val="sq-AL"/>
                  </w:rPr>
                  <w:t>, A</w:t>
                </w:r>
                <w:r w:rsidR="00682179">
                  <w:rPr>
                    <w:rStyle w:val="Hyperlink"/>
                    <w:noProof/>
                    <w:lang w:val="sq-AL"/>
                  </w:rPr>
                  <w:t>škalija i Egipćana</w:t>
                </w:r>
                <w:r w:rsidR="001B3149">
                  <w:rPr>
                    <w:noProof/>
                    <w:webHidden/>
                  </w:rPr>
                  <w:tab/>
                </w:r>
                <w:r w:rsidR="001B3149">
                  <w:rPr>
                    <w:noProof/>
                    <w:webHidden/>
                  </w:rPr>
                  <w:fldChar w:fldCharType="begin"/>
                </w:r>
                <w:r w:rsidR="001B3149">
                  <w:rPr>
                    <w:noProof/>
                    <w:webHidden/>
                  </w:rPr>
                  <w:instrText xml:space="preserve"> PAGEREF _Toc99010584 \h </w:instrText>
                </w:r>
                <w:r w:rsidR="001B3149">
                  <w:rPr>
                    <w:noProof/>
                    <w:webHidden/>
                  </w:rPr>
                </w:r>
                <w:r w:rsidR="001B3149">
                  <w:rPr>
                    <w:noProof/>
                    <w:webHidden/>
                  </w:rPr>
                  <w:fldChar w:fldCharType="separate"/>
                </w:r>
                <w:r w:rsidR="001B3149">
                  <w:rPr>
                    <w:noProof/>
                    <w:webHidden/>
                  </w:rPr>
                  <w:t>15</w:t>
                </w:r>
                <w:r w:rsidR="001B3149">
                  <w:rPr>
                    <w:noProof/>
                    <w:webHidden/>
                  </w:rPr>
                  <w:fldChar w:fldCharType="end"/>
                </w:r>
              </w:hyperlink>
            </w:p>
            <w:p w:rsidR="001B3149" w:rsidRDefault="00636DD7">
              <w:pPr>
                <w:pStyle w:val="TOC1"/>
                <w:tabs>
                  <w:tab w:val="right" w:leader="dot" w:pos="9350"/>
                </w:tabs>
                <w:rPr>
                  <w:rFonts w:cstheme="minorBidi"/>
                  <w:noProof/>
                </w:rPr>
              </w:pPr>
              <w:hyperlink w:anchor="_Toc99010585" w:history="1">
                <w:r w:rsidR="001B3149" w:rsidRPr="008A5E85">
                  <w:rPr>
                    <w:rStyle w:val="Hyperlink"/>
                    <w:noProof/>
                    <w:lang w:val="sq-AL"/>
                  </w:rPr>
                  <w:t>9. Funk</w:t>
                </w:r>
                <w:r w:rsidR="0051512F">
                  <w:rPr>
                    <w:rStyle w:val="Hyperlink"/>
                    <w:noProof/>
                    <w:lang w:val="sq-AL"/>
                  </w:rPr>
                  <w:t>cionisanje opštinskih kancelarija za zajednice i povratak</w:t>
                </w:r>
                <w:r w:rsidR="001B3149">
                  <w:rPr>
                    <w:noProof/>
                    <w:webHidden/>
                  </w:rPr>
                  <w:tab/>
                </w:r>
                <w:r w:rsidR="001B3149">
                  <w:rPr>
                    <w:noProof/>
                    <w:webHidden/>
                  </w:rPr>
                  <w:fldChar w:fldCharType="begin"/>
                </w:r>
                <w:r w:rsidR="001B3149">
                  <w:rPr>
                    <w:noProof/>
                    <w:webHidden/>
                  </w:rPr>
                  <w:instrText xml:space="preserve"> PAGEREF _Toc99010585 \h </w:instrText>
                </w:r>
                <w:r w:rsidR="001B3149">
                  <w:rPr>
                    <w:noProof/>
                    <w:webHidden/>
                  </w:rPr>
                </w:r>
                <w:r w:rsidR="001B3149">
                  <w:rPr>
                    <w:noProof/>
                    <w:webHidden/>
                  </w:rPr>
                  <w:fldChar w:fldCharType="separate"/>
                </w:r>
                <w:r w:rsidR="001B3149">
                  <w:rPr>
                    <w:noProof/>
                    <w:webHidden/>
                  </w:rPr>
                  <w:t>16</w:t>
                </w:r>
                <w:r w:rsidR="001B3149">
                  <w:rPr>
                    <w:noProof/>
                    <w:webHidden/>
                  </w:rPr>
                  <w:fldChar w:fldCharType="end"/>
                </w:r>
              </w:hyperlink>
            </w:p>
            <w:p w:rsidR="001B3149" w:rsidRDefault="00636DD7">
              <w:pPr>
                <w:pStyle w:val="TOC2"/>
                <w:tabs>
                  <w:tab w:val="right" w:leader="dot" w:pos="9350"/>
                </w:tabs>
                <w:rPr>
                  <w:rFonts w:cstheme="minorBidi"/>
                  <w:noProof/>
                </w:rPr>
              </w:pPr>
              <w:hyperlink w:anchor="_Toc99010586" w:history="1">
                <w:r w:rsidR="001B3149" w:rsidRPr="008A5E85">
                  <w:rPr>
                    <w:rStyle w:val="Hyperlink"/>
                    <w:noProof/>
                    <w:lang w:val="sq-AL"/>
                  </w:rPr>
                  <w:t xml:space="preserve">9.1 </w:t>
                </w:r>
                <w:r w:rsidR="00371435">
                  <w:rPr>
                    <w:rStyle w:val="Hyperlink"/>
                    <w:noProof/>
                    <w:lang w:val="sq-AL"/>
                  </w:rPr>
                  <w:t>P</w:t>
                </w:r>
                <w:r w:rsidR="00DA71EC">
                  <w:rPr>
                    <w:rStyle w:val="Hyperlink"/>
                    <w:noProof/>
                    <w:lang w:val="sq-AL"/>
                  </w:rPr>
                  <w:t>ovratnici</w:t>
                </w:r>
                <w:r w:rsidR="001B3149">
                  <w:rPr>
                    <w:noProof/>
                    <w:webHidden/>
                  </w:rPr>
                  <w:tab/>
                </w:r>
                <w:r w:rsidR="001B3149">
                  <w:rPr>
                    <w:noProof/>
                    <w:webHidden/>
                  </w:rPr>
                  <w:fldChar w:fldCharType="begin"/>
                </w:r>
                <w:r w:rsidR="001B3149">
                  <w:rPr>
                    <w:noProof/>
                    <w:webHidden/>
                  </w:rPr>
                  <w:instrText xml:space="preserve"> PAGEREF _Toc99010586 \h </w:instrText>
                </w:r>
                <w:r w:rsidR="001B3149">
                  <w:rPr>
                    <w:noProof/>
                    <w:webHidden/>
                  </w:rPr>
                </w:r>
                <w:r w:rsidR="001B3149">
                  <w:rPr>
                    <w:noProof/>
                    <w:webHidden/>
                  </w:rPr>
                  <w:fldChar w:fldCharType="separate"/>
                </w:r>
                <w:r w:rsidR="001B3149">
                  <w:rPr>
                    <w:noProof/>
                    <w:webHidden/>
                  </w:rPr>
                  <w:t>17</w:t>
                </w:r>
                <w:r w:rsidR="001B3149">
                  <w:rPr>
                    <w:noProof/>
                    <w:webHidden/>
                  </w:rPr>
                  <w:fldChar w:fldCharType="end"/>
                </w:r>
              </w:hyperlink>
            </w:p>
            <w:p w:rsidR="001B3149" w:rsidRDefault="00636DD7">
              <w:pPr>
                <w:pStyle w:val="TOC2"/>
                <w:tabs>
                  <w:tab w:val="right" w:leader="dot" w:pos="9350"/>
                </w:tabs>
                <w:rPr>
                  <w:rFonts w:cstheme="minorBidi"/>
                  <w:noProof/>
                </w:rPr>
              </w:pPr>
              <w:hyperlink w:anchor="_Toc99010587" w:history="1">
                <w:r w:rsidR="001B3149" w:rsidRPr="008A5E85">
                  <w:rPr>
                    <w:rStyle w:val="Hyperlink"/>
                    <w:noProof/>
                    <w:lang w:val="sq-AL"/>
                  </w:rPr>
                  <w:t xml:space="preserve">9.2 </w:t>
                </w:r>
                <w:r w:rsidR="00371435">
                  <w:rPr>
                    <w:rStyle w:val="Hyperlink"/>
                    <w:noProof/>
                    <w:lang w:val="sq-AL"/>
                  </w:rPr>
                  <w:t>R</w:t>
                </w:r>
                <w:r w:rsidR="00DA71EC">
                  <w:rPr>
                    <w:rStyle w:val="Hyperlink"/>
                    <w:noProof/>
                    <w:lang w:val="sq-AL"/>
                  </w:rPr>
                  <w:t>e-integrisane osobe</w:t>
                </w:r>
                <w:r w:rsidR="001B3149">
                  <w:rPr>
                    <w:noProof/>
                    <w:webHidden/>
                  </w:rPr>
                  <w:tab/>
                </w:r>
                <w:r w:rsidR="001B3149">
                  <w:rPr>
                    <w:noProof/>
                    <w:webHidden/>
                  </w:rPr>
                  <w:fldChar w:fldCharType="begin"/>
                </w:r>
                <w:r w:rsidR="001B3149">
                  <w:rPr>
                    <w:noProof/>
                    <w:webHidden/>
                  </w:rPr>
                  <w:instrText xml:space="preserve"> PAGEREF _Toc99010587 \h </w:instrText>
                </w:r>
                <w:r w:rsidR="001B3149">
                  <w:rPr>
                    <w:noProof/>
                    <w:webHidden/>
                  </w:rPr>
                </w:r>
                <w:r w:rsidR="001B3149">
                  <w:rPr>
                    <w:noProof/>
                    <w:webHidden/>
                  </w:rPr>
                  <w:fldChar w:fldCharType="separate"/>
                </w:r>
                <w:r w:rsidR="001B3149">
                  <w:rPr>
                    <w:noProof/>
                    <w:webHidden/>
                  </w:rPr>
                  <w:t>17</w:t>
                </w:r>
                <w:r w:rsidR="001B3149">
                  <w:rPr>
                    <w:noProof/>
                    <w:webHidden/>
                  </w:rPr>
                  <w:fldChar w:fldCharType="end"/>
                </w:r>
              </w:hyperlink>
            </w:p>
            <w:p w:rsidR="001B3149" w:rsidRDefault="00636DD7">
              <w:pPr>
                <w:pStyle w:val="TOC2"/>
                <w:tabs>
                  <w:tab w:val="right" w:leader="dot" w:pos="9350"/>
                </w:tabs>
                <w:rPr>
                  <w:rFonts w:cstheme="minorBidi"/>
                  <w:noProof/>
                </w:rPr>
              </w:pPr>
              <w:hyperlink w:anchor="_Toc99010588" w:history="1">
                <w:r w:rsidR="001B3149" w:rsidRPr="008A5E85">
                  <w:rPr>
                    <w:rStyle w:val="Hyperlink"/>
                    <w:noProof/>
                    <w:lang w:val="sq-AL"/>
                  </w:rPr>
                  <w:t xml:space="preserve">9.3. </w:t>
                </w:r>
                <w:r w:rsidR="00371435">
                  <w:rPr>
                    <w:rStyle w:val="Hyperlink"/>
                    <w:noProof/>
                    <w:lang w:val="sq-AL"/>
                  </w:rPr>
                  <w:t>R</w:t>
                </w:r>
                <w:r w:rsidR="00DA71EC">
                  <w:rPr>
                    <w:rStyle w:val="Hyperlink"/>
                    <w:noProof/>
                    <w:lang w:val="sq-AL"/>
                  </w:rPr>
                  <w:t>epatrirane osobe</w:t>
                </w:r>
                <w:r w:rsidR="001B3149">
                  <w:rPr>
                    <w:noProof/>
                    <w:webHidden/>
                  </w:rPr>
                  <w:tab/>
                </w:r>
                <w:r w:rsidR="001B3149">
                  <w:rPr>
                    <w:noProof/>
                    <w:webHidden/>
                  </w:rPr>
                  <w:fldChar w:fldCharType="begin"/>
                </w:r>
                <w:r w:rsidR="001B3149">
                  <w:rPr>
                    <w:noProof/>
                    <w:webHidden/>
                  </w:rPr>
                  <w:instrText xml:space="preserve"> PAGEREF _Toc99010588 \h </w:instrText>
                </w:r>
                <w:r w:rsidR="001B3149">
                  <w:rPr>
                    <w:noProof/>
                    <w:webHidden/>
                  </w:rPr>
                </w:r>
                <w:r w:rsidR="001B3149">
                  <w:rPr>
                    <w:noProof/>
                    <w:webHidden/>
                  </w:rPr>
                  <w:fldChar w:fldCharType="separate"/>
                </w:r>
                <w:r w:rsidR="001B3149">
                  <w:rPr>
                    <w:noProof/>
                    <w:webHidden/>
                  </w:rPr>
                  <w:t>17</w:t>
                </w:r>
                <w:r w:rsidR="001B3149">
                  <w:rPr>
                    <w:noProof/>
                    <w:webHidden/>
                  </w:rPr>
                  <w:fldChar w:fldCharType="end"/>
                </w:r>
              </w:hyperlink>
            </w:p>
            <w:p w:rsidR="001B3149" w:rsidRDefault="00636DD7">
              <w:pPr>
                <w:pStyle w:val="TOC1"/>
                <w:tabs>
                  <w:tab w:val="right" w:leader="dot" w:pos="9350"/>
                </w:tabs>
                <w:rPr>
                  <w:rFonts w:cstheme="minorBidi"/>
                  <w:noProof/>
                </w:rPr>
              </w:pPr>
              <w:hyperlink w:anchor="_Toc99010589" w:history="1">
                <w:r w:rsidR="001B3149" w:rsidRPr="008A5E85">
                  <w:rPr>
                    <w:rStyle w:val="Hyperlink"/>
                    <w:noProof/>
                    <w:lang w:val="sq-AL"/>
                  </w:rPr>
                  <w:t xml:space="preserve">10. </w:t>
                </w:r>
                <w:r w:rsidR="008A5C14">
                  <w:rPr>
                    <w:rStyle w:val="Hyperlink"/>
                    <w:noProof/>
                    <w:lang w:val="sq-AL"/>
                  </w:rPr>
                  <w:t>J</w:t>
                </w:r>
                <w:r w:rsidR="00E45542">
                  <w:rPr>
                    <w:rStyle w:val="Hyperlink"/>
                    <w:noProof/>
                    <w:lang w:val="sq-AL"/>
                  </w:rPr>
                  <w:t>ezička p</w:t>
                </w:r>
                <w:r w:rsidR="008A5C14">
                  <w:rPr>
                    <w:rStyle w:val="Hyperlink"/>
                    <w:noProof/>
                    <w:lang w:val="sq-AL"/>
                  </w:rPr>
                  <w:t>rava</w:t>
                </w:r>
                <w:r w:rsidR="001B3149">
                  <w:rPr>
                    <w:noProof/>
                    <w:webHidden/>
                  </w:rPr>
                  <w:tab/>
                </w:r>
                <w:r w:rsidR="001B3149">
                  <w:rPr>
                    <w:noProof/>
                    <w:webHidden/>
                  </w:rPr>
                  <w:fldChar w:fldCharType="begin"/>
                </w:r>
                <w:r w:rsidR="001B3149">
                  <w:rPr>
                    <w:noProof/>
                    <w:webHidden/>
                  </w:rPr>
                  <w:instrText xml:space="preserve"> PAGEREF _Toc99010589 \h </w:instrText>
                </w:r>
                <w:r w:rsidR="001B3149">
                  <w:rPr>
                    <w:noProof/>
                    <w:webHidden/>
                  </w:rPr>
                </w:r>
                <w:r w:rsidR="001B3149">
                  <w:rPr>
                    <w:noProof/>
                    <w:webHidden/>
                  </w:rPr>
                  <w:fldChar w:fldCharType="separate"/>
                </w:r>
                <w:r w:rsidR="001B3149">
                  <w:rPr>
                    <w:noProof/>
                    <w:webHidden/>
                  </w:rPr>
                  <w:t>18</w:t>
                </w:r>
                <w:r w:rsidR="001B3149">
                  <w:rPr>
                    <w:noProof/>
                    <w:webHidden/>
                  </w:rPr>
                  <w:fldChar w:fldCharType="end"/>
                </w:r>
              </w:hyperlink>
            </w:p>
            <w:p w:rsidR="001B3149" w:rsidRDefault="00636DD7">
              <w:pPr>
                <w:pStyle w:val="TOC2"/>
                <w:tabs>
                  <w:tab w:val="right" w:leader="dot" w:pos="9350"/>
                </w:tabs>
                <w:rPr>
                  <w:rFonts w:cstheme="minorBidi"/>
                  <w:noProof/>
                </w:rPr>
              </w:pPr>
              <w:hyperlink w:anchor="_Toc99010590" w:history="1">
                <w:r w:rsidR="008A5C14">
                  <w:rPr>
                    <w:rStyle w:val="Hyperlink"/>
                    <w:noProof/>
                    <w:lang w:val="sq-AL"/>
                  </w:rPr>
                  <w:t xml:space="preserve">10.1 </w:t>
                </w:r>
                <w:r w:rsidR="001B3149" w:rsidRPr="008A5E85">
                  <w:rPr>
                    <w:rStyle w:val="Hyperlink"/>
                    <w:noProof/>
                    <w:lang w:val="sq-AL"/>
                  </w:rPr>
                  <w:t>ONLINE</w:t>
                </w:r>
                <w:r w:rsidR="008A5C14">
                  <w:rPr>
                    <w:rStyle w:val="Hyperlink"/>
                    <w:noProof/>
                    <w:lang w:val="sq-AL"/>
                  </w:rPr>
                  <w:t xml:space="preserve"> PLATFORMA TEČAJA ALBANSKOG I SRPSKOG JEZIKA NA WEB STRANICAMA OPŠTINA </w:t>
                </w:r>
                <w:r w:rsidR="001B3149" w:rsidRPr="008A5E85">
                  <w:rPr>
                    <w:rStyle w:val="Hyperlink"/>
                    <w:noProof/>
                    <w:lang w:val="sq-AL"/>
                  </w:rPr>
                  <w:t>REPUBLIK</w:t>
                </w:r>
                <w:r w:rsidR="008A5C14">
                  <w:rPr>
                    <w:rStyle w:val="Hyperlink"/>
                    <w:noProof/>
                    <w:lang w:val="sq-AL"/>
                  </w:rPr>
                  <w:t>E</w:t>
                </w:r>
                <w:r w:rsidR="001B3149" w:rsidRPr="008A5E85">
                  <w:rPr>
                    <w:rStyle w:val="Hyperlink"/>
                    <w:noProof/>
                    <w:lang w:val="sq-AL"/>
                  </w:rPr>
                  <w:t xml:space="preserve"> KOSOV</w:t>
                </w:r>
                <w:r w:rsidR="008A5C14">
                  <w:rPr>
                    <w:rStyle w:val="Hyperlink"/>
                    <w:noProof/>
                    <w:lang w:val="sq-AL"/>
                  </w:rPr>
                  <w:t>O</w:t>
                </w:r>
                <w:r w:rsidR="001B3149">
                  <w:rPr>
                    <w:noProof/>
                    <w:webHidden/>
                  </w:rPr>
                  <w:tab/>
                </w:r>
                <w:r w:rsidR="001B3149">
                  <w:rPr>
                    <w:noProof/>
                    <w:webHidden/>
                  </w:rPr>
                  <w:fldChar w:fldCharType="begin"/>
                </w:r>
                <w:r w:rsidR="001B3149">
                  <w:rPr>
                    <w:noProof/>
                    <w:webHidden/>
                  </w:rPr>
                  <w:instrText xml:space="preserve"> PAGEREF _Toc99010590 \h </w:instrText>
                </w:r>
                <w:r w:rsidR="001B3149">
                  <w:rPr>
                    <w:noProof/>
                    <w:webHidden/>
                  </w:rPr>
                </w:r>
                <w:r w:rsidR="001B3149">
                  <w:rPr>
                    <w:noProof/>
                    <w:webHidden/>
                  </w:rPr>
                  <w:fldChar w:fldCharType="separate"/>
                </w:r>
                <w:r w:rsidR="001B3149">
                  <w:rPr>
                    <w:noProof/>
                    <w:webHidden/>
                  </w:rPr>
                  <w:t>19</w:t>
                </w:r>
                <w:r w:rsidR="001B3149">
                  <w:rPr>
                    <w:noProof/>
                    <w:webHidden/>
                  </w:rPr>
                  <w:fldChar w:fldCharType="end"/>
                </w:r>
              </w:hyperlink>
            </w:p>
            <w:p w:rsidR="001B3149" w:rsidRDefault="008A5C14">
              <w:pPr>
                <w:pStyle w:val="TOC1"/>
                <w:tabs>
                  <w:tab w:val="right" w:leader="dot" w:pos="9350"/>
                </w:tabs>
                <w:rPr>
                  <w:rFonts w:cstheme="minorBidi"/>
                  <w:noProof/>
                </w:rPr>
              </w:pPr>
              <w:r>
                <w:t>PREPORUKE</w:t>
              </w:r>
              <w:hyperlink w:anchor="_Toc99010591" w:history="1">
                <w:r w:rsidR="001B3149">
                  <w:rPr>
                    <w:noProof/>
                    <w:webHidden/>
                  </w:rPr>
                  <w:tab/>
                </w:r>
                <w:r w:rsidR="001B3149">
                  <w:rPr>
                    <w:noProof/>
                    <w:webHidden/>
                  </w:rPr>
                  <w:fldChar w:fldCharType="begin"/>
                </w:r>
                <w:r w:rsidR="001B3149">
                  <w:rPr>
                    <w:noProof/>
                    <w:webHidden/>
                  </w:rPr>
                  <w:instrText xml:space="preserve"> PAGEREF _Toc99010591 \h </w:instrText>
                </w:r>
                <w:r w:rsidR="001B3149">
                  <w:rPr>
                    <w:noProof/>
                    <w:webHidden/>
                  </w:rPr>
                </w:r>
                <w:r w:rsidR="001B3149">
                  <w:rPr>
                    <w:noProof/>
                    <w:webHidden/>
                  </w:rPr>
                  <w:fldChar w:fldCharType="separate"/>
                </w:r>
                <w:r w:rsidR="001B3149">
                  <w:rPr>
                    <w:noProof/>
                    <w:webHidden/>
                  </w:rPr>
                  <w:t>21</w:t>
                </w:r>
                <w:r w:rsidR="001B3149">
                  <w:rPr>
                    <w:noProof/>
                    <w:webHidden/>
                  </w:rPr>
                  <w:fldChar w:fldCharType="end"/>
                </w:r>
              </w:hyperlink>
            </w:p>
            <w:p w:rsidR="00B6797E" w:rsidRDefault="00B6797E" w:rsidP="00B6797E">
              <w:r>
                <w:rPr>
                  <w:b/>
                  <w:bCs/>
                  <w:noProof/>
                </w:rPr>
                <w:fldChar w:fldCharType="end"/>
              </w:r>
            </w:p>
          </w:sdtContent>
        </w:sdt>
        <w:p w:rsidR="00B6797E" w:rsidRDefault="00B6797E" w:rsidP="00B6797E">
          <w:r>
            <w:br w:type="page"/>
          </w:r>
        </w:p>
        <w:p w:rsidR="00772ECC" w:rsidRDefault="002B0DF2" w:rsidP="002B0DF2">
          <w:pPr>
            <w:tabs>
              <w:tab w:val="left" w:pos="7770"/>
            </w:tabs>
            <w:spacing w:after="70"/>
          </w:pPr>
          <w:r w:rsidRPr="00A1669C">
            <w:lastRenderedPageBreak/>
            <w:tab/>
          </w:r>
        </w:p>
      </w:sdtContent>
    </w:sdt>
    <w:p w:rsidR="00AB03D0" w:rsidRDefault="00AB03D0">
      <w:pPr>
        <w:pStyle w:val="Heading1"/>
        <w:numPr>
          <w:ilvl w:val="0"/>
          <w:numId w:val="2"/>
        </w:numPr>
        <w:ind w:left="630"/>
        <w:rPr>
          <w:sz w:val="44"/>
          <w:szCs w:val="44"/>
        </w:rPr>
        <w:sectPr w:rsidR="00AB03D0" w:rsidSect="00846507">
          <w:headerReference w:type="default" r:id="rId12"/>
          <w:footerReference w:type="default" r:id="rId13"/>
          <w:pgSz w:w="12240" w:h="15840"/>
          <w:pgMar w:top="1440" w:right="1440" w:bottom="1440" w:left="1440" w:header="720" w:footer="720" w:gutter="0"/>
          <w:pgNumType w:start="0"/>
          <w:cols w:space="720"/>
          <w:titlePg/>
          <w:docGrid w:linePitch="360"/>
        </w:sectPr>
      </w:pPr>
    </w:p>
    <w:p w:rsidR="00772ECC" w:rsidRPr="00754A49" w:rsidRDefault="00B07CE2">
      <w:pPr>
        <w:pStyle w:val="Heading1"/>
        <w:numPr>
          <w:ilvl w:val="0"/>
          <w:numId w:val="2"/>
        </w:numPr>
        <w:ind w:left="630"/>
        <w:rPr>
          <w:b/>
          <w:sz w:val="44"/>
          <w:szCs w:val="44"/>
          <w:lang w:val="sq-AL"/>
        </w:rPr>
      </w:pPr>
      <w:bookmarkStart w:id="1" w:name="_Toc99010569"/>
      <w:r w:rsidRPr="00754A49">
        <w:rPr>
          <w:b/>
          <w:sz w:val="44"/>
          <w:szCs w:val="44"/>
          <w:lang w:val="sq-AL"/>
        </w:rPr>
        <w:lastRenderedPageBreak/>
        <w:t>Minist</w:t>
      </w:r>
      <w:r w:rsidR="007E54D0" w:rsidRPr="00754A49">
        <w:rPr>
          <w:b/>
          <w:sz w:val="44"/>
          <w:szCs w:val="44"/>
          <w:lang w:val="sq-AL"/>
        </w:rPr>
        <w:t>arstvo administracije lokalne samouprave</w:t>
      </w:r>
      <w:bookmarkEnd w:id="1"/>
    </w:p>
    <w:p w:rsidR="007E54D0" w:rsidRPr="00754A49" w:rsidRDefault="007E54D0" w:rsidP="007E54D0">
      <w:pPr>
        <w:rPr>
          <w:b/>
          <w:lang w:val="sq-AL"/>
        </w:rPr>
      </w:pPr>
    </w:p>
    <w:p w:rsidR="00B07CE2" w:rsidRPr="002A5F2D" w:rsidRDefault="00AB03D0" w:rsidP="00AB03D0">
      <w:pPr>
        <w:ind w:left="630"/>
        <w:jc w:val="both"/>
        <w:rPr>
          <w:rFonts w:ascii="Calibri" w:hAnsi="Calibri"/>
          <w:color w:val="000000" w:themeColor="text1"/>
          <w:lang w:val="sq-AL"/>
        </w:rPr>
      </w:pPr>
      <w:r w:rsidRPr="0049037D">
        <w:rPr>
          <w:rFonts w:ascii="Calibri" w:hAnsi="Calibri" w:cs="Open Sans"/>
          <w:color w:val="000000"/>
          <w:shd w:val="clear" w:color="auto" w:fill="FFFFFF"/>
          <w:lang w:val="sq-AL"/>
        </w:rPr>
        <w:t>Minist</w:t>
      </w:r>
      <w:r w:rsidR="007E54D0">
        <w:rPr>
          <w:rFonts w:ascii="Calibri" w:hAnsi="Calibri" w:cs="Open Sans"/>
          <w:color w:val="000000"/>
          <w:shd w:val="clear" w:color="auto" w:fill="FFFFFF"/>
          <w:lang w:val="sq-AL"/>
        </w:rPr>
        <w:t>arstvo administracije lokalne samouprave (MA</w:t>
      </w:r>
      <w:r w:rsidRPr="0049037D">
        <w:rPr>
          <w:rFonts w:ascii="Calibri" w:hAnsi="Calibri" w:cs="Open Sans"/>
          <w:color w:val="000000"/>
          <w:shd w:val="clear" w:color="auto" w:fill="FFFFFF"/>
          <w:lang w:val="sq-AL"/>
        </w:rPr>
        <w:t>L</w:t>
      </w:r>
      <w:r w:rsidR="007E54D0">
        <w:rPr>
          <w:rFonts w:ascii="Calibri" w:hAnsi="Calibri" w:cs="Open Sans"/>
          <w:color w:val="000000"/>
          <w:shd w:val="clear" w:color="auto" w:fill="FFFFFF"/>
          <w:lang w:val="sq-AL"/>
        </w:rPr>
        <w:t>S</w:t>
      </w:r>
      <w:r w:rsidRPr="0049037D">
        <w:rPr>
          <w:rFonts w:ascii="Calibri" w:hAnsi="Calibri" w:cs="Open Sans"/>
          <w:color w:val="000000"/>
          <w:shd w:val="clear" w:color="auto" w:fill="FFFFFF"/>
          <w:lang w:val="sq-AL"/>
        </w:rPr>
        <w:t xml:space="preserve">) </w:t>
      </w:r>
      <w:r w:rsidR="007E54D0">
        <w:rPr>
          <w:rFonts w:ascii="Calibri" w:hAnsi="Calibri" w:cs="Open Sans"/>
          <w:color w:val="000000"/>
          <w:shd w:val="clear" w:color="auto" w:fill="FFFFFF"/>
          <w:lang w:val="sq-AL"/>
        </w:rPr>
        <w:t xml:space="preserve">je državna administracija </w:t>
      </w:r>
      <w:r w:rsidRPr="0049037D">
        <w:rPr>
          <w:rFonts w:ascii="Calibri" w:hAnsi="Calibri" w:cs="Open Sans"/>
          <w:color w:val="000000"/>
          <w:shd w:val="clear" w:color="auto" w:fill="FFFFFF"/>
          <w:lang w:val="sq-AL"/>
        </w:rPr>
        <w:t>Republik</w:t>
      </w:r>
      <w:r w:rsidR="007E54D0">
        <w:rPr>
          <w:rFonts w:ascii="Calibri" w:hAnsi="Calibri" w:cs="Open Sans"/>
          <w:color w:val="000000"/>
          <w:shd w:val="clear" w:color="auto" w:fill="FFFFFF"/>
          <w:lang w:val="sq-AL"/>
        </w:rPr>
        <w:t>e</w:t>
      </w:r>
      <w:r w:rsidRPr="0049037D">
        <w:rPr>
          <w:rFonts w:ascii="Calibri" w:hAnsi="Calibri" w:cs="Open Sans"/>
          <w:color w:val="000000"/>
          <w:shd w:val="clear" w:color="auto" w:fill="FFFFFF"/>
          <w:lang w:val="sq-AL"/>
        </w:rPr>
        <w:t xml:space="preserve"> Kosov</w:t>
      </w:r>
      <w:r w:rsidR="007E54D0">
        <w:rPr>
          <w:rFonts w:ascii="Calibri" w:hAnsi="Calibri" w:cs="Open Sans"/>
          <w:color w:val="000000"/>
          <w:shd w:val="clear" w:color="auto" w:fill="FFFFFF"/>
          <w:lang w:val="sq-AL"/>
        </w:rPr>
        <w:t>o</w:t>
      </w:r>
      <w:r w:rsidRPr="0049037D">
        <w:rPr>
          <w:rFonts w:ascii="Calibri" w:hAnsi="Calibri" w:cs="Open Sans"/>
          <w:color w:val="000000"/>
          <w:shd w:val="clear" w:color="auto" w:fill="FFFFFF"/>
          <w:lang w:val="sq-AL"/>
        </w:rPr>
        <w:t xml:space="preserve">, </w:t>
      </w:r>
      <w:r w:rsidR="007E54D0">
        <w:rPr>
          <w:rFonts w:ascii="Calibri" w:hAnsi="Calibri" w:cs="Open Sans"/>
          <w:color w:val="000000"/>
          <w:shd w:val="clear" w:color="auto" w:fill="FFFFFF"/>
          <w:lang w:val="sq-AL"/>
        </w:rPr>
        <w:t xml:space="preserve">osnovana u </w:t>
      </w:r>
      <w:r w:rsidRPr="0049037D">
        <w:rPr>
          <w:rFonts w:ascii="Calibri" w:hAnsi="Calibri" w:cs="Open Sans"/>
          <w:color w:val="000000"/>
          <w:shd w:val="clear" w:color="auto" w:fill="FFFFFF"/>
          <w:lang w:val="sq-AL"/>
        </w:rPr>
        <w:t xml:space="preserve">2004. </w:t>
      </w:r>
      <w:r w:rsidR="007E54D0" w:rsidRPr="002A5F2D">
        <w:rPr>
          <w:rFonts w:ascii="Calibri" w:hAnsi="Calibri" w:cs="Open Sans"/>
          <w:color w:val="000000" w:themeColor="text1"/>
          <w:shd w:val="clear" w:color="auto" w:fill="FFFFFF"/>
          <w:lang w:val="sq-AL"/>
        </w:rPr>
        <w:t>MALS vrši svoju funkciju na osnovu Ustava, Zakona br. 03 / L-040 o lokalnoj samoupravi i Uredbe br. 02/2021 o oblastima administrativne odgovornosti Kan</w:t>
      </w:r>
      <w:r w:rsidR="003577B4">
        <w:rPr>
          <w:rFonts w:ascii="Calibri" w:hAnsi="Calibri" w:cs="Open Sans"/>
          <w:color w:val="000000" w:themeColor="text1"/>
          <w:shd w:val="clear" w:color="auto" w:fill="FFFFFF"/>
          <w:lang w:val="sq-AL"/>
        </w:rPr>
        <w:t>celarije premijera i ministarst</w:t>
      </w:r>
      <w:r w:rsidR="007E54D0" w:rsidRPr="002A5F2D">
        <w:rPr>
          <w:rFonts w:ascii="Calibri" w:hAnsi="Calibri" w:cs="Open Sans"/>
          <w:color w:val="000000" w:themeColor="text1"/>
          <w:shd w:val="clear" w:color="auto" w:fill="FFFFFF"/>
          <w:lang w:val="sq-AL"/>
        </w:rPr>
        <w:t>va. Tokom ovih godina, MALS je bila neposredno uključena u proces reforme lokalne uprave, odnosno proširenja procesa decentralizacije u zemlji, obezbeđujući dovoljne nadležnosti lokalne uprave i vršeći ih u skladu sa Ustavom i važećim zakonodavstvom. MALS vodi politiku afirmacije prava opština u regulisanju javnih poslova, stvarajući dovoljne kapacitete opština za obavljanje delatnosti u skladu sa načelom  zakonitosti, supsidijarnosti, transparentnosti, efikasnosti i efektivnosti i drugim načelima upravljanja kao i promovisanjem ljudskih prava.</w:t>
      </w:r>
    </w:p>
    <w:p w:rsidR="00B07CE2" w:rsidRPr="0045429E" w:rsidRDefault="00B07CE2" w:rsidP="00B07CE2">
      <w:pPr>
        <w:rPr>
          <w:lang w:val="sq-AL"/>
        </w:rPr>
      </w:pPr>
    </w:p>
    <w:p w:rsidR="00772ECC" w:rsidRDefault="00B07CE2">
      <w:pPr>
        <w:pStyle w:val="Instructions"/>
        <w:ind w:left="720"/>
      </w:pPr>
      <w:bookmarkStart w:id="2" w:name="_Live_layout_and"/>
      <w:bookmarkEnd w:id="2"/>
      <w:r>
        <w:rPr>
          <w:noProof/>
          <w:lang w:eastAsia="en-US"/>
        </w:rPr>
        <w:drawing>
          <wp:inline distT="0" distB="0" distL="0" distR="0">
            <wp:extent cx="1490400" cy="13284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0400" cy="1328400"/>
                    </a:xfrm>
                    <a:prstGeom prst="rect">
                      <a:avLst/>
                    </a:prstGeom>
                  </pic:spPr>
                </pic:pic>
              </a:graphicData>
            </a:graphic>
          </wp:inline>
        </w:drawing>
      </w:r>
    </w:p>
    <w:p w:rsidR="00772ECC" w:rsidRPr="0049037D" w:rsidRDefault="009621F2">
      <w:pPr>
        <w:pStyle w:val="Heading1"/>
        <w:numPr>
          <w:ilvl w:val="0"/>
          <w:numId w:val="2"/>
        </w:numPr>
        <w:ind w:left="630"/>
        <w:rPr>
          <w:sz w:val="44"/>
          <w:szCs w:val="44"/>
          <w:lang w:val="sq-AL"/>
        </w:rPr>
      </w:pPr>
      <w:bookmarkStart w:id="3" w:name="_Toc99010570"/>
      <w:r>
        <w:rPr>
          <w:sz w:val="44"/>
          <w:szCs w:val="44"/>
          <w:lang w:val="sq-AL"/>
        </w:rPr>
        <w:t>Izveštaj</w:t>
      </w:r>
      <w:bookmarkEnd w:id="3"/>
    </w:p>
    <w:p w:rsidR="009621F2" w:rsidRDefault="009621F2" w:rsidP="009621F2">
      <w:pPr>
        <w:spacing w:after="0"/>
        <w:rPr>
          <w:rFonts w:ascii="Calibri" w:hAnsi="Calibri"/>
          <w:color w:val="auto"/>
          <w:lang w:val="sq-AL"/>
        </w:rPr>
      </w:pPr>
      <w:r>
        <w:rPr>
          <w:rFonts w:ascii="Calibri" w:hAnsi="Calibri"/>
          <w:color w:val="auto"/>
          <w:lang w:val="sq-AL"/>
        </w:rPr>
        <w:t xml:space="preserve">             Izveštaj predstavlja </w:t>
      </w:r>
    </w:p>
    <w:p w:rsidR="009621F2" w:rsidRDefault="009621F2" w:rsidP="009621F2">
      <w:pPr>
        <w:spacing w:after="0"/>
        <w:rPr>
          <w:rFonts w:ascii="Calibri" w:hAnsi="Calibri"/>
          <w:color w:val="auto"/>
          <w:lang w:val="sq-AL"/>
        </w:rPr>
      </w:pPr>
      <w:r>
        <w:rPr>
          <w:rFonts w:ascii="Calibri" w:hAnsi="Calibri"/>
          <w:color w:val="auto"/>
          <w:lang w:val="sq-AL"/>
        </w:rPr>
        <w:t xml:space="preserve">             promovisanje ljudskih prava u opštinama </w:t>
      </w:r>
    </w:p>
    <w:p w:rsidR="00AB03D0" w:rsidRPr="007A705C" w:rsidRDefault="009621F2" w:rsidP="009621F2">
      <w:pPr>
        <w:spacing w:after="0"/>
        <w:rPr>
          <w:rFonts w:ascii="Calibri" w:hAnsi="Calibri"/>
          <w:color w:val="auto"/>
          <w:lang w:val="sq-AL"/>
        </w:rPr>
      </w:pPr>
      <w:r>
        <w:rPr>
          <w:rFonts w:ascii="Calibri" w:hAnsi="Calibri"/>
          <w:color w:val="auto"/>
          <w:lang w:val="sq-AL"/>
        </w:rPr>
        <w:t xml:space="preserve">             tokom perioda januar-decembar 2</w:t>
      </w:r>
      <w:r w:rsidR="00AB03D0" w:rsidRPr="007A705C">
        <w:rPr>
          <w:rFonts w:ascii="Calibri" w:hAnsi="Calibri"/>
          <w:color w:val="auto"/>
          <w:lang w:val="sq-AL"/>
        </w:rPr>
        <w:t>021.</w:t>
      </w: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sectPr w:rsidR="00AB03D0" w:rsidRPr="00A1669C" w:rsidSect="00D26026">
          <w:type w:val="continuous"/>
          <w:pgSz w:w="12240" w:h="15840"/>
          <w:pgMar w:top="1440" w:right="1440" w:bottom="1440" w:left="1440" w:header="720" w:footer="720" w:gutter="0"/>
          <w:pgNumType w:start="0"/>
          <w:cols w:space="720"/>
          <w:titlePg/>
          <w:docGrid w:linePitch="360"/>
        </w:sectPr>
      </w:pPr>
    </w:p>
    <w:p w:rsidR="00AB03D0" w:rsidRPr="00A1669C" w:rsidRDefault="00AB03D0" w:rsidP="00AB03D0">
      <w:pPr>
        <w:rPr>
          <w:lang w:val="de-DE"/>
        </w:rPr>
      </w:pPr>
    </w:p>
    <w:p w:rsidR="00AB03D0" w:rsidRPr="00A1669C" w:rsidRDefault="00AB03D0" w:rsidP="00AB03D0">
      <w:pPr>
        <w:pStyle w:val="Heading1"/>
        <w:ind w:left="360"/>
        <w:rPr>
          <w:lang w:val="de-DE"/>
        </w:rPr>
      </w:pPr>
      <w:bookmarkStart w:id="4" w:name="_Read_mode"/>
      <w:bookmarkStart w:id="5" w:name="_Toc319937544"/>
      <w:bookmarkEnd w:id="4"/>
    </w:p>
    <w:p w:rsidR="00AB03D0" w:rsidRPr="00A1669C" w:rsidRDefault="00AB03D0" w:rsidP="00AB03D0">
      <w:pPr>
        <w:pStyle w:val="Heading1"/>
        <w:ind w:left="360"/>
        <w:rPr>
          <w:lang w:val="de-DE"/>
        </w:rPr>
      </w:pPr>
    </w:p>
    <w:p w:rsidR="00AB03D0" w:rsidRPr="00A1669C" w:rsidRDefault="00AB03D0" w:rsidP="00AB03D0">
      <w:pPr>
        <w:rPr>
          <w:lang w:val="de-DE"/>
        </w:rPr>
      </w:pPr>
    </w:p>
    <w:p w:rsidR="00AB03D0" w:rsidRDefault="00AB03D0" w:rsidP="00485B80">
      <w:pPr>
        <w:jc w:val="center"/>
      </w:pPr>
      <w:r>
        <w:rPr>
          <w:noProof/>
          <w:lang w:eastAsia="en-US"/>
        </w:rPr>
        <w:drawing>
          <wp:inline distT="0" distB="0" distL="0" distR="0" wp14:anchorId="54F47319" wp14:editId="40F07739">
            <wp:extent cx="1573200" cy="14004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3200" cy="1400400"/>
                    </a:xfrm>
                    <a:prstGeom prst="rect">
                      <a:avLst/>
                    </a:prstGeom>
                  </pic:spPr>
                </pic:pic>
              </a:graphicData>
            </a:graphic>
          </wp:inline>
        </w:drawing>
      </w:r>
    </w:p>
    <w:p w:rsidR="00AB03D0" w:rsidRDefault="00AB03D0" w:rsidP="00AB03D0"/>
    <w:p w:rsidR="00385E2D" w:rsidRDefault="00385E2D" w:rsidP="00485B80">
      <w:pPr>
        <w:jc w:val="center"/>
        <w:rPr>
          <w:rFonts w:asciiTheme="majorHAnsi" w:hAnsiTheme="majorHAnsi" w:cstheme="majorHAnsi"/>
          <w:b/>
          <w:color w:val="2F5496" w:themeColor="accent5" w:themeShade="BF"/>
        </w:rPr>
      </w:pPr>
    </w:p>
    <w:p w:rsidR="00385E2D" w:rsidRDefault="00385E2D" w:rsidP="00485B80">
      <w:pPr>
        <w:jc w:val="center"/>
        <w:rPr>
          <w:rFonts w:asciiTheme="majorHAnsi" w:hAnsiTheme="majorHAnsi" w:cstheme="majorHAnsi"/>
          <w:b/>
          <w:color w:val="2F5496" w:themeColor="accent5" w:themeShade="BF"/>
        </w:rPr>
      </w:pPr>
    </w:p>
    <w:p w:rsidR="00AB03D0" w:rsidRPr="00AB03D0" w:rsidRDefault="00AB03D0" w:rsidP="00485B80">
      <w:pPr>
        <w:jc w:val="center"/>
        <w:rPr>
          <w:rFonts w:asciiTheme="majorHAnsi" w:hAnsiTheme="majorHAnsi" w:cstheme="majorHAnsi"/>
          <w:b/>
          <w:color w:val="2F5496" w:themeColor="accent5" w:themeShade="BF"/>
        </w:rPr>
      </w:pPr>
      <w:r w:rsidRPr="00AB03D0">
        <w:rPr>
          <w:rFonts w:asciiTheme="majorHAnsi" w:hAnsiTheme="majorHAnsi" w:cstheme="majorHAnsi"/>
          <w:b/>
          <w:color w:val="2F5496" w:themeColor="accent5" w:themeShade="BF"/>
        </w:rPr>
        <w:t>PROMOVI</w:t>
      </w:r>
      <w:r w:rsidR="00CF3D85">
        <w:rPr>
          <w:rFonts w:asciiTheme="majorHAnsi" w:hAnsiTheme="majorHAnsi" w:cstheme="majorHAnsi"/>
          <w:b/>
          <w:color w:val="2F5496" w:themeColor="accent5" w:themeShade="BF"/>
        </w:rPr>
        <w:t xml:space="preserve">SANJE LJUDSKIH PRAVA U OPŠTINAMA </w:t>
      </w:r>
    </w:p>
    <w:p w:rsidR="00AB03D0" w:rsidRPr="00AB03D0" w:rsidRDefault="00CF3D85" w:rsidP="00485B80">
      <w:pPr>
        <w:jc w:val="center"/>
        <w:rPr>
          <w:rFonts w:asciiTheme="majorHAnsi" w:hAnsiTheme="majorHAnsi" w:cstheme="majorHAnsi"/>
          <w:b/>
          <w:color w:val="2F5496" w:themeColor="accent5" w:themeShade="BF"/>
        </w:rPr>
      </w:pPr>
      <w:r>
        <w:rPr>
          <w:rFonts w:asciiTheme="majorHAnsi" w:hAnsiTheme="majorHAnsi" w:cstheme="majorHAnsi"/>
          <w:b/>
          <w:color w:val="2F5496" w:themeColor="accent5" w:themeShade="BF"/>
        </w:rPr>
        <w:t xml:space="preserve">PERIOD </w:t>
      </w:r>
      <w:r w:rsidR="00AB03D0" w:rsidRPr="00AB03D0">
        <w:rPr>
          <w:rFonts w:asciiTheme="majorHAnsi" w:hAnsiTheme="majorHAnsi" w:cstheme="majorHAnsi"/>
          <w:b/>
          <w:color w:val="2F5496" w:themeColor="accent5" w:themeShade="BF"/>
        </w:rPr>
        <w:t>JAN</w:t>
      </w:r>
      <w:r>
        <w:rPr>
          <w:rFonts w:asciiTheme="majorHAnsi" w:hAnsiTheme="majorHAnsi" w:cstheme="majorHAnsi"/>
          <w:b/>
          <w:color w:val="2F5496" w:themeColor="accent5" w:themeShade="BF"/>
        </w:rPr>
        <w:t>U</w:t>
      </w:r>
      <w:r w:rsidR="00AB03D0" w:rsidRPr="00AB03D0">
        <w:rPr>
          <w:rFonts w:asciiTheme="majorHAnsi" w:hAnsiTheme="majorHAnsi" w:cstheme="majorHAnsi"/>
          <w:b/>
          <w:color w:val="2F5496" w:themeColor="accent5" w:themeShade="BF"/>
        </w:rPr>
        <w:t>AR – D</w:t>
      </w:r>
      <w:r>
        <w:rPr>
          <w:rFonts w:asciiTheme="majorHAnsi" w:hAnsiTheme="majorHAnsi" w:cstheme="majorHAnsi"/>
          <w:b/>
          <w:color w:val="2F5496" w:themeColor="accent5" w:themeShade="BF"/>
        </w:rPr>
        <w:t>ECEMBAR</w:t>
      </w:r>
      <w:r w:rsidR="00AB03D0" w:rsidRPr="00AB03D0">
        <w:rPr>
          <w:rFonts w:asciiTheme="majorHAnsi" w:hAnsiTheme="majorHAnsi" w:cstheme="majorHAnsi"/>
          <w:b/>
          <w:color w:val="2F5496" w:themeColor="accent5" w:themeShade="BF"/>
        </w:rPr>
        <w:t xml:space="preserve"> 2022</w:t>
      </w:r>
      <w:r>
        <w:rPr>
          <w:rFonts w:asciiTheme="majorHAnsi" w:hAnsiTheme="majorHAnsi" w:cstheme="majorHAnsi"/>
          <w:b/>
          <w:color w:val="2F5496" w:themeColor="accent5" w:themeShade="BF"/>
        </w:rPr>
        <w:t>.</w:t>
      </w:r>
    </w:p>
    <w:p w:rsidR="00AB03D0" w:rsidRDefault="000746FB" w:rsidP="00485B80">
      <w:pPr>
        <w:jc w:val="center"/>
        <w:rPr>
          <w:rFonts w:asciiTheme="majorHAnsi" w:hAnsiTheme="majorHAnsi" w:cstheme="majorHAnsi"/>
          <w:b/>
          <w:color w:val="2F5496" w:themeColor="accent5" w:themeShade="BF"/>
        </w:rPr>
      </w:pPr>
      <w:r>
        <w:rPr>
          <w:rFonts w:asciiTheme="majorHAnsi" w:hAnsiTheme="majorHAnsi" w:cstheme="majorHAnsi"/>
          <w:b/>
          <w:color w:val="2F5496" w:themeColor="accent5" w:themeShade="BF"/>
        </w:rPr>
        <w:t>IZVEŠTAJ JE IZRAĐEN</w:t>
      </w:r>
      <w:r w:rsidR="00CF3D85">
        <w:rPr>
          <w:rFonts w:asciiTheme="majorHAnsi" w:hAnsiTheme="majorHAnsi" w:cstheme="majorHAnsi"/>
          <w:b/>
          <w:color w:val="2F5496" w:themeColor="accent5" w:themeShade="BF"/>
        </w:rPr>
        <w:t xml:space="preserve"> OD STRANE ODSEKA ZA UNAPREĐENJE LJUDSKIH PRAVA U OPŠTINAMA, MA</w:t>
      </w:r>
      <w:r w:rsidR="00E44C8A">
        <w:rPr>
          <w:rFonts w:asciiTheme="majorHAnsi" w:hAnsiTheme="majorHAnsi" w:cstheme="majorHAnsi"/>
          <w:b/>
          <w:color w:val="2F5496" w:themeColor="accent5" w:themeShade="BF"/>
        </w:rPr>
        <w:t>L</w:t>
      </w:r>
      <w:r w:rsidR="00CF3D85">
        <w:rPr>
          <w:rFonts w:asciiTheme="majorHAnsi" w:hAnsiTheme="majorHAnsi" w:cstheme="majorHAnsi"/>
          <w:b/>
          <w:color w:val="2F5496" w:themeColor="accent5" w:themeShade="BF"/>
        </w:rPr>
        <w:t>S</w:t>
      </w:r>
    </w:p>
    <w:p w:rsidR="00E44C8A" w:rsidRPr="00AB03D0" w:rsidRDefault="00E44C8A" w:rsidP="00485B80">
      <w:pPr>
        <w:jc w:val="center"/>
        <w:rPr>
          <w:rFonts w:asciiTheme="majorHAnsi" w:hAnsiTheme="majorHAnsi" w:cstheme="majorHAnsi"/>
          <w:b/>
          <w:color w:val="2F5496" w:themeColor="accent5" w:themeShade="BF"/>
        </w:rPr>
      </w:pPr>
    </w:p>
    <w:p w:rsidR="00AB03D0" w:rsidRDefault="00AB03D0" w:rsidP="00AB03D0"/>
    <w:p w:rsidR="00AB03D0" w:rsidRDefault="00AB03D0" w:rsidP="00AB03D0"/>
    <w:p w:rsidR="00AB03D0" w:rsidRDefault="00AB03D0" w:rsidP="00AB03D0"/>
    <w:p w:rsidR="00AB03D0" w:rsidRDefault="00AB03D0" w:rsidP="00AB03D0"/>
    <w:p w:rsidR="00AB03D0" w:rsidRDefault="00AB03D0" w:rsidP="00AB03D0"/>
    <w:p w:rsidR="00C77564" w:rsidRDefault="00C77564" w:rsidP="0018063E">
      <w:pPr>
        <w:pStyle w:val="Heading1"/>
        <w:rPr>
          <w:rFonts w:ascii="Calibri" w:hAnsi="Calibri"/>
          <w:b/>
          <w:sz w:val="44"/>
          <w:szCs w:val="44"/>
          <w:lang w:val="sq-AL"/>
        </w:rPr>
      </w:pPr>
    </w:p>
    <w:p w:rsidR="0018063E" w:rsidRPr="0049037D" w:rsidRDefault="0018063E" w:rsidP="0018063E">
      <w:pPr>
        <w:pStyle w:val="Heading1"/>
        <w:rPr>
          <w:rFonts w:ascii="Calibri" w:hAnsi="Calibri"/>
          <w:b/>
          <w:sz w:val="44"/>
          <w:szCs w:val="44"/>
          <w:lang w:val="sq-AL"/>
        </w:rPr>
      </w:pPr>
      <w:bookmarkStart w:id="6" w:name="_Toc99010571"/>
      <w:r w:rsidRPr="0049037D">
        <w:rPr>
          <w:rFonts w:ascii="Calibri" w:hAnsi="Calibri"/>
          <w:b/>
          <w:sz w:val="44"/>
          <w:szCs w:val="44"/>
          <w:lang w:val="sq-AL"/>
        </w:rPr>
        <w:t>P</w:t>
      </w:r>
      <w:r w:rsidR="00DD0D7B">
        <w:rPr>
          <w:rFonts w:ascii="Calibri" w:hAnsi="Calibri"/>
          <w:b/>
          <w:sz w:val="44"/>
          <w:szCs w:val="44"/>
          <w:lang w:val="sq-AL"/>
        </w:rPr>
        <w:t>redgovor</w:t>
      </w:r>
      <w:bookmarkEnd w:id="6"/>
      <w:r w:rsidRPr="0049037D">
        <w:rPr>
          <w:rFonts w:ascii="Calibri" w:hAnsi="Calibri"/>
          <w:b/>
          <w:sz w:val="44"/>
          <w:szCs w:val="44"/>
          <w:lang w:val="sq-AL"/>
        </w:rPr>
        <w:t xml:space="preserve"> </w:t>
      </w:r>
    </w:p>
    <w:p w:rsidR="004E00B7" w:rsidRDefault="004E00B7" w:rsidP="00173454">
      <w:pPr>
        <w:pStyle w:val="Heading1"/>
        <w:spacing w:before="0" w:after="0"/>
        <w:jc w:val="both"/>
        <w:rPr>
          <w:rFonts w:ascii="Calibri" w:hAnsi="Calibri"/>
          <w:color w:val="auto"/>
          <w:sz w:val="24"/>
          <w:szCs w:val="24"/>
          <w:lang w:val="sq-AL"/>
        </w:rPr>
      </w:pPr>
      <w:bookmarkStart w:id="7" w:name="_Toc37445112"/>
      <w:bookmarkStart w:id="8" w:name="_Toc38114426"/>
      <w:bookmarkStart w:id="9" w:name="_Toc46496701"/>
      <w:bookmarkStart w:id="10" w:name="_Toc77339286"/>
      <w:bookmarkStart w:id="11" w:name="_Toc77339564"/>
      <w:bookmarkStart w:id="12" w:name="_Toc85228638"/>
      <w:bookmarkEnd w:id="5"/>
    </w:p>
    <w:p w:rsidR="00DD0D7B" w:rsidRPr="00522935" w:rsidRDefault="00DD0D7B" w:rsidP="00522935">
      <w:pPr>
        <w:jc w:val="both"/>
        <w:rPr>
          <w:rFonts w:ascii="Calibri" w:hAnsi="Calibri" w:cs="Calibri"/>
          <w:lang w:val="sq-AL"/>
        </w:rPr>
      </w:pPr>
      <w:r w:rsidRPr="00522935">
        <w:rPr>
          <w:rFonts w:ascii="Calibri" w:hAnsi="Calibri" w:cs="Calibri"/>
          <w:lang w:val="sq-AL"/>
        </w:rPr>
        <w:t>Od</w:t>
      </w:r>
      <w:r w:rsidR="00522935">
        <w:rPr>
          <w:rFonts w:ascii="Calibri" w:hAnsi="Calibri" w:cs="Calibri"/>
          <w:lang w:val="sq-AL"/>
        </w:rPr>
        <w:t>sek</w:t>
      </w:r>
      <w:r w:rsidRPr="00522935">
        <w:rPr>
          <w:rFonts w:ascii="Calibri" w:hAnsi="Calibri" w:cs="Calibri"/>
          <w:lang w:val="sq-AL"/>
        </w:rPr>
        <w:t xml:space="preserve"> za unapređenje ljudskih prava u opštinama, u okviru </w:t>
      </w:r>
      <w:r w:rsidR="00522935">
        <w:rPr>
          <w:rFonts w:ascii="Calibri" w:hAnsi="Calibri" w:cs="Calibri"/>
          <w:lang w:val="sq-AL"/>
        </w:rPr>
        <w:t>Pravnog odeljenja</w:t>
      </w:r>
      <w:r w:rsidRPr="00522935">
        <w:rPr>
          <w:rFonts w:ascii="Calibri" w:hAnsi="Calibri" w:cs="Calibri"/>
          <w:lang w:val="sq-AL"/>
        </w:rPr>
        <w:t xml:space="preserve"> i </w:t>
      </w:r>
      <w:r w:rsidR="00522935">
        <w:rPr>
          <w:rFonts w:ascii="Calibri" w:hAnsi="Calibri" w:cs="Calibri"/>
          <w:lang w:val="sq-AL"/>
        </w:rPr>
        <w:t>monitorisanje opština</w:t>
      </w:r>
      <w:r w:rsidRPr="00522935">
        <w:rPr>
          <w:rFonts w:ascii="Calibri" w:hAnsi="Calibri" w:cs="Calibri"/>
          <w:lang w:val="sq-AL"/>
        </w:rPr>
        <w:t xml:space="preserve">, tokom 2021. godine posvećeno je sprovođenju svojih prioriteta iz Plana rada u cilju podrške i unapređenja lokalne samouprave, a posebno Jedinice za ljudska prava u opštinama. Pored zakona o lokalnoj samoupravi u okviru MALS-a, 2016. </w:t>
      </w:r>
      <w:r w:rsidR="00C759A9">
        <w:rPr>
          <w:rFonts w:ascii="Calibri" w:hAnsi="Calibri" w:cs="Calibri"/>
          <w:lang w:val="sq-AL"/>
        </w:rPr>
        <w:t>g</w:t>
      </w:r>
      <w:r w:rsidRPr="00522935">
        <w:rPr>
          <w:rFonts w:ascii="Calibri" w:hAnsi="Calibri" w:cs="Calibri"/>
          <w:lang w:val="sq-AL"/>
        </w:rPr>
        <w:t>odine</w:t>
      </w:r>
      <w:r w:rsidR="00C759A9">
        <w:rPr>
          <w:rFonts w:ascii="Calibri" w:hAnsi="Calibri" w:cs="Calibri"/>
          <w:lang w:val="sq-AL"/>
        </w:rPr>
        <w:t>,</w:t>
      </w:r>
      <w:r w:rsidRPr="00522935">
        <w:rPr>
          <w:rFonts w:ascii="Calibri" w:hAnsi="Calibri" w:cs="Calibri"/>
          <w:lang w:val="sq-AL"/>
        </w:rPr>
        <w:t xml:space="preserve"> stupila je na snagu desetogodišnja Strategija lokalne samouprave (2016 – 2026) koja daje jasnu viziju napretka reforme i razvoja lokalne samouprave.</w:t>
      </w:r>
    </w:p>
    <w:p w:rsidR="00DD0D7B" w:rsidRPr="00522935" w:rsidRDefault="00DD0D7B" w:rsidP="00522935">
      <w:pPr>
        <w:jc w:val="both"/>
        <w:rPr>
          <w:rFonts w:ascii="Calibri" w:hAnsi="Calibri" w:cs="Calibri"/>
          <w:lang w:val="sq-AL"/>
        </w:rPr>
      </w:pPr>
      <w:r w:rsidRPr="00522935">
        <w:rPr>
          <w:rFonts w:ascii="Calibri" w:hAnsi="Calibri" w:cs="Calibri"/>
          <w:lang w:val="sq-AL"/>
        </w:rPr>
        <w:t xml:space="preserve">Ovaj izveštaj se bavi nekim od ključnih dostignuća i izazova ljudskih prava u opštinama kao što su: rodna ravnopravnost, prava dece, nasilje u porodici, </w:t>
      </w:r>
      <w:r w:rsidR="00522935">
        <w:rPr>
          <w:rFonts w:ascii="Calibri" w:hAnsi="Calibri" w:cs="Calibri"/>
          <w:lang w:val="sq-AL"/>
        </w:rPr>
        <w:t>prava osoba sa invaliditetom</w:t>
      </w:r>
      <w:r w:rsidRPr="00522935">
        <w:rPr>
          <w:rFonts w:ascii="Calibri" w:hAnsi="Calibri" w:cs="Calibri"/>
          <w:lang w:val="sq-AL"/>
        </w:rPr>
        <w:t xml:space="preserve">, prava manjina, </w:t>
      </w:r>
      <w:r w:rsidR="00522935">
        <w:rPr>
          <w:rFonts w:ascii="Calibri" w:hAnsi="Calibri" w:cs="Calibri"/>
          <w:lang w:val="sq-AL"/>
        </w:rPr>
        <w:t>sprečavanje</w:t>
      </w:r>
      <w:r w:rsidRPr="00522935">
        <w:rPr>
          <w:rFonts w:ascii="Calibri" w:hAnsi="Calibri" w:cs="Calibri"/>
          <w:lang w:val="sq-AL"/>
        </w:rPr>
        <w:t xml:space="preserve"> trgovine ljudima, jezička prava, zaštita od diskriminacije itd.</w:t>
      </w:r>
    </w:p>
    <w:p w:rsidR="00DD0D7B" w:rsidRPr="00522935" w:rsidRDefault="00DD0D7B" w:rsidP="00522935">
      <w:pPr>
        <w:jc w:val="both"/>
        <w:rPr>
          <w:rFonts w:ascii="Calibri" w:hAnsi="Calibri" w:cs="Calibri"/>
          <w:lang w:val="sq-AL"/>
        </w:rPr>
      </w:pPr>
    </w:p>
    <w:p w:rsidR="00DD0D7B" w:rsidRPr="00522935" w:rsidRDefault="00DD0D7B" w:rsidP="00522935">
      <w:pPr>
        <w:jc w:val="both"/>
        <w:rPr>
          <w:rFonts w:ascii="Calibri" w:hAnsi="Calibri" w:cs="Calibri"/>
          <w:lang w:val="sq-AL"/>
        </w:rPr>
      </w:pPr>
      <w:r w:rsidRPr="00522935">
        <w:rPr>
          <w:rFonts w:ascii="Calibri" w:hAnsi="Calibri" w:cs="Calibri"/>
          <w:lang w:val="sq-AL"/>
        </w:rPr>
        <w:t xml:space="preserve">Ljudska prava čine politiku obavezujućom, a to se posebno </w:t>
      </w:r>
      <w:r w:rsidR="00522935">
        <w:rPr>
          <w:rFonts w:ascii="Calibri" w:hAnsi="Calibri" w:cs="Calibri"/>
          <w:lang w:val="sq-AL"/>
        </w:rPr>
        <w:t>odnosi na zabrinutost onih koji</w:t>
      </w:r>
      <w:r w:rsidR="00C759A9">
        <w:rPr>
          <w:rFonts w:ascii="Calibri" w:hAnsi="Calibri" w:cs="Calibri"/>
          <w:lang w:val="sq-AL"/>
        </w:rPr>
        <w:t xml:space="preserve"> </w:t>
      </w:r>
      <w:r w:rsidR="00512457">
        <w:rPr>
          <w:rFonts w:ascii="Calibri" w:hAnsi="Calibri" w:cs="Calibri"/>
          <w:lang w:val="sq-AL"/>
        </w:rPr>
        <w:t>su marginalizovane grupe.</w:t>
      </w:r>
    </w:p>
    <w:p w:rsidR="00B6797E" w:rsidRPr="00DD52EF" w:rsidRDefault="00DD0D7B" w:rsidP="00522935">
      <w:pPr>
        <w:jc w:val="both"/>
        <w:rPr>
          <w:rFonts w:ascii="Calibri" w:hAnsi="Calibri" w:cs="Calibri"/>
          <w:b/>
          <w:lang w:val="sq-AL"/>
        </w:rPr>
      </w:pPr>
      <w:r w:rsidRPr="00DD52EF">
        <w:rPr>
          <w:rFonts w:ascii="Calibri" w:hAnsi="Calibri" w:cs="Calibri"/>
          <w:b/>
          <w:lang w:val="sq-AL"/>
        </w:rPr>
        <w:t>Dakle, da štitimo i promovišemo ljudska prava!</w:t>
      </w: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Pr="00B6797E" w:rsidRDefault="00B6797E" w:rsidP="00B6797E">
      <w:pPr>
        <w:rPr>
          <w:lang w:val="sq-AL"/>
        </w:rPr>
      </w:pPr>
    </w:p>
    <w:p w:rsidR="00173454" w:rsidRPr="00173454" w:rsidRDefault="00173454" w:rsidP="00173454">
      <w:pPr>
        <w:pStyle w:val="Heading1"/>
        <w:spacing w:before="0" w:after="0"/>
        <w:jc w:val="both"/>
        <w:rPr>
          <w:rFonts w:ascii="Calibri" w:hAnsi="Calibri"/>
          <w:color w:val="auto"/>
          <w:sz w:val="24"/>
          <w:szCs w:val="24"/>
          <w:lang w:val="sq-AL"/>
        </w:rPr>
      </w:pPr>
      <w:bookmarkStart w:id="13" w:name="_Toc99010572"/>
      <w:r w:rsidRPr="00173454">
        <w:rPr>
          <w:rFonts w:ascii="Calibri" w:hAnsi="Calibri"/>
          <w:color w:val="auto"/>
          <w:sz w:val="24"/>
          <w:szCs w:val="24"/>
          <w:lang w:val="sq-AL"/>
        </w:rPr>
        <w:t>S</w:t>
      </w:r>
      <w:r w:rsidR="00F25464">
        <w:rPr>
          <w:rFonts w:ascii="Calibri" w:hAnsi="Calibri"/>
          <w:color w:val="auto"/>
          <w:sz w:val="24"/>
          <w:szCs w:val="24"/>
          <w:lang w:val="sq-AL"/>
        </w:rPr>
        <w:t>kraćenice</w:t>
      </w:r>
      <w:bookmarkEnd w:id="7"/>
      <w:bookmarkEnd w:id="8"/>
      <w:bookmarkEnd w:id="9"/>
      <w:bookmarkEnd w:id="10"/>
      <w:bookmarkEnd w:id="11"/>
      <w:bookmarkEnd w:id="12"/>
      <w:bookmarkEnd w:id="13"/>
      <w:r w:rsidRPr="00173454">
        <w:rPr>
          <w:rFonts w:ascii="Calibri" w:hAnsi="Calibri"/>
          <w:color w:val="auto"/>
          <w:sz w:val="24"/>
          <w:szCs w:val="24"/>
          <w:lang w:val="sq-AL"/>
        </w:rPr>
        <w:t xml:space="preserve"> </w:t>
      </w:r>
    </w:p>
    <w:p w:rsidR="00173454" w:rsidRPr="00173454" w:rsidRDefault="00173454" w:rsidP="00173454">
      <w:pPr>
        <w:pStyle w:val="NoSpacing"/>
        <w:jc w:val="both"/>
        <w:rPr>
          <w:rFonts w:ascii="Calibri" w:hAnsi="Calibri"/>
          <w:sz w:val="24"/>
          <w:szCs w:val="24"/>
          <w:lang w:val="sq-AL"/>
        </w:rPr>
      </w:pPr>
    </w:p>
    <w:tbl>
      <w:tblPr>
        <w:tblStyle w:val="ListTable1Light-Accent5"/>
        <w:tblW w:w="0" w:type="auto"/>
        <w:tblLook w:val="04A0" w:firstRow="1" w:lastRow="0" w:firstColumn="1" w:lastColumn="0" w:noHBand="0" w:noVBand="1"/>
      </w:tblPr>
      <w:tblGrid>
        <w:gridCol w:w="9350"/>
      </w:tblGrid>
      <w:tr w:rsidR="00BA5369" w:rsidRPr="00BA5369" w:rsidTr="00BA5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lastRenderedPageBreak/>
              <w:t>LVL</w:t>
            </w:r>
            <w:r w:rsidR="00F25464">
              <w:rPr>
                <w:rFonts w:ascii="Calibri" w:hAnsi="Calibri"/>
                <w:sz w:val="24"/>
                <w:szCs w:val="24"/>
                <w:lang w:val="sq-AL"/>
              </w:rPr>
              <w:t>-ZLS</w:t>
            </w:r>
            <w:r w:rsidRPr="00BA5369">
              <w:rPr>
                <w:rFonts w:ascii="Calibri" w:hAnsi="Calibri"/>
                <w:sz w:val="24"/>
                <w:szCs w:val="24"/>
                <w:lang w:val="sq-AL"/>
              </w:rPr>
              <w:tab/>
            </w:r>
            <w:r w:rsidR="00F25464">
              <w:rPr>
                <w:rFonts w:ascii="Calibri" w:hAnsi="Calibri"/>
                <w:sz w:val="24"/>
                <w:szCs w:val="24"/>
                <w:lang w:val="sq-AL"/>
              </w:rPr>
              <w:t xml:space="preserve">              Zakon o lokalnoj samoupravi</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t>MASHTI</w:t>
            </w:r>
            <w:r w:rsidR="00F25464">
              <w:rPr>
                <w:rFonts w:ascii="Calibri" w:hAnsi="Calibri"/>
                <w:sz w:val="24"/>
                <w:szCs w:val="24"/>
                <w:lang w:val="sq-AL"/>
              </w:rPr>
              <w:t>-MONTI</w:t>
            </w:r>
            <w:r w:rsidRPr="00BA5369">
              <w:rPr>
                <w:rFonts w:ascii="Calibri" w:hAnsi="Calibri"/>
                <w:sz w:val="24"/>
                <w:szCs w:val="24"/>
                <w:lang w:val="sq-AL"/>
              </w:rPr>
              <w:tab/>
              <w:t>Minist</w:t>
            </w:r>
            <w:r w:rsidR="00F25464">
              <w:rPr>
                <w:rFonts w:ascii="Calibri" w:hAnsi="Calibri"/>
                <w:sz w:val="24"/>
                <w:szCs w:val="24"/>
                <w:lang w:val="sq-AL"/>
              </w:rPr>
              <w:t>arstvo obrazovanja, nauke, tehnologije i inovacije</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t>MFT</w:t>
            </w:r>
            <w:r w:rsidR="00F25464">
              <w:rPr>
                <w:rFonts w:ascii="Calibri" w:hAnsi="Calibri"/>
                <w:sz w:val="24"/>
                <w:szCs w:val="24"/>
                <w:lang w:val="sq-AL"/>
              </w:rPr>
              <w:t xml:space="preserve"> -MFT</w:t>
            </w:r>
            <w:r w:rsidRPr="00BA5369">
              <w:rPr>
                <w:rFonts w:ascii="Calibri" w:hAnsi="Calibri"/>
                <w:sz w:val="24"/>
                <w:szCs w:val="24"/>
                <w:lang w:val="sq-AL"/>
              </w:rPr>
              <w:tab/>
            </w:r>
            <w:r w:rsidRPr="00BA5369">
              <w:rPr>
                <w:rFonts w:ascii="Calibri" w:hAnsi="Calibri"/>
                <w:sz w:val="24"/>
                <w:szCs w:val="24"/>
                <w:lang w:val="sq-AL"/>
              </w:rPr>
              <w:tab/>
              <w:t>Minist</w:t>
            </w:r>
            <w:r w:rsidR="00F25464">
              <w:rPr>
                <w:rFonts w:ascii="Calibri" w:hAnsi="Calibri"/>
                <w:sz w:val="24"/>
                <w:szCs w:val="24"/>
                <w:lang w:val="sq-AL"/>
              </w:rPr>
              <w:t>arstvo finansija i transfera</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t>MPB</w:t>
            </w:r>
            <w:r w:rsidR="00F25464">
              <w:rPr>
                <w:rFonts w:ascii="Calibri" w:hAnsi="Calibri"/>
                <w:sz w:val="24"/>
                <w:szCs w:val="24"/>
                <w:lang w:val="sq-AL"/>
              </w:rPr>
              <w:t>-MUP</w:t>
            </w:r>
            <w:r w:rsidRPr="00BA5369">
              <w:rPr>
                <w:rFonts w:ascii="Calibri" w:hAnsi="Calibri"/>
                <w:sz w:val="24"/>
                <w:szCs w:val="24"/>
                <w:lang w:val="sq-AL"/>
              </w:rPr>
              <w:tab/>
            </w:r>
            <w:r w:rsidRPr="00BA5369">
              <w:rPr>
                <w:rFonts w:ascii="Calibri" w:hAnsi="Calibri"/>
                <w:sz w:val="24"/>
                <w:szCs w:val="24"/>
                <w:lang w:val="sq-AL"/>
              </w:rPr>
              <w:tab/>
              <w:t>Minist</w:t>
            </w:r>
            <w:r w:rsidR="00F25464">
              <w:rPr>
                <w:rFonts w:ascii="Calibri" w:hAnsi="Calibri"/>
                <w:sz w:val="24"/>
                <w:szCs w:val="24"/>
                <w:lang w:val="sq-AL"/>
              </w:rPr>
              <w:t>arstvo unutrašnjih poslova</w:t>
            </w:r>
            <w:r w:rsidRPr="00BA5369">
              <w:rPr>
                <w:rFonts w:ascii="Calibri" w:hAnsi="Calibri"/>
                <w:sz w:val="24"/>
                <w:szCs w:val="24"/>
                <w:lang w:val="sq-AL"/>
              </w:rPr>
              <w:t xml:space="preserve"> </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t>MAPL</w:t>
            </w:r>
            <w:r w:rsidR="00F25464">
              <w:rPr>
                <w:rFonts w:ascii="Calibri" w:hAnsi="Calibri"/>
                <w:sz w:val="24"/>
                <w:szCs w:val="24"/>
                <w:lang w:val="sq-AL"/>
              </w:rPr>
              <w:t>-MALS</w:t>
            </w:r>
            <w:r w:rsidRPr="00BA5369">
              <w:rPr>
                <w:rFonts w:ascii="Calibri" w:hAnsi="Calibri"/>
                <w:sz w:val="24"/>
                <w:szCs w:val="24"/>
                <w:lang w:val="sq-AL"/>
              </w:rPr>
              <w:tab/>
            </w:r>
            <w:r w:rsidRPr="00BA5369">
              <w:rPr>
                <w:rFonts w:ascii="Calibri" w:hAnsi="Calibri"/>
                <w:sz w:val="24"/>
                <w:szCs w:val="24"/>
                <w:lang w:val="sq-AL"/>
              </w:rPr>
              <w:tab/>
              <w:t>Minist</w:t>
            </w:r>
            <w:r w:rsidR="00F25464">
              <w:rPr>
                <w:rFonts w:ascii="Calibri" w:hAnsi="Calibri"/>
                <w:sz w:val="24"/>
                <w:szCs w:val="24"/>
                <w:lang w:val="sq-AL"/>
              </w:rPr>
              <w:t>arstvo administracije lokalne samouprave</w:t>
            </w:r>
            <w:r w:rsidRPr="00BA5369">
              <w:rPr>
                <w:rFonts w:ascii="Calibri" w:hAnsi="Calibri"/>
                <w:sz w:val="24"/>
                <w:szCs w:val="24"/>
                <w:lang w:val="sq-AL"/>
              </w:rPr>
              <w:t xml:space="preserve"> </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t>SVL</w:t>
            </w:r>
            <w:r w:rsidR="00F25464">
              <w:rPr>
                <w:rFonts w:ascii="Calibri" w:hAnsi="Calibri"/>
                <w:sz w:val="24"/>
                <w:szCs w:val="24"/>
                <w:lang w:val="sq-AL"/>
              </w:rPr>
              <w:t>-SLS</w:t>
            </w:r>
            <w:r w:rsidRPr="00BA5369">
              <w:rPr>
                <w:rFonts w:ascii="Calibri" w:hAnsi="Calibri"/>
                <w:sz w:val="24"/>
                <w:szCs w:val="24"/>
                <w:lang w:val="sq-AL"/>
              </w:rPr>
              <w:tab/>
            </w:r>
            <w:r w:rsidRPr="00BA5369">
              <w:rPr>
                <w:rFonts w:ascii="Calibri" w:hAnsi="Calibri"/>
                <w:sz w:val="24"/>
                <w:szCs w:val="24"/>
                <w:lang w:val="sq-AL"/>
              </w:rPr>
              <w:tab/>
              <w:t>Strateg</w:t>
            </w:r>
            <w:r w:rsidR="00F25464">
              <w:rPr>
                <w:rFonts w:ascii="Calibri" w:hAnsi="Calibri"/>
                <w:sz w:val="24"/>
                <w:szCs w:val="24"/>
                <w:lang w:val="sq-AL"/>
              </w:rPr>
              <w:t>ija za lokalnu samoupravu</w:t>
            </w:r>
            <w:r w:rsidRPr="00BA5369">
              <w:rPr>
                <w:rFonts w:ascii="Calibri" w:hAnsi="Calibri"/>
                <w:sz w:val="24"/>
                <w:szCs w:val="24"/>
                <w:lang w:val="sq-AL"/>
              </w:rPr>
              <w:t xml:space="preserve"> </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spacing w:line="360" w:lineRule="auto"/>
              <w:rPr>
                <w:rFonts w:ascii="Calibri" w:hAnsi="Calibri"/>
                <w:color w:val="auto"/>
                <w:sz w:val="24"/>
                <w:szCs w:val="24"/>
                <w:lang w:val="sq-AL"/>
              </w:rPr>
            </w:pPr>
            <w:r w:rsidRPr="00BA5369">
              <w:rPr>
                <w:rFonts w:ascii="Calibri" w:hAnsi="Calibri"/>
                <w:color w:val="auto"/>
                <w:sz w:val="24"/>
                <w:szCs w:val="24"/>
                <w:lang w:val="sq-AL"/>
              </w:rPr>
              <w:t>DADNJK</w:t>
            </w:r>
            <w:r w:rsidR="00F25464">
              <w:rPr>
                <w:rFonts w:ascii="Calibri" w:hAnsi="Calibri"/>
                <w:color w:val="auto"/>
                <w:sz w:val="24"/>
                <w:szCs w:val="24"/>
                <w:lang w:val="sq-AL"/>
              </w:rPr>
              <w:t>-OLJPO</w:t>
            </w:r>
            <w:r w:rsidRPr="00BA5369">
              <w:rPr>
                <w:rFonts w:ascii="Calibri" w:hAnsi="Calibri"/>
                <w:color w:val="auto"/>
                <w:sz w:val="24"/>
                <w:szCs w:val="24"/>
                <w:lang w:val="sq-AL"/>
              </w:rPr>
              <w:t xml:space="preserve">            </w:t>
            </w:r>
            <w:r w:rsidR="00F25464">
              <w:rPr>
                <w:rFonts w:ascii="Calibri" w:hAnsi="Calibri"/>
                <w:color w:val="auto"/>
                <w:sz w:val="24"/>
                <w:szCs w:val="24"/>
                <w:lang w:val="sq-AL"/>
              </w:rPr>
              <w:t xml:space="preserve">Odsek za ljudska prava u opštinama </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spacing w:line="360" w:lineRule="auto"/>
              <w:rPr>
                <w:rFonts w:ascii="Calibri" w:hAnsi="Calibri"/>
                <w:color w:val="auto"/>
                <w:sz w:val="24"/>
                <w:szCs w:val="24"/>
                <w:lang w:val="sq-AL"/>
              </w:rPr>
            </w:pPr>
            <w:r w:rsidRPr="00BA5369">
              <w:rPr>
                <w:rFonts w:ascii="Calibri" w:hAnsi="Calibri"/>
                <w:color w:val="auto"/>
                <w:sz w:val="24"/>
                <w:szCs w:val="24"/>
                <w:lang w:val="sq-AL"/>
              </w:rPr>
              <w:t>NJDNJK</w:t>
            </w:r>
            <w:r w:rsidR="00F25464">
              <w:rPr>
                <w:rFonts w:ascii="Calibri" w:hAnsi="Calibri"/>
                <w:color w:val="auto"/>
                <w:sz w:val="24"/>
                <w:szCs w:val="24"/>
                <w:lang w:val="sq-AL"/>
              </w:rPr>
              <w:t xml:space="preserve">-JLJPO  </w:t>
            </w:r>
            <w:r w:rsidRPr="00BA5369">
              <w:rPr>
                <w:rFonts w:ascii="Calibri" w:hAnsi="Calibri"/>
                <w:color w:val="auto"/>
                <w:sz w:val="24"/>
                <w:szCs w:val="24"/>
                <w:lang w:val="sq-AL"/>
              </w:rPr>
              <w:tab/>
            </w:r>
            <w:r w:rsidR="00F25464">
              <w:rPr>
                <w:rFonts w:ascii="Calibri" w:hAnsi="Calibri"/>
                <w:color w:val="auto"/>
                <w:sz w:val="24"/>
                <w:szCs w:val="24"/>
                <w:lang w:val="sq-AL"/>
              </w:rPr>
              <w:t xml:space="preserve">Jedinica za ljudaka prava u opštinama </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spacing w:line="360" w:lineRule="auto"/>
              <w:rPr>
                <w:rFonts w:ascii="Calibri" w:hAnsi="Calibri"/>
                <w:color w:val="auto"/>
                <w:sz w:val="24"/>
                <w:szCs w:val="24"/>
                <w:lang w:val="sq-AL"/>
              </w:rPr>
            </w:pPr>
            <w:r w:rsidRPr="00BA5369">
              <w:rPr>
                <w:rFonts w:ascii="Calibri" w:hAnsi="Calibri"/>
                <w:color w:val="auto"/>
                <w:sz w:val="24"/>
                <w:szCs w:val="24"/>
                <w:lang w:val="sq-AL"/>
              </w:rPr>
              <w:t>ZQM</w:t>
            </w:r>
            <w:r w:rsidR="00F25464">
              <w:rPr>
                <w:rFonts w:ascii="Calibri" w:hAnsi="Calibri"/>
                <w:color w:val="auto"/>
                <w:sz w:val="24"/>
                <w:szCs w:val="24"/>
                <w:lang w:val="sq-AL"/>
              </w:rPr>
              <w:t>-KDU</w:t>
            </w:r>
            <w:r w:rsidRPr="00BA5369">
              <w:rPr>
                <w:rFonts w:ascii="Calibri" w:hAnsi="Calibri"/>
                <w:color w:val="auto"/>
                <w:sz w:val="24"/>
                <w:szCs w:val="24"/>
                <w:lang w:val="sq-AL"/>
              </w:rPr>
              <w:tab/>
            </w:r>
            <w:r w:rsidRPr="00BA5369">
              <w:rPr>
                <w:rFonts w:ascii="Calibri" w:hAnsi="Calibri"/>
                <w:color w:val="auto"/>
                <w:sz w:val="24"/>
                <w:szCs w:val="24"/>
                <w:lang w:val="sq-AL"/>
              </w:rPr>
              <w:tab/>
            </w:r>
            <w:r w:rsidR="00F25464">
              <w:rPr>
                <w:rFonts w:ascii="Calibri" w:hAnsi="Calibri"/>
                <w:color w:val="auto"/>
                <w:sz w:val="24"/>
                <w:szCs w:val="24"/>
                <w:lang w:val="sq-AL"/>
              </w:rPr>
              <w:t>Kancelarija za dobro upravljanje</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spacing w:line="360" w:lineRule="auto"/>
              <w:rPr>
                <w:rFonts w:ascii="Calibri" w:hAnsi="Calibri"/>
                <w:color w:val="auto"/>
                <w:sz w:val="24"/>
                <w:szCs w:val="24"/>
                <w:lang w:val="sq-AL"/>
              </w:rPr>
            </w:pPr>
            <w:r w:rsidRPr="00BA5369">
              <w:rPr>
                <w:rFonts w:ascii="Calibri" w:hAnsi="Calibri"/>
                <w:color w:val="auto"/>
                <w:sz w:val="24"/>
                <w:szCs w:val="24"/>
                <w:lang w:val="sq-AL"/>
              </w:rPr>
              <w:t>ZKM</w:t>
            </w:r>
            <w:r w:rsidR="00F25464">
              <w:rPr>
                <w:rFonts w:ascii="Calibri" w:hAnsi="Calibri"/>
                <w:color w:val="auto"/>
                <w:sz w:val="24"/>
                <w:szCs w:val="24"/>
                <w:lang w:val="sq-AL"/>
              </w:rPr>
              <w:t>-KP</w:t>
            </w:r>
            <w:r w:rsidRPr="00BA5369">
              <w:rPr>
                <w:rFonts w:ascii="Calibri" w:hAnsi="Calibri"/>
                <w:color w:val="auto"/>
                <w:sz w:val="24"/>
                <w:szCs w:val="24"/>
                <w:lang w:val="sq-AL"/>
              </w:rPr>
              <w:tab/>
            </w:r>
            <w:r w:rsidRPr="00BA5369">
              <w:rPr>
                <w:rFonts w:ascii="Calibri" w:hAnsi="Calibri"/>
                <w:color w:val="auto"/>
                <w:sz w:val="24"/>
                <w:szCs w:val="24"/>
                <w:lang w:val="sq-AL"/>
              </w:rPr>
              <w:tab/>
            </w:r>
            <w:r w:rsidR="00F25464">
              <w:rPr>
                <w:rFonts w:ascii="Calibri" w:hAnsi="Calibri"/>
                <w:color w:val="auto"/>
                <w:sz w:val="24"/>
                <w:szCs w:val="24"/>
                <w:lang w:val="sq-AL"/>
              </w:rPr>
              <w:t>Kancelarija premijera</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spacing w:line="360" w:lineRule="auto"/>
              <w:rPr>
                <w:rFonts w:ascii="Calibri" w:hAnsi="Calibri"/>
                <w:color w:val="auto"/>
                <w:sz w:val="24"/>
                <w:szCs w:val="24"/>
                <w:lang w:val="sq-AL"/>
              </w:rPr>
            </w:pPr>
            <w:r w:rsidRPr="00BA5369">
              <w:rPr>
                <w:rFonts w:ascii="Calibri" w:hAnsi="Calibri"/>
                <w:color w:val="auto"/>
                <w:sz w:val="24"/>
                <w:szCs w:val="24"/>
                <w:lang w:val="sq-AL"/>
              </w:rPr>
              <w:t>ZKKK</w:t>
            </w:r>
            <w:r w:rsidR="00F25464">
              <w:rPr>
                <w:rFonts w:ascii="Calibri" w:hAnsi="Calibri"/>
                <w:color w:val="auto"/>
                <w:sz w:val="24"/>
                <w:szCs w:val="24"/>
                <w:lang w:val="sq-AL"/>
              </w:rPr>
              <w:t>-OKZP</w:t>
            </w:r>
            <w:r w:rsidRPr="00BA5369">
              <w:rPr>
                <w:rFonts w:ascii="Calibri" w:hAnsi="Calibri"/>
                <w:color w:val="auto"/>
                <w:sz w:val="24"/>
                <w:szCs w:val="24"/>
                <w:lang w:val="sq-AL"/>
              </w:rPr>
              <w:tab/>
            </w:r>
            <w:r w:rsidRPr="00BA5369">
              <w:rPr>
                <w:rFonts w:ascii="Calibri" w:hAnsi="Calibri"/>
                <w:color w:val="auto"/>
                <w:sz w:val="24"/>
                <w:szCs w:val="24"/>
                <w:lang w:val="sq-AL"/>
              </w:rPr>
              <w:tab/>
            </w:r>
            <w:r w:rsidR="00F25464">
              <w:rPr>
                <w:rFonts w:ascii="Calibri" w:hAnsi="Calibri"/>
                <w:color w:val="auto"/>
                <w:sz w:val="24"/>
                <w:szCs w:val="24"/>
                <w:lang w:val="sq-AL"/>
              </w:rPr>
              <w:t>Opštinska kancelarija za zajednice i povratak</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spacing w:line="360" w:lineRule="auto"/>
              <w:rPr>
                <w:rFonts w:ascii="Calibri" w:hAnsi="Calibri"/>
                <w:color w:val="auto"/>
                <w:sz w:val="24"/>
                <w:szCs w:val="24"/>
                <w:lang w:val="sq-AL"/>
              </w:rPr>
            </w:pPr>
            <w:r w:rsidRPr="00BA5369">
              <w:rPr>
                <w:rFonts w:ascii="Calibri" w:hAnsi="Calibri"/>
                <w:color w:val="auto"/>
                <w:sz w:val="24"/>
                <w:szCs w:val="24"/>
                <w:lang w:val="sq-AL"/>
              </w:rPr>
              <w:t>AK</w:t>
            </w:r>
            <w:r w:rsidR="00F25464">
              <w:rPr>
                <w:rFonts w:ascii="Calibri" w:hAnsi="Calibri"/>
                <w:color w:val="auto"/>
                <w:sz w:val="24"/>
                <w:szCs w:val="24"/>
                <w:lang w:val="sq-AL"/>
              </w:rPr>
              <w:t>KTNJ-NAPTLJ</w:t>
            </w:r>
            <w:r w:rsidR="00F25464">
              <w:rPr>
                <w:rFonts w:ascii="Calibri" w:hAnsi="Calibri"/>
                <w:color w:val="auto"/>
                <w:sz w:val="24"/>
                <w:szCs w:val="24"/>
                <w:lang w:val="sq-AL"/>
              </w:rPr>
              <w:tab/>
              <w:t>Nacionali autoritet protiv trgovine sa ljudima</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F25464">
            <w:pPr>
              <w:pStyle w:val="NoSpacing"/>
              <w:spacing w:line="360" w:lineRule="auto"/>
              <w:jc w:val="both"/>
              <w:rPr>
                <w:rFonts w:ascii="Calibri" w:hAnsi="Calibri"/>
                <w:sz w:val="24"/>
                <w:szCs w:val="24"/>
                <w:lang w:val="sq-AL"/>
              </w:rPr>
            </w:pPr>
            <w:r w:rsidRPr="00BA5369">
              <w:rPr>
                <w:rFonts w:ascii="Calibri" w:hAnsi="Calibri"/>
                <w:sz w:val="24"/>
                <w:szCs w:val="24"/>
                <w:lang w:val="sq-AL"/>
              </w:rPr>
              <w:t>AE</w:t>
            </w:r>
            <w:r w:rsidR="00F25464">
              <w:rPr>
                <w:rFonts w:ascii="Calibri" w:hAnsi="Calibri"/>
                <w:sz w:val="24"/>
                <w:szCs w:val="24"/>
                <w:lang w:val="sq-AL"/>
              </w:rPr>
              <w:t xml:space="preserve">-EA                </w:t>
            </w:r>
            <w:r w:rsidRPr="00BA5369">
              <w:rPr>
                <w:rFonts w:ascii="Calibri" w:hAnsi="Calibri"/>
                <w:sz w:val="24"/>
                <w:szCs w:val="24"/>
                <w:lang w:val="sq-AL"/>
              </w:rPr>
              <w:tab/>
            </w:r>
            <w:r w:rsidR="00F25464">
              <w:rPr>
                <w:rFonts w:ascii="Calibri" w:hAnsi="Calibri"/>
                <w:sz w:val="24"/>
                <w:szCs w:val="24"/>
                <w:lang w:val="sq-AL"/>
              </w:rPr>
              <w:t>Evropska agenda</w:t>
            </w:r>
          </w:p>
        </w:tc>
      </w:tr>
    </w:tbl>
    <w:p w:rsidR="004E00B7" w:rsidRPr="00173454" w:rsidRDefault="004E00B7" w:rsidP="008A336B">
      <w:pPr>
        <w:pStyle w:val="NoSpacing"/>
        <w:spacing w:line="360" w:lineRule="auto"/>
        <w:jc w:val="both"/>
        <w:rPr>
          <w:rFonts w:ascii="Calibri" w:hAnsi="Calibri"/>
          <w:sz w:val="24"/>
          <w:szCs w:val="24"/>
          <w:lang w:val="sq-AL"/>
        </w:rPr>
      </w:pPr>
    </w:p>
    <w:p w:rsidR="008A336B" w:rsidRPr="00173454" w:rsidRDefault="008A336B" w:rsidP="00173454">
      <w:pPr>
        <w:spacing w:after="0" w:line="360" w:lineRule="auto"/>
        <w:rPr>
          <w:rFonts w:ascii="Calibri" w:hAnsi="Calibri"/>
          <w:color w:val="auto"/>
          <w:sz w:val="24"/>
          <w:szCs w:val="24"/>
          <w:lang w:val="sq-AL"/>
        </w:rPr>
      </w:pPr>
    </w:p>
    <w:p w:rsidR="00173454" w:rsidRDefault="00173454" w:rsidP="00173454">
      <w:pPr>
        <w:spacing w:after="0" w:line="360" w:lineRule="auto"/>
        <w:rPr>
          <w:rFonts w:ascii="Calibri" w:hAnsi="Calibri"/>
          <w:color w:val="auto"/>
          <w:lang w:val="sq-AL"/>
        </w:rPr>
      </w:pPr>
    </w:p>
    <w:p w:rsidR="00173454" w:rsidRDefault="00173454" w:rsidP="00345341">
      <w:pPr>
        <w:rPr>
          <w:lang w:val="sq-AL"/>
        </w:rPr>
      </w:pPr>
    </w:p>
    <w:p w:rsidR="00173454" w:rsidRPr="0045429E" w:rsidRDefault="00173454" w:rsidP="00345341">
      <w:pPr>
        <w:rPr>
          <w:lang w:val="sq-AL"/>
        </w:rPr>
      </w:pPr>
    </w:p>
    <w:p w:rsidR="00F62D55" w:rsidRPr="0045429E" w:rsidRDefault="00F62D55" w:rsidP="00345341">
      <w:pPr>
        <w:rPr>
          <w:lang w:val="sq-AL"/>
        </w:rPr>
      </w:pPr>
    </w:p>
    <w:p w:rsidR="00F62D55" w:rsidRPr="0045429E" w:rsidRDefault="00F62D55" w:rsidP="00345341">
      <w:pPr>
        <w:rPr>
          <w:lang w:val="sq-AL"/>
        </w:rPr>
      </w:pPr>
    </w:p>
    <w:p w:rsidR="00F62D55" w:rsidRPr="0045429E" w:rsidRDefault="00F62D55" w:rsidP="00345341">
      <w:pPr>
        <w:rPr>
          <w:lang w:val="sq-AL"/>
        </w:rPr>
      </w:pPr>
    </w:p>
    <w:p w:rsidR="00F62D55" w:rsidRDefault="00F62D55" w:rsidP="00345341">
      <w:pPr>
        <w:rPr>
          <w:lang w:val="sq-AL"/>
        </w:rPr>
      </w:pPr>
    </w:p>
    <w:p w:rsidR="00DC74B1" w:rsidRPr="0045429E" w:rsidRDefault="00DC74B1" w:rsidP="00345341">
      <w:pPr>
        <w:rPr>
          <w:lang w:val="sq-AL"/>
        </w:rPr>
      </w:pPr>
    </w:p>
    <w:p w:rsidR="00F62D55" w:rsidRDefault="00F62D55" w:rsidP="00345341">
      <w:pPr>
        <w:rPr>
          <w:lang w:val="sq-AL"/>
        </w:rPr>
      </w:pPr>
    </w:p>
    <w:p w:rsidR="004E00B7" w:rsidRPr="0045429E" w:rsidRDefault="004E00B7" w:rsidP="00345341">
      <w:pPr>
        <w:rPr>
          <w:lang w:val="sq-AL"/>
        </w:rPr>
      </w:pPr>
    </w:p>
    <w:p w:rsidR="00E9279F" w:rsidRPr="0045429E" w:rsidRDefault="00E5697D" w:rsidP="00173454">
      <w:pPr>
        <w:pStyle w:val="Heading1"/>
        <w:spacing w:before="0" w:after="0"/>
        <w:rPr>
          <w:sz w:val="32"/>
          <w:szCs w:val="32"/>
          <w:lang w:val="sq-AL"/>
        </w:rPr>
      </w:pPr>
      <w:bookmarkStart w:id="14" w:name="_Toc99010573"/>
      <w:r>
        <w:rPr>
          <w:sz w:val="32"/>
          <w:szCs w:val="32"/>
          <w:lang w:val="sq-AL"/>
        </w:rPr>
        <w:t>UVOD</w:t>
      </w:r>
      <w:bookmarkEnd w:id="14"/>
    </w:p>
    <w:p w:rsidR="00E9279F" w:rsidRPr="0045429E" w:rsidRDefault="00E9279F" w:rsidP="00DF108F">
      <w:pPr>
        <w:jc w:val="both"/>
        <w:rPr>
          <w:lang w:val="sq-AL"/>
        </w:rPr>
      </w:pPr>
    </w:p>
    <w:p w:rsidR="00183B3F" w:rsidRPr="0076687D" w:rsidRDefault="00183B3F" w:rsidP="00183B3F">
      <w:pPr>
        <w:spacing w:after="0" w:line="240" w:lineRule="auto"/>
        <w:jc w:val="both"/>
        <w:rPr>
          <w:rFonts w:ascii="Calibri" w:hAnsi="Calibri"/>
          <w:color w:val="000000" w:themeColor="text1"/>
          <w:lang w:val="sq-AL"/>
        </w:rPr>
      </w:pPr>
      <w:r w:rsidRPr="0076687D">
        <w:rPr>
          <w:rFonts w:ascii="Calibri" w:hAnsi="Calibri"/>
          <w:color w:val="000000" w:themeColor="text1"/>
          <w:lang w:val="sq-AL"/>
        </w:rPr>
        <w:lastRenderedPageBreak/>
        <w:t>Izveštaj o ljudskim p</w:t>
      </w:r>
      <w:r w:rsidR="00C146EF" w:rsidRPr="0076687D">
        <w:rPr>
          <w:rFonts w:ascii="Calibri" w:hAnsi="Calibri"/>
          <w:color w:val="000000" w:themeColor="text1"/>
          <w:lang w:val="sq-AL"/>
        </w:rPr>
        <w:t xml:space="preserve">ravima za opštine predstavlja </w:t>
      </w:r>
      <w:r w:rsidRPr="0076687D">
        <w:rPr>
          <w:rFonts w:ascii="Calibri" w:hAnsi="Calibri"/>
          <w:color w:val="000000" w:themeColor="text1"/>
          <w:lang w:val="sq-AL"/>
        </w:rPr>
        <w:t xml:space="preserve"> devet (9) oblasti koje su bile od velikog značaja za izveštajni period (januar 2021 – decembar 2021), za koje su ove oblasti predstavljene putem upitnika.</w:t>
      </w:r>
    </w:p>
    <w:p w:rsidR="00183B3F" w:rsidRPr="0076687D" w:rsidRDefault="00183B3F" w:rsidP="00183B3F">
      <w:pPr>
        <w:spacing w:after="0" w:line="240" w:lineRule="auto"/>
        <w:jc w:val="both"/>
        <w:rPr>
          <w:rFonts w:ascii="Calibri" w:hAnsi="Calibri"/>
          <w:color w:val="000000" w:themeColor="text1"/>
          <w:lang w:val="sq-AL"/>
        </w:rPr>
      </w:pPr>
      <w:r w:rsidRPr="0076687D">
        <w:rPr>
          <w:rFonts w:ascii="Calibri" w:hAnsi="Calibri"/>
          <w:color w:val="000000" w:themeColor="text1"/>
          <w:lang w:val="sq-AL"/>
        </w:rPr>
        <w:t>Pri tome tražimo, s jedne strane, dešavanja u ovim oblastima iznesena kroz upitnik, s druge strane ocenjujemo važne političke, zakonodavne mere za ljudska prava, dostignuća, izazove i formul</w:t>
      </w:r>
      <w:r w:rsidR="00C146EF" w:rsidRPr="0076687D">
        <w:rPr>
          <w:rFonts w:ascii="Calibri" w:hAnsi="Calibri"/>
          <w:color w:val="000000" w:themeColor="text1"/>
          <w:lang w:val="sq-AL"/>
        </w:rPr>
        <w:t>isanje</w:t>
      </w:r>
      <w:r w:rsidRPr="0076687D">
        <w:rPr>
          <w:rFonts w:ascii="Calibri" w:hAnsi="Calibri"/>
          <w:color w:val="000000" w:themeColor="text1"/>
          <w:lang w:val="sq-AL"/>
        </w:rPr>
        <w:t xml:space="preserve"> preporuke. Izveštaj predstavlja podatke iz onih opština koje su </w:t>
      </w:r>
      <w:r w:rsidR="00C146EF" w:rsidRPr="0076687D">
        <w:rPr>
          <w:rFonts w:ascii="Calibri" w:hAnsi="Calibri"/>
          <w:color w:val="000000" w:themeColor="text1"/>
          <w:lang w:val="sq-AL"/>
        </w:rPr>
        <w:t>dostavile</w:t>
      </w:r>
      <w:r w:rsidRPr="0076687D">
        <w:rPr>
          <w:rFonts w:ascii="Calibri" w:hAnsi="Calibri"/>
          <w:color w:val="000000" w:themeColor="text1"/>
          <w:lang w:val="sq-AL"/>
        </w:rPr>
        <w:t>.</w:t>
      </w:r>
    </w:p>
    <w:p w:rsidR="00DF108F" w:rsidRPr="0076687D" w:rsidRDefault="00183B3F" w:rsidP="00183B3F">
      <w:pPr>
        <w:spacing w:after="0" w:line="240" w:lineRule="auto"/>
        <w:jc w:val="both"/>
        <w:rPr>
          <w:rFonts w:ascii="Calibri" w:hAnsi="Calibri"/>
          <w:color w:val="000000" w:themeColor="text1"/>
          <w:lang w:val="sq-AL"/>
        </w:rPr>
      </w:pPr>
      <w:r w:rsidRPr="0076687D">
        <w:rPr>
          <w:rFonts w:ascii="Calibri" w:hAnsi="Calibri"/>
          <w:color w:val="000000" w:themeColor="text1"/>
          <w:lang w:val="sq-AL"/>
        </w:rPr>
        <w:t>Izveštaj je zasnovan na sveobuhvatnim podacima počev od promo</w:t>
      </w:r>
      <w:r w:rsidR="00C146EF" w:rsidRPr="0076687D">
        <w:rPr>
          <w:rFonts w:ascii="Calibri" w:hAnsi="Calibri"/>
          <w:color w:val="000000" w:themeColor="text1"/>
          <w:lang w:val="sq-AL"/>
        </w:rPr>
        <w:t xml:space="preserve">visanja </w:t>
      </w:r>
      <w:r w:rsidRPr="0076687D">
        <w:rPr>
          <w:rFonts w:ascii="Calibri" w:hAnsi="Calibri"/>
          <w:color w:val="000000" w:themeColor="text1"/>
          <w:lang w:val="sq-AL"/>
        </w:rPr>
        <w:t xml:space="preserve">ljudskih prava u opštinama u </w:t>
      </w:r>
      <w:r w:rsidR="00C146EF" w:rsidRPr="0076687D">
        <w:rPr>
          <w:rFonts w:ascii="Calibri" w:hAnsi="Calibri"/>
          <w:color w:val="000000" w:themeColor="text1"/>
          <w:lang w:val="sq-AL"/>
        </w:rPr>
        <w:t>suštini</w:t>
      </w:r>
      <w:r w:rsidRPr="0076687D">
        <w:rPr>
          <w:rFonts w:ascii="Calibri" w:hAnsi="Calibri"/>
          <w:color w:val="000000" w:themeColor="text1"/>
          <w:lang w:val="sq-AL"/>
        </w:rPr>
        <w:t>, rodne ravnopravnosti, prevencije nasilja u porodici i nasilja nad ženama, prava deteta, osoba sa invaliditetom, prevencije trgovine ljudima, zaštite od diskriminacije, prava romske, aškalijske i egipćanske zajednice, funkcionisanje opštinske kancelarije za zajednice i povratak i jezička prava.</w:t>
      </w:r>
    </w:p>
    <w:p w:rsidR="001B1999" w:rsidRPr="00C146EF" w:rsidRDefault="001B1999" w:rsidP="001B1999">
      <w:pPr>
        <w:spacing w:after="0" w:line="240" w:lineRule="auto"/>
        <w:jc w:val="both"/>
        <w:rPr>
          <w:rFonts w:ascii="Calibri" w:hAnsi="Calibri"/>
          <w:color w:val="FF0000"/>
          <w:lang w:val="sq-AL"/>
        </w:rPr>
      </w:pPr>
    </w:p>
    <w:p w:rsidR="001B1999" w:rsidRPr="00E9279F" w:rsidRDefault="001B1999" w:rsidP="001B1999">
      <w:pPr>
        <w:spacing w:after="0" w:line="240" w:lineRule="auto"/>
        <w:jc w:val="both"/>
        <w:rPr>
          <w:rFonts w:ascii="Calibri" w:hAnsi="Calibri"/>
          <w:lang w:val="sq-AL"/>
        </w:rPr>
      </w:pPr>
    </w:p>
    <w:p w:rsidR="00772ECC" w:rsidRPr="00C31294" w:rsidRDefault="0076687D" w:rsidP="001B1999">
      <w:pPr>
        <w:pStyle w:val="Heading1"/>
        <w:spacing w:before="0" w:after="0"/>
        <w:rPr>
          <w:rFonts w:ascii="Calibri" w:hAnsi="Calibri"/>
          <w:sz w:val="32"/>
          <w:szCs w:val="32"/>
          <w:lang w:val="sq-AL"/>
        </w:rPr>
      </w:pPr>
      <w:r w:rsidRPr="0076687D">
        <w:rPr>
          <w:rFonts w:ascii="Calibri" w:hAnsi="Calibri"/>
          <w:sz w:val="32"/>
          <w:szCs w:val="32"/>
          <w:lang w:val="sq-AL"/>
        </w:rPr>
        <w:t>Sistem pravne zaštite u zaštiti i promovisanju ljudskih parava u opštinama</w:t>
      </w:r>
    </w:p>
    <w:p w:rsidR="004B5285" w:rsidRPr="0045429E" w:rsidRDefault="004B5285" w:rsidP="004B5285">
      <w:pPr>
        <w:jc w:val="both"/>
        <w:rPr>
          <w:rFonts w:ascii="Calibri" w:hAnsi="Calibri"/>
          <w:lang w:val="sq-AL"/>
        </w:rPr>
      </w:pPr>
    </w:p>
    <w:p w:rsidR="004B5285" w:rsidRDefault="00514FB9" w:rsidP="00C31294">
      <w:pPr>
        <w:spacing w:after="0" w:line="240" w:lineRule="auto"/>
        <w:ind w:left="720"/>
        <w:jc w:val="both"/>
        <w:rPr>
          <w:rFonts w:ascii="Calibri" w:hAnsi="Calibri"/>
          <w:color w:val="auto"/>
          <w:lang w:val="sq-AL"/>
        </w:rPr>
      </w:pPr>
      <w:r>
        <w:rPr>
          <w:rFonts w:ascii="Calibri" w:hAnsi="Calibri"/>
          <w:color w:val="auto"/>
          <w:lang w:val="sq-AL"/>
        </w:rPr>
        <w:t xml:space="preserve">Republika </w:t>
      </w:r>
      <w:r w:rsidR="004B5285" w:rsidRPr="00C31294">
        <w:rPr>
          <w:rFonts w:ascii="Calibri" w:hAnsi="Calibri"/>
          <w:color w:val="auto"/>
          <w:lang w:val="sq-AL"/>
        </w:rPr>
        <w:t>Kosov</w:t>
      </w:r>
      <w:r>
        <w:rPr>
          <w:rFonts w:ascii="Calibri" w:hAnsi="Calibri"/>
          <w:color w:val="auto"/>
          <w:lang w:val="sq-AL"/>
        </w:rPr>
        <w:t>o putem sporazuma i međunarodnih instumenata i osnovnih zakona, posvećena je prema osnovnim ljudskim pravima</w:t>
      </w:r>
      <w:r w:rsidR="004B5285" w:rsidRPr="00C31294">
        <w:rPr>
          <w:rFonts w:ascii="Calibri" w:hAnsi="Calibri"/>
          <w:color w:val="auto"/>
          <w:lang w:val="sq-AL"/>
        </w:rPr>
        <w:t xml:space="preserve">. </w:t>
      </w:r>
    </w:p>
    <w:p w:rsidR="00C31294" w:rsidRPr="00C31294" w:rsidRDefault="00C31294" w:rsidP="00C31294">
      <w:pPr>
        <w:spacing w:after="0" w:line="240" w:lineRule="auto"/>
        <w:ind w:left="720"/>
        <w:jc w:val="both"/>
        <w:rPr>
          <w:rFonts w:ascii="Calibri" w:hAnsi="Calibri"/>
          <w:color w:val="auto"/>
          <w:lang w:val="sq-AL"/>
        </w:rPr>
      </w:pPr>
    </w:p>
    <w:p w:rsidR="00A234AE" w:rsidRPr="0014409B" w:rsidRDefault="00AE2CC3" w:rsidP="00AE2CC3">
      <w:pPr>
        <w:pStyle w:val="ListParagraph"/>
        <w:numPr>
          <w:ilvl w:val="1"/>
          <w:numId w:val="5"/>
        </w:numPr>
        <w:jc w:val="both"/>
        <w:rPr>
          <w:rFonts w:ascii="Calibri" w:hAnsi="Calibri"/>
          <w:color w:val="auto"/>
          <w:lang w:val="sq-AL"/>
        </w:rPr>
      </w:pPr>
      <w:r w:rsidRPr="0014409B">
        <w:rPr>
          <w:rFonts w:ascii="Calibri" w:hAnsi="Calibri"/>
          <w:color w:val="auto"/>
          <w:lang w:val="sq-AL"/>
        </w:rPr>
        <w:t>Ustav  Republike Kosovo sadrži brojne odredbe o zaštiti i unapređenju ljudskih prava. Član 3</w:t>
      </w:r>
      <w:r w:rsidR="00512212" w:rsidRPr="0014409B">
        <w:rPr>
          <w:rFonts w:ascii="Calibri" w:hAnsi="Calibri"/>
          <w:color w:val="auto"/>
          <w:lang w:val="sq-AL"/>
        </w:rPr>
        <w:t>,</w:t>
      </w:r>
      <w:r w:rsidRPr="0014409B">
        <w:rPr>
          <w:rFonts w:ascii="Calibri" w:hAnsi="Calibri"/>
          <w:color w:val="auto"/>
          <w:lang w:val="sq-AL"/>
        </w:rPr>
        <w:t xml:space="preserve"> Ustava kaže: javne vlasti na Kosovu obezbeđuju jednakost svih pojedinaca pred zakonom i puno poštovanje međunarodno priznatih ljudskih prava i osnovnih sloboda, dok član 7</w:t>
      </w:r>
      <w:r w:rsidR="00512212" w:rsidRPr="0014409B">
        <w:rPr>
          <w:rFonts w:ascii="Calibri" w:hAnsi="Calibri"/>
          <w:color w:val="auto"/>
          <w:lang w:val="sq-AL"/>
        </w:rPr>
        <w:t>,</w:t>
      </w:r>
      <w:r w:rsidRPr="0014409B">
        <w:rPr>
          <w:rFonts w:ascii="Calibri" w:hAnsi="Calibri"/>
          <w:color w:val="auto"/>
          <w:lang w:val="sq-AL"/>
        </w:rPr>
        <w:t xml:space="preserve"> predviđa da se ustavni poredak Koso</w:t>
      </w:r>
      <w:r w:rsidR="00512212" w:rsidRPr="0014409B">
        <w:rPr>
          <w:rFonts w:ascii="Calibri" w:hAnsi="Calibri"/>
          <w:color w:val="auto"/>
          <w:lang w:val="sq-AL"/>
        </w:rPr>
        <w:t xml:space="preserve">va zasniva, između ostalog, na načelima </w:t>
      </w:r>
      <w:r w:rsidRPr="0014409B">
        <w:rPr>
          <w:rFonts w:ascii="Calibri" w:hAnsi="Calibri"/>
          <w:color w:val="auto"/>
          <w:lang w:val="sq-AL"/>
        </w:rPr>
        <w:t>jednakosti, poštovanja ljudskih prava i sloboda i nediskriminacije, i oličava rodnu ravnopravnost kao temeljnu vrednost.</w:t>
      </w:r>
    </w:p>
    <w:p w:rsidR="00A234AE" w:rsidRPr="0014409B" w:rsidRDefault="00A234AE" w:rsidP="00A234AE">
      <w:pPr>
        <w:pStyle w:val="ListParagraph"/>
        <w:ind w:left="735" w:firstLine="0"/>
        <w:jc w:val="both"/>
        <w:rPr>
          <w:rFonts w:ascii="Calibri" w:hAnsi="Calibri"/>
          <w:color w:val="auto"/>
          <w:lang w:val="sq-AL"/>
        </w:rPr>
      </w:pPr>
    </w:p>
    <w:p w:rsidR="00A234AE" w:rsidRPr="0014409B" w:rsidRDefault="003B274E" w:rsidP="003B274E">
      <w:pPr>
        <w:pStyle w:val="ListParagraph"/>
        <w:numPr>
          <w:ilvl w:val="1"/>
          <w:numId w:val="5"/>
        </w:numPr>
        <w:jc w:val="both"/>
        <w:rPr>
          <w:rFonts w:ascii="Calibri" w:hAnsi="Calibri"/>
          <w:color w:val="auto"/>
          <w:lang w:val="sq-AL"/>
        </w:rPr>
      </w:pPr>
      <w:r w:rsidRPr="0014409B">
        <w:rPr>
          <w:rFonts w:ascii="Calibri" w:hAnsi="Calibri"/>
          <w:color w:val="auto"/>
          <w:lang w:val="sq-AL"/>
        </w:rPr>
        <w:t>U 2015. godini, Republika Kosovo je ostvarila dalji napredak u usklađivanju svog pravnog okvira sa međunarodnim standardima, kada je usvojila paket osnovnih zakona o ljudskim pravima, odnosno Zakon br. 0</w:t>
      </w:r>
      <w:r w:rsidR="00512212" w:rsidRPr="0014409B">
        <w:rPr>
          <w:rFonts w:ascii="Calibri" w:hAnsi="Calibri"/>
          <w:color w:val="auto"/>
          <w:lang w:val="sq-AL"/>
        </w:rPr>
        <w:t>5 / L-019 o narodnom advokatu, Z</w:t>
      </w:r>
      <w:r w:rsidRPr="0014409B">
        <w:rPr>
          <w:rFonts w:ascii="Calibri" w:hAnsi="Calibri"/>
          <w:color w:val="auto"/>
          <w:lang w:val="sq-AL"/>
        </w:rPr>
        <w:t>akon br. 05 / L</w:t>
      </w:r>
      <w:r w:rsidR="00512212" w:rsidRPr="0014409B">
        <w:rPr>
          <w:rFonts w:ascii="Calibri" w:hAnsi="Calibri"/>
          <w:color w:val="auto"/>
          <w:lang w:val="sq-AL"/>
        </w:rPr>
        <w:t>-020 o ravnopravnosti polova i Z</w:t>
      </w:r>
      <w:r w:rsidRPr="0014409B">
        <w:rPr>
          <w:rFonts w:ascii="Calibri" w:hAnsi="Calibri"/>
          <w:color w:val="auto"/>
          <w:lang w:val="sq-AL"/>
        </w:rPr>
        <w:t>akon br. 05 / L-021 o zaštiti od diskriminacije. Njihova puna primena je od suštinskog značaja za delotvornu primenu okvira ljudskih prava u opštinama.</w:t>
      </w:r>
    </w:p>
    <w:p w:rsidR="00A234AE" w:rsidRPr="0014409B" w:rsidRDefault="00A234AE" w:rsidP="00A234AE">
      <w:pPr>
        <w:pStyle w:val="ListParagraph"/>
        <w:rPr>
          <w:rFonts w:ascii="Calibri" w:hAnsi="Calibri"/>
          <w:color w:val="auto"/>
          <w:lang w:val="sq-AL"/>
        </w:rPr>
      </w:pPr>
    </w:p>
    <w:p w:rsidR="00ED4957" w:rsidRPr="0014409B" w:rsidRDefault="003B274E" w:rsidP="003B274E">
      <w:pPr>
        <w:pStyle w:val="ListParagraph"/>
        <w:numPr>
          <w:ilvl w:val="1"/>
          <w:numId w:val="5"/>
        </w:numPr>
        <w:jc w:val="both"/>
        <w:rPr>
          <w:rFonts w:ascii="Calibri" w:hAnsi="Calibri"/>
          <w:color w:val="auto"/>
          <w:lang w:val="sq-AL"/>
        </w:rPr>
      </w:pPr>
      <w:r w:rsidRPr="0014409B">
        <w:rPr>
          <w:rFonts w:ascii="Calibri" w:hAnsi="Calibri"/>
          <w:color w:val="auto"/>
          <w:lang w:val="sq-AL"/>
        </w:rPr>
        <w:t xml:space="preserve">Član 7. Ustava uključuje rodnu ravnopravnost „kao </w:t>
      </w:r>
      <w:r w:rsidR="00DD52EF">
        <w:rPr>
          <w:rFonts w:ascii="Calibri" w:hAnsi="Calibri"/>
          <w:color w:val="auto"/>
          <w:lang w:val="sq-AL"/>
        </w:rPr>
        <w:t>osnovnu</w:t>
      </w:r>
      <w:r w:rsidRPr="0014409B">
        <w:rPr>
          <w:rFonts w:ascii="Calibri" w:hAnsi="Calibri"/>
          <w:color w:val="auto"/>
          <w:lang w:val="sq-AL"/>
        </w:rPr>
        <w:t xml:space="preserve"> vrednost za demokratski razvoj društva, jednake mogućnosti učešća žena i muškaraca u političkim, društvenim, kulturnim i drugim oblastima društvenog života“. Pored zabrane diskriminacije na osnovu pola, Ustav takođe zahteva da se pri imenovanju u nekoliko institucija, uključujući Skupštinu Kosova i Ustavni sud, uzmu u obzir „međunarodno priznata načela rodne ravnopravnosti”.</w:t>
      </w:r>
    </w:p>
    <w:p w:rsidR="00ED4957" w:rsidRPr="0014409B" w:rsidRDefault="00ED4957" w:rsidP="00ED4957">
      <w:pPr>
        <w:pStyle w:val="ListParagraph"/>
        <w:rPr>
          <w:rFonts w:ascii="Calibri" w:hAnsi="Calibri"/>
          <w:color w:val="auto"/>
          <w:lang w:val="sq-AL"/>
        </w:rPr>
      </w:pPr>
    </w:p>
    <w:p w:rsidR="00ED4957" w:rsidRPr="0014409B" w:rsidRDefault="004409B0" w:rsidP="004409B0">
      <w:pPr>
        <w:pStyle w:val="ListParagraph"/>
        <w:numPr>
          <w:ilvl w:val="1"/>
          <w:numId w:val="5"/>
        </w:numPr>
        <w:jc w:val="both"/>
        <w:rPr>
          <w:rFonts w:ascii="Calibri" w:hAnsi="Calibri"/>
          <w:color w:val="auto"/>
          <w:lang w:val="sq-AL"/>
        </w:rPr>
      </w:pPr>
      <w:r w:rsidRPr="0014409B">
        <w:rPr>
          <w:rFonts w:ascii="Calibri" w:hAnsi="Calibri"/>
          <w:color w:val="auto"/>
          <w:lang w:val="sq-AL"/>
        </w:rPr>
        <w:t>Prema Zakonu br. 05 / L-20 o rodnoj ravnopravnosti, potrebne su posebne mere za obezbeđivanje jednake zastupljenosti (50%) na svim nivoima odlučivanja, dok je jednaka zastupljenost žena u procesima donošenja odluka snažno podstaknuta Rezolucijom 1325, Saveta bezbednosti UN o ženama, miru i bezbednosti (Rezolucija 1325).</w:t>
      </w:r>
    </w:p>
    <w:p w:rsidR="001E5D22" w:rsidRPr="0014409B" w:rsidRDefault="001E5D22" w:rsidP="001E5D22">
      <w:pPr>
        <w:pStyle w:val="ListParagraph"/>
        <w:rPr>
          <w:rFonts w:ascii="Calibri" w:hAnsi="Calibri"/>
          <w:color w:val="auto"/>
          <w:lang w:val="sq-AL"/>
        </w:rPr>
      </w:pPr>
    </w:p>
    <w:p w:rsidR="001E5D22" w:rsidRPr="0014409B" w:rsidRDefault="004409B0" w:rsidP="004409B0">
      <w:pPr>
        <w:pStyle w:val="ListParagraph"/>
        <w:numPr>
          <w:ilvl w:val="1"/>
          <w:numId w:val="5"/>
        </w:numPr>
        <w:jc w:val="both"/>
        <w:rPr>
          <w:rFonts w:ascii="Calibri" w:hAnsi="Calibri"/>
          <w:color w:val="auto"/>
          <w:lang w:val="sq-AL"/>
        </w:rPr>
      </w:pPr>
      <w:r w:rsidRPr="0014409B">
        <w:rPr>
          <w:rFonts w:ascii="Calibri" w:hAnsi="Calibri"/>
          <w:color w:val="auto"/>
          <w:lang w:val="sq-AL"/>
        </w:rPr>
        <w:t xml:space="preserve">Još jedan važan korak za Republiku Kosovo je izmena člana 22. Ustava Kosova kojim se Istanbulska konvencija dodaje na listu instrumenata ljudskih prava. Istanbulska konvencija obavezuje kosovske vlasti da usvoje detaljan pravni i politički okvir za rešavanje rodno zasnovanog nasilja u svim njegovim oblicima, za sprečavanje i eliminisanje nasilja nad </w:t>
      </w:r>
      <w:r w:rsidR="00512212" w:rsidRPr="0014409B">
        <w:rPr>
          <w:rFonts w:ascii="Calibri" w:hAnsi="Calibri"/>
          <w:color w:val="auto"/>
          <w:lang w:val="sq-AL"/>
        </w:rPr>
        <w:t>ženama, zaštitu i pomoć preživ</w:t>
      </w:r>
      <w:r w:rsidRPr="0014409B">
        <w:rPr>
          <w:rFonts w:ascii="Calibri" w:hAnsi="Calibri"/>
          <w:color w:val="auto"/>
          <w:lang w:val="sq-AL"/>
        </w:rPr>
        <w:t>elima i krivično gonjenje počinilaca</w:t>
      </w:r>
      <w:r w:rsidR="00512212" w:rsidRPr="0014409B">
        <w:rPr>
          <w:rFonts w:ascii="Calibri" w:hAnsi="Calibri"/>
          <w:color w:val="auto"/>
          <w:lang w:val="sq-AL"/>
        </w:rPr>
        <w:t xml:space="preserve"> kriminala</w:t>
      </w:r>
      <w:r w:rsidRPr="0014409B">
        <w:rPr>
          <w:rFonts w:ascii="Calibri" w:hAnsi="Calibri"/>
          <w:color w:val="auto"/>
          <w:lang w:val="sq-AL"/>
        </w:rPr>
        <w:t>.</w:t>
      </w:r>
    </w:p>
    <w:p w:rsidR="001E5D22" w:rsidRPr="0014409B" w:rsidRDefault="001E5D22" w:rsidP="001E5D22">
      <w:pPr>
        <w:pStyle w:val="ListParagraph"/>
        <w:rPr>
          <w:rFonts w:ascii="Calibri" w:hAnsi="Calibri"/>
          <w:color w:val="auto"/>
          <w:lang w:val="sq-AL"/>
        </w:rPr>
      </w:pPr>
    </w:p>
    <w:p w:rsidR="001E5D22" w:rsidRPr="0014409B" w:rsidRDefault="002D43EF" w:rsidP="002D43EF">
      <w:pPr>
        <w:pStyle w:val="ListParagraph"/>
        <w:numPr>
          <w:ilvl w:val="1"/>
          <w:numId w:val="5"/>
        </w:numPr>
        <w:jc w:val="both"/>
        <w:rPr>
          <w:rFonts w:ascii="Calibri" w:hAnsi="Calibri"/>
          <w:color w:val="auto"/>
          <w:lang w:val="sq-AL"/>
        </w:rPr>
      </w:pPr>
      <w:r w:rsidRPr="0014409B">
        <w:rPr>
          <w:rFonts w:ascii="Calibri" w:hAnsi="Calibri"/>
          <w:color w:val="auto"/>
          <w:lang w:val="sq-AL"/>
        </w:rPr>
        <w:lastRenderedPageBreak/>
        <w:t>Član 50. Ustava izričito štiti prava dece, uključujući „pravo na zaštitu i negu neophodnu za njihovu dobrobit“ i zaštitu od nasilja, zlostavljanja i iskorišćavanja. Konvencija o pravima deteta (C</w:t>
      </w:r>
      <w:r w:rsidR="00483C75" w:rsidRPr="0014409B">
        <w:rPr>
          <w:rFonts w:ascii="Calibri" w:hAnsi="Calibri"/>
          <w:color w:val="auto"/>
          <w:lang w:val="sq-AL"/>
        </w:rPr>
        <w:t>PD</w:t>
      </w:r>
      <w:r w:rsidRPr="0014409B">
        <w:rPr>
          <w:rFonts w:ascii="Calibri" w:hAnsi="Calibri"/>
          <w:color w:val="auto"/>
          <w:lang w:val="sq-AL"/>
        </w:rPr>
        <w:t>), koja definiše decu kao svako ljudsko biće mlađe od 18 godina, takođe je direktno primenljiva na Kosovu, u skladu sa članom 22. Ustava.</w:t>
      </w:r>
    </w:p>
    <w:p w:rsidR="001B69E1" w:rsidRPr="0014409B" w:rsidRDefault="001B69E1" w:rsidP="001B69E1">
      <w:pPr>
        <w:pStyle w:val="ListParagraph"/>
        <w:rPr>
          <w:rFonts w:ascii="Calibri" w:hAnsi="Calibri"/>
          <w:color w:val="auto"/>
          <w:lang w:val="sq-AL"/>
        </w:rPr>
      </w:pPr>
    </w:p>
    <w:p w:rsidR="001B3430" w:rsidRPr="0014409B" w:rsidRDefault="001B3430" w:rsidP="009D2A05">
      <w:pPr>
        <w:pStyle w:val="ListParagraph"/>
        <w:numPr>
          <w:ilvl w:val="1"/>
          <w:numId w:val="5"/>
        </w:numPr>
        <w:jc w:val="both"/>
        <w:rPr>
          <w:rFonts w:ascii="Calibri" w:hAnsi="Calibri"/>
          <w:color w:val="auto"/>
          <w:lang w:val="sq-AL"/>
        </w:rPr>
      </w:pPr>
      <w:r w:rsidRPr="0014409B">
        <w:rPr>
          <w:rFonts w:ascii="Calibri" w:hAnsi="Calibri"/>
          <w:color w:val="auto"/>
          <w:lang w:val="sq-AL"/>
        </w:rPr>
        <w:t>Zakon br. 03/L-040 o lokalnoj samoupravi, član 17, o sopstvenim nadležnostima kaže: Opštine imaju pune i isključive nadležnosti u pogledu lokalnog interesa, poštujući standarde u</w:t>
      </w:r>
      <w:r w:rsidR="00BB4CF8" w:rsidRPr="0014409B">
        <w:rPr>
          <w:rFonts w:ascii="Calibri" w:hAnsi="Calibri"/>
          <w:color w:val="auto"/>
          <w:lang w:val="sq-AL"/>
        </w:rPr>
        <w:t>tvrđene važećim zakonodavstvom</w:t>
      </w:r>
      <w:r w:rsidRPr="0014409B">
        <w:rPr>
          <w:rFonts w:ascii="Calibri" w:hAnsi="Calibri"/>
          <w:color w:val="auto"/>
          <w:lang w:val="sq-AL"/>
        </w:rPr>
        <w:t xml:space="preserve"> u sledećim oblastima:</w:t>
      </w:r>
    </w:p>
    <w:p w:rsidR="00BB4CF8" w:rsidRPr="0014409B" w:rsidRDefault="00BB4CF8" w:rsidP="00BB4CF8">
      <w:pPr>
        <w:pStyle w:val="ListParagraph"/>
        <w:numPr>
          <w:ilvl w:val="0"/>
          <w:numId w:val="27"/>
        </w:numPr>
        <w:jc w:val="both"/>
        <w:rPr>
          <w:rFonts w:ascii="Calibri" w:hAnsi="Calibri"/>
          <w:color w:val="auto"/>
          <w:lang w:val="sq-AL"/>
        </w:rPr>
      </w:pPr>
      <w:r w:rsidRPr="0014409B">
        <w:rPr>
          <w:rFonts w:ascii="Calibri" w:hAnsi="Calibri"/>
          <w:color w:val="auto"/>
          <w:lang w:val="sq-AL"/>
        </w:rPr>
        <w:t xml:space="preserve">u unapređenju i </w:t>
      </w:r>
    </w:p>
    <w:p w:rsidR="001B69E1" w:rsidRPr="0014409B" w:rsidRDefault="001B3430" w:rsidP="00BB4CF8">
      <w:pPr>
        <w:pStyle w:val="ListParagraph"/>
        <w:numPr>
          <w:ilvl w:val="0"/>
          <w:numId w:val="27"/>
        </w:numPr>
        <w:jc w:val="both"/>
        <w:rPr>
          <w:rFonts w:ascii="Calibri" w:hAnsi="Calibri"/>
          <w:color w:val="auto"/>
          <w:lang w:val="sq-AL"/>
        </w:rPr>
      </w:pPr>
      <w:r w:rsidRPr="0014409B">
        <w:rPr>
          <w:rFonts w:ascii="Calibri" w:hAnsi="Calibri"/>
          <w:color w:val="auto"/>
          <w:lang w:val="sq-AL"/>
        </w:rPr>
        <w:t>zaštit</w:t>
      </w:r>
      <w:r w:rsidR="00BB4CF8" w:rsidRPr="0014409B">
        <w:rPr>
          <w:rFonts w:ascii="Calibri" w:hAnsi="Calibri"/>
          <w:color w:val="auto"/>
          <w:lang w:val="sq-AL"/>
        </w:rPr>
        <w:t>i</w:t>
      </w:r>
      <w:r w:rsidRPr="0014409B">
        <w:rPr>
          <w:rFonts w:ascii="Calibri" w:hAnsi="Calibri"/>
          <w:color w:val="auto"/>
          <w:lang w:val="sq-AL"/>
        </w:rPr>
        <w:t xml:space="preserve"> ljudskih prava.</w:t>
      </w:r>
    </w:p>
    <w:p w:rsidR="001E5D22" w:rsidRPr="0014409B" w:rsidRDefault="001E5D22" w:rsidP="001E5D22">
      <w:pPr>
        <w:pStyle w:val="ListParagraph"/>
        <w:rPr>
          <w:rFonts w:ascii="Calibri" w:hAnsi="Calibri"/>
          <w:color w:val="auto"/>
          <w:lang w:val="sq-AL"/>
        </w:rPr>
      </w:pPr>
    </w:p>
    <w:p w:rsidR="001E5D22" w:rsidRPr="0014409B" w:rsidRDefault="001E5D22" w:rsidP="00097CA5">
      <w:pPr>
        <w:pStyle w:val="ListParagraph"/>
        <w:numPr>
          <w:ilvl w:val="1"/>
          <w:numId w:val="5"/>
        </w:numPr>
        <w:jc w:val="both"/>
        <w:rPr>
          <w:rFonts w:ascii="Calibri" w:hAnsi="Calibri"/>
          <w:color w:val="auto"/>
          <w:lang w:val="sq-AL"/>
        </w:rPr>
      </w:pPr>
      <w:r w:rsidRPr="0014409B">
        <w:rPr>
          <w:rFonts w:ascii="Calibri" w:hAnsi="Calibri"/>
          <w:color w:val="auto"/>
          <w:lang w:val="sq-AL"/>
        </w:rPr>
        <w:t xml:space="preserve"> </w:t>
      </w:r>
      <w:r w:rsidR="00097CA5" w:rsidRPr="0014409B">
        <w:rPr>
          <w:rFonts w:ascii="Calibri" w:hAnsi="Calibri"/>
          <w:color w:val="auto"/>
          <w:lang w:val="sq-AL"/>
        </w:rPr>
        <w:t xml:space="preserve">Zakon br. 06/L-084 o zaštiti dece, koji je stupio na snagu jula 2020. godine, ovaj zakon ima za cilj da zaštiti decu od fizičkog i psihičkog nasilja, zlostavljanja, iskorišćavanja, zanemarivanja i drugih oblika nasilja </w:t>
      </w:r>
      <w:r w:rsidR="009D2A05" w:rsidRPr="0014409B">
        <w:rPr>
          <w:rFonts w:ascii="Calibri" w:hAnsi="Calibri"/>
          <w:color w:val="auto"/>
          <w:lang w:val="sq-AL"/>
        </w:rPr>
        <w:t>koji ugožavaju život</w:t>
      </w:r>
      <w:r w:rsidR="00097CA5" w:rsidRPr="0014409B">
        <w:rPr>
          <w:rFonts w:ascii="Calibri" w:hAnsi="Calibri"/>
          <w:color w:val="auto"/>
          <w:lang w:val="sq-AL"/>
        </w:rPr>
        <w:t xml:space="preserve">, </w:t>
      </w:r>
      <w:r w:rsidR="009D2A05" w:rsidRPr="0014409B">
        <w:rPr>
          <w:rFonts w:ascii="Calibri" w:hAnsi="Calibri"/>
          <w:color w:val="auto"/>
          <w:lang w:val="sq-AL"/>
        </w:rPr>
        <w:t xml:space="preserve">bezbednost, </w:t>
      </w:r>
      <w:r w:rsidR="00097CA5" w:rsidRPr="0014409B">
        <w:rPr>
          <w:rFonts w:ascii="Calibri" w:hAnsi="Calibri"/>
          <w:color w:val="auto"/>
          <w:lang w:val="sq-AL"/>
        </w:rPr>
        <w:t>zdravlje, obrazovanje, ili razvoj.</w:t>
      </w:r>
    </w:p>
    <w:p w:rsidR="001E5D22" w:rsidRPr="0014409B" w:rsidRDefault="001E5D22" w:rsidP="001E5D22">
      <w:pPr>
        <w:pStyle w:val="ListParagraph"/>
        <w:rPr>
          <w:rFonts w:ascii="Calibri" w:hAnsi="Calibri"/>
          <w:color w:val="auto"/>
          <w:lang w:val="sq-AL"/>
        </w:rPr>
      </w:pPr>
    </w:p>
    <w:p w:rsidR="001E5D22" w:rsidRPr="0014409B" w:rsidRDefault="00E05EA8" w:rsidP="00E05EA8">
      <w:pPr>
        <w:pStyle w:val="ListParagraph"/>
        <w:numPr>
          <w:ilvl w:val="1"/>
          <w:numId w:val="5"/>
        </w:numPr>
        <w:jc w:val="both"/>
        <w:rPr>
          <w:rFonts w:ascii="Calibri" w:hAnsi="Calibri"/>
          <w:color w:val="auto"/>
          <w:lang w:val="sq-AL"/>
        </w:rPr>
      </w:pPr>
      <w:r w:rsidRPr="0014409B">
        <w:rPr>
          <w:rFonts w:ascii="Calibri" w:hAnsi="Calibri"/>
          <w:color w:val="auto"/>
          <w:lang w:val="sq-AL"/>
        </w:rPr>
        <w:t>Član 20</w:t>
      </w:r>
      <w:r w:rsidR="005625AB" w:rsidRPr="0014409B">
        <w:rPr>
          <w:rFonts w:ascii="Calibri" w:hAnsi="Calibri"/>
          <w:color w:val="auto"/>
          <w:lang w:val="sq-AL"/>
        </w:rPr>
        <w:t>.</w:t>
      </w:r>
      <w:r w:rsidRPr="0014409B">
        <w:rPr>
          <w:rFonts w:ascii="Calibri" w:hAnsi="Calibri"/>
          <w:color w:val="auto"/>
          <w:lang w:val="sq-AL"/>
        </w:rPr>
        <w:t xml:space="preserve"> Zakona br. 06 / L-084 o zaštiti dece, obavezuje MAL</w:t>
      </w:r>
      <w:r w:rsidR="005625AB" w:rsidRPr="0014409B">
        <w:rPr>
          <w:rFonts w:ascii="Calibri" w:hAnsi="Calibri"/>
          <w:color w:val="auto"/>
          <w:lang w:val="sq-AL"/>
        </w:rPr>
        <w:t>S</w:t>
      </w:r>
      <w:r w:rsidRPr="0014409B">
        <w:rPr>
          <w:rFonts w:ascii="Calibri" w:hAnsi="Calibri"/>
          <w:color w:val="auto"/>
          <w:lang w:val="sq-AL"/>
        </w:rPr>
        <w:t xml:space="preserve"> / </w:t>
      </w:r>
      <w:r w:rsidR="005625AB" w:rsidRPr="0014409B">
        <w:rPr>
          <w:rFonts w:ascii="Calibri" w:hAnsi="Calibri"/>
          <w:color w:val="auto"/>
          <w:lang w:val="sq-AL"/>
        </w:rPr>
        <w:t>OLJPO da izradi A</w:t>
      </w:r>
      <w:r w:rsidRPr="0014409B">
        <w:rPr>
          <w:rFonts w:ascii="Calibri" w:hAnsi="Calibri"/>
          <w:color w:val="auto"/>
          <w:lang w:val="sq-AL"/>
        </w:rPr>
        <w:t xml:space="preserve">dministrativno uputstvo o osnivanju tima za prava deteta. Tokom 2021. </w:t>
      </w:r>
      <w:r w:rsidR="005625AB" w:rsidRPr="0014409B">
        <w:rPr>
          <w:rFonts w:ascii="Calibri" w:hAnsi="Calibri"/>
          <w:color w:val="auto"/>
          <w:lang w:val="sq-AL"/>
        </w:rPr>
        <w:t>OLJUPO</w:t>
      </w:r>
      <w:r w:rsidRPr="0014409B">
        <w:rPr>
          <w:rFonts w:ascii="Calibri" w:hAnsi="Calibri"/>
          <w:color w:val="auto"/>
          <w:lang w:val="sq-AL"/>
        </w:rPr>
        <w:t xml:space="preserve"> je završio</w:t>
      </w:r>
      <w:r w:rsidR="005625AB" w:rsidRPr="0014409B">
        <w:rPr>
          <w:rFonts w:ascii="Calibri" w:hAnsi="Calibri"/>
          <w:color w:val="auto"/>
          <w:lang w:val="sq-AL"/>
        </w:rPr>
        <w:t xml:space="preserve"> sve procedure do finalizacije n</w:t>
      </w:r>
      <w:r w:rsidRPr="0014409B">
        <w:rPr>
          <w:rFonts w:ascii="Calibri" w:hAnsi="Calibri"/>
          <w:color w:val="auto"/>
          <w:lang w:val="sq-AL"/>
        </w:rPr>
        <w:t>acrta A</w:t>
      </w:r>
      <w:r w:rsidR="005625AB" w:rsidRPr="0014409B">
        <w:rPr>
          <w:rFonts w:ascii="Calibri" w:hAnsi="Calibri"/>
          <w:color w:val="auto"/>
          <w:lang w:val="sq-AL"/>
        </w:rPr>
        <w:t>dministrativnog uputstva</w:t>
      </w:r>
      <w:r w:rsidRPr="0014409B">
        <w:rPr>
          <w:rFonts w:ascii="Calibri" w:hAnsi="Calibri"/>
          <w:color w:val="auto"/>
          <w:lang w:val="sq-AL"/>
        </w:rPr>
        <w:t>.</w:t>
      </w:r>
    </w:p>
    <w:tbl>
      <w:tblPr>
        <w:tblStyle w:val="GridTable4-Accent1"/>
        <w:tblW w:w="9266" w:type="dxa"/>
        <w:shd w:val="clear" w:color="auto" w:fill="D5DCE4" w:themeFill="text2" w:themeFillTint="33"/>
        <w:tblLook w:val="04A0" w:firstRow="1" w:lastRow="0" w:firstColumn="1" w:lastColumn="0" w:noHBand="0" w:noVBand="1"/>
      </w:tblPr>
      <w:tblGrid>
        <w:gridCol w:w="9266"/>
      </w:tblGrid>
      <w:tr w:rsidR="00374BAD" w:rsidRPr="00BB1524" w:rsidTr="004E00B7">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C31294" w:rsidRDefault="00374BAD" w:rsidP="00A04D30">
            <w:pPr>
              <w:jc w:val="both"/>
              <w:rPr>
                <w:rFonts w:ascii="Calibri" w:hAnsi="Calibri"/>
                <w:b w:val="0"/>
                <w:lang w:val="sq-AL"/>
              </w:rPr>
            </w:pPr>
          </w:p>
          <w:p w:rsidR="00374BAD" w:rsidRPr="00C31294" w:rsidRDefault="00374BAD" w:rsidP="00034C9C">
            <w:pPr>
              <w:jc w:val="both"/>
              <w:rPr>
                <w:rFonts w:ascii="Calibri" w:hAnsi="Calibri"/>
                <w:lang w:val="sq-AL"/>
              </w:rPr>
            </w:pPr>
            <w:r w:rsidRPr="00C31294">
              <w:rPr>
                <w:rFonts w:ascii="Calibri" w:hAnsi="Calibri"/>
                <w:lang w:val="sq-AL"/>
              </w:rPr>
              <w:t>Tabela 1: Traktat</w:t>
            </w:r>
            <w:r w:rsidR="002860FE">
              <w:rPr>
                <w:rFonts w:ascii="Calibri" w:hAnsi="Calibri"/>
                <w:lang w:val="sq-AL"/>
              </w:rPr>
              <w:t>i</w:t>
            </w:r>
            <w:r w:rsidR="00034C9C">
              <w:rPr>
                <w:rFonts w:ascii="Calibri" w:hAnsi="Calibri"/>
                <w:lang w:val="sq-AL"/>
              </w:rPr>
              <w:t xml:space="preserve"> </w:t>
            </w:r>
            <w:r w:rsidR="00034C9C">
              <w:rPr>
                <w:rFonts w:ascii="Calibri" w:hAnsi="Calibri"/>
                <w:lang w:val="sr-Latn-RS"/>
              </w:rPr>
              <w:t>(Međunarodni ugovori)</w:t>
            </w:r>
            <w:r w:rsidR="002860FE">
              <w:rPr>
                <w:rFonts w:ascii="Calibri" w:hAnsi="Calibri"/>
                <w:lang w:val="sq-AL"/>
              </w:rPr>
              <w:t xml:space="preserve"> Ujedinjenih nacija za ljudska prava</w:t>
            </w:r>
          </w:p>
        </w:tc>
      </w:tr>
      <w:tr w:rsidR="00374BAD" w:rsidRPr="00BB1524"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C31294" w:rsidRDefault="00374BAD" w:rsidP="00A04D30">
            <w:pPr>
              <w:jc w:val="both"/>
              <w:rPr>
                <w:rFonts w:ascii="Calibri" w:hAnsi="Calibri"/>
                <w:b w:val="0"/>
                <w:lang w:val="sq-AL"/>
              </w:rPr>
            </w:pPr>
          </w:p>
          <w:p w:rsidR="00374BAD" w:rsidRPr="00C31294" w:rsidRDefault="00374BAD" w:rsidP="00A04D30">
            <w:pPr>
              <w:jc w:val="both"/>
              <w:rPr>
                <w:rFonts w:ascii="Calibri" w:hAnsi="Calibri"/>
                <w:b w:val="0"/>
                <w:lang w:val="sq-AL"/>
              </w:rPr>
            </w:pPr>
          </w:p>
        </w:tc>
      </w:tr>
      <w:tr w:rsidR="00374BAD" w:rsidRPr="00BB1524" w:rsidTr="004E00B7">
        <w:trPr>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2860FE">
            <w:pPr>
              <w:jc w:val="both"/>
              <w:rPr>
                <w:rFonts w:ascii="Calibri" w:hAnsi="Calibri"/>
                <w:b w:val="0"/>
                <w:lang w:val="sq-AL"/>
              </w:rPr>
            </w:pPr>
            <w:r w:rsidRPr="009C2F62">
              <w:rPr>
                <w:rFonts w:ascii="Calibri" w:hAnsi="Calibri"/>
                <w:b w:val="0"/>
                <w:lang w:val="sq-AL"/>
              </w:rPr>
              <w:t xml:space="preserve">(1) </w:t>
            </w:r>
            <w:r w:rsidR="002860FE">
              <w:rPr>
                <w:rFonts w:ascii="Calibri" w:hAnsi="Calibri"/>
                <w:b w:val="0"/>
                <w:lang w:val="sq-AL"/>
              </w:rPr>
              <w:t>Opšta deklaracija o ljudskim pravima</w:t>
            </w:r>
            <w:r w:rsidRPr="009C2F62">
              <w:rPr>
                <w:rFonts w:ascii="Calibri" w:hAnsi="Calibri"/>
                <w:b w:val="0"/>
                <w:lang w:val="sq-AL"/>
              </w:rPr>
              <w:t xml:space="preserve">; </w:t>
            </w:r>
          </w:p>
        </w:tc>
      </w:tr>
      <w:tr w:rsidR="00374BAD" w:rsidRPr="00374BAD" w:rsidTr="004E00B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161519">
            <w:pPr>
              <w:jc w:val="both"/>
              <w:rPr>
                <w:rFonts w:ascii="Calibri" w:hAnsi="Calibri"/>
                <w:b w:val="0"/>
                <w:lang w:val="sq-AL"/>
              </w:rPr>
            </w:pPr>
            <w:r w:rsidRPr="009C2F62">
              <w:rPr>
                <w:rFonts w:ascii="Calibri" w:hAnsi="Calibri"/>
                <w:b w:val="0"/>
                <w:lang w:val="sq-AL"/>
              </w:rPr>
              <w:t xml:space="preserve">(2) </w:t>
            </w:r>
            <w:r w:rsidR="002860FE">
              <w:rPr>
                <w:rFonts w:ascii="Calibri" w:hAnsi="Calibri"/>
                <w:b w:val="0"/>
                <w:lang w:val="sq-AL"/>
              </w:rPr>
              <w:t>Evropska konvencija za zaštitu</w:t>
            </w:r>
            <w:r w:rsidR="00161519">
              <w:rPr>
                <w:rFonts w:ascii="Calibri" w:hAnsi="Calibri"/>
                <w:b w:val="0"/>
                <w:lang w:val="sq-AL"/>
              </w:rPr>
              <w:t xml:space="preserve"> </w:t>
            </w:r>
            <w:r w:rsidR="002860FE">
              <w:rPr>
                <w:rFonts w:ascii="Calibri" w:hAnsi="Calibri"/>
                <w:b w:val="0"/>
                <w:lang w:val="sq-AL"/>
              </w:rPr>
              <w:t xml:space="preserve">prava i </w:t>
            </w:r>
            <w:r w:rsidR="00161519">
              <w:rPr>
                <w:rFonts w:ascii="Calibri" w:hAnsi="Calibri"/>
                <w:b w:val="0"/>
                <w:lang w:val="sq-AL"/>
              </w:rPr>
              <w:t xml:space="preserve">osnovnih </w:t>
            </w:r>
            <w:r w:rsidR="002860FE">
              <w:rPr>
                <w:rFonts w:ascii="Calibri" w:hAnsi="Calibri"/>
                <w:b w:val="0"/>
                <w:lang w:val="sq-AL"/>
              </w:rPr>
              <w:t>sloboda ljudi i njen</w:t>
            </w:r>
            <w:r w:rsidR="00161519">
              <w:rPr>
                <w:rFonts w:ascii="Calibri" w:hAnsi="Calibri"/>
                <w:b w:val="0"/>
                <w:lang w:val="sq-AL"/>
              </w:rPr>
              <w:t>i protokli</w:t>
            </w:r>
            <w:r w:rsidRPr="009C2F62">
              <w:rPr>
                <w:rFonts w:ascii="Calibri" w:hAnsi="Calibri"/>
                <w:b w:val="0"/>
                <w:lang w:val="sq-AL"/>
              </w:rPr>
              <w:t xml:space="preserve">; </w:t>
            </w:r>
          </w:p>
        </w:tc>
      </w:tr>
      <w:tr w:rsidR="00374BAD" w:rsidRPr="00BB1524" w:rsidTr="004E00B7">
        <w:trPr>
          <w:trHeight w:val="138"/>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09187E">
            <w:pPr>
              <w:jc w:val="both"/>
              <w:rPr>
                <w:rFonts w:ascii="Calibri" w:hAnsi="Calibri"/>
                <w:b w:val="0"/>
                <w:lang w:val="sq-AL"/>
              </w:rPr>
            </w:pPr>
            <w:r w:rsidRPr="009C2F62">
              <w:rPr>
                <w:rFonts w:ascii="Calibri" w:hAnsi="Calibri"/>
                <w:b w:val="0"/>
                <w:lang w:val="sq-AL"/>
              </w:rPr>
              <w:t xml:space="preserve">(3) </w:t>
            </w:r>
            <w:r w:rsidR="0009187E">
              <w:rPr>
                <w:rFonts w:ascii="Calibri" w:hAnsi="Calibri"/>
                <w:b w:val="0"/>
                <w:lang w:val="sq-AL"/>
              </w:rPr>
              <w:t>M</w:t>
            </w:r>
            <w:r w:rsidR="00161519">
              <w:rPr>
                <w:rFonts w:ascii="Calibri" w:hAnsi="Calibri"/>
                <w:b w:val="0"/>
                <w:lang w:val="sq-AL"/>
              </w:rPr>
              <w:t>eđunarodna konvencija</w:t>
            </w:r>
            <w:r w:rsidR="0009187E">
              <w:rPr>
                <w:rFonts w:ascii="Calibri" w:hAnsi="Calibri"/>
                <w:b w:val="0"/>
                <w:lang w:val="sq-AL"/>
              </w:rPr>
              <w:t xml:space="preserve"> za građanska i politička prava i njeni protokoli</w:t>
            </w:r>
            <w:r w:rsidRPr="009C2F62">
              <w:rPr>
                <w:rFonts w:ascii="Calibri" w:hAnsi="Calibri"/>
                <w:b w:val="0"/>
                <w:lang w:val="sq-AL"/>
              </w:rPr>
              <w:t xml:space="preserve">; </w:t>
            </w:r>
          </w:p>
        </w:tc>
      </w:tr>
      <w:tr w:rsidR="00374BAD" w:rsidRPr="00BB1524"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09187E">
            <w:pPr>
              <w:jc w:val="both"/>
              <w:rPr>
                <w:rFonts w:ascii="Calibri" w:hAnsi="Calibri"/>
                <w:b w:val="0"/>
                <w:lang w:val="sq-AL"/>
              </w:rPr>
            </w:pPr>
            <w:r w:rsidRPr="009C2F62">
              <w:rPr>
                <w:rFonts w:ascii="Calibri" w:hAnsi="Calibri"/>
                <w:b w:val="0"/>
                <w:lang w:val="sq-AL"/>
              </w:rPr>
              <w:t xml:space="preserve">(4) </w:t>
            </w:r>
            <w:r w:rsidR="001972F6">
              <w:rPr>
                <w:rFonts w:ascii="Calibri" w:hAnsi="Calibri"/>
                <w:b w:val="0"/>
                <w:lang w:val="sq-AL"/>
              </w:rPr>
              <w:t>Okvirna konvencija S</w:t>
            </w:r>
            <w:r w:rsidR="0009187E">
              <w:rPr>
                <w:rFonts w:ascii="Calibri" w:hAnsi="Calibri"/>
                <w:b w:val="0"/>
                <w:lang w:val="sq-AL"/>
              </w:rPr>
              <w:t>aveta Evrope za zaštitu nacionalnih manjina</w:t>
            </w:r>
            <w:r w:rsidRPr="009C2F62">
              <w:rPr>
                <w:rFonts w:ascii="Calibri" w:hAnsi="Calibri"/>
                <w:b w:val="0"/>
                <w:lang w:val="sq-AL"/>
              </w:rPr>
              <w:t xml:space="preserve">; </w:t>
            </w:r>
          </w:p>
        </w:tc>
      </w:tr>
      <w:tr w:rsidR="00374BAD" w:rsidRPr="00374BAD" w:rsidTr="004E00B7">
        <w:trPr>
          <w:trHeight w:val="138"/>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09187E">
            <w:pPr>
              <w:jc w:val="both"/>
              <w:rPr>
                <w:rFonts w:ascii="Calibri" w:hAnsi="Calibri"/>
                <w:b w:val="0"/>
                <w:lang w:val="sq-AL"/>
              </w:rPr>
            </w:pPr>
            <w:r w:rsidRPr="009C2F62">
              <w:rPr>
                <w:rFonts w:ascii="Calibri" w:hAnsi="Calibri"/>
                <w:b w:val="0"/>
                <w:lang w:val="sq-AL"/>
              </w:rPr>
              <w:t>(5) Konven</w:t>
            </w:r>
            <w:r w:rsidR="0009187E">
              <w:rPr>
                <w:rFonts w:ascii="Calibri" w:hAnsi="Calibri"/>
                <w:b w:val="0"/>
                <w:lang w:val="sq-AL"/>
              </w:rPr>
              <w:t>cija za eliminisanje svih oblika rasne diskriminacije</w:t>
            </w:r>
            <w:r w:rsidRPr="009C2F62">
              <w:rPr>
                <w:rFonts w:ascii="Calibri" w:hAnsi="Calibri"/>
                <w:b w:val="0"/>
                <w:lang w:val="sq-AL"/>
              </w:rPr>
              <w:t xml:space="preserve">; </w:t>
            </w:r>
          </w:p>
        </w:tc>
      </w:tr>
      <w:tr w:rsidR="00374BAD" w:rsidRPr="00BB1524"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09187E">
            <w:pPr>
              <w:jc w:val="both"/>
              <w:rPr>
                <w:rFonts w:ascii="Calibri" w:hAnsi="Calibri"/>
                <w:b w:val="0"/>
                <w:lang w:val="sq-AL"/>
              </w:rPr>
            </w:pPr>
            <w:r w:rsidRPr="009C2F62">
              <w:rPr>
                <w:rFonts w:ascii="Calibri" w:hAnsi="Calibri"/>
                <w:b w:val="0"/>
                <w:lang w:val="sq-AL"/>
              </w:rPr>
              <w:t xml:space="preserve">(6) </w:t>
            </w:r>
            <w:r w:rsidR="0009187E" w:rsidRPr="009C2F62">
              <w:rPr>
                <w:rFonts w:ascii="Calibri" w:hAnsi="Calibri"/>
                <w:b w:val="0"/>
                <w:lang w:val="sq-AL"/>
              </w:rPr>
              <w:t>Konven</w:t>
            </w:r>
            <w:r w:rsidR="0009187E">
              <w:rPr>
                <w:rFonts w:ascii="Calibri" w:hAnsi="Calibri"/>
                <w:b w:val="0"/>
                <w:lang w:val="sq-AL"/>
              </w:rPr>
              <w:t>cija za eliminisanje svih oblika d</w:t>
            </w:r>
            <w:r w:rsidRPr="009C2F62">
              <w:rPr>
                <w:rFonts w:ascii="Calibri" w:hAnsi="Calibri"/>
                <w:b w:val="0"/>
                <w:lang w:val="sq-AL"/>
              </w:rPr>
              <w:t>iskrimin</w:t>
            </w:r>
            <w:r w:rsidR="0009187E">
              <w:rPr>
                <w:rFonts w:ascii="Calibri" w:hAnsi="Calibri"/>
                <w:b w:val="0"/>
                <w:lang w:val="sq-AL"/>
              </w:rPr>
              <w:t>acije nad ženama</w:t>
            </w:r>
            <w:r w:rsidRPr="009C2F62">
              <w:rPr>
                <w:rFonts w:ascii="Calibri" w:hAnsi="Calibri"/>
                <w:b w:val="0"/>
                <w:lang w:val="sq-AL"/>
              </w:rPr>
              <w:t xml:space="preserve">; </w:t>
            </w:r>
          </w:p>
        </w:tc>
      </w:tr>
      <w:tr w:rsidR="009C2F62" w:rsidRPr="00BB1524" w:rsidTr="004E00B7">
        <w:trPr>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9C2F62" w:rsidRPr="009C2F62" w:rsidRDefault="009C2F62" w:rsidP="0009187E">
            <w:pPr>
              <w:jc w:val="both"/>
              <w:rPr>
                <w:rFonts w:ascii="Calibri" w:hAnsi="Calibri"/>
                <w:b w:val="0"/>
                <w:lang w:val="sq-AL"/>
              </w:rPr>
            </w:pPr>
            <w:r w:rsidRPr="009C2F62">
              <w:rPr>
                <w:rFonts w:ascii="Calibri" w:hAnsi="Calibri"/>
                <w:b w:val="0"/>
                <w:lang w:val="sq-AL"/>
              </w:rPr>
              <w:t>(7) Konven</w:t>
            </w:r>
            <w:r w:rsidR="0009187E">
              <w:rPr>
                <w:rFonts w:ascii="Calibri" w:hAnsi="Calibri"/>
                <w:b w:val="0"/>
                <w:lang w:val="sq-AL"/>
              </w:rPr>
              <w:t>cija za prava deteta</w:t>
            </w:r>
            <w:r w:rsidRPr="009C2F62">
              <w:rPr>
                <w:rFonts w:ascii="Calibri" w:hAnsi="Calibri"/>
                <w:b w:val="0"/>
                <w:lang w:val="sq-AL"/>
              </w:rPr>
              <w:t>;</w:t>
            </w:r>
          </w:p>
        </w:tc>
      </w:tr>
      <w:tr w:rsidR="009C2F62" w:rsidRPr="006E2858"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9C2F62" w:rsidRPr="009C2F62" w:rsidRDefault="009C2F62" w:rsidP="00FF3F01">
            <w:pPr>
              <w:jc w:val="both"/>
              <w:rPr>
                <w:rFonts w:ascii="Calibri" w:hAnsi="Calibri"/>
                <w:b w:val="0"/>
                <w:lang w:val="sq-AL"/>
              </w:rPr>
            </w:pPr>
            <w:r w:rsidRPr="009C2F62">
              <w:rPr>
                <w:rFonts w:ascii="Calibri" w:hAnsi="Calibri"/>
                <w:b w:val="0"/>
                <w:lang w:val="sq-AL"/>
              </w:rPr>
              <w:t>(8) Konven</w:t>
            </w:r>
            <w:r w:rsidR="00FF3F01">
              <w:rPr>
                <w:rFonts w:ascii="Calibri" w:hAnsi="Calibri"/>
                <w:b w:val="0"/>
                <w:lang w:val="sq-AL"/>
              </w:rPr>
              <w:t xml:space="preserve">cija protiv mučenja i drugih okrutnih, nehumanih ili ponižavajućih postupaka </w:t>
            </w:r>
          </w:p>
        </w:tc>
      </w:tr>
      <w:tr w:rsidR="00374BAD" w:rsidRPr="00374BAD" w:rsidTr="004E00B7">
        <w:trPr>
          <w:trHeight w:val="682"/>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D12A50" w:rsidP="00FF3F01">
            <w:pPr>
              <w:jc w:val="both"/>
              <w:rPr>
                <w:rFonts w:ascii="Calibri" w:hAnsi="Calibri"/>
                <w:b w:val="0"/>
                <w:lang w:val="sq-AL"/>
              </w:rPr>
            </w:pPr>
            <w:r w:rsidRPr="009C2F62">
              <w:rPr>
                <w:rFonts w:ascii="Calibri" w:hAnsi="Calibri"/>
                <w:b w:val="0"/>
                <w:lang w:val="sq-AL"/>
              </w:rPr>
              <w:t>(9</w:t>
            </w:r>
            <w:r w:rsidR="00374BAD" w:rsidRPr="009C2F62">
              <w:rPr>
                <w:rFonts w:ascii="Calibri" w:hAnsi="Calibri"/>
                <w:b w:val="0"/>
                <w:lang w:val="sq-AL"/>
              </w:rPr>
              <w:t>) Konven</w:t>
            </w:r>
            <w:r w:rsidR="00FF3F01">
              <w:rPr>
                <w:rFonts w:ascii="Calibri" w:hAnsi="Calibri"/>
                <w:b w:val="0"/>
                <w:lang w:val="sq-AL"/>
              </w:rPr>
              <w:t>cija Saveta Evrope o sprečavanju i borbe protiv nasilja nad žanama i porodičnog nasilja</w:t>
            </w:r>
            <w:r w:rsidR="00374BAD" w:rsidRPr="009C2F62">
              <w:rPr>
                <w:rFonts w:ascii="Calibri" w:hAnsi="Calibri"/>
                <w:b w:val="0"/>
                <w:lang w:val="sq-AL"/>
              </w:rPr>
              <w:t>.</w:t>
            </w:r>
          </w:p>
        </w:tc>
      </w:tr>
    </w:tbl>
    <w:p w:rsidR="00F90151" w:rsidRDefault="00F90151" w:rsidP="001B69E1">
      <w:pPr>
        <w:jc w:val="both"/>
      </w:pPr>
    </w:p>
    <w:tbl>
      <w:tblPr>
        <w:tblStyle w:val="GridTable4-Accent1"/>
        <w:tblW w:w="9334" w:type="dxa"/>
        <w:shd w:val="clear" w:color="auto" w:fill="D5DCE4" w:themeFill="text2" w:themeFillTint="33"/>
        <w:tblLook w:val="04A0" w:firstRow="1" w:lastRow="0" w:firstColumn="1" w:lastColumn="0" w:noHBand="0" w:noVBand="1"/>
      </w:tblPr>
      <w:tblGrid>
        <w:gridCol w:w="9334"/>
      </w:tblGrid>
      <w:tr w:rsidR="00D12A50" w:rsidRPr="00374BAD" w:rsidTr="004E00B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6089A" w:rsidRPr="00C31294" w:rsidRDefault="00D6089A" w:rsidP="00D6089A">
            <w:pPr>
              <w:rPr>
                <w:rFonts w:ascii="Calibri" w:hAnsi="Calibri" w:cstheme="majorBidi"/>
                <w:lang w:val="sq-AL"/>
              </w:rPr>
            </w:pPr>
            <w:r w:rsidRPr="00C31294">
              <w:rPr>
                <w:rFonts w:ascii="Calibri" w:hAnsi="Calibri"/>
                <w:lang w:val="sq-AL"/>
              </w:rPr>
              <w:t xml:space="preserve">Tabela 2: </w:t>
            </w:r>
            <w:r w:rsidR="00E05EA8">
              <w:rPr>
                <w:rFonts w:ascii="Calibri" w:hAnsi="Calibri"/>
                <w:lang w:val="sq-AL"/>
              </w:rPr>
              <w:t>Zakoni o lokalnoj upravi</w:t>
            </w:r>
          </w:p>
          <w:p w:rsidR="00D12A50" w:rsidRPr="00C31294" w:rsidRDefault="00D12A50" w:rsidP="00D6089A">
            <w:pPr>
              <w:rPr>
                <w:rFonts w:ascii="Calibri" w:hAnsi="Calibri"/>
                <w:lang w:val="sq-AL"/>
              </w:rPr>
            </w:pPr>
          </w:p>
        </w:tc>
      </w:tr>
      <w:tr w:rsidR="00D12A50" w:rsidRPr="00374BAD"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C31294" w:rsidRDefault="00D12A50" w:rsidP="00A04D30">
            <w:pPr>
              <w:jc w:val="both"/>
              <w:rPr>
                <w:rFonts w:ascii="Calibri" w:hAnsi="Calibri"/>
                <w:lang w:val="sq-AL"/>
              </w:rPr>
            </w:pPr>
          </w:p>
          <w:p w:rsidR="00D12A50" w:rsidRPr="00C31294" w:rsidRDefault="00D12A50" w:rsidP="00A04D30">
            <w:pPr>
              <w:jc w:val="both"/>
              <w:rPr>
                <w:rFonts w:ascii="Calibri" w:hAnsi="Calibri"/>
                <w:lang w:val="sq-AL"/>
              </w:rPr>
            </w:pPr>
          </w:p>
        </w:tc>
      </w:tr>
      <w:tr w:rsidR="00D12A50" w:rsidRPr="00BB1524" w:rsidTr="004E00B7">
        <w:trPr>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E05EA8" w:rsidP="00A04D30">
            <w:pPr>
              <w:jc w:val="both"/>
              <w:rPr>
                <w:rFonts w:ascii="Calibri" w:hAnsi="Calibri"/>
                <w:b w:val="0"/>
                <w:lang w:val="sq-AL"/>
              </w:rPr>
            </w:pPr>
            <w:r>
              <w:rPr>
                <w:rFonts w:ascii="Calibri" w:hAnsi="Calibri"/>
                <w:b w:val="0"/>
                <w:lang w:val="sq-AL"/>
              </w:rPr>
              <w:t>(1) Zakon br. 03/L</w:t>
            </w:r>
            <w:r w:rsidR="00E22EA2">
              <w:rPr>
                <w:rFonts w:ascii="Calibri" w:hAnsi="Calibri"/>
                <w:b w:val="0"/>
                <w:lang w:val="sq-AL"/>
              </w:rPr>
              <w:t xml:space="preserve">-040 </w:t>
            </w:r>
            <w:r>
              <w:rPr>
                <w:rFonts w:ascii="Calibri" w:hAnsi="Calibri"/>
                <w:b w:val="0"/>
                <w:lang w:val="sq-AL"/>
              </w:rPr>
              <w:t>o lokalnoj samoupravi</w:t>
            </w:r>
          </w:p>
          <w:p w:rsidR="00D12A50" w:rsidRPr="009C2F62" w:rsidRDefault="00D12A50" w:rsidP="00A04D30">
            <w:pPr>
              <w:jc w:val="both"/>
              <w:rPr>
                <w:rFonts w:ascii="Calibri" w:hAnsi="Calibri"/>
                <w:b w:val="0"/>
                <w:lang w:val="sq-AL"/>
              </w:rPr>
            </w:pPr>
          </w:p>
        </w:tc>
      </w:tr>
      <w:tr w:rsidR="00D12A50" w:rsidRPr="00BB1524" w:rsidTr="004E00B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D12A50" w:rsidP="00D12A50">
            <w:pPr>
              <w:jc w:val="both"/>
              <w:rPr>
                <w:rFonts w:ascii="Calibri" w:eastAsiaTheme="majorEastAsia" w:hAnsi="Calibri" w:cstheme="majorBidi"/>
                <w:b w:val="0"/>
                <w:i/>
                <w:iCs/>
                <w:lang w:val="sq-AL"/>
              </w:rPr>
            </w:pPr>
            <w:r w:rsidRPr="009C2F62">
              <w:rPr>
                <w:rFonts w:ascii="Calibri" w:hAnsi="Calibri"/>
                <w:b w:val="0"/>
                <w:lang w:val="sq-AL"/>
              </w:rPr>
              <w:t xml:space="preserve">(2) </w:t>
            </w:r>
            <w:r w:rsidR="00E05EA8">
              <w:rPr>
                <w:rFonts w:ascii="Calibri" w:hAnsi="Calibri"/>
                <w:b w:val="0"/>
                <w:lang w:val="sq-AL"/>
              </w:rPr>
              <w:t>Zakon br</w:t>
            </w:r>
            <w:r w:rsidRPr="009C2F62">
              <w:rPr>
                <w:rFonts w:ascii="Calibri" w:hAnsi="Calibri"/>
                <w:b w:val="0"/>
                <w:lang w:val="sq-AL"/>
              </w:rPr>
              <w:t>. 03</w:t>
            </w:r>
            <w:r w:rsidR="00E05EA8">
              <w:rPr>
                <w:rFonts w:ascii="Calibri" w:hAnsi="Calibri"/>
                <w:b w:val="0"/>
                <w:lang w:val="sq-AL"/>
              </w:rPr>
              <w:t>/L</w:t>
            </w:r>
            <w:r w:rsidR="00C31294" w:rsidRPr="009C2F62">
              <w:rPr>
                <w:rFonts w:ascii="Calibri" w:hAnsi="Calibri"/>
                <w:b w:val="0"/>
                <w:lang w:val="sq-AL"/>
              </w:rPr>
              <w:t xml:space="preserve">-072 </w:t>
            </w:r>
            <w:r w:rsidR="00E05EA8">
              <w:rPr>
                <w:rFonts w:ascii="Calibri" w:hAnsi="Calibri"/>
                <w:b w:val="0"/>
                <w:lang w:val="sq-AL"/>
              </w:rPr>
              <w:t xml:space="preserve">o lokalnim izborima u </w:t>
            </w:r>
            <w:r w:rsidR="00C31294" w:rsidRPr="009C2F62">
              <w:rPr>
                <w:rFonts w:ascii="Calibri" w:hAnsi="Calibri"/>
                <w:b w:val="0"/>
                <w:lang w:val="sq-AL"/>
              </w:rPr>
              <w:t>Republi</w:t>
            </w:r>
            <w:r w:rsidR="00E05EA8">
              <w:rPr>
                <w:rFonts w:ascii="Calibri" w:hAnsi="Calibri"/>
                <w:b w:val="0"/>
                <w:lang w:val="sq-AL"/>
              </w:rPr>
              <w:t>ci</w:t>
            </w:r>
            <w:r w:rsidR="00C31294" w:rsidRPr="009C2F62">
              <w:rPr>
                <w:rFonts w:ascii="Calibri" w:hAnsi="Calibri"/>
                <w:b w:val="0"/>
                <w:lang w:val="sq-AL"/>
              </w:rPr>
              <w:t xml:space="preserve"> K</w:t>
            </w:r>
            <w:r w:rsidRPr="009C2F62">
              <w:rPr>
                <w:rFonts w:ascii="Calibri" w:hAnsi="Calibri"/>
                <w:b w:val="0"/>
                <w:lang w:val="sq-AL"/>
              </w:rPr>
              <w:t>osov</w:t>
            </w:r>
            <w:r w:rsidR="00E05EA8">
              <w:rPr>
                <w:rFonts w:ascii="Calibri" w:hAnsi="Calibri"/>
                <w:b w:val="0"/>
                <w:lang w:val="sq-AL"/>
              </w:rPr>
              <w:t>o</w:t>
            </w:r>
          </w:p>
          <w:p w:rsidR="00D12A50" w:rsidRPr="009C2F62" w:rsidRDefault="00D12A50" w:rsidP="00A04D30">
            <w:pPr>
              <w:jc w:val="both"/>
              <w:rPr>
                <w:rFonts w:ascii="Calibri" w:hAnsi="Calibri"/>
                <w:b w:val="0"/>
                <w:lang w:val="sq-AL"/>
              </w:rPr>
            </w:pPr>
          </w:p>
        </w:tc>
      </w:tr>
      <w:tr w:rsidR="00D12A50" w:rsidRPr="00374BAD"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AE713A" w:rsidP="00E05EA8">
            <w:pPr>
              <w:jc w:val="both"/>
              <w:rPr>
                <w:rFonts w:ascii="Calibri" w:hAnsi="Calibri"/>
                <w:b w:val="0"/>
                <w:lang w:val="sq-AL"/>
              </w:rPr>
            </w:pPr>
            <w:r>
              <w:rPr>
                <w:rFonts w:ascii="Calibri" w:hAnsi="Calibri"/>
                <w:b w:val="0"/>
                <w:lang w:val="sq-AL"/>
              </w:rPr>
              <w:t xml:space="preserve">(3) </w:t>
            </w:r>
            <w:r w:rsidR="00E05EA8">
              <w:rPr>
                <w:rFonts w:ascii="Calibri" w:hAnsi="Calibri"/>
                <w:b w:val="0"/>
                <w:lang w:val="sq-AL"/>
              </w:rPr>
              <w:t>Zakon br</w:t>
            </w:r>
            <w:r>
              <w:rPr>
                <w:rFonts w:ascii="Calibri" w:hAnsi="Calibri"/>
                <w:b w:val="0"/>
                <w:lang w:val="sq-AL"/>
              </w:rPr>
              <w:t xml:space="preserve">. </w:t>
            </w:r>
            <w:r w:rsidR="00E05EA8">
              <w:rPr>
                <w:rFonts w:ascii="Calibri" w:hAnsi="Calibri"/>
                <w:b w:val="0"/>
                <w:lang w:val="sq-AL"/>
              </w:rPr>
              <w:t>03/L</w:t>
            </w:r>
            <w:r>
              <w:rPr>
                <w:rFonts w:ascii="Calibri" w:hAnsi="Calibri"/>
                <w:b w:val="0"/>
                <w:lang w:val="sq-AL"/>
              </w:rPr>
              <w:t xml:space="preserve">-049 </w:t>
            </w:r>
            <w:r w:rsidR="00E05EA8">
              <w:rPr>
                <w:rFonts w:ascii="Calibri" w:hAnsi="Calibri"/>
                <w:b w:val="0"/>
                <w:lang w:val="sq-AL"/>
              </w:rPr>
              <w:t>o finansijama lokalne uprave</w:t>
            </w:r>
          </w:p>
        </w:tc>
      </w:tr>
      <w:tr w:rsidR="00D12A50" w:rsidRPr="00374BAD"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AE713A" w:rsidP="00E05EA8">
            <w:pPr>
              <w:jc w:val="both"/>
              <w:rPr>
                <w:rFonts w:ascii="Calibri" w:hAnsi="Calibri"/>
                <w:b w:val="0"/>
                <w:lang w:val="sq-AL"/>
              </w:rPr>
            </w:pPr>
            <w:r>
              <w:rPr>
                <w:rFonts w:ascii="Calibri" w:hAnsi="Calibri"/>
                <w:b w:val="0"/>
                <w:lang w:val="sq-AL"/>
              </w:rPr>
              <w:t xml:space="preserve">(4) </w:t>
            </w:r>
            <w:r w:rsidR="00E05EA8">
              <w:rPr>
                <w:rFonts w:ascii="Calibri" w:hAnsi="Calibri"/>
                <w:b w:val="0"/>
                <w:lang w:val="sq-AL"/>
              </w:rPr>
              <w:t>Zakon br 03/L</w:t>
            </w:r>
            <w:r>
              <w:rPr>
                <w:rFonts w:ascii="Calibri" w:hAnsi="Calibri"/>
                <w:b w:val="0"/>
                <w:lang w:val="sq-AL"/>
              </w:rPr>
              <w:t xml:space="preserve">-041 </w:t>
            </w:r>
            <w:r w:rsidR="00E05EA8">
              <w:rPr>
                <w:rFonts w:ascii="Calibri" w:hAnsi="Calibri"/>
                <w:b w:val="0"/>
                <w:lang w:val="sq-AL"/>
              </w:rPr>
              <w:t>o administrativnim granicama opština</w:t>
            </w:r>
          </w:p>
        </w:tc>
      </w:tr>
      <w:tr w:rsidR="00D12A50" w:rsidRPr="00374BAD"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AE713A" w:rsidP="00E05EA8">
            <w:pPr>
              <w:jc w:val="both"/>
              <w:rPr>
                <w:rFonts w:ascii="Calibri" w:hAnsi="Calibri"/>
                <w:b w:val="0"/>
                <w:lang w:val="sq-AL"/>
              </w:rPr>
            </w:pPr>
            <w:r>
              <w:rPr>
                <w:rFonts w:ascii="Calibri" w:hAnsi="Calibri"/>
                <w:b w:val="0"/>
                <w:lang w:val="sq-AL"/>
              </w:rPr>
              <w:t xml:space="preserve">(5) </w:t>
            </w:r>
            <w:r w:rsidR="00E05EA8">
              <w:rPr>
                <w:rFonts w:ascii="Calibri" w:hAnsi="Calibri"/>
                <w:b w:val="0"/>
                <w:lang w:val="sq-AL"/>
              </w:rPr>
              <w:t>Zakon br 04/L</w:t>
            </w:r>
            <w:r>
              <w:rPr>
                <w:rFonts w:ascii="Calibri" w:hAnsi="Calibri"/>
                <w:b w:val="0"/>
                <w:lang w:val="sq-AL"/>
              </w:rPr>
              <w:t xml:space="preserve">-010 </w:t>
            </w:r>
            <w:r w:rsidR="00E05EA8">
              <w:rPr>
                <w:rFonts w:ascii="Calibri" w:hAnsi="Calibri"/>
                <w:b w:val="0"/>
                <w:lang w:val="sq-AL"/>
              </w:rPr>
              <w:t>o međunarodnoj saradnji</w:t>
            </w:r>
          </w:p>
        </w:tc>
      </w:tr>
      <w:tr w:rsidR="00D12A50" w:rsidRPr="00374BAD"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CB7AF8" w:rsidP="00E05EA8">
            <w:pPr>
              <w:jc w:val="both"/>
              <w:rPr>
                <w:rFonts w:ascii="Calibri" w:hAnsi="Calibri"/>
                <w:b w:val="0"/>
                <w:lang w:val="sq-AL"/>
              </w:rPr>
            </w:pPr>
            <w:r>
              <w:rPr>
                <w:rFonts w:ascii="Calibri" w:hAnsi="Calibri"/>
                <w:b w:val="0"/>
                <w:lang w:val="sq-AL"/>
              </w:rPr>
              <w:t xml:space="preserve">(6) </w:t>
            </w:r>
            <w:r w:rsidR="00E05EA8">
              <w:rPr>
                <w:rFonts w:ascii="Calibri" w:hAnsi="Calibri"/>
                <w:b w:val="0"/>
                <w:lang w:val="sq-AL"/>
              </w:rPr>
              <w:t>Zakon br. 06/L</w:t>
            </w:r>
            <w:r>
              <w:rPr>
                <w:rFonts w:ascii="Calibri" w:hAnsi="Calibri"/>
                <w:b w:val="0"/>
                <w:lang w:val="sq-AL"/>
              </w:rPr>
              <w:t xml:space="preserve">-092, </w:t>
            </w:r>
            <w:r w:rsidR="00E05EA8">
              <w:rPr>
                <w:rFonts w:ascii="Calibri" w:hAnsi="Calibri"/>
                <w:b w:val="0"/>
                <w:lang w:val="sq-AL"/>
              </w:rPr>
              <w:t>o davanju na korišćenje i razmenu nepokretne imovine opštine</w:t>
            </w:r>
          </w:p>
        </w:tc>
      </w:tr>
      <w:tr w:rsidR="00D12A50" w:rsidRPr="00374BAD" w:rsidTr="004E00B7">
        <w:trPr>
          <w:trHeight w:val="376"/>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374BAD" w:rsidRDefault="00D12A50" w:rsidP="00D12A50">
            <w:pPr>
              <w:jc w:val="both"/>
              <w:rPr>
                <w:rFonts w:ascii="Calibri" w:hAnsi="Calibri"/>
                <w:sz w:val="24"/>
                <w:szCs w:val="24"/>
              </w:rPr>
            </w:pPr>
          </w:p>
        </w:tc>
      </w:tr>
    </w:tbl>
    <w:p w:rsidR="003E6F05" w:rsidRPr="009C2F62" w:rsidRDefault="003E6F05" w:rsidP="003E6F05">
      <w:pPr>
        <w:rPr>
          <w:b/>
        </w:rPr>
      </w:pPr>
    </w:p>
    <w:tbl>
      <w:tblPr>
        <w:tblStyle w:val="GridTable4-Accent1"/>
        <w:tblW w:w="9334" w:type="dxa"/>
        <w:shd w:val="clear" w:color="auto" w:fill="D5DCE4" w:themeFill="text2" w:themeFillTint="33"/>
        <w:tblLook w:val="04A0" w:firstRow="1" w:lastRow="0" w:firstColumn="1" w:lastColumn="0" w:noHBand="0" w:noVBand="1"/>
      </w:tblPr>
      <w:tblGrid>
        <w:gridCol w:w="9334"/>
      </w:tblGrid>
      <w:tr w:rsidR="009C2F62" w:rsidRPr="00BB1524" w:rsidTr="004E00B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9C2F62" w:rsidRDefault="009C2F62" w:rsidP="009C2F62">
            <w:pPr>
              <w:rPr>
                <w:rFonts w:ascii="Calibri" w:hAnsi="Calibri"/>
                <w:lang w:val="sq-AL"/>
              </w:rPr>
            </w:pPr>
            <w:r w:rsidRPr="009C2F62">
              <w:rPr>
                <w:rFonts w:ascii="Calibri" w:hAnsi="Calibri"/>
                <w:lang w:val="sq-AL"/>
              </w:rPr>
              <w:t>Tabela 3. Strateg</w:t>
            </w:r>
            <w:r w:rsidR="00E05EA8">
              <w:rPr>
                <w:rFonts w:ascii="Calibri" w:hAnsi="Calibri"/>
                <w:lang w:val="sq-AL"/>
              </w:rPr>
              <w:t>ija lokalne samouprave</w:t>
            </w:r>
            <w:r w:rsidRPr="009C2F62">
              <w:rPr>
                <w:rFonts w:ascii="Calibri" w:hAnsi="Calibri"/>
                <w:lang w:val="sq-AL"/>
              </w:rPr>
              <w:t xml:space="preserve"> 2016‐2026</w:t>
            </w:r>
          </w:p>
          <w:p w:rsidR="009C2F62" w:rsidRPr="009C2F62" w:rsidRDefault="009C2F62" w:rsidP="009C2F62">
            <w:pPr>
              <w:rPr>
                <w:rFonts w:ascii="Calibri" w:hAnsi="Calibri"/>
                <w:lang w:val="sq-AL"/>
              </w:rPr>
            </w:pPr>
          </w:p>
        </w:tc>
      </w:tr>
      <w:tr w:rsidR="009C2F62" w:rsidRPr="00BB1524"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C31294" w:rsidRDefault="009C2F62" w:rsidP="009C2F62">
            <w:pPr>
              <w:jc w:val="both"/>
              <w:rPr>
                <w:rFonts w:ascii="Calibri" w:hAnsi="Calibri"/>
                <w:lang w:val="sq-AL"/>
              </w:rPr>
            </w:pPr>
          </w:p>
          <w:p w:rsidR="009C2F62" w:rsidRPr="00C31294" w:rsidRDefault="009C2F62" w:rsidP="009C2F62">
            <w:pPr>
              <w:jc w:val="both"/>
              <w:rPr>
                <w:rFonts w:ascii="Calibri" w:hAnsi="Calibri"/>
                <w:lang w:val="sq-AL"/>
              </w:rPr>
            </w:pPr>
          </w:p>
        </w:tc>
      </w:tr>
      <w:tr w:rsidR="009C2F62" w:rsidRPr="00BB1524" w:rsidTr="004E00B7">
        <w:trPr>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2B5ED0" w:rsidRDefault="009C2F62" w:rsidP="009C2F62">
            <w:pPr>
              <w:rPr>
                <w:rFonts w:ascii="Calibri" w:hAnsi="Calibri"/>
                <w:b w:val="0"/>
                <w:lang w:val="sq-AL"/>
              </w:rPr>
            </w:pPr>
            <w:r w:rsidRPr="002B5ED0">
              <w:rPr>
                <w:rFonts w:ascii="Calibri" w:hAnsi="Calibri"/>
                <w:b w:val="0"/>
                <w:lang w:val="sq-AL"/>
              </w:rPr>
              <w:t>Strateg</w:t>
            </w:r>
            <w:r w:rsidR="0014409B">
              <w:rPr>
                <w:rFonts w:ascii="Calibri" w:hAnsi="Calibri"/>
                <w:b w:val="0"/>
                <w:lang w:val="sq-AL"/>
              </w:rPr>
              <w:t xml:space="preserve">ija za lokalnu samoupravu za period </w:t>
            </w:r>
            <w:r w:rsidRPr="002B5ED0">
              <w:rPr>
                <w:rFonts w:ascii="Calibri" w:hAnsi="Calibri"/>
                <w:b w:val="0"/>
                <w:lang w:val="sq-AL"/>
              </w:rPr>
              <w:t>2016‐2026</w:t>
            </w:r>
            <w:r w:rsidR="0014409B">
              <w:rPr>
                <w:rFonts w:ascii="Calibri" w:hAnsi="Calibri"/>
                <w:b w:val="0"/>
                <w:lang w:val="sq-AL"/>
              </w:rPr>
              <w:t>. godine,</w:t>
            </w:r>
            <w:r w:rsidRPr="002B5ED0">
              <w:rPr>
                <w:rFonts w:ascii="Calibri" w:hAnsi="Calibri"/>
                <w:b w:val="0"/>
                <w:lang w:val="sq-AL"/>
              </w:rPr>
              <w:t xml:space="preserve"> </w:t>
            </w:r>
            <w:r w:rsidR="0014409B">
              <w:rPr>
                <w:rFonts w:ascii="Calibri" w:hAnsi="Calibri"/>
                <w:b w:val="0"/>
                <w:lang w:val="sq-AL"/>
              </w:rPr>
              <w:t xml:space="preserve">je vodič za sve procedure u funkciji razvoja i unapređanja lokalne samouprave u Republici </w:t>
            </w:r>
            <w:r w:rsidRPr="002B5ED0">
              <w:rPr>
                <w:rFonts w:ascii="Calibri" w:hAnsi="Calibri"/>
                <w:b w:val="0"/>
                <w:lang w:val="sq-AL"/>
              </w:rPr>
              <w:t>Kosov</w:t>
            </w:r>
            <w:r w:rsidR="0014409B">
              <w:rPr>
                <w:rFonts w:ascii="Calibri" w:hAnsi="Calibri"/>
                <w:b w:val="0"/>
                <w:lang w:val="sq-AL"/>
              </w:rPr>
              <w:t>o i to sledećih pet (</w:t>
            </w:r>
            <w:r w:rsidRPr="002B5ED0">
              <w:rPr>
                <w:rFonts w:ascii="Calibri" w:hAnsi="Calibri"/>
                <w:b w:val="0"/>
                <w:lang w:val="sq-AL"/>
              </w:rPr>
              <w:t>5</w:t>
            </w:r>
            <w:r w:rsidR="0014409B">
              <w:rPr>
                <w:rFonts w:ascii="Calibri" w:hAnsi="Calibri"/>
                <w:b w:val="0"/>
                <w:lang w:val="sq-AL"/>
              </w:rPr>
              <w:t>) ciljeva</w:t>
            </w:r>
            <w:r w:rsidRPr="002B5ED0">
              <w:rPr>
                <w:rFonts w:ascii="Calibri" w:hAnsi="Calibri"/>
                <w:b w:val="0"/>
                <w:lang w:val="sq-AL"/>
              </w:rPr>
              <w:t>:</w:t>
            </w:r>
          </w:p>
          <w:p w:rsidR="009C2F62" w:rsidRPr="009C2F62" w:rsidRDefault="009C2F62" w:rsidP="009C2F62">
            <w:pPr>
              <w:jc w:val="both"/>
              <w:rPr>
                <w:rFonts w:ascii="Calibri" w:hAnsi="Calibri"/>
                <w:b w:val="0"/>
                <w:lang w:val="sq-AL"/>
              </w:rPr>
            </w:pPr>
          </w:p>
        </w:tc>
      </w:tr>
      <w:tr w:rsidR="009C2F62" w:rsidRPr="00BB1524" w:rsidTr="004E00B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2B5ED0" w:rsidRDefault="009C2F62" w:rsidP="009C2F62">
            <w:pPr>
              <w:rPr>
                <w:rFonts w:ascii="Calibri" w:hAnsi="Calibri"/>
                <w:b w:val="0"/>
                <w:lang w:val="sq-AL"/>
              </w:rPr>
            </w:pPr>
          </w:p>
          <w:p w:rsidR="009C2F62" w:rsidRPr="009C2F62" w:rsidRDefault="009C2F62" w:rsidP="0014409B">
            <w:pPr>
              <w:rPr>
                <w:rFonts w:ascii="Calibri" w:hAnsi="Calibri"/>
                <w:b w:val="0"/>
                <w:lang w:val="sq-AL"/>
              </w:rPr>
            </w:pPr>
            <w:r>
              <w:rPr>
                <w:rFonts w:ascii="Calibri" w:hAnsi="Calibri"/>
                <w:b w:val="0"/>
                <w:lang w:val="sq-AL"/>
              </w:rPr>
              <w:t xml:space="preserve">(1) </w:t>
            </w:r>
            <w:r w:rsidR="0014409B">
              <w:rPr>
                <w:rFonts w:ascii="Calibri" w:hAnsi="Calibri"/>
                <w:b w:val="0"/>
                <w:lang w:val="sq-AL"/>
              </w:rPr>
              <w:t>Osnaživanje uloga opština kao glavni učesnici u lokalno ekonomskom razvoju</w:t>
            </w:r>
            <w:r w:rsidRPr="002B5ED0">
              <w:rPr>
                <w:rFonts w:ascii="Calibri" w:hAnsi="Calibri"/>
                <w:b w:val="0"/>
                <w:lang w:val="sq-AL"/>
              </w:rPr>
              <w:t>;</w:t>
            </w:r>
          </w:p>
        </w:tc>
      </w:tr>
      <w:tr w:rsidR="009C2F62" w:rsidRPr="00BB1524"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9C2F62" w:rsidRDefault="009C2F62" w:rsidP="0014409B">
            <w:pPr>
              <w:rPr>
                <w:rFonts w:ascii="Calibri" w:hAnsi="Calibri"/>
                <w:b w:val="0"/>
                <w:lang w:val="sq-AL"/>
              </w:rPr>
            </w:pPr>
            <w:r w:rsidRPr="002B5ED0">
              <w:rPr>
                <w:rFonts w:ascii="Calibri" w:hAnsi="Calibri"/>
                <w:b w:val="0"/>
                <w:lang w:val="sq-AL"/>
              </w:rPr>
              <w:t xml:space="preserve">(2) </w:t>
            </w:r>
            <w:r w:rsidR="0014409B">
              <w:rPr>
                <w:rFonts w:ascii="Calibri" w:hAnsi="Calibri"/>
                <w:b w:val="0"/>
                <w:lang w:val="sq-AL"/>
              </w:rPr>
              <w:t>Dobro vladanje i efikasnost opština</w:t>
            </w:r>
            <w:r>
              <w:rPr>
                <w:rFonts w:ascii="Calibri" w:hAnsi="Calibri"/>
                <w:b w:val="0"/>
                <w:lang w:val="sq-AL"/>
              </w:rPr>
              <w:t xml:space="preserve">; </w:t>
            </w:r>
          </w:p>
        </w:tc>
      </w:tr>
      <w:tr w:rsidR="009C2F62" w:rsidRPr="00BB1524"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9C2F62" w:rsidRDefault="009C2F62" w:rsidP="0014409B">
            <w:pPr>
              <w:rPr>
                <w:rFonts w:ascii="Calibri" w:hAnsi="Calibri"/>
                <w:b w:val="0"/>
                <w:lang w:val="sq-AL"/>
              </w:rPr>
            </w:pPr>
            <w:r w:rsidRPr="002B5ED0">
              <w:rPr>
                <w:rFonts w:ascii="Calibri" w:hAnsi="Calibri"/>
                <w:b w:val="0"/>
                <w:lang w:val="sq-AL"/>
              </w:rPr>
              <w:t xml:space="preserve">(3) </w:t>
            </w:r>
            <w:r w:rsidR="0014409B">
              <w:rPr>
                <w:rFonts w:ascii="Calibri" w:hAnsi="Calibri"/>
                <w:b w:val="0"/>
                <w:lang w:val="sq-AL"/>
              </w:rPr>
              <w:t>Razvoj institucionalnih i stručnih kapaciteta kao dinamičnog procesa</w:t>
            </w:r>
            <w:r w:rsidRPr="002B5ED0">
              <w:rPr>
                <w:rFonts w:ascii="Calibri" w:hAnsi="Calibri"/>
                <w:b w:val="0"/>
                <w:lang w:val="sq-AL"/>
              </w:rPr>
              <w:t>;</w:t>
            </w:r>
          </w:p>
        </w:tc>
      </w:tr>
      <w:tr w:rsidR="009C2F62" w:rsidRPr="009C2F62"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2B5ED0" w:rsidRDefault="009C2F62" w:rsidP="009C2F62">
            <w:pPr>
              <w:rPr>
                <w:rFonts w:ascii="Calibri" w:hAnsi="Calibri"/>
                <w:b w:val="0"/>
                <w:lang w:val="sq-AL"/>
              </w:rPr>
            </w:pPr>
            <w:r w:rsidRPr="002B5ED0">
              <w:rPr>
                <w:rFonts w:ascii="Calibri" w:hAnsi="Calibri"/>
                <w:b w:val="0"/>
                <w:lang w:val="sq-AL"/>
              </w:rPr>
              <w:t>(4) R</w:t>
            </w:r>
            <w:r w:rsidR="0014409B">
              <w:rPr>
                <w:rFonts w:ascii="Calibri" w:hAnsi="Calibri"/>
                <w:b w:val="0"/>
                <w:lang w:val="sq-AL"/>
              </w:rPr>
              <w:t xml:space="preserve">azvoj partnerstva između opština, poslovnih subjekata i NVO-a radi obezbeđenja društvenih promena i aktivno građanstvo </w:t>
            </w:r>
            <w:r w:rsidR="0094276E">
              <w:rPr>
                <w:rFonts w:ascii="Calibri" w:hAnsi="Calibri"/>
                <w:b w:val="0"/>
                <w:lang w:val="sq-AL"/>
              </w:rPr>
              <w:t>.</w:t>
            </w:r>
          </w:p>
          <w:p w:rsidR="009C2F62" w:rsidRPr="009C2F62" w:rsidRDefault="009C2F62" w:rsidP="009C2F62">
            <w:pPr>
              <w:jc w:val="both"/>
              <w:rPr>
                <w:rFonts w:ascii="Calibri" w:hAnsi="Calibri"/>
                <w:b w:val="0"/>
                <w:lang w:val="sq-AL"/>
              </w:rPr>
            </w:pPr>
          </w:p>
        </w:tc>
      </w:tr>
      <w:tr w:rsidR="009376D1" w:rsidRPr="009C2F62" w:rsidTr="004E00B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14409B" w:rsidRPr="0014409B" w:rsidRDefault="009376D1" w:rsidP="0014409B">
            <w:pPr>
              <w:rPr>
                <w:rFonts w:ascii="Calibri" w:hAnsi="Calibri"/>
                <w:b w:val="0"/>
                <w:lang w:val="sq-AL"/>
              </w:rPr>
            </w:pPr>
            <w:r>
              <w:t xml:space="preserve">(5 ) </w:t>
            </w:r>
            <w:r w:rsidRPr="009376D1">
              <w:rPr>
                <w:rFonts w:ascii="Calibri" w:hAnsi="Calibri"/>
                <w:b w:val="0"/>
                <w:lang w:val="sq-AL"/>
              </w:rPr>
              <w:t>Promovi</w:t>
            </w:r>
            <w:r w:rsidR="0014409B">
              <w:rPr>
                <w:rFonts w:ascii="Calibri" w:hAnsi="Calibri"/>
                <w:b w:val="0"/>
                <w:lang w:val="sq-AL"/>
              </w:rPr>
              <w:t>sanje</w:t>
            </w:r>
            <w:r w:rsidR="0014409B">
              <w:t xml:space="preserve"> </w:t>
            </w:r>
            <w:r w:rsidR="0014409B" w:rsidRPr="0014409B">
              <w:rPr>
                <w:rFonts w:ascii="Calibri" w:hAnsi="Calibri"/>
                <w:b w:val="0"/>
                <w:lang w:val="sq-AL"/>
              </w:rPr>
              <w:t xml:space="preserve">vrednosti kulturnog, prirodnog i društvenog nasleđa i raznolikosti </w:t>
            </w:r>
            <w:r w:rsidR="0014409B">
              <w:rPr>
                <w:rFonts w:ascii="Calibri" w:hAnsi="Calibri"/>
                <w:b w:val="0"/>
                <w:lang w:val="sq-AL"/>
              </w:rPr>
              <w:t xml:space="preserve">u </w:t>
            </w:r>
          </w:p>
          <w:p w:rsidR="009376D1" w:rsidRPr="002B5ED0" w:rsidRDefault="0014409B" w:rsidP="0014409B">
            <w:pPr>
              <w:rPr>
                <w:rFonts w:ascii="Calibri" w:hAnsi="Calibri"/>
                <w:lang w:val="sq-AL"/>
              </w:rPr>
            </w:pPr>
            <w:r>
              <w:rPr>
                <w:rFonts w:ascii="Calibri" w:hAnsi="Calibri"/>
                <w:b w:val="0"/>
                <w:lang w:val="sq-AL"/>
              </w:rPr>
              <w:t xml:space="preserve">       svrhu afirmacije </w:t>
            </w:r>
            <w:r w:rsidRPr="0014409B">
              <w:rPr>
                <w:rFonts w:ascii="Calibri" w:hAnsi="Calibri"/>
                <w:b w:val="0"/>
                <w:lang w:val="sq-AL"/>
              </w:rPr>
              <w:t>društvenog, ekonomskog i kulturnog razvoja u opštinama.</w:t>
            </w:r>
          </w:p>
        </w:tc>
      </w:tr>
    </w:tbl>
    <w:p w:rsidR="009C2F62" w:rsidRDefault="009C2F62" w:rsidP="003E6F05"/>
    <w:p w:rsidR="009C2F62" w:rsidRDefault="009C2F62" w:rsidP="003E6F05"/>
    <w:p w:rsidR="009C2F62" w:rsidRDefault="009C2F62" w:rsidP="003E6F05"/>
    <w:p w:rsidR="00226786" w:rsidRPr="001344D7" w:rsidRDefault="00226786" w:rsidP="00226786">
      <w:pPr>
        <w:pStyle w:val="Heading1"/>
        <w:keepNext w:val="0"/>
        <w:keepLines w:val="0"/>
        <w:pageBreakBefore/>
        <w:spacing w:before="480" w:after="120"/>
        <w:contextualSpacing/>
        <w:rPr>
          <w:sz w:val="28"/>
          <w:szCs w:val="28"/>
        </w:rPr>
      </w:pPr>
    </w:p>
    <w:p w:rsidR="00226786" w:rsidRDefault="00226786" w:rsidP="00BC3665">
      <w:pPr>
        <w:pStyle w:val="Heading1"/>
        <w:numPr>
          <w:ilvl w:val="0"/>
          <w:numId w:val="5"/>
        </w:numPr>
        <w:rPr>
          <w:rFonts w:ascii="Calibri" w:hAnsi="Calibri"/>
          <w:sz w:val="32"/>
          <w:szCs w:val="32"/>
        </w:rPr>
      </w:pPr>
      <w:bookmarkStart w:id="15" w:name="_Toc99010575"/>
      <w:r>
        <w:rPr>
          <w:rFonts w:ascii="Calibri" w:hAnsi="Calibri"/>
          <w:sz w:val="32"/>
          <w:szCs w:val="32"/>
        </w:rPr>
        <w:t>PROMOVI</w:t>
      </w:r>
      <w:r w:rsidR="0014409B">
        <w:rPr>
          <w:rFonts w:ascii="Calibri" w:hAnsi="Calibri"/>
          <w:sz w:val="32"/>
          <w:szCs w:val="32"/>
        </w:rPr>
        <w:t xml:space="preserve">SANJE LJUDSKIH PARAVA U OPŠTINAMA </w:t>
      </w:r>
      <w:bookmarkEnd w:id="15"/>
    </w:p>
    <w:p w:rsidR="00E14991" w:rsidRDefault="00E14991" w:rsidP="00B74086">
      <w:pPr>
        <w:spacing w:after="0" w:line="240" w:lineRule="auto"/>
        <w:jc w:val="both"/>
        <w:rPr>
          <w:rFonts w:ascii="Calibri" w:hAnsi="Calibri"/>
          <w:color w:val="auto"/>
          <w:lang w:val="sq-AL"/>
        </w:rPr>
      </w:pPr>
    </w:p>
    <w:p w:rsidR="00F216DC" w:rsidRPr="00F216DC" w:rsidRDefault="00F216DC" w:rsidP="00F216DC">
      <w:pPr>
        <w:spacing w:after="0" w:line="240" w:lineRule="auto"/>
        <w:jc w:val="both"/>
        <w:rPr>
          <w:rFonts w:ascii="Calibri" w:hAnsi="Calibri"/>
          <w:color w:val="auto"/>
          <w:lang w:val="sq-AL"/>
        </w:rPr>
      </w:pPr>
      <w:r w:rsidRPr="00F216DC">
        <w:rPr>
          <w:rFonts w:ascii="Calibri" w:hAnsi="Calibri"/>
          <w:color w:val="auto"/>
          <w:lang w:val="sq-AL"/>
        </w:rPr>
        <w:t xml:space="preserve">U okviru obaveza opština sa aktivnostima u oblasti ljudskih prava u opštinama, </w:t>
      </w:r>
      <w:r>
        <w:rPr>
          <w:rFonts w:ascii="Calibri" w:hAnsi="Calibri"/>
          <w:color w:val="auto"/>
          <w:lang w:val="sq-AL"/>
        </w:rPr>
        <w:t>putem prezentacije</w:t>
      </w:r>
      <w:r w:rsidRPr="00F216DC">
        <w:rPr>
          <w:rFonts w:ascii="Calibri" w:hAnsi="Calibri"/>
          <w:color w:val="auto"/>
          <w:lang w:val="sq-AL"/>
        </w:rPr>
        <w:t xml:space="preserve"> opština prikazano je dostignuće lokalnog n</w:t>
      </w:r>
      <w:r>
        <w:rPr>
          <w:rFonts w:ascii="Calibri" w:hAnsi="Calibri"/>
          <w:color w:val="auto"/>
          <w:lang w:val="sq-AL"/>
        </w:rPr>
        <w:t>ivoa u sprovođenju aktivnosti u</w:t>
      </w:r>
      <w:r w:rsidRPr="00F216DC">
        <w:rPr>
          <w:rFonts w:ascii="Calibri" w:hAnsi="Calibri"/>
          <w:color w:val="auto"/>
          <w:lang w:val="sq-AL"/>
        </w:rPr>
        <w:t xml:space="preserve"> unapređenju ljudskih prava.</w:t>
      </w:r>
    </w:p>
    <w:p w:rsidR="00F216DC" w:rsidRPr="00F216DC" w:rsidRDefault="00F216DC" w:rsidP="00F216DC">
      <w:pPr>
        <w:spacing w:after="0" w:line="240" w:lineRule="auto"/>
        <w:jc w:val="both"/>
        <w:rPr>
          <w:rFonts w:ascii="Calibri" w:hAnsi="Calibri"/>
          <w:color w:val="auto"/>
          <w:lang w:val="sq-AL"/>
        </w:rPr>
      </w:pPr>
    </w:p>
    <w:p w:rsidR="00F216DC" w:rsidRPr="00F216DC" w:rsidRDefault="00F216DC" w:rsidP="00F216DC">
      <w:pPr>
        <w:spacing w:after="0" w:line="240" w:lineRule="auto"/>
        <w:jc w:val="both"/>
        <w:rPr>
          <w:rFonts w:ascii="Calibri" w:hAnsi="Calibri"/>
          <w:color w:val="auto"/>
          <w:lang w:val="sq-AL"/>
        </w:rPr>
      </w:pPr>
      <w:r w:rsidRPr="00F216DC">
        <w:rPr>
          <w:rFonts w:ascii="Calibri" w:hAnsi="Calibri"/>
          <w:color w:val="auto"/>
          <w:lang w:val="sq-AL"/>
        </w:rPr>
        <w:t xml:space="preserve">Tokom izveštajnog perioda, Vlada Republike Kosovo je preduzela neke konkretne korake u oblasti ljudskih prava, počevši od nastavka afirmativne akcije za nepokretnu imovinu u ime oba supružnika </w:t>
      </w:r>
      <w:r>
        <w:rPr>
          <w:rFonts w:ascii="Calibri" w:hAnsi="Calibri"/>
          <w:color w:val="auto"/>
          <w:lang w:val="sq-AL"/>
        </w:rPr>
        <w:t xml:space="preserve">u periodu </w:t>
      </w:r>
      <w:r w:rsidRPr="00F216DC">
        <w:rPr>
          <w:rFonts w:ascii="Calibri" w:hAnsi="Calibri"/>
          <w:color w:val="auto"/>
          <w:lang w:val="sq-AL"/>
        </w:rPr>
        <w:t>april 2020 - april 2021.</w:t>
      </w:r>
    </w:p>
    <w:p w:rsidR="00F216DC" w:rsidRPr="00F216DC" w:rsidRDefault="00F216DC" w:rsidP="00F216DC">
      <w:pPr>
        <w:spacing w:after="0" w:line="240" w:lineRule="auto"/>
        <w:jc w:val="both"/>
        <w:rPr>
          <w:rFonts w:ascii="Calibri" w:hAnsi="Calibri"/>
          <w:color w:val="auto"/>
          <w:lang w:val="sq-AL"/>
        </w:rPr>
      </w:pPr>
    </w:p>
    <w:p w:rsidR="00F216DC" w:rsidRPr="00F216DC" w:rsidRDefault="00F216DC" w:rsidP="00F216DC">
      <w:pPr>
        <w:spacing w:after="0" w:line="240" w:lineRule="auto"/>
        <w:jc w:val="both"/>
        <w:rPr>
          <w:rFonts w:ascii="Calibri" w:hAnsi="Calibri"/>
          <w:color w:val="auto"/>
          <w:lang w:val="sq-AL"/>
        </w:rPr>
      </w:pPr>
      <w:r w:rsidRPr="00F216DC">
        <w:rPr>
          <w:rFonts w:ascii="Calibri" w:hAnsi="Calibri"/>
          <w:color w:val="auto"/>
          <w:lang w:val="sq-AL"/>
        </w:rPr>
        <w:t xml:space="preserve">Takođe, tokom 2020. </w:t>
      </w:r>
      <w:r w:rsidR="008220E4">
        <w:rPr>
          <w:rFonts w:ascii="Calibri" w:hAnsi="Calibri"/>
          <w:color w:val="auto"/>
          <w:lang w:val="sq-AL"/>
        </w:rPr>
        <w:t>g</w:t>
      </w:r>
      <w:r w:rsidRPr="00F216DC">
        <w:rPr>
          <w:rFonts w:ascii="Calibri" w:hAnsi="Calibri"/>
          <w:color w:val="auto"/>
          <w:lang w:val="sq-AL"/>
        </w:rPr>
        <w:t>odine</w:t>
      </w:r>
      <w:r w:rsidR="008220E4">
        <w:rPr>
          <w:rFonts w:ascii="Calibri" w:hAnsi="Calibri"/>
          <w:color w:val="auto"/>
          <w:lang w:val="sq-AL"/>
        </w:rPr>
        <w:t>,</w:t>
      </w:r>
      <w:r w:rsidRPr="00F216DC">
        <w:rPr>
          <w:rFonts w:ascii="Calibri" w:hAnsi="Calibri"/>
          <w:color w:val="auto"/>
          <w:lang w:val="sq-AL"/>
        </w:rPr>
        <w:t xml:space="preserve"> Vlada </w:t>
      </w:r>
      <w:r w:rsidR="008220E4">
        <w:rPr>
          <w:rFonts w:ascii="Calibri" w:hAnsi="Calibri"/>
          <w:color w:val="auto"/>
          <w:lang w:val="sq-AL"/>
        </w:rPr>
        <w:t xml:space="preserve">Republike </w:t>
      </w:r>
      <w:r w:rsidRPr="00F216DC">
        <w:rPr>
          <w:rFonts w:ascii="Calibri" w:hAnsi="Calibri"/>
          <w:color w:val="auto"/>
          <w:lang w:val="sq-AL"/>
        </w:rPr>
        <w:t>Kosov</w:t>
      </w:r>
      <w:r w:rsidR="008220E4">
        <w:rPr>
          <w:rFonts w:ascii="Calibri" w:hAnsi="Calibri"/>
          <w:color w:val="auto"/>
          <w:lang w:val="sq-AL"/>
        </w:rPr>
        <w:t>o</w:t>
      </w:r>
      <w:r w:rsidRPr="00F216DC">
        <w:rPr>
          <w:rFonts w:ascii="Calibri" w:hAnsi="Calibri"/>
          <w:color w:val="auto"/>
          <w:lang w:val="sq-AL"/>
        </w:rPr>
        <w:t xml:space="preserve"> je odlukom 138/2020 osnovala Tehničku grupu za zaštitu od diskriminacije zajednica Roma, Aškalija i Egipćana, čiji </w:t>
      </w:r>
      <w:r w:rsidR="008220E4">
        <w:rPr>
          <w:rFonts w:ascii="Calibri" w:hAnsi="Calibri"/>
          <w:color w:val="auto"/>
          <w:lang w:val="sq-AL"/>
        </w:rPr>
        <w:t xml:space="preserve">je </w:t>
      </w:r>
      <w:r w:rsidRPr="00F216DC">
        <w:rPr>
          <w:rFonts w:ascii="Calibri" w:hAnsi="Calibri"/>
          <w:color w:val="auto"/>
          <w:lang w:val="sq-AL"/>
        </w:rPr>
        <w:t>mehanizam dobio punu podršku Vlade i relevantnih instit</w:t>
      </w:r>
      <w:r w:rsidR="008220E4">
        <w:rPr>
          <w:rFonts w:ascii="Calibri" w:hAnsi="Calibri"/>
          <w:color w:val="auto"/>
          <w:lang w:val="sq-AL"/>
        </w:rPr>
        <w:t xml:space="preserve">ucija za rešavanje svih pitanja, </w:t>
      </w:r>
      <w:r w:rsidRPr="00F216DC">
        <w:rPr>
          <w:rFonts w:ascii="Calibri" w:hAnsi="Calibri"/>
          <w:color w:val="auto"/>
          <w:lang w:val="sq-AL"/>
        </w:rPr>
        <w:t xml:space="preserve"> sve žalbe koje mogu doći iz ove zajednice u vezi sa mogućom diskriminacijom prema njima.</w:t>
      </w:r>
    </w:p>
    <w:p w:rsidR="00F216DC" w:rsidRPr="00F216DC" w:rsidRDefault="00F216DC" w:rsidP="00F216DC">
      <w:pPr>
        <w:spacing w:after="0" w:line="240" w:lineRule="auto"/>
        <w:jc w:val="both"/>
        <w:rPr>
          <w:rFonts w:ascii="Calibri" w:hAnsi="Calibri"/>
          <w:color w:val="auto"/>
          <w:lang w:val="sq-AL"/>
        </w:rPr>
      </w:pPr>
    </w:p>
    <w:p w:rsidR="00226786" w:rsidRDefault="00F216DC" w:rsidP="00F216DC">
      <w:pPr>
        <w:spacing w:after="0" w:line="240" w:lineRule="auto"/>
        <w:jc w:val="both"/>
        <w:rPr>
          <w:rFonts w:ascii="Calibri" w:hAnsi="Calibri"/>
          <w:color w:val="auto"/>
          <w:lang w:val="sq-AL"/>
        </w:rPr>
      </w:pPr>
      <w:r w:rsidRPr="00F216DC">
        <w:rPr>
          <w:rFonts w:ascii="Calibri" w:hAnsi="Calibri"/>
          <w:color w:val="auto"/>
          <w:lang w:val="sq-AL"/>
        </w:rPr>
        <w:t xml:space="preserve">U vreme izveštavanja, Vlada </w:t>
      </w:r>
      <w:r w:rsidR="008220E4">
        <w:rPr>
          <w:rFonts w:ascii="Calibri" w:hAnsi="Calibri"/>
          <w:color w:val="auto"/>
          <w:lang w:val="sq-AL"/>
        </w:rPr>
        <w:t xml:space="preserve">Republike </w:t>
      </w:r>
      <w:r w:rsidRPr="00F216DC">
        <w:rPr>
          <w:rFonts w:ascii="Calibri" w:hAnsi="Calibri"/>
          <w:color w:val="auto"/>
          <w:lang w:val="sq-AL"/>
        </w:rPr>
        <w:t>Kosov</w:t>
      </w:r>
      <w:r w:rsidR="008220E4">
        <w:rPr>
          <w:rFonts w:ascii="Calibri" w:hAnsi="Calibri"/>
          <w:color w:val="auto"/>
          <w:lang w:val="sq-AL"/>
        </w:rPr>
        <w:t>o</w:t>
      </w:r>
      <w:r w:rsidRPr="00F216DC">
        <w:rPr>
          <w:rFonts w:ascii="Calibri" w:hAnsi="Calibri"/>
          <w:color w:val="auto"/>
          <w:lang w:val="sq-AL"/>
        </w:rPr>
        <w:t xml:space="preserve"> je usvojila niz dokumenata/politika koje su zadužene za lokalni nivo u sprovođenju </w:t>
      </w:r>
      <w:r w:rsidR="009201EE">
        <w:rPr>
          <w:rFonts w:ascii="Calibri" w:hAnsi="Calibri"/>
          <w:color w:val="auto"/>
          <w:lang w:val="sq-AL"/>
        </w:rPr>
        <w:t xml:space="preserve">sledećih </w:t>
      </w:r>
      <w:r w:rsidRPr="00F216DC">
        <w:rPr>
          <w:rFonts w:ascii="Calibri" w:hAnsi="Calibri"/>
          <w:color w:val="auto"/>
          <w:lang w:val="sq-AL"/>
        </w:rPr>
        <w:t>aktivnosti:</w:t>
      </w:r>
    </w:p>
    <w:p w:rsidR="00DC74B1" w:rsidRDefault="00DC74B1" w:rsidP="00DC74B1">
      <w:pPr>
        <w:spacing w:after="0" w:line="240" w:lineRule="auto"/>
        <w:jc w:val="both"/>
        <w:rPr>
          <w:rFonts w:ascii="Calibri" w:hAnsi="Calibri"/>
          <w:color w:val="auto"/>
          <w:lang w:val="sq-AL"/>
        </w:rPr>
      </w:pPr>
    </w:p>
    <w:p w:rsidR="005B1997" w:rsidRDefault="009201EE" w:rsidP="009201EE">
      <w:pPr>
        <w:pStyle w:val="ListParagraph"/>
        <w:numPr>
          <w:ilvl w:val="0"/>
          <w:numId w:val="9"/>
        </w:numPr>
        <w:spacing w:after="0"/>
        <w:jc w:val="both"/>
        <w:rPr>
          <w:rFonts w:ascii="Calibri" w:hAnsi="Calibri"/>
          <w:color w:val="auto"/>
          <w:lang w:val="sq-AL"/>
        </w:rPr>
      </w:pPr>
      <w:r w:rsidRPr="009201EE">
        <w:rPr>
          <w:rFonts w:ascii="Calibri" w:hAnsi="Calibri"/>
          <w:color w:val="auto"/>
          <w:lang w:val="sq-AL"/>
        </w:rPr>
        <w:t xml:space="preserve">Program za zaštitu i unapređenje ljudskih prava u Republici Kosovo </w:t>
      </w:r>
      <w:r>
        <w:rPr>
          <w:rFonts w:ascii="Calibri" w:hAnsi="Calibri"/>
          <w:color w:val="auto"/>
          <w:lang w:val="sq-AL"/>
        </w:rPr>
        <w:t xml:space="preserve">za period </w:t>
      </w:r>
      <w:r w:rsidRPr="009201EE">
        <w:rPr>
          <w:rFonts w:ascii="Calibri" w:hAnsi="Calibri"/>
          <w:color w:val="auto"/>
          <w:lang w:val="sq-AL"/>
        </w:rPr>
        <w:t>2021-2025</w:t>
      </w:r>
      <w:r>
        <w:rPr>
          <w:rFonts w:ascii="Calibri" w:hAnsi="Calibri"/>
          <w:color w:val="auto"/>
          <w:lang w:val="sq-AL"/>
        </w:rPr>
        <w:t>. godine</w:t>
      </w:r>
      <w:r w:rsidRPr="009201EE">
        <w:rPr>
          <w:rFonts w:ascii="Calibri" w:hAnsi="Calibri"/>
          <w:color w:val="auto"/>
          <w:lang w:val="sq-AL"/>
        </w:rPr>
        <w:t>, za jačanje mehanizama za zaštitu od diskriminacije na centralnom i lokalnom nivou, bliska saradnja sa narodnim advokatom, kako bi se o</w:t>
      </w:r>
      <w:r>
        <w:rPr>
          <w:rFonts w:ascii="Calibri" w:hAnsi="Calibri"/>
          <w:color w:val="auto"/>
          <w:lang w:val="sq-AL"/>
        </w:rPr>
        <w:t>bezbedilo</w:t>
      </w:r>
      <w:r w:rsidRPr="009201EE">
        <w:rPr>
          <w:rFonts w:ascii="Calibri" w:hAnsi="Calibri"/>
          <w:color w:val="auto"/>
          <w:lang w:val="sq-AL"/>
        </w:rPr>
        <w:t xml:space="preserve"> da se preporuke koje proizilaze iz </w:t>
      </w:r>
      <w:r>
        <w:rPr>
          <w:rFonts w:ascii="Calibri" w:hAnsi="Calibri"/>
          <w:color w:val="auto"/>
          <w:lang w:val="sq-AL"/>
        </w:rPr>
        <w:t>narodnog advokata</w:t>
      </w:r>
      <w:r w:rsidRPr="009201EE">
        <w:rPr>
          <w:rFonts w:ascii="Calibri" w:hAnsi="Calibri"/>
          <w:color w:val="auto"/>
          <w:lang w:val="sq-AL"/>
        </w:rPr>
        <w:t xml:space="preserve">, kao i ohrabrenje institucije </w:t>
      </w:r>
      <w:r>
        <w:rPr>
          <w:rFonts w:ascii="Calibri" w:hAnsi="Calibri"/>
          <w:color w:val="auto"/>
          <w:lang w:val="sq-AL"/>
        </w:rPr>
        <w:t>narodnog advokata</w:t>
      </w:r>
      <w:r w:rsidRPr="009201EE">
        <w:rPr>
          <w:rFonts w:ascii="Calibri" w:hAnsi="Calibri"/>
          <w:color w:val="auto"/>
          <w:lang w:val="sq-AL"/>
        </w:rPr>
        <w:t xml:space="preserve"> da u potpunosti prati rad državnih institucija u tom p</w:t>
      </w:r>
      <w:r>
        <w:rPr>
          <w:rFonts w:ascii="Calibri" w:hAnsi="Calibri"/>
          <w:color w:val="auto"/>
          <w:lang w:val="sq-AL"/>
        </w:rPr>
        <w:t>ravcu.</w:t>
      </w:r>
    </w:p>
    <w:p w:rsidR="00226786" w:rsidRPr="002544A2" w:rsidRDefault="00D06C88" w:rsidP="00D06C88">
      <w:pPr>
        <w:pStyle w:val="ListParagraph"/>
        <w:numPr>
          <w:ilvl w:val="0"/>
          <w:numId w:val="9"/>
        </w:numPr>
        <w:spacing w:after="0"/>
        <w:jc w:val="both"/>
        <w:rPr>
          <w:rFonts w:ascii="Calibri" w:hAnsi="Calibri" w:cs="Calibri"/>
          <w:color w:val="auto"/>
          <w:lang w:val="sq-AL"/>
        </w:rPr>
      </w:pPr>
      <w:r w:rsidRPr="00D06C88">
        <w:rPr>
          <w:rFonts w:ascii="Calibri" w:hAnsi="Calibri" w:cs="Calibri"/>
          <w:color w:val="323E4F"/>
          <w:lang w:val="sq-AL" w:eastAsia="fi-FI"/>
        </w:rPr>
        <w:t xml:space="preserve">Usvajanje kalendara aktivnosti za osobe sa invaliditetom, koji je Vlada Kosova proglasila godinom </w:t>
      </w:r>
      <w:r w:rsidR="00DB74CD">
        <w:rPr>
          <w:rFonts w:ascii="Calibri" w:hAnsi="Calibri" w:cs="Calibri"/>
          <w:color w:val="323E4F"/>
          <w:lang w:val="sq-AL" w:eastAsia="fi-FI"/>
        </w:rPr>
        <w:t>“</w:t>
      </w:r>
      <w:r w:rsidRPr="00D06C88">
        <w:rPr>
          <w:rFonts w:ascii="Calibri" w:hAnsi="Calibri" w:cs="Calibri"/>
          <w:color w:val="323E4F"/>
          <w:lang w:val="sq-AL" w:eastAsia="fi-FI"/>
        </w:rPr>
        <w:t>O</w:t>
      </w:r>
      <w:r w:rsidR="00DB74CD">
        <w:rPr>
          <w:rFonts w:ascii="Calibri" w:hAnsi="Calibri" w:cs="Calibri"/>
          <w:color w:val="323E4F"/>
          <w:lang w:val="sq-AL" w:eastAsia="fi-FI"/>
        </w:rPr>
        <w:t>soba sa invaliditetom”</w:t>
      </w:r>
      <w:r w:rsidRPr="00D06C88">
        <w:rPr>
          <w:rFonts w:ascii="Calibri" w:hAnsi="Calibri" w:cs="Calibri"/>
          <w:color w:val="323E4F"/>
          <w:lang w:val="sq-AL" w:eastAsia="fi-FI"/>
        </w:rPr>
        <w:t xml:space="preserve">. Kalendar aktivnosti za 2022. </w:t>
      </w:r>
      <w:r>
        <w:rPr>
          <w:rFonts w:ascii="Calibri" w:hAnsi="Calibri" w:cs="Calibri"/>
          <w:color w:val="323E4F"/>
          <w:lang w:val="sq-AL" w:eastAsia="fi-FI"/>
        </w:rPr>
        <w:t>g</w:t>
      </w:r>
      <w:r w:rsidRPr="00D06C88">
        <w:rPr>
          <w:rFonts w:ascii="Calibri" w:hAnsi="Calibri" w:cs="Calibri"/>
          <w:color w:val="323E4F"/>
          <w:lang w:val="sq-AL" w:eastAsia="fi-FI"/>
        </w:rPr>
        <w:t>odinu</w:t>
      </w:r>
      <w:r>
        <w:rPr>
          <w:rFonts w:ascii="Calibri" w:hAnsi="Calibri" w:cs="Calibri"/>
          <w:color w:val="323E4F"/>
          <w:lang w:val="sq-AL" w:eastAsia="fi-FI"/>
        </w:rPr>
        <w:t>,</w:t>
      </w:r>
      <w:r w:rsidRPr="00D06C88">
        <w:rPr>
          <w:rFonts w:ascii="Calibri" w:hAnsi="Calibri" w:cs="Calibri"/>
          <w:color w:val="323E4F"/>
          <w:lang w:val="sq-AL" w:eastAsia="fi-FI"/>
        </w:rPr>
        <w:t xml:space="preserve"> uzima u obzir raznovrsnost invaliditeta </w:t>
      </w:r>
      <w:r w:rsidR="00DB74CD">
        <w:rPr>
          <w:rFonts w:ascii="Calibri" w:hAnsi="Calibri" w:cs="Calibri"/>
          <w:color w:val="323E4F"/>
          <w:lang w:val="sq-AL" w:eastAsia="fi-FI"/>
        </w:rPr>
        <w:t xml:space="preserve">kod osoba </w:t>
      </w:r>
      <w:r w:rsidRPr="00D06C88">
        <w:rPr>
          <w:rFonts w:ascii="Calibri" w:hAnsi="Calibri" w:cs="Calibri"/>
          <w:color w:val="323E4F"/>
          <w:lang w:val="sq-AL" w:eastAsia="fi-FI"/>
        </w:rPr>
        <w:t>koja uključuje dugotrajn</w:t>
      </w:r>
      <w:r w:rsidR="00DB74CD">
        <w:rPr>
          <w:rFonts w:ascii="Calibri" w:hAnsi="Calibri" w:cs="Calibri"/>
          <w:color w:val="323E4F"/>
          <w:lang w:val="sq-AL" w:eastAsia="fi-FI"/>
        </w:rPr>
        <w:t>u</w:t>
      </w:r>
      <w:r w:rsidRPr="00D06C88">
        <w:rPr>
          <w:rFonts w:ascii="Calibri" w:hAnsi="Calibri" w:cs="Calibri"/>
          <w:color w:val="323E4F"/>
          <w:lang w:val="sq-AL" w:eastAsia="fi-FI"/>
        </w:rPr>
        <w:t xml:space="preserve"> fizičk</w:t>
      </w:r>
      <w:r w:rsidR="00DB74CD">
        <w:rPr>
          <w:rFonts w:ascii="Calibri" w:hAnsi="Calibri" w:cs="Calibri"/>
          <w:color w:val="323E4F"/>
          <w:lang w:val="sq-AL" w:eastAsia="fi-FI"/>
        </w:rPr>
        <w:t>u</w:t>
      </w:r>
      <w:r w:rsidR="00144D04">
        <w:rPr>
          <w:rFonts w:ascii="Calibri" w:hAnsi="Calibri" w:cs="Calibri"/>
          <w:color w:val="323E4F"/>
          <w:lang w:val="sq-AL" w:eastAsia="fi-FI"/>
        </w:rPr>
        <w:t xml:space="preserve">, mentalnu, </w:t>
      </w:r>
      <w:r w:rsidRPr="00D06C88">
        <w:rPr>
          <w:rFonts w:ascii="Calibri" w:hAnsi="Calibri" w:cs="Calibri"/>
          <w:color w:val="323E4F"/>
          <w:lang w:val="sq-AL" w:eastAsia="fi-FI"/>
        </w:rPr>
        <w:t>intelektualn</w:t>
      </w:r>
      <w:r w:rsidR="00DB74CD">
        <w:rPr>
          <w:rFonts w:ascii="Calibri" w:hAnsi="Calibri" w:cs="Calibri"/>
          <w:color w:val="323E4F"/>
          <w:lang w:val="sq-AL" w:eastAsia="fi-FI"/>
        </w:rPr>
        <w:t>u</w:t>
      </w:r>
      <w:r w:rsidRPr="00D06C88">
        <w:rPr>
          <w:rFonts w:ascii="Calibri" w:hAnsi="Calibri" w:cs="Calibri"/>
          <w:color w:val="323E4F"/>
          <w:lang w:val="sq-AL" w:eastAsia="fi-FI"/>
        </w:rPr>
        <w:t xml:space="preserve"> ili </w:t>
      </w:r>
      <w:r w:rsidR="00DB74CD">
        <w:rPr>
          <w:rFonts w:ascii="Calibri" w:hAnsi="Calibri" w:cs="Calibri"/>
          <w:color w:val="323E4F"/>
          <w:lang w:val="sq-AL" w:eastAsia="fi-FI"/>
        </w:rPr>
        <w:t xml:space="preserve">čulna </w:t>
      </w:r>
      <w:r w:rsidRPr="00D06C88">
        <w:rPr>
          <w:rFonts w:ascii="Calibri" w:hAnsi="Calibri" w:cs="Calibri"/>
          <w:color w:val="323E4F"/>
          <w:lang w:val="sq-AL" w:eastAsia="fi-FI"/>
        </w:rPr>
        <w:t xml:space="preserve"> oštećenja koja su često nevidljiva, </w:t>
      </w:r>
      <w:r w:rsidR="00DB74CD">
        <w:rPr>
          <w:rFonts w:ascii="Calibri" w:hAnsi="Calibri" w:cs="Calibri"/>
          <w:color w:val="323E4F"/>
          <w:lang w:val="sq-AL" w:eastAsia="fi-FI"/>
        </w:rPr>
        <w:t xml:space="preserve">stoga </w:t>
      </w:r>
      <w:r w:rsidRPr="00D06C88">
        <w:rPr>
          <w:rFonts w:ascii="Calibri" w:hAnsi="Calibri" w:cs="Calibri"/>
          <w:color w:val="323E4F"/>
          <w:lang w:val="sq-AL" w:eastAsia="fi-FI"/>
        </w:rPr>
        <w:t>ovaj kalendar sadrži ambiciozan skup aktivnosti u različitim o</w:t>
      </w:r>
      <w:r w:rsidR="00DB74CD">
        <w:rPr>
          <w:rFonts w:ascii="Calibri" w:hAnsi="Calibri" w:cs="Calibri"/>
          <w:color w:val="323E4F"/>
          <w:lang w:val="sq-AL" w:eastAsia="fi-FI"/>
        </w:rPr>
        <w:t xml:space="preserve">blastima i ima mnogo prioriteta u </w:t>
      </w:r>
      <w:r w:rsidRPr="00D06C88">
        <w:rPr>
          <w:rFonts w:ascii="Calibri" w:hAnsi="Calibri" w:cs="Calibri"/>
          <w:color w:val="323E4F"/>
          <w:lang w:val="sq-AL" w:eastAsia="fi-FI"/>
        </w:rPr>
        <w:t xml:space="preserve"> blisk</w:t>
      </w:r>
      <w:r w:rsidR="00DB74CD">
        <w:rPr>
          <w:rFonts w:ascii="Calibri" w:hAnsi="Calibri" w:cs="Calibri"/>
          <w:color w:val="323E4F"/>
          <w:lang w:val="sq-AL" w:eastAsia="fi-FI"/>
        </w:rPr>
        <w:t>oj</w:t>
      </w:r>
      <w:r w:rsidRPr="00D06C88">
        <w:rPr>
          <w:rFonts w:ascii="Calibri" w:hAnsi="Calibri" w:cs="Calibri"/>
          <w:color w:val="323E4F"/>
          <w:lang w:val="sq-AL" w:eastAsia="fi-FI"/>
        </w:rPr>
        <w:t xml:space="preserve"> saradnj</w:t>
      </w:r>
      <w:r w:rsidR="00DB74CD">
        <w:rPr>
          <w:rFonts w:ascii="Calibri" w:hAnsi="Calibri" w:cs="Calibri"/>
          <w:color w:val="323E4F"/>
          <w:lang w:val="sq-AL" w:eastAsia="fi-FI"/>
        </w:rPr>
        <w:t>i</w:t>
      </w:r>
      <w:r w:rsidRPr="00D06C88">
        <w:rPr>
          <w:rFonts w:ascii="Calibri" w:hAnsi="Calibri" w:cs="Calibri"/>
          <w:color w:val="323E4F"/>
          <w:lang w:val="sq-AL" w:eastAsia="fi-FI"/>
        </w:rPr>
        <w:t xml:space="preserve"> između kosovskih institucija i organizacija koje predstavljaju osobe sa invaliditetom treba da se ostvari tokom 2022. godine.</w:t>
      </w:r>
    </w:p>
    <w:p w:rsidR="00D25B08" w:rsidRPr="00BA1DDE" w:rsidRDefault="00D25B08" w:rsidP="00DC74B1">
      <w:pPr>
        <w:pStyle w:val="ListParagraph"/>
        <w:numPr>
          <w:ilvl w:val="0"/>
          <w:numId w:val="9"/>
        </w:numPr>
        <w:spacing w:after="0"/>
        <w:jc w:val="both"/>
        <w:rPr>
          <w:rFonts w:ascii="Calibri" w:hAnsi="Calibri" w:cs="Calibri"/>
          <w:color w:val="auto"/>
          <w:lang w:val="sq-AL"/>
        </w:rPr>
      </w:pPr>
      <w:r w:rsidRPr="00BA1DDE">
        <w:rPr>
          <w:rFonts w:ascii="Calibri" w:hAnsi="Calibri" w:cs="Calibri"/>
          <w:color w:val="000000" w:themeColor="text1"/>
          <w:lang w:val="sq-AL"/>
        </w:rPr>
        <w:t>Program</w:t>
      </w:r>
      <w:r w:rsidR="00DB74CD">
        <w:rPr>
          <w:rFonts w:ascii="Calibri" w:hAnsi="Calibri" w:cs="Calibri"/>
          <w:color w:val="000000" w:themeColor="text1"/>
          <w:lang w:val="sq-AL"/>
        </w:rPr>
        <w:t xml:space="preserve"> za podizanje svesti javnosti u sprovođenju Zakona br</w:t>
      </w:r>
      <w:r w:rsidRPr="00BA1DDE">
        <w:rPr>
          <w:rFonts w:ascii="Calibri" w:hAnsi="Calibri" w:cs="Calibri"/>
          <w:color w:val="000000" w:themeColor="text1"/>
          <w:lang w:val="sq-AL"/>
        </w:rPr>
        <w:t xml:space="preserve">. 06/L-084 </w:t>
      </w:r>
      <w:r w:rsidR="00DB74CD">
        <w:rPr>
          <w:rFonts w:ascii="Calibri" w:hAnsi="Calibri" w:cs="Calibri"/>
          <w:color w:val="000000" w:themeColor="text1"/>
          <w:lang w:val="sq-AL"/>
        </w:rPr>
        <w:t>o zaštiti deteta</w:t>
      </w:r>
      <w:r w:rsidR="00F83FA4">
        <w:rPr>
          <w:rFonts w:ascii="Calibri" w:hAnsi="Calibri" w:cs="Calibri"/>
          <w:color w:val="000000" w:themeColor="text1"/>
          <w:lang w:val="sq-AL"/>
        </w:rPr>
        <w:t>,</w:t>
      </w:r>
      <w:r w:rsidR="00BA1DDE">
        <w:rPr>
          <w:rFonts w:ascii="Calibri" w:hAnsi="Calibri" w:cs="Calibri"/>
          <w:color w:val="000000" w:themeColor="text1"/>
          <w:lang w:val="sq-AL"/>
        </w:rPr>
        <w:t>"</w:t>
      </w:r>
      <w:r w:rsidR="00690244" w:rsidRPr="00BA1DDE">
        <w:rPr>
          <w:rFonts w:ascii="Calibri" w:hAnsi="Calibri" w:cs="Calibri"/>
          <w:color w:val="000000" w:themeColor="text1"/>
          <w:lang w:val="sq-AL"/>
        </w:rPr>
        <w:t xml:space="preserve"> </w:t>
      </w:r>
      <w:r w:rsidR="00DB74CD">
        <w:rPr>
          <w:rFonts w:ascii="Calibri" w:hAnsi="Calibri" w:cs="Calibri"/>
          <w:color w:val="000000" w:themeColor="text1"/>
          <w:lang w:val="sq-AL"/>
        </w:rPr>
        <w:t>ljubav za svako dete</w:t>
      </w:r>
      <w:r w:rsidR="00BA1DDE">
        <w:rPr>
          <w:rFonts w:ascii="Calibri" w:hAnsi="Calibri" w:cs="Calibri"/>
          <w:color w:val="000000" w:themeColor="text1"/>
          <w:lang w:val="sq-AL"/>
        </w:rPr>
        <w:t>"</w:t>
      </w:r>
      <w:r w:rsidR="00690244" w:rsidRPr="00BA1DDE">
        <w:rPr>
          <w:rFonts w:ascii="Calibri" w:hAnsi="Calibri" w:cs="Calibri"/>
          <w:color w:val="000000" w:themeColor="text1"/>
          <w:lang w:val="sq-AL"/>
        </w:rPr>
        <w:t>.</w:t>
      </w:r>
    </w:p>
    <w:p w:rsidR="00D25B08" w:rsidRPr="00C42779" w:rsidRDefault="0038622E" w:rsidP="00DC74B1">
      <w:pPr>
        <w:pStyle w:val="ListParagraph"/>
        <w:numPr>
          <w:ilvl w:val="0"/>
          <w:numId w:val="9"/>
        </w:numPr>
        <w:spacing w:after="0"/>
        <w:jc w:val="both"/>
        <w:rPr>
          <w:rFonts w:ascii="Calibri" w:hAnsi="Calibri" w:cs="Calibri"/>
          <w:b/>
          <w:color w:val="000000" w:themeColor="text1"/>
          <w:lang w:val="sq-AL"/>
        </w:rPr>
      </w:pPr>
      <w:r w:rsidRPr="00C42779">
        <w:rPr>
          <w:rFonts w:ascii="Calibri" w:hAnsi="Calibri" w:cs="Calibri"/>
          <w:color w:val="000000" w:themeColor="text1"/>
          <w:lang w:val="sq-AL"/>
        </w:rPr>
        <w:t xml:space="preserve">Kancelarija </w:t>
      </w:r>
      <w:r w:rsidR="00C3300A" w:rsidRPr="00C42779">
        <w:rPr>
          <w:rFonts w:ascii="Calibri" w:hAnsi="Calibri" w:cs="Calibri"/>
          <w:color w:val="000000" w:themeColor="text1"/>
          <w:lang w:val="sq-AL"/>
        </w:rPr>
        <w:t>za dobro upravljanje pri K</w:t>
      </w:r>
      <w:r w:rsidRPr="00C42779">
        <w:rPr>
          <w:rFonts w:ascii="Calibri" w:hAnsi="Calibri" w:cs="Calibri"/>
          <w:color w:val="000000" w:themeColor="text1"/>
          <w:lang w:val="sq-AL"/>
        </w:rPr>
        <w:t xml:space="preserve">ancelariji premijera uz  podršku Saveta Evrope </w:t>
      </w:r>
      <w:r w:rsidR="00C3300A" w:rsidRPr="00C42779">
        <w:rPr>
          <w:rFonts w:ascii="Calibri" w:hAnsi="Calibri" w:cs="Calibri"/>
          <w:color w:val="000000" w:themeColor="text1"/>
          <w:lang w:val="sq-AL"/>
        </w:rPr>
        <w:t>i u saradnji sa MALS-om, odnosno O</w:t>
      </w:r>
      <w:r w:rsidRPr="00C42779">
        <w:rPr>
          <w:rFonts w:ascii="Calibri" w:hAnsi="Calibri" w:cs="Calibri"/>
          <w:color w:val="000000" w:themeColor="text1"/>
          <w:lang w:val="sq-AL"/>
        </w:rPr>
        <w:t>deljenjem za ljudska prava u opštinama (OLJPO)</w:t>
      </w:r>
      <w:r w:rsidR="00D25B08" w:rsidRPr="00C42779">
        <w:rPr>
          <w:rFonts w:ascii="Calibri" w:hAnsi="Calibri" w:cs="Calibri"/>
          <w:color w:val="000000" w:themeColor="text1"/>
          <w:lang w:val="sq-AL"/>
        </w:rPr>
        <w:t xml:space="preserve"> </w:t>
      </w:r>
      <w:r w:rsidR="00C3300A" w:rsidRPr="00C42779">
        <w:rPr>
          <w:rFonts w:ascii="Calibri" w:hAnsi="Calibri" w:cs="Calibri"/>
          <w:color w:val="000000" w:themeColor="text1"/>
          <w:lang w:val="sq-AL"/>
        </w:rPr>
        <w:t xml:space="preserve">su deo </w:t>
      </w:r>
      <w:r w:rsidR="00C42779" w:rsidRPr="00C42779">
        <w:rPr>
          <w:rFonts w:ascii="Calibri" w:hAnsi="Calibri" w:cs="Calibri"/>
          <w:color w:val="000000" w:themeColor="text1"/>
          <w:lang w:val="sq-AL"/>
        </w:rPr>
        <w:t xml:space="preserve">tog dokumenta i dali svoje preporuke u sastavljenom dokumentu za </w:t>
      </w:r>
      <w:r w:rsidR="00BA1DDE" w:rsidRPr="00C42779">
        <w:rPr>
          <w:rFonts w:ascii="Calibri" w:hAnsi="Calibri" w:cs="Calibri"/>
          <w:color w:val="000000" w:themeColor="text1"/>
          <w:lang w:val="sq-AL"/>
        </w:rPr>
        <w:t xml:space="preserve"> "</w:t>
      </w:r>
      <w:r w:rsidR="00C42779" w:rsidRPr="00C42779">
        <w:rPr>
          <w:rFonts w:ascii="Calibri" w:hAnsi="Calibri" w:cs="Calibri"/>
          <w:color w:val="000000" w:themeColor="text1"/>
          <w:lang w:val="sq-AL"/>
        </w:rPr>
        <w:t>Praćenje sprovođenja za zaštitu od diskriminacije putem pokazatelja i oblika izveštavanja</w:t>
      </w:r>
      <w:r w:rsidR="00BA1DDE" w:rsidRPr="00C42779">
        <w:rPr>
          <w:rFonts w:ascii="Calibri" w:hAnsi="Calibri" w:cs="Calibri"/>
          <w:color w:val="000000" w:themeColor="text1"/>
          <w:lang w:val="sq-AL"/>
        </w:rPr>
        <w:t xml:space="preserve">" </w:t>
      </w:r>
      <w:r w:rsidR="00D25B08" w:rsidRPr="00C42779">
        <w:rPr>
          <w:rFonts w:ascii="Calibri" w:hAnsi="Calibri" w:cs="Calibri"/>
          <w:color w:val="000000" w:themeColor="text1"/>
          <w:lang w:val="sq-AL"/>
        </w:rPr>
        <w:t>(</w:t>
      </w:r>
      <w:r w:rsidR="00C42779" w:rsidRPr="00C42779">
        <w:rPr>
          <w:rFonts w:ascii="Calibri" w:hAnsi="Calibri" w:cs="Calibri"/>
          <w:color w:val="000000" w:themeColor="text1"/>
          <w:lang w:val="sq-AL"/>
        </w:rPr>
        <w:t>Okvir p</w:t>
      </w:r>
      <w:r w:rsidR="00C42779">
        <w:rPr>
          <w:rFonts w:ascii="Calibri" w:hAnsi="Calibri" w:cs="Calibri"/>
          <w:color w:val="000000" w:themeColor="text1"/>
          <w:lang w:val="sq-AL"/>
        </w:rPr>
        <w:t xml:space="preserve">okazatelja </w:t>
      </w:r>
      <w:r w:rsidR="00C42779" w:rsidRPr="00C42779">
        <w:rPr>
          <w:rFonts w:ascii="Calibri" w:hAnsi="Calibri" w:cs="Calibri"/>
          <w:color w:val="000000" w:themeColor="text1"/>
          <w:lang w:val="sq-AL"/>
        </w:rPr>
        <w:t>za zaštitu od diskriminacije</w:t>
      </w:r>
      <w:r w:rsidR="00D25B08" w:rsidRPr="00C42779">
        <w:rPr>
          <w:rFonts w:ascii="Calibri" w:hAnsi="Calibri" w:cs="Calibri"/>
          <w:color w:val="000000" w:themeColor="text1"/>
          <w:lang w:val="sq-AL"/>
        </w:rPr>
        <w:t xml:space="preserve">), </w:t>
      </w:r>
      <w:r w:rsidR="00C42779" w:rsidRPr="00C42779">
        <w:rPr>
          <w:rFonts w:ascii="Calibri" w:hAnsi="Calibri" w:cs="Calibri"/>
          <w:color w:val="000000" w:themeColor="text1"/>
          <w:lang w:val="sq-AL"/>
        </w:rPr>
        <w:t xml:space="preserve">dokument koji je sastavljen sa </w:t>
      </w:r>
      <w:r w:rsidR="00D25B08" w:rsidRPr="00C42779">
        <w:rPr>
          <w:rFonts w:ascii="Calibri" w:hAnsi="Calibri" w:cs="Calibri"/>
          <w:color w:val="000000" w:themeColor="text1"/>
          <w:lang w:val="sq-AL"/>
        </w:rPr>
        <w:t xml:space="preserve">42 </w:t>
      </w:r>
      <w:r w:rsidR="00C42779" w:rsidRPr="00C42779">
        <w:rPr>
          <w:rFonts w:ascii="Calibri" w:hAnsi="Calibri" w:cs="Calibri"/>
          <w:color w:val="000000" w:themeColor="text1"/>
          <w:lang w:val="sq-AL"/>
        </w:rPr>
        <w:t xml:space="preserve">pokazatelja i dele su </w:t>
      </w:r>
      <w:r w:rsidR="00D25B08" w:rsidRPr="00C42779">
        <w:rPr>
          <w:rFonts w:ascii="Calibri" w:hAnsi="Calibri" w:cs="Calibri"/>
          <w:color w:val="000000" w:themeColor="text1"/>
          <w:lang w:val="sq-AL"/>
        </w:rPr>
        <w:t xml:space="preserve">3 </w:t>
      </w:r>
      <w:r w:rsidR="00C42779" w:rsidRPr="00C42779">
        <w:rPr>
          <w:rFonts w:ascii="Calibri" w:hAnsi="Calibri" w:cs="Calibri"/>
          <w:color w:val="000000" w:themeColor="text1"/>
          <w:lang w:val="sq-AL"/>
        </w:rPr>
        <w:t>vrste pokazatelja</w:t>
      </w:r>
      <w:r w:rsidR="00D25B08" w:rsidRPr="00C42779">
        <w:rPr>
          <w:rFonts w:ascii="Calibri" w:hAnsi="Calibri" w:cs="Calibri"/>
          <w:color w:val="000000" w:themeColor="text1"/>
          <w:lang w:val="sq-AL"/>
        </w:rPr>
        <w:t xml:space="preserve">: </w:t>
      </w:r>
    </w:p>
    <w:p w:rsidR="00D25B08" w:rsidRPr="002544A2" w:rsidRDefault="00D25B08" w:rsidP="00DC74B1">
      <w:pPr>
        <w:pStyle w:val="ListParagraph"/>
        <w:spacing w:after="0"/>
        <w:ind w:left="1440" w:firstLine="0"/>
        <w:jc w:val="both"/>
        <w:rPr>
          <w:rFonts w:ascii="Calibri" w:hAnsi="Calibri" w:cs="Calibri"/>
          <w:b/>
          <w:color w:val="auto"/>
          <w:lang w:val="sq-AL"/>
        </w:rPr>
      </w:pPr>
    </w:p>
    <w:p w:rsidR="00D25B08" w:rsidRPr="002544A2" w:rsidRDefault="004911CF" w:rsidP="00DC74B1">
      <w:pPr>
        <w:pStyle w:val="ListParagraph"/>
        <w:numPr>
          <w:ilvl w:val="1"/>
          <w:numId w:val="11"/>
        </w:numPr>
        <w:spacing w:after="0"/>
        <w:jc w:val="both"/>
        <w:rPr>
          <w:rFonts w:ascii="Calibri" w:hAnsi="Calibri" w:cs="Calibri"/>
          <w:color w:val="auto"/>
          <w:lang w:val="sq-AL"/>
        </w:rPr>
      </w:pPr>
      <w:r>
        <w:rPr>
          <w:rFonts w:ascii="Calibri" w:hAnsi="Calibri" w:cs="Calibri"/>
          <w:color w:val="auto"/>
          <w:lang w:val="sq-AL"/>
        </w:rPr>
        <w:t>s</w:t>
      </w:r>
      <w:r w:rsidR="0042197F">
        <w:rPr>
          <w:rFonts w:ascii="Calibri" w:hAnsi="Calibri" w:cs="Calibri"/>
          <w:color w:val="auto"/>
          <w:lang w:val="sq-AL"/>
        </w:rPr>
        <w:t>trukturni pokazatelji</w:t>
      </w:r>
      <w:r w:rsidR="00690244">
        <w:rPr>
          <w:rFonts w:ascii="Calibri" w:hAnsi="Calibri" w:cs="Calibri"/>
          <w:color w:val="auto"/>
          <w:lang w:val="sq-AL"/>
        </w:rPr>
        <w:t>;</w:t>
      </w:r>
    </w:p>
    <w:p w:rsidR="00D25B08" w:rsidRPr="002544A2" w:rsidRDefault="004911CF" w:rsidP="00DC74B1">
      <w:pPr>
        <w:pStyle w:val="ListParagraph"/>
        <w:numPr>
          <w:ilvl w:val="1"/>
          <w:numId w:val="11"/>
        </w:numPr>
        <w:spacing w:after="0"/>
        <w:jc w:val="both"/>
        <w:rPr>
          <w:rFonts w:ascii="Calibri" w:hAnsi="Calibri" w:cs="Calibri"/>
          <w:color w:val="auto"/>
          <w:lang w:val="sq-AL"/>
        </w:rPr>
      </w:pPr>
      <w:r>
        <w:rPr>
          <w:rFonts w:ascii="Calibri" w:hAnsi="Calibri" w:cs="Calibri"/>
          <w:color w:val="auto"/>
          <w:lang w:val="sq-AL"/>
        </w:rPr>
        <w:t>p</w:t>
      </w:r>
      <w:r w:rsidR="0042197F">
        <w:rPr>
          <w:rFonts w:ascii="Calibri" w:hAnsi="Calibri" w:cs="Calibri"/>
          <w:color w:val="auto"/>
          <w:lang w:val="sq-AL"/>
        </w:rPr>
        <w:t>okazatelji povezani sa procesom i</w:t>
      </w:r>
      <w:r w:rsidR="00D25B08" w:rsidRPr="002544A2">
        <w:rPr>
          <w:rFonts w:ascii="Calibri" w:hAnsi="Calibri" w:cs="Calibri"/>
          <w:color w:val="auto"/>
          <w:lang w:val="sq-AL"/>
        </w:rPr>
        <w:t xml:space="preserve"> </w:t>
      </w:r>
    </w:p>
    <w:p w:rsidR="00D25B08" w:rsidRPr="002544A2" w:rsidRDefault="004911CF" w:rsidP="00DC74B1">
      <w:pPr>
        <w:pStyle w:val="ListParagraph"/>
        <w:numPr>
          <w:ilvl w:val="1"/>
          <w:numId w:val="11"/>
        </w:numPr>
        <w:spacing w:after="0"/>
        <w:jc w:val="both"/>
        <w:rPr>
          <w:rFonts w:ascii="Calibri" w:hAnsi="Calibri" w:cs="Calibri"/>
          <w:color w:val="auto"/>
          <w:lang w:val="sq-AL"/>
        </w:rPr>
      </w:pPr>
      <w:r>
        <w:rPr>
          <w:rFonts w:ascii="Calibri" w:hAnsi="Calibri" w:cs="Calibri"/>
          <w:color w:val="auto"/>
          <w:lang w:val="sq-AL"/>
        </w:rPr>
        <w:t>p</w:t>
      </w:r>
      <w:r w:rsidR="00D36A91">
        <w:rPr>
          <w:rFonts w:ascii="Calibri" w:hAnsi="Calibri" w:cs="Calibri"/>
          <w:color w:val="auto"/>
          <w:lang w:val="sq-AL"/>
        </w:rPr>
        <w:t>o</w:t>
      </w:r>
      <w:r w:rsidR="0042197F">
        <w:rPr>
          <w:rFonts w:ascii="Calibri" w:hAnsi="Calibri" w:cs="Calibri"/>
          <w:color w:val="auto"/>
          <w:lang w:val="sq-AL"/>
        </w:rPr>
        <w:t>kazatelji rezultata</w:t>
      </w:r>
      <w:r w:rsidR="00690244">
        <w:rPr>
          <w:rFonts w:ascii="Calibri" w:hAnsi="Calibri" w:cs="Calibri"/>
          <w:color w:val="auto"/>
          <w:lang w:val="sq-AL"/>
        </w:rPr>
        <w:t>.</w:t>
      </w:r>
      <w:r w:rsidR="00D25B08" w:rsidRPr="002544A2">
        <w:rPr>
          <w:rFonts w:ascii="Calibri" w:hAnsi="Calibri" w:cs="Calibri"/>
          <w:color w:val="auto"/>
          <w:lang w:val="sq-AL"/>
        </w:rPr>
        <w:t xml:space="preserve"> </w:t>
      </w:r>
    </w:p>
    <w:p w:rsidR="00226786" w:rsidRPr="00226786" w:rsidRDefault="00226786" w:rsidP="00D25B08">
      <w:pPr>
        <w:pStyle w:val="ListParagraph"/>
        <w:ind w:left="765" w:firstLine="0"/>
        <w:jc w:val="both"/>
        <w:rPr>
          <w:rFonts w:ascii="Calibri" w:hAnsi="Calibri"/>
          <w:color w:val="auto"/>
          <w:lang w:val="sq-AL"/>
        </w:rPr>
      </w:pPr>
    </w:p>
    <w:p w:rsidR="005B1997" w:rsidRDefault="005B1997" w:rsidP="005B1997">
      <w:pPr>
        <w:spacing w:line="240" w:lineRule="auto"/>
        <w:jc w:val="both"/>
        <w:rPr>
          <w:rFonts w:ascii="Calibri" w:hAnsi="Calibri"/>
          <w:color w:val="auto"/>
          <w:lang w:val="sq-AL"/>
        </w:rPr>
      </w:pPr>
    </w:p>
    <w:p w:rsidR="002A049B" w:rsidRDefault="002A049B" w:rsidP="005B1997">
      <w:pPr>
        <w:spacing w:line="240" w:lineRule="auto"/>
        <w:jc w:val="both"/>
        <w:rPr>
          <w:rFonts w:ascii="Calibri" w:hAnsi="Calibri"/>
          <w:color w:val="auto"/>
          <w:lang w:val="sq-AL"/>
        </w:rPr>
      </w:pPr>
    </w:p>
    <w:p w:rsidR="005B1997" w:rsidRDefault="00D86AD0" w:rsidP="002A049B">
      <w:pPr>
        <w:spacing w:before="100" w:beforeAutospacing="1" w:after="100" w:afterAutospacing="1" w:line="240" w:lineRule="auto"/>
        <w:jc w:val="both"/>
        <w:rPr>
          <w:rFonts w:ascii="Calibri" w:hAnsi="Calibri"/>
          <w:color w:val="auto"/>
          <w:lang w:val="sq-AL"/>
        </w:rPr>
      </w:pPr>
      <w:r w:rsidRPr="00D86AD0">
        <w:rPr>
          <w:rFonts w:ascii="Calibri" w:hAnsi="Calibri"/>
          <w:color w:val="auto"/>
          <w:lang w:val="sq-AL"/>
        </w:rPr>
        <w:t xml:space="preserve">Dakle, posebno i u fokusu je zaštita i promocija ljudskih prava, grupa koje su marginalizovanije u društvu, kao što su: osobe sa posebnim potrebama, LGBTI zajednica, Romi, Aškalije, Egipćani, i neke specifičnije </w:t>
      </w:r>
      <w:r>
        <w:rPr>
          <w:rFonts w:ascii="Calibri" w:hAnsi="Calibri"/>
          <w:color w:val="auto"/>
          <w:lang w:val="sq-AL"/>
        </w:rPr>
        <w:t>grupe i obezbeđivanje sredine</w:t>
      </w:r>
      <w:r w:rsidRPr="00D86AD0">
        <w:rPr>
          <w:rFonts w:ascii="Calibri" w:hAnsi="Calibri"/>
          <w:color w:val="auto"/>
          <w:lang w:val="sq-AL"/>
        </w:rPr>
        <w:t xml:space="preserve"> za zdrav život i unapređenje blagostanja za sve građane bez razlike</w:t>
      </w:r>
      <w:r>
        <w:rPr>
          <w:rFonts w:ascii="Calibri" w:hAnsi="Calibri"/>
          <w:color w:val="auto"/>
          <w:lang w:val="sq-AL"/>
        </w:rPr>
        <w:t xml:space="preserve"> na pripadnost</w:t>
      </w:r>
      <w:r w:rsidRPr="00D86AD0">
        <w:rPr>
          <w:rFonts w:ascii="Calibri" w:hAnsi="Calibri"/>
          <w:color w:val="auto"/>
          <w:lang w:val="sq-AL"/>
        </w:rPr>
        <w:t>.</w:t>
      </w:r>
    </w:p>
    <w:p w:rsidR="00226786" w:rsidRDefault="008438CC" w:rsidP="005E4692">
      <w:pPr>
        <w:pStyle w:val="Heading2"/>
        <w:numPr>
          <w:ilvl w:val="1"/>
          <w:numId w:val="2"/>
        </w:numPr>
        <w:rPr>
          <w:rFonts w:ascii="Calibri" w:hAnsi="Calibri"/>
          <w:lang w:val="sq-AL"/>
        </w:rPr>
      </w:pPr>
      <w:bookmarkStart w:id="16" w:name="_Toc99010576"/>
      <w:r>
        <w:rPr>
          <w:rFonts w:ascii="Calibri" w:hAnsi="Calibri"/>
          <w:lang w:val="sq-AL"/>
        </w:rPr>
        <w:t>Jedinica za ljudska prava u opštinama (JLJPO)</w:t>
      </w:r>
      <w:bookmarkEnd w:id="16"/>
    </w:p>
    <w:p w:rsidR="005E4692" w:rsidRPr="005E4692" w:rsidRDefault="005E4692" w:rsidP="005E4692">
      <w:pPr>
        <w:pStyle w:val="ListParagraph"/>
        <w:ind w:left="840" w:firstLine="0"/>
        <w:rPr>
          <w:lang w:val="sq-AL"/>
        </w:rPr>
      </w:pPr>
    </w:p>
    <w:p w:rsidR="00CC5E36" w:rsidRPr="0008082B" w:rsidRDefault="0008082B" w:rsidP="00CC5E36">
      <w:pPr>
        <w:spacing w:after="0" w:line="240" w:lineRule="auto"/>
        <w:jc w:val="both"/>
        <w:rPr>
          <w:rFonts w:ascii="Calibri" w:hAnsi="Calibri"/>
          <w:color w:val="000000" w:themeColor="text1"/>
          <w:lang w:val="sq-AL"/>
        </w:rPr>
      </w:pPr>
      <w:r w:rsidRPr="0008082B">
        <w:rPr>
          <w:rFonts w:ascii="Calibri" w:hAnsi="Calibri"/>
          <w:color w:val="000000" w:themeColor="text1"/>
          <w:lang w:val="sq-AL"/>
        </w:rPr>
        <w:t>Opštine su nastavile sa aktivnostima u oblasti zaštite ljudskih prava, od 38 opština, u 32 opštine razvijene su aktivnosti za unapređenje i zaštitu ljudskih prava kao što su: predavanja u školama, informativne i savetodavne sesije, kampanje podizanja svesti i druge aktivnosti u: Lipljanu, Uroševcu, Orahovcu, Dragašu, Dečanima, Kosovom Polju, Đakovici, Gnjilanu, Glogovcu, Istoku, Juniku, Kačanik, Kamenici, Mališevu, Mamuši, Južnoj i severnoj Mitrovici, Novom  Brdu, Obiliću, Podujevu, Prištini, Prizrenu</w:t>
      </w:r>
      <w:r w:rsidR="00307D04">
        <w:rPr>
          <w:rFonts w:ascii="Calibri" w:hAnsi="Calibri"/>
          <w:color w:val="000000" w:themeColor="text1"/>
          <w:lang w:val="sq-AL"/>
        </w:rPr>
        <w:t xml:space="preserve">, </w:t>
      </w:r>
      <w:r w:rsidRPr="0008082B">
        <w:rPr>
          <w:rFonts w:ascii="Calibri" w:hAnsi="Calibri"/>
          <w:color w:val="000000" w:themeColor="text1"/>
          <w:lang w:val="sq-AL"/>
        </w:rPr>
        <w:t>Srbici, Suvoj  Reci, Vitini, Vučitrnu, Peći, Klini, Gračanici, Zvečanu i Ranilugu, dok  6 opština: Elez Han, Štrpce, Leposavić, Zubin Potok, Klokot i Parteš nisu dostavili informacije.</w:t>
      </w:r>
    </w:p>
    <w:p w:rsidR="000405CE" w:rsidRPr="0008082B" w:rsidRDefault="000405CE" w:rsidP="00412BEE">
      <w:pPr>
        <w:spacing w:after="0" w:line="240" w:lineRule="auto"/>
        <w:rPr>
          <w:rFonts w:ascii="Calibri" w:hAnsi="Calibri"/>
          <w:color w:val="FF0000"/>
          <w:lang w:val="sq-AL"/>
        </w:rPr>
      </w:pPr>
    </w:p>
    <w:p w:rsidR="00B6797E" w:rsidRPr="00174900" w:rsidRDefault="00B6797E" w:rsidP="00B6797E">
      <w:pPr>
        <w:pStyle w:val="Heading1"/>
        <w:spacing w:before="100" w:beforeAutospacing="1" w:after="100" w:afterAutospacing="1"/>
        <w:rPr>
          <w:rFonts w:ascii="Calibri" w:hAnsi="Calibri"/>
          <w:sz w:val="28"/>
          <w:szCs w:val="28"/>
          <w:lang w:val="sq-AL"/>
        </w:rPr>
      </w:pPr>
      <w:bookmarkStart w:id="17" w:name="_Toc99010577"/>
      <w:r>
        <w:rPr>
          <w:rFonts w:ascii="Calibri" w:hAnsi="Calibri"/>
          <w:sz w:val="32"/>
          <w:szCs w:val="32"/>
          <w:lang w:val="sq-AL"/>
        </w:rPr>
        <w:t xml:space="preserve">3. </w:t>
      </w:r>
      <w:r w:rsidR="008438CC" w:rsidRPr="00174900">
        <w:rPr>
          <w:rFonts w:ascii="Calibri" w:hAnsi="Calibri"/>
          <w:sz w:val="28"/>
          <w:szCs w:val="28"/>
          <w:lang w:val="sq-AL"/>
        </w:rPr>
        <w:t>Rodna ravnopravnost</w:t>
      </w:r>
      <w:bookmarkEnd w:id="17"/>
    </w:p>
    <w:p w:rsidR="00B6797E" w:rsidRDefault="00B6797E" w:rsidP="00CC5E36">
      <w:pPr>
        <w:spacing w:after="0" w:line="240" w:lineRule="auto"/>
        <w:rPr>
          <w:rFonts w:ascii="Calibri" w:hAnsi="Calibri"/>
          <w:color w:val="auto"/>
          <w:lang w:val="sq-AL"/>
        </w:rPr>
      </w:pPr>
    </w:p>
    <w:p w:rsidR="000C0EDB" w:rsidRPr="00902C27" w:rsidRDefault="00902C27" w:rsidP="00DC74B1">
      <w:pPr>
        <w:spacing w:after="0" w:line="240" w:lineRule="auto"/>
        <w:jc w:val="both"/>
        <w:rPr>
          <w:rFonts w:ascii="Calibri" w:hAnsi="Calibri" w:cstheme="minorHAnsi"/>
          <w:color w:val="auto"/>
          <w:lang w:val="sq-AL"/>
        </w:rPr>
      </w:pPr>
      <w:r w:rsidRPr="00902C27">
        <w:rPr>
          <w:rFonts w:ascii="Calibri" w:hAnsi="Calibri" w:cstheme="minorHAnsi"/>
          <w:color w:val="auto"/>
          <w:lang w:val="sq-AL"/>
        </w:rPr>
        <w:t>Republika</w:t>
      </w:r>
      <w:r w:rsidR="0029787D">
        <w:rPr>
          <w:rFonts w:ascii="Calibri" w:hAnsi="Calibri" w:cstheme="minorHAnsi"/>
          <w:color w:val="auto"/>
          <w:lang w:val="sq-AL"/>
        </w:rPr>
        <w:t xml:space="preserve"> Kosov</w:t>
      </w:r>
      <w:r w:rsidR="0008082B">
        <w:rPr>
          <w:rFonts w:ascii="Calibri" w:hAnsi="Calibri" w:cstheme="minorHAnsi"/>
          <w:color w:val="auto"/>
          <w:lang w:val="sq-AL"/>
        </w:rPr>
        <w:t>o je pokazala znatno unapređenje u stvaranju pravnog, institucionalnog i političkog kadra u cilju garancije i podsticanja rodne ravnopravnosti. Međutim, kao u mnogim zemljama, potrebno je preduzeti</w:t>
      </w:r>
      <w:r w:rsidR="00C6270D">
        <w:rPr>
          <w:rFonts w:ascii="Calibri" w:hAnsi="Calibri" w:cstheme="minorHAnsi"/>
          <w:color w:val="auto"/>
          <w:lang w:val="sq-AL"/>
        </w:rPr>
        <w:t xml:space="preserve"> više napora radi </w:t>
      </w:r>
      <w:r w:rsidR="0008082B">
        <w:rPr>
          <w:rFonts w:ascii="Calibri" w:hAnsi="Calibri" w:cstheme="minorHAnsi"/>
          <w:color w:val="auto"/>
          <w:lang w:val="sq-AL"/>
        </w:rPr>
        <w:t>sprovođenja ovih zakona i politika na svim nivoima</w:t>
      </w:r>
      <w:r w:rsidR="000C0EDB" w:rsidRPr="00902C27">
        <w:rPr>
          <w:rFonts w:ascii="Calibri" w:hAnsi="Calibri" w:cstheme="minorHAnsi"/>
          <w:color w:val="auto"/>
          <w:lang w:val="sq-AL"/>
        </w:rPr>
        <w:t xml:space="preserve">. </w:t>
      </w:r>
    </w:p>
    <w:p w:rsidR="000C0EDB" w:rsidRPr="00902C27" w:rsidRDefault="000C0EDB" w:rsidP="00DC74B1">
      <w:pPr>
        <w:spacing w:after="0" w:line="240" w:lineRule="auto"/>
        <w:rPr>
          <w:rFonts w:ascii="Calibri" w:hAnsi="Calibri"/>
          <w:color w:val="auto"/>
          <w:lang w:val="sq-AL"/>
        </w:rPr>
      </w:pPr>
    </w:p>
    <w:p w:rsidR="000C0EDB" w:rsidRPr="00902C27" w:rsidRDefault="00C6270D" w:rsidP="00DC74B1">
      <w:pPr>
        <w:spacing w:after="0" w:line="240" w:lineRule="auto"/>
        <w:jc w:val="both"/>
        <w:rPr>
          <w:rFonts w:ascii="Calibri" w:hAnsi="Calibri" w:cstheme="minorHAnsi"/>
          <w:color w:val="auto"/>
          <w:lang w:val="sq-AL"/>
        </w:rPr>
      </w:pPr>
      <w:r>
        <w:rPr>
          <w:rFonts w:ascii="Calibri" w:hAnsi="Calibri" w:cstheme="minorHAnsi"/>
          <w:color w:val="auto"/>
          <w:lang w:val="sq-AL"/>
        </w:rPr>
        <w:t>Ravnopravna rodna z</w:t>
      </w:r>
      <w:r w:rsidRPr="00C6270D">
        <w:rPr>
          <w:rFonts w:ascii="Calibri" w:hAnsi="Calibri" w:cstheme="minorHAnsi"/>
          <w:color w:val="auto"/>
          <w:lang w:val="sq-AL"/>
        </w:rPr>
        <w:t xml:space="preserve">astupljenost u političkom i zakonodavnom odlučivanju u zemlji je </w:t>
      </w:r>
      <w:r>
        <w:rPr>
          <w:rFonts w:ascii="Calibri" w:hAnsi="Calibri" w:cstheme="minorHAnsi"/>
          <w:color w:val="auto"/>
          <w:lang w:val="sq-AL"/>
        </w:rPr>
        <w:t>neposredan</w:t>
      </w:r>
      <w:r w:rsidRPr="00C6270D">
        <w:rPr>
          <w:rFonts w:ascii="Calibri" w:hAnsi="Calibri" w:cstheme="minorHAnsi"/>
          <w:color w:val="auto"/>
          <w:lang w:val="sq-AL"/>
        </w:rPr>
        <w:t xml:space="preserve"> odraz i </w:t>
      </w:r>
      <w:r>
        <w:rPr>
          <w:rFonts w:ascii="Calibri" w:hAnsi="Calibri" w:cstheme="minorHAnsi"/>
          <w:color w:val="auto"/>
          <w:lang w:val="sq-AL"/>
        </w:rPr>
        <w:t xml:space="preserve">sprovođenje </w:t>
      </w:r>
      <w:r w:rsidRPr="00C6270D">
        <w:rPr>
          <w:rFonts w:ascii="Calibri" w:hAnsi="Calibri" w:cstheme="minorHAnsi"/>
          <w:color w:val="auto"/>
          <w:lang w:val="sq-AL"/>
        </w:rPr>
        <w:t xml:space="preserve">Ustava </w:t>
      </w:r>
      <w:r>
        <w:rPr>
          <w:rFonts w:ascii="Calibri" w:hAnsi="Calibri" w:cstheme="minorHAnsi"/>
          <w:color w:val="auto"/>
          <w:lang w:val="sq-AL"/>
        </w:rPr>
        <w:t xml:space="preserve">Republike </w:t>
      </w:r>
      <w:r w:rsidRPr="00C6270D">
        <w:rPr>
          <w:rFonts w:ascii="Calibri" w:hAnsi="Calibri" w:cstheme="minorHAnsi"/>
          <w:color w:val="auto"/>
          <w:lang w:val="sq-AL"/>
        </w:rPr>
        <w:t>Kosov</w:t>
      </w:r>
      <w:r>
        <w:rPr>
          <w:rFonts w:ascii="Calibri" w:hAnsi="Calibri" w:cstheme="minorHAnsi"/>
          <w:color w:val="auto"/>
          <w:lang w:val="sq-AL"/>
        </w:rPr>
        <w:t>o</w:t>
      </w:r>
      <w:r w:rsidRPr="00C6270D">
        <w:rPr>
          <w:rFonts w:ascii="Calibri" w:hAnsi="Calibri" w:cstheme="minorHAnsi"/>
          <w:color w:val="auto"/>
          <w:lang w:val="sq-AL"/>
        </w:rPr>
        <w:t>, prema kome „Republika Kosovo obezbeđuje ravnopravnost polova kao</w:t>
      </w:r>
      <w:r>
        <w:rPr>
          <w:rFonts w:ascii="Calibri" w:hAnsi="Calibri" w:cstheme="minorHAnsi"/>
          <w:color w:val="auto"/>
          <w:lang w:val="sq-AL"/>
        </w:rPr>
        <w:t xml:space="preserve"> osnovnu vrednost za demokratski</w:t>
      </w:r>
      <w:r w:rsidRPr="00C6270D">
        <w:rPr>
          <w:rFonts w:ascii="Calibri" w:hAnsi="Calibri" w:cstheme="minorHAnsi"/>
          <w:color w:val="auto"/>
          <w:lang w:val="sq-AL"/>
        </w:rPr>
        <w:t xml:space="preserve"> razvoj društva, jednake mogućnosti za učešće žena i muškaraca u političkom, ekonomskom, društvenom, kulturnom životu i drugim oblastima društvenog života”.</w:t>
      </w:r>
    </w:p>
    <w:p w:rsidR="000C0EDB" w:rsidRPr="00902C27" w:rsidRDefault="000C0EDB" w:rsidP="00DC74B1">
      <w:pPr>
        <w:shd w:val="clear" w:color="auto" w:fill="FFFFFF"/>
        <w:spacing w:after="0" w:line="240" w:lineRule="auto"/>
        <w:jc w:val="both"/>
        <w:rPr>
          <w:rFonts w:ascii="Calibri" w:hAnsi="Calibri" w:cstheme="minorHAnsi"/>
          <w:color w:val="auto"/>
          <w:lang w:val="sq-AL"/>
        </w:rPr>
      </w:pPr>
    </w:p>
    <w:p w:rsidR="000C0EDB" w:rsidRDefault="006D2618" w:rsidP="006D2618">
      <w:pPr>
        <w:spacing w:after="0" w:line="240" w:lineRule="auto"/>
        <w:jc w:val="both"/>
        <w:rPr>
          <w:rFonts w:ascii="Calibri" w:hAnsi="Calibri" w:cstheme="minorHAnsi"/>
          <w:color w:val="auto"/>
          <w:lang w:val="sq-AL"/>
        </w:rPr>
      </w:pPr>
      <w:r w:rsidRPr="006D2618">
        <w:rPr>
          <w:rFonts w:ascii="Calibri" w:hAnsi="Calibri" w:cstheme="minorHAnsi"/>
          <w:color w:val="auto"/>
          <w:lang w:val="sq-AL"/>
        </w:rPr>
        <w:t>Izveštaj E</w:t>
      </w:r>
      <w:r>
        <w:rPr>
          <w:rFonts w:ascii="Calibri" w:hAnsi="Calibri" w:cstheme="minorHAnsi"/>
          <w:color w:val="auto"/>
          <w:lang w:val="sq-AL"/>
        </w:rPr>
        <w:t xml:space="preserve">vropske komisije o Kosovu, predstavlja izazov </w:t>
      </w:r>
      <w:r w:rsidRPr="006D2618">
        <w:rPr>
          <w:rFonts w:ascii="Calibri" w:hAnsi="Calibri" w:cstheme="minorHAnsi"/>
          <w:color w:val="auto"/>
          <w:lang w:val="sq-AL"/>
        </w:rPr>
        <w:t>zastupljen</w:t>
      </w:r>
      <w:r>
        <w:rPr>
          <w:rFonts w:ascii="Calibri" w:hAnsi="Calibri" w:cstheme="minorHAnsi"/>
          <w:color w:val="auto"/>
          <w:lang w:val="sq-AL"/>
        </w:rPr>
        <w:t xml:space="preserve">ost žena na visokim pozicijama </w:t>
      </w:r>
      <w:r w:rsidRPr="006D2618">
        <w:rPr>
          <w:rFonts w:ascii="Calibri" w:hAnsi="Calibri" w:cstheme="minorHAnsi"/>
          <w:color w:val="auto"/>
          <w:lang w:val="sq-AL"/>
        </w:rPr>
        <w:t xml:space="preserve"> državn</w:t>
      </w:r>
      <w:r>
        <w:rPr>
          <w:rFonts w:ascii="Calibri" w:hAnsi="Calibri" w:cstheme="minorHAnsi"/>
          <w:color w:val="auto"/>
          <w:lang w:val="sq-AL"/>
        </w:rPr>
        <w:t>e službe</w:t>
      </w:r>
      <w:r w:rsidRPr="006D2618">
        <w:rPr>
          <w:rFonts w:ascii="Calibri" w:hAnsi="Calibri" w:cstheme="minorHAnsi"/>
          <w:color w:val="auto"/>
          <w:lang w:val="sq-AL"/>
        </w:rPr>
        <w:t>, na kraju</w:t>
      </w:r>
      <w:r>
        <w:rPr>
          <w:rFonts w:ascii="Calibri" w:hAnsi="Calibri" w:cstheme="minorHAnsi"/>
          <w:color w:val="auto"/>
          <w:lang w:val="sq-AL"/>
        </w:rPr>
        <w:t>,</w:t>
      </w:r>
      <w:r w:rsidRPr="006D2618">
        <w:rPr>
          <w:rFonts w:ascii="Calibri" w:hAnsi="Calibri" w:cstheme="minorHAnsi"/>
          <w:color w:val="auto"/>
          <w:lang w:val="sq-AL"/>
        </w:rPr>
        <w:t xml:space="preserve"> </w:t>
      </w:r>
      <w:r>
        <w:rPr>
          <w:rFonts w:ascii="Calibri" w:hAnsi="Calibri" w:cstheme="minorHAnsi"/>
          <w:color w:val="auto"/>
          <w:lang w:val="sq-AL"/>
        </w:rPr>
        <w:t xml:space="preserve">potrebno je podizati opštu </w:t>
      </w:r>
      <w:r w:rsidRPr="006D2618">
        <w:rPr>
          <w:rFonts w:ascii="Calibri" w:hAnsi="Calibri" w:cstheme="minorHAnsi"/>
          <w:color w:val="auto"/>
          <w:lang w:val="sq-AL"/>
        </w:rPr>
        <w:t xml:space="preserve"> institucionalnu i društvenu svest da bi se </w:t>
      </w:r>
      <w:r>
        <w:rPr>
          <w:rFonts w:ascii="Calibri" w:hAnsi="Calibri" w:cstheme="minorHAnsi"/>
          <w:color w:val="auto"/>
          <w:lang w:val="sq-AL"/>
        </w:rPr>
        <w:t>uputila</w:t>
      </w:r>
      <w:r w:rsidRPr="006D2618">
        <w:rPr>
          <w:rFonts w:ascii="Calibri" w:hAnsi="Calibri" w:cstheme="minorHAnsi"/>
          <w:color w:val="auto"/>
          <w:lang w:val="sq-AL"/>
        </w:rPr>
        <w:t xml:space="preserve"> jedna od ključnih preporuka EU</w:t>
      </w:r>
      <w:r>
        <w:rPr>
          <w:rFonts w:ascii="Calibri" w:hAnsi="Calibri" w:cstheme="minorHAnsi"/>
          <w:color w:val="auto"/>
          <w:lang w:val="sq-AL"/>
        </w:rPr>
        <w:t xml:space="preserve">-a </w:t>
      </w:r>
      <w:r w:rsidRPr="006D2618">
        <w:rPr>
          <w:rFonts w:ascii="Calibri" w:hAnsi="Calibri" w:cstheme="minorHAnsi"/>
          <w:color w:val="auto"/>
          <w:lang w:val="sq-AL"/>
        </w:rPr>
        <w:t xml:space="preserve"> za uključivanje žena </w:t>
      </w:r>
      <w:r>
        <w:rPr>
          <w:rFonts w:ascii="Calibri" w:hAnsi="Calibri" w:cstheme="minorHAnsi"/>
          <w:color w:val="auto"/>
          <w:lang w:val="sq-AL"/>
        </w:rPr>
        <w:t>u odlučujućim pozicijama. Preporuka koju MALS</w:t>
      </w:r>
      <w:r w:rsidRPr="006D2618">
        <w:rPr>
          <w:rFonts w:ascii="Calibri" w:hAnsi="Calibri" w:cstheme="minorHAnsi"/>
          <w:color w:val="auto"/>
          <w:lang w:val="sq-AL"/>
        </w:rPr>
        <w:t xml:space="preserve"> kao deo vladinog </w:t>
      </w:r>
      <w:r>
        <w:rPr>
          <w:rFonts w:ascii="Calibri" w:hAnsi="Calibri" w:cstheme="minorHAnsi"/>
          <w:color w:val="auto"/>
          <w:lang w:val="sq-AL"/>
        </w:rPr>
        <w:t>resora (</w:t>
      </w:r>
      <w:r w:rsidRPr="006D2618">
        <w:rPr>
          <w:rFonts w:ascii="Calibri" w:hAnsi="Calibri" w:cstheme="minorHAnsi"/>
          <w:color w:val="auto"/>
          <w:lang w:val="sq-AL"/>
        </w:rPr>
        <w:t>odeljenja</w:t>
      </w:r>
      <w:r>
        <w:rPr>
          <w:rFonts w:ascii="Calibri" w:hAnsi="Calibri" w:cstheme="minorHAnsi"/>
          <w:color w:val="auto"/>
          <w:lang w:val="sq-AL"/>
        </w:rPr>
        <w:t>)</w:t>
      </w:r>
      <w:r w:rsidRPr="006D2618">
        <w:rPr>
          <w:rFonts w:ascii="Calibri" w:hAnsi="Calibri" w:cstheme="minorHAnsi"/>
          <w:color w:val="auto"/>
          <w:lang w:val="sq-AL"/>
        </w:rPr>
        <w:t xml:space="preserve"> pokušava tačno da ispuni i da promoviše rodnu ravnopravnost kao dobar primer.</w:t>
      </w:r>
    </w:p>
    <w:p w:rsidR="002F31EC" w:rsidRPr="00902C27" w:rsidRDefault="002F31EC" w:rsidP="00DC74B1">
      <w:pPr>
        <w:spacing w:after="0" w:line="240" w:lineRule="auto"/>
        <w:jc w:val="both"/>
        <w:rPr>
          <w:rFonts w:ascii="Calibri" w:hAnsi="Calibri" w:cstheme="minorHAnsi"/>
          <w:color w:val="auto"/>
          <w:lang w:val="sq-AL"/>
        </w:rPr>
      </w:pPr>
    </w:p>
    <w:p w:rsidR="000C0EDB" w:rsidRPr="00902C27" w:rsidRDefault="000C0EDB" w:rsidP="00DC74B1">
      <w:pPr>
        <w:shd w:val="clear" w:color="auto" w:fill="FFFFFF"/>
        <w:spacing w:after="0" w:line="240" w:lineRule="auto"/>
        <w:jc w:val="both"/>
        <w:rPr>
          <w:rFonts w:ascii="Calibri" w:hAnsi="Calibri" w:cs="Lucida Sans Unicode"/>
          <w:b/>
          <w:i/>
          <w:color w:val="auto"/>
          <w:lang w:val="sq-AL"/>
        </w:rPr>
      </w:pPr>
      <w:r w:rsidRPr="00902C27">
        <w:rPr>
          <w:rFonts w:ascii="Calibri" w:hAnsi="Calibri" w:cstheme="minorHAnsi"/>
          <w:color w:val="auto"/>
          <w:lang w:val="sq-AL"/>
        </w:rPr>
        <w:t>M</w:t>
      </w:r>
      <w:r w:rsidR="0088211C">
        <w:rPr>
          <w:rFonts w:ascii="Calibri" w:hAnsi="Calibri" w:cstheme="minorHAnsi"/>
          <w:color w:val="auto"/>
          <w:lang w:val="sq-AL"/>
        </w:rPr>
        <w:t>A</w:t>
      </w:r>
      <w:r w:rsidRPr="00902C27">
        <w:rPr>
          <w:rFonts w:ascii="Calibri" w:hAnsi="Calibri" w:cstheme="minorHAnsi"/>
          <w:color w:val="auto"/>
          <w:lang w:val="sq-AL"/>
        </w:rPr>
        <w:t>L</w:t>
      </w:r>
      <w:r w:rsidR="0088211C">
        <w:rPr>
          <w:rFonts w:ascii="Calibri" w:hAnsi="Calibri" w:cstheme="minorHAnsi"/>
          <w:color w:val="auto"/>
          <w:lang w:val="sq-AL"/>
        </w:rPr>
        <w:t>S je u kontinuitetu</w:t>
      </w:r>
      <w:r w:rsidRPr="00902C27">
        <w:rPr>
          <w:rFonts w:ascii="Calibri" w:hAnsi="Calibri" w:cstheme="minorHAnsi"/>
          <w:color w:val="auto"/>
          <w:lang w:val="sq-AL"/>
        </w:rPr>
        <w:t xml:space="preserve">, </w:t>
      </w:r>
      <w:r w:rsidR="0088211C">
        <w:rPr>
          <w:rFonts w:ascii="Calibri" w:hAnsi="Calibri" w:cstheme="minorHAnsi"/>
          <w:color w:val="auto"/>
          <w:lang w:val="sq-AL"/>
        </w:rPr>
        <w:t xml:space="preserve">činio napore za obezbeđenje rodne zastupljenosti u opštinskim institucijama. U decembru </w:t>
      </w:r>
      <w:r w:rsidRPr="00902C27">
        <w:rPr>
          <w:rFonts w:ascii="Calibri" w:hAnsi="Calibri" w:cstheme="minorHAnsi"/>
          <w:color w:val="auto"/>
          <w:lang w:val="sq-AL"/>
        </w:rPr>
        <w:t>2021</w:t>
      </w:r>
      <w:r w:rsidR="0088211C">
        <w:rPr>
          <w:rFonts w:ascii="Calibri" w:hAnsi="Calibri" w:cstheme="minorHAnsi"/>
          <w:color w:val="auto"/>
          <w:lang w:val="sq-AL"/>
        </w:rPr>
        <w:t>. godine,</w:t>
      </w:r>
      <w:r w:rsidRPr="00902C27">
        <w:rPr>
          <w:rFonts w:ascii="Calibri" w:hAnsi="Calibri" w:cstheme="minorHAnsi"/>
          <w:color w:val="auto"/>
          <w:lang w:val="sq-AL"/>
        </w:rPr>
        <w:t xml:space="preserve"> </w:t>
      </w:r>
      <w:r w:rsidR="0088211C">
        <w:rPr>
          <w:rFonts w:ascii="Calibri" w:hAnsi="Calibri" w:cstheme="minorHAnsi"/>
          <w:color w:val="auto"/>
          <w:lang w:val="sq-AL"/>
        </w:rPr>
        <w:t xml:space="preserve">u saradnji sa Agencijom za rodnu ravnopravnost, povodom preuzimanja novog manadata gradonačelnika u  opštinama, MALS se obratio gradonačelnicima opština za obaveze koje imaju u poštovanju i sprovođenju Zakona o rodnoj ravnopravnosti na Kosovu i preduzimanje mera za postizanje jenake zastupljenosti prema članu </w:t>
      </w:r>
      <w:r w:rsidRPr="00902C27">
        <w:rPr>
          <w:rFonts w:ascii="Calibri" w:hAnsi="Calibri" w:cstheme="minorHAnsi"/>
          <w:color w:val="auto"/>
          <w:lang w:val="sq-AL"/>
        </w:rPr>
        <w:t xml:space="preserve">6, </w:t>
      </w:r>
      <w:r w:rsidR="0088211C">
        <w:rPr>
          <w:rFonts w:ascii="Calibri" w:hAnsi="Calibri" w:cstheme="minorHAnsi"/>
          <w:color w:val="auto"/>
          <w:lang w:val="sq-AL"/>
        </w:rPr>
        <w:t>stav</w:t>
      </w:r>
      <w:r w:rsidRPr="00902C27">
        <w:rPr>
          <w:rFonts w:ascii="Calibri" w:hAnsi="Calibri" w:cstheme="minorHAnsi"/>
          <w:color w:val="auto"/>
          <w:lang w:val="sq-AL"/>
        </w:rPr>
        <w:t xml:space="preserve"> 7 </w:t>
      </w:r>
      <w:r w:rsidR="0088211C">
        <w:rPr>
          <w:rFonts w:ascii="Calibri" w:hAnsi="Calibri" w:cstheme="minorHAnsi"/>
          <w:color w:val="auto"/>
          <w:lang w:val="sq-AL"/>
        </w:rPr>
        <w:t>i</w:t>
      </w:r>
      <w:r w:rsidRPr="00902C27">
        <w:rPr>
          <w:rFonts w:ascii="Calibri" w:hAnsi="Calibri" w:cstheme="minorHAnsi"/>
          <w:color w:val="auto"/>
          <w:lang w:val="sq-AL"/>
        </w:rPr>
        <w:t xml:space="preserve"> 8</w:t>
      </w:r>
      <w:r w:rsidR="00990868">
        <w:rPr>
          <w:rFonts w:ascii="Calibri" w:hAnsi="Calibri" w:cstheme="minorHAnsi"/>
          <w:color w:val="auto"/>
          <w:lang w:val="sq-AL"/>
        </w:rPr>
        <w:t xml:space="preserve">, </w:t>
      </w:r>
      <w:r w:rsidR="0088211C">
        <w:rPr>
          <w:rFonts w:ascii="Calibri" w:hAnsi="Calibri" w:cstheme="minorHAnsi"/>
          <w:color w:val="auto"/>
          <w:lang w:val="sq-AL"/>
        </w:rPr>
        <w:t>za</w:t>
      </w:r>
      <w:r w:rsidRPr="00902C27">
        <w:rPr>
          <w:rFonts w:ascii="Calibri" w:hAnsi="Calibri" w:cstheme="minorHAnsi"/>
          <w:color w:val="auto"/>
          <w:lang w:val="sq-AL"/>
        </w:rPr>
        <w:t>: ”</w:t>
      </w:r>
      <w:r w:rsidR="00647310">
        <w:rPr>
          <w:rFonts w:ascii="Calibri" w:hAnsi="Calibri" w:cstheme="minorHAnsi"/>
          <w:color w:val="auto"/>
          <w:lang w:val="sq-AL"/>
        </w:rPr>
        <w:t>R</w:t>
      </w:r>
      <w:r w:rsidR="0088211C">
        <w:rPr>
          <w:rFonts w:ascii="Calibri" w:hAnsi="Calibri" w:cstheme="minorHAnsi"/>
          <w:color w:val="auto"/>
          <w:lang w:val="sq-AL"/>
        </w:rPr>
        <w:t>avnopravn</w:t>
      </w:r>
      <w:r w:rsidR="00F70BF6">
        <w:rPr>
          <w:rFonts w:ascii="Calibri" w:hAnsi="Calibri" w:cstheme="minorHAnsi"/>
          <w:color w:val="auto"/>
          <w:lang w:val="sq-AL"/>
        </w:rPr>
        <w:t>o zastupljenje u svim zakonodav</w:t>
      </w:r>
      <w:r w:rsidR="0088211C">
        <w:rPr>
          <w:rFonts w:ascii="Calibri" w:hAnsi="Calibri" w:cstheme="minorHAnsi"/>
          <w:color w:val="auto"/>
          <w:lang w:val="sq-AL"/>
        </w:rPr>
        <w:t>nim, izvršnim i sudskim organima kao i u drugim javnim institucijama radi postizanja rodne zastupljenosti od  50 %  za svaki rod, uključujući i njihove upravljačke i odlučujuće organe</w:t>
      </w:r>
      <w:r w:rsidRPr="00902C27">
        <w:rPr>
          <w:rFonts w:ascii="Calibri" w:hAnsi="Calibri" w:cstheme="minorHAnsi"/>
          <w:color w:val="auto"/>
          <w:lang w:val="sq-AL"/>
        </w:rPr>
        <w:t>”.</w:t>
      </w:r>
    </w:p>
    <w:p w:rsidR="00881678" w:rsidRDefault="00881678" w:rsidP="00DC74B1">
      <w:pPr>
        <w:spacing w:after="0" w:line="240" w:lineRule="auto"/>
        <w:jc w:val="both"/>
        <w:rPr>
          <w:rFonts w:ascii="Calibri" w:hAnsi="Calibri"/>
          <w:color w:val="auto"/>
          <w:lang w:val="sq-AL"/>
        </w:rPr>
      </w:pPr>
    </w:p>
    <w:p w:rsidR="00881678" w:rsidRDefault="00881678" w:rsidP="00DC74B1">
      <w:pPr>
        <w:spacing w:after="0" w:line="240" w:lineRule="auto"/>
        <w:jc w:val="both"/>
        <w:rPr>
          <w:rFonts w:ascii="Calibri" w:hAnsi="Calibri"/>
          <w:color w:val="auto"/>
          <w:lang w:val="sq-AL"/>
        </w:rPr>
      </w:pPr>
    </w:p>
    <w:p w:rsidR="00647310" w:rsidRDefault="00647310" w:rsidP="00647310">
      <w:pPr>
        <w:shd w:val="clear" w:color="auto" w:fill="FFFFFF"/>
        <w:spacing w:after="0" w:line="240" w:lineRule="auto"/>
        <w:jc w:val="both"/>
        <w:rPr>
          <w:rFonts w:ascii="Calibri" w:eastAsia="Times New Roman" w:hAnsi="Calibri" w:cs="Calibri"/>
          <w:color w:val="auto"/>
          <w:lang w:val="sq-AL" w:eastAsia="en-US"/>
        </w:rPr>
      </w:pPr>
      <w:r>
        <w:rPr>
          <w:rFonts w:ascii="Calibri" w:eastAsia="Times New Roman" w:hAnsi="Calibri" w:cs="Calibri"/>
          <w:color w:val="auto"/>
          <w:lang w:val="sq-AL" w:eastAsia="en-US"/>
        </w:rPr>
        <w:t>U tom pravcu</w:t>
      </w:r>
      <w:r w:rsidRPr="00647310">
        <w:rPr>
          <w:rFonts w:ascii="Calibri" w:eastAsia="Times New Roman" w:hAnsi="Calibri" w:cs="Calibri"/>
          <w:color w:val="auto"/>
          <w:lang w:val="sq-AL" w:eastAsia="en-US"/>
        </w:rPr>
        <w:t xml:space="preserve">, opštine ulažu kontinuirane napore da podrže sprovođenje rodnih politika, prema podacima u 35 opština od 371 funkcionalne opštinske </w:t>
      </w:r>
      <w:r>
        <w:rPr>
          <w:rFonts w:ascii="Calibri" w:eastAsia="Times New Roman" w:hAnsi="Calibri" w:cs="Calibri"/>
          <w:color w:val="auto"/>
          <w:lang w:val="sq-AL" w:eastAsia="en-US"/>
        </w:rPr>
        <w:t>uprave</w:t>
      </w:r>
      <w:r w:rsidRPr="00647310">
        <w:rPr>
          <w:rFonts w:ascii="Calibri" w:eastAsia="Times New Roman" w:hAnsi="Calibri" w:cs="Calibri"/>
          <w:color w:val="auto"/>
          <w:lang w:val="sq-AL" w:eastAsia="en-US"/>
        </w:rPr>
        <w:t xml:space="preserve">, od kojih su 98 opštinskih </w:t>
      </w:r>
      <w:r>
        <w:rPr>
          <w:rFonts w:ascii="Calibri" w:eastAsia="Times New Roman" w:hAnsi="Calibri" w:cs="Calibri"/>
          <w:color w:val="auto"/>
          <w:lang w:val="sq-AL" w:eastAsia="en-US"/>
        </w:rPr>
        <w:t>uprava</w:t>
      </w:r>
      <w:r w:rsidRPr="00647310">
        <w:rPr>
          <w:rFonts w:ascii="Calibri" w:eastAsia="Times New Roman" w:hAnsi="Calibri" w:cs="Calibri"/>
          <w:color w:val="auto"/>
          <w:lang w:val="sq-AL" w:eastAsia="en-US"/>
        </w:rPr>
        <w:t xml:space="preserve"> koje vode žene i 273 opštinske </w:t>
      </w:r>
      <w:r>
        <w:rPr>
          <w:rFonts w:ascii="Calibri" w:eastAsia="Times New Roman" w:hAnsi="Calibri" w:cs="Calibri"/>
          <w:color w:val="auto"/>
          <w:lang w:val="sq-AL" w:eastAsia="en-US"/>
        </w:rPr>
        <w:t>uprave</w:t>
      </w:r>
      <w:r w:rsidRPr="00647310">
        <w:rPr>
          <w:rFonts w:ascii="Calibri" w:eastAsia="Times New Roman" w:hAnsi="Calibri" w:cs="Calibri"/>
          <w:color w:val="auto"/>
          <w:lang w:val="sq-AL" w:eastAsia="en-US"/>
        </w:rPr>
        <w:t xml:space="preserve"> koje </w:t>
      </w:r>
      <w:r>
        <w:rPr>
          <w:rFonts w:ascii="Calibri" w:eastAsia="Times New Roman" w:hAnsi="Calibri" w:cs="Calibri"/>
          <w:color w:val="auto"/>
          <w:lang w:val="sq-AL" w:eastAsia="en-US"/>
        </w:rPr>
        <w:t>vode muškarci, dok  3 opštine</w:t>
      </w:r>
      <w:r w:rsidRPr="00647310">
        <w:rPr>
          <w:rFonts w:ascii="Calibri" w:eastAsia="Times New Roman" w:hAnsi="Calibri" w:cs="Calibri"/>
          <w:color w:val="auto"/>
          <w:lang w:val="sq-AL" w:eastAsia="en-US"/>
        </w:rPr>
        <w:t>: Parteš, Leposavić, Š</w:t>
      </w:r>
      <w:r>
        <w:rPr>
          <w:rFonts w:ascii="Calibri" w:eastAsia="Times New Roman" w:hAnsi="Calibri" w:cs="Calibri"/>
          <w:color w:val="auto"/>
          <w:lang w:val="sq-AL" w:eastAsia="en-US"/>
        </w:rPr>
        <w:t>trpce nisu dali podatke. Opštine</w:t>
      </w:r>
      <w:r w:rsidRPr="00647310">
        <w:rPr>
          <w:rFonts w:ascii="Calibri" w:eastAsia="Times New Roman" w:hAnsi="Calibri" w:cs="Calibri"/>
          <w:color w:val="auto"/>
          <w:lang w:val="sq-AL" w:eastAsia="en-US"/>
        </w:rPr>
        <w:t xml:space="preserve">: Ranilug, Dragaš i Novo Brdo </w:t>
      </w:r>
      <w:r>
        <w:rPr>
          <w:rFonts w:ascii="Calibri" w:eastAsia="Times New Roman" w:hAnsi="Calibri" w:cs="Calibri"/>
          <w:color w:val="auto"/>
          <w:lang w:val="sq-AL" w:eastAsia="en-US"/>
        </w:rPr>
        <w:t>nemaju žene</w:t>
      </w:r>
      <w:r w:rsidRPr="00647310">
        <w:rPr>
          <w:rFonts w:ascii="Calibri" w:eastAsia="Times New Roman" w:hAnsi="Calibri" w:cs="Calibri"/>
          <w:color w:val="auto"/>
          <w:lang w:val="sq-AL" w:eastAsia="en-US"/>
        </w:rPr>
        <w:t xml:space="preserve"> </w:t>
      </w:r>
      <w:r>
        <w:rPr>
          <w:rFonts w:ascii="Calibri" w:eastAsia="Times New Roman" w:hAnsi="Calibri" w:cs="Calibri"/>
          <w:color w:val="auto"/>
          <w:lang w:val="sq-AL" w:eastAsia="en-US"/>
        </w:rPr>
        <w:t>na ruko</w:t>
      </w:r>
      <w:r w:rsidRPr="00647310">
        <w:rPr>
          <w:rFonts w:ascii="Calibri" w:eastAsia="Times New Roman" w:hAnsi="Calibri" w:cs="Calibri"/>
          <w:color w:val="auto"/>
          <w:lang w:val="sq-AL" w:eastAsia="en-US"/>
        </w:rPr>
        <w:t>vodećim pozicijama.</w:t>
      </w:r>
    </w:p>
    <w:p w:rsidR="00647310" w:rsidRPr="00647310" w:rsidRDefault="00647310" w:rsidP="00647310">
      <w:pPr>
        <w:shd w:val="clear" w:color="auto" w:fill="FFFFFF"/>
        <w:spacing w:after="0" w:line="240" w:lineRule="auto"/>
        <w:jc w:val="both"/>
        <w:rPr>
          <w:rFonts w:ascii="Calibri" w:eastAsia="Times New Roman" w:hAnsi="Calibri" w:cs="Calibri"/>
          <w:color w:val="auto"/>
          <w:lang w:val="sq-AL" w:eastAsia="en-US"/>
        </w:rPr>
      </w:pPr>
    </w:p>
    <w:p w:rsidR="009F1E2A" w:rsidRDefault="00647310" w:rsidP="00647310">
      <w:pPr>
        <w:shd w:val="clear" w:color="auto" w:fill="FFFFFF"/>
        <w:spacing w:after="0" w:line="240" w:lineRule="auto"/>
        <w:jc w:val="both"/>
        <w:rPr>
          <w:rFonts w:ascii="Calibri" w:eastAsia="Times New Roman" w:hAnsi="Calibri" w:cs="Calibri"/>
          <w:color w:val="auto"/>
          <w:lang w:val="sq-AL" w:eastAsia="en-US"/>
        </w:rPr>
      </w:pPr>
      <w:r w:rsidRPr="00647310">
        <w:rPr>
          <w:rFonts w:ascii="Calibri" w:eastAsia="Times New Roman" w:hAnsi="Calibri" w:cs="Calibri"/>
          <w:color w:val="auto"/>
          <w:lang w:val="sq-AL" w:eastAsia="en-US"/>
        </w:rPr>
        <w:t>Izjava o procentualnom porastu u periodu 2017-2021:</w:t>
      </w:r>
    </w:p>
    <w:p w:rsidR="00E50DE9" w:rsidRPr="0006385E" w:rsidRDefault="00E50DE9" w:rsidP="00DC74B1">
      <w:pPr>
        <w:shd w:val="clear" w:color="auto" w:fill="FFFFFF"/>
        <w:spacing w:after="0" w:line="240" w:lineRule="auto"/>
        <w:jc w:val="both"/>
        <w:rPr>
          <w:rFonts w:ascii="Calibri" w:eastAsia="Times New Roman" w:hAnsi="Calibri" w:cs="Calibri"/>
          <w:color w:val="auto"/>
          <w:lang w:val="sq-AL" w:eastAsia="en-US"/>
        </w:rPr>
      </w:pP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18.38 % (2017)</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22.16 % (2018)</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 xml:space="preserve">24.86% </w:t>
      </w:r>
      <w:r w:rsidR="00455B1F">
        <w:rPr>
          <w:rFonts w:ascii="Calibri" w:eastAsia="Times New Roman" w:hAnsi="Calibri" w:cs="Calibri"/>
          <w:color w:val="auto"/>
          <w:lang w:val="sq-AL" w:eastAsia="en-US"/>
        </w:rPr>
        <w:t xml:space="preserve"> </w:t>
      </w:r>
      <w:r w:rsidRPr="0006385E">
        <w:rPr>
          <w:rFonts w:ascii="Calibri" w:eastAsia="Times New Roman" w:hAnsi="Calibri" w:cs="Calibri"/>
          <w:color w:val="auto"/>
          <w:lang w:val="sq-AL" w:eastAsia="en-US"/>
        </w:rPr>
        <w:t>(2019)</w:t>
      </w:r>
    </w:p>
    <w:p w:rsidR="009F1E2A"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25.02 % (2020)</w:t>
      </w:r>
    </w:p>
    <w:p w:rsidR="008F1624" w:rsidRPr="008F1624" w:rsidRDefault="008F1624"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Pr>
          <w:rFonts w:ascii="Calibri" w:eastAsia="Times New Roman" w:hAnsi="Calibri" w:cs="Calibri"/>
          <w:color w:val="auto"/>
          <w:lang w:val="sq-AL" w:eastAsia="en-US"/>
        </w:rPr>
        <w:t xml:space="preserve">26.42 </w:t>
      </w:r>
      <w:r w:rsidR="00C63E8D">
        <w:rPr>
          <w:rFonts w:ascii="Calibri" w:eastAsia="Times New Roman" w:hAnsi="Calibri" w:cs="Calibri"/>
          <w:color w:val="auto"/>
          <w:lang w:val="sq-AL" w:eastAsia="en-US"/>
        </w:rPr>
        <w:t>%  (2021)</w:t>
      </w:r>
    </w:p>
    <w:p w:rsidR="0006385E" w:rsidRDefault="0006385E" w:rsidP="00DC74B1">
      <w:pPr>
        <w:spacing w:after="0" w:line="240" w:lineRule="auto"/>
        <w:jc w:val="both"/>
        <w:rPr>
          <w:rFonts w:ascii="Calibri" w:hAnsi="Calibri"/>
          <w:color w:val="auto"/>
          <w:lang w:val="sq-AL"/>
        </w:rPr>
      </w:pPr>
    </w:p>
    <w:p w:rsidR="00AD5D12" w:rsidRDefault="00E85644" w:rsidP="00AD5D12">
      <w:pPr>
        <w:spacing w:after="0" w:line="240" w:lineRule="auto"/>
        <w:jc w:val="both"/>
        <w:rPr>
          <w:rStyle w:val="Emphasis"/>
          <w:rFonts w:ascii="Calibri" w:hAnsi="Calibri" w:cstheme="minorHAnsi"/>
          <w:color w:val="auto"/>
          <w:shd w:val="clear" w:color="auto" w:fill="FFFFFF"/>
          <w:lang w:val="sq-AL"/>
        </w:rPr>
      </w:pPr>
      <w:r w:rsidRPr="00ED45DC">
        <w:rPr>
          <w:rStyle w:val="Emphasis"/>
          <w:rFonts w:ascii="Calibri" w:hAnsi="Calibri" w:cstheme="minorHAnsi"/>
          <w:color w:val="000000" w:themeColor="text1"/>
          <w:shd w:val="clear" w:color="auto" w:fill="FFFFFF"/>
          <w:lang w:val="sq-AL"/>
        </w:rPr>
        <w:t>Posebna pažnja je takođe posvećena rodno odgovornom budžetiranju u opštinama. MALS</w:t>
      </w:r>
      <w:r w:rsidR="00307D04">
        <w:rPr>
          <w:rStyle w:val="Emphasis"/>
          <w:rFonts w:ascii="Calibri" w:hAnsi="Calibri" w:cstheme="minorHAnsi"/>
          <w:color w:val="000000" w:themeColor="text1"/>
          <w:shd w:val="clear" w:color="auto" w:fill="FFFFFF"/>
          <w:lang w:val="sq-AL"/>
        </w:rPr>
        <w:t>,</w:t>
      </w:r>
      <w:r w:rsidRPr="00ED45DC">
        <w:rPr>
          <w:rStyle w:val="Emphasis"/>
          <w:rFonts w:ascii="Calibri" w:hAnsi="Calibri" w:cstheme="minorHAnsi"/>
          <w:color w:val="000000" w:themeColor="text1"/>
          <w:shd w:val="clear" w:color="auto" w:fill="FFFFFF"/>
          <w:lang w:val="sq-AL"/>
        </w:rPr>
        <w:t xml:space="preserve"> godinama unazad </w:t>
      </w:r>
      <w:r w:rsidR="00AD5D12">
        <w:rPr>
          <w:rStyle w:val="Emphasis"/>
          <w:rFonts w:ascii="Calibri" w:hAnsi="Calibri" w:cstheme="minorHAnsi"/>
          <w:color w:val="000000" w:themeColor="text1"/>
          <w:shd w:val="clear" w:color="auto" w:fill="FFFFFF"/>
          <w:lang w:val="sq-AL"/>
        </w:rPr>
        <w:t>opštinama Republike Kosovo prezentirala je Nacrt</w:t>
      </w:r>
      <w:r w:rsidRPr="00ED45DC">
        <w:rPr>
          <w:rStyle w:val="Emphasis"/>
          <w:rFonts w:ascii="Calibri" w:hAnsi="Calibri" w:cstheme="minorHAnsi"/>
          <w:color w:val="000000" w:themeColor="text1"/>
          <w:shd w:val="clear" w:color="auto" w:fill="FFFFFF"/>
          <w:lang w:val="sq-AL"/>
        </w:rPr>
        <w:t xml:space="preserve"> o </w:t>
      </w:r>
      <w:r w:rsidR="00174900" w:rsidRPr="00ED45DC">
        <w:rPr>
          <w:rStyle w:val="Emphasis"/>
          <w:rFonts w:ascii="Calibri" w:hAnsi="Calibri" w:cstheme="minorHAnsi"/>
          <w:color w:val="000000" w:themeColor="text1"/>
          <w:shd w:val="clear" w:color="auto" w:fill="FFFFFF"/>
          <w:lang w:val="sq-AL"/>
        </w:rPr>
        <w:t>sprovođenju</w:t>
      </w:r>
      <w:r w:rsidRPr="00ED45DC">
        <w:rPr>
          <w:rStyle w:val="Emphasis"/>
          <w:rFonts w:ascii="Calibri" w:hAnsi="Calibri" w:cstheme="minorHAnsi"/>
          <w:color w:val="000000" w:themeColor="text1"/>
          <w:shd w:val="clear" w:color="auto" w:fill="FFFFFF"/>
          <w:lang w:val="sq-AL"/>
        </w:rPr>
        <w:t xml:space="preserve"> rodne ravnopravnosti u budžetskom procesu, što podrazumeva procenu budžeta</w:t>
      </w:r>
      <w:r w:rsidR="00174900" w:rsidRPr="00ED45DC">
        <w:rPr>
          <w:rStyle w:val="Emphasis"/>
          <w:rFonts w:ascii="Calibri" w:hAnsi="Calibri" w:cstheme="minorHAnsi"/>
          <w:color w:val="000000" w:themeColor="text1"/>
          <w:shd w:val="clear" w:color="auto" w:fill="FFFFFF"/>
          <w:lang w:val="sq-AL"/>
        </w:rPr>
        <w:t xml:space="preserve"> iz rodne perspektive, u slučajajevima kada se </w:t>
      </w:r>
      <w:r w:rsidRPr="00ED45DC">
        <w:rPr>
          <w:rStyle w:val="Emphasis"/>
          <w:rFonts w:ascii="Calibri" w:hAnsi="Calibri" w:cstheme="minorHAnsi"/>
          <w:color w:val="000000" w:themeColor="text1"/>
          <w:shd w:val="clear" w:color="auto" w:fill="FFFFFF"/>
          <w:lang w:val="sq-AL"/>
        </w:rPr>
        <w:t xml:space="preserve"> rodno pitanje uzme u obzir u budžetskim procesima u većin</w:t>
      </w:r>
      <w:r w:rsidR="00174900" w:rsidRPr="00ED45DC">
        <w:rPr>
          <w:rStyle w:val="Emphasis"/>
          <w:rFonts w:ascii="Calibri" w:hAnsi="Calibri" w:cstheme="minorHAnsi"/>
          <w:color w:val="000000" w:themeColor="text1"/>
          <w:shd w:val="clear" w:color="auto" w:fill="FFFFFF"/>
          <w:lang w:val="sq-AL"/>
        </w:rPr>
        <w:t>i</w:t>
      </w:r>
      <w:r w:rsidRPr="00ED45DC">
        <w:rPr>
          <w:rStyle w:val="Emphasis"/>
          <w:rFonts w:ascii="Calibri" w:hAnsi="Calibri" w:cstheme="minorHAnsi"/>
          <w:color w:val="000000" w:themeColor="text1"/>
          <w:shd w:val="clear" w:color="auto" w:fill="FFFFFF"/>
          <w:lang w:val="sq-AL"/>
        </w:rPr>
        <w:t xml:space="preserve"> opština . Ovo pokazuje dostignuće opština u </w:t>
      </w:r>
      <w:r w:rsidR="00174900" w:rsidRPr="00ED45DC">
        <w:rPr>
          <w:rStyle w:val="Emphasis"/>
          <w:rFonts w:ascii="Calibri" w:hAnsi="Calibri" w:cstheme="minorHAnsi"/>
          <w:color w:val="000000" w:themeColor="text1"/>
          <w:shd w:val="clear" w:color="auto" w:fill="FFFFFF"/>
          <w:lang w:val="sq-AL"/>
        </w:rPr>
        <w:t>odgovornom budžetiranju</w:t>
      </w:r>
      <w:r w:rsidRPr="00ED45DC">
        <w:rPr>
          <w:rStyle w:val="Emphasis"/>
          <w:rFonts w:ascii="Calibri" w:hAnsi="Calibri" w:cstheme="minorHAnsi"/>
          <w:color w:val="000000" w:themeColor="text1"/>
          <w:shd w:val="clear" w:color="auto" w:fill="FFFFFF"/>
          <w:lang w:val="sq-AL"/>
        </w:rPr>
        <w:t xml:space="preserve"> koji ne zahteva nužno određenu budžetsku liniju ili dodatna sredstva, već samo bolje planiranje i trošenje postojećih sredstava kako bi se zadovoljile potrebe svih.</w:t>
      </w:r>
      <w:r w:rsidR="00AD5D12" w:rsidRPr="00AD5D12">
        <w:rPr>
          <w:rFonts w:ascii="Calibri" w:hAnsi="Calibri" w:cstheme="minorHAnsi"/>
          <w:color w:val="auto"/>
          <w:lang w:val="sq-AL"/>
        </w:rPr>
        <w:t xml:space="preserve"> </w:t>
      </w:r>
    </w:p>
    <w:p w:rsidR="000C0EDB" w:rsidRPr="00ED45DC" w:rsidRDefault="000C0EDB" w:rsidP="00DC74B1">
      <w:pPr>
        <w:spacing w:after="0" w:line="240" w:lineRule="auto"/>
        <w:jc w:val="both"/>
        <w:rPr>
          <w:rStyle w:val="Emphasis"/>
          <w:rFonts w:ascii="Calibri" w:hAnsi="Calibri" w:cstheme="minorHAnsi"/>
          <w:color w:val="000000" w:themeColor="text1"/>
          <w:shd w:val="clear" w:color="auto" w:fill="FFFFFF"/>
          <w:lang w:val="sq-AL"/>
        </w:rPr>
      </w:pPr>
    </w:p>
    <w:p w:rsidR="00974D8A" w:rsidRPr="00ED45DC" w:rsidRDefault="00974D8A" w:rsidP="00DC74B1">
      <w:pPr>
        <w:spacing w:after="0" w:line="240" w:lineRule="auto"/>
        <w:jc w:val="both"/>
        <w:rPr>
          <w:rStyle w:val="Emphasis"/>
          <w:rFonts w:ascii="Calibri" w:hAnsi="Calibri" w:cstheme="minorHAnsi"/>
          <w:color w:val="000000" w:themeColor="text1"/>
          <w:shd w:val="clear" w:color="auto" w:fill="FFFFFF"/>
          <w:lang w:val="sq-AL"/>
        </w:rPr>
      </w:pPr>
    </w:p>
    <w:p w:rsidR="00974D8A" w:rsidRPr="00ED45DC" w:rsidRDefault="00174900" w:rsidP="00DC74B1">
      <w:pPr>
        <w:spacing w:after="0" w:line="240" w:lineRule="auto"/>
        <w:jc w:val="both"/>
        <w:rPr>
          <w:rStyle w:val="Emphasis"/>
          <w:rFonts w:ascii="Calibri" w:hAnsi="Calibri" w:cstheme="minorHAnsi"/>
          <w:color w:val="000000" w:themeColor="text1"/>
          <w:shd w:val="clear" w:color="auto" w:fill="FFFFFF"/>
          <w:lang w:val="sq-AL"/>
        </w:rPr>
      </w:pPr>
      <w:r w:rsidRPr="00ED45DC">
        <w:rPr>
          <w:rStyle w:val="Emphasis"/>
          <w:rFonts w:ascii="Calibri" w:hAnsi="Calibri" w:cstheme="minorHAnsi"/>
          <w:color w:val="000000" w:themeColor="text1"/>
          <w:shd w:val="clear" w:color="auto" w:fill="FFFFFF"/>
          <w:lang w:val="sq-AL"/>
        </w:rPr>
        <w:t>Značaj odgovornog rodnog budžetiranja najbolje pokazuje stanje u deset (</w:t>
      </w:r>
      <w:r w:rsidR="00974D8A" w:rsidRPr="00ED45DC">
        <w:rPr>
          <w:rStyle w:val="Emphasis"/>
          <w:rFonts w:ascii="Calibri" w:hAnsi="Calibri" w:cstheme="minorHAnsi"/>
          <w:color w:val="000000" w:themeColor="text1"/>
          <w:shd w:val="clear" w:color="auto" w:fill="FFFFFF"/>
          <w:lang w:val="sq-AL"/>
        </w:rPr>
        <w:t>10</w:t>
      </w:r>
      <w:r w:rsidRPr="00ED45DC">
        <w:rPr>
          <w:rStyle w:val="Emphasis"/>
          <w:rFonts w:ascii="Calibri" w:hAnsi="Calibri" w:cstheme="minorHAnsi"/>
          <w:color w:val="000000" w:themeColor="text1"/>
          <w:shd w:val="clear" w:color="auto" w:fill="FFFFFF"/>
          <w:lang w:val="sq-AL"/>
        </w:rPr>
        <w:t>) opština</w:t>
      </w:r>
      <w:r w:rsidR="00974D8A" w:rsidRPr="00ED45DC">
        <w:rPr>
          <w:rStyle w:val="Emphasis"/>
          <w:rFonts w:ascii="Calibri" w:hAnsi="Calibri" w:cstheme="minorHAnsi"/>
          <w:color w:val="000000" w:themeColor="text1"/>
          <w:shd w:val="clear" w:color="auto" w:fill="FFFFFF"/>
          <w:lang w:val="sq-AL"/>
        </w:rPr>
        <w:t xml:space="preserve">:  </w:t>
      </w:r>
      <w:r w:rsidR="007423C9" w:rsidRPr="00ED45DC">
        <w:rPr>
          <w:rStyle w:val="Emphasis"/>
          <w:rFonts w:ascii="Calibri" w:hAnsi="Calibri" w:cstheme="minorHAnsi"/>
          <w:color w:val="000000" w:themeColor="text1"/>
          <w:shd w:val="clear" w:color="auto" w:fill="FFFFFF"/>
          <w:lang w:val="sq-AL"/>
        </w:rPr>
        <w:t>Deč</w:t>
      </w:r>
      <w:r w:rsidR="003536F7" w:rsidRPr="00ED45DC">
        <w:rPr>
          <w:rStyle w:val="Emphasis"/>
          <w:rFonts w:ascii="Calibri" w:hAnsi="Calibri" w:cstheme="minorHAnsi"/>
          <w:color w:val="000000" w:themeColor="text1"/>
          <w:shd w:val="clear" w:color="auto" w:fill="FFFFFF"/>
          <w:lang w:val="sq-AL"/>
        </w:rPr>
        <w:t>an</w:t>
      </w:r>
      <w:r w:rsidR="007423C9" w:rsidRPr="00ED45DC">
        <w:rPr>
          <w:rStyle w:val="Emphasis"/>
          <w:rFonts w:ascii="Calibri" w:hAnsi="Calibri" w:cstheme="minorHAnsi"/>
          <w:color w:val="000000" w:themeColor="text1"/>
          <w:shd w:val="clear" w:color="auto" w:fill="FFFFFF"/>
          <w:lang w:val="sq-AL"/>
        </w:rPr>
        <w:t>e</w:t>
      </w:r>
      <w:r w:rsidR="00974D8A" w:rsidRPr="00ED45DC">
        <w:rPr>
          <w:rStyle w:val="Emphasis"/>
          <w:rFonts w:ascii="Calibri" w:hAnsi="Calibri" w:cstheme="minorHAnsi"/>
          <w:color w:val="000000" w:themeColor="text1"/>
          <w:shd w:val="clear" w:color="auto" w:fill="FFFFFF"/>
          <w:lang w:val="sq-AL"/>
        </w:rPr>
        <w:t>, Draga</w:t>
      </w:r>
      <w:r w:rsidR="007423C9" w:rsidRPr="00ED45DC">
        <w:rPr>
          <w:rStyle w:val="Emphasis"/>
          <w:rFonts w:ascii="Calibri" w:hAnsi="Calibri" w:cstheme="minorHAnsi"/>
          <w:color w:val="000000" w:themeColor="text1"/>
          <w:shd w:val="clear" w:color="auto" w:fill="FFFFFF"/>
          <w:lang w:val="sq-AL"/>
        </w:rPr>
        <w:t>š</w:t>
      </w:r>
      <w:r w:rsidR="00974D8A" w:rsidRPr="00ED45DC">
        <w:rPr>
          <w:rStyle w:val="Emphasis"/>
          <w:rFonts w:ascii="Calibri" w:hAnsi="Calibri" w:cstheme="minorHAnsi"/>
          <w:color w:val="000000" w:themeColor="text1"/>
          <w:shd w:val="clear" w:color="auto" w:fill="FFFFFF"/>
          <w:lang w:val="sq-AL"/>
        </w:rPr>
        <w:t xml:space="preserve">, </w:t>
      </w:r>
      <w:r w:rsidR="007423C9" w:rsidRPr="00ED45DC">
        <w:rPr>
          <w:rStyle w:val="Emphasis"/>
          <w:rFonts w:ascii="Calibri" w:hAnsi="Calibri" w:cstheme="minorHAnsi"/>
          <w:color w:val="000000" w:themeColor="text1"/>
          <w:shd w:val="clear" w:color="auto" w:fill="FFFFFF"/>
          <w:lang w:val="sq-AL"/>
        </w:rPr>
        <w:t>Elez Han</w:t>
      </w:r>
      <w:r w:rsidR="00974D8A" w:rsidRPr="00ED45DC">
        <w:rPr>
          <w:rStyle w:val="Emphasis"/>
          <w:rFonts w:ascii="Calibri" w:hAnsi="Calibri" w:cstheme="minorHAnsi"/>
          <w:color w:val="000000" w:themeColor="text1"/>
          <w:shd w:val="clear" w:color="auto" w:fill="FFFFFF"/>
          <w:lang w:val="sq-AL"/>
        </w:rPr>
        <w:t xml:space="preserve">, Junik, </w:t>
      </w:r>
      <w:r w:rsidR="006956CF" w:rsidRPr="00ED45DC">
        <w:rPr>
          <w:rStyle w:val="Emphasis"/>
          <w:rFonts w:ascii="Calibri" w:hAnsi="Calibri" w:cstheme="minorHAnsi"/>
          <w:color w:val="000000" w:themeColor="text1"/>
          <w:shd w:val="clear" w:color="auto" w:fill="FFFFFF"/>
          <w:lang w:val="sq-AL"/>
        </w:rPr>
        <w:t>Leposavi</w:t>
      </w:r>
      <w:r w:rsidR="007423C9" w:rsidRPr="00ED45DC">
        <w:rPr>
          <w:rStyle w:val="Emphasis"/>
          <w:rFonts w:ascii="Calibri" w:hAnsi="Calibri" w:cstheme="minorHAnsi"/>
          <w:color w:val="000000" w:themeColor="text1"/>
          <w:shd w:val="clear" w:color="auto" w:fill="FFFFFF"/>
          <w:lang w:val="sq-AL"/>
        </w:rPr>
        <w:t>ć, Klokot, Rani</w:t>
      </w:r>
      <w:r w:rsidR="00974D8A" w:rsidRPr="00ED45DC">
        <w:rPr>
          <w:rStyle w:val="Emphasis"/>
          <w:rFonts w:ascii="Calibri" w:hAnsi="Calibri" w:cstheme="minorHAnsi"/>
          <w:color w:val="000000" w:themeColor="text1"/>
          <w:shd w:val="clear" w:color="auto" w:fill="FFFFFF"/>
          <w:lang w:val="sq-AL"/>
        </w:rPr>
        <w:t>lug</w:t>
      </w:r>
      <w:r w:rsidR="007423C9" w:rsidRPr="00ED45DC">
        <w:rPr>
          <w:rStyle w:val="Emphasis"/>
          <w:rFonts w:ascii="Calibri" w:hAnsi="Calibri" w:cstheme="minorHAnsi"/>
          <w:color w:val="000000" w:themeColor="text1"/>
          <w:shd w:val="clear" w:color="auto" w:fill="FFFFFF"/>
          <w:lang w:val="sq-AL"/>
        </w:rPr>
        <w:t>, Parteš</w:t>
      </w:r>
      <w:r w:rsidR="006956CF" w:rsidRPr="00ED45DC">
        <w:rPr>
          <w:rStyle w:val="Emphasis"/>
          <w:rFonts w:ascii="Calibri" w:hAnsi="Calibri" w:cstheme="minorHAnsi"/>
          <w:color w:val="000000" w:themeColor="text1"/>
          <w:shd w:val="clear" w:color="auto" w:fill="FFFFFF"/>
          <w:lang w:val="sq-AL"/>
        </w:rPr>
        <w:t xml:space="preserve">, Zubin Potok </w:t>
      </w:r>
      <w:r w:rsidR="007423C9" w:rsidRPr="00ED45DC">
        <w:rPr>
          <w:rStyle w:val="Emphasis"/>
          <w:rFonts w:ascii="Calibri" w:hAnsi="Calibri" w:cstheme="minorHAnsi"/>
          <w:color w:val="000000" w:themeColor="text1"/>
          <w:shd w:val="clear" w:color="auto" w:fill="FFFFFF"/>
          <w:lang w:val="sq-AL"/>
        </w:rPr>
        <w:t>i</w:t>
      </w:r>
      <w:r w:rsidR="006956CF" w:rsidRPr="00ED45DC">
        <w:rPr>
          <w:rStyle w:val="Emphasis"/>
          <w:rFonts w:ascii="Calibri" w:hAnsi="Calibri" w:cstheme="minorHAnsi"/>
          <w:color w:val="000000" w:themeColor="text1"/>
          <w:shd w:val="clear" w:color="auto" w:fill="FFFFFF"/>
          <w:lang w:val="sq-AL"/>
        </w:rPr>
        <w:t xml:space="preserve"> Zve</w:t>
      </w:r>
      <w:r w:rsidR="007423C9" w:rsidRPr="00ED45DC">
        <w:rPr>
          <w:rStyle w:val="Emphasis"/>
          <w:rFonts w:ascii="Calibri" w:hAnsi="Calibri" w:cstheme="minorHAnsi"/>
          <w:color w:val="000000" w:themeColor="text1"/>
          <w:shd w:val="clear" w:color="auto" w:fill="FFFFFF"/>
          <w:lang w:val="sq-AL"/>
        </w:rPr>
        <w:t>čan</w:t>
      </w:r>
      <w:r w:rsidR="0034697C" w:rsidRPr="00ED45DC">
        <w:rPr>
          <w:rStyle w:val="Emphasis"/>
          <w:rFonts w:ascii="Calibri" w:hAnsi="Calibri" w:cstheme="minorHAnsi"/>
          <w:color w:val="000000" w:themeColor="text1"/>
          <w:shd w:val="clear" w:color="auto" w:fill="FFFFFF"/>
          <w:lang w:val="sq-AL"/>
        </w:rPr>
        <w:t xml:space="preserve">, </w:t>
      </w:r>
      <w:r w:rsidR="007423C9" w:rsidRPr="00ED45DC">
        <w:rPr>
          <w:rStyle w:val="Emphasis"/>
          <w:rFonts w:ascii="Calibri" w:hAnsi="Calibri" w:cstheme="minorHAnsi"/>
          <w:color w:val="000000" w:themeColor="text1"/>
          <w:shd w:val="clear" w:color="auto" w:fill="FFFFFF"/>
          <w:lang w:val="sq-AL"/>
        </w:rPr>
        <w:t>opštine koje nemaju nijednu predpkolsku javnu ustanovu</w:t>
      </w:r>
      <w:r w:rsidR="003536F7" w:rsidRPr="00ED45DC">
        <w:rPr>
          <w:rStyle w:val="Emphasis"/>
          <w:rFonts w:ascii="Calibri" w:hAnsi="Calibri" w:cstheme="minorHAnsi"/>
          <w:color w:val="000000" w:themeColor="text1"/>
          <w:shd w:val="clear" w:color="auto" w:fill="FFFFFF"/>
          <w:lang w:val="sq-AL"/>
        </w:rPr>
        <w:t>.</w:t>
      </w:r>
    </w:p>
    <w:p w:rsidR="003536F7" w:rsidRPr="00ED45DC" w:rsidRDefault="003536F7" w:rsidP="00DC74B1">
      <w:pPr>
        <w:spacing w:after="0" w:line="240" w:lineRule="auto"/>
        <w:jc w:val="both"/>
        <w:rPr>
          <w:rStyle w:val="Emphasis"/>
          <w:rFonts w:ascii="Calibri" w:hAnsi="Calibri" w:cstheme="minorHAnsi"/>
          <w:color w:val="000000" w:themeColor="text1"/>
          <w:shd w:val="clear" w:color="auto" w:fill="FFFFFF"/>
          <w:lang w:val="sq-AL"/>
        </w:rPr>
      </w:pPr>
    </w:p>
    <w:p w:rsidR="000C0EDB" w:rsidRPr="00ED45DC" w:rsidRDefault="008E5AD8" w:rsidP="00DC74B1">
      <w:pPr>
        <w:spacing w:after="0" w:line="240" w:lineRule="auto"/>
        <w:jc w:val="both"/>
        <w:rPr>
          <w:rFonts w:ascii="Calibri" w:hAnsi="Calibri" w:cstheme="minorHAnsi"/>
          <w:iCs/>
          <w:color w:val="000000" w:themeColor="text1"/>
          <w:shd w:val="clear" w:color="auto" w:fill="FFFFFF"/>
          <w:lang w:val="sq-AL"/>
        </w:rPr>
      </w:pPr>
      <w:r w:rsidRPr="00ED45DC">
        <w:rPr>
          <w:rFonts w:ascii="Calibri" w:hAnsi="Calibri" w:cs="Calibri"/>
          <w:color w:val="000000" w:themeColor="text1"/>
          <w:lang w:val="sq-AL"/>
        </w:rPr>
        <w:t>Jedinica za ljudska prava</w:t>
      </w:r>
      <w:r w:rsidR="00ED45DC" w:rsidRPr="00ED45DC">
        <w:rPr>
          <w:rFonts w:ascii="Calibri" w:hAnsi="Calibri" w:cs="Calibri"/>
          <w:color w:val="000000" w:themeColor="text1"/>
          <w:lang w:val="sq-AL"/>
        </w:rPr>
        <w:t xml:space="preserve"> u opštinama </w:t>
      </w:r>
      <w:r w:rsidRPr="00ED45DC">
        <w:rPr>
          <w:rFonts w:ascii="Calibri" w:hAnsi="Calibri" w:cs="Calibri"/>
          <w:color w:val="000000" w:themeColor="text1"/>
          <w:lang w:val="sq-AL"/>
        </w:rPr>
        <w:t>(</w:t>
      </w:r>
      <w:r w:rsidR="00ED45DC" w:rsidRPr="00ED45DC">
        <w:rPr>
          <w:rFonts w:ascii="Calibri" w:hAnsi="Calibri" w:cs="Calibri"/>
          <w:color w:val="000000" w:themeColor="text1"/>
          <w:lang w:val="sq-AL"/>
        </w:rPr>
        <w:t>JLJPO</w:t>
      </w:r>
      <w:r w:rsidRPr="00ED45DC">
        <w:rPr>
          <w:rFonts w:ascii="Calibri" w:hAnsi="Calibri" w:cs="Calibri"/>
          <w:color w:val="000000" w:themeColor="text1"/>
          <w:lang w:val="sq-AL"/>
        </w:rPr>
        <w:t xml:space="preserve">) u 28 opština </w:t>
      </w:r>
      <w:r w:rsidR="00ED45DC" w:rsidRPr="00ED45DC">
        <w:rPr>
          <w:rFonts w:ascii="Calibri" w:hAnsi="Calibri" w:cs="Calibri"/>
          <w:color w:val="000000" w:themeColor="text1"/>
          <w:lang w:val="sq-AL"/>
        </w:rPr>
        <w:t>izvestila</w:t>
      </w:r>
      <w:r w:rsidRPr="00ED45DC">
        <w:rPr>
          <w:rFonts w:ascii="Calibri" w:hAnsi="Calibri" w:cs="Calibri"/>
          <w:color w:val="000000" w:themeColor="text1"/>
          <w:lang w:val="sq-AL"/>
        </w:rPr>
        <w:t xml:space="preserve"> je planiranje rodnog budžeta: Dragaš, Kosovo Polje, Đakovica, Gnjilane, Glogovac, Lipljan, Istok, Kamenica, Južna Mitrovica, Severna Mitrovica, Mališevo, Obilić, Podu</w:t>
      </w:r>
      <w:r w:rsidR="00ED45DC" w:rsidRPr="00ED45DC">
        <w:rPr>
          <w:rFonts w:ascii="Calibri" w:hAnsi="Calibri" w:cs="Calibri"/>
          <w:color w:val="000000" w:themeColor="text1"/>
          <w:lang w:val="sq-AL"/>
        </w:rPr>
        <w:t>jevo,</w:t>
      </w:r>
      <w:r w:rsidRPr="00ED45DC">
        <w:rPr>
          <w:rFonts w:ascii="Calibri" w:hAnsi="Calibri" w:cs="Calibri"/>
          <w:color w:val="000000" w:themeColor="text1"/>
          <w:lang w:val="sq-AL"/>
        </w:rPr>
        <w:t xml:space="preserve"> Priština, Peć, Štimlje, Prizren , Orahovac, Uroševac, Srbica, Suva Reka, Vučitrn, Vitina, Ranilug, Novo Brdo, Mamuša, Gračanica i Klina, dok u 4 opštine: Dečani, Junik, Kačanik i Zvečan nemaju  budžet</w:t>
      </w:r>
      <w:r w:rsidR="00ED45DC" w:rsidRPr="00ED45DC">
        <w:rPr>
          <w:rFonts w:ascii="Calibri" w:hAnsi="Calibri" w:cs="Calibri"/>
          <w:color w:val="000000" w:themeColor="text1"/>
          <w:lang w:val="sq-AL"/>
        </w:rPr>
        <w:t>sko  planiranje</w:t>
      </w:r>
      <w:r w:rsidRPr="00ED45DC">
        <w:rPr>
          <w:rFonts w:ascii="Calibri" w:hAnsi="Calibri" w:cs="Calibri"/>
          <w:color w:val="000000" w:themeColor="text1"/>
          <w:lang w:val="sq-AL"/>
        </w:rPr>
        <w:t xml:space="preserve"> zbog malog budžeta</w:t>
      </w:r>
      <w:r w:rsidR="00ED45DC" w:rsidRPr="00ED45DC">
        <w:rPr>
          <w:rFonts w:ascii="Calibri" w:hAnsi="Calibri" w:cs="Calibri"/>
          <w:color w:val="000000" w:themeColor="text1"/>
          <w:lang w:val="sq-AL"/>
        </w:rPr>
        <w:t xml:space="preserve"> opština, dok 6 opština: Elez Han</w:t>
      </w:r>
      <w:r w:rsidRPr="00ED45DC">
        <w:rPr>
          <w:rFonts w:ascii="Calibri" w:hAnsi="Calibri" w:cs="Calibri"/>
          <w:color w:val="000000" w:themeColor="text1"/>
          <w:lang w:val="sq-AL"/>
        </w:rPr>
        <w:t>, Parteš, Zubin Potok, Leposavić, Štrpce i Klokot n</w:t>
      </w:r>
      <w:r w:rsidR="00ED45DC" w:rsidRPr="00ED45DC">
        <w:rPr>
          <w:rFonts w:ascii="Calibri" w:hAnsi="Calibri" w:cs="Calibri"/>
          <w:color w:val="000000" w:themeColor="text1"/>
          <w:lang w:val="sq-AL"/>
        </w:rPr>
        <w:t>isu dostavile informacije-podatke</w:t>
      </w:r>
      <w:r w:rsidRPr="00ED45DC">
        <w:rPr>
          <w:rFonts w:ascii="Calibri" w:hAnsi="Calibri" w:cs="Calibri"/>
          <w:color w:val="000000" w:themeColor="text1"/>
          <w:lang w:val="sq-AL"/>
        </w:rPr>
        <w:t>.</w:t>
      </w:r>
    </w:p>
    <w:p w:rsidR="000C0EDB" w:rsidRPr="008E5AD8" w:rsidRDefault="000C0EDB" w:rsidP="00DC74B1">
      <w:pPr>
        <w:spacing w:after="0" w:line="240" w:lineRule="auto"/>
        <w:rPr>
          <w:rFonts w:ascii="Calibri" w:hAnsi="Calibri"/>
          <w:color w:val="FF0000"/>
          <w:lang w:val="sq-AL"/>
        </w:rPr>
      </w:pPr>
    </w:p>
    <w:p w:rsidR="00BD083E" w:rsidRPr="002C3A58" w:rsidRDefault="00137540" w:rsidP="00DC74B1">
      <w:pPr>
        <w:spacing w:after="0" w:line="240" w:lineRule="auto"/>
        <w:jc w:val="both"/>
        <w:rPr>
          <w:rFonts w:ascii="Calibri" w:hAnsi="Calibri"/>
          <w:color w:val="000000" w:themeColor="text1"/>
          <w:lang w:val="sq-AL"/>
        </w:rPr>
      </w:pPr>
      <w:r w:rsidRPr="002C3A58">
        <w:rPr>
          <w:rFonts w:ascii="Calibri" w:hAnsi="Calibri"/>
          <w:color w:val="000000" w:themeColor="text1"/>
          <w:lang w:val="sq-AL"/>
        </w:rPr>
        <w:t xml:space="preserve">Što se tiče sprovođenja imovinskih prava žena, opštine su preduzele </w:t>
      </w:r>
      <w:r w:rsidR="00ED45DC" w:rsidRPr="002C3A58">
        <w:rPr>
          <w:rFonts w:ascii="Calibri" w:hAnsi="Calibri"/>
          <w:color w:val="000000" w:themeColor="text1"/>
          <w:lang w:val="sq-AL"/>
        </w:rPr>
        <w:t>delatnosti</w:t>
      </w:r>
      <w:r w:rsidRPr="002C3A58">
        <w:rPr>
          <w:rFonts w:ascii="Calibri" w:hAnsi="Calibri"/>
          <w:color w:val="000000" w:themeColor="text1"/>
          <w:lang w:val="sq-AL"/>
        </w:rPr>
        <w:t xml:space="preserve"> u cilju podizanja svesti i poboljšanja imovinskih prava žena, gde su sprovele aktivnosti, kampanje podizanja svesti u vezi</w:t>
      </w:r>
      <w:r w:rsidR="00ED45DC" w:rsidRPr="002C3A58">
        <w:rPr>
          <w:rFonts w:ascii="Calibri" w:hAnsi="Calibri"/>
          <w:color w:val="000000" w:themeColor="text1"/>
          <w:lang w:val="sq-AL"/>
        </w:rPr>
        <w:t xml:space="preserve"> sa Administrativnim uputstvom VRK-a</w:t>
      </w:r>
      <w:r w:rsidRPr="002C3A58">
        <w:rPr>
          <w:rFonts w:ascii="Calibri" w:hAnsi="Calibri"/>
          <w:color w:val="000000" w:themeColor="text1"/>
          <w:lang w:val="sq-AL"/>
        </w:rPr>
        <w:t xml:space="preserve"> br. 02/2020 o posebnim merama za </w:t>
      </w:r>
      <w:r w:rsidR="00ED45DC" w:rsidRPr="002C3A58">
        <w:rPr>
          <w:rFonts w:ascii="Calibri" w:hAnsi="Calibri"/>
          <w:color w:val="000000" w:themeColor="text1"/>
          <w:lang w:val="sq-AL"/>
        </w:rPr>
        <w:t>registrovanje</w:t>
      </w:r>
      <w:r w:rsidRPr="002C3A58">
        <w:rPr>
          <w:rFonts w:ascii="Calibri" w:hAnsi="Calibri"/>
          <w:color w:val="000000" w:themeColor="text1"/>
          <w:lang w:val="sq-AL"/>
        </w:rPr>
        <w:t xml:space="preserve"> zajedničke nepokretn</w:t>
      </w:r>
      <w:r w:rsidR="00ED45DC" w:rsidRPr="002C3A58">
        <w:rPr>
          <w:rFonts w:ascii="Calibri" w:hAnsi="Calibri"/>
          <w:color w:val="000000" w:themeColor="text1"/>
          <w:lang w:val="sq-AL"/>
        </w:rPr>
        <w:t>ine u ime oba supružnika i dr. U</w:t>
      </w:r>
      <w:r w:rsidRPr="002C3A58">
        <w:rPr>
          <w:rFonts w:ascii="Calibri" w:hAnsi="Calibri"/>
          <w:color w:val="000000" w:themeColor="text1"/>
          <w:lang w:val="sq-AL"/>
        </w:rPr>
        <w:t xml:space="preserve"> ime oba supružnika u 28 opština </w:t>
      </w:r>
      <w:r w:rsidR="00ED45DC" w:rsidRPr="002C3A58">
        <w:rPr>
          <w:rFonts w:ascii="Calibri" w:hAnsi="Calibri"/>
          <w:color w:val="000000" w:themeColor="text1"/>
          <w:lang w:val="sq-AL"/>
        </w:rPr>
        <w:t xml:space="preserve">registrovano je ukupno </w:t>
      </w:r>
      <w:r w:rsidRPr="002C3A58">
        <w:rPr>
          <w:rFonts w:ascii="Calibri" w:hAnsi="Calibri"/>
          <w:color w:val="000000" w:themeColor="text1"/>
          <w:lang w:val="sq-AL"/>
        </w:rPr>
        <w:t xml:space="preserve"> 5230 imovine: Lipljan, Uroševac, Dragaš, Kosovo Polje, Đakovica, Gnjilane, Glogovac, Istok, Junik, Kačanik, Kamenica, Mališevo, Mamuša, Južna Mitrovica, Severn</w:t>
      </w:r>
      <w:r w:rsidR="00ED45DC" w:rsidRPr="002C3A58">
        <w:rPr>
          <w:rFonts w:ascii="Calibri" w:hAnsi="Calibri"/>
          <w:color w:val="000000" w:themeColor="text1"/>
          <w:lang w:val="sq-AL"/>
        </w:rPr>
        <w:t>a Mitrovica, Novo Brdo, Obilić</w:t>
      </w:r>
      <w:r w:rsidRPr="002C3A58">
        <w:rPr>
          <w:rFonts w:ascii="Calibri" w:hAnsi="Calibri"/>
          <w:color w:val="000000" w:themeColor="text1"/>
          <w:lang w:val="sq-AL"/>
        </w:rPr>
        <w:t xml:space="preserve">, Podujevo, Priština, Prizren, Štimlje, Srbica, Suva Reka, Vitina, Vučitrn, Peć, Klina i Ranilug. Prema podacima iz izveštaja opštine Zvečan, niko nije </w:t>
      </w:r>
      <w:r w:rsidR="00ED45DC" w:rsidRPr="002C3A58">
        <w:rPr>
          <w:rFonts w:ascii="Calibri" w:hAnsi="Calibri"/>
          <w:color w:val="000000" w:themeColor="text1"/>
          <w:lang w:val="sq-AL"/>
        </w:rPr>
        <w:t>registrovao nekretninu</w:t>
      </w:r>
      <w:r w:rsidRPr="002C3A58">
        <w:rPr>
          <w:rFonts w:ascii="Calibri" w:hAnsi="Calibri"/>
          <w:color w:val="000000" w:themeColor="text1"/>
          <w:lang w:val="sq-AL"/>
        </w:rPr>
        <w:t xml:space="preserve"> na ime oba supružnika, dok je opština Gračanica prijavila 6%</w:t>
      </w:r>
      <w:r w:rsidR="00ED45DC" w:rsidRPr="002C3A58">
        <w:rPr>
          <w:rFonts w:ascii="Calibri" w:hAnsi="Calibri"/>
          <w:color w:val="000000" w:themeColor="text1"/>
          <w:lang w:val="sq-AL"/>
        </w:rPr>
        <w:t>. Osam  opština: Dečane, Elez Han</w:t>
      </w:r>
      <w:r w:rsidRPr="002C3A58">
        <w:rPr>
          <w:rFonts w:ascii="Calibri" w:hAnsi="Calibri"/>
          <w:color w:val="000000" w:themeColor="text1"/>
          <w:lang w:val="sq-AL"/>
        </w:rPr>
        <w:t xml:space="preserve">, Orahovac, Štrpce, Leposavić, Zubin </w:t>
      </w:r>
      <w:r w:rsidR="00ED45DC" w:rsidRPr="002C3A58">
        <w:rPr>
          <w:rFonts w:ascii="Calibri" w:hAnsi="Calibri"/>
          <w:color w:val="000000" w:themeColor="text1"/>
          <w:lang w:val="sq-AL"/>
        </w:rPr>
        <w:t>Potok, Parteš i Klokot, nisu dale</w:t>
      </w:r>
      <w:r w:rsidRPr="002C3A58">
        <w:rPr>
          <w:rFonts w:ascii="Calibri" w:hAnsi="Calibri"/>
          <w:color w:val="000000" w:themeColor="text1"/>
          <w:lang w:val="sq-AL"/>
        </w:rPr>
        <w:t xml:space="preserve"> nikakve informacije</w:t>
      </w:r>
      <w:r w:rsidR="00ED45DC" w:rsidRPr="002C3A58">
        <w:rPr>
          <w:rFonts w:ascii="Calibri" w:hAnsi="Calibri"/>
          <w:color w:val="000000" w:themeColor="text1"/>
          <w:lang w:val="sq-AL"/>
        </w:rPr>
        <w:t>.</w:t>
      </w:r>
    </w:p>
    <w:p w:rsidR="00B47FB6" w:rsidRPr="00174900" w:rsidRDefault="009002E2" w:rsidP="00BD083E">
      <w:pPr>
        <w:pStyle w:val="Heading2"/>
        <w:rPr>
          <w:color w:val="2E74B5" w:themeColor="accent1" w:themeShade="BF"/>
          <w:sz w:val="28"/>
          <w:szCs w:val="28"/>
          <w:lang w:val="sr-Latn-RS"/>
        </w:rPr>
      </w:pPr>
      <w:bookmarkStart w:id="18" w:name="_Toc99010578"/>
      <w:r>
        <w:rPr>
          <w:color w:val="2E74B5" w:themeColor="accent1" w:themeShade="BF"/>
          <w:sz w:val="28"/>
          <w:szCs w:val="28"/>
          <w:lang w:val="sq-AL"/>
        </w:rPr>
        <w:t xml:space="preserve">3.1 </w:t>
      </w:r>
      <w:r w:rsidR="00BC3665">
        <w:rPr>
          <w:color w:val="2E74B5" w:themeColor="accent1" w:themeShade="BF"/>
          <w:sz w:val="28"/>
          <w:szCs w:val="28"/>
          <w:lang w:val="sq-AL"/>
        </w:rPr>
        <w:t xml:space="preserve"> </w:t>
      </w:r>
      <w:bookmarkEnd w:id="18"/>
      <w:r w:rsidR="00174900" w:rsidRPr="00174900">
        <w:rPr>
          <w:sz w:val="28"/>
          <w:szCs w:val="28"/>
          <w:lang w:val="sr-Latn-RS"/>
        </w:rPr>
        <w:t>Lokalni mehanizmi za zaštitu od nasilja u porodici, prihvatilišta za žrtve od porodičnog nasilja i njihovo funkcionisanje u opštinama</w:t>
      </w:r>
      <w:r w:rsidR="00174900" w:rsidRPr="00174900">
        <w:rPr>
          <w:lang w:val="sr-Latn-RS"/>
        </w:rPr>
        <w:t xml:space="preserve"> .</w:t>
      </w:r>
    </w:p>
    <w:p w:rsidR="000405CE" w:rsidRPr="00174900" w:rsidRDefault="000405CE" w:rsidP="00B47FB6">
      <w:pPr>
        <w:spacing w:after="0" w:line="240" w:lineRule="auto"/>
        <w:rPr>
          <w:rFonts w:ascii="Calibri" w:hAnsi="Calibri"/>
          <w:color w:val="auto"/>
          <w:lang w:val="sr-Latn-RS"/>
        </w:rPr>
      </w:pPr>
    </w:p>
    <w:p w:rsidR="00B47FB6" w:rsidRDefault="0079482D" w:rsidP="00DC74B1">
      <w:pPr>
        <w:spacing w:after="0" w:line="240" w:lineRule="auto"/>
        <w:jc w:val="both"/>
        <w:rPr>
          <w:rFonts w:ascii="Calibri" w:hAnsi="Calibri"/>
          <w:color w:val="auto"/>
          <w:lang w:val="sq-AL"/>
        </w:rPr>
      </w:pPr>
      <w:r>
        <w:rPr>
          <w:rFonts w:ascii="Calibri" w:hAnsi="Calibri"/>
          <w:color w:val="auto"/>
          <w:lang w:val="sq-AL"/>
        </w:rPr>
        <w:lastRenderedPageBreak/>
        <w:t xml:space="preserve">U </w:t>
      </w:r>
      <w:r w:rsidRPr="0079482D">
        <w:rPr>
          <w:rFonts w:ascii="Calibri" w:hAnsi="Calibri"/>
          <w:color w:val="auto"/>
          <w:lang w:val="sq-AL"/>
        </w:rPr>
        <w:t xml:space="preserve">2013. </w:t>
      </w:r>
      <w:r>
        <w:rPr>
          <w:rFonts w:ascii="Calibri" w:hAnsi="Calibri"/>
          <w:color w:val="auto"/>
          <w:lang w:val="sq-AL"/>
        </w:rPr>
        <w:t>g</w:t>
      </w:r>
      <w:r w:rsidRPr="0079482D">
        <w:rPr>
          <w:rFonts w:ascii="Calibri" w:hAnsi="Calibri"/>
          <w:color w:val="auto"/>
          <w:lang w:val="sq-AL"/>
        </w:rPr>
        <w:t>odin</w:t>
      </w:r>
      <w:r>
        <w:rPr>
          <w:rFonts w:ascii="Calibri" w:hAnsi="Calibri"/>
          <w:color w:val="auto"/>
          <w:lang w:val="sq-AL"/>
        </w:rPr>
        <w:t>i,</w:t>
      </w:r>
      <w:r w:rsidRPr="0079482D">
        <w:rPr>
          <w:rFonts w:ascii="Calibri" w:hAnsi="Calibri"/>
          <w:color w:val="auto"/>
          <w:lang w:val="sq-AL"/>
        </w:rPr>
        <w:t xml:space="preserve"> usvojeni su S</w:t>
      </w:r>
      <w:r>
        <w:rPr>
          <w:rFonts w:ascii="Calibri" w:hAnsi="Calibri"/>
          <w:color w:val="auto"/>
          <w:lang w:val="sq-AL"/>
        </w:rPr>
        <w:t>tandardni operativni postupci (S</w:t>
      </w:r>
      <w:r w:rsidRPr="0079482D">
        <w:rPr>
          <w:rFonts w:ascii="Calibri" w:hAnsi="Calibri"/>
          <w:color w:val="auto"/>
          <w:lang w:val="sq-AL"/>
        </w:rPr>
        <w:t>OP</w:t>
      </w:r>
      <w:r>
        <w:rPr>
          <w:rFonts w:ascii="Calibri" w:hAnsi="Calibri"/>
          <w:color w:val="auto"/>
          <w:lang w:val="sq-AL"/>
        </w:rPr>
        <w:t>-ovi)</w:t>
      </w:r>
      <w:r w:rsidRPr="0079482D">
        <w:rPr>
          <w:rFonts w:ascii="Calibri" w:hAnsi="Calibri"/>
          <w:color w:val="auto"/>
          <w:lang w:val="sq-AL"/>
        </w:rPr>
        <w:t xml:space="preserve"> za zaštitu od nasilja u porodici kako bi se „stvorio koordinisan sistem u svim institucijama Kosova, kako bi se odmah i kontinuirano reagovalo u slučajevima nasilja u porodici i pružila pomoć i kvalitetna podrška žrtvama nasilja u porodici” .</w:t>
      </w:r>
    </w:p>
    <w:p w:rsidR="00DC74B1" w:rsidRPr="00D30FF5" w:rsidRDefault="00DC74B1" w:rsidP="00DC74B1">
      <w:pPr>
        <w:spacing w:after="0" w:line="240" w:lineRule="auto"/>
        <w:jc w:val="both"/>
        <w:rPr>
          <w:rFonts w:ascii="Calibri" w:hAnsi="Calibri"/>
          <w:color w:val="auto"/>
          <w:lang w:val="sq-AL"/>
        </w:rPr>
      </w:pPr>
    </w:p>
    <w:p w:rsidR="00B47FB6" w:rsidRPr="00B36F28" w:rsidRDefault="0079482D" w:rsidP="00DC74B1">
      <w:pPr>
        <w:spacing w:after="0" w:line="240" w:lineRule="auto"/>
        <w:jc w:val="both"/>
        <w:rPr>
          <w:rFonts w:ascii="Calibri" w:eastAsia="Times New Roman" w:hAnsi="Calibri" w:cs="Times New Roman"/>
          <w:color w:val="auto"/>
          <w:lang w:val="sq-AL"/>
        </w:rPr>
      </w:pPr>
      <w:r w:rsidRPr="00B36F28">
        <w:rPr>
          <w:rFonts w:ascii="Calibri" w:eastAsia="Times New Roman" w:hAnsi="Calibri" w:cs="Times New Roman"/>
          <w:color w:val="auto"/>
          <w:lang w:val="sq-AL"/>
        </w:rPr>
        <w:t xml:space="preserve">Opštine imaju </w:t>
      </w:r>
      <w:r w:rsidR="006705A2" w:rsidRPr="00B36F28">
        <w:rPr>
          <w:rFonts w:ascii="Calibri" w:eastAsia="Times New Roman" w:hAnsi="Calibri" w:cs="Times New Roman"/>
          <w:color w:val="auto"/>
          <w:lang w:val="sq-AL"/>
        </w:rPr>
        <w:t>posebnu</w:t>
      </w:r>
      <w:r w:rsidRPr="00B36F28">
        <w:rPr>
          <w:rFonts w:ascii="Calibri" w:eastAsia="Times New Roman" w:hAnsi="Calibri" w:cs="Times New Roman"/>
          <w:color w:val="auto"/>
          <w:lang w:val="sq-AL"/>
        </w:rPr>
        <w:t xml:space="preserve"> odgovornost da uspostave regionalna, međuopštinska partnerstva za identifikaciju, upućivanje, stambeno zbrinjavanje, rehabilitaciju i osnaživanje žrtava porodičnog nasilja i nasilja nad ženama, u saradnji sa Ministarstvom unutrašnjih poslova i M</w:t>
      </w:r>
      <w:r w:rsidR="006705A2" w:rsidRPr="00B36F28">
        <w:rPr>
          <w:rFonts w:ascii="Calibri" w:eastAsia="Times New Roman" w:hAnsi="Calibri" w:cs="Times New Roman"/>
          <w:color w:val="auto"/>
          <w:lang w:val="sq-AL"/>
        </w:rPr>
        <w:t>inistarstvom finansija, rada i transferi (MFR</w:t>
      </w:r>
      <w:r w:rsidRPr="00B36F28">
        <w:rPr>
          <w:rFonts w:ascii="Calibri" w:eastAsia="Times New Roman" w:hAnsi="Calibri" w:cs="Times New Roman"/>
          <w:color w:val="auto"/>
          <w:lang w:val="sq-AL"/>
        </w:rPr>
        <w:t xml:space="preserve">T). U tom cilju, uspostavljeni su mehanizmi koordinacije na opštinskom nivou koji bi trebalo da sarađuju na rešavanju nasilja u porodici, kao i nasilja nad ženama, i da vode slučajeve u skladu sa zakonskim okvirom. </w:t>
      </w:r>
      <w:r w:rsidR="006705A2" w:rsidRPr="00B36F28">
        <w:rPr>
          <w:rFonts w:ascii="Calibri" w:eastAsia="Times New Roman" w:hAnsi="Calibri" w:cs="Times New Roman"/>
          <w:color w:val="auto"/>
          <w:lang w:val="sq-AL"/>
        </w:rPr>
        <w:t xml:space="preserve">Koordinacioni mehanizmi </w:t>
      </w:r>
      <w:r w:rsidRPr="00B36F28">
        <w:rPr>
          <w:rFonts w:ascii="Calibri" w:eastAsia="Times New Roman" w:hAnsi="Calibri" w:cs="Times New Roman"/>
          <w:color w:val="auto"/>
          <w:lang w:val="sq-AL"/>
        </w:rPr>
        <w:t xml:space="preserve">su: službenici za rodnu ravnopravnost u opštinama, kosovska policija, sudije, opštinske uprave za obrazovanje, kancelarije za zapošljavanje, centri za socijalni rad, zastupnici žrtava i organizacije civilnog društva uključujući </w:t>
      </w:r>
      <w:r w:rsidR="006705A2" w:rsidRPr="00B36F28">
        <w:rPr>
          <w:rFonts w:ascii="Calibri" w:eastAsia="Times New Roman" w:hAnsi="Calibri" w:cs="Times New Roman"/>
          <w:color w:val="auto"/>
          <w:lang w:val="sq-AL"/>
        </w:rPr>
        <w:t>i prihvatilišta</w:t>
      </w:r>
      <w:r w:rsidRPr="00B36F28">
        <w:rPr>
          <w:rFonts w:ascii="Calibri" w:eastAsia="Times New Roman" w:hAnsi="Calibri" w:cs="Times New Roman"/>
          <w:color w:val="auto"/>
          <w:lang w:val="sq-AL"/>
        </w:rPr>
        <w:t>, itd.</w:t>
      </w:r>
    </w:p>
    <w:p w:rsidR="00DC74B1" w:rsidRPr="00D30FF5" w:rsidRDefault="00DC74B1" w:rsidP="00DC74B1">
      <w:pPr>
        <w:spacing w:after="0" w:line="240" w:lineRule="auto"/>
        <w:jc w:val="both"/>
        <w:rPr>
          <w:rFonts w:ascii="Calibri" w:hAnsi="Calibri"/>
          <w:color w:val="auto"/>
          <w:lang w:val="sq-AL"/>
        </w:rPr>
      </w:pPr>
    </w:p>
    <w:p w:rsidR="00DC74B1" w:rsidRDefault="00B36F28" w:rsidP="00DC74B1">
      <w:pPr>
        <w:spacing w:after="0" w:line="240" w:lineRule="auto"/>
        <w:jc w:val="both"/>
        <w:rPr>
          <w:rFonts w:ascii="Calibri" w:hAnsi="Calibri"/>
          <w:b/>
          <w:color w:val="auto"/>
          <w:lang w:val="sq-AL"/>
        </w:rPr>
      </w:pPr>
      <w:r>
        <w:rPr>
          <w:rFonts w:ascii="Calibri" w:hAnsi="Calibri"/>
          <w:b/>
          <w:color w:val="auto"/>
          <w:lang w:val="sq-AL"/>
        </w:rPr>
        <w:t xml:space="preserve">U devet opština kao što su: </w:t>
      </w:r>
      <w:r w:rsidR="00B47FB6" w:rsidRPr="00D30FF5">
        <w:rPr>
          <w:rFonts w:ascii="Calibri" w:hAnsi="Calibri"/>
          <w:b/>
          <w:color w:val="auto"/>
          <w:lang w:val="sq-AL"/>
        </w:rPr>
        <w:t xml:space="preserve"> </w:t>
      </w:r>
      <w:r>
        <w:rPr>
          <w:rFonts w:ascii="Calibri" w:hAnsi="Calibri"/>
          <w:b/>
          <w:color w:val="auto"/>
          <w:lang w:val="sq-AL"/>
        </w:rPr>
        <w:t>Đakovica, Uroševac</w:t>
      </w:r>
      <w:r w:rsidR="00B47FB6" w:rsidRPr="00D30FF5">
        <w:rPr>
          <w:rFonts w:ascii="Calibri" w:hAnsi="Calibri"/>
          <w:b/>
          <w:color w:val="auto"/>
          <w:lang w:val="sq-AL"/>
        </w:rPr>
        <w:t>, Pri</w:t>
      </w:r>
      <w:r>
        <w:rPr>
          <w:rFonts w:ascii="Calibri" w:hAnsi="Calibri"/>
          <w:b/>
          <w:color w:val="auto"/>
          <w:lang w:val="sq-AL"/>
        </w:rPr>
        <w:t>ština</w:t>
      </w:r>
      <w:r w:rsidR="00B47FB6" w:rsidRPr="00D30FF5">
        <w:rPr>
          <w:rFonts w:ascii="Calibri" w:hAnsi="Calibri"/>
          <w:b/>
          <w:color w:val="auto"/>
          <w:lang w:val="sq-AL"/>
        </w:rPr>
        <w:t>, Pe</w:t>
      </w:r>
      <w:r>
        <w:rPr>
          <w:rFonts w:ascii="Calibri" w:hAnsi="Calibri"/>
          <w:b/>
          <w:color w:val="auto"/>
          <w:lang w:val="sq-AL"/>
        </w:rPr>
        <w:t>ć</w:t>
      </w:r>
      <w:r w:rsidR="00B47FB6" w:rsidRPr="00D30FF5">
        <w:rPr>
          <w:rFonts w:ascii="Calibri" w:hAnsi="Calibri"/>
          <w:b/>
          <w:color w:val="auto"/>
          <w:lang w:val="sq-AL"/>
        </w:rPr>
        <w:t>, G</w:t>
      </w:r>
      <w:r>
        <w:rPr>
          <w:rFonts w:ascii="Calibri" w:hAnsi="Calibri"/>
          <w:b/>
          <w:color w:val="auto"/>
          <w:lang w:val="sq-AL"/>
        </w:rPr>
        <w:t>n</w:t>
      </w:r>
      <w:r w:rsidR="00B47FB6" w:rsidRPr="00D30FF5">
        <w:rPr>
          <w:rFonts w:ascii="Calibri" w:hAnsi="Calibri"/>
          <w:b/>
          <w:color w:val="auto"/>
          <w:lang w:val="sq-AL"/>
        </w:rPr>
        <w:t>jilan</w:t>
      </w:r>
      <w:r>
        <w:rPr>
          <w:rFonts w:ascii="Calibri" w:hAnsi="Calibri"/>
          <w:b/>
          <w:color w:val="auto"/>
          <w:lang w:val="sq-AL"/>
        </w:rPr>
        <w:t>e</w:t>
      </w:r>
      <w:r w:rsidR="00B47FB6" w:rsidRPr="00D30FF5">
        <w:rPr>
          <w:rFonts w:ascii="Calibri" w:hAnsi="Calibri"/>
          <w:b/>
          <w:color w:val="auto"/>
          <w:lang w:val="sq-AL"/>
        </w:rPr>
        <w:t xml:space="preserve">, </w:t>
      </w:r>
      <w:r w:rsidR="00F05E9A">
        <w:rPr>
          <w:rFonts w:ascii="Calibri" w:hAnsi="Calibri"/>
          <w:b/>
          <w:color w:val="auto"/>
          <w:lang w:val="sq-AL"/>
        </w:rPr>
        <w:t xml:space="preserve">Prizren, </w:t>
      </w:r>
      <w:r>
        <w:rPr>
          <w:rFonts w:ascii="Calibri" w:hAnsi="Calibri"/>
          <w:b/>
          <w:color w:val="auto"/>
          <w:lang w:val="sq-AL"/>
        </w:rPr>
        <w:t>Južna Mitrovica</w:t>
      </w:r>
      <w:r w:rsidR="00F05E9A">
        <w:rPr>
          <w:rFonts w:ascii="Calibri" w:hAnsi="Calibri"/>
          <w:b/>
          <w:color w:val="auto"/>
          <w:lang w:val="sq-AL"/>
        </w:rPr>
        <w:t>, Novo</w:t>
      </w:r>
      <w:r>
        <w:rPr>
          <w:rFonts w:ascii="Calibri" w:hAnsi="Calibri"/>
          <w:b/>
          <w:color w:val="auto"/>
          <w:lang w:val="sq-AL"/>
        </w:rPr>
        <w:t xml:space="preserve"> Brdo i </w:t>
      </w:r>
      <w:r w:rsidR="00F05E9A">
        <w:rPr>
          <w:rFonts w:ascii="Calibri" w:hAnsi="Calibri"/>
          <w:b/>
          <w:color w:val="auto"/>
          <w:lang w:val="sq-AL"/>
        </w:rPr>
        <w:t>Zubin Potok</w:t>
      </w:r>
      <w:r>
        <w:rPr>
          <w:rFonts w:ascii="Calibri" w:hAnsi="Calibri"/>
          <w:b/>
          <w:color w:val="auto"/>
          <w:lang w:val="sq-AL"/>
        </w:rPr>
        <w:t xml:space="preserve"> postoje funkcionalna prihvatilišta za žrtve porodičnog nasilja.</w:t>
      </w:r>
    </w:p>
    <w:p w:rsidR="00B36F28" w:rsidRPr="00D30FF5" w:rsidRDefault="00B36F28" w:rsidP="00DC74B1">
      <w:pPr>
        <w:spacing w:after="0" w:line="240" w:lineRule="auto"/>
        <w:jc w:val="both"/>
        <w:rPr>
          <w:rFonts w:ascii="Calibri" w:hAnsi="Calibri"/>
          <w:b/>
          <w:color w:val="auto"/>
          <w:lang w:val="sq-AL"/>
        </w:rPr>
      </w:pPr>
    </w:p>
    <w:p w:rsidR="00B47FB6" w:rsidRDefault="00B47FB6" w:rsidP="00DC74B1">
      <w:pPr>
        <w:spacing w:after="0" w:line="240" w:lineRule="auto"/>
        <w:jc w:val="both"/>
        <w:rPr>
          <w:rFonts w:ascii="Calibri" w:hAnsi="Calibri"/>
          <w:color w:val="auto"/>
          <w:lang w:val="sq-AL"/>
        </w:rPr>
      </w:pPr>
      <w:r w:rsidRPr="00D30FF5">
        <w:rPr>
          <w:rFonts w:ascii="Calibri" w:hAnsi="Calibri"/>
          <w:color w:val="auto"/>
          <w:lang w:val="sq-AL"/>
        </w:rPr>
        <w:t>Me</w:t>
      </w:r>
      <w:r w:rsidR="00B36F28">
        <w:rPr>
          <w:rFonts w:ascii="Calibri" w:hAnsi="Calibri"/>
          <w:color w:val="auto"/>
          <w:lang w:val="sq-AL"/>
        </w:rPr>
        <w:t>h</w:t>
      </w:r>
      <w:r w:rsidRPr="00D30FF5">
        <w:rPr>
          <w:rFonts w:ascii="Calibri" w:hAnsi="Calibri"/>
          <w:color w:val="auto"/>
          <w:lang w:val="sq-AL"/>
        </w:rPr>
        <w:t>a</w:t>
      </w:r>
      <w:r w:rsidR="00B36F28">
        <w:rPr>
          <w:rFonts w:ascii="Calibri" w:hAnsi="Calibri"/>
          <w:color w:val="auto"/>
          <w:lang w:val="sq-AL"/>
        </w:rPr>
        <w:t>nizmi podržavaju prihvatilišta za bolje tretiranje slučajeva nasilja u porodici nad žan</w:t>
      </w:r>
      <w:r w:rsidR="00BA5A53">
        <w:rPr>
          <w:rFonts w:ascii="Calibri" w:hAnsi="Calibri"/>
          <w:color w:val="auto"/>
          <w:lang w:val="sq-AL"/>
        </w:rPr>
        <w:t xml:space="preserve">ama, obezbeđujući brzi pristup </w:t>
      </w:r>
      <w:r w:rsidR="00B36F28">
        <w:rPr>
          <w:rFonts w:ascii="Calibri" w:hAnsi="Calibri"/>
          <w:color w:val="auto"/>
          <w:lang w:val="sq-AL"/>
        </w:rPr>
        <w:t xml:space="preserve"> raspoloživim uslugama za žrtve, služe kao platforme za zastupanje radi uzimanja finansijskih sred</w:t>
      </w:r>
      <w:r w:rsidR="00BA5A53">
        <w:rPr>
          <w:rFonts w:ascii="Calibri" w:hAnsi="Calibri"/>
          <w:color w:val="auto"/>
          <w:lang w:val="sq-AL"/>
        </w:rPr>
        <w:t>stava od dotične opštine i podr</w:t>
      </w:r>
      <w:r w:rsidR="00BA5A53">
        <w:rPr>
          <w:rFonts w:ascii="Calibri" w:hAnsi="Calibri"/>
          <w:color w:val="auto"/>
          <w:lang w:val="sr-Latn-RS"/>
        </w:rPr>
        <w:t>ž</w:t>
      </w:r>
      <w:r w:rsidR="00B36F28">
        <w:rPr>
          <w:rFonts w:ascii="Calibri" w:hAnsi="Calibri"/>
          <w:color w:val="auto"/>
          <w:lang w:val="sq-AL"/>
        </w:rPr>
        <w:t xml:space="preserve">avaju uključenost </w:t>
      </w:r>
      <w:r w:rsidR="00BA5A53">
        <w:rPr>
          <w:rFonts w:ascii="Calibri" w:hAnsi="Calibri"/>
          <w:color w:val="auto"/>
          <w:lang w:val="sq-AL"/>
        </w:rPr>
        <w:t>žrtava</w:t>
      </w:r>
      <w:r w:rsidR="00B36F28">
        <w:rPr>
          <w:rFonts w:ascii="Calibri" w:hAnsi="Calibri"/>
          <w:color w:val="auto"/>
          <w:lang w:val="sq-AL"/>
        </w:rPr>
        <w:t xml:space="preserve"> </w:t>
      </w:r>
      <w:r w:rsidR="00BA5A53">
        <w:rPr>
          <w:rFonts w:ascii="Calibri" w:hAnsi="Calibri"/>
          <w:color w:val="auto"/>
          <w:lang w:val="sq-AL"/>
        </w:rPr>
        <w:t xml:space="preserve">od </w:t>
      </w:r>
      <w:r w:rsidR="00B36F28">
        <w:rPr>
          <w:rFonts w:ascii="Calibri" w:hAnsi="Calibri"/>
          <w:color w:val="auto"/>
          <w:lang w:val="sq-AL"/>
        </w:rPr>
        <w:t>nasilja na rodnoj osnovi u programima društvenog stanovanja</w:t>
      </w:r>
      <w:r w:rsidRPr="00D30FF5">
        <w:rPr>
          <w:rFonts w:ascii="Calibri" w:hAnsi="Calibri"/>
          <w:color w:val="auto"/>
          <w:lang w:val="sq-AL"/>
        </w:rPr>
        <w:t xml:space="preserve">. </w:t>
      </w:r>
    </w:p>
    <w:p w:rsidR="00B47FB6" w:rsidRDefault="00B47FB6" w:rsidP="00B47FB6">
      <w:pPr>
        <w:spacing w:after="0" w:line="240" w:lineRule="auto"/>
        <w:rPr>
          <w:rFonts w:ascii="Calibri" w:hAnsi="Calibri"/>
          <w:color w:val="auto"/>
          <w:lang w:val="sq-AL"/>
        </w:rPr>
      </w:pPr>
    </w:p>
    <w:tbl>
      <w:tblPr>
        <w:tblStyle w:val="GridTable5Dark-Accent5"/>
        <w:tblW w:w="10405" w:type="dxa"/>
        <w:tblInd w:w="-510" w:type="dxa"/>
        <w:tblLayout w:type="fixed"/>
        <w:tblLook w:val="04A0" w:firstRow="1" w:lastRow="0" w:firstColumn="1" w:lastColumn="0" w:noHBand="0" w:noVBand="1"/>
      </w:tblPr>
      <w:tblGrid>
        <w:gridCol w:w="1231"/>
        <w:gridCol w:w="894"/>
        <w:gridCol w:w="990"/>
        <w:gridCol w:w="990"/>
        <w:gridCol w:w="900"/>
        <w:gridCol w:w="900"/>
        <w:gridCol w:w="1170"/>
        <w:gridCol w:w="946"/>
        <w:gridCol w:w="224"/>
        <w:gridCol w:w="1080"/>
        <w:gridCol w:w="1080"/>
      </w:tblGrid>
      <w:tr w:rsidR="00EA6822" w:rsidRPr="00BB1524" w:rsidTr="00EE7C0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021" w:type="dxa"/>
            <w:gridSpan w:val="8"/>
            <w:vAlign w:val="center"/>
          </w:tcPr>
          <w:p w:rsidR="00EA6822" w:rsidRPr="00792348" w:rsidRDefault="00EA6822" w:rsidP="00B36F28">
            <w:pPr>
              <w:rPr>
                <w:rFonts w:ascii="Calibri" w:hAnsi="Calibri"/>
                <w:sz w:val="20"/>
                <w:szCs w:val="20"/>
                <w:lang w:val="sq-AL"/>
              </w:rPr>
            </w:pPr>
            <w:r w:rsidRPr="00DE7578">
              <w:rPr>
                <w:rFonts w:ascii="Calibri" w:hAnsi="Calibri"/>
                <w:color w:val="000000" w:themeColor="text1"/>
                <w:sz w:val="20"/>
                <w:szCs w:val="20"/>
                <w:lang w:val="sq-AL"/>
              </w:rPr>
              <w:t>P</w:t>
            </w:r>
            <w:r w:rsidR="00B36F28">
              <w:rPr>
                <w:rFonts w:ascii="Calibri" w:hAnsi="Calibri"/>
                <w:color w:val="000000" w:themeColor="text1"/>
                <w:sz w:val="20"/>
                <w:szCs w:val="20"/>
                <w:lang w:val="sq-AL"/>
              </w:rPr>
              <w:t>regled prihvatilišta za žrtve porodičnog nasilja</w:t>
            </w:r>
            <w:r w:rsidRPr="00DE7578">
              <w:rPr>
                <w:rFonts w:ascii="Calibri" w:hAnsi="Calibri"/>
                <w:color w:val="000000" w:themeColor="text1"/>
                <w:sz w:val="20"/>
                <w:szCs w:val="20"/>
                <w:lang w:val="sq-AL"/>
              </w:rPr>
              <w:t xml:space="preserve"> n</w:t>
            </w:r>
            <w:r w:rsidR="00B36F28">
              <w:rPr>
                <w:rFonts w:ascii="Calibri" w:hAnsi="Calibri"/>
                <w:color w:val="000000" w:themeColor="text1"/>
                <w:sz w:val="20"/>
                <w:szCs w:val="20"/>
                <w:lang w:val="sq-AL"/>
              </w:rPr>
              <w:t>a</w:t>
            </w:r>
            <w:r w:rsidRPr="00DE7578">
              <w:rPr>
                <w:rFonts w:ascii="Calibri" w:hAnsi="Calibri"/>
                <w:color w:val="000000" w:themeColor="text1"/>
                <w:sz w:val="20"/>
                <w:szCs w:val="20"/>
                <w:lang w:val="sq-AL"/>
              </w:rPr>
              <w:t xml:space="preserve"> Kosov</w:t>
            </w:r>
            <w:r w:rsidR="00B36F28">
              <w:rPr>
                <w:rFonts w:ascii="Calibri" w:hAnsi="Calibri"/>
                <w:color w:val="000000" w:themeColor="text1"/>
                <w:sz w:val="20"/>
                <w:szCs w:val="20"/>
                <w:lang w:val="sq-AL"/>
              </w:rPr>
              <w:t>u</w:t>
            </w:r>
          </w:p>
        </w:tc>
        <w:tc>
          <w:tcPr>
            <w:tcW w:w="2384" w:type="dxa"/>
            <w:gridSpan w:val="3"/>
          </w:tcPr>
          <w:p w:rsidR="00EA6822" w:rsidRPr="00792348" w:rsidRDefault="00EA6822" w:rsidP="00A04D30">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q-AL"/>
              </w:rPr>
            </w:pPr>
          </w:p>
        </w:tc>
      </w:tr>
      <w:tr w:rsidR="00DE7578" w:rsidRPr="00792348" w:rsidTr="00EE7C0C">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31" w:type="dxa"/>
            <w:vAlign w:val="center"/>
          </w:tcPr>
          <w:p w:rsidR="00EA6822" w:rsidRPr="00792348" w:rsidRDefault="00B36F28" w:rsidP="00B36F28">
            <w:pPr>
              <w:rPr>
                <w:rFonts w:ascii="Calibri" w:hAnsi="Calibri"/>
                <w:color w:val="auto"/>
                <w:sz w:val="20"/>
                <w:szCs w:val="20"/>
                <w:lang w:val="sq-AL"/>
              </w:rPr>
            </w:pPr>
            <w:r>
              <w:rPr>
                <w:rFonts w:ascii="Calibri" w:hAnsi="Calibri"/>
                <w:color w:val="auto"/>
                <w:sz w:val="20"/>
                <w:szCs w:val="20"/>
                <w:lang w:val="sq-AL"/>
              </w:rPr>
              <w:t>Opština</w:t>
            </w:r>
          </w:p>
        </w:tc>
        <w:tc>
          <w:tcPr>
            <w:tcW w:w="894" w:type="dxa"/>
          </w:tcPr>
          <w:p w:rsidR="00EA6822" w:rsidRPr="00792348" w:rsidRDefault="00EA6822"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w:t>
            </w:r>
            <w:r w:rsidR="00C031B6">
              <w:rPr>
                <w:rFonts w:ascii="Calibri" w:hAnsi="Calibri"/>
                <w:color w:val="auto"/>
                <w:sz w:val="20"/>
                <w:szCs w:val="20"/>
                <w:lang w:val="sq-AL"/>
              </w:rPr>
              <w:t>ština</w:t>
            </w:r>
          </w:p>
        </w:tc>
        <w:tc>
          <w:tcPr>
            <w:tcW w:w="990" w:type="dxa"/>
          </w:tcPr>
          <w:p w:rsidR="00EA6822" w:rsidRPr="00792348" w:rsidRDefault="00C031B6"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Đakovica</w:t>
            </w:r>
          </w:p>
        </w:tc>
        <w:tc>
          <w:tcPr>
            <w:tcW w:w="990" w:type="dxa"/>
          </w:tcPr>
          <w:p w:rsidR="00EA6822" w:rsidRPr="00792348" w:rsidRDefault="00C031B6"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Uroševac</w:t>
            </w:r>
          </w:p>
        </w:tc>
        <w:tc>
          <w:tcPr>
            <w:tcW w:w="90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w:t>
            </w:r>
            <w:r w:rsidR="00C031B6">
              <w:rPr>
                <w:rFonts w:ascii="Calibri" w:hAnsi="Calibri"/>
                <w:color w:val="auto"/>
                <w:sz w:val="20"/>
                <w:szCs w:val="20"/>
                <w:lang w:val="sq-AL"/>
              </w:rPr>
              <w:t>eć</w:t>
            </w:r>
          </w:p>
        </w:tc>
        <w:tc>
          <w:tcPr>
            <w:tcW w:w="90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w:t>
            </w:r>
            <w:r w:rsidR="00C031B6">
              <w:rPr>
                <w:rFonts w:ascii="Calibri" w:hAnsi="Calibri"/>
                <w:color w:val="auto"/>
                <w:sz w:val="20"/>
                <w:szCs w:val="20"/>
                <w:lang w:val="sq-AL"/>
              </w:rPr>
              <w:t>n</w:t>
            </w:r>
            <w:r w:rsidRPr="00792348">
              <w:rPr>
                <w:rFonts w:ascii="Calibri" w:hAnsi="Calibri"/>
                <w:color w:val="auto"/>
                <w:sz w:val="20"/>
                <w:szCs w:val="20"/>
                <w:lang w:val="sq-AL"/>
              </w:rPr>
              <w:t>jilan</w:t>
            </w:r>
            <w:r w:rsidR="00C031B6">
              <w:rPr>
                <w:rFonts w:ascii="Calibri" w:hAnsi="Calibri"/>
                <w:color w:val="auto"/>
                <w:sz w:val="20"/>
                <w:szCs w:val="20"/>
                <w:lang w:val="sq-AL"/>
              </w:rPr>
              <w:t>e</w:t>
            </w:r>
          </w:p>
        </w:tc>
        <w:tc>
          <w:tcPr>
            <w:tcW w:w="117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Prizren</w:t>
            </w:r>
          </w:p>
        </w:tc>
        <w:tc>
          <w:tcPr>
            <w:tcW w:w="1170" w:type="dxa"/>
            <w:gridSpan w:val="2"/>
          </w:tcPr>
          <w:p w:rsidR="00EA6822" w:rsidRPr="00792348" w:rsidRDefault="00C031B6"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Južna </w:t>
            </w:r>
            <w:r w:rsidR="00EA6822" w:rsidRPr="00792348">
              <w:rPr>
                <w:rFonts w:ascii="Calibri" w:hAnsi="Calibri"/>
                <w:color w:val="auto"/>
                <w:sz w:val="20"/>
                <w:szCs w:val="20"/>
                <w:lang w:val="sq-AL"/>
              </w:rPr>
              <w:t>Mitrovic</w:t>
            </w:r>
            <w:r>
              <w:rPr>
                <w:rFonts w:ascii="Calibri" w:hAnsi="Calibri"/>
                <w:color w:val="auto"/>
                <w:sz w:val="20"/>
                <w:szCs w:val="20"/>
                <w:lang w:val="sq-AL"/>
              </w:rPr>
              <w:t>a</w:t>
            </w:r>
          </w:p>
        </w:tc>
        <w:tc>
          <w:tcPr>
            <w:tcW w:w="1080" w:type="dxa"/>
          </w:tcPr>
          <w:p w:rsidR="00EA6822" w:rsidRPr="00792348" w:rsidRDefault="00EA6822"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Novo</w:t>
            </w:r>
            <w:r w:rsidR="00C031B6">
              <w:rPr>
                <w:rFonts w:ascii="Calibri" w:hAnsi="Calibri"/>
                <w:color w:val="auto"/>
                <w:sz w:val="20"/>
                <w:szCs w:val="20"/>
                <w:lang w:val="sq-AL"/>
              </w:rPr>
              <w:t xml:space="preserve"> Brdo</w:t>
            </w:r>
          </w:p>
        </w:tc>
        <w:tc>
          <w:tcPr>
            <w:tcW w:w="1080" w:type="dxa"/>
          </w:tcPr>
          <w:p w:rsidR="00EA6822" w:rsidRPr="00792348" w:rsidRDefault="00F05E9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r>
      <w:tr w:rsidR="00DE7578" w:rsidRPr="00792348" w:rsidTr="00EE7C0C">
        <w:trPr>
          <w:trHeight w:val="444"/>
        </w:trPr>
        <w:tc>
          <w:tcPr>
            <w:cnfStyle w:val="001000000000" w:firstRow="0" w:lastRow="0" w:firstColumn="1" w:lastColumn="0" w:oddVBand="0" w:evenVBand="0" w:oddHBand="0" w:evenHBand="0" w:firstRowFirstColumn="0" w:firstRowLastColumn="0" w:lastRowFirstColumn="0" w:lastRowLastColumn="0"/>
            <w:tcW w:w="1231" w:type="dxa"/>
            <w:vAlign w:val="center"/>
          </w:tcPr>
          <w:p w:rsidR="00EA6822" w:rsidRPr="00792348" w:rsidRDefault="00EA6822" w:rsidP="00B36F28">
            <w:pPr>
              <w:rPr>
                <w:rFonts w:ascii="Calibri" w:hAnsi="Calibri"/>
                <w:color w:val="auto"/>
                <w:sz w:val="20"/>
                <w:szCs w:val="20"/>
                <w:lang w:val="sq-AL"/>
              </w:rPr>
            </w:pPr>
            <w:r w:rsidRPr="00792348">
              <w:rPr>
                <w:rFonts w:ascii="Calibri" w:hAnsi="Calibri"/>
                <w:color w:val="auto"/>
                <w:sz w:val="20"/>
                <w:szCs w:val="20"/>
                <w:lang w:val="sq-AL"/>
              </w:rPr>
              <w:t>Dat</w:t>
            </w:r>
            <w:r w:rsidR="00B36F28">
              <w:rPr>
                <w:rFonts w:ascii="Calibri" w:hAnsi="Calibri"/>
                <w:color w:val="auto"/>
                <w:sz w:val="20"/>
                <w:szCs w:val="20"/>
                <w:lang w:val="sq-AL"/>
              </w:rPr>
              <w:t>um osnivanja</w:t>
            </w:r>
            <w:r w:rsidRPr="00792348">
              <w:rPr>
                <w:rFonts w:ascii="Calibri" w:hAnsi="Calibri"/>
                <w:color w:val="auto"/>
                <w:sz w:val="20"/>
                <w:szCs w:val="20"/>
                <w:lang w:val="sq-AL"/>
              </w:rPr>
              <w:t xml:space="preserve"> </w:t>
            </w:r>
          </w:p>
        </w:tc>
        <w:tc>
          <w:tcPr>
            <w:tcW w:w="894"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99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99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2014</w:t>
            </w:r>
          </w:p>
        </w:tc>
        <w:tc>
          <w:tcPr>
            <w:tcW w:w="90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2001</w:t>
            </w:r>
          </w:p>
        </w:tc>
        <w:tc>
          <w:tcPr>
            <w:tcW w:w="90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1999</w:t>
            </w:r>
          </w:p>
        </w:tc>
        <w:tc>
          <w:tcPr>
            <w:tcW w:w="117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2002</w:t>
            </w:r>
          </w:p>
        </w:tc>
        <w:tc>
          <w:tcPr>
            <w:tcW w:w="1170" w:type="dxa"/>
            <w:gridSpan w:val="2"/>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2007</w:t>
            </w:r>
          </w:p>
        </w:tc>
        <w:tc>
          <w:tcPr>
            <w:tcW w:w="108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2018</w:t>
            </w:r>
          </w:p>
        </w:tc>
        <w:tc>
          <w:tcPr>
            <w:tcW w:w="108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E7578" w:rsidRPr="00792348" w:rsidTr="00EE7C0C">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1" w:type="dxa"/>
            <w:vAlign w:val="center"/>
          </w:tcPr>
          <w:p w:rsidR="00EA6822" w:rsidRPr="00792348" w:rsidRDefault="00C031B6" w:rsidP="00DE7578">
            <w:pPr>
              <w:rPr>
                <w:rFonts w:ascii="Calibri" w:hAnsi="Calibri"/>
                <w:color w:val="auto"/>
                <w:sz w:val="20"/>
                <w:szCs w:val="20"/>
                <w:lang w:val="sq-AL"/>
              </w:rPr>
            </w:pPr>
            <w:r>
              <w:rPr>
                <w:rFonts w:ascii="Calibri" w:hAnsi="Calibri"/>
                <w:color w:val="auto"/>
                <w:sz w:val="20"/>
                <w:szCs w:val="20"/>
                <w:lang w:val="sq-AL"/>
              </w:rPr>
              <w:t>Tip/</w:t>
            </w:r>
            <w:r w:rsidR="00B36F28">
              <w:rPr>
                <w:rFonts w:ascii="Calibri" w:hAnsi="Calibri"/>
                <w:color w:val="auto"/>
                <w:sz w:val="20"/>
                <w:szCs w:val="20"/>
                <w:lang w:val="sq-AL"/>
              </w:rPr>
              <w:t xml:space="preserve"> vrsta</w:t>
            </w:r>
          </w:p>
        </w:tc>
        <w:tc>
          <w:tcPr>
            <w:tcW w:w="894" w:type="dxa"/>
          </w:tcPr>
          <w:p w:rsidR="00EA6822" w:rsidRPr="00792348" w:rsidRDefault="00C031B6"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Zatvoreni tip</w:t>
            </w:r>
            <w:r w:rsidR="00EA6822" w:rsidRPr="00792348">
              <w:rPr>
                <w:rFonts w:ascii="Calibri" w:hAnsi="Calibri"/>
                <w:color w:val="auto"/>
                <w:sz w:val="20"/>
                <w:szCs w:val="20"/>
                <w:lang w:val="sq-AL"/>
              </w:rPr>
              <w:t xml:space="preserve"> </w:t>
            </w:r>
          </w:p>
        </w:tc>
        <w:tc>
          <w:tcPr>
            <w:tcW w:w="990" w:type="dxa"/>
          </w:tcPr>
          <w:p w:rsidR="00EA6822" w:rsidRPr="00792348" w:rsidRDefault="00C031B6" w:rsidP="00C031B6">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Poluzatvoreni tip</w:t>
            </w:r>
          </w:p>
        </w:tc>
        <w:tc>
          <w:tcPr>
            <w:tcW w:w="990" w:type="dxa"/>
          </w:tcPr>
          <w:p w:rsidR="00EA6822" w:rsidRPr="00792348" w:rsidRDefault="00C031B6"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Zatvoreni tip</w:t>
            </w:r>
          </w:p>
        </w:tc>
        <w:tc>
          <w:tcPr>
            <w:tcW w:w="900" w:type="dxa"/>
          </w:tcPr>
          <w:p w:rsidR="00EA6822" w:rsidRPr="00792348" w:rsidRDefault="00C031B6"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Poluzatvoreni tip</w:t>
            </w:r>
          </w:p>
        </w:tc>
        <w:tc>
          <w:tcPr>
            <w:tcW w:w="900" w:type="dxa"/>
          </w:tcPr>
          <w:p w:rsidR="00EA6822" w:rsidRPr="00792348" w:rsidRDefault="00C031B6"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Poluzatvoreni tip</w:t>
            </w:r>
          </w:p>
        </w:tc>
        <w:tc>
          <w:tcPr>
            <w:tcW w:w="1170" w:type="dxa"/>
          </w:tcPr>
          <w:p w:rsidR="00EA6822" w:rsidRPr="00792348" w:rsidRDefault="00C031B6"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Poluzatvoreni tip</w:t>
            </w:r>
          </w:p>
        </w:tc>
        <w:tc>
          <w:tcPr>
            <w:tcW w:w="1170" w:type="dxa"/>
            <w:gridSpan w:val="2"/>
          </w:tcPr>
          <w:p w:rsidR="00EA6822" w:rsidRPr="00792348" w:rsidRDefault="00C031B6"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Poluzatvoreni tip</w:t>
            </w:r>
          </w:p>
        </w:tc>
        <w:tc>
          <w:tcPr>
            <w:tcW w:w="1080" w:type="dxa"/>
          </w:tcPr>
          <w:p w:rsidR="00EA6822" w:rsidRPr="00792348" w:rsidRDefault="00C031B6"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Poluzatvoreni tip</w:t>
            </w:r>
          </w:p>
        </w:tc>
        <w:tc>
          <w:tcPr>
            <w:tcW w:w="108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bl>
    <w:p w:rsidR="00B47FB6" w:rsidRPr="00792348" w:rsidRDefault="00BB18D5" w:rsidP="00BB18D5">
      <w:pPr>
        <w:spacing w:after="0" w:line="240" w:lineRule="auto"/>
        <w:rPr>
          <w:rFonts w:ascii="Calibri" w:hAnsi="Calibri"/>
          <w:color w:val="auto"/>
          <w:sz w:val="20"/>
          <w:szCs w:val="20"/>
          <w:lang w:val="sq-AL"/>
        </w:rPr>
      </w:pPr>
      <w:r>
        <w:rPr>
          <w:rFonts w:ascii="Calibri" w:hAnsi="Calibri"/>
          <w:color w:val="auto"/>
          <w:sz w:val="20"/>
          <w:szCs w:val="20"/>
          <w:lang w:val="sq-AL"/>
        </w:rPr>
        <w:t>Tabela 4: P</w:t>
      </w:r>
      <w:r w:rsidR="00555D53">
        <w:rPr>
          <w:rFonts w:ascii="Calibri" w:hAnsi="Calibri"/>
          <w:color w:val="auto"/>
          <w:sz w:val="20"/>
          <w:szCs w:val="20"/>
          <w:lang w:val="sq-AL"/>
        </w:rPr>
        <w:t xml:space="preserve">regled prihvatilišta na </w:t>
      </w:r>
      <w:r>
        <w:rPr>
          <w:rFonts w:ascii="Calibri" w:hAnsi="Calibri"/>
          <w:color w:val="auto"/>
          <w:sz w:val="20"/>
          <w:szCs w:val="20"/>
          <w:lang w:val="sq-AL"/>
        </w:rPr>
        <w:t>Kosov</w:t>
      </w:r>
      <w:r w:rsidR="00555D53">
        <w:rPr>
          <w:rFonts w:ascii="Calibri" w:hAnsi="Calibri"/>
          <w:color w:val="auto"/>
          <w:sz w:val="20"/>
          <w:szCs w:val="20"/>
          <w:lang w:val="sq-AL"/>
        </w:rPr>
        <w:t>u</w:t>
      </w:r>
    </w:p>
    <w:p w:rsidR="00EA6822" w:rsidRDefault="00EA6822" w:rsidP="00A76DBF">
      <w:pPr>
        <w:spacing w:after="0" w:line="240" w:lineRule="auto"/>
        <w:jc w:val="both"/>
        <w:rPr>
          <w:rFonts w:ascii="Calibri" w:hAnsi="Calibri"/>
          <w:color w:val="auto"/>
          <w:lang w:val="sq-AL"/>
        </w:rPr>
      </w:pPr>
    </w:p>
    <w:p w:rsidR="000405CE" w:rsidRPr="00E34EBD" w:rsidRDefault="00555D53" w:rsidP="00DC74B1">
      <w:pPr>
        <w:spacing w:after="0" w:line="240" w:lineRule="auto"/>
        <w:jc w:val="both"/>
        <w:rPr>
          <w:rFonts w:ascii="Calibri" w:hAnsi="Calibri"/>
          <w:color w:val="auto"/>
          <w:lang w:val="sq-AL"/>
        </w:rPr>
      </w:pPr>
      <w:r w:rsidRPr="00E34EBD">
        <w:rPr>
          <w:rFonts w:ascii="Calibri" w:hAnsi="Calibri"/>
          <w:color w:val="auto"/>
          <w:lang w:val="sq-AL"/>
        </w:rPr>
        <w:t xml:space="preserve">U opštinama: Novo Brdo, Priština, Gnjilane, Đakovica, Prizren i Peć, objekti u kojima se nalaze </w:t>
      </w:r>
      <w:r w:rsidR="00E34EBD" w:rsidRPr="00E34EBD">
        <w:rPr>
          <w:rFonts w:ascii="Calibri" w:hAnsi="Calibri"/>
          <w:color w:val="auto"/>
          <w:lang w:val="sq-AL"/>
        </w:rPr>
        <w:t>prihvatilišta</w:t>
      </w:r>
      <w:r w:rsidRPr="00E34EBD">
        <w:rPr>
          <w:rFonts w:ascii="Calibri" w:hAnsi="Calibri"/>
          <w:color w:val="auto"/>
          <w:lang w:val="sq-AL"/>
        </w:rPr>
        <w:t xml:space="preserve"> </w:t>
      </w:r>
      <w:r w:rsidR="00E34EBD" w:rsidRPr="00E34EBD">
        <w:rPr>
          <w:rFonts w:ascii="Calibri" w:hAnsi="Calibri"/>
          <w:color w:val="auto"/>
          <w:lang w:val="sq-AL"/>
        </w:rPr>
        <w:t xml:space="preserve">date su na korišćenje od strane dotične </w:t>
      </w:r>
      <w:r w:rsidRPr="00E34EBD">
        <w:rPr>
          <w:rFonts w:ascii="Calibri" w:hAnsi="Calibri"/>
          <w:color w:val="auto"/>
          <w:lang w:val="sq-AL"/>
        </w:rPr>
        <w:t xml:space="preserve"> opštine, dok ostala </w:t>
      </w:r>
      <w:r w:rsidR="00E34EBD" w:rsidRPr="00E34EBD">
        <w:rPr>
          <w:rFonts w:ascii="Calibri" w:hAnsi="Calibri"/>
          <w:color w:val="auto"/>
          <w:lang w:val="sq-AL"/>
        </w:rPr>
        <w:t xml:space="preserve">prihvatilišta u opštinama </w:t>
      </w:r>
      <w:r w:rsidRPr="00E34EBD">
        <w:rPr>
          <w:rFonts w:ascii="Calibri" w:hAnsi="Calibri"/>
          <w:color w:val="auto"/>
          <w:lang w:val="sq-AL"/>
        </w:rPr>
        <w:t>Urošev</w:t>
      </w:r>
      <w:r w:rsidR="00E34EBD" w:rsidRPr="00E34EBD">
        <w:rPr>
          <w:rFonts w:ascii="Calibri" w:hAnsi="Calibri"/>
          <w:color w:val="auto"/>
          <w:lang w:val="sq-AL"/>
        </w:rPr>
        <w:t>a</w:t>
      </w:r>
      <w:r w:rsidRPr="00E34EBD">
        <w:rPr>
          <w:rFonts w:ascii="Calibri" w:hAnsi="Calibri"/>
          <w:color w:val="auto"/>
          <w:lang w:val="sq-AL"/>
        </w:rPr>
        <w:t>c i Južn</w:t>
      </w:r>
      <w:r w:rsidR="00E34EBD" w:rsidRPr="00E34EBD">
        <w:rPr>
          <w:rFonts w:ascii="Calibri" w:hAnsi="Calibri"/>
          <w:color w:val="auto"/>
          <w:lang w:val="sq-AL"/>
        </w:rPr>
        <w:t>a</w:t>
      </w:r>
      <w:r w:rsidRPr="00E34EBD">
        <w:rPr>
          <w:rFonts w:ascii="Calibri" w:hAnsi="Calibri"/>
          <w:color w:val="auto"/>
          <w:lang w:val="sq-AL"/>
        </w:rPr>
        <w:t xml:space="preserve"> Mitrovic</w:t>
      </w:r>
      <w:r w:rsidR="00E34EBD" w:rsidRPr="00E34EBD">
        <w:rPr>
          <w:rFonts w:ascii="Calibri" w:hAnsi="Calibri"/>
          <w:color w:val="auto"/>
          <w:lang w:val="sq-AL"/>
        </w:rPr>
        <w:t>a</w:t>
      </w:r>
      <w:r w:rsidRPr="00E34EBD">
        <w:rPr>
          <w:rFonts w:ascii="Calibri" w:hAnsi="Calibri"/>
          <w:color w:val="auto"/>
          <w:lang w:val="sq-AL"/>
        </w:rPr>
        <w:t xml:space="preserve"> plaćaju mesečnu kiriju. Dok u Zubinom Potoku postoji prihvatilište pod nazivom „Regionalna </w:t>
      </w:r>
      <w:r w:rsidR="00E34EBD" w:rsidRPr="00E34EBD">
        <w:rPr>
          <w:rFonts w:ascii="Calibri" w:hAnsi="Calibri"/>
          <w:color w:val="auto"/>
          <w:lang w:val="sq-AL"/>
        </w:rPr>
        <w:t>bezbednosna-</w:t>
      </w:r>
      <w:r w:rsidRPr="00E34EBD">
        <w:rPr>
          <w:rFonts w:ascii="Calibri" w:hAnsi="Calibri"/>
          <w:color w:val="auto"/>
          <w:lang w:val="sq-AL"/>
        </w:rPr>
        <w:t>sigurna kuća“, i deluje u 4 opšti</w:t>
      </w:r>
      <w:r w:rsidR="00E34EBD" w:rsidRPr="00E34EBD">
        <w:rPr>
          <w:rFonts w:ascii="Calibri" w:hAnsi="Calibri"/>
          <w:color w:val="auto"/>
          <w:lang w:val="sq-AL"/>
        </w:rPr>
        <w:t xml:space="preserve">ne na severu Republike Kosovo, i </w:t>
      </w:r>
      <w:r w:rsidRPr="00E34EBD">
        <w:rPr>
          <w:rFonts w:ascii="Calibri" w:hAnsi="Calibri"/>
          <w:color w:val="auto"/>
          <w:lang w:val="sq-AL"/>
        </w:rPr>
        <w:t>6 opština su obezbedile objekat: Đakovica, Gnjilane, Priština, Prizren, Ranilug i Peć.</w:t>
      </w:r>
    </w:p>
    <w:p w:rsidR="00B02593" w:rsidRPr="00E34EBD" w:rsidRDefault="00B02593" w:rsidP="00DC74B1">
      <w:pPr>
        <w:spacing w:after="0" w:line="240" w:lineRule="auto"/>
        <w:jc w:val="both"/>
        <w:rPr>
          <w:rFonts w:ascii="Calibri" w:hAnsi="Calibri"/>
          <w:color w:val="auto"/>
          <w:lang w:val="sq-AL"/>
        </w:rPr>
      </w:pPr>
    </w:p>
    <w:p w:rsidR="00F660E3" w:rsidRPr="00E34EBD" w:rsidRDefault="00555D53" w:rsidP="00DC74B1">
      <w:pPr>
        <w:spacing w:after="0" w:line="240" w:lineRule="auto"/>
        <w:jc w:val="both"/>
        <w:rPr>
          <w:rFonts w:ascii="Calibri" w:hAnsi="Calibri"/>
          <w:color w:val="auto"/>
          <w:lang w:val="sq-AL"/>
        </w:rPr>
      </w:pPr>
      <w:r w:rsidRPr="00E34EBD">
        <w:rPr>
          <w:rFonts w:ascii="Calibri" w:hAnsi="Calibri"/>
          <w:color w:val="auto"/>
          <w:lang w:val="sq-AL"/>
        </w:rPr>
        <w:t xml:space="preserve">Međuopštinska saradnja u ovoj oblasti, postoji </w:t>
      </w:r>
      <w:r w:rsidR="00E34EBD" w:rsidRPr="00E34EBD">
        <w:rPr>
          <w:rFonts w:ascii="Calibri" w:hAnsi="Calibri"/>
          <w:color w:val="auto"/>
          <w:lang w:val="sq-AL"/>
        </w:rPr>
        <w:t xml:space="preserve">u </w:t>
      </w:r>
      <w:r w:rsidRPr="00E34EBD">
        <w:rPr>
          <w:rFonts w:ascii="Calibri" w:hAnsi="Calibri"/>
          <w:color w:val="auto"/>
          <w:lang w:val="sq-AL"/>
        </w:rPr>
        <w:t xml:space="preserve">19 opština koje pružaju finansijsku podršku </w:t>
      </w:r>
      <w:r w:rsidR="00E34EBD" w:rsidRPr="00E34EBD">
        <w:rPr>
          <w:rFonts w:ascii="Calibri" w:hAnsi="Calibri"/>
          <w:color w:val="auto"/>
          <w:lang w:val="sq-AL"/>
        </w:rPr>
        <w:t>prihvatilištima</w:t>
      </w:r>
      <w:r w:rsidRPr="00E34EBD">
        <w:rPr>
          <w:rFonts w:ascii="Calibri" w:hAnsi="Calibri"/>
          <w:color w:val="auto"/>
          <w:lang w:val="sq-AL"/>
        </w:rPr>
        <w:t>: Lipljan, Dragaš, Kosovo Polje, Đakovica, Gnjilane, Istok, Mališevo, Južna Mitrovica, Obilić, Podujevo, Prizren, Štim</w:t>
      </w:r>
      <w:r w:rsidR="00626892">
        <w:rPr>
          <w:rFonts w:ascii="Calibri" w:hAnsi="Calibri"/>
          <w:color w:val="auto"/>
          <w:lang w:val="sq-AL"/>
        </w:rPr>
        <w:t>lje, Suva Reka, Vitina, Vučitrn</w:t>
      </w:r>
      <w:r w:rsidRPr="00E34EBD">
        <w:rPr>
          <w:rFonts w:ascii="Calibri" w:hAnsi="Calibri"/>
          <w:color w:val="auto"/>
          <w:lang w:val="sq-AL"/>
        </w:rPr>
        <w:t>, Klina, Kačanik, Orahovac i Gračanica, prema izveštaju, finansijska podrška je u iznosu od 157.462,00 evra.</w:t>
      </w:r>
    </w:p>
    <w:p w:rsidR="006C5891" w:rsidRDefault="006C5891" w:rsidP="00DC74B1">
      <w:pPr>
        <w:spacing w:after="0" w:line="240" w:lineRule="auto"/>
        <w:jc w:val="both"/>
        <w:rPr>
          <w:rFonts w:ascii="Calibri" w:hAnsi="Calibri"/>
          <w:color w:val="auto"/>
          <w:lang w:val="sq-AL"/>
        </w:rPr>
      </w:pPr>
    </w:p>
    <w:p w:rsidR="006C5891" w:rsidRDefault="006C5891" w:rsidP="00DC74B1">
      <w:pPr>
        <w:spacing w:after="0" w:line="240" w:lineRule="auto"/>
        <w:jc w:val="both"/>
        <w:rPr>
          <w:rFonts w:ascii="Calibri" w:hAnsi="Calibri"/>
          <w:color w:val="auto"/>
          <w:lang w:val="sq-AL"/>
        </w:rPr>
      </w:pPr>
    </w:p>
    <w:p w:rsidR="006C5891" w:rsidRDefault="006C5891" w:rsidP="00DC74B1">
      <w:pPr>
        <w:spacing w:after="0" w:line="240" w:lineRule="auto"/>
        <w:jc w:val="both"/>
        <w:rPr>
          <w:rFonts w:ascii="Calibri" w:hAnsi="Calibri"/>
          <w:color w:val="auto"/>
          <w:lang w:val="sq-AL"/>
        </w:rPr>
      </w:pPr>
    </w:p>
    <w:p w:rsidR="006C5891" w:rsidRPr="00A76DBF" w:rsidRDefault="006C5891" w:rsidP="00DC74B1">
      <w:pPr>
        <w:spacing w:after="0" w:line="240" w:lineRule="auto"/>
        <w:jc w:val="both"/>
        <w:rPr>
          <w:rFonts w:ascii="Calibri" w:hAnsi="Calibri"/>
          <w:color w:val="auto"/>
          <w:lang w:val="sq-AL"/>
        </w:rPr>
      </w:pPr>
    </w:p>
    <w:tbl>
      <w:tblPr>
        <w:tblStyle w:val="GridTable5Dark-Accent5"/>
        <w:tblW w:w="0" w:type="auto"/>
        <w:tblLayout w:type="fixed"/>
        <w:tblLook w:val="04A0" w:firstRow="1" w:lastRow="0" w:firstColumn="1" w:lastColumn="0" w:noHBand="0" w:noVBand="1"/>
      </w:tblPr>
      <w:tblGrid>
        <w:gridCol w:w="704"/>
        <w:gridCol w:w="1985"/>
        <w:gridCol w:w="992"/>
        <w:gridCol w:w="2268"/>
        <w:gridCol w:w="1843"/>
        <w:gridCol w:w="850"/>
      </w:tblGrid>
      <w:tr w:rsidR="00A04D30" w:rsidRPr="00BB1524" w:rsidTr="008C075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42" w:type="dxa"/>
            <w:gridSpan w:val="6"/>
            <w:vAlign w:val="center"/>
          </w:tcPr>
          <w:p w:rsidR="00C30BB7" w:rsidRPr="00A04D30" w:rsidRDefault="00E34EBD" w:rsidP="00E34EBD">
            <w:pPr>
              <w:rPr>
                <w:rFonts w:ascii="Calibri" w:hAnsi="Calibri"/>
                <w:color w:val="auto"/>
                <w:sz w:val="20"/>
                <w:szCs w:val="20"/>
                <w:lang w:val="sq-AL"/>
              </w:rPr>
            </w:pPr>
            <w:r>
              <w:rPr>
                <w:rFonts w:ascii="Calibri" w:hAnsi="Calibri"/>
                <w:color w:val="auto"/>
                <w:sz w:val="20"/>
                <w:szCs w:val="20"/>
                <w:lang w:val="sq-AL"/>
              </w:rPr>
              <w:t>Finansijska podrška opština za prihvatilišta za žrtve porodičnog nasilja</w:t>
            </w:r>
            <w:r w:rsidR="00C30BB7" w:rsidRPr="00A04D30">
              <w:rPr>
                <w:rFonts w:ascii="Calibri" w:hAnsi="Calibri"/>
                <w:color w:val="auto"/>
                <w:sz w:val="20"/>
                <w:szCs w:val="20"/>
                <w:lang w:val="sq-AL"/>
              </w:rPr>
              <w:t xml:space="preserve"> </w:t>
            </w: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30BB7" w:rsidRPr="00A04D30" w:rsidRDefault="00E34EBD" w:rsidP="00A04D30">
            <w:pPr>
              <w:jc w:val="both"/>
              <w:rPr>
                <w:rFonts w:ascii="Calibri" w:hAnsi="Calibri"/>
                <w:color w:val="auto"/>
                <w:sz w:val="20"/>
                <w:szCs w:val="20"/>
                <w:lang w:val="sq-AL"/>
              </w:rPr>
            </w:pPr>
            <w:r>
              <w:rPr>
                <w:rFonts w:ascii="Calibri" w:hAnsi="Calibri"/>
                <w:color w:val="auto"/>
                <w:sz w:val="20"/>
                <w:szCs w:val="20"/>
                <w:lang w:val="sq-AL"/>
              </w:rPr>
              <w:lastRenderedPageBreak/>
              <w:t>B</w:t>
            </w:r>
            <w:r w:rsidR="00C30BB7" w:rsidRPr="00A04D30">
              <w:rPr>
                <w:rFonts w:ascii="Calibri" w:hAnsi="Calibri"/>
                <w:color w:val="auto"/>
                <w:sz w:val="20"/>
                <w:szCs w:val="20"/>
                <w:lang w:val="sq-AL"/>
              </w:rPr>
              <w:t xml:space="preserve">r. </w:t>
            </w:r>
          </w:p>
        </w:tc>
        <w:tc>
          <w:tcPr>
            <w:tcW w:w="1985" w:type="dxa"/>
          </w:tcPr>
          <w:p w:rsidR="00C30BB7"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Opština</w:t>
            </w:r>
          </w:p>
        </w:tc>
        <w:tc>
          <w:tcPr>
            <w:tcW w:w="992" w:type="dxa"/>
          </w:tcPr>
          <w:p w:rsidR="00C30BB7"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Vrednost u </w:t>
            </w:r>
            <w:r w:rsidR="006E3595">
              <w:rPr>
                <w:rFonts w:ascii="Calibri" w:hAnsi="Calibri"/>
                <w:color w:val="auto"/>
                <w:sz w:val="20"/>
                <w:szCs w:val="20"/>
                <w:lang w:val="sq-AL"/>
              </w:rPr>
              <w:t>/</w:t>
            </w:r>
            <w:r w:rsidR="006E3595" w:rsidRPr="00A04D30">
              <w:rPr>
                <w:rFonts w:ascii="Calibri" w:hAnsi="Calibri" w:cstheme="minorHAnsi"/>
                <w:color w:val="auto"/>
                <w:sz w:val="20"/>
                <w:szCs w:val="20"/>
                <w:lang w:val="sq-AL"/>
              </w:rPr>
              <w:t>€</w:t>
            </w:r>
          </w:p>
        </w:tc>
        <w:tc>
          <w:tcPr>
            <w:tcW w:w="2268" w:type="dxa"/>
          </w:tcPr>
          <w:p w:rsidR="00C30BB7"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Bezbednost zgrade</w:t>
            </w:r>
            <w:r w:rsidR="00C30BB7" w:rsidRPr="00A04D30">
              <w:rPr>
                <w:rFonts w:ascii="Calibri" w:hAnsi="Calibri"/>
                <w:color w:val="auto"/>
                <w:sz w:val="20"/>
                <w:szCs w:val="20"/>
                <w:lang w:val="sq-AL"/>
              </w:rPr>
              <w:t xml:space="preserve"> </w:t>
            </w:r>
          </w:p>
        </w:tc>
        <w:tc>
          <w:tcPr>
            <w:tcW w:w="1843" w:type="dxa"/>
          </w:tcPr>
          <w:p w:rsidR="00C30BB7"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Ostalo</w:t>
            </w:r>
          </w:p>
        </w:tc>
        <w:tc>
          <w:tcPr>
            <w:tcW w:w="850" w:type="dxa"/>
          </w:tcPr>
          <w:p w:rsidR="00C30BB7"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Ništa</w:t>
            </w:r>
          </w:p>
        </w:tc>
      </w:tr>
      <w:tr w:rsidR="00DC0B76"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DC0B76"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w:t>
            </w:r>
          </w:p>
        </w:tc>
        <w:tc>
          <w:tcPr>
            <w:tcW w:w="1985" w:type="dxa"/>
          </w:tcPr>
          <w:p w:rsidR="00DC0B76" w:rsidRPr="00A04D30" w:rsidRDefault="00E34EB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Deč</w:t>
            </w:r>
            <w:r w:rsidR="00BB061D">
              <w:rPr>
                <w:rFonts w:ascii="Calibri" w:hAnsi="Calibri"/>
                <w:color w:val="auto"/>
                <w:sz w:val="20"/>
                <w:szCs w:val="20"/>
                <w:lang w:val="sq-AL"/>
              </w:rPr>
              <w:t>an</w:t>
            </w:r>
            <w:r w:rsidR="00102C75">
              <w:rPr>
                <w:rFonts w:ascii="Calibri" w:hAnsi="Calibri"/>
                <w:color w:val="auto"/>
                <w:sz w:val="20"/>
                <w:szCs w:val="20"/>
                <w:lang w:val="sq-AL"/>
              </w:rPr>
              <w:t>e</w:t>
            </w:r>
          </w:p>
        </w:tc>
        <w:tc>
          <w:tcPr>
            <w:tcW w:w="992" w:type="dxa"/>
          </w:tcPr>
          <w:p w:rsidR="00DC0B76" w:rsidRPr="00A04D30"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tcPr>
          <w:p w:rsidR="00DC0B76" w:rsidRPr="00A04D30"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30BB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w:t>
            </w:r>
            <w:r w:rsidR="00C30BB7" w:rsidRPr="00A04D30">
              <w:rPr>
                <w:rFonts w:ascii="Calibri" w:hAnsi="Calibri"/>
                <w:color w:val="auto"/>
                <w:sz w:val="20"/>
                <w:szCs w:val="20"/>
                <w:lang w:val="sq-AL"/>
              </w:rPr>
              <w:t xml:space="preserve"> </w:t>
            </w:r>
          </w:p>
        </w:tc>
        <w:tc>
          <w:tcPr>
            <w:tcW w:w="1985"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w:t>
            </w:r>
            <w:r w:rsidR="00E34EBD">
              <w:rPr>
                <w:rFonts w:ascii="Calibri" w:hAnsi="Calibri"/>
                <w:color w:val="auto"/>
                <w:sz w:val="20"/>
                <w:szCs w:val="20"/>
                <w:lang w:val="sq-AL"/>
              </w:rPr>
              <w:t>l</w:t>
            </w:r>
            <w:r w:rsidRPr="00A04D30">
              <w:rPr>
                <w:rFonts w:ascii="Calibri" w:hAnsi="Calibri"/>
                <w:color w:val="auto"/>
                <w:sz w:val="20"/>
                <w:szCs w:val="20"/>
                <w:lang w:val="sq-AL"/>
              </w:rPr>
              <w:t>jan</w:t>
            </w:r>
          </w:p>
        </w:tc>
        <w:tc>
          <w:tcPr>
            <w:tcW w:w="992" w:type="dxa"/>
          </w:tcPr>
          <w:p w:rsidR="00C30BB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2832 </w:t>
            </w:r>
            <w:r w:rsidRPr="00A04D30">
              <w:rPr>
                <w:rFonts w:ascii="Calibri" w:hAnsi="Calibri" w:cstheme="minorHAnsi"/>
                <w:color w:val="auto"/>
                <w:sz w:val="20"/>
                <w:szCs w:val="20"/>
                <w:lang w:val="sq-AL"/>
              </w:rPr>
              <w:t>€</w:t>
            </w:r>
          </w:p>
        </w:tc>
        <w:tc>
          <w:tcPr>
            <w:tcW w:w="2268"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C30BB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3</w:t>
            </w:r>
          </w:p>
        </w:tc>
        <w:tc>
          <w:tcPr>
            <w:tcW w:w="1985" w:type="dxa"/>
          </w:tcPr>
          <w:p w:rsidR="00C30BB7" w:rsidRPr="00A04D30" w:rsidRDefault="00E34EBD"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Uroševac</w:t>
            </w:r>
          </w:p>
        </w:tc>
        <w:tc>
          <w:tcPr>
            <w:tcW w:w="992" w:type="dxa"/>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C30BB7"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FD39E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4</w:t>
            </w:r>
          </w:p>
        </w:tc>
        <w:tc>
          <w:tcPr>
            <w:tcW w:w="1985" w:type="dxa"/>
          </w:tcPr>
          <w:p w:rsidR="00FD39E7" w:rsidRPr="00A04D30" w:rsidRDefault="00FD39E7"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Draga</w:t>
            </w:r>
            <w:r w:rsidR="00E34EBD">
              <w:rPr>
                <w:rFonts w:ascii="Calibri" w:hAnsi="Calibri"/>
                <w:color w:val="auto"/>
                <w:sz w:val="20"/>
                <w:szCs w:val="20"/>
                <w:lang w:val="sq-AL"/>
              </w:rPr>
              <w:t>š</w:t>
            </w:r>
            <w:r w:rsidRPr="00A04D30">
              <w:rPr>
                <w:rFonts w:ascii="Calibri" w:hAnsi="Calibri"/>
                <w:color w:val="auto"/>
                <w:sz w:val="20"/>
                <w:szCs w:val="20"/>
                <w:lang w:val="sq-AL"/>
              </w:rPr>
              <w:t xml:space="preserve"> </w:t>
            </w:r>
          </w:p>
        </w:tc>
        <w:tc>
          <w:tcPr>
            <w:tcW w:w="992"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1230</w:t>
            </w:r>
          </w:p>
        </w:tc>
        <w:tc>
          <w:tcPr>
            <w:tcW w:w="2268"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FD39E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5</w:t>
            </w:r>
          </w:p>
        </w:tc>
        <w:tc>
          <w:tcPr>
            <w:tcW w:w="1985" w:type="dxa"/>
          </w:tcPr>
          <w:p w:rsidR="00FD39E7" w:rsidRPr="00A04D30" w:rsidRDefault="00E34EBD"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Kosovo Polje</w:t>
            </w:r>
          </w:p>
        </w:tc>
        <w:tc>
          <w:tcPr>
            <w:tcW w:w="992"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3500</w:t>
            </w:r>
          </w:p>
        </w:tc>
        <w:tc>
          <w:tcPr>
            <w:tcW w:w="2268"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FD39E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6</w:t>
            </w:r>
          </w:p>
        </w:tc>
        <w:tc>
          <w:tcPr>
            <w:tcW w:w="1985" w:type="dxa"/>
          </w:tcPr>
          <w:p w:rsidR="00FD39E7"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Đakovica</w:t>
            </w:r>
          </w:p>
        </w:tc>
        <w:tc>
          <w:tcPr>
            <w:tcW w:w="992" w:type="dxa"/>
          </w:tcPr>
          <w:p w:rsidR="00FD39E7"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tcPr>
          <w:p w:rsidR="00FD39E7"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4629A3"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7</w:t>
            </w:r>
          </w:p>
        </w:tc>
        <w:tc>
          <w:tcPr>
            <w:tcW w:w="1985" w:type="dxa"/>
          </w:tcPr>
          <w:p w:rsidR="004629A3"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w:t>
            </w:r>
            <w:r w:rsidR="00E34EBD">
              <w:rPr>
                <w:rFonts w:ascii="Calibri" w:hAnsi="Calibri"/>
                <w:color w:val="auto"/>
                <w:sz w:val="20"/>
                <w:szCs w:val="20"/>
                <w:lang w:val="sq-AL"/>
              </w:rPr>
              <w:t>n</w:t>
            </w:r>
            <w:r w:rsidRPr="00A04D30">
              <w:rPr>
                <w:rFonts w:ascii="Calibri" w:hAnsi="Calibri"/>
                <w:color w:val="auto"/>
                <w:sz w:val="20"/>
                <w:szCs w:val="20"/>
                <w:lang w:val="sq-AL"/>
              </w:rPr>
              <w:t>jilan</w:t>
            </w:r>
            <w:r w:rsidR="00E34EBD">
              <w:rPr>
                <w:rFonts w:ascii="Calibri" w:hAnsi="Calibri"/>
                <w:color w:val="auto"/>
                <w:sz w:val="20"/>
                <w:szCs w:val="20"/>
                <w:lang w:val="sq-AL"/>
              </w:rPr>
              <w:t>e</w:t>
            </w:r>
          </w:p>
        </w:tc>
        <w:tc>
          <w:tcPr>
            <w:tcW w:w="992" w:type="dxa"/>
          </w:tcPr>
          <w:p w:rsidR="004629A3"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10.000</w:t>
            </w:r>
          </w:p>
        </w:tc>
        <w:tc>
          <w:tcPr>
            <w:tcW w:w="2268" w:type="dxa"/>
          </w:tcPr>
          <w:p w:rsidR="004629A3"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4629A3" w:rsidRPr="00A04D30"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4629A3" w:rsidRPr="00A04D30"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8</w:t>
            </w:r>
          </w:p>
        </w:tc>
        <w:tc>
          <w:tcPr>
            <w:tcW w:w="1985" w:type="dxa"/>
          </w:tcPr>
          <w:p w:rsidR="006D4C3C" w:rsidRPr="00A04D30" w:rsidRDefault="006D4C3C"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w:t>
            </w:r>
            <w:r w:rsidR="00E34EBD">
              <w:rPr>
                <w:rFonts w:ascii="Calibri" w:hAnsi="Calibri"/>
                <w:color w:val="auto"/>
                <w:sz w:val="20"/>
                <w:szCs w:val="20"/>
                <w:lang w:val="sq-AL"/>
              </w:rPr>
              <w:t>k</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9</w:t>
            </w:r>
          </w:p>
        </w:tc>
        <w:tc>
          <w:tcPr>
            <w:tcW w:w="1985" w:type="dxa"/>
          </w:tcPr>
          <w:p w:rsidR="006D4C3C" w:rsidRPr="00A04D30" w:rsidRDefault="006D4C3C"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sidR="00E34EBD">
              <w:rPr>
                <w:rFonts w:ascii="Calibri" w:hAnsi="Calibri"/>
                <w:color w:val="auto"/>
                <w:sz w:val="20"/>
                <w:szCs w:val="20"/>
                <w:lang w:val="sq-AL"/>
              </w:rPr>
              <w:t>a</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10</w:t>
            </w:r>
          </w:p>
        </w:tc>
        <w:tc>
          <w:tcPr>
            <w:tcW w:w="1985" w:type="dxa"/>
          </w:tcPr>
          <w:p w:rsidR="006D4C3C" w:rsidRPr="00A04D30" w:rsidRDefault="006D4C3C"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w:t>
            </w:r>
            <w:r w:rsidR="00E34EBD">
              <w:rPr>
                <w:rFonts w:ascii="Calibri" w:hAnsi="Calibri"/>
                <w:color w:val="auto"/>
                <w:sz w:val="20"/>
                <w:szCs w:val="20"/>
                <w:lang w:val="sq-AL"/>
              </w:rPr>
              <w:t>ševo</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11</w:t>
            </w:r>
          </w:p>
        </w:tc>
        <w:tc>
          <w:tcPr>
            <w:tcW w:w="1985" w:type="dxa"/>
          </w:tcPr>
          <w:p w:rsidR="006D4C3C" w:rsidRPr="00A04D30" w:rsidRDefault="00E34EBD"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Južna </w:t>
            </w:r>
            <w:r w:rsidR="006D4C3C" w:rsidRPr="00A04D30">
              <w:rPr>
                <w:rFonts w:ascii="Calibri" w:hAnsi="Calibri"/>
                <w:color w:val="auto"/>
                <w:sz w:val="20"/>
                <w:szCs w:val="20"/>
                <w:lang w:val="sq-AL"/>
              </w:rPr>
              <w:t>Mitrovic</w:t>
            </w:r>
            <w:r>
              <w:rPr>
                <w:rFonts w:ascii="Calibri" w:hAnsi="Calibri"/>
                <w:color w:val="auto"/>
                <w:sz w:val="20"/>
                <w:szCs w:val="20"/>
                <w:lang w:val="sq-AL"/>
              </w:rPr>
              <w:t>a</w:t>
            </w:r>
          </w:p>
        </w:tc>
        <w:tc>
          <w:tcPr>
            <w:tcW w:w="992"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12</w:t>
            </w:r>
          </w:p>
        </w:tc>
        <w:tc>
          <w:tcPr>
            <w:tcW w:w="1985" w:type="dxa"/>
          </w:tcPr>
          <w:p w:rsidR="006D4C3C" w:rsidRPr="00A04D30" w:rsidRDefault="006D4C3C"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w:t>
            </w:r>
            <w:r w:rsidR="00E34EBD">
              <w:rPr>
                <w:rFonts w:ascii="Calibri" w:hAnsi="Calibri"/>
                <w:color w:val="auto"/>
                <w:sz w:val="20"/>
                <w:szCs w:val="20"/>
                <w:lang w:val="sq-AL"/>
              </w:rPr>
              <w:t>ć</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2500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13</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Junik</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14</w:t>
            </w:r>
          </w:p>
        </w:tc>
        <w:tc>
          <w:tcPr>
            <w:tcW w:w="1985" w:type="dxa"/>
          </w:tcPr>
          <w:p w:rsidR="006D4C3C" w:rsidRPr="00A04D30" w:rsidRDefault="00E34EB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Gl</w:t>
            </w:r>
            <w:r w:rsidR="006D4C3C" w:rsidRPr="00A04D30">
              <w:rPr>
                <w:rFonts w:ascii="Calibri" w:hAnsi="Calibri"/>
                <w:color w:val="auto"/>
                <w:sz w:val="20"/>
                <w:szCs w:val="20"/>
                <w:lang w:val="sq-AL"/>
              </w:rPr>
              <w:t>ogo</w:t>
            </w:r>
            <w:r>
              <w:rPr>
                <w:rFonts w:ascii="Calibri" w:hAnsi="Calibri"/>
                <w:color w:val="auto"/>
                <w:sz w:val="20"/>
                <w:szCs w:val="20"/>
                <w:lang w:val="sq-AL"/>
              </w:rPr>
              <w:t>va</w:t>
            </w:r>
            <w:r w:rsidR="006D4C3C" w:rsidRPr="00A04D30">
              <w:rPr>
                <w:rFonts w:ascii="Calibri" w:hAnsi="Calibri"/>
                <w:color w:val="auto"/>
                <w:sz w:val="20"/>
                <w:szCs w:val="20"/>
                <w:lang w:val="sq-AL"/>
              </w:rPr>
              <w:t>c</w:t>
            </w:r>
          </w:p>
        </w:tc>
        <w:tc>
          <w:tcPr>
            <w:tcW w:w="992"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15</w:t>
            </w:r>
          </w:p>
        </w:tc>
        <w:tc>
          <w:tcPr>
            <w:tcW w:w="1985" w:type="dxa"/>
          </w:tcPr>
          <w:p w:rsidR="006D4C3C" w:rsidRPr="00A04D30" w:rsidRDefault="006D4C3C"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sidR="00E34EBD">
              <w:rPr>
                <w:rFonts w:ascii="Calibri" w:hAnsi="Calibri"/>
                <w:color w:val="auto"/>
                <w:sz w:val="20"/>
                <w:szCs w:val="20"/>
                <w:lang w:val="sq-AL"/>
              </w:rPr>
              <w:t>o</w:t>
            </w:r>
          </w:p>
        </w:tc>
        <w:tc>
          <w:tcPr>
            <w:tcW w:w="992"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16</w:t>
            </w:r>
          </w:p>
        </w:tc>
        <w:tc>
          <w:tcPr>
            <w:tcW w:w="1985" w:type="dxa"/>
          </w:tcPr>
          <w:p w:rsidR="006D4C3C" w:rsidRPr="00A04D30" w:rsidRDefault="006D4C3C"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w:t>
            </w:r>
            <w:r w:rsidR="00E34EBD">
              <w:rPr>
                <w:rFonts w:ascii="Calibri" w:hAnsi="Calibri"/>
                <w:color w:val="auto"/>
                <w:sz w:val="20"/>
                <w:szCs w:val="20"/>
                <w:lang w:val="sq-AL"/>
              </w:rPr>
              <w:t>ština</w:t>
            </w:r>
          </w:p>
        </w:tc>
        <w:tc>
          <w:tcPr>
            <w:tcW w:w="992"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r w:rsidR="00A04D30">
              <w:rPr>
                <w:rFonts w:ascii="Calibri" w:hAnsi="Calibri"/>
                <w:color w:val="auto"/>
                <w:sz w:val="20"/>
                <w:szCs w:val="20"/>
                <w:lang w:val="sq-AL"/>
              </w:rPr>
              <w:t xml:space="preserve"> </w:t>
            </w: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17</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992"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4500</w:t>
            </w:r>
          </w:p>
        </w:tc>
        <w:tc>
          <w:tcPr>
            <w:tcW w:w="2268" w:type="dxa"/>
          </w:tcPr>
          <w:p w:rsidR="006D4C3C"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18</w:t>
            </w:r>
          </w:p>
        </w:tc>
        <w:tc>
          <w:tcPr>
            <w:tcW w:w="1985" w:type="dxa"/>
          </w:tcPr>
          <w:p w:rsidR="006D4C3C"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Štimlje</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19</w:t>
            </w:r>
          </w:p>
        </w:tc>
        <w:tc>
          <w:tcPr>
            <w:tcW w:w="1985" w:type="dxa"/>
          </w:tcPr>
          <w:p w:rsidR="006D4C3C" w:rsidRPr="00A04D30" w:rsidRDefault="006D4C3C"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w:t>
            </w:r>
            <w:r w:rsidR="00E34EBD">
              <w:rPr>
                <w:rFonts w:ascii="Calibri" w:hAnsi="Calibri"/>
                <w:color w:val="auto"/>
                <w:sz w:val="20"/>
                <w:szCs w:val="20"/>
                <w:lang w:val="sq-AL"/>
              </w:rPr>
              <w:t>rbica</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20</w:t>
            </w:r>
          </w:p>
        </w:tc>
        <w:tc>
          <w:tcPr>
            <w:tcW w:w="1985" w:type="dxa"/>
          </w:tcPr>
          <w:p w:rsidR="006D4C3C" w:rsidRPr="00A04D30" w:rsidRDefault="006D4C3C"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Su</w:t>
            </w:r>
            <w:r w:rsidR="00E34EBD">
              <w:rPr>
                <w:rFonts w:ascii="Calibri" w:hAnsi="Calibri"/>
                <w:color w:val="auto"/>
                <w:sz w:val="20"/>
                <w:szCs w:val="20"/>
                <w:lang w:val="sq-AL"/>
              </w:rPr>
              <w:t>va Reka</w:t>
            </w:r>
          </w:p>
        </w:tc>
        <w:tc>
          <w:tcPr>
            <w:tcW w:w="992" w:type="dxa"/>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2200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21</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r w:rsidR="00E34EBD">
              <w:rPr>
                <w:rFonts w:ascii="Calibri" w:hAnsi="Calibri"/>
                <w:color w:val="auto"/>
                <w:sz w:val="20"/>
                <w:szCs w:val="20"/>
                <w:lang w:val="sq-AL"/>
              </w:rPr>
              <w:t>na</w:t>
            </w:r>
          </w:p>
        </w:tc>
        <w:tc>
          <w:tcPr>
            <w:tcW w:w="992"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22</w:t>
            </w:r>
          </w:p>
        </w:tc>
        <w:tc>
          <w:tcPr>
            <w:tcW w:w="1985" w:type="dxa"/>
          </w:tcPr>
          <w:p w:rsidR="006D4C3C" w:rsidRPr="00A04D30" w:rsidRDefault="00E34EBD"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Vučitrn</w:t>
            </w:r>
          </w:p>
        </w:tc>
        <w:tc>
          <w:tcPr>
            <w:tcW w:w="992" w:type="dxa"/>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3200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23</w:t>
            </w:r>
          </w:p>
        </w:tc>
        <w:tc>
          <w:tcPr>
            <w:tcW w:w="1985" w:type="dxa"/>
          </w:tcPr>
          <w:p w:rsidR="006D4C3C" w:rsidRPr="00A04D30" w:rsidRDefault="00E34EB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Rani</w:t>
            </w:r>
            <w:r w:rsidR="006D4C3C" w:rsidRPr="00A04D30">
              <w:rPr>
                <w:rFonts w:ascii="Calibri" w:hAnsi="Calibri"/>
                <w:color w:val="auto"/>
                <w:sz w:val="20"/>
                <w:szCs w:val="20"/>
                <w:lang w:val="sq-AL"/>
              </w:rPr>
              <w:t>lug</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24</w:t>
            </w:r>
          </w:p>
        </w:tc>
        <w:tc>
          <w:tcPr>
            <w:tcW w:w="1985" w:type="dxa"/>
          </w:tcPr>
          <w:p w:rsidR="006D4C3C" w:rsidRPr="00A04D30" w:rsidRDefault="006D4C3C"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Novo</w:t>
            </w:r>
            <w:r w:rsidR="00E34EBD">
              <w:rPr>
                <w:rFonts w:ascii="Calibri" w:hAnsi="Calibri"/>
                <w:color w:val="auto"/>
                <w:sz w:val="20"/>
                <w:szCs w:val="20"/>
                <w:lang w:val="sq-AL"/>
              </w:rPr>
              <w:t xml:space="preserve"> Brdo</w:t>
            </w:r>
          </w:p>
        </w:tc>
        <w:tc>
          <w:tcPr>
            <w:tcW w:w="992"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25</w:t>
            </w:r>
          </w:p>
        </w:tc>
        <w:tc>
          <w:tcPr>
            <w:tcW w:w="1985" w:type="dxa"/>
          </w:tcPr>
          <w:p w:rsidR="006D4C3C" w:rsidRPr="00A04D30" w:rsidRDefault="00E34EBD"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Orahovac</w:t>
            </w:r>
          </w:p>
        </w:tc>
        <w:tc>
          <w:tcPr>
            <w:tcW w:w="992"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314E9"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314E9"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26</w:t>
            </w:r>
          </w:p>
        </w:tc>
        <w:tc>
          <w:tcPr>
            <w:tcW w:w="1985" w:type="dxa"/>
          </w:tcPr>
          <w:p w:rsidR="006314E9" w:rsidRPr="00A04D30" w:rsidRDefault="006314E9" w:rsidP="00E34EBD">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w:t>
            </w:r>
            <w:r w:rsidR="00E34EBD">
              <w:rPr>
                <w:rFonts w:ascii="Calibri" w:hAnsi="Calibri"/>
                <w:color w:val="auto"/>
                <w:sz w:val="20"/>
                <w:szCs w:val="20"/>
                <w:lang w:val="sq-AL"/>
              </w:rPr>
              <w:t>ć</w:t>
            </w:r>
          </w:p>
        </w:tc>
        <w:tc>
          <w:tcPr>
            <w:tcW w:w="992" w:type="dxa"/>
          </w:tcPr>
          <w:p w:rsidR="006314E9"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2A049B"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2A049B" w:rsidRDefault="00DC0B76" w:rsidP="00A04D30">
            <w:pPr>
              <w:jc w:val="both"/>
              <w:rPr>
                <w:rFonts w:ascii="Calibri" w:hAnsi="Calibri"/>
                <w:color w:val="auto"/>
                <w:sz w:val="20"/>
                <w:szCs w:val="20"/>
                <w:lang w:val="sq-AL"/>
              </w:rPr>
            </w:pPr>
            <w:r>
              <w:rPr>
                <w:rFonts w:ascii="Calibri" w:hAnsi="Calibri"/>
                <w:color w:val="auto"/>
                <w:sz w:val="20"/>
                <w:szCs w:val="20"/>
                <w:lang w:val="sq-AL"/>
              </w:rPr>
              <w:t>27</w:t>
            </w:r>
          </w:p>
        </w:tc>
        <w:tc>
          <w:tcPr>
            <w:tcW w:w="1985" w:type="dxa"/>
          </w:tcPr>
          <w:p w:rsidR="002A049B" w:rsidRDefault="002A049B" w:rsidP="00E34EBD">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w:t>
            </w:r>
            <w:r w:rsidR="00E34EBD">
              <w:rPr>
                <w:rFonts w:ascii="Calibri" w:hAnsi="Calibri"/>
                <w:color w:val="auto"/>
                <w:sz w:val="20"/>
                <w:szCs w:val="20"/>
                <w:lang w:val="sq-AL"/>
              </w:rPr>
              <w:t>a</w:t>
            </w:r>
          </w:p>
        </w:tc>
        <w:tc>
          <w:tcPr>
            <w:tcW w:w="992" w:type="dxa"/>
          </w:tcPr>
          <w:p w:rsidR="002A049B"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2000 </w:t>
            </w:r>
          </w:p>
        </w:tc>
        <w:tc>
          <w:tcPr>
            <w:tcW w:w="2268" w:type="dxa"/>
          </w:tcPr>
          <w:p w:rsidR="002A049B"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2A049B" w:rsidRPr="00A04D30"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2A049B" w:rsidRPr="00A04D30"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70B32"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D70B32" w:rsidRDefault="00DC0B76" w:rsidP="00A04D30">
            <w:pPr>
              <w:jc w:val="both"/>
              <w:rPr>
                <w:rFonts w:ascii="Calibri" w:hAnsi="Calibri"/>
                <w:color w:val="auto"/>
                <w:sz w:val="20"/>
                <w:szCs w:val="20"/>
                <w:lang w:val="sq-AL"/>
              </w:rPr>
            </w:pPr>
            <w:r>
              <w:rPr>
                <w:rFonts w:ascii="Calibri" w:hAnsi="Calibri"/>
                <w:color w:val="auto"/>
                <w:sz w:val="20"/>
                <w:szCs w:val="20"/>
                <w:lang w:val="sq-AL"/>
              </w:rPr>
              <w:t>28</w:t>
            </w:r>
          </w:p>
        </w:tc>
        <w:tc>
          <w:tcPr>
            <w:tcW w:w="1985" w:type="dxa"/>
          </w:tcPr>
          <w:p w:rsidR="00D70B32" w:rsidRDefault="002A4401" w:rsidP="002A4401">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Severna </w:t>
            </w:r>
            <w:r w:rsidR="00D70B32">
              <w:rPr>
                <w:rFonts w:ascii="Calibri" w:hAnsi="Calibri"/>
                <w:color w:val="auto"/>
                <w:sz w:val="20"/>
                <w:szCs w:val="20"/>
                <w:lang w:val="sq-AL"/>
              </w:rPr>
              <w:t>Mitrovic</w:t>
            </w:r>
            <w:r>
              <w:rPr>
                <w:rFonts w:ascii="Calibri" w:hAnsi="Calibri"/>
                <w:color w:val="auto"/>
                <w:sz w:val="20"/>
                <w:szCs w:val="20"/>
                <w:lang w:val="sq-AL"/>
              </w:rPr>
              <w:t>a</w:t>
            </w:r>
          </w:p>
        </w:tc>
        <w:tc>
          <w:tcPr>
            <w:tcW w:w="992" w:type="dxa"/>
          </w:tcPr>
          <w:p w:rsidR="00D70B32"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D70B32"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D70B32" w:rsidRPr="00A04D30"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D70B32" w:rsidRPr="00A04D30"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46557"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846557" w:rsidRDefault="00DC0B76" w:rsidP="00A04D30">
            <w:pPr>
              <w:jc w:val="both"/>
              <w:rPr>
                <w:rFonts w:ascii="Calibri" w:hAnsi="Calibri"/>
                <w:color w:val="auto"/>
                <w:sz w:val="20"/>
                <w:szCs w:val="20"/>
                <w:lang w:val="sq-AL"/>
              </w:rPr>
            </w:pPr>
            <w:r>
              <w:rPr>
                <w:rFonts w:ascii="Calibri" w:hAnsi="Calibri"/>
                <w:color w:val="auto"/>
                <w:sz w:val="20"/>
                <w:szCs w:val="20"/>
                <w:lang w:val="sq-AL"/>
              </w:rPr>
              <w:t>29</w:t>
            </w:r>
          </w:p>
        </w:tc>
        <w:tc>
          <w:tcPr>
            <w:tcW w:w="1985" w:type="dxa"/>
          </w:tcPr>
          <w:p w:rsidR="00846557" w:rsidRDefault="00846557" w:rsidP="002A4401">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w:t>
            </w:r>
            <w:r w:rsidR="002A4401">
              <w:rPr>
                <w:rFonts w:ascii="Calibri" w:hAnsi="Calibri"/>
                <w:color w:val="auto"/>
                <w:sz w:val="20"/>
                <w:szCs w:val="20"/>
                <w:lang w:val="sq-AL"/>
              </w:rPr>
              <w:t>ša</w:t>
            </w:r>
          </w:p>
        </w:tc>
        <w:tc>
          <w:tcPr>
            <w:tcW w:w="992"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846557" w:rsidRPr="00A04D30"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B02593"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02593" w:rsidRDefault="00DC0B76" w:rsidP="00B02593">
            <w:pPr>
              <w:jc w:val="both"/>
              <w:rPr>
                <w:rFonts w:ascii="Calibri" w:hAnsi="Calibri"/>
                <w:color w:val="auto"/>
                <w:sz w:val="20"/>
                <w:szCs w:val="20"/>
                <w:lang w:val="sq-AL"/>
              </w:rPr>
            </w:pPr>
            <w:r>
              <w:rPr>
                <w:rFonts w:ascii="Calibri" w:hAnsi="Calibri"/>
                <w:color w:val="auto"/>
                <w:sz w:val="20"/>
                <w:szCs w:val="20"/>
                <w:lang w:val="sq-AL"/>
              </w:rPr>
              <w:t>30</w:t>
            </w:r>
          </w:p>
        </w:tc>
        <w:tc>
          <w:tcPr>
            <w:tcW w:w="1985" w:type="dxa"/>
          </w:tcPr>
          <w:p w:rsidR="00B02593" w:rsidRDefault="002A4401"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Kač</w:t>
            </w:r>
            <w:r w:rsidR="00AB072E">
              <w:rPr>
                <w:rFonts w:ascii="Calibri" w:hAnsi="Calibri"/>
                <w:color w:val="auto"/>
                <w:sz w:val="20"/>
                <w:szCs w:val="20"/>
                <w:lang w:val="sq-AL"/>
              </w:rPr>
              <w:t>anik</w:t>
            </w:r>
          </w:p>
        </w:tc>
        <w:tc>
          <w:tcPr>
            <w:tcW w:w="992"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02593"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B02593" w:rsidRDefault="00DC0B76" w:rsidP="00B02593">
            <w:pPr>
              <w:jc w:val="both"/>
              <w:rPr>
                <w:rFonts w:ascii="Calibri" w:hAnsi="Calibri"/>
                <w:color w:val="auto"/>
                <w:sz w:val="20"/>
                <w:szCs w:val="20"/>
                <w:lang w:val="sq-AL"/>
              </w:rPr>
            </w:pPr>
            <w:r>
              <w:rPr>
                <w:rFonts w:ascii="Calibri" w:hAnsi="Calibri"/>
                <w:color w:val="auto"/>
                <w:sz w:val="20"/>
                <w:szCs w:val="20"/>
                <w:lang w:val="sq-AL"/>
              </w:rPr>
              <w:t>31</w:t>
            </w:r>
          </w:p>
        </w:tc>
        <w:tc>
          <w:tcPr>
            <w:tcW w:w="1985" w:type="dxa"/>
          </w:tcPr>
          <w:p w:rsidR="00B02593" w:rsidRDefault="002A4401" w:rsidP="002A4401">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w:t>
            </w:r>
            <w:r w:rsidR="00AB072E">
              <w:rPr>
                <w:rFonts w:ascii="Calibri" w:hAnsi="Calibri"/>
                <w:color w:val="auto"/>
                <w:sz w:val="20"/>
                <w:szCs w:val="20"/>
                <w:lang w:val="sq-AL"/>
              </w:rPr>
              <w:t>ve</w:t>
            </w:r>
            <w:r>
              <w:rPr>
                <w:rFonts w:ascii="Calibri" w:hAnsi="Calibri"/>
                <w:color w:val="auto"/>
                <w:sz w:val="20"/>
                <w:szCs w:val="20"/>
                <w:lang w:val="sq-AL"/>
              </w:rPr>
              <w:t>č</w:t>
            </w:r>
            <w:r w:rsidR="00AB072E">
              <w:rPr>
                <w:rFonts w:ascii="Calibri" w:hAnsi="Calibri"/>
                <w:color w:val="auto"/>
                <w:sz w:val="20"/>
                <w:szCs w:val="20"/>
                <w:lang w:val="sq-AL"/>
              </w:rPr>
              <w:t>an</w:t>
            </w:r>
          </w:p>
        </w:tc>
        <w:tc>
          <w:tcPr>
            <w:tcW w:w="992"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BC64EB"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C64EB" w:rsidRDefault="00DC0B76" w:rsidP="00B02593">
            <w:pPr>
              <w:jc w:val="both"/>
              <w:rPr>
                <w:rFonts w:ascii="Calibri" w:hAnsi="Calibri"/>
                <w:color w:val="auto"/>
                <w:sz w:val="20"/>
                <w:szCs w:val="20"/>
                <w:lang w:val="sq-AL"/>
              </w:rPr>
            </w:pPr>
            <w:r>
              <w:rPr>
                <w:rFonts w:ascii="Calibri" w:hAnsi="Calibri"/>
                <w:color w:val="auto"/>
                <w:sz w:val="20"/>
                <w:szCs w:val="20"/>
                <w:lang w:val="sq-AL"/>
              </w:rPr>
              <w:t>32</w:t>
            </w:r>
          </w:p>
        </w:tc>
        <w:tc>
          <w:tcPr>
            <w:tcW w:w="1985" w:type="dxa"/>
          </w:tcPr>
          <w:p w:rsidR="00BC64EB" w:rsidRDefault="002A4401" w:rsidP="002A4401">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Gračanica</w:t>
            </w:r>
          </w:p>
        </w:tc>
        <w:tc>
          <w:tcPr>
            <w:tcW w:w="992" w:type="dxa"/>
          </w:tcPr>
          <w:p w:rsidR="00BC64EB" w:rsidRDefault="000D3C8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DC0B76"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B02593" w:rsidRPr="00A04D30" w:rsidRDefault="002A4401" w:rsidP="002A4401">
            <w:pPr>
              <w:jc w:val="both"/>
              <w:rPr>
                <w:rFonts w:ascii="Calibri" w:hAnsi="Calibri"/>
                <w:color w:val="auto"/>
                <w:sz w:val="20"/>
                <w:szCs w:val="20"/>
                <w:lang w:val="sq-AL"/>
              </w:rPr>
            </w:pPr>
            <w:r>
              <w:rPr>
                <w:rFonts w:ascii="Calibri" w:hAnsi="Calibri"/>
                <w:color w:val="auto"/>
                <w:sz w:val="20"/>
                <w:szCs w:val="20"/>
                <w:lang w:val="sq-AL"/>
              </w:rPr>
              <w:t>UKUPNO</w:t>
            </w:r>
            <w:r w:rsidR="00B02593">
              <w:rPr>
                <w:rFonts w:ascii="Calibri" w:hAnsi="Calibri"/>
                <w:color w:val="auto"/>
                <w:sz w:val="20"/>
                <w:szCs w:val="20"/>
                <w:lang w:val="sq-AL"/>
              </w:rPr>
              <w:t xml:space="preserve"> </w:t>
            </w:r>
          </w:p>
        </w:tc>
        <w:tc>
          <w:tcPr>
            <w:tcW w:w="1985"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992" w:type="dxa"/>
          </w:tcPr>
          <w:p w:rsidR="00B02593" w:rsidRPr="00A04D30" w:rsidRDefault="00BC64EB"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157</w:t>
            </w:r>
            <w:r w:rsidR="00B02593">
              <w:rPr>
                <w:rFonts w:ascii="Calibri" w:hAnsi="Calibri"/>
                <w:color w:val="auto"/>
                <w:sz w:val="20"/>
                <w:szCs w:val="20"/>
                <w:lang w:val="sq-AL"/>
              </w:rPr>
              <w:t xml:space="preserve">,462 </w:t>
            </w:r>
            <w:r w:rsidR="00B02593" w:rsidRPr="00A04D30">
              <w:rPr>
                <w:rFonts w:ascii="Calibri" w:hAnsi="Calibri" w:cstheme="minorHAnsi"/>
                <w:color w:val="auto"/>
                <w:sz w:val="20"/>
                <w:szCs w:val="20"/>
                <w:lang w:val="sq-AL"/>
              </w:rPr>
              <w:t>€</w:t>
            </w:r>
          </w:p>
        </w:tc>
        <w:tc>
          <w:tcPr>
            <w:tcW w:w="2268"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bl>
    <w:p w:rsidR="000405CE" w:rsidRDefault="00440F46" w:rsidP="00F660E3">
      <w:pPr>
        <w:spacing w:after="0" w:line="240" w:lineRule="auto"/>
        <w:rPr>
          <w:rFonts w:ascii="Calibri" w:hAnsi="Calibri"/>
          <w:color w:val="auto"/>
          <w:sz w:val="20"/>
          <w:szCs w:val="20"/>
          <w:lang w:val="sq-AL"/>
        </w:rPr>
      </w:pPr>
      <w:r>
        <w:rPr>
          <w:rFonts w:ascii="Calibri" w:hAnsi="Calibri"/>
          <w:color w:val="auto"/>
          <w:sz w:val="20"/>
          <w:szCs w:val="20"/>
          <w:lang w:val="sq-AL"/>
        </w:rPr>
        <w:t xml:space="preserve">Tabela 5: Međuopštinska saradnja opština </w:t>
      </w:r>
    </w:p>
    <w:p w:rsidR="000A04DF" w:rsidRDefault="000A04DF" w:rsidP="00F660E3">
      <w:pPr>
        <w:spacing w:after="0" w:line="240" w:lineRule="auto"/>
        <w:rPr>
          <w:rFonts w:ascii="Calibri" w:hAnsi="Calibri"/>
          <w:color w:val="auto"/>
          <w:sz w:val="20"/>
          <w:szCs w:val="20"/>
          <w:lang w:val="sq-AL"/>
        </w:rPr>
      </w:pPr>
    </w:p>
    <w:p w:rsidR="005E73D3" w:rsidRDefault="005E73D3" w:rsidP="004E605C">
      <w:pPr>
        <w:spacing w:after="0" w:line="240" w:lineRule="auto"/>
        <w:jc w:val="both"/>
        <w:rPr>
          <w:rFonts w:ascii="Calibri" w:eastAsia="Times New Roman" w:hAnsi="Calibri" w:cs="Calibri"/>
          <w:color w:val="000000" w:themeColor="text1"/>
          <w:lang w:val="sq-AL"/>
        </w:rPr>
      </w:pPr>
    </w:p>
    <w:p w:rsidR="00953FBB" w:rsidRDefault="002A4401" w:rsidP="004E605C">
      <w:pPr>
        <w:spacing w:after="0" w:line="240" w:lineRule="auto"/>
        <w:jc w:val="both"/>
        <w:rPr>
          <w:rFonts w:ascii="Calibri" w:eastAsia="Times New Roman" w:hAnsi="Calibri" w:cs="Calibri"/>
          <w:color w:val="000000" w:themeColor="text1"/>
          <w:lang w:val="sq-AL"/>
        </w:rPr>
      </w:pPr>
      <w:r w:rsidRPr="002A4401">
        <w:rPr>
          <w:rFonts w:ascii="Calibri" w:eastAsia="Times New Roman" w:hAnsi="Calibri" w:cs="Calibri"/>
          <w:color w:val="000000" w:themeColor="text1"/>
          <w:lang w:val="sq-AL"/>
        </w:rPr>
        <w:t>U cilju podizanja svesti javnosti o nasilju u porodici i nasilju nad ženama, 32 o</w:t>
      </w:r>
      <w:r>
        <w:rPr>
          <w:rFonts w:ascii="Calibri" w:eastAsia="Times New Roman" w:hAnsi="Calibri" w:cs="Calibri"/>
          <w:color w:val="000000" w:themeColor="text1"/>
          <w:lang w:val="sq-AL"/>
        </w:rPr>
        <w:t>pštine su sprovele aktivnosti u sprečavanju</w:t>
      </w:r>
      <w:r w:rsidRPr="002A4401">
        <w:rPr>
          <w:rFonts w:ascii="Calibri" w:eastAsia="Times New Roman" w:hAnsi="Calibri" w:cs="Calibri"/>
          <w:color w:val="000000" w:themeColor="text1"/>
          <w:lang w:val="sq-AL"/>
        </w:rPr>
        <w:t xml:space="preserve"> nasilja u skladu sa Zakonom o </w:t>
      </w:r>
      <w:r>
        <w:rPr>
          <w:rFonts w:ascii="Calibri" w:eastAsia="Times New Roman" w:hAnsi="Calibri" w:cs="Calibri"/>
          <w:color w:val="000000" w:themeColor="text1"/>
          <w:lang w:val="sq-AL"/>
        </w:rPr>
        <w:t>zaštiti od nasilja u porodici, i</w:t>
      </w:r>
      <w:r w:rsidRPr="002A4401">
        <w:rPr>
          <w:rFonts w:ascii="Calibri" w:eastAsia="Times New Roman" w:hAnsi="Calibri" w:cs="Calibri"/>
          <w:color w:val="000000" w:themeColor="text1"/>
          <w:lang w:val="sq-AL"/>
        </w:rPr>
        <w:t xml:space="preserve"> 7 opština: </w:t>
      </w:r>
      <w:r>
        <w:rPr>
          <w:rFonts w:ascii="Calibri" w:eastAsia="Times New Roman" w:hAnsi="Calibri" w:cs="Calibri"/>
          <w:color w:val="000000" w:themeColor="text1"/>
          <w:lang w:val="sq-AL"/>
        </w:rPr>
        <w:t xml:space="preserve">Elez </w:t>
      </w:r>
      <w:r w:rsidRPr="002A4401">
        <w:rPr>
          <w:rFonts w:ascii="Calibri" w:eastAsia="Times New Roman" w:hAnsi="Calibri" w:cs="Calibri"/>
          <w:color w:val="000000" w:themeColor="text1"/>
          <w:lang w:val="sq-AL"/>
        </w:rPr>
        <w:t>Han Elezit, Štrpce, Leposavić, Zubin Potok , Klokot i Parteš, n</w:t>
      </w:r>
      <w:r>
        <w:rPr>
          <w:rFonts w:ascii="Calibri" w:eastAsia="Times New Roman" w:hAnsi="Calibri" w:cs="Calibri"/>
          <w:color w:val="000000" w:themeColor="text1"/>
          <w:lang w:val="sq-AL"/>
        </w:rPr>
        <w:t>isu dostavile informacije</w:t>
      </w:r>
      <w:r w:rsidRPr="002A4401">
        <w:rPr>
          <w:rFonts w:ascii="Calibri" w:eastAsia="Times New Roman" w:hAnsi="Calibri" w:cs="Calibri"/>
          <w:color w:val="000000" w:themeColor="text1"/>
          <w:lang w:val="sq-AL"/>
        </w:rPr>
        <w:t>.</w:t>
      </w:r>
    </w:p>
    <w:p w:rsidR="00BE012E" w:rsidRDefault="00BE012E" w:rsidP="004E605C">
      <w:pPr>
        <w:spacing w:after="0" w:line="240" w:lineRule="auto"/>
        <w:jc w:val="both"/>
        <w:rPr>
          <w:rFonts w:ascii="Calibri" w:eastAsia="Times New Roman" w:hAnsi="Calibri" w:cs="Calibri"/>
          <w:color w:val="000000" w:themeColor="text1"/>
          <w:lang w:val="sq-AL"/>
        </w:rPr>
      </w:pPr>
    </w:p>
    <w:p w:rsidR="002A4401" w:rsidRPr="002A4401" w:rsidRDefault="002A4401" w:rsidP="002A4401">
      <w:pPr>
        <w:spacing w:after="0" w:line="240" w:lineRule="auto"/>
        <w:jc w:val="both"/>
        <w:rPr>
          <w:rFonts w:ascii="Calibri" w:eastAsia="Times New Roman" w:hAnsi="Calibri" w:cs="Times New Roman"/>
          <w:color w:val="000000" w:themeColor="text1"/>
          <w:lang w:val="sq-AL"/>
        </w:rPr>
      </w:pPr>
      <w:r w:rsidRPr="002A4401">
        <w:rPr>
          <w:rFonts w:ascii="Calibri" w:eastAsia="Times New Roman" w:hAnsi="Calibri" w:cs="Times New Roman"/>
          <w:color w:val="000000" w:themeColor="text1"/>
          <w:lang w:val="sq-AL"/>
        </w:rPr>
        <w:t xml:space="preserve">U 29 opština prijavljena su 1663 slučaja nasilja, dok u 3 opštine: Ranilug, Mamuša i Novo Brdo nije bilo prijavljenih slučajeva nasilja. Opštine su izvestile da su preduzele mere i pružile podršku prijavljenim slučajevima, dok u 6 opština: </w:t>
      </w:r>
      <w:r>
        <w:rPr>
          <w:rFonts w:ascii="Calibri" w:eastAsia="Times New Roman" w:hAnsi="Calibri" w:cs="Times New Roman"/>
          <w:color w:val="000000" w:themeColor="text1"/>
          <w:lang w:val="sq-AL"/>
        </w:rPr>
        <w:t xml:space="preserve">Elez </w:t>
      </w:r>
      <w:r w:rsidRPr="002A4401">
        <w:rPr>
          <w:rFonts w:ascii="Calibri" w:eastAsia="Times New Roman" w:hAnsi="Calibri" w:cs="Times New Roman"/>
          <w:color w:val="000000" w:themeColor="text1"/>
          <w:lang w:val="sq-AL"/>
        </w:rPr>
        <w:t>Han</w:t>
      </w:r>
      <w:r>
        <w:rPr>
          <w:rFonts w:ascii="Calibri" w:eastAsia="Times New Roman" w:hAnsi="Calibri" w:cs="Times New Roman"/>
          <w:color w:val="000000" w:themeColor="text1"/>
          <w:lang w:val="sq-AL"/>
        </w:rPr>
        <w:t>, Klokot, Parteš, Štrpce</w:t>
      </w:r>
      <w:r w:rsidRPr="002A4401">
        <w:rPr>
          <w:rFonts w:ascii="Calibri" w:eastAsia="Times New Roman" w:hAnsi="Calibri" w:cs="Times New Roman"/>
          <w:color w:val="000000" w:themeColor="text1"/>
          <w:lang w:val="sq-AL"/>
        </w:rPr>
        <w:t>, Leposavić, Zubin Potok, nisu dale informacije.</w:t>
      </w:r>
    </w:p>
    <w:p w:rsidR="001F343D" w:rsidRPr="001F343D" w:rsidRDefault="002A4401" w:rsidP="002A4401">
      <w:pPr>
        <w:spacing w:after="0" w:line="240" w:lineRule="auto"/>
        <w:jc w:val="both"/>
        <w:rPr>
          <w:rFonts w:ascii="Calibri" w:eastAsia="Times New Roman" w:hAnsi="Calibri" w:cs="Calibri"/>
          <w:color w:val="000000" w:themeColor="text1"/>
          <w:lang w:val="sq-AL"/>
        </w:rPr>
      </w:pPr>
      <w:r>
        <w:rPr>
          <w:rFonts w:ascii="Calibri" w:eastAsia="Times New Roman" w:hAnsi="Calibri" w:cs="Times New Roman"/>
          <w:color w:val="000000" w:themeColor="text1"/>
          <w:lang w:val="sq-AL"/>
        </w:rPr>
        <w:t xml:space="preserve">Još jedan nalaz iz izveštaja Saveta Evrope </w:t>
      </w:r>
      <w:r w:rsidRPr="002A4401">
        <w:rPr>
          <w:rFonts w:ascii="Calibri" w:eastAsia="Times New Roman" w:hAnsi="Calibri" w:cs="Times New Roman"/>
          <w:color w:val="000000" w:themeColor="text1"/>
          <w:lang w:val="sq-AL"/>
        </w:rPr>
        <w:t xml:space="preserve">o Kosovu je izrada Strategije i Akcionog plana protiv nasilja u porodici, čija </w:t>
      </w:r>
      <w:r w:rsidR="00056F34">
        <w:rPr>
          <w:rFonts w:ascii="Calibri" w:eastAsia="Times New Roman" w:hAnsi="Calibri" w:cs="Times New Roman"/>
          <w:color w:val="000000" w:themeColor="text1"/>
          <w:lang w:val="sq-AL"/>
        </w:rPr>
        <w:t xml:space="preserve">je </w:t>
      </w:r>
      <w:r w:rsidRPr="002A4401">
        <w:rPr>
          <w:rFonts w:ascii="Calibri" w:eastAsia="Times New Roman" w:hAnsi="Calibri" w:cs="Times New Roman"/>
          <w:color w:val="000000" w:themeColor="text1"/>
          <w:lang w:val="sq-AL"/>
        </w:rPr>
        <w:t>strategija izrađena samo u 3 opštine: Dragaš, Vitina i Južna Mitrovica.</w:t>
      </w:r>
    </w:p>
    <w:p w:rsidR="004E605C" w:rsidRDefault="004E605C" w:rsidP="004E605C">
      <w:pPr>
        <w:spacing w:after="0" w:line="240" w:lineRule="auto"/>
        <w:jc w:val="both"/>
        <w:rPr>
          <w:rFonts w:ascii="Calibri" w:eastAsia="Times New Roman" w:hAnsi="Calibri" w:cs="Calibri"/>
          <w:color w:val="000000" w:themeColor="text1"/>
          <w:lang w:val="sq-AL"/>
        </w:rPr>
      </w:pPr>
    </w:p>
    <w:p w:rsidR="00151D90" w:rsidRPr="006C616F" w:rsidRDefault="00151D90" w:rsidP="00151D90">
      <w:pPr>
        <w:spacing w:after="0" w:line="240" w:lineRule="auto"/>
        <w:jc w:val="both"/>
        <w:rPr>
          <w:rFonts w:ascii="Calibri" w:eastAsia="Times New Roman" w:hAnsi="Calibri" w:cs="Calibri"/>
          <w:color w:val="auto"/>
          <w:lang w:val="sq-AL"/>
        </w:rPr>
      </w:pPr>
      <w:r w:rsidRPr="006C616F">
        <w:rPr>
          <w:rFonts w:ascii="Calibri" w:eastAsia="Times New Roman" w:hAnsi="Calibri" w:cs="Calibri"/>
          <w:color w:val="auto"/>
          <w:lang w:val="sq-AL"/>
        </w:rPr>
        <w:lastRenderedPageBreak/>
        <w:t xml:space="preserve">Što se tiče </w:t>
      </w:r>
      <w:r w:rsidR="0057699B" w:rsidRPr="006C616F">
        <w:rPr>
          <w:rFonts w:ascii="Calibri" w:eastAsia="Times New Roman" w:hAnsi="Calibri" w:cs="Calibri"/>
          <w:color w:val="auto"/>
          <w:lang w:val="sq-AL"/>
        </w:rPr>
        <w:t>uspostavljanja</w:t>
      </w:r>
      <w:r w:rsidRPr="006C616F">
        <w:rPr>
          <w:rFonts w:ascii="Calibri" w:eastAsia="Times New Roman" w:hAnsi="Calibri" w:cs="Calibri"/>
          <w:color w:val="auto"/>
          <w:lang w:val="sq-AL"/>
        </w:rPr>
        <w:t xml:space="preserve"> opštinskog saveta za zaštitu žrtava nasilja u porodici na osnovu pola, u 20 opština je formiran ovaj savet, dok je u 18 opština: Vučitrn, Ranilug, Mamuša, Uroševac, Novo Brdo, Zubin Potok, Dečani, Klina, Peć, Junik, Srbica, Gračanica, Severna Mitrovica, Kamenica, Klokot, Podujevo, Prizren </w:t>
      </w:r>
      <w:r w:rsidR="0057699B" w:rsidRPr="006C616F">
        <w:rPr>
          <w:rFonts w:ascii="Calibri" w:eastAsia="Times New Roman" w:hAnsi="Calibri" w:cs="Calibri"/>
          <w:color w:val="auto"/>
          <w:lang w:val="sq-AL"/>
        </w:rPr>
        <w:t>i Zvečan, još nisu uspostavljeni</w:t>
      </w:r>
      <w:r w:rsidRPr="006C616F">
        <w:rPr>
          <w:rFonts w:ascii="Calibri" w:eastAsia="Times New Roman" w:hAnsi="Calibri" w:cs="Calibri"/>
          <w:color w:val="auto"/>
          <w:lang w:val="sq-AL"/>
        </w:rPr>
        <w:t>.</w:t>
      </w:r>
    </w:p>
    <w:p w:rsidR="00151D90" w:rsidRPr="006C616F" w:rsidRDefault="00151D90" w:rsidP="00151D90">
      <w:pPr>
        <w:spacing w:after="0" w:line="240" w:lineRule="auto"/>
        <w:jc w:val="both"/>
        <w:rPr>
          <w:rFonts w:ascii="Calibri" w:eastAsia="Times New Roman" w:hAnsi="Calibri" w:cs="Calibri"/>
          <w:color w:val="auto"/>
          <w:lang w:val="sq-AL"/>
        </w:rPr>
      </w:pPr>
    </w:p>
    <w:p w:rsidR="0037687A" w:rsidRPr="006C616F" w:rsidRDefault="00151D90" w:rsidP="00151D90">
      <w:pPr>
        <w:spacing w:after="0" w:line="240" w:lineRule="auto"/>
        <w:jc w:val="both"/>
        <w:rPr>
          <w:rFonts w:ascii="Calibri" w:eastAsia="Times New Roman" w:hAnsi="Calibri" w:cs="Calibri"/>
          <w:color w:val="auto"/>
          <w:lang w:val="sq-AL"/>
        </w:rPr>
      </w:pPr>
      <w:r w:rsidRPr="006C616F">
        <w:rPr>
          <w:rFonts w:ascii="Calibri" w:eastAsia="Times New Roman" w:hAnsi="Calibri" w:cs="Calibri"/>
          <w:color w:val="auto"/>
          <w:lang w:val="sq-AL"/>
        </w:rPr>
        <w:t xml:space="preserve">Opštine su takođe izvestile o usvajanju trogodišnjeg plana </w:t>
      </w:r>
      <w:r w:rsidR="00E612D9" w:rsidRPr="006C616F">
        <w:rPr>
          <w:rFonts w:ascii="Calibri" w:eastAsia="Times New Roman" w:hAnsi="Calibri" w:cs="Calibri"/>
          <w:color w:val="auto"/>
          <w:lang w:val="sq-AL"/>
        </w:rPr>
        <w:t>društvenog s</w:t>
      </w:r>
      <w:r w:rsidRPr="006C616F">
        <w:rPr>
          <w:rFonts w:ascii="Calibri" w:eastAsia="Times New Roman" w:hAnsi="Calibri" w:cs="Calibri"/>
          <w:color w:val="auto"/>
          <w:lang w:val="sq-AL"/>
        </w:rPr>
        <w:t xml:space="preserve">tanovanja, koji je izrađen u 9 opština dok u 29 opština: Kamenica, Južna Mitrovica, Vitina, Klokot, Istok, Prizren, Zvečan, Priština, Parteš, </w:t>
      </w:r>
      <w:r w:rsidR="00E612D9" w:rsidRPr="006C616F">
        <w:rPr>
          <w:rFonts w:ascii="Calibri" w:eastAsia="Times New Roman" w:hAnsi="Calibri" w:cs="Calibri"/>
          <w:color w:val="auto"/>
          <w:lang w:val="sq-AL"/>
        </w:rPr>
        <w:t xml:space="preserve">Elez </w:t>
      </w:r>
      <w:r w:rsidRPr="006C616F">
        <w:rPr>
          <w:rFonts w:ascii="Calibri" w:eastAsia="Times New Roman" w:hAnsi="Calibri" w:cs="Calibri"/>
          <w:color w:val="auto"/>
          <w:lang w:val="sq-AL"/>
        </w:rPr>
        <w:t>Han, Dragaš, Klina, Peć, Junik, Orahovac, Leposavić, Štrpce, Severna Mitrovica, Gnjilane, Vučitrn, Mališevo, Ranilug, Mamuša, Novo Brdo, Zubin Potok, Lipljan, Uroševac, Štimlje i Obi</w:t>
      </w:r>
      <w:r w:rsidR="00E612D9" w:rsidRPr="006C616F">
        <w:rPr>
          <w:rFonts w:ascii="Calibri" w:eastAsia="Times New Roman" w:hAnsi="Calibri" w:cs="Calibri"/>
          <w:color w:val="auto"/>
          <w:lang w:val="sq-AL"/>
        </w:rPr>
        <w:t>lić, su opštine koje još nisu izradile</w:t>
      </w:r>
      <w:r w:rsidRPr="006C616F">
        <w:rPr>
          <w:rFonts w:ascii="Calibri" w:eastAsia="Times New Roman" w:hAnsi="Calibri" w:cs="Calibri"/>
          <w:color w:val="auto"/>
          <w:lang w:val="sq-AL"/>
        </w:rPr>
        <w:t xml:space="preserve"> ovaj plan.</w:t>
      </w:r>
    </w:p>
    <w:p w:rsidR="00294DA0" w:rsidRDefault="00294DA0" w:rsidP="00F660E3">
      <w:pPr>
        <w:spacing w:after="0" w:line="240" w:lineRule="auto"/>
        <w:rPr>
          <w:rFonts w:ascii="Book Antiqua" w:eastAsia="Times New Roman" w:hAnsi="Book Antiqua" w:cs="Times New Roman"/>
          <w:color w:val="000000" w:themeColor="text1"/>
          <w:lang w:val="sq-AL"/>
        </w:rPr>
      </w:pPr>
    </w:p>
    <w:p w:rsidR="00294DA0" w:rsidRPr="00294DA0" w:rsidRDefault="00294DA0" w:rsidP="00F660E3">
      <w:pPr>
        <w:spacing w:after="0" w:line="240" w:lineRule="auto"/>
        <w:rPr>
          <w:rFonts w:ascii="Calibri" w:hAnsi="Calibri"/>
          <w:color w:val="auto"/>
          <w:sz w:val="20"/>
          <w:szCs w:val="20"/>
          <w:lang w:val="sq-AL"/>
        </w:rPr>
      </w:pPr>
    </w:p>
    <w:p w:rsidR="00DD3D88" w:rsidRPr="00DD3D88" w:rsidRDefault="00DD3D88" w:rsidP="00DD3D88">
      <w:pPr>
        <w:pStyle w:val="ListParagraph"/>
        <w:numPr>
          <w:ilvl w:val="0"/>
          <w:numId w:val="26"/>
        </w:numPr>
        <w:spacing w:after="0"/>
        <w:outlineLvl w:val="0"/>
        <w:rPr>
          <w:vanish/>
          <w:color w:val="2E74B5" w:themeColor="accent1" w:themeShade="BF"/>
          <w:sz w:val="28"/>
          <w:szCs w:val="28"/>
          <w:lang w:val="sq-AL"/>
        </w:rPr>
      </w:pPr>
      <w:bookmarkStart w:id="19" w:name="_Toc99006727"/>
      <w:bookmarkStart w:id="20" w:name="_Toc99006793"/>
      <w:bookmarkStart w:id="21" w:name="_Toc99006825"/>
      <w:bookmarkStart w:id="22" w:name="_Toc99010579"/>
      <w:bookmarkEnd w:id="19"/>
      <w:bookmarkEnd w:id="20"/>
      <w:bookmarkEnd w:id="21"/>
      <w:bookmarkEnd w:id="22"/>
    </w:p>
    <w:p w:rsidR="000A04DF" w:rsidRPr="009002E2" w:rsidRDefault="00440F46" w:rsidP="00DD3D88">
      <w:pPr>
        <w:pStyle w:val="ListParagraph"/>
        <w:numPr>
          <w:ilvl w:val="0"/>
          <w:numId w:val="26"/>
        </w:numPr>
        <w:spacing w:after="0"/>
        <w:outlineLvl w:val="0"/>
        <w:rPr>
          <w:color w:val="2E74B5" w:themeColor="accent1" w:themeShade="BF"/>
          <w:sz w:val="28"/>
          <w:szCs w:val="28"/>
          <w:lang w:val="sq-AL"/>
        </w:rPr>
      </w:pPr>
      <w:bookmarkStart w:id="23" w:name="_Toc99010580"/>
      <w:r>
        <w:rPr>
          <w:color w:val="2E74B5" w:themeColor="accent1" w:themeShade="BF"/>
          <w:sz w:val="28"/>
          <w:szCs w:val="28"/>
          <w:lang w:val="sq-AL"/>
        </w:rPr>
        <w:t xml:space="preserve">Zaštita od diskriminacije u opštinama </w:t>
      </w:r>
      <w:bookmarkEnd w:id="23"/>
    </w:p>
    <w:p w:rsidR="009D0252" w:rsidRDefault="009D0252" w:rsidP="003E3324">
      <w:pPr>
        <w:pStyle w:val="Default"/>
        <w:jc w:val="both"/>
        <w:rPr>
          <w:rFonts w:ascii="Calibri" w:hAnsi="Calibri" w:cs="Calibri"/>
          <w:color w:val="auto"/>
          <w:sz w:val="22"/>
          <w:szCs w:val="22"/>
          <w:lang w:val="sq-AL"/>
        </w:rPr>
      </w:pPr>
    </w:p>
    <w:p w:rsidR="003E3324" w:rsidRPr="006C616F" w:rsidRDefault="009D3C48" w:rsidP="003E3324">
      <w:pPr>
        <w:pStyle w:val="Default"/>
        <w:jc w:val="both"/>
        <w:rPr>
          <w:rFonts w:ascii="Calibri" w:hAnsi="Calibri"/>
          <w:color w:val="auto"/>
          <w:sz w:val="22"/>
          <w:szCs w:val="22"/>
          <w:lang w:val="sq-AL"/>
        </w:rPr>
      </w:pPr>
      <w:r w:rsidRPr="006C616F">
        <w:rPr>
          <w:rFonts w:ascii="Calibri" w:hAnsi="Calibri"/>
          <w:color w:val="auto"/>
          <w:sz w:val="22"/>
          <w:szCs w:val="22"/>
          <w:lang w:val="sq-AL"/>
        </w:rPr>
        <w:t>Zakon o zaštiti od diskriminacije obavezuje opštine da imenuju nadležnu jedinicu ili službenika za koordinaciju i izveštavanje o primeni zakona o zaštiti od diskriminacije, a prema ranijim podacima i podacima iz poslednjeg upitnika vidimo da su do sada 22 opštine imenova</w:t>
      </w:r>
      <w:r w:rsidR="006C616F" w:rsidRPr="006C616F">
        <w:rPr>
          <w:rFonts w:ascii="Calibri" w:hAnsi="Calibri"/>
          <w:color w:val="auto"/>
          <w:sz w:val="22"/>
          <w:szCs w:val="22"/>
          <w:lang w:val="sq-AL"/>
        </w:rPr>
        <w:t>le</w:t>
      </w:r>
      <w:r w:rsidRPr="006C616F">
        <w:rPr>
          <w:rFonts w:ascii="Calibri" w:hAnsi="Calibri"/>
          <w:color w:val="auto"/>
          <w:sz w:val="22"/>
          <w:szCs w:val="22"/>
          <w:lang w:val="sq-AL"/>
        </w:rPr>
        <w:t xml:space="preserve"> službenika za zaštitu od diskriminacije: Lipljan, Uroševac, Orahovac, Dragaš, Kosovo Polje, Đakovica, Gnjilane, Glogovac, Mališevo, Južna Mitrovica, Severna Mitrovica, Novo Brdo, Obilić, Priština, Prizren, Štimlje, Srbica, Suva Reka, Vitina</w:t>
      </w:r>
      <w:r w:rsidR="006C616F" w:rsidRPr="006C616F">
        <w:rPr>
          <w:rFonts w:ascii="Calibri" w:hAnsi="Calibri"/>
          <w:color w:val="auto"/>
          <w:sz w:val="22"/>
          <w:szCs w:val="22"/>
          <w:lang w:val="sq-AL"/>
        </w:rPr>
        <w:t>,</w:t>
      </w:r>
      <w:r w:rsidRPr="006C616F">
        <w:rPr>
          <w:rFonts w:ascii="Calibri" w:hAnsi="Calibri"/>
          <w:color w:val="auto"/>
          <w:sz w:val="22"/>
          <w:szCs w:val="22"/>
          <w:lang w:val="sq-AL"/>
        </w:rPr>
        <w:t xml:space="preserve"> Vučitrn, Gračanica i Štrpce, dok 16 opština: Peć, Klina, Kačanik, Istok, Mamuša, Junik, Dečane, Podujevo, </w:t>
      </w:r>
      <w:r w:rsidR="006C616F" w:rsidRPr="006C616F">
        <w:rPr>
          <w:rFonts w:ascii="Calibri" w:hAnsi="Calibri"/>
          <w:color w:val="auto"/>
          <w:sz w:val="22"/>
          <w:szCs w:val="22"/>
          <w:lang w:val="sq-AL"/>
        </w:rPr>
        <w:t xml:space="preserve">Elez </w:t>
      </w:r>
      <w:r w:rsidRPr="006C616F">
        <w:rPr>
          <w:rFonts w:ascii="Calibri" w:hAnsi="Calibri"/>
          <w:color w:val="auto"/>
          <w:sz w:val="22"/>
          <w:szCs w:val="22"/>
          <w:lang w:val="sq-AL"/>
        </w:rPr>
        <w:t>Han, Kamenica, Leposavić, Ranilug, Parteš, Zvečan, Zubin Potok i Klokot, još nisu</w:t>
      </w:r>
      <w:r w:rsidR="006C616F" w:rsidRPr="006C616F">
        <w:rPr>
          <w:rFonts w:ascii="Calibri" w:hAnsi="Calibri"/>
          <w:color w:val="auto"/>
          <w:sz w:val="22"/>
          <w:szCs w:val="22"/>
          <w:lang w:val="sq-AL"/>
        </w:rPr>
        <w:t xml:space="preserve"> imenovale</w:t>
      </w:r>
      <w:r w:rsidRPr="006C616F">
        <w:rPr>
          <w:rFonts w:ascii="Calibri" w:hAnsi="Calibri"/>
          <w:color w:val="auto"/>
          <w:sz w:val="22"/>
          <w:szCs w:val="22"/>
          <w:lang w:val="sq-AL"/>
        </w:rPr>
        <w:t>. Izveštaj o napretku daje preporuku za ulogu službenika za borbu protiv diskriminacije u opštinama gde se kaže da treba da ojačaju ulogu službenika i na lokalnom i na centralnom nivou, ali u nedostatku mogućnosti da prihvate nove službenike, sve opš</w:t>
      </w:r>
      <w:r w:rsidR="00917D59">
        <w:rPr>
          <w:rFonts w:ascii="Calibri" w:hAnsi="Calibri"/>
          <w:color w:val="auto"/>
          <w:sz w:val="22"/>
          <w:szCs w:val="22"/>
          <w:lang w:val="sq-AL"/>
        </w:rPr>
        <w:t>tine su dužne da imenuju dodatnog</w:t>
      </w:r>
      <w:r w:rsidRPr="006C616F">
        <w:rPr>
          <w:rFonts w:ascii="Calibri" w:hAnsi="Calibri"/>
          <w:color w:val="auto"/>
          <w:sz w:val="22"/>
          <w:szCs w:val="22"/>
          <w:lang w:val="sq-AL"/>
        </w:rPr>
        <w:t xml:space="preserve"> službeni</w:t>
      </w:r>
      <w:r w:rsidR="00917D59">
        <w:rPr>
          <w:rFonts w:ascii="Calibri" w:hAnsi="Calibri"/>
          <w:color w:val="auto"/>
          <w:sz w:val="22"/>
          <w:szCs w:val="22"/>
          <w:lang w:val="sq-AL"/>
        </w:rPr>
        <w:t>ka</w:t>
      </w:r>
      <w:r w:rsidRPr="006C616F">
        <w:rPr>
          <w:rFonts w:ascii="Calibri" w:hAnsi="Calibri"/>
          <w:color w:val="auto"/>
          <w:sz w:val="22"/>
          <w:szCs w:val="22"/>
          <w:lang w:val="sq-AL"/>
        </w:rPr>
        <w:t>. Dakle, opštine su imenovale službenika za borbu protiv diskriminacije sa dodatnim dužnostima kao npr</w:t>
      </w:r>
      <w:r w:rsidR="006C616F" w:rsidRPr="006C616F">
        <w:rPr>
          <w:rFonts w:ascii="Calibri" w:hAnsi="Calibri"/>
          <w:color w:val="auto"/>
          <w:sz w:val="22"/>
          <w:szCs w:val="22"/>
          <w:lang w:val="sq-AL"/>
        </w:rPr>
        <w:t>. k</w:t>
      </w:r>
      <w:r w:rsidRPr="006C616F">
        <w:rPr>
          <w:rFonts w:ascii="Calibri" w:hAnsi="Calibri"/>
          <w:color w:val="auto"/>
          <w:sz w:val="22"/>
          <w:szCs w:val="22"/>
          <w:lang w:val="sq-AL"/>
        </w:rPr>
        <w:t>oordinator u Jedinici za ljudska prava u opštinama, službenici za rodnu ravnopravnost, pravni službenici, službenici za evropske integracije itd., koji pokrivaju i poziciju službenika za borbu protiv diskriminacije u opštinama.</w:t>
      </w:r>
    </w:p>
    <w:p w:rsidR="002D76C5" w:rsidRDefault="002D76C5" w:rsidP="003E3324">
      <w:pPr>
        <w:pStyle w:val="Default"/>
        <w:jc w:val="both"/>
        <w:rPr>
          <w:rFonts w:ascii="Calibri" w:hAnsi="Calibri"/>
          <w:sz w:val="22"/>
          <w:szCs w:val="22"/>
          <w:lang w:val="sq-AL"/>
        </w:rPr>
      </w:pPr>
    </w:p>
    <w:p w:rsidR="002544A2" w:rsidRDefault="00BD54E1" w:rsidP="00E96A17">
      <w:pPr>
        <w:spacing w:after="0" w:line="240" w:lineRule="auto"/>
        <w:jc w:val="both"/>
        <w:rPr>
          <w:rFonts w:ascii="Calibri" w:hAnsi="Calibri" w:cs="Calibri"/>
          <w:color w:val="auto"/>
          <w:lang w:val="sq-AL"/>
        </w:rPr>
      </w:pPr>
      <w:r w:rsidRPr="00BD54E1">
        <w:rPr>
          <w:rFonts w:ascii="Calibri" w:hAnsi="Calibri" w:cs="Calibri"/>
          <w:color w:val="auto"/>
          <w:lang w:val="sq-AL"/>
        </w:rPr>
        <w:t>Što se tiče sastanaka, obuka, kampanja podizanja svesti o zaštiti od diskriminacije</w:t>
      </w:r>
      <w:r w:rsidR="006C616F">
        <w:rPr>
          <w:rFonts w:ascii="Calibri" w:hAnsi="Calibri" w:cs="Calibri"/>
          <w:color w:val="auto"/>
          <w:lang w:val="sq-AL"/>
        </w:rPr>
        <w:t xml:space="preserve">, organizovano i izvešteno je u </w:t>
      </w:r>
      <w:r w:rsidRPr="00BD54E1">
        <w:rPr>
          <w:rFonts w:ascii="Calibri" w:hAnsi="Calibri" w:cs="Calibri"/>
          <w:color w:val="auto"/>
          <w:lang w:val="sq-AL"/>
        </w:rPr>
        <w:t>18 opština: Lipljan, Uroševac, Đakovica, Gnjilane, Glogovac, Kamenica, Mališevo, Južna Mitrovica, Novo Brdo, Obilić, Podujevo, P</w:t>
      </w:r>
      <w:r w:rsidR="006C616F">
        <w:rPr>
          <w:rFonts w:ascii="Calibri" w:hAnsi="Calibri" w:cs="Calibri"/>
          <w:color w:val="auto"/>
          <w:lang w:val="sq-AL"/>
        </w:rPr>
        <w:t>riština, Prizren, Peć, Štimlje,</w:t>
      </w:r>
      <w:r w:rsidRPr="00BD54E1">
        <w:rPr>
          <w:rFonts w:ascii="Calibri" w:hAnsi="Calibri" w:cs="Calibri"/>
          <w:color w:val="auto"/>
          <w:lang w:val="sq-AL"/>
        </w:rPr>
        <w:t xml:space="preserve"> Srbica, Vučitrn i Gračanica, dok su ostale opštine </w:t>
      </w:r>
      <w:r w:rsidR="006C616F">
        <w:rPr>
          <w:rFonts w:ascii="Calibri" w:hAnsi="Calibri" w:cs="Calibri"/>
          <w:color w:val="auto"/>
          <w:lang w:val="sq-AL"/>
        </w:rPr>
        <w:t xml:space="preserve">svoje </w:t>
      </w:r>
      <w:r w:rsidRPr="00BD54E1">
        <w:rPr>
          <w:rFonts w:ascii="Calibri" w:hAnsi="Calibri" w:cs="Calibri"/>
          <w:color w:val="auto"/>
          <w:lang w:val="sq-AL"/>
        </w:rPr>
        <w:t xml:space="preserve">teškoće </w:t>
      </w:r>
      <w:r w:rsidR="006C616F">
        <w:rPr>
          <w:rFonts w:ascii="Calibri" w:hAnsi="Calibri" w:cs="Calibri"/>
          <w:color w:val="auto"/>
          <w:lang w:val="sq-AL"/>
        </w:rPr>
        <w:t>obraložile pandemijom COVID-19 i</w:t>
      </w:r>
      <w:r w:rsidRPr="00BD54E1">
        <w:rPr>
          <w:rFonts w:ascii="Calibri" w:hAnsi="Calibri" w:cs="Calibri"/>
          <w:color w:val="auto"/>
          <w:lang w:val="sq-AL"/>
        </w:rPr>
        <w:t xml:space="preserve"> nemogućnošću organizovanja aktivnosti u ovoj oblasti.</w:t>
      </w:r>
    </w:p>
    <w:p w:rsidR="006468AE" w:rsidRDefault="006468AE" w:rsidP="00E96A17">
      <w:pPr>
        <w:pStyle w:val="Default"/>
        <w:jc w:val="both"/>
        <w:rPr>
          <w:rFonts w:ascii="Calibri" w:hAnsi="Calibri"/>
          <w:b/>
          <w:sz w:val="22"/>
          <w:szCs w:val="22"/>
          <w:lang w:val="sq-AL"/>
        </w:rPr>
      </w:pPr>
    </w:p>
    <w:p w:rsidR="00B200CC" w:rsidRDefault="00B200C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2544A2" w:rsidRPr="00321458" w:rsidRDefault="008C18A2" w:rsidP="002960BB">
      <w:pPr>
        <w:pStyle w:val="ListParagraph"/>
        <w:numPr>
          <w:ilvl w:val="0"/>
          <w:numId w:val="5"/>
        </w:numPr>
        <w:spacing w:after="0"/>
        <w:outlineLvl w:val="0"/>
        <w:rPr>
          <w:color w:val="2E74B5" w:themeColor="accent1" w:themeShade="BF"/>
          <w:sz w:val="28"/>
          <w:szCs w:val="28"/>
          <w:lang w:val="sq-AL"/>
        </w:rPr>
      </w:pPr>
      <w:bookmarkStart w:id="24" w:name="_Toc99010581"/>
      <w:r>
        <w:rPr>
          <w:color w:val="2E74B5" w:themeColor="accent1" w:themeShade="BF"/>
          <w:sz w:val="28"/>
          <w:szCs w:val="28"/>
          <w:lang w:val="sq-AL"/>
        </w:rPr>
        <w:t>Prava osoba sa ograničenim spsobnostima (invaliditetom)</w:t>
      </w:r>
      <w:bookmarkEnd w:id="24"/>
    </w:p>
    <w:p w:rsidR="002544A2" w:rsidRDefault="002544A2" w:rsidP="002544A2">
      <w:pPr>
        <w:spacing w:after="0" w:line="240" w:lineRule="auto"/>
        <w:rPr>
          <w:color w:val="2E74B5" w:themeColor="accent1" w:themeShade="BF"/>
          <w:sz w:val="28"/>
          <w:szCs w:val="28"/>
          <w:lang w:val="sq-AL"/>
        </w:rPr>
      </w:pPr>
    </w:p>
    <w:p w:rsidR="00CF25A3" w:rsidRPr="00CF25A3" w:rsidRDefault="00E56963" w:rsidP="00104E41">
      <w:pPr>
        <w:spacing w:after="0" w:line="240" w:lineRule="auto"/>
        <w:jc w:val="both"/>
        <w:rPr>
          <w:rFonts w:ascii="Calibri" w:eastAsia="Times New Roman" w:hAnsi="Calibri" w:cs="Calibri"/>
          <w:color w:val="auto"/>
          <w:lang w:val="sq-AL"/>
        </w:rPr>
      </w:pPr>
      <w:r w:rsidRPr="00E56963">
        <w:rPr>
          <w:rFonts w:ascii="Calibri" w:eastAsia="Times New Roman" w:hAnsi="Calibri" w:cs="Calibri"/>
          <w:color w:val="auto"/>
          <w:lang w:val="sq-AL"/>
        </w:rPr>
        <w:t xml:space="preserve">Funkcionisanje Konsultativnog odbora za osobe sa invaliditetom funkcioniše u 18 opština, dok u 20 opština: Ranilug, Obilić, Mamuša, Lipljan, Novo Brdo, Dečani, Dragaš, Klina, Peć, Srbica, Leposavić, Štrpce,  </w:t>
      </w:r>
      <w:r w:rsidRPr="00E56963">
        <w:rPr>
          <w:rFonts w:ascii="Calibri" w:eastAsia="Times New Roman" w:hAnsi="Calibri" w:cs="Calibri"/>
          <w:color w:val="auto"/>
          <w:lang w:val="sq-AL"/>
        </w:rPr>
        <w:lastRenderedPageBreak/>
        <w:t>Severna Mitrovica</w:t>
      </w:r>
      <w:r>
        <w:rPr>
          <w:rFonts w:ascii="Calibri" w:eastAsia="Times New Roman" w:hAnsi="Calibri" w:cs="Calibri"/>
          <w:color w:val="auto"/>
          <w:lang w:val="sq-AL"/>
        </w:rPr>
        <w:t>, Kamneica</w:t>
      </w:r>
      <w:r w:rsidRPr="00E56963">
        <w:rPr>
          <w:rFonts w:ascii="Calibri" w:eastAsia="Times New Roman" w:hAnsi="Calibri" w:cs="Calibri"/>
          <w:color w:val="auto"/>
          <w:lang w:val="sq-AL"/>
        </w:rPr>
        <w:t xml:space="preserve">, Klokot, Istok, Podujevo, Prizren, Zvečan, Parteš, </w:t>
      </w:r>
      <w:r>
        <w:rPr>
          <w:rFonts w:ascii="Calibri" w:eastAsia="Times New Roman" w:hAnsi="Calibri" w:cs="Calibri"/>
          <w:color w:val="auto"/>
          <w:lang w:val="sq-AL"/>
        </w:rPr>
        <w:t xml:space="preserve">ovaj odbor </w:t>
      </w:r>
      <w:r w:rsidRPr="00E56963">
        <w:rPr>
          <w:rFonts w:ascii="Calibri" w:eastAsia="Times New Roman" w:hAnsi="Calibri" w:cs="Calibri"/>
          <w:color w:val="auto"/>
          <w:lang w:val="sq-AL"/>
        </w:rPr>
        <w:t>još uvek nije funkcionalizovan.</w:t>
      </w:r>
    </w:p>
    <w:p w:rsidR="00CF25A3" w:rsidRDefault="00CF25A3" w:rsidP="00104E41">
      <w:pPr>
        <w:spacing w:after="0" w:line="240" w:lineRule="auto"/>
        <w:jc w:val="both"/>
        <w:rPr>
          <w:rFonts w:ascii="Calibri" w:hAnsi="Calibri"/>
          <w:color w:val="auto"/>
          <w:lang w:val="sq-AL"/>
        </w:rPr>
      </w:pPr>
    </w:p>
    <w:p w:rsidR="00B30745" w:rsidRPr="00B31DF7" w:rsidRDefault="00B30745" w:rsidP="007F3804">
      <w:pPr>
        <w:spacing w:after="0" w:line="240" w:lineRule="auto"/>
        <w:jc w:val="both"/>
        <w:rPr>
          <w:rFonts w:ascii="Calibri" w:hAnsi="Calibri"/>
          <w:color w:val="auto"/>
          <w:lang w:val="sq-AL"/>
        </w:rPr>
      </w:pPr>
    </w:p>
    <w:p w:rsidR="00E56963" w:rsidRPr="00E56963" w:rsidRDefault="00E56963" w:rsidP="00E56963">
      <w:pPr>
        <w:spacing w:after="0" w:line="240" w:lineRule="auto"/>
        <w:jc w:val="both"/>
        <w:rPr>
          <w:rFonts w:ascii="Calibri" w:hAnsi="Calibri"/>
          <w:color w:val="000000" w:themeColor="text1"/>
          <w:lang w:val="sq-AL"/>
        </w:rPr>
      </w:pPr>
      <w:r w:rsidRPr="00E56963">
        <w:rPr>
          <w:rFonts w:ascii="Calibri" w:hAnsi="Calibri"/>
          <w:color w:val="000000" w:themeColor="text1"/>
          <w:lang w:val="sq-AL"/>
        </w:rPr>
        <w:t>Što se tiče besplatne pravne pomoći za sve građane Republike Kosovo, postoji 7 regionalnih kancelarija: Priština, Prizren, Peć, Južna Mitrovica, Gnjilane, Đakovica i Uroševac i 15 mobilnih kancelarija za besplatnu pravnu pomoć.</w:t>
      </w:r>
    </w:p>
    <w:p w:rsidR="00E56963" w:rsidRPr="00E56963" w:rsidRDefault="00E56963" w:rsidP="00E56963">
      <w:pPr>
        <w:spacing w:after="0" w:line="240" w:lineRule="auto"/>
        <w:jc w:val="both"/>
        <w:rPr>
          <w:rFonts w:ascii="Calibri" w:hAnsi="Calibri"/>
          <w:color w:val="000000" w:themeColor="text1"/>
          <w:lang w:val="sq-AL"/>
        </w:rPr>
      </w:pPr>
    </w:p>
    <w:p w:rsidR="00F71243" w:rsidRPr="00E56963" w:rsidRDefault="00E56963" w:rsidP="00E56963">
      <w:pPr>
        <w:spacing w:after="0" w:line="240" w:lineRule="auto"/>
        <w:jc w:val="both"/>
        <w:rPr>
          <w:rFonts w:ascii="Calibri" w:hAnsi="Calibri"/>
          <w:color w:val="000000" w:themeColor="text1"/>
          <w:lang w:val="sq-AL"/>
        </w:rPr>
      </w:pPr>
      <w:r w:rsidRPr="00E56963">
        <w:rPr>
          <w:rFonts w:ascii="Calibri" w:hAnsi="Calibri"/>
          <w:color w:val="000000" w:themeColor="text1"/>
          <w:lang w:val="sq-AL"/>
        </w:rPr>
        <w:t>U periodu januar-decembar 2021. godine, u 22 opštine zaposleno je ukupno 78 lica, 28 žena i 50 muškaraca. U 9 opština: Mamuša, Klina, Gračanica, Severna Mitrovica, Novo Brdo, Štimlje, Srbica, Vitina i Ranilug, nema zaposlenih sa invaliditetom, dok u 6 opština: Elez Han, Štrpce, Zubin Potok, Parteš, Leposavić i Kolokot nisu dale informacije.</w:t>
      </w:r>
    </w:p>
    <w:p w:rsidR="0037687A" w:rsidRDefault="0037687A" w:rsidP="00F21EDF">
      <w:pPr>
        <w:spacing w:after="0" w:line="240" w:lineRule="auto"/>
        <w:jc w:val="both"/>
        <w:rPr>
          <w:rFonts w:ascii="Calibri" w:hAnsi="Calibri"/>
          <w:color w:val="auto"/>
          <w:lang w:val="sq-AL"/>
        </w:rPr>
      </w:pPr>
    </w:p>
    <w:p w:rsidR="006C2EFE" w:rsidRPr="006C0C4C" w:rsidRDefault="00483A03" w:rsidP="00F21EDF">
      <w:pPr>
        <w:spacing w:after="0" w:line="240" w:lineRule="auto"/>
        <w:jc w:val="both"/>
        <w:rPr>
          <w:rFonts w:ascii="Calibri" w:hAnsi="Calibri"/>
          <w:color w:val="000000" w:themeColor="text1"/>
          <w:lang w:val="sq-AL"/>
        </w:rPr>
      </w:pPr>
      <w:r w:rsidRPr="006C0C4C">
        <w:rPr>
          <w:rFonts w:ascii="Calibri" w:hAnsi="Calibri"/>
          <w:color w:val="000000" w:themeColor="text1"/>
          <w:lang w:val="sq-AL"/>
        </w:rPr>
        <w:t xml:space="preserve">Što se tiče pristupa,  32 opštine </w:t>
      </w:r>
      <w:r w:rsidR="00E56963" w:rsidRPr="006C0C4C">
        <w:rPr>
          <w:rFonts w:ascii="Calibri" w:hAnsi="Calibri"/>
          <w:color w:val="000000" w:themeColor="text1"/>
          <w:lang w:val="sq-AL"/>
        </w:rPr>
        <w:t xml:space="preserve"> su </w:t>
      </w:r>
      <w:r w:rsidRPr="006C0C4C">
        <w:rPr>
          <w:rFonts w:ascii="Calibri" w:hAnsi="Calibri"/>
          <w:color w:val="000000" w:themeColor="text1"/>
          <w:lang w:val="sq-AL"/>
        </w:rPr>
        <w:t>izvestile da su delimično uredile pristup osobama sa invaliditetom</w:t>
      </w:r>
      <w:r w:rsidR="00EC0F84" w:rsidRPr="006C0C4C">
        <w:rPr>
          <w:rFonts w:ascii="Calibri" w:hAnsi="Calibri"/>
          <w:color w:val="000000" w:themeColor="text1"/>
          <w:lang w:val="sq-AL"/>
        </w:rPr>
        <w:t>, kao nedo</w:t>
      </w:r>
      <w:r w:rsidRPr="006C0C4C">
        <w:rPr>
          <w:rFonts w:ascii="Calibri" w:hAnsi="Calibri"/>
          <w:color w:val="000000" w:themeColor="text1"/>
          <w:lang w:val="sq-AL"/>
        </w:rPr>
        <w:t>statak su liftovi</w:t>
      </w:r>
      <w:r w:rsidR="00E56963" w:rsidRPr="006C0C4C">
        <w:rPr>
          <w:rFonts w:ascii="Calibri" w:hAnsi="Calibri"/>
          <w:color w:val="000000" w:themeColor="text1"/>
          <w:lang w:val="sq-AL"/>
        </w:rPr>
        <w:t xml:space="preserve">, </w:t>
      </w:r>
      <w:r w:rsidRPr="006C0C4C">
        <w:rPr>
          <w:rFonts w:ascii="Calibri" w:hAnsi="Calibri"/>
          <w:color w:val="000000" w:themeColor="text1"/>
          <w:lang w:val="sq-AL"/>
        </w:rPr>
        <w:t xml:space="preserve">međutim otvorene su </w:t>
      </w:r>
      <w:r w:rsidR="00E56963" w:rsidRPr="006C0C4C">
        <w:rPr>
          <w:rFonts w:ascii="Calibri" w:hAnsi="Calibri"/>
          <w:color w:val="000000" w:themeColor="text1"/>
          <w:lang w:val="sq-AL"/>
        </w:rPr>
        <w:t>prijemne kancelarije u onim opštinama gde nemaju liftove: Lipljan, Uroševac, Orahovac, Dragaš, Dečane, Kosovo Polje, Đakovica, Gnjilane, Glogovac, Istok, Junik, Kačanik, Kamenica, Mališevo, Mamuša, Južna Mitrovica, Severna Mitrovica, Novo Brdo, Obilić, Podujevo, Priština, Prizren, Štimlje, Srbica, Suva Reka, Vitina, Vuč</w:t>
      </w:r>
      <w:r w:rsidR="00EC0F84" w:rsidRPr="006C0C4C">
        <w:rPr>
          <w:rFonts w:ascii="Calibri" w:hAnsi="Calibri"/>
          <w:color w:val="000000" w:themeColor="text1"/>
          <w:lang w:val="sq-AL"/>
        </w:rPr>
        <w:t>itrn, Peć, Klin</w:t>
      </w:r>
      <w:r w:rsidR="00B20C1B">
        <w:rPr>
          <w:rFonts w:ascii="Calibri" w:hAnsi="Calibri"/>
          <w:color w:val="000000" w:themeColor="text1"/>
          <w:lang w:val="sq-AL"/>
        </w:rPr>
        <w:t>a</w:t>
      </w:r>
      <w:r w:rsidR="00EC0F84" w:rsidRPr="006C0C4C">
        <w:rPr>
          <w:rFonts w:ascii="Calibri" w:hAnsi="Calibri"/>
          <w:color w:val="000000" w:themeColor="text1"/>
          <w:lang w:val="sq-AL"/>
        </w:rPr>
        <w:t xml:space="preserve">, Ranilug, dok </w:t>
      </w:r>
      <w:r w:rsidR="00E56963" w:rsidRPr="006C0C4C">
        <w:rPr>
          <w:rFonts w:ascii="Calibri" w:hAnsi="Calibri"/>
          <w:color w:val="000000" w:themeColor="text1"/>
          <w:lang w:val="sq-AL"/>
        </w:rPr>
        <w:t xml:space="preserve">6 opština: </w:t>
      </w:r>
      <w:r w:rsidR="00EC0F84" w:rsidRPr="006C0C4C">
        <w:rPr>
          <w:rFonts w:ascii="Calibri" w:hAnsi="Calibri"/>
          <w:color w:val="000000" w:themeColor="text1"/>
          <w:lang w:val="sq-AL"/>
        </w:rPr>
        <w:t xml:space="preserve">Elez </w:t>
      </w:r>
      <w:r w:rsidR="00E56963" w:rsidRPr="006C0C4C">
        <w:rPr>
          <w:rFonts w:ascii="Calibri" w:hAnsi="Calibri"/>
          <w:color w:val="000000" w:themeColor="text1"/>
          <w:lang w:val="sq-AL"/>
        </w:rPr>
        <w:t xml:space="preserve">Han, </w:t>
      </w:r>
      <w:r w:rsidR="00EC0F84" w:rsidRPr="006C0C4C">
        <w:rPr>
          <w:rFonts w:ascii="Calibri" w:hAnsi="Calibri"/>
          <w:color w:val="000000" w:themeColor="text1"/>
          <w:lang w:val="sq-AL"/>
        </w:rPr>
        <w:t>Štrpce</w:t>
      </w:r>
      <w:r w:rsidR="00E56963" w:rsidRPr="006C0C4C">
        <w:rPr>
          <w:rFonts w:ascii="Calibri" w:hAnsi="Calibri"/>
          <w:color w:val="000000" w:themeColor="text1"/>
          <w:lang w:val="sq-AL"/>
        </w:rPr>
        <w:t>, Leposavić, Zubin P</w:t>
      </w:r>
      <w:r w:rsidR="00EC0F84" w:rsidRPr="006C0C4C">
        <w:rPr>
          <w:rFonts w:ascii="Calibri" w:hAnsi="Calibri"/>
          <w:color w:val="000000" w:themeColor="text1"/>
          <w:lang w:val="sq-AL"/>
        </w:rPr>
        <w:t>otok, Klokot i Parteš, nisu dale</w:t>
      </w:r>
      <w:r w:rsidR="00E56963" w:rsidRPr="006C0C4C">
        <w:rPr>
          <w:rFonts w:ascii="Calibri" w:hAnsi="Calibri"/>
          <w:color w:val="000000" w:themeColor="text1"/>
          <w:lang w:val="sq-AL"/>
        </w:rPr>
        <w:t xml:space="preserve"> informacije.</w:t>
      </w:r>
    </w:p>
    <w:p w:rsidR="006C2EFE" w:rsidRPr="006C0C4C" w:rsidRDefault="006C2EFE" w:rsidP="00F21EDF">
      <w:pPr>
        <w:spacing w:after="0" w:line="240" w:lineRule="auto"/>
        <w:jc w:val="both"/>
        <w:rPr>
          <w:rFonts w:ascii="Calibri" w:hAnsi="Calibri"/>
          <w:color w:val="000000" w:themeColor="text1"/>
          <w:lang w:val="sq-AL"/>
        </w:rPr>
      </w:pPr>
    </w:p>
    <w:p w:rsidR="00F21EDF" w:rsidRPr="006C0C4C" w:rsidRDefault="00EC0F84" w:rsidP="00F21EDF">
      <w:pPr>
        <w:spacing w:after="0" w:line="240" w:lineRule="auto"/>
        <w:jc w:val="both"/>
        <w:rPr>
          <w:rFonts w:ascii="Calibri" w:hAnsi="Calibri"/>
          <w:color w:val="000000" w:themeColor="text1"/>
          <w:lang w:val="sq-AL"/>
        </w:rPr>
      </w:pPr>
      <w:r w:rsidRPr="006C0C4C">
        <w:rPr>
          <w:rFonts w:ascii="Calibri" w:hAnsi="Calibri"/>
          <w:color w:val="000000" w:themeColor="text1"/>
          <w:lang w:val="sq-AL"/>
        </w:rPr>
        <w:t xml:space="preserve">Što se tiče dodele subvencija za podršku </w:t>
      </w:r>
      <w:r w:rsidR="00493E3F" w:rsidRPr="006C0C4C">
        <w:rPr>
          <w:rFonts w:ascii="Calibri" w:hAnsi="Calibri"/>
          <w:color w:val="000000" w:themeColor="text1"/>
          <w:lang w:val="sq-AL"/>
        </w:rPr>
        <w:t>osoba sa invaliditetom</w:t>
      </w:r>
      <w:r w:rsidRPr="006C0C4C">
        <w:rPr>
          <w:rFonts w:ascii="Calibri" w:hAnsi="Calibri"/>
          <w:color w:val="000000" w:themeColor="text1"/>
          <w:lang w:val="sq-AL"/>
        </w:rPr>
        <w:t xml:space="preserve">, </w:t>
      </w:r>
      <w:r w:rsidR="00E70544" w:rsidRPr="006C0C4C">
        <w:rPr>
          <w:rFonts w:ascii="Calibri" w:hAnsi="Calibri"/>
          <w:color w:val="000000" w:themeColor="text1"/>
          <w:lang w:val="sq-AL"/>
        </w:rPr>
        <w:t xml:space="preserve">9 opština </w:t>
      </w:r>
      <w:r w:rsidRPr="006C0C4C">
        <w:rPr>
          <w:rFonts w:ascii="Calibri" w:hAnsi="Calibri"/>
          <w:color w:val="000000" w:themeColor="text1"/>
          <w:lang w:val="sq-AL"/>
        </w:rPr>
        <w:t xml:space="preserve">su </w:t>
      </w:r>
      <w:r w:rsidR="00E70544" w:rsidRPr="006C0C4C">
        <w:rPr>
          <w:rFonts w:ascii="Calibri" w:hAnsi="Calibri"/>
          <w:color w:val="000000" w:themeColor="text1"/>
          <w:lang w:val="sq-AL"/>
        </w:rPr>
        <w:t>izvestile</w:t>
      </w:r>
      <w:r w:rsidRPr="006C0C4C">
        <w:rPr>
          <w:rFonts w:ascii="Calibri" w:hAnsi="Calibri"/>
          <w:color w:val="000000" w:themeColor="text1"/>
          <w:lang w:val="sq-AL"/>
        </w:rPr>
        <w:t xml:space="preserve">: Južna Mitrovica, Obilić, Prizren, Štimlje, Suva </w:t>
      </w:r>
      <w:r w:rsidR="006C0C4C" w:rsidRPr="006C0C4C">
        <w:rPr>
          <w:rFonts w:ascii="Calibri" w:hAnsi="Calibri"/>
          <w:color w:val="000000" w:themeColor="text1"/>
          <w:lang w:val="sq-AL"/>
        </w:rPr>
        <w:t xml:space="preserve">Reka, Vitina, Vučitrn, Gnjilane i </w:t>
      </w:r>
      <w:r w:rsidRPr="006C0C4C">
        <w:rPr>
          <w:rFonts w:ascii="Calibri" w:hAnsi="Calibri"/>
          <w:color w:val="000000" w:themeColor="text1"/>
          <w:lang w:val="sq-AL"/>
        </w:rPr>
        <w:t xml:space="preserve"> Istok, u iznosu od 99.700,00 evra, dok je opština Podujevo podržala 5 lica sa subvencijama u poljoprivredi i 10 opština: Novo Brdo, Priština, Srbica, Ranilug, Kosovo Polje, Đakovica, Glogovac, Junik, Kamenica, Mališevo, </w:t>
      </w:r>
      <w:r w:rsidR="006C0C4C" w:rsidRPr="006C0C4C">
        <w:rPr>
          <w:rFonts w:ascii="Calibri" w:hAnsi="Calibri"/>
          <w:color w:val="000000" w:themeColor="text1"/>
          <w:lang w:val="sq-AL"/>
        </w:rPr>
        <w:t>izvestile su da su podržavale</w:t>
      </w:r>
      <w:r w:rsidR="00E70544" w:rsidRPr="006C0C4C">
        <w:rPr>
          <w:rFonts w:ascii="Calibri" w:hAnsi="Calibri"/>
          <w:color w:val="000000" w:themeColor="text1"/>
          <w:lang w:val="sq-AL"/>
        </w:rPr>
        <w:t xml:space="preserve"> </w:t>
      </w:r>
      <w:r w:rsidRPr="006C0C4C">
        <w:rPr>
          <w:rFonts w:ascii="Calibri" w:hAnsi="Calibri"/>
          <w:color w:val="000000" w:themeColor="text1"/>
          <w:lang w:val="sq-AL"/>
        </w:rPr>
        <w:t>subvencijama ali bez</w:t>
      </w:r>
      <w:r w:rsidR="00E70544" w:rsidRPr="006C0C4C">
        <w:rPr>
          <w:rFonts w:ascii="Calibri" w:hAnsi="Calibri"/>
          <w:color w:val="000000" w:themeColor="text1"/>
          <w:lang w:val="sq-AL"/>
        </w:rPr>
        <w:t xml:space="preserve"> objavljivanja iznosa</w:t>
      </w:r>
      <w:r w:rsidRPr="006C0C4C">
        <w:rPr>
          <w:rFonts w:ascii="Calibri" w:hAnsi="Calibri"/>
          <w:color w:val="000000" w:themeColor="text1"/>
          <w:lang w:val="sq-AL"/>
        </w:rPr>
        <w:t>.</w:t>
      </w:r>
    </w:p>
    <w:p w:rsidR="006C2EFE" w:rsidRPr="00F21EDF" w:rsidRDefault="006C2EFE" w:rsidP="00F21EDF">
      <w:pPr>
        <w:spacing w:after="0" w:line="240" w:lineRule="auto"/>
        <w:jc w:val="both"/>
        <w:rPr>
          <w:rFonts w:ascii="Calibri" w:hAnsi="Calibri"/>
          <w:color w:val="auto"/>
          <w:lang w:val="sq-AL"/>
        </w:rPr>
      </w:pPr>
    </w:p>
    <w:p w:rsidR="00B31DF7" w:rsidRPr="004026EC" w:rsidRDefault="00435475" w:rsidP="00F21EDF">
      <w:pPr>
        <w:spacing w:after="0" w:line="240" w:lineRule="auto"/>
        <w:jc w:val="both"/>
        <w:rPr>
          <w:rFonts w:ascii="Calibri" w:hAnsi="Calibri"/>
          <w:color w:val="000000" w:themeColor="text1"/>
          <w:lang w:val="sq-AL"/>
        </w:rPr>
      </w:pPr>
      <w:r w:rsidRPr="004026EC">
        <w:rPr>
          <w:rFonts w:ascii="Calibri" w:hAnsi="Calibri"/>
          <w:color w:val="000000" w:themeColor="text1"/>
          <w:lang w:val="sq-AL"/>
        </w:rPr>
        <w:t>Još jedno važno pitanje sa kojim su se opštine suočile tokom pandemije COVID-19 su slep</w:t>
      </w:r>
      <w:r w:rsidR="004026EC" w:rsidRPr="004026EC">
        <w:rPr>
          <w:rFonts w:ascii="Calibri" w:hAnsi="Calibri"/>
          <w:color w:val="000000" w:themeColor="text1"/>
          <w:lang w:val="sq-AL"/>
        </w:rPr>
        <w:t>e osobe</w:t>
      </w:r>
      <w:r w:rsidRPr="004026EC">
        <w:rPr>
          <w:rFonts w:ascii="Calibri" w:hAnsi="Calibri"/>
          <w:color w:val="000000" w:themeColor="text1"/>
          <w:lang w:val="sq-AL"/>
        </w:rPr>
        <w:t xml:space="preserve">. Kosovski </w:t>
      </w:r>
      <w:r w:rsidR="004026EC" w:rsidRPr="004026EC">
        <w:rPr>
          <w:rFonts w:ascii="Calibri" w:hAnsi="Calibri"/>
          <w:color w:val="000000" w:themeColor="text1"/>
          <w:lang w:val="sq-AL"/>
        </w:rPr>
        <w:t>odbor</w:t>
      </w:r>
      <w:r w:rsidRPr="004026EC">
        <w:rPr>
          <w:rFonts w:ascii="Calibri" w:hAnsi="Calibri"/>
          <w:color w:val="000000" w:themeColor="text1"/>
          <w:lang w:val="sq-AL"/>
        </w:rPr>
        <w:t xml:space="preserve"> slepih žena (KGVK</w:t>
      </w:r>
      <w:r w:rsidR="004026EC" w:rsidRPr="004026EC">
        <w:rPr>
          <w:rFonts w:ascii="Calibri" w:hAnsi="Calibri"/>
          <w:color w:val="000000" w:themeColor="text1"/>
          <w:lang w:val="sq-AL"/>
        </w:rPr>
        <w:t>-KOSŽ</w:t>
      </w:r>
      <w:r w:rsidRPr="004026EC">
        <w:rPr>
          <w:rFonts w:ascii="Calibri" w:hAnsi="Calibri"/>
          <w:color w:val="000000" w:themeColor="text1"/>
          <w:lang w:val="sq-AL"/>
        </w:rPr>
        <w:t xml:space="preserve">) naveo je da od sredine juna na Brajevom </w:t>
      </w:r>
      <w:r w:rsidR="004026EC" w:rsidRPr="004026EC">
        <w:rPr>
          <w:rFonts w:ascii="Calibri" w:hAnsi="Calibri"/>
          <w:color w:val="000000" w:themeColor="text1"/>
          <w:lang w:val="sq-AL"/>
        </w:rPr>
        <w:t xml:space="preserve">alfabetu </w:t>
      </w:r>
      <w:r w:rsidRPr="004026EC">
        <w:rPr>
          <w:rFonts w:ascii="Calibri" w:hAnsi="Calibri"/>
          <w:color w:val="000000" w:themeColor="text1"/>
          <w:lang w:val="sq-AL"/>
        </w:rPr>
        <w:t>nisu štampane informacije o COVID-19 za osobe sa ošteće</w:t>
      </w:r>
      <w:r w:rsidR="00AC41D6">
        <w:rPr>
          <w:rFonts w:ascii="Calibri" w:hAnsi="Calibri"/>
          <w:color w:val="000000" w:themeColor="text1"/>
          <w:lang w:val="sq-AL"/>
        </w:rPr>
        <w:t>njem vida tokom pandemije i da s</w:t>
      </w:r>
      <w:r w:rsidRPr="004026EC">
        <w:rPr>
          <w:rFonts w:ascii="Calibri" w:hAnsi="Calibri"/>
          <w:color w:val="000000" w:themeColor="text1"/>
          <w:lang w:val="sq-AL"/>
        </w:rPr>
        <w:t xml:space="preserve">e ovaj </w:t>
      </w:r>
      <w:r w:rsidR="004026EC" w:rsidRPr="004026EC">
        <w:rPr>
          <w:rFonts w:ascii="Calibri" w:hAnsi="Calibri"/>
          <w:color w:val="000000" w:themeColor="text1"/>
          <w:lang w:val="sq-AL"/>
        </w:rPr>
        <w:t>odbor</w:t>
      </w:r>
      <w:r w:rsidRPr="004026EC">
        <w:rPr>
          <w:rFonts w:ascii="Calibri" w:hAnsi="Calibri"/>
          <w:color w:val="000000" w:themeColor="text1"/>
          <w:lang w:val="sq-AL"/>
        </w:rPr>
        <w:t xml:space="preserve"> pozvao na punu primenu Zakona br. 04 / L -092 o slepim licima, koji, prema </w:t>
      </w:r>
      <w:r w:rsidR="004026EC" w:rsidRPr="004026EC">
        <w:rPr>
          <w:rFonts w:ascii="Calibri" w:hAnsi="Calibri"/>
          <w:color w:val="000000" w:themeColor="text1"/>
          <w:lang w:val="sq-AL"/>
        </w:rPr>
        <w:t>KOSŽ-u</w:t>
      </w:r>
      <w:r w:rsidRPr="004026EC">
        <w:rPr>
          <w:rFonts w:ascii="Calibri" w:hAnsi="Calibri"/>
          <w:color w:val="000000" w:themeColor="text1"/>
          <w:lang w:val="sq-AL"/>
        </w:rPr>
        <w:t xml:space="preserve"> nije u potpunosti primenjen u praksi. </w:t>
      </w:r>
      <w:r w:rsidR="004026EC" w:rsidRPr="004026EC">
        <w:rPr>
          <w:rFonts w:ascii="Calibri" w:hAnsi="Calibri"/>
          <w:color w:val="000000" w:themeColor="text1"/>
          <w:lang w:val="sq-AL"/>
        </w:rPr>
        <w:t>KOSŽ</w:t>
      </w:r>
      <w:r w:rsidRPr="004026EC">
        <w:rPr>
          <w:rFonts w:ascii="Calibri" w:hAnsi="Calibri"/>
          <w:color w:val="000000" w:themeColor="text1"/>
          <w:lang w:val="sq-AL"/>
        </w:rPr>
        <w:t xml:space="preserve"> je takođe primetio da se osobe sa oštećenjem vida suočavaju sa drugim problemima, kao što su</w:t>
      </w:r>
      <w:r w:rsidR="00AC41D6">
        <w:rPr>
          <w:rFonts w:ascii="Calibri" w:hAnsi="Calibri"/>
          <w:color w:val="000000" w:themeColor="text1"/>
          <w:lang w:val="sq-AL"/>
        </w:rPr>
        <w:t>:</w:t>
      </w:r>
      <w:r w:rsidRPr="004026EC">
        <w:rPr>
          <w:rFonts w:ascii="Calibri" w:hAnsi="Calibri"/>
          <w:color w:val="000000" w:themeColor="text1"/>
          <w:lang w:val="sq-AL"/>
        </w:rPr>
        <w:t xml:space="preserve"> neadekvatna finansijska podrška kosovskih institucija, diskriminacija pri zapošljavanju i </w:t>
      </w:r>
      <w:r w:rsidR="00AC41D6">
        <w:rPr>
          <w:rFonts w:ascii="Calibri" w:hAnsi="Calibri"/>
          <w:color w:val="000000" w:themeColor="text1"/>
          <w:lang w:val="sq-AL"/>
        </w:rPr>
        <w:t>kretanja</w:t>
      </w:r>
      <w:r w:rsidRPr="004026EC">
        <w:rPr>
          <w:rFonts w:ascii="Calibri" w:hAnsi="Calibri"/>
          <w:color w:val="000000" w:themeColor="text1"/>
          <w:lang w:val="sq-AL"/>
        </w:rPr>
        <w:t xml:space="preserve"> u gradovima, kao i nedostatak knjiga na Brajevom </w:t>
      </w:r>
      <w:r w:rsidR="004026EC" w:rsidRPr="004026EC">
        <w:rPr>
          <w:rFonts w:ascii="Calibri" w:hAnsi="Calibri"/>
          <w:color w:val="000000" w:themeColor="text1"/>
          <w:lang w:val="sq-AL"/>
        </w:rPr>
        <w:t>alfabetu-pismu</w:t>
      </w:r>
      <w:r w:rsidRPr="004026EC">
        <w:rPr>
          <w:rFonts w:ascii="Calibri" w:hAnsi="Calibri"/>
          <w:color w:val="000000" w:themeColor="text1"/>
          <w:lang w:val="sq-AL"/>
        </w:rPr>
        <w:t>.</w:t>
      </w:r>
    </w:p>
    <w:p w:rsidR="00F21EDF" w:rsidRPr="00435475" w:rsidRDefault="00F21EDF" w:rsidP="00F21EDF">
      <w:pPr>
        <w:spacing w:after="0" w:line="240" w:lineRule="auto"/>
        <w:jc w:val="both"/>
        <w:rPr>
          <w:rFonts w:ascii="Calibri" w:hAnsi="Calibri"/>
          <w:color w:val="FF0000"/>
          <w:lang w:val="sq-AL"/>
        </w:rPr>
      </w:pPr>
    </w:p>
    <w:p w:rsidR="00B31DF7" w:rsidRDefault="00CB7CE0" w:rsidP="00F21EDF">
      <w:pPr>
        <w:spacing w:after="0" w:line="240" w:lineRule="auto"/>
        <w:jc w:val="both"/>
        <w:rPr>
          <w:rFonts w:ascii="Calibri" w:hAnsi="Calibri" w:cs="Arial"/>
          <w:color w:val="auto"/>
          <w:lang w:val="sq-AL" w:eastAsia="fi-FI"/>
        </w:rPr>
      </w:pPr>
      <w:r>
        <w:rPr>
          <w:rFonts w:ascii="Calibri" w:hAnsi="Calibri"/>
          <w:color w:val="auto"/>
          <w:lang w:val="sq-AL"/>
        </w:rPr>
        <w:t xml:space="preserve">U tom pravcu, što se tiče pokretanja inicijative za </w:t>
      </w:r>
      <w:r w:rsidR="00331EDE">
        <w:rPr>
          <w:rFonts w:ascii="Calibri" w:hAnsi="Calibri" w:cs="Arial"/>
          <w:color w:val="auto"/>
          <w:lang w:val="sq-AL" w:eastAsia="fi-FI"/>
        </w:rPr>
        <w:t>Braj</w:t>
      </w:r>
      <w:r>
        <w:rPr>
          <w:rFonts w:ascii="Calibri" w:hAnsi="Calibri" w:cs="Arial"/>
          <w:color w:val="auto"/>
          <w:lang w:val="sq-AL" w:eastAsia="fi-FI"/>
        </w:rPr>
        <w:t xml:space="preserve">ovu azbuku i </w:t>
      </w:r>
      <w:r w:rsidR="00A07D23">
        <w:rPr>
          <w:rFonts w:ascii="Calibri" w:hAnsi="Calibri" w:cs="Arial"/>
          <w:color w:val="auto"/>
          <w:lang w:val="sq-AL" w:eastAsia="fi-FI"/>
        </w:rPr>
        <w:t xml:space="preserve"> </w:t>
      </w:r>
      <w:r>
        <w:rPr>
          <w:rFonts w:ascii="Calibri" w:hAnsi="Calibri" w:cs="Arial"/>
          <w:color w:val="auto"/>
          <w:lang w:val="sq-AL" w:eastAsia="fi-FI"/>
        </w:rPr>
        <w:t>znakovni jezik za gluvu i slepu decu, inicijativu su pokrenule seledeće opštine</w:t>
      </w:r>
      <w:r w:rsidR="00A07D23">
        <w:rPr>
          <w:rFonts w:ascii="Calibri" w:hAnsi="Calibri" w:cs="Arial"/>
          <w:color w:val="auto"/>
          <w:lang w:val="sq-AL" w:eastAsia="fi-FI"/>
        </w:rPr>
        <w:t>:</w:t>
      </w:r>
      <w:r w:rsidR="00B31DF7" w:rsidRPr="00F21EDF">
        <w:rPr>
          <w:rFonts w:ascii="Calibri" w:hAnsi="Calibri" w:cs="Arial"/>
          <w:color w:val="auto"/>
          <w:lang w:val="sq-AL" w:eastAsia="fi-FI"/>
        </w:rPr>
        <w:t xml:space="preserve"> G</w:t>
      </w:r>
      <w:r>
        <w:rPr>
          <w:rFonts w:ascii="Calibri" w:hAnsi="Calibri" w:cs="Arial"/>
          <w:color w:val="auto"/>
          <w:lang w:val="sq-AL" w:eastAsia="fi-FI"/>
        </w:rPr>
        <w:t>n</w:t>
      </w:r>
      <w:r w:rsidR="00B31DF7" w:rsidRPr="00F21EDF">
        <w:rPr>
          <w:rFonts w:ascii="Calibri" w:hAnsi="Calibri" w:cs="Arial"/>
          <w:color w:val="auto"/>
          <w:lang w:val="sq-AL" w:eastAsia="fi-FI"/>
        </w:rPr>
        <w:t>jilan</w:t>
      </w:r>
      <w:r>
        <w:rPr>
          <w:rFonts w:ascii="Calibri" w:hAnsi="Calibri" w:cs="Arial"/>
          <w:color w:val="auto"/>
          <w:lang w:val="sq-AL" w:eastAsia="fi-FI"/>
        </w:rPr>
        <w:t>e</w:t>
      </w:r>
      <w:r w:rsidR="00B31DF7" w:rsidRPr="00F21EDF">
        <w:rPr>
          <w:rFonts w:ascii="Calibri" w:hAnsi="Calibri" w:cs="Arial"/>
          <w:color w:val="auto"/>
          <w:lang w:val="sq-AL" w:eastAsia="fi-FI"/>
        </w:rPr>
        <w:t>, Glogo</w:t>
      </w:r>
      <w:r>
        <w:rPr>
          <w:rFonts w:ascii="Calibri" w:hAnsi="Calibri" w:cs="Arial"/>
          <w:color w:val="auto"/>
          <w:lang w:val="sq-AL" w:eastAsia="fi-FI"/>
        </w:rPr>
        <w:t>va</w:t>
      </w:r>
      <w:r w:rsidR="00B31DF7" w:rsidRPr="00F21EDF">
        <w:rPr>
          <w:rFonts w:ascii="Calibri" w:hAnsi="Calibri" w:cs="Arial"/>
          <w:color w:val="auto"/>
          <w:lang w:val="sq-AL" w:eastAsia="fi-FI"/>
        </w:rPr>
        <w:t>c, Mali</w:t>
      </w:r>
      <w:r>
        <w:rPr>
          <w:rFonts w:ascii="Calibri" w:hAnsi="Calibri" w:cs="Arial"/>
          <w:color w:val="auto"/>
          <w:lang w:val="sq-AL" w:eastAsia="fi-FI"/>
        </w:rPr>
        <w:t>ševo,</w:t>
      </w:r>
      <w:r w:rsidR="00B31DF7" w:rsidRPr="00F21EDF">
        <w:rPr>
          <w:rFonts w:ascii="Calibri" w:hAnsi="Calibri" w:cs="Arial"/>
          <w:color w:val="auto"/>
          <w:lang w:val="sq-AL" w:eastAsia="fi-FI"/>
        </w:rPr>
        <w:t xml:space="preserve"> </w:t>
      </w:r>
      <w:r>
        <w:rPr>
          <w:rFonts w:ascii="Calibri" w:hAnsi="Calibri" w:cs="Arial"/>
          <w:color w:val="auto"/>
          <w:lang w:val="sq-AL" w:eastAsia="fi-FI"/>
        </w:rPr>
        <w:t xml:space="preserve">Štimlje gde su organizovale obuke i razne aktivnosti, dok je opština </w:t>
      </w:r>
      <w:r w:rsidR="00B31DF7" w:rsidRPr="00F21EDF">
        <w:rPr>
          <w:rFonts w:ascii="Calibri" w:hAnsi="Calibri" w:cs="Arial"/>
          <w:color w:val="auto"/>
          <w:lang w:val="sq-AL" w:eastAsia="fi-FI"/>
        </w:rPr>
        <w:t>Glogo</w:t>
      </w:r>
      <w:r>
        <w:rPr>
          <w:rFonts w:ascii="Calibri" w:hAnsi="Calibri" w:cs="Arial"/>
          <w:color w:val="auto"/>
          <w:lang w:val="sq-AL" w:eastAsia="fi-FI"/>
        </w:rPr>
        <w:t xml:space="preserve">vac izvestila da pokrije prevoz na relaciji </w:t>
      </w:r>
      <w:r w:rsidR="00B31DF7" w:rsidRPr="00F21EDF">
        <w:rPr>
          <w:rFonts w:ascii="Calibri" w:hAnsi="Calibri" w:cs="Arial"/>
          <w:color w:val="auto"/>
          <w:lang w:val="sq-AL" w:eastAsia="fi-FI"/>
        </w:rPr>
        <w:t>Glogo</w:t>
      </w:r>
      <w:r>
        <w:rPr>
          <w:rFonts w:ascii="Calibri" w:hAnsi="Calibri" w:cs="Arial"/>
          <w:color w:val="auto"/>
          <w:lang w:val="sq-AL" w:eastAsia="fi-FI"/>
        </w:rPr>
        <w:t>va</w:t>
      </w:r>
      <w:r w:rsidR="00F21EDF">
        <w:rPr>
          <w:rFonts w:ascii="Calibri" w:hAnsi="Calibri" w:cs="Arial"/>
          <w:color w:val="auto"/>
          <w:lang w:val="sq-AL" w:eastAsia="fi-FI"/>
        </w:rPr>
        <w:t>c</w:t>
      </w:r>
      <w:r w:rsidR="00B31DF7" w:rsidRPr="00F21EDF">
        <w:rPr>
          <w:rFonts w:ascii="Calibri" w:hAnsi="Calibri" w:cs="Arial"/>
          <w:color w:val="auto"/>
          <w:lang w:val="sq-AL" w:eastAsia="fi-FI"/>
        </w:rPr>
        <w:t>- Pe</w:t>
      </w:r>
      <w:r>
        <w:rPr>
          <w:rFonts w:ascii="Calibri" w:hAnsi="Calibri" w:cs="Arial"/>
          <w:color w:val="auto"/>
          <w:lang w:val="sq-AL" w:eastAsia="fi-FI"/>
        </w:rPr>
        <w:t>ć i obrnuto za slepe osobe</w:t>
      </w:r>
      <w:r w:rsidR="00B31DF7" w:rsidRPr="00F21EDF">
        <w:rPr>
          <w:rFonts w:ascii="Calibri" w:hAnsi="Calibri" w:cs="Arial"/>
          <w:color w:val="auto"/>
          <w:lang w:val="sq-AL" w:eastAsia="fi-FI"/>
        </w:rPr>
        <w:t xml:space="preserve">. </w:t>
      </w:r>
      <w:r w:rsidR="00921811" w:rsidRPr="00F21EDF">
        <w:rPr>
          <w:rFonts w:ascii="Calibri" w:hAnsi="Calibri" w:cs="Arial"/>
          <w:color w:val="auto"/>
          <w:lang w:val="sq-AL" w:eastAsia="fi-FI"/>
        </w:rPr>
        <w:t xml:space="preserve"> </w:t>
      </w:r>
    </w:p>
    <w:p w:rsidR="00085805" w:rsidRDefault="00085805" w:rsidP="00F21EDF">
      <w:pPr>
        <w:spacing w:after="0" w:line="240" w:lineRule="auto"/>
        <w:jc w:val="both"/>
        <w:rPr>
          <w:rFonts w:ascii="Calibri" w:hAnsi="Calibri" w:cs="Arial"/>
          <w:color w:val="auto"/>
          <w:lang w:val="sq-AL" w:eastAsia="fi-FI"/>
        </w:rPr>
      </w:pPr>
    </w:p>
    <w:p w:rsidR="004E605C" w:rsidRDefault="004E605C" w:rsidP="00F21EDF">
      <w:pPr>
        <w:spacing w:after="0" w:line="240" w:lineRule="auto"/>
        <w:jc w:val="both"/>
        <w:rPr>
          <w:rFonts w:ascii="Calibri" w:hAnsi="Calibri" w:cs="Arial"/>
          <w:color w:val="auto"/>
          <w:lang w:val="sq-AL" w:eastAsia="fi-FI"/>
        </w:rPr>
      </w:pPr>
    </w:p>
    <w:p w:rsidR="004E605C" w:rsidRDefault="004E605C" w:rsidP="00F21EDF">
      <w:pPr>
        <w:spacing w:after="0" w:line="240" w:lineRule="auto"/>
        <w:jc w:val="both"/>
        <w:rPr>
          <w:rFonts w:ascii="Calibri" w:hAnsi="Calibri" w:cs="Arial"/>
          <w:color w:val="auto"/>
          <w:lang w:val="sq-AL" w:eastAsia="fi-FI"/>
        </w:rPr>
      </w:pPr>
    </w:p>
    <w:p w:rsidR="002544A2" w:rsidRDefault="002544A2" w:rsidP="002544A2">
      <w:pPr>
        <w:spacing w:after="0" w:line="240" w:lineRule="auto"/>
        <w:rPr>
          <w:color w:val="2E74B5" w:themeColor="accent1" w:themeShade="BF"/>
          <w:sz w:val="28"/>
          <w:szCs w:val="28"/>
          <w:lang w:val="sq-AL"/>
        </w:rPr>
      </w:pPr>
    </w:p>
    <w:p w:rsidR="002544A2" w:rsidRPr="00BC3665" w:rsidRDefault="008C18A2" w:rsidP="008C18A2">
      <w:pPr>
        <w:pStyle w:val="ListParagraph"/>
        <w:numPr>
          <w:ilvl w:val="0"/>
          <w:numId w:val="5"/>
        </w:numPr>
        <w:spacing w:after="0"/>
        <w:outlineLvl w:val="0"/>
        <w:rPr>
          <w:color w:val="2E74B5" w:themeColor="accent1" w:themeShade="BF"/>
          <w:sz w:val="28"/>
          <w:szCs w:val="28"/>
          <w:lang w:val="sq-AL"/>
        </w:rPr>
      </w:pPr>
      <w:r w:rsidRPr="008C18A2">
        <w:rPr>
          <w:color w:val="2E74B5" w:themeColor="accent1" w:themeShade="BF"/>
          <w:sz w:val="28"/>
          <w:szCs w:val="28"/>
          <w:lang w:val="sq-AL"/>
        </w:rPr>
        <w:t>Prava dece</w:t>
      </w:r>
    </w:p>
    <w:p w:rsidR="002544A2" w:rsidRDefault="002544A2" w:rsidP="002544A2">
      <w:pPr>
        <w:spacing w:after="0" w:line="240" w:lineRule="auto"/>
        <w:rPr>
          <w:color w:val="2E74B5" w:themeColor="accent1" w:themeShade="BF"/>
          <w:sz w:val="28"/>
          <w:szCs w:val="28"/>
          <w:lang w:val="sq-AL"/>
        </w:rPr>
      </w:pPr>
    </w:p>
    <w:p w:rsidR="002544A2" w:rsidRPr="00D72751" w:rsidRDefault="004026EC" w:rsidP="002544A2">
      <w:pPr>
        <w:spacing w:after="0" w:line="240" w:lineRule="auto"/>
        <w:jc w:val="both"/>
        <w:rPr>
          <w:rFonts w:ascii="Calibri" w:hAnsi="Calibri" w:cs="Calibri"/>
          <w:color w:val="000000" w:themeColor="text1"/>
          <w:lang w:val="sq-AL"/>
        </w:rPr>
      </w:pPr>
      <w:r w:rsidRPr="00D72751">
        <w:rPr>
          <w:rFonts w:ascii="Calibri" w:hAnsi="Calibri"/>
          <w:color w:val="000000" w:themeColor="text1"/>
          <w:lang w:val="sq-AL"/>
        </w:rPr>
        <w:t>Još jedan izazov identifikovan u izveštaju Evropske komisije o Kosovu za lokalni nivo vlasti j</w:t>
      </w:r>
      <w:r w:rsidR="00AA72C8" w:rsidRPr="00D72751">
        <w:rPr>
          <w:rFonts w:ascii="Calibri" w:hAnsi="Calibri"/>
          <w:color w:val="000000" w:themeColor="text1"/>
          <w:lang w:val="sq-AL"/>
        </w:rPr>
        <w:t>e primena zakona o zaštiti dece. Z</w:t>
      </w:r>
      <w:r w:rsidRPr="00D72751">
        <w:rPr>
          <w:rFonts w:ascii="Calibri" w:hAnsi="Calibri"/>
          <w:color w:val="000000" w:themeColor="text1"/>
          <w:lang w:val="sq-AL"/>
        </w:rPr>
        <w:t xml:space="preserve">načajan broj opština je pokazao svoje izazove i poteškoće u primeni ovog zakona kao što su: nedostatak finansijskih sredstava, nedostatak stručnog kadra i dr. Za podizanje svesti o ovom </w:t>
      </w:r>
      <w:r w:rsidRPr="00D72751">
        <w:rPr>
          <w:rFonts w:ascii="Calibri" w:hAnsi="Calibri"/>
          <w:color w:val="000000" w:themeColor="text1"/>
          <w:lang w:val="sq-AL"/>
        </w:rPr>
        <w:lastRenderedPageBreak/>
        <w:t>zakonu u 32 opštine organizovane su kampanje podizanja svesti/obrazovne aktivnosti u: Lipljanu, Uroševcu, Orahovcu, Dragašu, Dečanima, Kosovu Polju, Đakovic</w:t>
      </w:r>
      <w:r w:rsidR="00AA72C8" w:rsidRPr="00D72751">
        <w:rPr>
          <w:rFonts w:ascii="Calibri" w:hAnsi="Calibri"/>
          <w:color w:val="000000" w:themeColor="text1"/>
          <w:lang w:val="sq-AL"/>
        </w:rPr>
        <w:t>i</w:t>
      </w:r>
      <w:r w:rsidRPr="00D72751">
        <w:rPr>
          <w:rFonts w:ascii="Calibri" w:hAnsi="Calibri"/>
          <w:color w:val="000000" w:themeColor="text1"/>
          <w:lang w:val="sq-AL"/>
        </w:rPr>
        <w:t>, Gnjilane, Glogov</w:t>
      </w:r>
      <w:r w:rsidR="00AA72C8" w:rsidRPr="00D72751">
        <w:rPr>
          <w:rFonts w:ascii="Calibri" w:hAnsi="Calibri"/>
          <w:color w:val="000000" w:themeColor="text1"/>
          <w:lang w:val="sq-AL"/>
        </w:rPr>
        <w:t>cu</w:t>
      </w:r>
      <w:r w:rsidRPr="00D72751">
        <w:rPr>
          <w:rFonts w:ascii="Calibri" w:hAnsi="Calibri"/>
          <w:color w:val="000000" w:themeColor="text1"/>
          <w:lang w:val="sq-AL"/>
        </w:rPr>
        <w:t>, Istok</w:t>
      </w:r>
      <w:r w:rsidR="00AA72C8" w:rsidRPr="00D72751">
        <w:rPr>
          <w:rFonts w:ascii="Calibri" w:hAnsi="Calibri"/>
          <w:color w:val="000000" w:themeColor="text1"/>
          <w:lang w:val="sq-AL"/>
        </w:rPr>
        <w:t>u</w:t>
      </w:r>
      <w:r w:rsidRPr="00D72751">
        <w:rPr>
          <w:rFonts w:ascii="Calibri" w:hAnsi="Calibri"/>
          <w:color w:val="000000" w:themeColor="text1"/>
          <w:lang w:val="sq-AL"/>
        </w:rPr>
        <w:t>, Junik</w:t>
      </w:r>
      <w:r w:rsidR="00AA72C8" w:rsidRPr="00D72751">
        <w:rPr>
          <w:rFonts w:ascii="Calibri" w:hAnsi="Calibri"/>
          <w:color w:val="000000" w:themeColor="text1"/>
          <w:lang w:val="sq-AL"/>
        </w:rPr>
        <w:t>u</w:t>
      </w:r>
      <w:r w:rsidRPr="00D72751">
        <w:rPr>
          <w:rFonts w:ascii="Calibri" w:hAnsi="Calibri"/>
          <w:color w:val="000000" w:themeColor="text1"/>
          <w:lang w:val="sq-AL"/>
        </w:rPr>
        <w:t>, Kačanik, Kamenic</w:t>
      </w:r>
      <w:r w:rsidR="00AA72C8" w:rsidRPr="00D72751">
        <w:rPr>
          <w:rFonts w:ascii="Calibri" w:hAnsi="Calibri"/>
          <w:color w:val="000000" w:themeColor="text1"/>
          <w:lang w:val="sq-AL"/>
        </w:rPr>
        <w:t>i</w:t>
      </w:r>
      <w:r w:rsidRPr="00D72751">
        <w:rPr>
          <w:rFonts w:ascii="Calibri" w:hAnsi="Calibri"/>
          <w:color w:val="000000" w:themeColor="text1"/>
          <w:lang w:val="sq-AL"/>
        </w:rPr>
        <w:t>, Mališev</w:t>
      </w:r>
      <w:r w:rsidR="00AA72C8" w:rsidRPr="00D72751">
        <w:rPr>
          <w:rFonts w:ascii="Calibri" w:hAnsi="Calibri"/>
          <w:color w:val="000000" w:themeColor="text1"/>
          <w:lang w:val="sq-AL"/>
        </w:rPr>
        <w:t>u, Mamuši</w:t>
      </w:r>
      <w:r w:rsidRPr="00D72751">
        <w:rPr>
          <w:rFonts w:ascii="Calibri" w:hAnsi="Calibri"/>
          <w:color w:val="000000" w:themeColor="text1"/>
          <w:lang w:val="sq-AL"/>
        </w:rPr>
        <w:t>, Ju</w:t>
      </w:r>
      <w:r w:rsidR="00AA72C8" w:rsidRPr="00D72751">
        <w:rPr>
          <w:rFonts w:ascii="Calibri" w:hAnsi="Calibri"/>
          <w:color w:val="000000" w:themeColor="text1"/>
          <w:lang w:val="sq-AL"/>
        </w:rPr>
        <w:t xml:space="preserve">žnoj </w:t>
      </w:r>
      <w:r w:rsidRPr="00D72751">
        <w:rPr>
          <w:rFonts w:ascii="Calibri" w:hAnsi="Calibri"/>
          <w:color w:val="000000" w:themeColor="text1"/>
          <w:lang w:val="sq-AL"/>
        </w:rPr>
        <w:t xml:space="preserve"> </w:t>
      </w:r>
      <w:r w:rsidR="00AA72C8" w:rsidRPr="00D72751">
        <w:rPr>
          <w:rFonts w:ascii="Calibri" w:hAnsi="Calibri"/>
          <w:color w:val="000000" w:themeColor="text1"/>
          <w:lang w:val="sq-AL"/>
        </w:rPr>
        <w:t xml:space="preserve">i severnoj </w:t>
      </w:r>
      <w:r w:rsidRPr="00D72751">
        <w:rPr>
          <w:rFonts w:ascii="Calibri" w:hAnsi="Calibri"/>
          <w:color w:val="000000" w:themeColor="text1"/>
          <w:lang w:val="sq-AL"/>
        </w:rPr>
        <w:t>Mitrovic</w:t>
      </w:r>
      <w:r w:rsidR="00AA72C8" w:rsidRPr="00D72751">
        <w:rPr>
          <w:rFonts w:ascii="Calibri" w:hAnsi="Calibri"/>
          <w:color w:val="000000" w:themeColor="text1"/>
          <w:lang w:val="sq-AL"/>
        </w:rPr>
        <w:t>i</w:t>
      </w:r>
      <w:r w:rsidRPr="00D72751">
        <w:rPr>
          <w:rFonts w:ascii="Calibri" w:hAnsi="Calibri"/>
          <w:color w:val="000000" w:themeColor="text1"/>
          <w:lang w:val="sq-AL"/>
        </w:rPr>
        <w:t>, Novo</w:t>
      </w:r>
      <w:r w:rsidR="00AA72C8" w:rsidRPr="00D72751">
        <w:rPr>
          <w:rFonts w:ascii="Calibri" w:hAnsi="Calibri"/>
          <w:color w:val="000000" w:themeColor="text1"/>
          <w:lang w:val="sq-AL"/>
        </w:rPr>
        <w:t xml:space="preserve">m Brdu, </w:t>
      </w:r>
      <w:r w:rsidRPr="00D72751">
        <w:rPr>
          <w:rFonts w:ascii="Calibri" w:hAnsi="Calibri"/>
          <w:color w:val="000000" w:themeColor="text1"/>
          <w:lang w:val="sq-AL"/>
        </w:rPr>
        <w:t>Obilić</w:t>
      </w:r>
      <w:r w:rsidR="00AA72C8" w:rsidRPr="00D72751">
        <w:rPr>
          <w:rFonts w:ascii="Calibri" w:hAnsi="Calibri"/>
          <w:color w:val="000000" w:themeColor="text1"/>
          <w:lang w:val="sq-AL"/>
        </w:rPr>
        <w:t>u</w:t>
      </w:r>
      <w:r w:rsidRPr="00D72751">
        <w:rPr>
          <w:rFonts w:ascii="Calibri" w:hAnsi="Calibri"/>
          <w:color w:val="000000" w:themeColor="text1"/>
          <w:lang w:val="sq-AL"/>
        </w:rPr>
        <w:t>, Podujev</w:t>
      </w:r>
      <w:r w:rsidR="00AA72C8" w:rsidRPr="00D72751">
        <w:rPr>
          <w:rFonts w:ascii="Calibri" w:hAnsi="Calibri"/>
          <w:color w:val="000000" w:themeColor="text1"/>
          <w:lang w:val="sq-AL"/>
        </w:rPr>
        <w:t>u</w:t>
      </w:r>
      <w:r w:rsidRPr="00D72751">
        <w:rPr>
          <w:rFonts w:ascii="Calibri" w:hAnsi="Calibri"/>
          <w:color w:val="000000" w:themeColor="text1"/>
          <w:lang w:val="sq-AL"/>
        </w:rPr>
        <w:t>, Prištin</w:t>
      </w:r>
      <w:r w:rsidR="00AA72C8" w:rsidRPr="00D72751">
        <w:rPr>
          <w:rFonts w:ascii="Calibri" w:hAnsi="Calibri"/>
          <w:color w:val="000000" w:themeColor="text1"/>
          <w:lang w:val="sq-AL"/>
        </w:rPr>
        <w:t>i</w:t>
      </w:r>
      <w:r w:rsidRPr="00D72751">
        <w:rPr>
          <w:rFonts w:ascii="Calibri" w:hAnsi="Calibri"/>
          <w:color w:val="000000" w:themeColor="text1"/>
          <w:lang w:val="sq-AL"/>
        </w:rPr>
        <w:t>, Prizren</w:t>
      </w:r>
      <w:r w:rsidR="00AA72C8" w:rsidRPr="00D72751">
        <w:rPr>
          <w:rFonts w:ascii="Calibri" w:hAnsi="Calibri"/>
          <w:color w:val="000000" w:themeColor="text1"/>
          <w:lang w:val="sq-AL"/>
        </w:rPr>
        <w:t>u</w:t>
      </w:r>
      <w:r w:rsidRPr="00D72751">
        <w:rPr>
          <w:rFonts w:ascii="Calibri" w:hAnsi="Calibri"/>
          <w:color w:val="000000" w:themeColor="text1"/>
          <w:lang w:val="sq-AL"/>
        </w:rPr>
        <w:t>, Štimlj</w:t>
      </w:r>
      <w:r w:rsidR="00AA72C8" w:rsidRPr="00D72751">
        <w:rPr>
          <w:rFonts w:ascii="Calibri" w:hAnsi="Calibri"/>
          <w:color w:val="000000" w:themeColor="text1"/>
          <w:lang w:val="sq-AL"/>
        </w:rPr>
        <w:t>u</w:t>
      </w:r>
      <w:r w:rsidRPr="00D72751">
        <w:rPr>
          <w:rFonts w:ascii="Calibri" w:hAnsi="Calibri"/>
          <w:color w:val="000000" w:themeColor="text1"/>
          <w:lang w:val="sq-AL"/>
        </w:rPr>
        <w:t>, Srbic</w:t>
      </w:r>
      <w:r w:rsidR="00AA72C8" w:rsidRPr="00D72751">
        <w:rPr>
          <w:rFonts w:ascii="Calibri" w:hAnsi="Calibri"/>
          <w:color w:val="000000" w:themeColor="text1"/>
          <w:lang w:val="sq-AL"/>
        </w:rPr>
        <w:t>i</w:t>
      </w:r>
      <w:r w:rsidRPr="00D72751">
        <w:rPr>
          <w:rFonts w:ascii="Calibri" w:hAnsi="Calibri"/>
          <w:color w:val="000000" w:themeColor="text1"/>
          <w:lang w:val="sq-AL"/>
        </w:rPr>
        <w:t>, Suv</w:t>
      </w:r>
      <w:r w:rsidR="00AA72C8" w:rsidRPr="00D72751">
        <w:rPr>
          <w:rFonts w:ascii="Calibri" w:hAnsi="Calibri"/>
          <w:color w:val="000000" w:themeColor="text1"/>
          <w:lang w:val="sq-AL"/>
        </w:rPr>
        <w:t xml:space="preserve">oj </w:t>
      </w:r>
      <w:r w:rsidRPr="00D72751">
        <w:rPr>
          <w:rFonts w:ascii="Calibri" w:hAnsi="Calibri"/>
          <w:color w:val="000000" w:themeColor="text1"/>
          <w:lang w:val="sq-AL"/>
        </w:rPr>
        <w:t>Re</w:t>
      </w:r>
      <w:r w:rsidR="00AA72C8" w:rsidRPr="00D72751">
        <w:rPr>
          <w:rFonts w:ascii="Calibri" w:hAnsi="Calibri"/>
          <w:color w:val="000000" w:themeColor="text1"/>
          <w:lang w:val="sq-AL"/>
        </w:rPr>
        <w:t>ci</w:t>
      </w:r>
      <w:r w:rsidRPr="00D72751">
        <w:rPr>
          <w:rFonts w:ascii="Calibri" w:hAnsi="Calibri"/>
          <w:color w:val="000000" w:themeColor="text1"/>
          <w:lang w:val="sq-AL"/>
        </w:rPr>
        <w:t>, Vitin</w:t>
      </w:r>
      <w:r w:rsidR="00AA72C8" w:rsidRPr="00D72751">
        <w:rPr>
          <w:rFonts w:ascii="Calibri" w:hAnsi="Calibri"/>
          <w:color w:val="000000" w:themeColor="text1"/>
          <w:lang w:val="sq-AL"/>
        </w:rPr>
        <w:t>i</w:t>
      </w:r>
      <w:r w:rsidRPr="00D72751">
        <w:rPr>
          <w:rFonts w:ascii="Calibri" w:hAnsi="Calibri"/>
          <w:color w:val="000000" w:themeColor="text1"/>
          <w:lang w:val="sq-AL"/>
        </w:rPr>
        <w:t>, Vučitrn</w:t>
      </w:r>
      <w:r w:rsidR="00AA72C8" w:rsidRPr="00D72751">
        <w:rPr>
          <w:rFonts w:ascii="Calibri" w:hAnsi="Calibri"/>
          <w:color w:val="000000" w:themeColor="text1"/>
          <w:lang w:val="sq-AL"/>
        </w:rPr>
        <w:t>u</w:t>
      </w:r>
      <w:r w:rsidRPr="00D72751">
        <w:rPr>
          <w:rFonts w:ascii="Calibri" w:hAnsi="Calibri"/>
          <w:color w:val="000000" w:themeColor="text1"/>
          <w:lang w:val="sq-AL"/>
        </w:rPr>
        <w:t>, Peć</w:t>
      </w:r>
      <w:r w:rsidR="00AA72C8" w:rsidRPr="00D72751">
        <w:rPr>
          <w:rFonts w:ascii="Calibri" w:hAnsi="Calibri"/>
          <w:color w:val="000000" w:themeColor="text1"/>
          <w:lang w:val="sq-AL"/>
        </w:rPr>
        <w:t>i</w:t>
      </w:r>
      <w:r w:rsidRPr="00D72751">
        <w:rPr>
          <w:rFonts w:ascii="Calibri" w:hAnsi="Calibri"/>
          <w:color w:val="000000" w:themeColor="text1"/>
          <w:lang w:val="sq-AL"/>
        </w:rPr>
        <w:t>, Klin</w:t>
      </w:r>
      <w:r w:rsidR="00AA72C8" w:rsidRPr="00D72751">
        <w:rPr>
          <w:rFonts w:ascii="Calibri" w:hAnsi="Calibri"/>
          <w:color w:val="000000" w:themeColor="text1"/>
          <w:lang w:val="sq-AL"/>
        </w:rPr>
        <w:t>i, Gračanici</w:t>
      </w:r>
      <w:r w:rsidRPr="00D72751">
        <w:rPr>
          <w:rFonts w:ascii="Calibri" w:hAnsi="Calibri"/>
          <w:color w:val="000000" w:themeColor="text1"/>
          <w:lang w:val="sq-AL"/>
        </w:rPr>
        <w:t>, Zvečan</w:t>
      </w:r>
      <w:r w:rsidR="00AA72C8" w:rsidRPr="00D72751">
        <w:rPr>
          <w:rFonts w:ascii="Calibri" w:hAnsi="Calibri"/>
          <w:color w:val="000000" w:themeColor="text1"/>
          <w:lang w:val="sq-AL"/>
        </w:rPr>
        <w:t>u</w:t>
      </w:r>
      <w:r w:rsidRPr="00D72751">
        <w:rPr>
          <w:rFonts w:ascii="Calibri" w:hAnsi="Calibri"/>
          <w:color w:val="000000" w:themeColor="text1"/>
          <w:lang w:val="sq-AL"/>
        </w:rPr>
        <w:t xml:space="preserve"> i Ranilug</w:t>
      </w:r>
      <w:r w:rsidR="00AA72C8" w:rsidRPr="00D72751">
        <w:rPr>
          <w:rFonts w:ascii="Calibri" w:hAnsi="Calibri"/>
          <w:color w:val="000000" w:themeColor="text1"/>
          <w:lang w:val="sq-AL"/>
        </w:rPr>
        <w:t>u</w:t>
      </w:r>
      <w:r w:rsidRPr="00D72751">
        <w:rPr>
          <w:rFonts w:ascii="Calibri" w:hAnsi="Calibri"/>
          <w:color w:val="000000" w:themeColor="text1"/>
          <w:lang w:val="sq-AL"/>
        </w:rPr>
        <w:t>.</w:t>
      </w:r>
    </w:p>
    <w:p w:rsidR="007D70F8" w:rsidRPr="00D72751" w:rsidRDefault="007D70F8" w:rsidP="002544A2">
      <w:pPr>
        <w:spacing w:after="0" w:line="240" w:lineRule="auto"/>
        <w:jc w:val="both"/>
        <w:rPr>
          <w:rFonts w:ascii="Calibri" w:hAnsi="Calibri" w:cs="Calibri"/>
          <w:color w:val="000000" w:themeColor="text1"/>
          <w:lang w:val="sq-AL"/>
        </w:rPr>
      </w:pPr>
    </w:p>
    <w:p w:rsidR="00567022" w:rsidRDefault="00AA72C8" w:rsidP="000F20B4">
      <w:pPr>
        <w:shd w:val="clear" w:color="auto" w:fill="FFFFFF"/>
        <w:spacing w:after="150" w:line="240" w:lineRule="auto"/>
        <w:jc w:val="both"/>
        <w:rPr>
          <w:rFonts w:ascii="Calibri" w:hAnsi="Calibri"/>
          <w:color w:val="auto"/>
          <w:lang w:val="sq-AL"/>
        </w:rPr>
      </w:pPr>
      <w:r>
        <w:rPr>
          <w:rFonts w:ascii="Calibri" w:eastAsia="Times New Roman" w:hAnsi="Calibri" w:cs="Calibri"/>
          <w:iCs/>
          <w:color w:val="000000"/>
          <w:lang w:val="sq-AL"/>
        </w:rPr>
        <w:t>Sedam</w:t>
      </w:r>
      <w:r w:rsidR="001C276B">
        <w:rPr>
          <w:rFonts w:ascii="Calibri" w:eastAsia="Times New Roman" w:hAnsi="Calibri" w:cs="Calibri"/>
          <w:iCs/>
          <w:color w:val="000000"/>
          <w:lang w:val="sq-AL"/>
        </w:rPr>
        <w:t>n</w:t>
      </w:r>
      <w:r>
        <w:rPr>
          <w:rFonts w:ascii="Calibri" w:eastAsia="Times New Roman" w:hAnsi="Calibri" w:cs="Calibri"/>
          <w:iCs/>
          <w:color w:val="000000"/>
          <w:lang w:val="sq-AL"/>
        </w:rPr>
        <w:t>aest</w:t>
      </w:r>
      <w:r w:rsidRPr="00AA72C8">
        <w:rPr>
          <w:rFonts w:ascii="Calibri" w:eastAsia="Times New Roman" w:hAnsi="Calibri" w:cs="Calibri"/>
          <w:iCs/>
          <w:color w:val="000000"/>
          <w:lang w:val="sq-AL"/>
        </w:rPr>
        <w:t xml:space="preserve"> </w:t>
      </w:r>
      <w:r>
        <w:rPr>
          <w:rFonts w:ascii="Calibri" w:eastAsia="Times New Roman" w:hAnsi="Calibri" w:cs="Calibri"/>
          <w:iCs/>
          <w:color w:val="000000"/>
          <w:lang w:val="sq-AL"/>
        </w:rPr>
        <w:t>(</w:t>
      </w:r>
      <w:r w:rsidRPr="00AA72C8">
        <w:rPr>
          <w:rFonts w:ascii="Calibri" w:eastAsia="Times New Roman" w:hAnsi="Calibri" w:cs="Calibri"/>
          <w:iCs/>
          <w:color w:val="000000"/>
          <w:lang w:val="sq-AL"/>
        </w:rPr>
        <w:t>17</w:t>
      </w:r>
      <w:r>
        <w:rPr>
          <w:rFonts w:ascii="Calibri" w:eastAsia="Times New Roman" w:hAnsi="Calibri" w:cs="Calibri"/>
          <w:iCs/>
          <w:color w:val="000000"/>
          <w:lang w:val="sq-AL"/>
        </w:rPr>
        <w:t>)</w:t>
      </w:r>
      <w:r w:rsidRPr="00AA72C8">
        <w:rPr>
          <w:rFonts w:ascii="Calibri" w:eastAsia="Times New Roman" w:hAnsi="Calibri" w:cs="Calibri"/>
          <w:iCs/>
          <w:color w:val="000000"/>
          <w:lang w:val="sq-AL"/>
        </w:rPr>
        <w:t xml:space="preserve"> opština su </w:t>
      </w:r>
      <w:r>
        <w:rPr>
          <w:rFonts w:ascii="Calibri" w:eastAsia="Times New Roman" w:hAnsi="Calibri" w:cs="Calibri"/>
          <w:iCs/>
          <w:color w:val="000000"/>
          <w:lang w:val="sq-AL"/>
        </w:rPr>
        <w:t xml:space="preserve">izvestile </w:t>
      </w:r>
      <w:r w:rsidRPr="00AA72C8">
        <w:rPr>
          <w:rFonts w:ascii="Calibri" w:eastAsia="Times New Roman" w:hAnsi="Calibri" w:cs="Calibri"/>
          <w:iCs/>
          <w:color w:val="000000"/>
          <w:lang w:val="sq-AL"/>
        </w:rPr>
        <w:t>da postoji službenik z</w:t>
      </w:r>
      <w:r>
        <w:rPr>
          <w:rFonts w:ascii="Calibri" w:eastAsia="Times New Roman" w:hAnsi="Calibri" w:cs="Calibri"/>
          <w:iCs/>
          <w:color w:val="000000"/>
          <w:lang w:val="sq-AL"/>
        </w:rPr>
        <w:t xml:space="preserve">a prava deteta, i </w:t>
      </w:r>
      <w:r w:rsidRPr="00AA72C8">
        <w:rPr>
          <w:rFonts w:ascii="Calibri" w:eastAsia="Times New Roman" w:hAnsi="Calibri" w:cs="Calibri"/>
          <w:iCs/>
          <w:color w:val="000000"/>
          <w:lang w:val="sq-AL"/>
        </w:rPr>
        <w:t>u većini njih sa dodatnim dužnostima</w:t>
      </w:r>
      <w:r>
        <w:rPr>
          <w:rFonts w:ascii="Calibri" w:eastAsia="Times New Roman" w:hAnsi="Calibri" w:cs="Calibri"/>
          <w:iCs/>
          <w:color w:val="000000"/>
          <w:lang w:val="sq-AL"/>
        </w:rPr>
        <w:t xml:space="preserve"> kao što su</w:t>
      </w:r>
      <w:r w:rsidRPr="00AA72C8">
        <w:rPr>
          <w:rFonts w:ascii="Calibri" w:eastAsia="Times New Roman" w:hAnsi="Calibri" w:cs="Calibri"/>
          <w:iCs/>
          <w:color w:val="000000"/>
          <w:lang w:val="sq-AL"/>
        </w:rPr>
        <w:t>: Lipljan, Uroševac, Đakovica, Gnjilane, Glogovac, Junik, Kamenica, Južna Mitrovica, Obilić, Podujevo, Priština, Prizren, Štimlje, Orahovac , Ranilug, Novo Brdo i Severna Mitrovica.</w:t>
      </w:r>
    </w:p>
    <w:p w:rsidR="000F20B4" w:rsidRPr="00567022" w:rsidRDefault="00AA72C8" w:rsidP="000F20B4">
      <w:pPr>
        <w:shd w:val="clear" w:color="auto" w:fill="FFFFFF"/>
        <w:spacing w:after="150" w:line="240" w:lineRule="auto"/>
        <w:jc w:val="both"/>
        <w:rPr>
          <w:rFonts w:ascii="Calibri" w:hAnsi="Calibri"/>
          <w:color w:val="auto"/>
          <w:lang w:val="sq-AL"/>
        </w:rPr>
      </w:pPr>
      <w:r>
        <w:rPr>
          <w:rFonts w:ascii="Calibri" w:hAnsi="Calibri"/>
          <w:color w:val="auto"/>
          <w:lang w:val="sq-AL"/>
        </w:rPr>
        <w:t xml:space="preserve">Dečja skupština postoji u </w:t>
      </w:r>
      <w:r w:rsidR="007A2344">
        <w:rPr>
          <w:rFonts w:ascii="Calibri" w:hAnsi="Calibri" w:cstheme="minorHAnsi"/>
          <w:color w:val="auto"/>
          <w:lang w:val="sq-AL"/>
        </w:rPr>
        <w:t>10</w:t>
      </w:r>
      <w:r w:rsidR="00DB34F3">
        <w:rPr>
          <w:rFonts w:ascii="Calibri" w:hAnsi="Calibri" w:cstheme="minorHAnsi"/>
          <w:color w:val="auto"/>
          <w:lang w:val="sq-AL"/>
        </w:rPr>
        <w:t xml:space="preserve"> </w:t>
      </w:r>
      <w:r>
        <w:rPr>
          <w:rFonts w:ascii="Calibri" w:hAnsi="Calibri" w:cstheme="minorHAnsi"/>
          <w:color w:val="auto"/>
          <w:lang w:val="sq-AL"/>
        </w:rPr>
        <w:t>opština:</w:t>
      </w:r>
      <w:r w:rsidR="00DB34F3">
        <w:rPr>
          <w:rFonts w:ascii="Calibri" w:hAnsi="Calibri" w:cstheme="minorHAnsi"/>
          <w:color w:val="auto"/>
          <w:lang w:val="sq-AL"/>
        </w:rPr>
        <w:t xml:space="preserve"> </w:t>
      </w:r>
      <w:r w:rsidR="007D70F8" w:rsidRPr="00BC0678">
        <w:rPr>
          <w:rFonts w:ascii="Calibri" w:hAnsi="Calibri" w:cstheme="minorHAnsi"/>
          <w:color w:val="auto"/>
          <w:lang w:val="sq-AL"/>
        </w:rPr>
        <w:t>Lip</w:t>
      </w:r>
      <w:r>
        <w:rPr>
          <w:rFonts w:ascii="Calibri" w:hAnsi="Calibri" w:cstheme="minorHAnsi"/>
          <w:color w:val="auto"/>
          <w:lang w:val="sq-AL"/>
        </w:rPr>
        <w:t>l</w:t>
      </w:r>
      <w:r w:rsidR="007D70F8" w:rsidRPr="00BC0678">
        <w:rPr>
          <w:rFonts w:ascii="Calibri" w:hAnsi="Calibri" w:cstheme="minorHAnsi"/>
          <w:color w:val="auto"/>
          <w:lang w:val="sq-AL"/>
        </w:rPr>
        <w:t>jan</w:t>
      </w:r>
      <w:r>
        <w:rPr>
          <w:rFonts w:ascii="Calibri" w:hAnsi="Calibri" w:cstheme="minorHAnsi"/>
          <w:color w:val="auto"/>
          <w:lang w:val="sq-AL"/>
        </w:rPr>
        <w:t>u</w:t>
      </w:r>
      <w:r w:rsidR="007D70F8" w:rsidRPr="00BC0678">
        <w:rPr>
          <w:rFonts w:ascii="Calibri" w:hAnsi="Calibri" w:cstheme="minorHAnsi"/>
          <w:color w:val="auto"/>
          <w:lang w:val="sq-AL"/>
        </w:rPr>
        <w:t xml:space="preserve">, </w:t>
      </w:r>
      <w:r>
        <w:rPr>
          <w:rFonts w:ascii="Calibri" w:hAnsi="Calibri" w:cstheme="minorHAnsi"/>
          <w:color w:val="auto"/>
          <w:lang w:val="sq-AL"/>
        </w:rPr>
        <w:t>Uroševcu</w:t>
      </w:r>
      <w:r w:rsidR="007D70F8" w:rsidRPr="00BC0678">
        <w:rPr>
          <w:rFonts w:ascii="Calibri" w:hAnsi="Calibri" w:cstheme="minorHAnsi"/>
          <w:color w:val="auto"/>
          <w:lang w:val="sq-AL"/>
        </w:rPr>
        <w:t xml:space="preserve">, </w:t>
      </w:r>
      <w:r>
        <w:rPr>
          <w:rFonts w:ascii="Calibri" w:hAnsi="Calibri" w:cstheme="minorHAnsi"/>
          <w:color w:val="auto"/>
          <w:lang w:val="sq-AL"/>
        </w:rPr>
        <w:t>Đakovici</w:t>
      </w:r>
      <w:r w:rsidR="007D70F8" w:rsidRPr="00BC0678">
        <w:rPr>
          <w:rFonts w:ascii="Calibri" w:hAnsi="Calibri" w:cstheme="minorHAnsi"/>
          <w:color w:val="auto"/>
          <w:lang w:val="sq-AL"/>
        </w:rPr>
        <w:t>, G</w:t>
      </w:r>
      <w:r>
        <w:rPr>
          <w:rFonts w:ascii="Calibri" w:hAnsi="Calibri" w:cstheme="minorHAnsi"/>
          <w:color w:val="auto"/>
          <w:lang w:val="sq-AL"/>
        </w:rPr>
        <w:t>n</w:t>
      </w:r>
      <w:r w:rsidR="007D70F8" w:rsidRPr="00BC0678">
        <w:rPr>
          <w:rFonts w:ascii="Calibri" w:hAnsi="Calibri" w:cstheme="minorHAnsi"/>
          <w:color w:val="auto"/>
          <w:lang w:val="sq-AL"/>
        </w:rPr>
        <w:t>jilan</w:t>
      </w:r>
      <w:r>
        <w:rPr>
          <w:rFonts w:ascii="Calibri" w:hAnsi="Calibri" w:cstheme="minorHAnsi"/>
          <w:color w:val="auto"/>
          <w:lang w:val="sq-AL"/>
        </w:rPr>
        <w:t>e</w:t>
      </w:r>
      <w:r w:rsidR="007D70F8" w:rsidRPr="00BC0678">
        <w:rPr>
          <w:rFonts w:ascii="Calibri" w:hAnsi="Calibri" w:cstheme="minorHAnsi"/>
          <w:color w:val="auto"/>
          <w:lang w:val="sq-AL"/>
        </w:rPr>
        <w:t>, Isto</w:t>
      </w:r>
      <w:r>
        <w:rPr>
          <w:rFonts w:ascii="Calibri" w:hAnsi="Calibri" w:cstheme="minorHAnsi"/>
          <w:color w:val="auto"/>
          <w:lang w:val="sq-AL"/>
        </w:rPr>
        <w:t>ku</w:t>
      </w:r>
      <w:r w:rsidR="007D70F8" w:rsidRPr="00BC0678">
        <w:rPr>
          <w:rFonts w:ascii="Calibri" w:hAnsi="Calibri" w:cstheme="minorHAnsi"/>
          <w:color w:val="auto"/>
          <w:lang w:val="sq-AL"/>
        </w:rPr>
        <w:t xml:space="preserve">, </w:t>
      </w:r>
      <w:r>
        <w:rPr>
          <w:rFonts w:ascii="Calibri" w:hAnsi="Calibri" w:cstheme="minorHAnsi"/>
          <w:color w:val="auto"/>
          <w:lang w:val="sq-AL"/>
        </w:rPr>
        <w:t xml:space="preserve">Južnoj </w:t>
      </w:r>
      <w:r w:rsidR="007D70F8" w:rsidRPr="00BC0678">
        <w:rPr>
          <w:rFonts w:ascii="Calibri" w:hAnsi="Calibri" w:cstheme="minorHAnsi"/>
          <w:color w:val="auto"/>
          <w:lang w:val="sq-AL"/>
        </w:rPr>
        <w:t>Mitrovic</w:t>
      </w:r>
      <w:r>
        <w:rPr>
          <w:rFonts w:ascii="Calibri" w:hAnsi="Calibri" w:cstheme="minorHAnsi"/>
          <w:color w:val="auto"/>
          <w:lang w:val="sq-AL"/>
        </w:rPr>
        <w:t>i</w:t>
      </w:r>
      <w:r w:rsidR="007D70F8" w:rsidRPr="00BC0678">
        <w:rPr>
          <w:rFonts w:ascii="Calibri" w:hAnsi="Calibri" w:cstheme="minorHAnsi"/>
          <w:color w:val="auto"/>
          <w:lang w:val="sq-AL"/>
        </w:rPr>
        <w:t>, Prizren</w:t>
      </w:r>
      <w:r>
        <w:rPr>
          <w:rFonts w:ascii="Calibri" w:hAnsi="Calibri" w:cstheme="minorHAnsi"/>
          <w:color w:val="auto"/>
          <w:lang w:val="sq-AL"/>
        </w:rPr>
        <w:t>u</w:t>
      </w:r>
      <w:r w:rsidR="007D70F8" w:rsidRPr="00BC0678">
        <w:rPr>
          <w:rFonts w:ascii="Calibri" w:hAnsi="Calibri" w:cstheme="minorHAnsi"/>
          <w:color w:val="auto"/>
          <w:lang w:val="sq-AL"/>
        </w:rPr>
        <w:t>, Pri</w:t>
      </w:r>
      <w:r>
        <w:rPr>
          <w:rFonts w:ascii="Calibri" w:hAnsi="Calibri" w:cstheme="minorHAnsi"/>
          <w:color w:val="auto"/>
          <w:lang w:val="sq-AL"/>
        </w:rPr>
        <w:t>štini</w:t>
      </w:r>
      <w:r w:rsidR="007A2344">
        <w:rPr>
          <w:rFonts w:ascii="Calibri" w:hAnsi="Calibri" w:cstheme="minorHAnsi"/>
          <w:color w:val="auto"/>
          <w:lang w:val="sq-AL"/>
        </w:rPr>
        <w:t>, Pe</w:t>
      </w:r>
      <w:r>
        <w:rPr>
          <w:rFonts w:ascii="Calibri" w:hAnsi="Calibri" w:cstheme="minorHAnsi"/>
          <w:color w:val="auto"/>
          <w:lang w:val="sq-AL"/>
        </w:rPr>
        <w:t>ći i Štimlju</w:t>
      </w:r>
      <w:r w:rsidR="007D70F8" w:rsidRPr="00BC0678">
        <w:rPr>
          <w:rFonts w:ascii="Calibri" w:hAnsi="Calibri" w:cstheme="minorHAnsi"/>
          <w:color w:val="auto"/>
          <w:lang w:val="sq-AL"/>
        </w:rPr>
        <w:t xml:space="preserve">. </w:t>
      </w:r>
    </w:p>
    <w:p w:rsidR="006632C9" w:rsidRDefault="00E24434" w:rsidP="00225E44">
      <w:pPr>
        <w:shd w:val="clear" w:color="auto" w:fill="FFFFFF"/>
        <w:spacing w:after="150" w:line="240" w:lineRule="auto"/>
        <w:jc w:val="both"/>
        <w:rPr>
          <w:rFonts w:ascii="Calibri" w:hAnsi="Calibri" w:cstheme="minorHAnsi"/>
          <w:color w:val="auto"/>
          <w:lang w:val="sq-AL"/>
        </w:rPr>
      </w:pPr>
      <w:r w:rsidRPr="00E24434">
        <w:rPr>
          <w:rFonts w:ascii="Calibri" w:hAnsi="Calibri" w:cstheme="minorHAnsi"/>
          <w:color w:val="auto"/>
          <w:lang w:val="sq-AL"/>
        </w:rPr>
        <w:t xml:space="preserve">Od izveštajnog perioda deci su postavljana pitanja za </w:t>
      </w:r>
      <w:r>
        <w:rPr>
          <w:rFonts w:ascii="Calibri" w:hAnsi="Calibri" w:cstheme="minorHAnsi"/>
          <w:color w:val="auto"/>
          <w:lang w:val="sq-AL"/>
        </w:rPr>
        <w:t xml:space="preserve">težak </w:t>
      </w:r>
      <w:r w:rsidR="00F52C3B">
        <w:rPr>
          <w:rFonts w:ascii="Calibri" w:hAnsi="Calibri" w:cstheme="minorHAnsi"/>
          <w:color w:val="auto"/>
          <w:lang w:val="sq-AL"/>
        </w:rPr>
        <w:t>rad, opštine su izveštavale</w:t>
      </w:r>
      <w:r w:rsidRPr="00E24434">
        <w:rPr>
          <w:rFonts w:ascii="Calibri" w:hAnsi="Calibri" w:cstheme="minorHAnsi"/>
          <w:color w:val="auto"/>
          <w:lang w:val="sq-AL"/>
        </w:rPr>
        <w:t xml:space="preserve"> da se aktivnosti</w:t>
      </w:r>
      <w:r w:rsidR="00AD0EF9">
        <w:rPr>
          <w:rFonts w:ascii="Calibri" w:hAnsi="Calibri" w:cstheme="minorHAnsi"/>
          <w:color w:val="auto"/>
          <w:lang w:val="sq-AL"/>
        </w:rPr>
        <w:t xml:space="preserve"> u ovoj oblasti sprovode preko centara za socijalni rad (CSR) </w:t>
      </w:r>
      <w:r w:rsidRPr="00E24434">
        <w:rPr>
          <w:rFonts w:ascii="Calibri" w:hAnsi="Calibri" w:cstheme="minorHAnsi"/>
          <w:color w:val="auto"/>
          <w:lang w:val="sq-AL"/>
        </w:rPr>
        <w:t xml:space="preserve">u skoro svim opštinama koje su </w:t>
      </w:r>
      <w:r w:rsidR="00AD0EF9">
        <w:rPr>
          <w:rFonts w:ascii="Calibri" w:hAnsi="Calibri" w:cstheme="minorHAnsi"/>
          <w:color w:val="auto"/>
          <w:lang w:val="sq-AL"/>
        </w:rPr>
        <w:t xml:space="preserve">izvestile, </w:t>
      </w:r>
      <w:r w:rsidRPr="00E24434">
        <w:rPr>
          <w:rFonts w:ascii="Calibri" w:hAnsi="Calibri" w:cstheme="minorHAnsi"/>
          <w:color w:val="auto"/>
          <w:lang w:val="sq-AL"/>
        </w:rPr>
        <w:t>postoja</w:t>
      </w:r>
      <w:r w:rsidR="00AD0EF9">
        <w:rPr>
          <w:rFonts w:ascii="Calibri" w:hAnsi="Calibri" w:cstheme="minorHAnsi"/>
          <w:color w:val="auto"/>
          <w:lang w:val="sq-AL"/>
        </w:rPr>
        <w:t>lo je</w:t>
      </w:r>
      <w:r w:rsidRPr="00E24434">
        <w:rPr>
          <w:rFonts w:ascii="Calibri" w:hAnsi="Calibri" w:cstheme="minorHAnsi"/>
          <w:color w:val="auto"/>
          <w:lang w:val="sq-AL"/>
        </w:rPr>
        <w:t xml:space="preserve"> Lokaln</w:t>
      </w:r>
      <w:r w:rsidR="00AD0EF9">
        <w:rPr>
          <w:rFonts w:ascii="Calibri" w:hAnsi="Calibri" w:cstheme="minorHAnsi"/>
          <w:color w:val="auto"/>
          <w:lang w:val="sq-AL"/>
        </w:rPr>
        <w:t>i</w:t>
      </w:r>
      <w:r w:rsidRPr="00E24434">
        <w:rPr>
          <w:rFonts w:ascii="Calibri" w:hAnsi="Calibri" w:cstheme="minorHAnsi"/>
          <w:color w:val="auto"/>
          <w:lang w:val="sq-AL"/>
        </w:rPr>
        <w:t xml:space="preserve"> akcion</w:t>
      </w:r>
      <w:r w:rsidR="00AD0EF9">
        <w:rPr>
          <w:rFonts w:ascii="Calibri" w:hAnsi="Calibri" w:cstheme="minorHAnsi"/>
          <w:color w:val="auto"/>
          <w:lang w:val="sq-AL"/>
        </w:rPr>
        <w:t>i</w:t>
      </w:r>
      <w:r w:rsidRPr="00E24434">
        <w:rPr>
          <w:rFonts w:ascii="Calibri" w:hAnsi="Calibri" w:cstheme="minorHAnsi"/>
          <w:color w:val="auto"/>
          <w:lang w:val="sq-AL"/>
        </w:rPr>
        <w:t xml:space="preserve"> odbor, koji sada nije u funkciji.</w:t>
      </w:r>
    </w:p>
    <w:p w:rsidR="00567022" w:rsidRPr="00BC0678" w:rsidRDefault="00567022" w:rsidP="00225E44">
      <w:pPr>
        <w:shd w:val="clear" w:color="auto" w:fill="FFFFFF"/>
        <w:spacing w:after="150" w:line="240" w:lineRule="auto"/>
        <w:jc w:val="both"/>
        <w:rPr>
          <w:rFonts w:ascii="Calibri" w:hAnsi="Calibri" w:cstheme="minorHAnsi"/>
          <w:color w:val="auto"/>
          <w:lang w:val="sq-AL"/>
        </w:rPr>
      </w:pPr>
    </w:p>
    <w:p w:rsidR="00A85808" w:rsidRPr="00BC3665" w:rsidRDefault="00673761" w:rsidP="00673761">
      <w:pPr>
        <w:pStyle w:val="ListParagraph"/>
        <w:numPr>
          <w:ilvl w:val="0"/>
          <w:numId w:val="5"/>
        </w:numPr>
        <w:spacing w:after="0"/>
        <w:outlineLvl w:val="0"/>
        <w:rPr>
          <w:color w:val="2E74B5" w:themeColor="accent1" w:themeShade="BF"/>
          <w:sz w:val="28"/>
          <w:szCs w:val="28"/>
          <w:lang w:val="sq-AL"/>
        </w:rPr>
      </w:pPr>
      <w:r w:rsidRPr="00673761">
        <w:rPr>
          <w:color w:val="2E74B5" w:themeColor="accent1" w:themeShade="BF"/>
          <w:sz w:val="28"/>
          <w:szCs w:val="28"/>
          <w:lang w:val="sq-AL"/>
        </w:rPr>
        <w:t xml:space="preserve">Sprečavanje </w:t>
      </w:r>
      <w:r>
        <w:rPr>
          <w:color w:val="2E74B5" w:themeColor="accent1" w:themeShade="BF"/>
          <w:sz w:val="28"/>
          <w:szCs w:val="28"/>
          <w:lang w:val="sq-AL"/>
        </w:rPr>
        <w:t xml:space="preserve">(prevencija) </w:t>
      </w:r>
      <w:r w:rsidRPr="00673761">
        <w:rPr>
          <w:color w:val="2E74B5" w:themeColor="accent1" w:themeShade="BF"/>
          <w:sz w:val="28"/>
          <w:szCs w:val="28"/>
          <w:lang w:val="sq-AL"/>
        </w:rPr>
        <w:t>trgovine sa ljudima</w:t>
      </w:r>
    </w:p>
    <w:p w:rsidR="00A85808" w:rsidRDefault="00A85808" w:rsidP="003B4771">
      <w:pPr>
        <w:jc w:val="both"/>
        <w:rPr>
          <w:rFonts w:ascii="Calibri" w:hAnsi="Calibri" w:cs="Calibri"/>
          <w:color w:val="auto"/>
          <w:lang w:val="sq-AL"/>
        </w:rPr>
      </w:pPr>
    </w:p>
    <w:p w:rsidR="004F52B0" w:rsidRPr="004F52B0" w:rsidRDefault="004F52B0" w:rsidP="004F52B0">
      <w:pPr>
        <w:jc w:val="both"/>
        <w:rPr>
          <w:rFonts w:ascii="Calibri" w:hAnsi="Calibri"/>
          <w:color w:val="auto"/>
          <w:lang w:val="sq-AL"/>
        </w:rPr>
      </w:pPr>
      <w:r w:rsidRPr="004F52B0">
        <w:rPr>
          <w:rFonts w:ascii="Calibri" w:hAnsi="Calibri"/>
          <w:color w:val="auto"/>
          <w:lang w:val="sq-AL"/>
        </w:rPr>
        <w:t>Zakon o sprečavanju i suzbijanju trgovine ljudima i zaštiti žrtava trgovine ljudima br. 04/2-218, daje lokalnim vlastima pravo, obavezu i odgovornost da sprečavaju i suzbijaju trgovinu ljudima.</w:t>
      </w:r>
    </w:p>
    <w:p w:rsidR="00A85808" w:rsidRPr="00B26E86" w:rsidRDefault="004F52B0" w:rsidP="004F52B0">
      <w:pPr>
        <w:jc w:val="both"/>
        <w:rPr>
          <w:rFonts w:ascii="Calibri" w:hAnsi="Calibri"/>
          <w:color w:val="auto"/>
          <w:lang w:val="sq-AL"/>
        </w:rPr>
      </w:pPr>
      <w:r w:rsidRPr="004F52B0">
        <w:rPr>
          <w:rFonts w:ascii="Calibri" w:hAnsi="Calibri"/>
          <w:color w:val="auto"/>
          <w:lang w:val="sq-AL"/>
        </w:rPr>
        <w:t>U cilju jačanja lokalnog nivoa u borbi protiv trgovine ljudima, MALS kao član Nacionalne uprave za borbu protiv trgovine ljudima u okviru MUP-a, zvanično se obraća opštinama da u oktobru pokrenu kampanju protiv trgovine ljudima.</w:t>
      </w:r>
    </w:p>
    <w:p w:rsidR="00820EDD" w:rsidRPr="00B26E86" w:rsidRDefault="004F52B0" w:rsidP="00A85808">
      <w:pPr>
        <w:jc w:val="both"/>
        <w:rPr>
          <w:rFonts w:ascii="Calibri" w:hAnsi="Calibri"/>
          <w:color w:val="auto"/>
          <w:lang w:val="sq-AL"/>
        </w:rPr>
      </w:pPr>
      <w:r>
        <w:rPr>
          <w:rFonts w:ascii="Calibri" w:hAnsi="Calibri"/>
          <w:color w:val="auto"/>
          <w:lang w:val="sq-AL"/>
        </w:rPr>
        <w:t>U izveštajnom periodu, sedam</w:t>
      </w:r>
      <w:r w:rsidR="00A85808" w:rsidRPr="00B26E86">
        <w:rPr>
          <w:rFonts w:ascii="Calibri" w:hAnsi="Calibri"/>
          <w:color w:val="auto"/>
          <w:lang w:val="sq-AL"/>
        </w:rPr>
        <w:t xml:space="preserve"> </w:t>
      </w:r>
      <w:r>
        <w:rPr>
          <w:rFonts w:ascii="Calibri" w:hAnsi="Calibri"/>
          <w:color w:val="auto"/>
          <w:lang w:val="sq-AL"/>
        </w:rPr>
        <w:t>(</w:t>
      </w:r>
      <w:r w:rsidR="00B6068F" w:rsidRPr="00B26E86">
        <w:rPr>
          <w:rFonts w:ascii="Calibri" w:hAnsi="Calibri"/>
          <w:color w:val="auto"/>
          <w:lang w:val="sq-AL"/>
        </w:rPr>
        <w:t>7</w:t>
      </w:r>
      <w:r>
        <w:rPr>
          <w:rFonts w:ascii="Calibri" w:hAnsi="Calibri"/>
          <w:color w:val="auto"/>
          <w:lang w:val="sq-AL"/>
        </w:rPr>
        <w:t>) opština</w:t>
      </w:r>
      <w:r w:rsidR="00E52FF3">
        <w:rPr>
          <w:rFonts w:ascii="Calibri" w:hAnsi="Calibri" w:cs="Times New Roman"/>
          <w:bCs/>
          <w:color w:val="auto"/>
          <w:lang w:val="sq-AL"/>
        </w:rPr>
        <w:t xml:space="preserve">: </w:t>
      </w:r>
      <w:r>
        <w:rPr>
          <w:rFonts w:ascii="Calibri" w:hAnsi="Calibri" w:cs="Times New Roman"/>
          <w:bCs/>
          <w:color w:val="auto"/>
          <w:lang w:val="sq-AL"/>
        </w:rPr>
        <w:t>Priština, Kamenica</w:t>
      </w:r>
      <w:r w:rsidR="00B6068F" w:rsidRPr="00B26E86">
        <w:rPr>
          <w:rFonts w:ascii="Calibri" w:hAnsi="Calibri" w:cs="Times New Roman"/>
          <w:bCs/>
          <w:color w:val="auto"/>
          <w:lang w:val="sq-AL"/>
        </w:rPr>
        <w:t xml:space="preserve">, </w:t>
      </w:r>
      <w:r w:rsidR="00A85808" w:rsidRPr="00B26E86">
        <w:rPr>
          <w:rFonts w:ascii="Calibri" w:hAnsi="Calibri" w:cs="Times New Roman"/>
          <w:bCs/>
          <w:color w:val="auto"/>
          <w:lang w:val="sq-AL"/>
        </w:rPr>
        <w:t>Glogo</w:t>
      </w:r>
      <w:r>
        <w:rPr>
          <w:rFonts w:ascii="Calibri" w:hAnsi="Calibri" w:cs="Times New Roman"/>
          <w:bCs/>
          <w:color w:val="auto"/>
          <w:lang w:val="sq-AL"/>
        </w:rPr>
        <w:t>va</w:t>
      </w:r>
      <w:r w:rsidR="00A85808" w:rsidRPr="00B26E86">
        <w:rPr>
          <w:rFonts w:ascii="Calibri" w:hAnsi="Calibri" w:cs="Times New Roman"/>
          <w:bCs/>
          <w:color w:val="auto"/>
          <w:lang w:val="sq-AL"/>
        </w:rPr>
        <w:t>c</w:t>
      </w:r>
      <w:r w:rsidR="00B6068F" w:rsidRPr="00B26E86">
        <w:rPr>
          <w:rFonts w:ascii="Calibri" w:hAnsi="Calibri" w:cs="Times New Roman"/>
          <w:bCs/>
          <w:color w:val="auto"/>
          <w:lang w:val="sq-AL"/>
        </w:rPr>
        <w:t xml:space="preserve">, </w:t>
      </w:r>
      <w:r>
        <w:rPr>
          <w:rFonts w:ascii="Calibri" w:hAnsi="Calibri" w:cs="Times New Roman"/>
          <w:bCs/>
          <w:color w:val="auto"/>
          <w:lang w:val="sq-AL"/>
        </w:rPr>
        <w:t>Kosovo Polje</w:t>
      </w:r>
      <w:r w:rsidR="00B6068F" w:rsidRPr="00B26E86">
        <w:rPr>
          <w:rFonts w:ascii="Calibri" w:hAnsi="Calibri" w:cs="Times New Roman"/>
          <w:bCs/>
          <w:color w:val="auto"/>
          <w:lang w:val="sq-AL"/>
        </w:rPr>
        <w:t>, Podujev</w:t>
      </w:r>
      <w:r>
        <w:rPr>
          <w:rFonts w:ascii="Calibri" w:hAnsi="Calibri" w:cs="Times New Roman"/>
          <w:bCs/>
          <w:color w:val="auto"/>
          <w:lang w:val="sq-AL"/>
        </w:rPr>
        <w:t>o i  Kač</w:t>
      </w:r>
      <w:r w:rsidR="00B6068F" w:rsidRPr="00B26E86">
        <w:rPr>
          <w:rFonts w:ascii="Calibri" w:hAnsi="Calibri" w:cs="Times New Roman"/>
          <w:bCs/>
          <w:color w:val="auto"/>
          <w:lang w:val="sq-AL"/>
        </w:rPr>
        <w:t>anik</w:t>
      </w:r>
      <w:r w:rsidR="0099201A" w:rsidRPr="00B26E86">
        <w:rPr>
          <w:rFonts w:ascii="Calibri" w:hAnsi="Calibri" w:cs="Times New Roman"/>
          <w:bCs/>
          <w:color w:val="auto"/>
          <w:lang w:val="sq-AL"/>
        </w:rPr>
        <w:t xml:space="preserve">, </w:t>
      </w:r>
      <w:r>
        <w:rPr>
          <w:rFonts w:ascii="Calibri" w:hAnsi="Calibri" w:cs="Times New Roman"/>
          <w:bCs/>
          <w:color w:val="auto"/>
          <w:lang w:val="sq-AL"/>
        </w:rPr>
        <w:t>izvestile su o pokretanju kampanje za sprečavanje trgovine ljudima pod motom</w:t>
      </w:r>
      <w:r w:rsidR="00B6068F" w:rsidRPr="00B26E86">
        <w:rPr>
          <w:rFonts w:ascii="Calibri" w:hAnsi="Calibri" w:cs="Times New Roman"/>
          <w:bCs/>
          <w:color w:val="auto"/>
          <w:lang w:val="sq-AL"/>
        </w:rPr>
        <w:t xml:space="preserve"> </w:t>
      </w:r>
      <w:r w:rsidR="00B6068F" w:rsidRPr="00B26E86">
        <w:rPr>
          <w:rFonts w:ascii="Calibri" w:hAnsi="Calibri" w:cs="Calibri"/>
          <w:color w:val="auto"/>
          <w:lang w:val="sq-AL"/>
        </w:rPr>
        <w:t>“</w:t>
      </w:r>
      <w:r w:rsidR="00F52C3B" w:rsidRPr="00F52C3B">
        <w:rPr>
          <w:rFonts w:ascii="Calibri" w:hAnsi="Calibri" w:cs="Calibri"/>
          <w:b/>
          <w:color w:val="auto"/>
          <w:lang w:val="sq-AL"/>
        </w:rPr>
        <w:t xml:space="preserve">TRGOVINA LJUDIMA UTIČE </w:t>
      </w:r>
      <w:r w:rsidR="00F52C3B">
        <w:rPr>
          <w:rFonts w:ascii="Calibri" w:hAnsi="Calibri" w:cs="Calibri"/>
          <w:b/>
          <w:color w:val="auto"/>
          <w:lang w:val="sq-AL"/>
        </w:rPr>
        <w:t xml:space="preserve">NA </w:t>
      </w:r>
      <w:r w:rsidR="00F52C3B" w:rsidRPr="00F52C3B">
        <w:rPr>
          <w:rFonts w:ascii="Calibri" w:hAnsi="Calibri" w:cs="Calibri"/>
          <w:b/>
          <w:color w:val="auto"/>
          <w:lang w:val="sq-AL"/>
        </w:rPr>
        <w:t>SVE! ZAŠTITI</w:t>
      </w:r>
      <w:r w:rsidR="00F52C3B">
        <w:rPr>
          <w:rFonts w:ascii="Calibri" w:hAnsi="Calibri" w:cs="Calibri"/>
          <w:b/>
          <w:color w:val="auto"/>
          <w:lang w:val="sq-AL"/>
        </w:rPr>
        <w:t xml:space="preserve">MO </w:t>
      </w:r>
      <w:r w:rsidR="00F52C3B" w:rsidRPr="00F52C3B">
        <w:rPr>
          <w:rFonts w:ascii="Calibri" w:hAnsi="Calibri" w:cs="Calibri"/>
          <w:b/>
          <w:color w:val="auto"/>
          <w:lang w:val="sq-AL"/>
        </w:rPr>
        <w:t xml:space="preserve"> SEBE I NAŠU DECU</w:t>
      </w:r>
      <w:r w:rsidR="00F52C3B">
        <w:rPr>
          <w:rFonts w:ascii="Calibri" w:hAnsi="Calibri" w:cs="Calibri"/>
          <w:b/>
          <w:color w:val="auto"/>
          <w:lang w:val="sq-AL"/>
        </w:rPr>
        <w:t>”</w:t>
      </w:r>
      <w:r w:rsidR="00820EDD" w:rsidRPr="00B26E86">
        <w:rPr>
          <w:rFonts w:ascii="Calibri" w:hAnsi="Calibri" w:cs="Calibri"/>
          <w:color w:val="auto"/>
          <w:lang w:val="sq-AL"/>
        </w:rPr>
        <w:t xml:space="preserve">. </w:t>
      </w:r>
      <w:r>
        <w:rPr>
          <w:rFonts w:ascii="Calibri" w:hAnsi="Calibri" w:cs="Calibri"/>
          <w:color w:val="auto"/>
          <w:lang w:val="sq-AL"/>
        </w:rPr>
        <w:t>U tom pravcu službenici iz Jedinice za ljudska prava u opštinama</w:t>
      </w:r>
      <w:r w:rsidR="002B194B">
        <w:rPr>
          <w:rFonts w:ascii="Calibri" w:hAnsi="Calibri" w:cs="Calibri"/>
          <w:color w:val="auto"/>
          <w:lang w:val="sq-AL"/>
        </w:rPr>
        <w:t>,</w:t>
      </w:r>
      <w:r>
        <w:rPr>
          <w:rFonts w:ascii="Calibri" w:hAnsi="Calibri" w:cs="Calibri"/>
          <w:color w:val="auto"/>
          <w:lang w:val="sq-AL"/>
        </w:rPr>
        <w:t xml:space="preserve"> u sedam (</w:t>
      </w:r>
      <w:r>
        <w:rPr>
          <w:rFonts w:ascii="Calibri" w:hAnsi="Calibri" w:cs="Times New Roman"/>
          <w:bCs/>
          <w:color w:val="auto"/>
          <w:lang w:val="sq-AL"/>
        </w:rPr>
        <w:t>7) opština izveštavale su o učešću učenika, roditelja i građana sa ukupno</w:t>
      </w:r>
      <w:r w:rsidR="00E52FF3">
        <w:rPr>
          <w:rFonts w:ascii="Calibri" w:hAnsi="Calibri" w:cs="Times New Roman"/>
          <w:bCs/>
          <w:color w:val="auto"/>
          <w:lang w:val="sq-AL"/>
        </w:rPr>
        <w:t xml:space="preserve">:  12,173 </w:t>
      </w:r>
      <w:r w:rsidR="002B194B">
        <w:rPr>
          <w:rFonts w:ascii="Calibri" w:hAnsi="Calibri" w:cs="Times New Roman"/>
          <w:bCs/>
          <w:color w:val="auto"/>
          <w:lang w:val="sq-AL"/>
        </w:rPr>
        <w:t>osobe</w:t>
      </w:r>
      <w:r>
        <w:rPr>
          <w:rFonts w:ascii="Calibri" w:hAnsi="Calibri" w:cs="Times New Roman"/>
          <w:bCs/>
          <w:color w:val="auto"/>
          <w:lang w:val="sq-AL"/>
        </w:rPr>
        <w:t xml:space="preserve"> i delile su materijale pripremljene </w:t>
      </w:r>
      <w:r w:rsidR="002D74DF">
        <w:rPr>
          <w:rFonts w:ascii="Calibri" w:hAnsi="Calibri" w:cs="Times New Roman"/>
          <w:bCs/>
          <w:color w:val="auto"/>
          <w:lang w:val="sq-AL"/>
        </w:rPr>
        <w:t>od Nacionalnog autiriteta protiv</w:t>
      </w:r>
      <w:r>
        <w:rPr>
          <w:rFonts w:ascii="Calibri" w:hAnsi="Calibri" w:cs="Times New Roman"/>
          <w:bCs/>
          <w:color w:val="auto"/>
          <w:lang w:val="sq-AL"/>
        </w:rPr>
        <w:t xml:space="preserve"> trgovine sa ljudima</w:t>
      </w:r>
      <w:r w:rsidR="0099201A" w:rsidRPr="00B26E86">
        <w:rPr>
          <w:rFonts w:ascii="Calibri" w:hAnsi="Calibri" w:cs="Times New Roman"/>
          <w:bCs/>
          <w:color w:val="auto"/>
          <w:lang w:val="sq-AL"/>
        </w:rPr>
        <w:t xml:space="preserve">. </w:t>
      </w:r>
      <w:r w:rsidR="00B6068F" w:rsidRPr="00B26E86">
        <w:rPr>
          <w:rFonts w:ascii="Calibri" w:hAnsi="Calibri" w:cs="Times New Roman"/>
          <w:bCs/>
          <w:color w:val="auto"/>
          <w:lang w:val="sq-AL"/>
        </w:rPr>
        <w:t xml:space="preserve"> </w:t>
      </w:r>
    </w:p>
    <w:p w:rsidR="006C4543" w:rsidRPr="008F1624" w:rsidRDefault="002D74DF" w:rsidP="008F1624">
      <w:pPr>
        <w:jc w:val="both"/>
        <w:rPr>
          <w:rFonts w:ascii="Calibri" w:hAnsi="Calibri" w:cs="Times New Roman"/>
          <w:bCs/>
          <w:color w:val="auto"/>
          <w:lang w:val="sq-AL"/>
        </w:rPr>
      </w:pPr>
      <w:r>
        <w:rPr>
          <w:rFonts w:ascii="Calibri" w:hAnsi="Calibri"/>
          <w:color w:val="auto"/>
          <w:lang w:val="sq-AL"/>
        </w:rPr>
        <w:t>Opštine su svoje aktivnosti nastavile i u oblasti zaštite dece za sprečavanje teških radova u 10 opština:</w:t>
      </w:r>
      <w:r w:rsidR="00AB7D4C">
        <w:rPr>
          <w:rFonts w:ascii="Calibri" w:hAnsi="Calibri" w:cs="Calibri"/>
          <w:color w:val="auto"/>
          <w:lang w:val="sq-AL"/>
        </w:rPr>
        <w:t xml:space="preserve"> </w:t>
      </w:r>
      <w:r w:rsidR="00A85808" w:rsidRPr="00B26E86">
        <w:rPr>
          <w:rFonts w:ascii="Calibri" w:hAnsi="Calibri" w:cs="Times New Roman"/>
          <w:bCs/>
          <w:color w:val="auto"/>
          <w:lang w:val="sq-AL"/>
        </w:rPr>
        <w:t xml:space="preserve"> Klin</w:t>
      </w:r>
      <w:r>
        <w:rPr>
          <w:rFonts w:ascii="Calibri" w:hAnsi="Calibri" w:cs="Times New Roman"/>
          <w:bCs/>
          <w:color w:val="auto"/>
          <w:lang w:val="sq-AL"/>
        </w:rPr>
        <w:t>i</w:t>
      </w:r>
      <w:r w:rsidR="00A85808" w:rsidRPr="00B26E86">
        <w:rPr>
          <w:rFonts w:ascii="Calibri" w:hAnsi="Calibri" w:cs="Times New Roman"/>
          <w:bCs/>
          <w:color w:val="auto"/>
          <w:lang w:val="sq-AL"/>
        </w:rPr>
        <w:t>, S</w:t>
      </w:r>
      <w:r>
        <w:rPr>
          <w:rFonts w:ascii="Calibri" w:hAnsi="Calibri" w:cs="Times New Roman"/>
          <w:bCs/>
          <w:color w:val="auto"/>
          <w:lang w:val="sq-AL"/>
        </w:rPr>
        <w:t>rbici</w:t>
      </w:r>
      <w:r w:rsidR="00A85808" w:rsidRPr="00B26E86">
        <w:rPr>
          <w:rFonts w:ascii="Calibri" w:hAnsi="Calibri" w:cs="Times New Roman"/>
          <w:bCs/>
          <w:color w:val="auto"/>
          <w:lang w:val="sq-AL"/>
        </w:rPr>
        <w:t>, Kamenic</w:t>
      </w:r>
      <w:r>
        <w:rPr>
          <w:rFonts w:ascii="Calibri" w:hAnsi="Calibri" w:cs="Times New Roman"/>
          <w:bCs/>
          <w:color w:val="auto"/>
          <w:lang w:val="sq-AL"/>
        </w:rPr>
        <w:t>i, Kosovom Polju</w:t>
      </w:r>
      <w:r w:rsidR="00A85808" w:rsidRPr="00B26E86">
        <w:rPr>
          <w:rFonts w:ascii="Calibri" w:hAnsi="Calibri" w:cs="Times New Roman"/>
          <w:bCs/>
          <w:color w:val="auto"/>
          <w:lang w:val="sq-AL"/>
        </w:rPr>
        <w:t>, Draga</w:t>
      </w:r>
      <w:r>
        <w:rPr>
          <w:rFonts w:ascii="Calibri" w:hAnsi="Calibri" w:cs="Times New Roman"/>
          <w:bCs/>
          <w:color w:val="auto"/>
          <w:lang w:val="sq-AL"/>
        </w:rPr>
        <w:t>šu</w:t>
      </w:r>
      <w:r w:rsidR="00A85808" w:rsidRPr="00B26E86">
        <w:rPr>
          <w:rFonts w:ascii="Calibri" w:hAnsi="Calibri" w:cs="Times New Roman"/>
          <w:bCs/>
          <w:color w:val="auto"/>
          <w:lang w:val="sq-AL"/>
        </w:rPr>
        <w:t>, Su</w:t>
      </w:r>
      <w:r>
        <w:rPr>
          <w:rFonts w:ascii="Calibri" w:hAnsi="Calibri" w:cs="Times New Roman"/>
          <w:bCs/>
          <w:color w:val="auto"/>
          <w:lang w:val="sq-AL"/>
        </w:rPr>
        <w:t>voj Reci</w:t>
      </w:r>
      <w:r w:rsidR="00A85808" w:rsidRPr="00B26E86">
        <w:rPr>
          <w:rFonts w:ascii="Calibri" w:hAnsi="Calibri" w:cs="Times New Roman"/>
          <w:bCs/>
          <w:color w:val="auto"/>
          <w:lang w:val="sq-AL"/>
        </w:rPr>
        <w:t xml:space="preserve">, </w:t>
      </w:r>
      <w:r>
        <w:rPr>
          <w:rFonts w:ascii="Calibri" w:hAnsi="Calibri" w:cs="Times New Roman"/>
          <w:bCs/>
          <w:color w:val="auto"/>
          <w:lang w:val="sq-AL"/>
        </w:rPr>
        <w:t xml:space="preserve">Južnoj </w:t>
      </w:r>
      <w:r w:rsidR="00A85808" w:rsidRPr="00B26E86">
        <w:rPr>
          <w:rFonts w:ascii="Calibri" w:hAnsi="Calibri" w:cs="Times New Roman"/>
          <w:bCs/>
          <w:color w:val="auto"/>
          <w:lang w:val="sq-AL"/>
        </w:rPr>
        <w:t>Mitrovic</w:t>
      </w:r>
      <w:r>
        <w:rPr>
          <w:rFonts w:ascii="Calibri" w:hAnsi="Calibri" w:cs="Times New Roman"/>
          <w:bCs/>
          <w:color w:val="auto"/>
          <w:lang w:val="sq-AL"/>
        </w:rPr>
        <w:t>i</w:t>
      </w:r>
      <w:r w:rsidR="00AB7D4C">
        <w:rPr>
          <w:rFonts w:ascii="Calibri" w:hAnsi="Calibri" w:cs="Times New Roman"/>
          <w:bCs/>
          <w:color w:val="auto"/>
          <w:lang w:val="sq-AL"/>
        </w:rPr>
        <w:t>, Prizren</w:t>
      </w:r>
      <w:r>
        <w:rPr>
          <w:rFonts w:ascii="Calibri" w:hAnsi="Calibri" w:cs="Times New Roman"/>
          <w:bCs/>
          <w:color w:val="auto"/>
          <w:lang w:val="sq-AL"/>
        </w:rPr>
        <w:t>u</w:t>
      </w:r>
      <w:r w:rsidR="00AB7D4C">
        <w:rPr>
          <w:rFonts w:ascii="Calibri" w:hAnsi="Calibri" w:cs="Times New Roman"/>
          <w:bCs/>
          <w:color w:val="auto"/>
          <w:lang w:val="sq-AL"/>
        </w:rPr>
        <w:t>, Obili</w:t>
      </w:r>
      <w:r>
        <w:rPr>
          <w:rFonts w:ascii="Calibri" w:hAnsi="Calibri" w:cs="Times New Roman"/>
          <w:bCs/>
          <w:color w:val="auto"/>
          <w:lang w:val="sq-AL"/>
        </w:rPr>
        <w:t xml:space="preserve">ću i </w:t>
      </w:r>
      <w:r w:rsidR="00AB7D4C">
        <w:rPr>
          <w:rFonts w:ascii="Calibri" w:hAnsi="Calibri" w:cs="Times New Roman"/>
          <w:bCs/>
          <w:color w:val="auto"/>
          <w:lang w:val="sq-AL"/>
        </w:rPr>
        <w:t>Lip</w:t>
      </w:r>
      <w:r>
        <w:rPr>
          <w:rFonts w:ascii="Calibri" w:hAnsi="Calibri" w:cs="Times New Roman"/>
          <w:bCs/>
          <w:color w:val="auto"/>
          <w:lang w:val="sq-AL"/>
        </w:rPr>
        <w:t>l</w:t>
      </w:r>
      <w:r w:rsidR="00AB7D4C">
        <w:rPr>
          <w:rFonts w:ascii="Calibri" w:hAnsi="Calibri" w:cs="Times New Roman"/>
          <w:bCs/>
          <w:color w:val="auto"/>
          <w:lang w:val="sq-AL"/>
        </w:rPr>
        <w:t>jan</w:t>
      </w:r>
      <w:r>
        <w:rPr>
          <w:rFonts w:ascii="Calibri" w:hAnsi="Calibri" w:cs="Times New Roman"/>
          <w:bCs/>
          <w:color w:val="auto"/>
          <w:lang w:val="sq-AL"/>
        </w:rPr>
        <w:t>u</w:t>
      </w:r>
      <w:r w:rsidR="00AB7D4C">
        <w:rPr>
          <w:rFonts w:ascii="Calibri" w:hAnsi="Calibri" w:cs="Times New Roman"/>
          <w:bCs/>
          <w:color w:val="auto"/>
          <w:lang w:val="sq-AL"/>
        </w:rPr>
        <w:t xml:space="preserve">, </w:t>
      </w:r>
      <w:r>
        <w:rPr>
          <w:rFonts w:ascii="Calibri" w:hAnsi="Calibri" w:cs="Times New Roman"/>
          <w:bCs/>
          <w:color w:val="auto"/>
          <w:lang w:val="sq-AL"/>
        </w:rPr>
        <w:t>i o učešću na obuci</w:t>
      </w:r>
      <w:r w:rsidR="00820EDD" w:rsidRPr="00B26E86">
        <w:rPr>
          <w:rFonts w:ascii="Calibri" w:hAnsi="Calibri" w:cs="Calibri"/>
          <w:color w:val="auto"/>
          <w:lang w:val="sq-AL"/>
        </w:rPr>
        <w:t xml:space="preserve"> </w:t>
      </w:r>
      <w:r w:rsidR="00854B7D">
        <w:rPr>
          <w:rFonts w:ascii="Calibri" w:hAnsi="Calibri" w:cs="Calibri"/>
          <w:color w:val="auto"/>
          <w:lang w:val="sq-AL"/>
        </w:rPr>
        <w:t xml:space="preserve">pod nazivom </w:t>
      </w:r>
      <w:r w:rsidR="00B6068F" w:rsidRPr="00B26E86">
        <w:rPr>
          <w:rFonts w:ascii="Calibri" w:hAnsi="Calibri" w:cs="Times New Roman"/>
          <w:bCs/>
          <w:color w:val="auto"/>
          <w:lang w:val="sq-AL"/>
        </w:rPr>
        <w:t>“</w:t>
      </w:r>
      <w:r>
        <w:rPr>
          <w:rFonts w:ascii="Calibri" w:hAnsi="Calibri" w:cs="Times New Roman"/>
          <w:bCs/>
          <w:color w:val="auto"/>
          <w:lang w:val="sq-AL"/>
        </w:rPr>
        <w:t>PRIMENA STANDARDNIH PROCEDURA DELOVANJA ZA DECU NA RADU</w:t>
      </w:r>
      <w:r w:rsidR="00820EDD" w:rsidRPr="00B26E86">
        <w:rPr>
          <w:rFonts w:ascii="Calibri" w:hAnsi="Calibri" w:cs="Times New Roman"/>
          <w:bCs/>
          <w:color w:val="auto"/>
          <w:lang w:val="sq-AL"/>
        </w:rPr>
        <w:t xml:space="preserve">”, </w:t>
      </w:r>
      <w:r>
        <w:rPr>
          <w:rFonts w:ascii="Calibri" w:hAnsi="Calibri" w:cs="Times New Roman"/>
          <w:bCs/>
          <w:color w:val="auto"/>
          <w:lang w:val="sq-AL"/>
        </w:rPr>
        <w:t xml:space="preserve">koju je organizovalo  MALS u podršci kancelarije </w:t>
      </w:r>
      <w:r w:rsidR="00820EDD" w:rsidRPr="00B26E86">
        <w:rPr>
          <w:rFonts w:ascii="Calibri" w:hAnsi="Calibri" w:cs="Times New Roman"/>
          <w:bCs/>
          <w:color w:val="auto"/>
          <w:lang w:val="sq-AL"/>
        </w:rPr>
        <w:t>ILO-</w:t>
      </w:r>
      <w:r>
        <w:rPr>
          <w:rFonts w:ascii="Calibri" w:hAnsi="Calibri" w:cs="Times New Roman"/>
          <w:bCs/>
          <w:color w:val="auto"/>
          <w:lang w:val="sq-AL"/>
        </w:rPr>
        <w:t xml:space="preserve">a na </w:t>
      </w:r>
      <w:r w:rsidR="00820EDD" w:rsidRPr="00B26E86">
        <w:rPr>
          <w:rFonts w:ascii="Calibri" w:hAnsi="Calibri" w:cs="Times New Roman"/>
          <w:bCs/>
          <w:color w:val="auto"/>
          <w:lang w:val="sq-AL"/>
        </w:rPr>
        <w:t>Kosov</w:t>
      </w:r>
      <w:r>
        <w:rPr>
          <w:rFonts w:ascii="Calibri" w:hAnsi="Calibri" w:cs="Times New Roman"/>
          <w:bCs/>
          <w:color w:val="auto"/>
          <w:lang w:val="sq-AL"/>
        </w:rPr>
        <w:t>u</w:t>
      </w:r>
      <w:r w:rsidR="00820EDD" w:rsidRPr="00B26E86">
        <w:rPr>
          <w:rFonts w:ascii="Calibri" w:hAnsi="Calibri" w:cs="Times New Roman"/>
          <w:bCs/>
          <w:color w:val="auto"/>
          <w:lang w:val="sq-AL"/>
        </w:rPr>
        <w:t xml:space="preserve">. </w:t>
      </w:r>
    </w:p>
    <w:p w:rsidR="00743D19" w:rsidRDefault="00743D19" w:rsidP="006C4543">
      <w:pPr>
        <w:spacing w:after="0" w:line="240" w:lineRule="auto"/>
        <w:rPr>
          <w:color w:val="2E74B5" w:themeColor="accent1" w:themeShade="BF"/>
          <w:sz w:val="28"/>
          <w:szCs w:val="28"/>
          <w:lang w:val="sq-AL"/>
        </w:rPr>
      </w:pPr>
    </w:p>
    <w:p w:rsidR="006C4543" w:rsidRPr="00BC3665" w:rsidRDefault="00AC079B" w:rsidP="00AC079B">
      <w:pPr>
        <w:pStyle w:val="ListParagraph"/>
        <w:numPr>
          <w:ilvl w:val="0"/>
          <w:numId w:val="5"/>
        </w:numPr>
        <w:spacing w:after="0"/>
        <w:outlineLvl w:val="0"/>
        <w:rPr>
          <w:color w:val="2E74B5" w:themeColor="accent1" w:themeShade="BF"/>
          <w:sz w:val="28"/>
          <w:szCs w:val="28"/>
          <w:lang w:val="sq-AL"/>
        </w:rPr>
      </w:pPr>
      <w:r w:rsidRPr="00AC079B">
        <w:rPr>
          <w:color w:val="2E74B5" w:themeColor="accent1" w:themeShade="BF"/>
          <w:sz w:val="28"/>
          <w:szCs w:val="28"/>
          <w:lang w:val="sq-AL"/>
        </w:rPr>
        <w:t>Prava zajednica Roma, Aškalija i Egipćana</w:t>
      </w:r>
    </w:p>
    <w:p w:rsidR="006C4543" w:rsidRPr="009B4CAB" w:rsidRDefault="006C4543" w:rsidP="009B4CAB">
      <w:pPr>
        <w:spacing w:after="0" w:line="240" w:lineRule="auto"/>
        <w:jc w:val="both"/>
        <w:rPr>
          <w:rFonts w:ascii="Calibri" w:hAnsi="Calibri" w:cs="Calibri"/>
          <w:color w:val="auto"/>
          <w:sz w:val="28"/>
          <w:szCs w:val="28"/>
          <w:lang w:val="sq-AL"/>
        </w:rPr>
      </w:pPr>
    </w:p>
    <w:p w:rsidR="009B4CAB" w:rsidRPr="00C8420B" w:rsidRDefault="001C276B" w:rsidP="006E4947">
      <w:pPr>
        <w:spacing w:after="0"/>
        <w:jc w:val="both"/>
        <w:rPr>
          <w:rFonts w:ascii="Calibri" w:eastAsia="Times New Roman" w:hAnsi="Calibri" w:cs="Calibri"/>
          <w:color w:val="auto"/>
          <w:lang w:val="sq-AL"/>
        </w:rPr>
      </w:pPr>
      <w:r w:rsidRPr="001C276B">
        <w:rPr>
          <w:rFonts w:ascii="Calibri" w:hAnsi="Calibri" w:cs="Calibri"/>
          <w:color w:val="auto"/>
          <w:lang w:val="sq-AL" w:eastAsia="sq-AL"/>
        </w:rPr>
        <w:t xml:space="preserve">Za sprovođenje Strategije za uključivanje romske i aškalijske zajednice u kosovsko društvo 2017-2021, </w:t>
      </w:r>
      <w:r>
        <w:rPr>
          <w:rFonts w:ascii="Calibri" w:hAnsi="Calibri" w:cs="Calibri"/>
          <w:color w:val="auto"/>
          <w:lang w:val="sq-AL" w:eastAsia="sq-AL"/>
        </w:rPr>
        <w:t>u</w:t>
      </w:r>
      <w:r w:rsidRPr="001C276B">
        <w:rPr>
          <w:rFonts w:ascii="Calibri" w:hAnsi="Calibri" w:cs="Calibri"/>
          <w:color w:val="auto"/>
          <w:lang w:val="sq-AL" w:eastAsia="sq-AL"/>
        </w:rPr>
        <w:t xml:space="preserve"> 20 opština </w:t>
      </w:r>
      <w:r>
        <w:rPr>
          <w:rFonts w:ascii="Calibri" w:hAnsi="Calibri" w:cs="Calibri"/>
          <w:color w:val="auto"/>
          <w:lang w:val="sq-AL" w:eastAsia="sq-AL"/>
        </w:rPr>
        <w:t xml:space="preserve">osnovani su </w:t>
      </w:r>
      <w:r w:rsidRPr="001C276B">
        <w:rPr>
          <w:rFonts w:ascii="Calibri" w:hAnsi="Calibri" w:cs="Calibri"/>
          <w:color w:val="auto"/>
          <w:lang w:val="sq-AL" w:eastAsia="sq-AL"/>
        </w:rPr>
        <w:t xml:space="preserve"> Lokalni akcioni odbor</w:t>
      </w:r>
      <w:r>
        <w:rPr>
          <w:rFonts w:ascii="Calibri" w:hAnsi="Calibri" w:cs="Calibri"/>
          <w:color w:val="auto"/>
          <w:lang w:val="sq-AL" w:eastAsia="sq-AL"/>
        </w:rPr>
        <w:t>i</w:t>
      </w:r>
      <w:r w:rsidRPr="001C276B">
        <w:rPr>
          <w:rFonts w:ascii="Calibri" w:hAnsi="Calibri" w:cs="Calibri"/>
          <w:color w:val="auto"/>
          <w:lang w:val="sq-AL" w:eastAsia="sq-AL"/>
        </w:rPr>
        <w:t>: Uroševac, Kosovo Polje, Đakovica, Istok, Kamenica, Klina, Lipljan, Ju</w:t>
      </w:r>
      <w:r>
        <w:rPr>
          <w:rFonts w:ascii="Calibri" w:hAnsi="Calibri" w:cs="Calibri"/>
          <w:color w:val="auto"/>
          <w:lang w:val="sq-AL" w:eastAsia="sq-AL"/>
        </w:rPr>
        <w:t xml:space="preserve">žna </w:t>
      </w:r>
      <w:r w:rsidRPr="001C276B">
        <w:rPr>
          <w:rFonts w:ascii="Calibri" w:hAnsi="Calibri" w:cs="Calibri"/>
          <w:color w:val="auto"/>
          <w:lang w:val="sq-AL" w:eastAsia="sq-AL"/>
        </w:rPr>
        <w:t xml:space="preserve"> Mitrovica, Severna Mitrovica, Obilić, Peć, Podujevo, Priština, Prizren, Suva Reka, Vučitrn, Orahovac, Štimlje, Srbica i Vitina. Dok u 9 opština Dečane, Gnjilane, Glogovac Novo Brdo, Štrpce, Gračanica, Parte</w:t>
      </w:r>
      <w:r>
        <w:rPr>
          <w:rFonts w:ascii="Calibri" w:hAnsi="Calibri" w:cs="Calibri"/>
          <w:color w:val="auto"/>
          <w:lang w:val="sq-AL" w:eastAsia="sq-AL"/>
        </w:rPr>
        <w:t>š, Klokot, Ranilug nisu osnovani</w:t>
      </w:r>
      <w:r w:rsidRPr="001C276B">
        <w:rPr>
          <w:rFonts w:ascii="Calibri" w:hAnsi="Calibri" w:cs="Calibri"/>
          <w:color w:val="auto"/>
          <w:lang w:val="sq-AL" w:eastAsia="sq-AL"/>
        </w:rPr>
        <w:t xml:space="preserve">, kao iu 7 opština: Srbica, Glogovac, Junik, Dragaš, Kačanik, </w:t>
      </w:r>
      <w:r w:rsidRPr="001C276B">
        <w:rPr>
          <w:rFonts w:ascii="Calibri" w:hAnsi="Calibri" w:cs="Calibri"/>
          <w:color w:val="auto"/>
          <w:lang w:val="sq-AL" w:eastAsia="sq-AL"/>
        </w:rPr>
        <w:lastRenderedPageBreak/>
        <w:t>Parteš,</w:t>
      </w:r>
      <w:r>
        <w:rPr>
          <w:rFonts w:ascii="Calibri" w:hAnsi="Calibri" w:cs="Calibri"/>
          <w:color w:val="auto"/>
          <w:lang w:val="sq-AL" w:eastAsia="sq-AL"/>
        </w:rPr>
        <w:t>Elez Han, nema zajednice</w:t>
      </w:r>
      <w:r w:rsidRPr="001C276B">
        <w:rPr>
          <w:rFonts w:ascii="Calibri" w:hAnsi="Calibri" w:cs="Calibri"/>
          <w:color w:val="auto"/>
          <w:lang w:val="sq-AL" w:eastAsia="sq-AL"/>
        </w:rPr>
        <w:t xml:space="preserve"> Aškalija i Egipćana, kao i 3 opštine: Leposavić, Zubin Potok i Zvečan </w:t>
      </w:r>
      <w:r>
        <w:rPr>
          <w:rFonts w:ascii="Calibri" w:hAnsi="Calibri" w:cs="Calibri"/>
          <w:color w:val="auto"/>
          <w:lang w:val="sq-AL" w:eastAsia="sq-AL"/>
        </w:rPr>
        <w:t xml:space="preserve">nisu </w:t>
      </w:r>
      <w:r w:rsidRPr="001C276B">
        <w:rPr>
          <w:rFonts w:ascii="Calibri" w:hAnsi="Calibri" w:cs="Calibri"/>
          <w:color w:val="auto"/>
          <w:lang w:val="sq-AL" w:eastAsia="sq-AL"/>
        </w:rPr>
        <w:t>dale informacije.</w:t>
      </w:r>
    </w:p>
    <w:p w:rsidR="009B4CAB" w:rsidRPr="001B6F00" w:rsidRDefault="009B4CAB" w:rsidP="009B4CAB">
      <w:pPr>
        <w:spacing w:after="0" w:line="240" w:lineRule="auto"/>
        <w:jc w:val="both"/>
        <w:rPr>
          <w:rFonts w:ascii="Calibri" w:eastAsia="Times New Roman" w:hAnsi="Calibri" w:cs="Calibri"/>
          <w:color w:val="000000" w:themeColor="text1"/>
          <w:lang w:val="sq-AL"/>
        </w:rPr>
      </w:pPr>
    </w:p>
    <w:p w:rsidR="006E4947" w:rsidRDefault="001005C8" w:rsidP="006E4947">
      <w:pPr>
        <w:spacing w:after="0"/>
        <w:jc w:val="both"/>
        <w:rPr>
          <w:rFonts w:ascii="Calibri" w:eastAsia="Times New Roman" w:hAnsi="Calibri" w:cs="Calibri"/>
          <w:color w:val="000000" w:themeColor="text1"/>
          <w:lang w:val="sq-AL"/>
        </w:rPr>
      </w:pPr>
      <w:r w:rsidRPr="001005C8">
        <w:rPr>
          <w:rFonts w:ascii="Calibri" w:eastAsia="Times New Roman" w:hAnsi="Calibri" w:cs="Calibri"/>
          <w:color w:val="000000" w:themeColor="text1"/>
          <w:lang w:val="sq-AL"/>
        </w:rPr>
        <w:t xml:space="preserve">U 12 opština </w:t>
      </w:r>
      <w:r>
        <w:rPr>
          <w:rFonts w:ascii="Calibri" w:eastAsia="Times New Roman" w:hAnsi="Calibri" w:cs="Calibri"/>
          <w:color w:val="000000" w:themeColor="text1"/>
          <w:lang w:val="sq-AL"/>
        </w:rPr>
        <w:t xml:space="preserve">usvojen </w:t>
      </w:r>
      <w:r w:rsidRPr="001005C8">
        <w:rPr>
          <w:rFonts w:ascii="Calibri" w:eastAsia="Times New Roman" w:hAnsi="Calibri" w:cs="Calibri"/>
          <w:color w:val="000000" w:themeColor="text1"/>
          <w:lang w:val="sq-AL"/>
        </w:rPr>
        <w:t xml:space="preserve"> je Lokalni akcioni plan za integraciju zajednica Roma, Aškalija i Egi</w:t>
      </w:r>
      <w:r w:rsidR="006A1D58">
        <w:rPr>
          <w:rFonts w:ascii="Calibri" w:eastAsia="Times New Roman" w:hAnsi="Calibri" w:cs="Calibri"/>
          <w:color w:val="000000" w:themeColor="text1"/>
          <w:lang w:val="sq-AL"/>
        </w:rPr>
        <w:t xml:space="preserve">pćana, </w:t>
      </w:r>
      <w:r w:rsidRPr="001005C8">
        <w:rPr>
          <w:rFonts w:ascii="Calibri" w:eastAsia="Times New Roman" w:hAnsi="Calibri" w:cs="Calibri"/>
          <w:color w:val="000000" w:themeColor="text1"/>
          <w:lang w:val="sq-AL"/>
        </w:rPr>
        <w:t xml:space="preserve"> u 19 opština: Mališevo, Ranilug, Novo Brdo, Zubin Potok, Suva Reka, Peć, Leposavić, Štrpce, Severna Mitrovica, Severna Kamenica, Mitrovica, Vitina, Klokot, Podujevo, Obilić, Mamuša, Gnjilane, Zvečan, Lipljan, još uvek nije izrađen</w:t>
      </w:r>
      <w:r w:rsidR="006A1D58">
        <w:rPr>
          <w:rFonts w:ascii="Calibri" w:eastAsia="Times New Roman" w:hAnsi="Calibri" w:cs="Calibri"/>
          <w:color w:val="000000" w:themeColor="text1"/>
          <w:lang w:val="sq-AL"/>
        </w:rPr>
        <w:t xml:space="preserve"> </w:t>
      </w:r>
      <w:r>
        <w:rPr>
          <w:rFonts w:ascii="Calibri" w:eastAsia="Times New Roman" w:hAnsi="Calibri" w:cs="Calibri"/>
          <w:color w:val="000000" w:themeColor="text1"/>
          <w:lang w:val="sq-AL"/>
        </w:rPr>
        <w:t xml:space="preserve">Lokalni akcioni plan </w:t>
      </w:r>
      <w:r w:rsidRPr="001005C8">
        <w:rPr>
          <w:rFonts w:ascii="Calibri" w:eastAsia="Times New Roman" w:hAnsi="Calibri" w:cs="Calibri"/>
          <w:color w:val="000000" w:themeColor="text1"/>
          <w:lang w:val="sq-AL"/>
        </w:rPr>
        <w:t xml:space="preserve"> i</w:t>
      </w:r>
      <w:r>
        <w:rPr>
          <w:rFonts w:ascii="Calibri" w:eastAsia="Times New Roman" w:hAnsi="Calibri" w:cs="Calibri"/>
          <w:color w:val="000000" w:themeColor="text1"/>
          <w:lang w:val="sq-AL"/>
        </w:rPr>
        <w:t xml:space="preserve"> </w:t>
      </w:r>
      <w:r w:rsidRPr="001005C8">
        <w:rPr>
          <w:rFonts w:ascii="Calibri" w:eastAsia="Times New Roman" w:hAnsi="Calibri" w:cs="Calibri"/>
          <w:color w:val="000000" w:themeColor="text1"/>
          <w:lang w:val="sq-AL"/>
        </w:rPr>
        <w:t xml:space="preserve"> 7 opština; Srbica, Dragaš, Junik, Glogovac, Kačanik, Parteš, </w:t>
      </w:r>
      <w:r>
        <w:rPr>
          <w:rFonts w:ascii="Calibri" w:eastAsia="Times New Roman" w:hAnsi="Calibri" w:cs="Calibri"/>
          <w:color w:val="000000" w:themeColor="text1"/>
          <w:lang w:val="sq-AL"/>
        </w:rPr>
        <w:t>Elez Han</w:t>
      </w:r>
      <w:r w:rsidRPr="001005C8">
        <w:rPr>
          <w:rFonts w:ascii="Calibri" w:eastAsia="Times New Roman" w:hAnsi="Calibri" w:cs="Calibri"/>
          <w:color w:val="000000" w:themeColor="text1"/>
          <w:lang w:val="sq-AL"/>
        </w:rPr>
        <w:t>, nemaju zajednice Roma, Aškalija i Egipćana.</w:t>
      </w:r>
    </w:p>
    <w:p w:rsidR="00BB1524" w:rsidRDefault="00BB1524" w:rsidP="00BB1524">
      <w:pPr>
        <w:spacing w:after="0"/>
        <w:jc w:val="both"/>
        <w:rPr>
          <w:rFonts w:ascii="Calibri" w:hAnsi="Calibri" w:cs="Calibri"/>
          <w:color w:val="auto"/>
          <w:lang w:val="sq-AL"/>
        </w:rPr>
      </w:pPr>
    </w:p>
    <w:p w:rsidR="00BB1524" w:rsidRPr="00BB1524" w:rsidRDefault="006A1D58" w:rsidP="00BB1524">
      <w:pPr>
        <w:spacing w:after="0"/>
        <w:jc w:val="both"/>
        <w:rPr>
          <w:rFonts w:ascii="Calibri" w:eastAsia="Times New Roman" w:hAnsi="Calibri" w:cs="Calibri"/>
          <w:color w:val="auto"/>
          <w:lang w:val="sq-AL"/>
        </w:rPr>
      </w:pPr>
      <w:r w:rsidRPr="006A1D58">
        <w:rPr>
          <w:rFonts w:ascii="Calibri" w:hAnsi="Calibri" w:cs="Calibri"/>
          <w:color w:val="auto"/>
          <w:lang w:val="sq-AL"/>
        </w:rPr>
        <w:t xml:space="preserve">Vlada </w:t>
      </w:r>
      <w:r>
        <w:rPr>
          <w:rFonts w:ascii="Calibri" w:hAnsi="Calibri" w:cs="Calibri"/>
          <w:color w:val="auto"/>
          <w:lang w:val="sq-AL"/>
        </w:rPr>
        <w:t>Republike Kosovo</w:t>
      </w:r>
      <w:r w:rsidRPr="006A1D58">
        <w:rPr>
          <w:rFonts w:ascii="Calibri" w:hAnsi="Calibri" w:cs="Calibri"/>
          <w:color w:val="auto"/>
          <w:lang w:val="sq-AL"/>
        </w:rPr>
        <w:t xml:space="preserve"> razvila</w:t>
      </w:r>
      <w:r>
        <w:rPr>
          <w:rFonts w:ascii="Calibri" w:hAnsi="Calibri" w:cs="Calibri"/>
          <w:color w:val="auto"/>
          <w:lang w:val="sq-AL"/>
        </w:rPr>
        <w:t xml:space="preserve"> je </w:t>
      </w:r>
      <w:r w:rsidRPr="006A1D58">
        <w:rPr>
          <w:rFonts w:ascii="Calibri" w:hAnsi="Calibri" w:cs="Calibri"/>
          <w:color w:val="auto"/>
          <w:lang w:val="sq-AL"/>
        </w:rPr>
        <w:t xml:space="preserve">brojne politike za olakšavanje civilne registracije i za podsticanje zajednica Roma, Aškalija i Egipćana da se </w:t>
      </w:r>
      <w:r>
        <w:rPr>
          <w:rFonts w:ascii="Calibri" w:hAnsi="Calibri" w:cs="Calibri"/>
          <w:color w:val="auto"/>
          <w:lang w:val="sq-AL"/>
        </w:rPr>
        <w:t xml:space="preserve">besplatno registruju i </w:t>
      </w:r>
      <w:r w:rsidRPr="006A1D58">
        <w:rPr>
          <w:rFonts w:ascii="Calibri" w:hAnsi="Calibri" w:cs="Calibri"/>
          <w:color w:val="auto"/>
          <w:lang w:val="sq-AL"/>
        </w:rPr>
        <w:t xml:space="preserve"> prateći ove politike, postignuto je veliko dostignuće u ovoj oblasti. Za realizaciju kampanje za besplatnu registraciju zajednica Roma, Aškalija i Egipćana, opštine su već napravile tradiciju da april proglašavaju BESPLATNIM mesecom.</w:t>
      </w:r>
    </w:p>
    <w:p w:rsidR="009B4CAB" w:rsidRDefault="009B4CAB" w:rsidP="009B4CAB">
      <w:pPr>
        <w:spacing w:after="0" w:line="240" w:lineRule="auto"/>
        <w:jc w:val="both"/>
        <w:rPr>
          <w:rFonts w:ascii="Book Antiqua" w:eastAsia="Times New Roman" w:hAnsi="Book Antiqua" w:cs="Times New Roman"/>
          <w:color w:val="000000" w:themeColor="text1"/>
          <w:lang w:val="sq-AL"/>
        </w:rPr>
      </w:pPr>
    </w:p>
    <w:p w:rsidR="00BB1524" w:rsidRDefault="005A4A4A" w:rsidP="00D84DE6">
      <w:pPr>
        <w:spacing w:after="0"/>
        <w:jc w:val="both"/>
        <w:rPr>
          <w:rFonts w:ascii="Calibri" w:eastAsia="Times New Roman" w:hAnsi="Calibri" w:cs="Calibri"/>
          <w:color w:val="auto"/>
          <w:lang w:val="sq-AL"/>
        </w:rPr>
      </w:pPr>
      <w:r w:rsidRPr="005A4A4A">
        <w:rPr>
          <w:rFonts w:ascii="Calibri" w:eastAsia="Times New Roman" w:hAnsi="Calibri" w:cs="Calibri"/>
          <w:color w:val="auto"/>
          <w:lang w:val="sq-AL"/>
        </w:rPr>
        <w:t>U periodu</w:t>
      </w:r>
      <w:r>
        <w:rPr>
          <w:rFonts w:ascii="Calibri" w:eastAsia="Times New Roman" w:hAnsi="Calibri" w:cs="Calibri"/>
          <w:color w:val="auto"/>
          <w:lang w:val="sq-AL"/>
        </w:rPr>
        <w:t xml:space="preserve"> januar-decembar 2021. godine, u</w:t>
      </w:r>
      <w:r w:rsidRPr="005A4A4A">
        <w:rPr>
          <w:rFonts w:ascii="Calibri" w:eastAsia="Times New Roman" w:hAnsi="Calibri" w:cs="Calibri"/>
          <w:color w:val="auto"/>
          <w:lang w:val="sq-AL"/>
        </w:rPr>
        <w:t xml:space="preserve"> 13 opština </w:t>
      </w:r>
      <w:r>
        <w:rPr>
          <w:rFonts w:ascii="Calibri" w:eastAsia="Times New Roman" w:hAnsi="Calibri" w:cs="Calibri"/>
          <w:color w:val="auto"/>
          <w:lang w:val="sq-AL"/>
        </w:rPr>
        <w:t xml:space="preserve">registrovano je ukupno </w:t>
      </w:r>
      <w:r w:rsidRPr="005A4A4A">
        <w:rPr>
          <w:rFonts w:ascii="Calibri" w:eastAsia="Times New Roman" w:hAnsi="Calibri" w:cs="Calibri"/>
          <w:color w:val="auto"/>
          <w:lang w:val="sq-AL"/>
        </w:rPr>
        <w:t>926</w:t>
      </w:r>
      <w:r>
        <w:rPr>
          <w:rFonts w:ascii="Calibri" w:eastAsia="Times New Roman" w:hAnsi="Calibri" w:cs="Calibri"/>
          <w:color w:val="auto"/>
          <w:lang w:val="sq-AL"/>
        </w:rPr>
        <w:t xml:space="preserve"> građana</w:t>
      </w:r>
      <w:r w:rsidRPr="005A4A4A">
        <w:rPr>
          <w:rFonts w:ascii="Calibri" w:eastAsia="Times New Roman" w:hAnsi="Calibri" w:cs="Calibri"/>
          <w:color w:val="auto"/>
          <w:lang w:val="sq-AL"/>
        </w:rPr>
        <w:t>, od čega 10 Srba: Lipljan, Đakovica, Istok, Severna Mitrovica, Novo Brdo, Obilić, Podujevo, Priština, Orahovac, Štimlje, Srbica, Peć i Viti</w:t>
      </w:r>
      <w:r>
        <w:rPr>
          <w:rFonts w:ascii="Calibri" w:eastAsia="Times New Roman" w:hAnsi="Calibri" w:cs="Calibri"/>
          <w:color w:val="auto"/>
          <w:lang w:val="sq-AL"/>
        </w:rPr>
        <w:t>na</w:t>
      </w:r>
      <w:r w:rsidRPr="005A4A4A">
        <w:rPr>
          <w:rFonts w:ascii="Calibri" w:eastAsia="Times New Roman" w:hAnsi="Calibri" w:cs="Calibri"/>
          <w:color w:val="auto"/>
          <w:lang w:val="sq-AL"/>
        </w:rPr>
        <w:t>.</w:t>
      </w:r>
    </w:p>
    <w:p w:rsidR="00D84DE6" w:rsidRPr="00D84DE6" w:rsidRDefault="00D84DE6" w:rsidP="00D84DE6">
      <w:pPr>
        <w:spacing w:after="0"/>
        <w:jc w:val="both"/>
        <w:rPr>
          <w:rFonts w:ascii="Calibri" w:eastAsia="Times New Roman" w:hAnsi="Calibri" w:cs="Calibri"/>
          <w:color w:val="auto"/>
          <w:lang w:val="sq-AL"/>
        </w:rPr>
      </w:pPr>
    </w:p>
    <w:p w:rsidR="009B44BA" w:rsidRDefault="005A4A4A" w:rsidP="009B44BA">
      <w:pPr>
        <w:jc w:val="both"/>
        <w:rPr>
          <w:rFonts w:ascii="Calibri" w:eastAsia="SimSun" w:hAnsi="Calibri" w:cs="Times New Roman"/>
          <w:color w:val="auto"/>
          <w:lang w:val="sq-AL"/>
        </w:rPr>
      </w:pPr>
      <w:r w:rsidRPr="005A4A4A">
        <w:rPr>
          <w:rFonts w:ascii="Calibri" w:eastAsia="SimSun" w:hAnsi="Calibri" w:cs="Times New Roman"/>
          <w:color w:val="auto"/>
          <w:lang w:val="sq-AL"/>
        </w:rPr>
        <w:t xml:space="preserve">Akcioni plan za </w:t>
      </w:r>
      <w:r>
        <w:rPr>
          <w:rFonts w:ascii="Calibri" w:eastAsia="SimSun" w:hAnsi="Calibri" w:cs="Times New Roman"/>
          <w:color w:val="auto"/>
          <w:lang w:val="sq-AL"/>
        </w:rPr>
        <w:t>sprečavanje</w:t>
      </w:r>
      <w:r w:rsidRPr="005A4A4A">
        <w:rPr>
          <w:rFonts w:ascii="Calibri" w:eastAsia="SimSun" w:hAnsi="Calibri" w:cs="Times New Roman"/>
          <w:color w:val="auto"/>
          <w:lang w:val="sq-AL"/>
        </w:rPr>
        <w:t xml:space="preserve"> napuštanja i neregistracije</w:t>
      </w:r>
      <w:r>
        <w:rPr>
          <w:rFonts w:ascii="Calibri" w:eastAsia="SimSun" w:hAnsi="Calibri" w:cs="Times New Roman"/>
          <w:color w:val="auto"/>
          <w:lang w:val="sq-AL"/>
        </w:rPr>
        <w:t xml:space="preserve"> školovanja</w:t>
      </w:r>
      <w:r w:rsidRPr="005A4A4A">
        <w:rPr>
          <w:rFonts w:ascii="Calibri" w:eastAsia="SimSun" w:hAnsi="Calibri" w:cs="Times New Roman"/>
          <w:color w:val="auto"/>
          <w:lang w:val="sq-AL"/>
        </w:rPr>
        <w:t xml:space="preserve"> za neveć</w:t>
      </w:r>
      <w:r>
        <w:rPr>
          <w:rFonts w:ascii="Calibri" w:eastAsia="SimSun" w:hAnsi="Calibri" w:cs="Times New Roman"/>
          <w:color w:val="auto"/>
          <w:lang w:val="sq-AL"/>
        </w:rPr>
        <w:t>insku zajednicu Roma i Aškalija</w:t>
      </w:r>
      <w:r w:rsidRPr="005A4A4A">
        <w:rPr>
          <w:rFonts w:ascii="Calibri" w:eastAsia="SimSun" w:hAnsi="Calibri" w:cs="Times New Roman"/>
          <w:color w:val="auto"/>
          <w:lang w:val="sq-AL"/>
        </w:rPr>
        <w:t xml:space="preserve"> izrađen je samo u 2 opštine: Orahov</w:t>
      </w:r>
      <w:r>
        <w:rPr>
          <w:rFonts w:ascii="Calibri" w:eastAsia="SimSun" w:hAnsi="Calibri" w:cs="Times New Roman"/>
          <w:color w:val="auto"/>
          <w:lang w:val="sq-AL"/>
        </w:rPr>
        <w:t>cu i Kosovom Polju</w:t>
      </w:r>
      <w:r w:rsidRPr="005A4A4A">
        <w:rPr>
          <w:rFonts w:ascii="Calibri" w:eastAsia="SimSun" w:hAnsi="Calibri" w:cs="Times New Roman"/>
          <w:color w:val="auto"/>
          <w:lang w:val="sq-AL"/>
        </w:rPr>
        <w:t xml:space="preserve">. </w:t>
      </w:r>
      <w:r>
        <w:rPr>
          <w:rFonts w:ascii="Calibri" w:eastAsia="SimSun" w:hAnsi="Calibri" w:cs="Times New Roman"/>
          <w:color w:val="auto"/>
          <w:lang w:val="sq-AL"/>
        </w:rPr>
        <w:t xml:space="preserve">Akcioni timovi za sprečavanje napuštanja školovanja od strane učenika  uspostavljenji su u </w:t>
      </w:r>
      <w:r w:rsidRPr="005A4A4A">
        <w:rPr>
          <w:rFonts w:ascii="Calibri" w:eastAsia="SimSun" w:hAnsi="Calibri" w:cs="Times New Roman"/>
          <w:color w:val="auto"/>
          <w:lang w:val="sq-AL"/>
        </w:rPr>
        <w:t>26 opština</w:t>
      </w:r>
      <w:r>
        <w:rPr>
          <w:rFonts w:ascii="Calibri" w:eastAsia="SimSun" w:hAnsi="Calibri" w:cs="Times New Roman"/>
          <w:color w:val="auto"/>
          <w:lang w:val="sq-AL"/>
        </w:rPr>
        <w:t xml:space="preserve">, i </w:t>
      </w:r>
      <w:r w:rsidRPr="005A4A4A">
        <w:rPr>
          <w:rFonts w:ascii="Calibri" w:eastAsia="SimSun" w:hAnsi="Calibri" w:cs="Times New Roman"/>
          <w:color w:val="auto"/>
          <w:lang w:val="sq-AL"/>
        </w:rPr>
        <w:t xml:space="preserve"> u 12 opština: Gnjilane, Vučitrn, Mališevo, Ranilug, Zubin Potok, Gračanica, Leposavić, Junik, Severna Mitrovica, Parteš, Prizren i Zvečan, </w:t>
      </w:r>
      <w:r>
        <w:rPr>
          <w:rFonts w:ascii="Calibri" w:eastAsia="SimSun" w:hAnsi="Calibri" w:cs="Times New Roman"/>
          <w:color w:val="auto"/>
          <w:lang w:val="sq-AL"/>
        </w:rPr>
        <w:t>ti timovi još uvek nisu uspostavljeni</w:t>
      </w:r>
      <w:r w:rsidRPr="005A4A4A">
        <w:rPr>
          <w:rFonts w:ascii="Calibri" w:eastAsia="SimSun" w:hAnsi="Calibri" w:cs="Times New Roman"/>
          <w:color w:val="auto"/>
          <w:lang w:val="sq-AL"/>
        </w:rPr>
        <w:t>.</w:t>
      </w:r>
    </w:p>
    <w:p w:rsidR="001E50E8" w:rsidRDefault="005A4A4A" w:rsidP="009B44BA">
      <w:pPr>
        <w:jc w:val="both"/>
        <w:rPr>
          <w:rFonts w:ascii="Calibri" w:eastAsia="SimSun" w:hAnsi="Calibri" w:cs="Times New Roman"/>
          <w:color w:val="auto"/>
          <w:lang w:val="sq-AL"/>
        </w:rPr>
      </w:pPr>
      <w:r w:rsidRPr="005A4A4A">
        <w:rPr>
          <w:rFonts w:ascii="Calibri" w:eastAsia="SimSun" w:hAnsi="Calibri" w:cs="Times New Roman"/>
          <w:color w:val="auto"/>
          <w:lang w:val="sq-AL"/>
        </w:rPr>
        <w:t xml:space="preserve">Što se tiče projekata realizovanih u 16 ​​opština: Kosovo Polje, Lipljan, Đakovica, Kamenica, Mališevo, Južna Mitrovica, Obilić, Podujevo, Priština, Prizren, Štimlje, Srbica, Uroševac, Peć, Orahovac i Klina, izgrađeno je 26 kuća, renovirano </w:t>
      </w:r>
      <w:r w:rsidR="001B6653">
        <w:rPr>
          <w:rFonts w:ascii="Calibri" w:eastAsia="SimSun" w:hAnsi="Calibri" w:cs="Times New Roman"/>
          <w:color w:val="auto"/>
          <w:lang w:val="sq-AL"/>
        </w:rPr>
        <w:t xml:space="preserve">je </w:t>
      </w:r>
      <w:r w:rsidRPr="005A4A4A">
        <w:rPr>
          <w:rFonts w:ascii="Calibri" w:eastAsia="SimSun" w:hAnsi="Calibri" w:cs="Times New Roman"/>
          <w:color w:val="auto"/>
          <w:lang w:val="sq-AL"/>
        </w:rPr>
        <w:t>1</w:t>
      </w:r>
      <w:r w:rsidR="001B6653">
        <w:rPr>
          <w:rFonts w:ascii="Calibri" w:eastAsia="SimSun" w:hAnsi="Calibri" w:cs="Times New Roman"/>
          <w:color w:val="auto"/>
          <w:lang w:val="sq-AL"/>
        </w:rPr>
        <w:t>2 kuća, 1 c</w:t>
      </w:r>
      <w:r w:rsidRPr="005A4A4A">
        <w:rPr>
          <w:rFonts w:ascii="Calibri" w:eastAsia="SimSun" w:hAnsi="Calibri" w:cs="Times New Roman"/>
          <w:color w:val="auto"/>
          <w:lang w:val="sq-AL"/>
        </w:rPr>
        <w:t xml:space="preserve">entar za zajednice, u infrastrukturi </w:t>
      </w:r>
      <w:r w:rsidR="001B6653">
        <w:rPr>
          <w:rFonts w:ascii="Calibri" w:eastAsia="SimSun" w:hAnsi="Calibri" w:cs="Times New Roman"/>
          <w:color w:val="auto"/>
          <w:lang w:val="sq-AL"/>
        </w:rPr>
        <w:t xml:space="preserve">su realizovana </w:t>
      </w:r>
      <w:r w:rsidRPr="005A4A4A">
        <w:rPr>
          <w:rFonts w:ascii="Calibri" w:eastAsia="SimSun" w:hAnsi="Calibri" w:cs="Times New Roman"/>
          <w:color w:val="auto"/>
          <w:lang w:val="sq-AL"/>
        </w:rPr>
        <w:t xml:space="preserve">24 projekta (asfaltiranje, kanalizacija, trotoari, javna rasveta, bunari itd.), dok je 11.426 porodica </w:t>
      </w:r>
      <w:r w:rsidR="001B6653">
        <w:rPr>
          <w:rFonts w:ascii="Calibri" w:eastAsia="SimSun" w:hAnsi="Calibri" w:cs="Times New Roman"/>
          <w:color w:val="auto"/>
          <w:lang w:val="sq-AL"/>
        </w:rPr>
        <w:t>dobila pomoć u</w:t>
      </w:r>
      <w:r w:rsidRPr="005A4A4A">
        <w:rPr>
          <w:rFonts w:ascii="Calibri" w:eastAsia="SimSun" w:hAnsi="Calibri" w:cs="Times New Roman"/>
          <w:color w:val="auto"/>
          <w:lang w:val="sq-AL"/>
        </w:rPr>
        <w:t xml:space="preserve"> ishrani, higijenskim i odevnim paketima, </w:t>
      </w:r>
      <w:r w:rsidR="001B6653">
        <w:rPr>
          <w:rFonts w:ascii="Calibri" w:eastAsia="SimSun" w:hAnsi="Calibri" w:cs="Times New Roman"/>
          <w:color w:val="auto"/>
          <w:lang w:val="sq-AL"/>
        </w:rPr>
        <w:t xml:space="preserve">i po izveštaju iz 16 opština, </w:t>
      </w:r>
      <w:r w:rsidRPr="005A4A4A">
        <w:rPr>
          <w:rFonts w:ascii="Calibri" w:eastAsia="SimSun" w:hAnsi="Calibri" w:cs="Times New Roman"/>
          <w:color w:val="auto"/>
          <w:lang w:val="sq-AL"/>
        </w:rPr>
        <w:t xml:space="preserve">202 porodice </w:t>
      </w:r>
      <w:r w:rsidR="001B6653">
        <w:rPr>
          <w:rFonts w:ascii="Calibri" w:eastAsia="SimSun" w:hAnsi="Calibri" w:cs="Times New Roman"/>
          <w:color w:val="auto"/>
          <w:lang w:val="sq-AL"/>
        </w:rPr>
        <w:t xml:space="preserve">su pomognute </w:t>
      </w:r>
      <w:r w:rsidRPr="005A4A4A">
        <w:rPr>
          <w:rFonts w:ascii="Calibri" w:eastAsia="SimSun" w:hAnsi="Calibri" w:cs="Times New Roman"/>
          <w:color w:val="auto"/>
          <w:lang w:val="sq-AL"/>
        </w:rPr>
        <w:t xml:space="preserve"> sa ogrevom </w:t>
      </w:r>
      <w:r w:rsidR="001B6653">
        <w:rPr>
          <w:rFonts w:ascii="Calibri" w:eastAsia="SimSun" w:hAnsi="Calibri" w:cs="Times New Roman"/>
          <w:color w:val="auto"/>
          <w:lang w:val="sq-AL"/>
        </w:rPr>
        <w:t>u toku izveštajog perioda</w:t>
      </w:r>
      <w:r w:rsidRPr="005A4A4A">
        <w:rPr>
          <w:rFonts w:ascii="Calibri" w:eastAsia="SimSun" w:hAnsi="Calibri" w:cs="Times New Roman"/>
          <w:color w:val="auto"/>
          <w:lang w:val="sq-AL"/>
        </w:rPr>
        <w:t>.</w:t>
      </w:r>
    </w:p>
    <w:p w:rsidR="00CB63E4" w:rsidRDefault="00CB63E4" w:rsidP="009B44BA">
      <w:pPr>
        <w:jc w:val="both"/>
        <w:rPr>
          <w:rFonts w:ascii="Calibri" w:eastAsia="SimSun" w:hAnsi="Calibri" w:cs="Times New Roman"/>
          <w:color w:val="auto"/>
          <w:lang w:val="sq-AL"/>
        </w:rPr>
      </w:pPr>
    </w:p>
    <w:p w:rsidR="008C1683" w:rsidRDefault="00321458" w:rsidP="002960BB">
      <w:pPr>
        <w:pStyle w:val="Heading1"/>
        <w:rPr>
          <w:color w:val="2E74B5" w:themeColor="accent1" w:themeShade="BF"/>
          <w:sz w:val="28"/>
          <w:szCs w:val="28"/>
          <w:lang w:val="sq-AL"/>
        </w:rPr>
      </w:pPr>
      <w:bookmarkStart w:id="25" w:name="_Toc99010585"/>
      <w:r>
        <w:rPr>
          <w:color w:val="2E74B5" w:themeColor="accent1" w:themeShade="BF"/>
          <w:sz w:val="28"/>
          <w:szCs w:val="28"/>
          <w:lang w:val="sq-AL"/>
        </w:rPr>
        <w:t>9</w:t>
      </w:r>
      <w:r w:rsidR="008C1683">
        <w:rPr>
          <w:color w:val="2E74B5" w:themeColor="accent1" w:themeShade="BF"/>
          <w:sz w:val="28"/>
          <w:szCs w:val="28"/>
          <w:lang w:val="sq-AL"/>
        </w:rPr>
        <w:t xml:space="preserve">. </w:t>
      </w:r>
      <w:r w:rsidR="003947B7">
        <w:rPr>
          <w:color w:val="2E74B5" w:themeColor="accent1" w:themeShade="BF"/>
          <w:sz w:val="28"/>
          <w:szCs w:val="28"/>
          <w:lang w:val="sq-AL"/>
        </w:rPr>
        <w:t>Funk</w:t>
      </w:r>
      <w:r w:rsidR="00AC079B">
        <w:rPr>
          <w:color w:val="2E74B5" w:themeColor="accent1" w:themeShade="BF"/>
          <w:sz w:val="28"/>
          <w:szCs w:val="28"/>
          <w:lang w:val="sq-AL"/>
        </w:rPr>
        <w:t>cionisanje opštinskih kancelarija za zajednice i povratak</w:t>
      </w:r>
      <w:bookmarkEnd w:id="25"/>
    </w:p>
    <w:p w:rsidR="008C1683" w:rsidRDefault="008C1683" w:rsidP="00E50B5F">
      <w:pPr>
        <w:spacing w:after="0" w:line="240" w:lineRule="auto"/>
        <w:jc w:val="both"/>
        <w:rPr>
          <w:color w:val="2E74B5" w:themeColor="accent1" w:themeShade="BF"/>
          <w:sz w:val="28"/>
          <w:szCs w:val="28"/>
          <w:lang w:val="sq-AL"/>
        </w:rPr>
      </w:pPr>
    </w:p>
    <w:p w:rsidR="007F69B9" w:rsidRPr="007F69B9" w:rsidRDefault="007F69B9" w:rsidP="007F69B9">
      <w:pPr>
        <w:pStyle w:val="Heading4"/>
        <w:jc w:val="both"/>
        <w:rPr>
          <w:rFonts w:ascii="Calibri" w:eastAsia="Times New Roman" w:hAnsi="Calibri" w:cstheme="minorHAnsi"/>
          <w:i w:val="0"/>
          <w:color w:val="auto"/>
          <w:lang w:val="sq-AL"/>
        </w:rPr>
      </w:pPr>
      <w:r w:rsidRPr="007F69B9">
        <w:rPr>
          <w:rFonts w:ascii="Calibri" w:eastAsia="Times New Roman" w:hAnsi="Calibri" w:cstheme="minorHAnsi"/>
          <w:i w:val="0"/>
          <w:color w:val="auto"/>
          <w:lang w:val="sq-AL"/>
        </w:rPr>
        <w:lastRenderedPageBreak/>
        <w:t xml:space="preserve">Opštinska kancelarija za zajednice i povratak radi u skladu sa planom rada koji pokriva oblast obrazovanja, zdravstva, stanovanja i predviđa pokretanje kampanja </w:t>
      </w:r>
      <w:r>
        <w:rPr>
          <w:rFonts w:ascii="Calibri" w:eastAsia="Times New Roman" w:hAnsi="Calibri" w:cstheme="minorHAnsi"/>
          <w:i w:val="0"/>
          <w:color w:val="auto"/>
          <w:lang w:val="sq-AL"/>
        </w:rPr>
        <w:t xml:space="preserve">za </w:t>
      </w:r>
      <w:r w:rsidRPr="007F69B9">
        <w:rPr>
          <w:rFonts w:ascii="Calibri" w:eastAsia="Times New Roman" w:hAnsi="Calibri" w:cstheme="minorHAnsi"/>
          <w:i w:val="0"/>
          <w:color w:val="auto"/>
          <w:lang w:val="sq-AL"/>
        </w:rPr>
        <w:t>podizanja svesti. OKZP je takođe angažovan na projektima za poboljšanje putne infrastrukture, vodovodne i kanalizacione mreže.</w:t>
      </w:r>
    </w:p>
    <w:p w:rsidR="007F69B9" w:rsidRPr="007F69B9" w:rsidRDefault="007F69B9" w:rsidP="007F69B9">
      <w:pPr>
        <w:pStyle w:val="Heading4"/>
        <w:jc w:val="both"/>
        <w:rPr>
          <w:rFonts w:ascii="Calibri" w:eastAsia="Times New Roman" w:hAnsi="Calibri" w:cstheme="minorHAnsi"/>
          <w:i w:val="0"/>
          <w:color w:val="auto"/>
          <w:lang w:val="sq-AL"/>
        </w:rPr>
      </w:pPr>
      <w:r w:rsidRPr="007F69B9">
        <w:rPr>
          <w:rFonts w:ascii="Calibri" w:eastAsia="Times New Roman" w:hAnsi="Calibri" w:cstheme="minorHAnsi"/>
          <w:i w:val="0"/>
          <w:color w:val="auto"/>
          <w:lang w:val="sq-AL"/>
        </w:rPr>
        <w:t xml:space="preserve"> </w:t>
      </w:r>
    </w:p>
    <w:p w:rsidR="00AD10D1" w:rsidRDefault="007F69B9" w:rsidP="007F69B9">
      <w:pPr>
        <w:pStyle w:val="Heading4"/>
        <w:jc w:val="both"/>
        <w:rPr>
          <w:rFonts w:ascii="Calibri" w:eastAsia="Times New Roman" w:hAnsi="Calibri" w:cstheme="minorHAnsi"/>
          <w:i w:val="0"/>
          <w:color w:val="auto"/>
          <w:lang w:val="sq-AL"/>
        </w:rPr>
      </w:pPr>
      <w:r>
        <w:rPr>
          <w:rFonts w:ascii="Calibri" w:eastAsia="Times New Roman" w:hAnsi="Calibri" w:cstheme="minorHAnsi"/>
          <w:i w:val="0"/>
          <w:color w:val="auto"/>
          <w:lang w:val="sq-AL"/>
        </w:rPr>
        <w:t xml:space="preserve"> I</w:t>
      </w:r>
      <w:r w:rsidRPr="007F69B9">
        <w:rPr>
          <w:rFonts w:ascii="Calibri" w:eastAsia="Times New Roman" w:hAnsi="Calibri" w:cstheme="minorHAnsi"/>
          <w:i w:val="0"/>
          <w:color w:val="auto"/>
          <w:lang w:val="sq-AL"/>
        </w:rPr>
        <w:t xml:space="preserve">z 24 opštine koje su </w:t>
      </w:r>
      <w:r>
        <w:rPr>
          <w:rFonts w:ascii="Calibri" w:eastAsia="Times New Roman" w:hAnsi="Calibri" w:cstheme="minorHAnsi"/>
          <w:i w:val="0"/>
          <w:color w:val="auto"/>
          <w:lang w:val="sq-AL"/>
        </w:rPr>
        <w:t>izveštavale,</w:t>
      </w:r>
      <w:r w:rsidRPr="007F69B9">
        <w:rPr>
          <w:rFonts w:ascii="Calibri" w:eastAsia="Times New Roman" w:hAnsi="Calibri" w:cstheme="minorHAnsi"/>
          <w:i w:val="0"/>
          <w:color w:val="auto"/>
          <w:lang w:val="sq-AL"/>
        </w:rPr>
        <w:t xml:space="preserve"> </w:t>
      </w:r>
      <w:r>
        <w:rPr>
          <w:rFonts w:ascii="Calibri" w:eastAsia="Times New Roman" w:hAnsi="Calibri" w:cstheme="minorHAnsi"/>
          <w:i w:val="0"/>
          <w:color w:val="auto"/>
          <w:lang w:val="sq-AL"/>
        </w:rPr>
        <w:t xml:space="preserve">ukupan broj zaposlenih pripadnika nevećinske zajednice je </w:t>
      </w:r>
      <w:r w:rsidRPr="007F69B9">
        <w:rPr>
          <w:rFonts w:ascii="Calibri" w:eastAsia="Times New Roman" w:hAnsi="Calibri" w:cstheme="minorHAnsi"/>
          <w:i w:val="0"/>
          <w:color w:val="auto"/>
          <w:lang w:val="sq-AL"/>
        </w:rPr>
        <w:t xml:space="preserve"> 499 lica, prema nacionalnoj pripadnosti su: 6 Albanaca, 259 Srba, 7 Roma, 25 Aškalija, 26 Egipćana, 100 Bošnjaka, 3 Turaka i 2 Gorana, dok 71 ostali (Kosovo Polje, Gnjilane, Obilić, Suva Reka i Mamuša) nisu podeljeni po etničkoj pripadnosti.</w:t>
      </w:r>
    </w:p>
    <w:p w:rsidR="00906BAE" w:rsidRPr="00906BAE" w:rsidRDefault="00906BAE" w:rsidP="00906BAE">
      <w:pPr>
        <w:rPr>
          <w:lang w:val="sq-AL"/>
        </w:rPr>
      </w:pPr>
    </w:p>
    <w:tbl>
      <w:tblPr>
        <w:tblStyle w:val="GridTable5Dark-Accent5"/>
        <w:tblW w:w="0" w:type="auto"/>
        <w:tblLook w:val="04A0" w:firstRow="1" w:lastRow="0" w:firstColumn="1" w:lastColumn="0" w:noHBand="0" w:noVBand="1"/>
      </w:tblPr>
      <w:tblGrid>
        <w:gridCol w:w="504"/>
        <w:gridCol w:w="1549"/>
        <w:gridCol w:w="777"/>
        <w:gridCol w:w="815"/>
        <w:gridCol w:w="799"/>
        <w:gridCol w:w="803"/>
        <w:gridCol w:w="793"/>
        <w:gridCol w:w="798"/>
        <w:gridCol w:w="793"/>
        <w:gridCol w:w="789"/>
        <w:gridCol w:w="930"/>
      </w:tblGrid>
      <w:tr w:rsidR="00A51BAD" w:rsidRPr="003F710C" w:rsidTr="007B6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A51BAD" w:rsidP="00AD10D1">
            <w:pPr>
              <w:rPr>
                <w:rFonts w:ascii="Calibri" w:hAnsi="Calibri"/>
                <w:sz w:val="18"/>
                <w:szCs w:val="18"/>
                <w:lang w:val="sq-AL"/>
              </w:rPr>
            </w:pPr>
            <w:r>
              <w:rPr>
                <w:rFonts w:ascii="Calibri" w:hAnsi="Calibri"/>
                <w:sz w:val="18"/>
                <w:szCs w:val="18"/>
                <w:lang w:val="sq-AL"/>
              </w:rPr>
              <w:t>B</w:t>
            </w:r>
            <w:r w:rsidR="009C2F62" w:rsidRPr="003F710C">
              <w:rPr>
                <w:rFonts w:ascii="Calibri" w:hAnsi="Calibri"/>
                <w:sz w:val="18"/>
                <w:szCs w:val="18"/>
                <w:lang w:val="sq-AL"/>
              </w:rPr>
              <w:t xml:space="preserve">r. </w:t>
            </w:r>
          </w:p>
        </w:tc>
        <w:tc>
          <w:tcPr>
            <w:tcW w:w="1562" w:type="dxa"/>
          </w:tcPr>
          <w:p w:rsidR="009C2F62" w:rsidRPr="003F710C" w:rsidRDefault="00A51BAD" w:rsidP="00A51BAD">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Opština</w:t>
            </w:r>
          </w:p>
        </w:tc>
        <w:tc>
          <w:tcPr>
            <w:tcW w:w="782" w:type="dxa"/>
          </w:tcPr>
          <w:p w:rsidR="009C2F62" w:rsidRPr="003F710C" w:rsidRDefault="00A51BAD" w:rsidP="00A51BAD">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ALB</w:t>
            </w:r>
            <w:r w:rsidR="009C2F62" w:rsidRPr="003F710C">
              <w:rPr>
                <w:rFonts w:ascii="Calibri" w:hAnsi="Calibri"/>
                <w:sz w:val="18"/>
                <w:szCs w:val="18"/>
                <w:lang w:val="sq-AL"/>
              </w:rPr>
              <w:t>.</w:t>
            </w:r>
          </w:p>
        </w:tc>
        <w:tc>
          <w:tcPr>
            <w:tcW w:w="824"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S</w:t>
            </w:r>
          </w:p>
        </w:tc>
        <w:tc>
          <w:tcPr>
            <w:tcW w:w="809"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R</w:t>
            </w:r>
          </w:p>
        </w:tc>
        <w:tc>
          <w:tcPr>
            <w:tcW w:w="813"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A</w:t>
            </w:r>
          </w:p>
        </w:tc>
        <w:tc>
          <w:tcPr>
            <w:tcW w:w="802"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E</w:t>
            </w:r>
          </w:p>
        </w:tc>
        <w:tc>
          <w:tcPr>
            <w:tcW w:w="807"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B</w:t>
            </w:r>
          </w:p>
        </w:tc>
        <w:tc>
          <w:tcPr>
            <w:tcW w:w="803"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T</w:t>
            </w:r>
          </w:p>
        </w:tc>
        <w:tc>
          <w:tcPr>
            <w:tcW w:w="799"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G</w:t>
            </w:r>
          </w:p>
        </w:tc>
        <w:tc>
          <w:tcPr>
            <w:tcW w:w="843" w:type="dxa"/>
          </w:tcPr>
          <w:p w:rsidR="009C2F62" w:rsidRPr="003F710C" w:rsidRDefault="00A51BAD" w:rsidP="00A51BAD">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UKUPNO</w:t>
            </w:r>
            <w:r w:rsidR="009C2F62" w:rsidRPr="003F710C">
              <w:rPr>
                <w:rFonts w:ascii="Calibri" w:hAnsi="Calibri"/>
                <w:sz w:val="18"/>
                <w:szCs w:val="18"/>
                <w:lang w:val="sq-AL"/>
              </w:rPr>
              <w:t>i</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9C2F62" w:rsidP="00AD10D1">
            <w:pPr>
              <w:rPr>
                <w:rFonts w:ascii="Calibri" w:hAnsi="Calibri"/>
                <w:sz w:val="18"/>
                <w:szCs w:val="18"/>
                <w:lang w:val="sq-AL"/>
              </w:rPr>
            </w:pPr>
            <w:r w:rsidRPr="003F710C">
              <w:rPr>
                <w:rFonts w:ascii="Calibri" w:hAnsi="Calibri"/>
                <w:sz w:val="18"/>
                <w:szCs w:val="18"/>
                <w:lang w:val="sq-AL"/>
              </w:rPr>
              <w:t>1</w:t>
            </w:r>
          </w:p>
        </w:tc>
        <w:tc>
          <w:tcPr>
            <w:tcW w:w="1562" w:type="dxa"/>
          </w:tcPr>
          <w:p w:rsidR="009C2F62" w:rsidRPr="003F710C" w:rsidRDefault="00A51BAD"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Kosovo Polje</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14</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2</w:t>
            </w:r>
          </w:p>
        </w:tc>
        <w:tc>
          <w:tcPr>
            <w:tcW w:w="1562" w:type="dxa"/>
          </w:tcPr>
          <w:p w:rsidR="009C2F62" w:rsidRPr="003F710C" w:rsidRDefault="00A51BAD"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Đakovica</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3</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G</w:t>
            </w:r>
            <w:r w:rsidR="00A51BAD">
              <w:rPr>
                <w:rFonts w:ascii="Calibri" w:hAnsi="Calibri"/>
                <w:sz w:val="18"/>
                <w:szCs w:val="18"/>
                <w:lang w:val="sq-AL"/>
              </w:rPr>
              <w:t>n</w:t>
            </w:r>
            <w:r w:rsidRPr="003F710C">
              <w:rPr>
                <w:rFonts w:ascii="Calibri" w:hAnsi="Calibri"/>
                <w:sz w:val="18"/>
                <w:szCs w:val="18"/>
                <w:lang w:val="sq-AL"/>
              </w:rPr>
              <w:t>jilan</w:t>
            </w:r>
            <w:r w:rsidR="00A51BAD">
              <w:rPr>
                <w:rFonts w:ascii="Calibri" w:hAnsi="Calibri"/>
                <w:sz w:val="18"/>
                <w:szCs w:val="18"/>
                <w:lang w:val="sq-AL"/>
              </w:rPr>
              <w:t>e</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37</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4</w:t>
            </w:r>
          </w:p>
        </w:tc>
        <w:tc>
          <w:tcPr>
            <w:tcW w:w="1562" w:type="dxa"/>
          </w:tcPr>
          <w:p w:rsidR="009C2F62" w:rsidRPr="003F710C" w:rsidRDefault="009C2F62"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Kamenic</w:t>
            </w:r>
            <w:r w:rsidR="00A51BAD">
              <w:rPr>
                <w:rFonts w:ascii="Calibri" w:hAnsi="Calibri"/>
                <w:sz w:val="18"/>
                <w:szCs w:val="18"/>
                <w:lang w:val="sq-AL"/>
              </w:rPr>
              <w:t>a</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25</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28</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5</w:t>
            </w:r>
          </w:p>
        </w:tc>
        <w:tc>
          <w:tcPr>
            <w:tcW w:w="1562" w:type="dxa"/>
          </w:tcPr>
          <w:p w:rsidR="009C2F62" w:rsidRPr="003F710C" w:rsidRDefault="00A51BAD"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Mališevo</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6</w:t>
            </w:r>
          </w:p>
        </w:tc>
        <w:tc>
          <w:tcPr>
            <w:tcW w:w="1562" w:type="dxa"/>
          </w:tcPr>
          <w:p w:rsidR="009C2F62" w:rsidRPr="003F710C" w:rsidRDefault="00A51BAD"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 xml:space="preserve">Južna </w:t>
            </w:r>
            <w:r w:rsidR="009C2F62" w:rsidRPr="003F710C">
              <w:rPr>
                <w:rFonts w:ascii="Calibri" w:hAnsi="Calibri"/>
                <w:sz w:val="18"/>
                <w:szCs w:val="18"/>
                <w:lang w:val="sq-AL"/>
              </w:rPr>
              <w:t>Mitrovica</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06BAE"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3</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7</w:t>
            </w:r>
          </w:p>
        </w:tc>
        <w:tc>
          <w:tcPr>
            <w:tcW w:w="1562" w:type="dxa"/>
          </w:tcPr>
          <w:p w:rsidR="009C2F62" w:rsidRPr="003F710C" w:rsidRDefault="009C2F62"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Obili</w:t>
            </w:r>
            <w:r w:rsidR="00A51BAD">
              <w:rPr>
                <w:rFonts w:ascii="Calibri" w:hAnsi="Calibri"/>
                <w:sz w:val="18"/>
                <w:szCs w:val="18"/>
                <w:lang w:val="sq-AL"/>
              </w:rPr>
              <w:t>ć</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13</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8</w:t>
            </w:r>
          </w:p>
        </w:tc>
        <w:tc>
          <w:tcPr>
            <w:tcW w:w="1562" w:type="dxa"/>
          </w:tcPr>
          <w:p w:rsidR="009C2F62" w:rsidRPr="003F710C" w:rsidRDefault="009C2F62"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Podujev</w:t>
            </w:r>
            <w:r w:rsidR="00A51BAD">
              <w:rPr>
                <w:rFonts w:ascii="Calibri" w:hAnsi="Calibri"/>
                <w:sz w:val="18"/>
                <w:szCs w:val="18"/>
                <w:lang w:val="sq-AL"/>
              </w:rPr>
              <w:t>o</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4</w:t>
            </w: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9</w:t>
            </w:r>
          </w:p>
        </w:tc>
        <w:tc>
          <w:tcPr>
            <w:tcW w:w="1562" w:type="dxa"/>
          </w:tcPr>
          <w:p w:rsidR="009C2F62" w:rsidRPr="003F710C" w:rsidRDefault="009C2F62"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Pri</w:t>
            </w:r>
            <w:r w:rsidR="00A51BAD">
              <w:rPr>
                <w:rFonts w:ascii="Calibri" w:hAnsi="Calibri"/>
                <w:sz w:val="18"/>
                <w:szCs w:val="18"/>
                <w:lang w:val="sq-AL"/>
              </w:rPr>
              <w:t>ština</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10</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11</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10</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Prizren</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11</w:t>
            </w:r>
          </w:p>
        </w:tc>
        <w:tc>
          <w:tcPr>
            <w:tcW w:w="1562" w:type="dxa"/>
          </w:tcPr>
          <w:p w:rsidR="009C2F62" w:rsidRPr="003F710C" w:rsidRDefault="009C2F62"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S</w:t>
            </w:r>
            <w:r w:rsidR="00A51BAD">
              <w:rPr>
                <w:rFonts w:ascii="Calibri" w:hAnsi="Calibri"/>
                <w:sz w:val="18"/>
                <w:szCs w:val="18"/>
                <w:lang w:val="sq-AL"/>
              </w:rPr>
              <w:t>rbica</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7</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10</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12</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Viti</w:t>
            </w:r>
            <w:r w:rsidR="00A51BAD">
              <w:rPr>
                <w:rFonts w:ascii="Calibri" w:hAnsi="Calibri"/>
                <w:sz w:val="18"/>
                <w:szCs w:val="18"/>
                <w:lang w:val="sq-AL"/>
              </w:rPr>
              <w:t>na</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13</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16</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13</w:t>
            </w:r>
          </w:p>
        </w:tc>
        <w:tc>
          <w:tcPr>
            <w:tcW w:w="1562" w:type="dxa"/>
          </w:tcPr>
          <w:p w:rsidR="009C2F62" w:rsidRPr="003F710C" w:rsidRDefault="00A51BAD"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Vučitrn</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14</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16</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14</w:t>
            </w:r>
          </w:p>
        </w:tc>
        <w:tc>
          <w:tcPr>
            <w:tcW w:w="1562" w:type="dxa"/>
          </w:tcPr>
          <w:p w:rsidR="009C2F62" w:rsidRPr="003F710C" w:rsidRDefault="00A51BAD"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Rani</w:t>
            </w:r>
            <w:r w:rsidR="009C2F62" w:rsidRPr="003F710C">
              <w:rPr>
                <w:rFonts w:ascii="Calibri" w:hAnsi="Calibri"/>
                <w:sz w:val="18"/>
                <w:szCs w:val="18"/>
                <w:lang w:val="sq-AL"/>
              </w:rPr>
              <w:t>lug</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w:t>
            </w: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56</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62</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15</w:t>
            </w:r>
          </w:p>
        </w:tc>
        <w:tc>
          <w:tcPr>
            <w:tcW w:w="1562" w:type="dxa"/>
          </w:tcPr>
          <w:p w:rsidR="009C2F62" w:rsidRPr="003F710C" w:rsidRDefault="00A51BAD"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Uroševac</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9</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43" w:type="dxa"/>
          </w:tcPr>
          <w:p w:rsidR="009C2F62"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14</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16</w:t>
            </w:r>
          </w:p>
        </w:tc>
        <w:tc>
          <w:tcPr>
            <w:tcW w:w="1562" w:type="dxa"/>
          </w:tcPr>
          <w:p w:rsidR="00246544" w:rsidRPr="003F710C" w:rsidRDefault="00A51BAD"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 xml:space="preserve">Severna </w:t>
            </w:r>
            <w:r w:rsidR="00246544" w:rsidRPr="003F710C">
              <w:rPr>
                <w:rFonts w:ascii="Calibri" w:hAnsi="Calibri"/>
                <w:sz w:val="18"/>
                <w:szCs w:val="18"/>
                <w:lang w:val="sq-AL"/>
              </w:rPr>
              <w:t>Mitrovica</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51</w:t>
            </w: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51</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17</w:t>
            </w:r>
          </w:p>
        </w:tc>
        <w:tc>
          <w:tcPr>
            <w:tcW w:w="1562" w:type="dxa"/>
          </w:tcPr>
          <w:p w:rsidR="00246544" w:rsidRPr="003F710C" w:rsidRDefault="00246544"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Novo</w:t>
            </w:r>
            <w:r w:rsidR="00A51BAD">
              <w:rPr>
                <w:rFonts w:ascii="Calibri" w:hAnsi="Calibri"/>
                <w:sz w:val="18"/>
                <w:szCs w:val="18"/>
                <w:lang w:val="sq-AL"/>
              </w:rPr>
              <w:t xml:space="preserve"> Brdo</w:t>
            </w:r>
          </w:p>
        </w:tc>
        <w:tc>
          <w:tcPr>
            <w:tcW w:w="78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63</w:t>
            </w:r>
          </w:p>
        </w:tc>
        <w:tc>
          <w:tcPr>
            <w:tcW w:w="80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1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65</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18</w:t>
            </w:r>
          </w:p>
        </w:tc>
        <w:tc>
          <w:tcPr>
            <w:tcW w:w="1562" w:type="dxa"/>
          </w:tcPr>
          <w:p w:rsidR="00246544" w:rsidRPr="003F710C" w:rsidRDefault="00246544"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Isto</w:t>
            </w:r>
            <w:r w:rsidR="00A51BAD">
              <w:rPr>
                <w:rFonts w:ascii="Calibri" w:hAnsi="Calibri"/>
                <w:sz w:val="18"/>
                <w:szCs w:val="18"/>
                <w:lang w:val="sq-AL"/>
              </w:rPr>
              <w:t>k</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4</w:t>
            </w: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7</w:t>
            </w: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12</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19</w:t>
            </w:r>
          </w:p>
        </w:tc>
        <w:tc>
          <w:tcPr>
            <w:tcW w:w="1562" w:type="dxa"/>
          </w:tcPr>
          <w:p w:rsidR="00246544" w:rsidRPr="003F710C" w:rsidRDefault="00A51BAD"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Peć</w:t>
            </w:r>
          </w:p>
        </w:tc>
        <w:tc>
          <w:tcPr>
            <w:tcW w:w="78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w:t>
            </w:r>
          </w:p>
        </w:tc>
        <w:tc>
          <w:tcPr>
            <w:tcW w:w="80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15</w:t>
            </w:r>
          </w:p>
        </w:tc>
        <w:tc>
          <w:tcPr>
            <w:tcW w:w="807"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89</w:t>
            </w:r>
          </w:p>
        </w:tc>
        <w:tc>
          <w:tcPr>
            <w:tcW w:w="80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906BAE"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110</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20</w:t>
            </w:r>
          </w:p>
        </w:tc>
        <w:tc>
          <w:tcPr>
            <w:tcW w:w="1562" w:type="dxa"/>
          </w:tcPr>
          <w:p w:rsidR="00246544" w:rsidRPr="003F710C" w:rsidRDefault="00A51BAD"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Orahovac</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7</w:t>
            </w: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8</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21</w:t>
            </w:r>
          </w:p>
        </w:tc>
        <w:tc>
          <w:tcPr>
            <w:tcW w:w="156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Klin</w:t>
            </w:r>
            <w:r w:rsidR="00A51BAD">
              <w:rPr>
                <w:rFonts w:ascii="Calibri" w:hAnsi="Calibri"/>
                <w:sz w:val="18"/>
                <w:szCs w:val="18"/>
                <w:lang w:val="sq-AL"/>
              </w:rPr>
              <w:t>a</w:t>
            </w:r>
          </w:p>
        </w:tc>
        <w:tc>
          <w:tcPr>
            <w:tcW w:w="78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7"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4</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22</w:t>
            </w:r>
          </w:p>
        </w:tc>
        <w:tc>
          <w:tcPr>
            <w:tcW w:w="1562" w:type="dxa"/>
          </w:tcPr>
          <w:p w:rsidR="00246544" w:rsidRPr="003F710C" w:rsidRDefault="00246544" w:rsidP="00A51BAD">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Mamu</w:t>
            </w:r>
            <w:r w:rsidR="00A51BAD">
              <w:rPr>
                <w:rFonts w:ascii="Calibri" w:hAnsi="Calibri"/>
                <w:sz w:val="18"/>
                <w:szCs w:val="18"/>
                <w:lang w:val="sq-AL"/>
              </w:rPr>
              <w:t>ša</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3F710C" w:rsidRPr="003F710C" w:rsidRDefault="003F710C" w:rsidP="00AD10D1">
            <w:pPr>
              <w:rPr>
                <w:rFonts w:ascii="Calibri" w:hAnsi="Calibri"/>
                <w:sz w:val="18"/>
                <w:szCs w:val="18"/>
                <w:lang w:val="sq-AL"/>
              </w:rPr>
            </w:pPr>
            <w:r w:rsidRPr="003F710C">
              <w:rPr>
                <w:rFonts w:ascii="Calibri" w:hAnsi="Calibri"/>
                <w:sz w:val="18"/>
                <w:szCs w:val="18"/>
                <w:lang w:val="sq-AL"/>
              </w:rPr>
              <w:t>23</w:t>
            </w:r>
          </w:p>
        </w:tc>
        <w:tc>
          <w:tcPr>
            <w:tcW w:w="1562" w:type="dxa"/>
          </w:tcPr>
          <w:p w:rsidR="003F710C" w:rsidRPr="003F710C" w:rsidRDefault="003F710C"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Su</w:t>
            </w:r>
            <w:r w:rsidR="00A51BAD">
              <w:rPr>
                <w:rFonts w:ascii="Calibri" w:hAnsi="Calibri"/>
                <w:sz w:val="18"/>
                <w:szCs w:val="18"/>
                <w:lang w:val="sq-AL"/>
              </w:rPr>
              <w:t>va Reka</w:t>
            </w:r>
          </w:p>
        </w:tc>
        <w:tc>
          <w:tcPr>
            <w:tcW w:w="78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r>
      <w:tr w:rsidR="00A51BAD"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1A5DD9" w:rsidRPr="003F710C" w:rsidRDefault="001A5DD9" w:rsidP="00AD10D1">
            <w:pPr>
              <w:rPr>
                <w:rFonts w:ascii="Calibri" w:hAnsi="Calibri"/>
                <w:sz w:val="18"/>
                <w:szCs w:val="18"/>
                <w:lang w:val="sq-AL"/>
              </w:rPr>
            </w:pPr>
            <w:r>
              <w:rPr>
                <w:rFonts w:ascii="Calibri" w:hAnsi="Calibri"/>
                <w:sz w:val="18"/>
                <w:szCs w:val="18"/>
                <w:lang w:val="sq-AL"/>
              </w:rPr>
              <w:t>24</w:t>
            </w:r>
          </w:p>
        </w:tc>
        <w:tc>
          <w:tcPr>
            <w:tcW w:w="1562" w:type="dxa"/>
          </w:tcPr>
          <w:p w:rsidR="001A5DD9" w:rsidRPr="003F710C" w:rsidRDefault="00A51BAD"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Deč</w:t>
            </w:r>
            <w:r w:rsidR="001A5DD9">
              <w:rPr>
                <w:rFonts w:ascii="Calibri" w:hAnsi="Calibri"/>
                <w:sz w:val="18"/>
                <w:szCs w:val="18"/>
                <w:lang w:val="sq-AL"/>
              </w:rPr>
              <w:t>an</w:t>
            </w:r>
            <w:r w:rsidR="001650D3">
              <w:rPr>
                <w:rFonts w:ascii="Calibri" w:hAnsi="Calibri"/>
                <w:sz w:val="18"/>
                <w:szCs w:val="18"/>
                <w:lang w:val="sq-AL"/>
              </w:rPr>
              <w:t>e</w:t>
            </w:r>
          </w:p>
        </w:tc>
        <w:tc>
          <w:tcPr>
            <w:tcW w:w="782"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1</w:t>
            </w:r>
          </w:p>
        </w:tc>
        <w:tc>
          <w:tcPr>
            <w:tcW w:w="809"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2</w:t>
            </w:r>
          </w:p>
        </w:tc>
        <w:tc>
          <w:tcPr>
            <w:tcW w:w="803"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3</w:t>
            </w:r>
          </w:p>
        </w:tc>
      </w:tr>
      <w:tr w:rsidR="00A51BAD"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3F710C" w:rsidRPr="003F710C" w:rsidRDefault="003F710C" w:rsidP="00AD10D1">
            <w:pPr>
              <w:rPr>
                <w:rFonts w:ascii="Calibri" w:hAnsi="Calibri"/>
                <w:sz w:val="18"/>
                <w:szCs w:val="18"/>
                <w:lang w:val="sq-AL"/>
              </w:rPr>
            </w:pPr>
          </w:p>
        </w:tc>
        <w:tc>
          <w:tcPr>
            <w:tcW w:w="1562" w:type="dxa"/>
          </w:tcPr>
          <w:p w:rsidR="003F710C" w:rsidRPr="003F710C" w:rsidRDefault="00A51BAD" w:rsidP="00A51BAD">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UKUPNO</w:t>
            </w:r>
          </w:p>
        </w:tc>
        <w:tc>
          <w:tcPr>
            <w:tcW w:w="78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3F710C" w:rsidRPr="003F710C" w:rsidRDefault="001A5DD9"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499</w:t>
            </w:r>
          </w:p>
        </w:tc>
      </w:tr>
    </w:tbl>
    <w:p w:rsidR="00990868" w:rsidRPr="00085805" w:rsidRDefault="003F710C" w:rsidP="00085805">
      <w:pPr>
        <w:rPr>
          <w:rFonts w:ascii="Calibri" w:hAnsi="Calibri"/>
          <w:sz w:val="18"/>
          <w:szCs w:val="18"/>
          <w:lang w:val="sq-AL"/>
        </w:rPr>
      </w:pPr>
      <w:r w:rsidRPr="003F710C">
        <w:rPr>
          <w:rFonts w:ascii="Calibri" w:hAnsi="Calibri"/>
          <w:sz w:val="18"/>
          <w:szCs w:val="18"/>
          <w:lang w:val="sq-AL"/>
        </w:rPr>
        <w:t xml:space="preserve">Tabela: </w:t>
      </w:r>
      <w:r w:rsidR="00A51BAD">
        <w:rPr>
          <w:rFonts w:ascii="Calibri" w:hAnsi="Calibri"/>
          <w:sz w:val="18"/>
          <w:szCs w:val="18"/>
          <w:lang w:val="sq-AL"/>
        </w:rPr>
        <w:t>ALB</w:t>
      </w:r>
      <w:r w:rsidRPr="003F710C">
        <w:rPr>
          <w:rFonts w:ascii="Calibri" w:hAnsi="Calibri"/>
          <w:sz w:val="18"/>
          <w:szCs w:val="18"/>
          <w:lang w:val="sq-AL"/>
        </w:rPr>
        <w:t>.-</w:t>
      </w:r>
      <w:r w:rsidR="00A51BAD">
        <w:rPr>
          <w:rFonts w:ascii="Calibri" w:hAnsi="Calibri"/>
          <w:sz w:val="18"/>
          <w:szCs w:val="18"/>
          <w:lang w:val="sq-AL"/>
        </w:rPr>
        <w:t>albanci</w:t>
      </w:r>
      <w:r w:rsidRPr="003F710C">
        <w:rPr>
          <w:rFonts w:ascii="Calibri" w:hAnsi="Calibri"/>
          <w:sz w:val="18"/>
          <w:szCs w:val="18"/>
          <w:lang w:val="sq-AL"/>
        </w:rPr>
        <w:t>, S- s</w:t>
      </w:r>
      <w:r w:rsidR="00A51BAD">
        <w:rPr>
          <w:rFonts w:ascii="Calibri" w:hAnsi="Calibri"/>
          <w:sz w:val="18"/>
          <w:szCs w:val="18"/>
          <w:lang w:val="sq-AL"/>
        </w:rPr>
        <w:t>rbbi</w:t>
      </w:r>
      <w:r w:rsidRPr="003F710C">
        <w:rPr>
          <w:rFonts w:ascii="Calibri" w:hAnsi="Calibri"/>
          <w:sz w:val="18"/>
          <w:szCs w:val="18"/>
          <w:lang w:val="sq-AL"/>
        </w:rPr>
        <w:t>, R-rom</w:t>
      </w:r>
      <w:r w:rsidR="00A51BAD">
        <w:rPr>
          <w:rFonts w:ascii="Calibri" w:hAnsi="Calibri"/>
          <w:sz w:val="18"/>
          <w:szCs w:val="18"/>
          <w:lang w:val="sq-AL"/>
        </w:rPr>
        <w:t>i</w:t>
      </w:r>
      <w:r w:rsidRPr="003F710C">
        <w:rPr>
          <w:rFonts w:ascii="Calibri" w:hAnsi="Calibri"/>
          <w:sz w:val="18"/>
          <w:szCs w:val="18"/>
          <w:lang w:val="sq-AL"/>
        </w:rPr>
        <w:t>, A-a</w:t>
      </w:r>
      <w:r w:rsidR="00A51BAD">
        <w:rPr>
          <w:rFonts w:ascii="Calibri" w:hAnsi="Calibri"/>
          <w:sz w:val="18"/>
          <w:szCs w:val="18"/>
          <w:lang w:val="sq-AL"/>
        </w:rPr>
        <w:t>škalije</w:t>
      </w:r>
      <w:r w:rsidRPr="003F710C">
        <w:rPr>
          <w:rFonts w:ascii="Calibri" w:hAnsi="Calibri"/>
          <w:sz w:val="18"/>
          <w:szCs w:val="18"/>
          <w:lang w:val="sq-AL"/>
        </w:rPr>
        <w:t>, E-e</w:t>
      </w:r>
      <w:r w:rsidR="00A51BAD">
        <w:rPr>
          <w:rFonts w:ascii="Calibri" w:hAnsi="Calibri"/>
          <w:sz w:val="18"/>
          <w:szCs w:val="18"/>
          <w:lang w:val="sq-AL"/>
        </w:rPr>
        <w:t>gipćani</w:t>
      </w:r>
      <w:r w:rsidR="00085805">
        <w:rPr>
          <w:rFonts w:ascii="Calibri" w:hAnsi="Calibri"/>
          <w:sz w:val="18"/>
          <w:szCs w:val="18"/>
          <w:lang w:val="sq-AL"/>
        </w:rPr>
        <w:t>, B-</w:t>
      </w:r>
      <w:r w:rsidR="00A51BAD">
        <w:rPr>
          <w:rFonts w:ascii="Calibri" w:hAnsi="Calibri"/>
          <w:sz w:val="18"/>
          <w:szCs w:val="18"/>
          <w:lang w:val="sq-AL"/>
        </w:rPr>
        <w:t>bošnjaci</w:t>
      </w:r>
      <w:r w:rsidR="00085805">
        <w:rPr>
          <w:rFonts w:ascii="Calibri" w:hAnsi="Calibri"/>
          <w:sz w:val="18"/>
          <w:szCs w:val="18"/>
          <w:lang w:val="sq-AL"/>
        </w:rPr>
        <w:t>, T-tur</w:t>
      </w:r>
      <w:r w:rsidR="00A51BAD">
        <w:rPr>
          <w:rFonts w:ascii="Calibri" w:hAnsi="Calibri"/>
          <w:sz w:val="18"/>
          <w:szCs w:val="18"/>
          <w:lang w:val="sq-AL"/>
        </w:rPr>
        <w:t>ci</w:t>
      </w:r>
      <w:r w:rsidR="00085805">
        <w:rPr>
          <w:rFonts w:ascii="Calibri" w:hAnsi="Calibri"/>
          <w:sz w:val="18"/>
          <w:szCs w:val="18"/>
          <w:lang w:val="sq-AL"/>
        </w:rPr>
        <w:t>, G-gor</w:t>
      </w:r>
      <w:r w:rsidR="00A51BAD">
        <w:rPr>
          <w:rFonts w:ascii="Calibri" w:hAnsi="Calibri"/>
          <w:sz w:val="18"/>
          <w:szCs w:val="18"/>
          <w:lang w:val="sq-AL"/>
        </w:rPr>
        <w:t>ani</w:t>
      </w:r>
    </w:p>
    <w:p w:rsidR="00990868" w:rsidRDefault="00990868" w:rsidP="003B4771">
      <w:pPr>
        <w:jc w:val="both"/>
        <w:rPr>
          <w:rFonts w:ascii="Calibri" w:hAnsi="Calibri" w:cs="Calibri"/>
          <w:color w:val="auto"/>
          <w:lang w:val="sq-AL"/>
        </w:rPr>
      </w:pPr>
    </w:p>
    <w:p w:rsidR="00CB63E4" w:rsidRDefault="00CB63E4" w:rsidP="003B4771">
      <w:pPr>
        <w:jc w:val="both"/>
        <w:rPr>
          <w:rFonts w:ascii="Calibri" w:hAnsi="Calibri" w:cs="Calibri"/>
          <w:color w:val="auto"/>
          <w:lang w:val="sq-AL"/>
        </w:rPr>
      </w:pPr>
    </w:p>
    <w:p w:rsidR="00CB63E4" w:rsidRDefault="00CB63E4" w:rsidP="003B4771">
      <w:pPr>
        <w:jc w:val="both"/>
        <w:rPr>
          <w:rFonts w:ascii="Calibri" w:hAnsi="Calibri" w:cs="Calibri"/>
          <w:color w:val="auto"/>
          <w:lang w:val="sq-AL"/>
        </w:rPr>
      </w:pPr>
    </w:p>
    <w:p w:rsidR="00CB63E4" w:rsidRDefault="00CB63E4" w:rsidP="003B4771">
      <w:pPr>
        <w:jc w:val="both"/>
        <w:rPr>
          <w:rFonts w:ascii="Calibri" w:hAnsi="Calibri" w:cs="Calibri"/>
          <w:color w:val="auto"/>
          <w:lang w:val="sq-AL"/>
        </w:rPr>
      </w:pPr>
    </w:p>
    <w:p w:rsidR="00321458" w:rsidRDefault="00990868" w:rsidP="003B4771">
      <w:pPr>
        <w:jc w:val="both"/>
        <w:rPr>
          <w:rFonts w:ascii="Calibri" w:hAnsi="Calibri" w:cs="Calibri"/>
          <w:color w:val="auto"/>
          <w:lang w:val="sq-AL"/>
        </w:rPr>
      </w:pPr>
      <w:r>
        <w:rPr>
          <w:rFonts w:ascii="Calibri" w:hAnsi="Calibri" w:cs="Calibri"/>
          <w:color w:val="auto"/>
          <w:lang w:val="sq-AL"/>
        </w:rPr>
        <w:t>.</w:t>
      </w:r>
    </w:p>
    <w:p w:rsidR="00B91640" w:rsidRDefault="00321458" w:rsidP="002960BB">
      <w:pPr>
        <w:pStyle w:val="Heading2"/>
        <w:rPr>
          <w:color w:val="2E74B5" w:themeColor="accent1" w:themeShade="BF"/>
          <w:sz w:val="28"/>
          <w:szCs w:val="28"/>
          <w:lang w:val="sq-AL"/>
        </w:rPr>
      </w:pPr>
      <w:bookmarkStart w:id="26" w:name="_Toc99010586"/>
      <w:r>
        <w:rPr>
          <w:color w:val="2E74B5" w:themeColor="accent1" w:themeShade="BF"/>
          <w:sz w:val="28"/>
          <w:szCs w:val="28"/>
          <w:lang w:val="sq-AL"/>
        </w:rPr>
        <w:t>9</w:t>
      </w:r>
      <w:r w:rsidR="008C1683">
        <w:rPr>
          <w:color w:val="2E74B5" w:themeColor="accent1" w:themeShade="BF"/>
          <w:sz w:val="28"/>
          <w:szCs w:val="28"/>
          <w:lang w:val="sq-AL"/>
        </w:rPr>
        <w:t xml:space="preserve">.1 </w:t>
      </w:r>
      <w:r w:rsidR="00444A23">
        <w:rPr>
          <w:color w:val="2E74B5" w:themeColor="accent1" w:themeShade="BF"/>
          <w:sz w:val="28"/>
          <w:szCs w:val="28"/>
          <w:lang w:val="sq-AL"/>
        </w:rPr>
        <w:t>Povratnici</w:t>
      </w:r>
      <w:bookmarkEnd w:id="26"/>
    </w:p>
    <w:p w:rsidR="00B77E18" w:rsidRPr="00DC4D7C" w:rsidRDefault="00B77E18" w:rsidP="00B91640">
      <w:pPr>
        <w:spacing w:after="0" w:line="240" w:lineRule="auto"/>
        <w:jc w:val="both"/>
        <w:rPr>
          <w:rFonts w:ascii="Calibri" w:hAnsi="Calibri" w:cstheme="minorHAnsi"/>
          <w:color w:val="auto"/>
          <w:lang w:val="sq-AL"/>
        </w:rPr>
      </w:pPr>
    </w:p>
    <w:p w:rsidR="00290E34" w:rsidRPr="000457A9" w:rsidRDefault="00F57433" w:rsidP="000457A9">
      <w:pPr>
        <w:pStyle w:val="Heading4"/>
        <w:jc w:val="both"/>
        <w:rPr>
          <w:rFonts w:ascii="Calibri" w:hAnsi="Calibri"/>
          <w:i w:val="0"/>
          <w:color w:val="auto"/>
          <w:lang w:val="sq-AL"/>
        </w:rPr>
      </w:pPr>
      <w:r>
        <w:rPr>
          <w:rFonts w:ascii="Calibri" w:hAnsi="Calibri"/>
          <w:i w:val="0"/>
          <w:color w:val="auto"/>
          <w:lang w:val="sq-AL"/>
        </w:rPr>
        <w:lastRenderedPageBreak/>
        <w:t>Iz</w:t>
      </w:r>
      <w:r w:rsidR="00750F67" w:rsidRPr="00750F67">
        <w:rPr>
          <w:rFonts w:ascii="Calibri" w:hAnsi="Calibri"/>
          <w:i w:val="0"/>
          <w:color w:val="auto"/>
          <w:lang w:val="sq-AL"/>
        </w:rPr>
        <w:t xml:space="preserve"> dostavljenih podataka</w:t>
      </w:r>
      <w:r w:rsidR="00750F67">
        <w:rPr>
          <w:rFonts w:ascii="Calibri" w:hAnsi="Calibri"/>
          <w:i w:val="0"/>
          <w:color w:val="auto"/>
          <w:lang w:val="sq-AL"/>
        </w:rPr>
        <w:t>,</w:t>
      </w:r>
      <w:r w:rsidR="00750F67" w:rsidRPr="00750F67">
        <w:rPr>
          <w:rFonts w:ascii="Calibri" w:hAnsi="Calibri"/>
          <w:i w:val="0"/>
          <w:color w:val="auto"/>
          <w:lang w:val="sq-AL"/>
        </w:rPr>
        <w:t xml:space="preserve"> 20 opština </w:t>
      </w:r>
      <w:r w:rsidR="00750F67">
        <w:rPr>
          <w:rFonts w:ascii="Calibri" w:hAnsi="Calibri"/>
          <w:i w:val="0"/>
          <w:color w:val="auto"/>
          <w:lang w:val="sq-AL"/>
        </w:rPr>
        <w:t>su izveštavale o povratnicima</w:t>
      </w:r>
      <w:r w:rsidR="00750F67" w:rsidRPr="00750F67">
        <w:rPr>
          <w:rFonts w:ascii="Calibri" w:hAnsi="Calibri"/>
          <w:i w:val="0"/>
          <w:color w:val="auto"/>
          <w:lang w:val="sq-AL"/>
        </w:rPr>
        <w:t>: Dragaš, Glogovac, Junik, Kosovo Polje, Kamenica, Južna Mitrovica, Novo Brdo, Prizren, Orahovac, Đakovica, Dečane, Podujevo, Ranilug, Mamuša, Štimlje, Klina, Vitina, Hani i Elezit, Obilić, Lipljan, Peć, Gnjilane, Uroševac, Mališevo i Severna Mitrovica. Prema etničkoj pripadnosti su: 114 Albanaca, 645 Srba, 7 Aškalija, 29 Egipćana, 7 Goranaca, 6 Bošnjaka i 115 lica opština nije prijavila nikakvu etničku pripadnost. U izvještajnom periodu vratilo se ukupno 923 lica.</w:t>
      </w:r>
    </w:p>
    <w:p w:rsidR="00B91640" w:rsidRDefault="00B91640" w:rsidP="003B4771">
      <w:pPr>
        <w:jc w:val="both"/>
        <w:rPr>
          <w:rFonts w:ascii="Calibri" w:hAnsi="Calibri" w:cs="Calibri"/>
          <w:color w:val="auto"/>
          <w:sz w:val="16"/>
          <w:szCs w:val="16"/>
          <w:lang w:val="sq-AL"/>
        </w:rPr>
      </w:pPr>
    </w:p>
    <w:p w:rsidR="00B77E18" w:rsidRDefault="00321458" w:rsidP="002960BB">
      <w:pPr>
        <w:pStyle w:val="Heading2"/>
        <w:rPr>
          <w:color w:val="2E74B5" w:themeColor="accent1" w:themeShade="BF"/>
          <w:sz w:val="28"/>
          <w:szCs w:val="28"/>
          <w:lang w:val="sq-AL"/>
        </w:rPr>
      </w:pPr>
      <w:bookmarkStart w:id="27" w:name="_Toc99010587"/>
      <w:r>
        <w:rPr>
          <w:color w:val="2E74B5" w:themeColor="accent1" w:themeShade="BF"/>
          <w:sz w:val="28"/>
          <w:szCs w:val="28"/>
          <w:lang w:val="sq-AL"/>
        </w:rPr>
        <w:t>9</w:t>
      </w:r>
      <w:r w:rsidR="008C1683">
        <w:rPr>
          <w:color w:val="2E74B5" w:themeColor="accent1" w:themeShade="BF"/>
          <w:sz w:val="28"/>
          <w:szCs w:val="28"/>
          <w:lang w:val="sq-AL"/>
        </w:rPr>
        <w:t xml:space="preserve">.2 </w:t>
      </w:r>
      <w:r w:rsidR="00444A23">
        <w:rPr>
          <w:color w:val="2E74B5" w:themeColor="accent1" w:themeShade="BF"/>
          <w:sz w:val="28"/>
          <w:szCs w:val="28"/>
          <w:lang w:val="sq-AL"/>
        </w:rPr>
        <w:t>Re</w:t>
      </w:r>
      <w:r w:rsidR="00F03ACE">
        <w:rPr>
          <w:color w:val="2E74B5" w:themeColor="accent1" w:themeShade="BF"/>
          <w:sz w:val="28"/>
          <w:szCs w:val="28"/>
          <w:lang w:val="sq-AL"/>
        </w:rPr>
        <w:t>-</w:t>
      </w:r>
      <w:r w:rsidR="00B77E18">
        <w:rPr>
          <w:color w:val="2E74B5" w:themeColor="accent1" w:themeShade="BF"/>
          <w:sz w:val="28"/>
          <w:szCs w:val="28"/>
          <w:lang w:val="sq-AL"/>
        </w:rPr>
        <w:t>integr</w:t>
      </w:r>
      <w:r w:rsidR="00444A23">
        <w:rPr>
          <w:color w:val="2E74B5" w:themeColor="accent1" w:themeShade="BF"/>
          <w:sz w:val="28"/>
          <w:szCs w:val="28"/>
          <w:lang w:val="sq-AL"/>
        </w:rPr>
        <w:t>isani</w:t>
      </w:r>
      <w:bookmarkEnd w:id="27"/>
      <w:r w:rsidR="00B77E18">
        <w:rPr>
          <w:color w:val="2E74B5" w:themeColor="accent1" w:themeShade="BF"/>
          <w:sz w:val="28"/>
          <w:szCs w:val="28"/>
          <w:lang w:val="sq-AL"/>
        </w:rPr>
        <w:t xml:space="preserve"> </w:t>
      </w:r>
    </w:p>
    <w:p w:rsidR="00DC4D7C" w:rsidRDefault="00DC4D7C" w:rsidP="00B77E18">
      <w:pPr>
        <w:spacing w:after="0" w:line="240" w:lineRule="auto"/>
        <w:rPr>
          <w:color w:val="2E74B5" w:themeColor="accent1" w:themeShade="BF"/>
          <w:sz w:val="28"/>
          <w:szCs w:val="28"/>
          <w:lang w:val="sq-AL"/>
        </w:rPr>
      </w:pPr>
    </w:p>
    <w:p w:rsidR="00DC4D7C" w:rsidRDefault="00DC4D7C" w:rsidP="00B77E18">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F57433" w:rsidRPr="00F57433" w:rsidRDefault="00F57433" w:rsidP="00F57433">
      <w:pPr>
        <w:pStyle w:val="NormalWeb"/>
        <w:shd w:val="clear" w:color="auto" w:fill="FFFFFF"/>
        <w:spacing w:after="0"/>
        <w:jc w:val="both"/>
        <w:rPr>
          <w:rFonts w:ascii="Calibri" w:hAnsi="Calibri" w:cstheme="minorHAnsi"/>
          <w:color w:val="auto"/>
          <w:sz w:val="22"/>
          <w:szCs w:val="22"/>
          <w:lang w:val="sq-AL"/>
        </w:rPr>
      </w:pPr>
      <w:r w:rsidRPr="00F57433">
        <w:rPr>
          <w:rFonts w:ascii="Calibri" w:hAnsi="Calibri" w:cstheme="minorHAnsi"/>
          <w:color w:val="auto"/>
          <w:sz w:val="22"/>
          <w:szCs w:val="22"/>
          <w:lang w:val="sq-AL"/>
        </w:rPr>
        <w:t xml:space="preserve">Reintegracija je </w:t>
      </w:r>
      <w:r>
        <w:rPr>
          <w:rFonts w:ascii="Calibri" w:hAnsi="Calibri" w:cstheme="minorHAnsi"/>
          <w:color w:val="auto"/>
          <w:sz w:val="22"/>
          <w:szCs w:val="22"/>
          <w:lang w:val="sq-AL"/>
        </w:rPr>
        <w:t>kontinuirani</w:t>
      </w:r>
      <w:r w:rsidRPr="00F57433">
        <w:rPr>
          <w:rFonts w:ascii="Calibri" w:hAnsi="Calibri" w:cstheme="minorHAnsi"/>
          <w:color w:val="auto"/>
          <w:sz w:val="22"/>
          <w:szCs w:val="22"/>
          <w:lang w:val="sq-AL"/>
        </w:rPr>
        <w:t xml:space="preserve"> i prioritetni proces za Vladu Republike Kosovo. Ministarstvo unutrašnjih poslova ima sve resurse za funkcionalnost i smeštaj svih </w:t>
      </w:r>
      <w:r>
        <w:rPr>
          <w:rFonts w:ascii="Calibri" w:hAnsi="Calibri" w:cstheme="minorHAnsi"/>
          <w:color w:val="auto"/>
          <w:sz w:val="22"/>
          <w:szCs w:val="22"/>
          <w:lang w:val="sq-AL"/>
        </w:rPr>
        <w:t>sve povratinike.</w:t>
      </w:r>
      <w:r w:rsidRPr="00F57433">
        <w:rPr>
          <w:rFonts w:ascii="Calibri" w:hAnsi="Calibri" w:cstheme="minorHAnsi"/>
          <w:color w:val="auto"/>
          <w:sz w:val="22"/>
          <w:szCs w:val="22"/>
          <w:lang w:val="sq-AL"/>
        </w:rPr>
        <w:t xml:space="preserve"> Jedan od uslova za viznu liberalizaciju i pribl</w:t>
      </w:r>
      <w:r>
        <w:rPr>
          <w:rFonts w:ascii="Calibri" w:hAnsi="Calibri" w:cstheme="minorHAnsi"/>
          <w:color w:val="auto"/>
          <w:sz w:val="22"/>
          <w:szCs w:val="22"/>
          <w:lang w:val="sq-AL"/>
        </w:rPr>
        <w:t>ižavanje Kosova EU je povratak k</w:t>
      </w:r>
      <w:r w:rsidRPr="00F57433">
        <w:rPr>
          <w:rFonts w:ascii="Calibri" w:hAnsi="Calibri" w:cstheme="minorHAnsi"/>
          <w:color w:val="auto"/>
          <w:sz w:val="22"/>
          <w:szCs w:val="22"/>
          <w:lang w:val="sq-AL"/>
        </w:rPr>
        <w:t>osovara koji žive bez boravišne dozvole u ​​Evropskoj uniji i njihova reintegracija u kosovsko društvo.</w:t>
      </w:r>
    </w:p>
    <w:p w:rsidR="00F57433" w:rsidRPr="00F57433" w:rsidRDefault="00F57433" w:rsidP="00F57433">
      <w:pPr>
        <w:pStyle w:val="NormalWeb"/>
        <w:shd w:val="clear" w:color="auto" w:fill="FFFFFF"/>
        <w:spacing w:after="0"/>
        <w:jc w:val="both"/>
        <w:rPr>
          <w:rFonts w:ascii="Calibri" w:hAnsi="Calibri" w:cstheme="minorHAnsi"/>
          <w:color w:val="auto"/>
          <w:sz w:val="22"/>
          <w:szCs w:val="22"/>
          <w:lang w:val="sq-AL"/>
        </w:rPr>
      </w:pPr>
    </w:p>
    <w:p w:rsidR="00DC4D7C" w:rsidRDefault="00F57433" w:rsidP="00F57433">
      <w:pPr>
        <w:pStyle w:val="NormalWeb"/>
        <w:shd w:val="clear" w:color="auto" w:fill="FFFFFF"/>
        <w:spacing w:before="0" w:beforeAutospacing="0" w:after="0" w:afterAutospacing="0"/>
        <w:jc w:val="both"/>
        <w:rPr>
          <w:rFonts w:ascii="Calibri" w:hAnsi="Calibri" w:cstheme="minorHAnsi"/>
          <w:color w:val="auto"/>
          <w:sz w:val="22"/>
          <w:szCs w:val="22"/>
          <w:lang w:val="sq-AL"/>
        </w:rPr>
      </w:pPr>
      <w:r w:rsidRPr="00F57433">
        <w:rPr>
          <w:rFonts w:ascii="Calibri" w:hAnsi="Calibri" w:cstheme="minorHAnsi"/>
          <w:color w:val="auto"/>
          <w:sz w:val="22"/>
          <w:szCs w:val="22"/>
          <w:lang w:val="sq-AL"/>
        </w:rPr>
        <w:t>Ukupno 742 ljudi je reintegrisano u 23 opštine: Dragaš, Uroševac, Kamenica, Lipljan, Južna Mitrovica, Novo Brdo, Obilić, Prizren, Orahovac, Đakovica, Dečani, Vitina, Podujevo, Priština, Mamuša, Vučitrn, Glogovac, Gnjilane, Junik, Istok, Peć i Klina.</w:t>
      </w:r>
    </w:p>
    <w:p w:rsidR="007B3AB6" w:rsidRDefault="007B3AB6" w:rsidP="00A32A65">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7B3AB6" w:rsidRDefault="007B3AB6" w:rsidP="00B77E18">
      <w:pPr>
        <w:spacing w:after="0" w:line="240" w:lineRule="auto"/>
        <w:rPr>
          <w:color w:val="2E74B5" w:themeColor="accent1" w:themeShade="BF"/>
          <w:sz w:val="28"/>
          <w:szCs w:val="28"/>
          <w:lang w:val="sq-AL"/>
        </w:rPr>
      </w:pPr>
    </w:p>
    <w:p w:rsidR="00367106" w:rsidRDefault="00321458" w:rsidP="002960BB">
      <w:pPr>
        <w:pStyle w:val="Heading2"/>
        <w:rPr>
          <w:color w:val="2E74B5" w:themeColor="accent1" w:themeShade="BF"/>
          <w:sz w:val="28"/>
          <w:szCs w:val="28"/>
          <w:lang w:val="sq-AL"/>
        </w:rPr>
      </w:pPr>
      <w:bookmarkStart w:id="28" w:name="_Toc99010588"/>
      <w:r>
        <w:rPr>
          <w:color w:val="2E74B5" w:themeColor="accent1" w:themeShade="BF"/>
          <w:sz w:val="28"/>
          <w:szCs w:val="28"/>
          <w:lang w:val="sq-AL"/>
        </w:rPr>
        <w:t>9</w:t>
      </w:r>
      <w:r w:rsidR="008C1683">
        <w:rPr>
          <w:color w:val="2E74B5" w:themeColor="accent1" w:themeShade="BF"/>
          <w:sz w:val="28"/>
          <w:szCs w:val="28"/>
          <w:lang w:val="sq-AL"/>
        </w:rPr>
        <w:t xml:space="preserve">.3. </w:t>
      </w:r>
      <w:r w:rsidR="00444A23">
        <w:rPr>
          <w:color w:val="2E74B5" w:themeColor="accent1" w:themeShade="BF"/>
          <w:sz w:val="28"/>
          <w:szCs w:val="28"/>
          <w:lang w:val="sq-AL"/>
        </w:rPr>
        <w:t>Repatrirani</w:t>
      </w:r>
      <w:bookmarkEnd w:id="28"/>
      <w:r w:rsidR="00367106">
        <w:rPr>
          <w:color w:val="2E74B5" w:themeColor="accent1" w:themeShade="BF"/>
          <w:sz w:val="28"/>
          <w:szCs w:val="28"/>
          <w:lang w:val="sq-AL"/>
        </w:rPr>
        <w:t xml:space="preserve"> </w:t>
      </w:r>
    </w:p>
    <w:p w:rsidR="00B77E18" w:rsidRPr="00FB0448" w:rsidRDefault="00B77E18" w:rsidP="00B77E18">
      <w:pPr>
        <w:spacing w:after="0" w:line="240" w:lineRule="auto"/>
        <w:rPr>
          <w:rFonts w:ascii="Calibri" w:hAnsi="Calibri" w:cstheme="minorHAnsi"/>
          <w:color w:val="auto"/>
          <w:lang w:val="sq-AL"/>
        </w:rPr>
      </w:pPr>
    </w:p>
    <w:p w:rsidR="00827AAF" w:rsidRPr="00FB0448" w:rsidRDefault="00827AAF" w:rsidP="004E605C">
      <w:pPr>
        <w:spacing w:after="0" w:line="240" w:lineRule="auto"/>
        <w:jc w:val="both"/>
        <w:rPr>
          <w:rFonts w:ascii="Calibri" w:eastAsia="Times New Roman" w:hAnsi="Calibri" w:cs="Calibri Light"/>
          <w:bCs/>
          <w:color w:val="auto"/>
          <w:lang w:val="sq-AL"/>
        </w:rPr>
      </w:pPr>
    </w:p>
    <w:p w:rsidR="007B3AB6" w:rsidRDefault="007B3AB6" w:rsidP="007B3AB6">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D26A35" w:rsidRPr="00D26A35" w:rsidRDefault="00D26A35" w:rsidP="00D26A35">
      <w:pPr>
        <w:spacing w:after="0" w:line="240" w:lineRule="auto"/>
        <w:jc w:val="both"/>
        <w:rPr>
          <w:rFonts w:ascii="Calibri" w:eastAsia="SimSun" w:hAnsi="Calibri" w:cs="Times New Roman"/>
          <w:color w:val="auto"/>
          <w:lang w:val="sq-AL"/>
        </w:rPr>
      </w:pPr>
      <w:r w:rsidRPr="00D26A35">
        <w:rPr>
          <w:rFonts w:ascii="Calibri" w:eastAsia="SimSun" w:hAnsi="Calibri" w:cs="Times New Roman"/>
          <w:color w:val="auto"/>
          <w:lang w:val="sq-AL"/>
        </w:rPr>
        <w:t>Jedan od izazova izveštaja E</w:t>
      </w:r>
      <w:r w:rsidR="002832BE">
        <w:rPr>
          <w:rFonts w:ascii="Calibri" w:eastAsia="SimSun" w:hAnsi="Calibri" w:cs="Times New Roman"/>
          <w:color w:val="auto"/>
          <w:lang w:val="sq-AL"/>
        </w:rPr>
        <w:t>vropkse komisije za</w:t>
      </w:r>
      <w:r w:rsidRPr="00D26A35">
        <w:rPr>
          <w:rFonts w:ascii="Calibri" w:eastAsia="SimSun" w:hAnsi="Calibri" w:cs="Times New Roman"/>
          <w:color w:val="auto"/>
          <w:lang w:val="sq-AL"/>
        </w:rPr>
        <w:t xml:space="preserve"> Kosov</w:t>
      </w:r>
      <w:r w:rsidR="002832BE">
        <w:rPr>
          <w:rFonts w:ascii="Calibri" w:eastAsia="SimSun" w:hAnsi="Calibri" w:cs="Times New Roman"/>
          <w:color w:val="auto"/>
          <w:lang w:val="sq-AL"/>
        </w:rPr>
        <w:t>o</w:t>
      </w:r>
      <w:r w:rsidRPr="00D26A35">
        <w:rPr>
          <w:rFonts w:ascii="Calibri" w:eastAsia="SimSun" w:hAnsi="Calibri" w:cs="Times New Roman"/>
          <w:color w:val="auto"/>
          <w:lang w:val="sq-AL"/>
        </w:rPr>
        <w:t xml:space="preserve"> je izrada Lokalnog akcionog plana za reintegraciju, za koji su plan uspele da izrade 24 opštine, dok je 14 opština: Mališevo, Ranilug, Novo Brdo, Zubin Potok, Gračanica, Leposavić , ertrpce, </w:t>
      </w:r>
      <w:r w:rsidR="002832BE">
        <w:rPr>
          <w:rFonts w:ascii="Calibri" w:eastAsia="SimSun" w:hAnsi="Calibri" w:cs="Times New Roman"/>
          <w:color w:val="auto"/>
          <w:lang w:val="sq-AL"/>
        </w:rPr>
        <w:t>Severna Mitrovica,</w:t>
      </w:r>
      <w:r w:rsidRPr="00D26A35">
        <w:rPr>
          <w:rFonts w:ascii="Calibri" w:eastAsia="SimSun" w:hAnsi="Calibri" w:cs="Times New Roman"/>
          <w:color w:val="auto"/>
          <w:lang w:val="sq-AL"/>
        </w:rPr>
        <w:t xml:space="preserve"> </w:t>
      </w:r>
      <w:r w:rsidR="002832BE">
        <w:rPr>
          <w:rFonts w:ascii="Calibri" w:eastAsia="SimSun" w:hAnsi="Calibri" w:cs="Times New Roman"/>
          <w:color w:val="auto"/>
          <w:lang w:val="sq-AL"/>
        </w:rPr>
        <w:t>J</w:t>
      </w:r>
      <w:r w:rsidRPr="00D26A35">
        <w:rPr>
          <w:rFonts w:ascii="Calibri" w:eastAsia="SimSun" w:hAnsi="Calibri" w:cs="Times New Roman"/>
          <w:color w:val="auto"/>
          <w:lang w:val="sq-AL"/>
        </w:rPr>
        <w:t xml:space="preserve">užna Mitrovica, Klokot, Prizren, Zvečan, </w:t>
      </w:r>
      <w:r w:rsidR="002832BE">
        <w:rPr>
          <w:rFonts w:ascii="Calibri" w:eastAsia="SimSun" w:hAnsi="Calibri" w:cs="Times New Roman"/>
          <w:color w:val="auto"/>
          <w:lang w:val="sq-AL"/>
        </w:rPr>
        <w:t xml:space="preserve">Elez </w:t>
      </w:r>
      <w:r w:rsidRPr="00D26A35">
        <w:rPr>
          <w:rFonts w:ascii="Calibri" w:eastAsia="SimSun" w:hAnsi="Calibri" w:cs="Times New Roman"/>
          <w:color w:val="auto"/>
          <w:lang w:val="sq-AL"/>
        </w:rPr>
        <w:t xml:space="preserve">Han i Uroševac, još nisu izradili </w:t>
      </w:r>
      <w:r w:rsidR="002832BE">
        <w:rPr>
          <w:rFonts w:ascii="Calibri" w:eastAsia="SimSun" w:hAnsi="Calibri" w:cs="Times New Roman"/>
          <w:color w:val="auto"/>
          <w:lang w:val="sq-AL"/>
        </w:rPr>
        <w:t>plan</w:t>
      </w:r>
      <w:r w:rsidRPr="00D26A35">
        <w:rPr>
          <w:rFonts w:ascii="Calibri" w:eastAsia="SimSun" w:hAnsi="Calibri" w:cs="Times New Roman"/>
          <w:color w:val="auto"/>
          <w:lang w:val="sq-AL"/>
        </w:rPr>
        <w:t>. Takođe za period januar-decembar 2021. godine, budžet je izdvojen za reintegrisana lica samo u 4 opštine: Vučitrn</w:t>
      </w:r>
      <w:r w:rsidR="002832BE">
        <w:rPr>
          <w:rFonts w:ascii="Calibri" w:eastAsia="SimSun" w:hAnsi="Calibri" w:cs="Times New Roman"/>
          <w:color w:val="auto"/>
          <w:lang w:val="sq-AL"/>
        </w:rPr>
        <w:t>u</w:t>
      </w:r>
      <w:r w:rsidRPr="00D26A35">
        <w:rPr>
          <w:rFonts w:ascii="Calibri" w:eastAsia="SimSun" w:hAnsi="Calibri" w:cs="Times New Roman"/>
          <w:color w:val="auto"/>
          <w:lang w:val="sq-AL"/>
        </w:rPr>
        <w:t>, Suv</w:t>
      </w:r>
      <w:r w:rsidR="002832BE">
        <w:rPr>
          <w:rFonts w:ascii="Calibri" w:eastAsia="SimSun" w:hAnsi="Calibri" w:cs="Times New Roman"/>
          <w:color w:val="auto"/>
          <w:lang w:val="sq-AL"/>
        </w:rPr>
        <w:t>oj Reci</w:t>
      </w:r>
      <w:r w:rsidRPr="00D26A35">
        <w:rPr>
          <w:rFonts w:ascii="Calibri" w:eastAsia="SimSun" w:hAnsi="Calibri" w:cs="Times New Roman"/>
          <w:color w:val="auto"/>
          <w:lang w:val="sq-AL"/>
        </w:rPr>
        <w:t>, Đakovic</w:t>
      </w:r>
      <w:r w:rsidR="002832BE">
        <w:rPr>
          <w:rFonts w:ascii="Calibri" w:eastAsia="SimSun" w:hAnsi="Calibri" w:cs="Times New Roman"/>
          <w:color w:val="auto"/>
          <w:lang w:val="sq-AL"/>
        </w:rPr>
        <w:t>i</w:t>
      </w:r>
      <w:r w:rsidRPr="00D26A35">
        <w:rPr>
          <w:rFonts w:ascii="Calibri" w:eastAsia="SimSun" w:hAnsi="Calibri" w:cs="Times New Roman"/>
          <w:color w:val="auto"/>
          <w:lang w:val="sq-AL"/>
        </w:rPr>
        <w:t xml:space="preserve"> i Gračanic</w:t>
      </w:r>
      <w:r w:rsidR="002832BE">
        <w:rPr>
          <w:rFonts w:ascii="Calibri" w:eastAsia="SimSun" w:hAnsi="Calibri" w:cs="Times New Roman"/>
          <w:color w:val="auto"/>
          <w:lang w:val="sq-AL"/>
        </w:rPr>
        <w:t>i</w:t>
      </w:r>
      <w:r w:rsidRPr="00D26A35">
        <w:rPr>
          <w:rFonts w:ascii="Calibri" w:eastAsia="SimSun" w:hAnsi="Calibri" w:cs="Times New Roman"/>
          <w:color w:val="auto"/>
          <w:lang w:val="sq-AL"/>
        </w:rPr>
        <w:t>.</w:t>
      </w:r>
    </w:p>
    <w:p w:rsidR="00D26A35" w:rsidRPr="00D26A35" w:rsidRDefault="00D26A35" w:rsidP="00D26A35">
      <w:pPr>
        <w:spacing w:after="0" w:line="240" w:lineRule="auto"/>
        <w:jc w:val="both"/>
        <w:rPr>
          <w:rFonts w:ascii="Calibri" w:eastAsia="SimSun" w:hAnsi="Calibri" w:cs="Times New Roman"/>
          <w:color w:val="auto"/>
          <w:lang w:val="sq-AL"/>
        </w:rPr>
      </w:pPr>
    </w:p>
    <w:p w:rsidR="00D26A35" w:rsidRPr="00D26A35" w:rsidRDefault="00D26A35" w:rsidP="00D26A35">
      <w:pPr>
        <w:spacing w:after="0" w:line="240" w:lineRule="auto"/>
        <w:jc w:val="both"/>
        <w:rPr>
          <w:rFonts w:ascii="Calibri" w:eastAsia="SimSun" w:hAnsi="Calibri" w:cs="Times New Roman"/>
          <w:color w:val="auto"/>
          <w:lang w:val="sq-AL"/>
        </w:rPr>
      </w:pPr>
      <w:r w:rsidRPr="00D26A35">
        <w:rPr>
          <w:rFonts w:ascii="Calibri" w:eastAsia="SimSun" w:hAnsi="Calibri" w:cs="Times New Roman"/>
          <w:color w:val="auto"/>
          <w:lang w:val="sq-AL"/>
        </w:rPr>
        <w:t>U 28 opština repatrirano je ukupno 1134 lica, 301 Albanac, 38 Srbin</w:t>
      </w:r>
      <w:r w:rsidR="002832BE">
        <w:rPr>
          <w:rFonts w:ascii="Calibri" w:eastAsia="SimSun" w:hAnsi="Calibri" w:cs="Times New Roman"/>
          <w:color w:val="auto"/>
          <w:lang w:val="sq-AL"/>
        </w:rPr>
        <w:t>a</w:t>
      </w:r>
      <w:r w:rsidRPr="00D26A35">
        <w:rPr>
          <w:rFonts w:ascii="Calibri" w:eastAsia="SimSun" w:hAnsi="Calibri" w:cs="Times New Roman"/>
          <w:color w:val="auto"/>
          <w:lang w:val="sq-AL"/>
        </w:rPr>
        <w:t>, 76 Roma, 54 Aškalije, 21 Egipć</w:t>
      </w:r>
      <w:r w:rsidR="002832BE">
        <w:rPr>
          <w:rFonts w:ascii="Calibri" w:eastAsia="SimSun" w:hAnsi="Calibri" w:cs="Times New Roman"/>
          <w:color w:val="auto"/>
          <w:lang w:val="sq-AL"/>
        </w:rPr>
        <w:t>anin, 2 Turaka i 4 Bošnjaka, i</w:t>
      </w:r>
      <w:r w:rsidRPr="00D26A35">
        <w:rPr>
          <w:rFonts w:ascii="Calibri" w:eastAsia="SimSun" w:hAnsi="Calibri" w:cs="Times New Roman"/>
          <w:color w:val="auto"/>
          <w:lang w:val="sq-AL"/>
        </w:rPr>
        <w:t xml:space="preserve"> </w:t>
      </w:r>
      <w:r w:rsidR="002832BE">
        <w:rPr>
          <w:rFonts w:ascii="Calibri" w:eastAsia="SimSun" w:hAnsi="Calibri" w:cs="Times New Roman"/>
          <w:color w:val="auto"/>
          <w:lang w:val="sq-AL"/>
        </w:rPr>
        <w:t xml:space="preserve">za </w:t>
      </w:r>
      <w:r w:rsidRPr="00D26A35">
        <w:rPr>
          <w:rFonts w:ascii="Calibri" w:eastAsia="SimSun" w:hAnsi="Calibri" w:cs="Times New Roman"/>
          <w:color w:val="auto"/>
          <w:lang w:val="sq-AL"/>
        </w:rPr>
        <w:t xml:space="preserve">638 </w:t>
      </w:r>
      <w:r w:rsidR="002832BE">
        <w:rPr>
          <w:rFonts w:ascii="Calibri" w:eastAsia="SimSun" w:hAnsi="Calibri" w:cs="Times New Roman"/>
          <w:color w:val="auto"/>
          <w:lang w:val="sq-AL"/>
        </w:rPr>
        <w:t xml:space="preserve">repatrirane osobe </w:t>
      </w:r>
      <w:r w:rsidRPr="00D26A35">
        <w:rPr>
          <w:rFonts w:ascii="Calibri" w:eastAsia="SimSun" w:hAnsi="Calibri" w:cs="Times New Roman"/>
          <w:color w:val="auto"/>
          <w:lang w:val="sq-AL"/>
        </w:rPr>
        <w:t xml:space="preserve"> nije utvrđeno</w:t>
      </w:r>
      <w:r w:rsidR="002832BE">
        <w:rPr>
          <w:rFonts w:ascii="Calibri" w:eastAsia="SimSun" w:hAnsi="Calibri" w:cs="Times New Roman"/>
          <w:color w:val="auto"/>
          <w:lang w:val="sq-AL"/>
        </w:rPr>
        <w:t xml:space="preserve"> pripadnost</w:t>
      </w:r>
      <w:r w:rsidRPr="00D26A35">
        <w:rPr>
          <w:rFonts w:ascii="Calibri" w:eastAsia="SimSun" w:hAnsi="Calibri" w:cs="Times New Roman"/>
          <w:color w:val="auto"/>
          <w:lang w:val="sq-AL"/>
        </w:rPr>
        <w:t xml:space="preserve">: Dečane, Dragaš, Uroševac, Kosovo </w:t>
      </w:r>
      <w:r w:rsidR="002832BE">
        <w:rPr>
          <w:rFonts w:ascii="Calibri" w:eastAsia="SimSun" w:hAnsi="Calibri" w:cs="Times New Roman"/>
          <w:color w:val="auto"/>
          <w:lang w:val="sq-AL"/>
        </w:rPr>
        <w:t>Polje</w:t>
      </w:r>
      <w:r w:rsidRPr="00D26A35">
        <w:rPr>
          <w:rFonts w:ascii="Calibri" w:eastAsia="SimSun" w:hAnsi="Calibri" w:cs="Times New Roman"/>
          <w:color w:val="auto"/>
          <w:lang w:val="sq-AL"/>
        </w:rPr>
        <w:t>, Đakovica, Gnjilane, Istok, Kamenica, Klina, Lipljan, Mališevo, Južna Mitrovica, Novo Brdo, Obilić, Peć, Podujevo, Priština, Prizren, Orahovac, Srbica, Štimlje, Vitina, Vučitrn, Mamuša, Junik, Ranilug i Gračan</w:t>
      </w:r>
      <w:r w:rsidR="002832BE">
        <w:rPr>
          <w:rFonts w:ascii="Calibri" w:eastAsia="SimSun" w:hAnsi="Calibri" w:cs="Times New Roman"/>
          <w:color w:val="auto"/>
          <w:lang w:val="sq-AL"/>
        </w:rPr>
        <w:t>ica</w:t>
      </w:r>
      <w:r w:rsidRPr="00D26A35">
        <w:rPr>
          <w:rFonts w:ascii="Calibri" w:eastAsia="SimSun" w:hAnsi="Calibri" w:cs="Times New Roman"/>
          <w:color w:val="auto"/>
          <w:lang w:val="sq-AL"/>
        </w:rPr>
        <w:t>.</w:t>
      </w:r>
    </w:p>
    <w:p w:rsidR="00D26A35" w:rsidRPr="00D26A35" w:rsidRDefault="00D26A35" w:rsidP="00D26A35">
      <w:pPr>
        <w:spacing w:after="0" w:line="240" w:lineRule="auto"/>
        <w:jc w:val="both"/>
        <w:rPr>
          <w:rFonts w:ascii="Calibri" w:eastAsia="SimSun" w:hAnsi="Calibri" w:cs="Times New Roman"/>
          <w:color w:val="auto"/>
          <w:lang w:val="sq-AL"/>
        </w:rPr>
      </w:pPr>
    </w:p>
    <w:p w:rsidR="007B3AB6" w:rsidRDefault="00D26A35" w:rsidP="00D26A35">
      <w:pPr>
        <w:spacing w:after="0" w:line="240" w:lineRule="auto"/>
        <w:jc w:val="both"/>
        <w:rPr>
          <w:rFonts w:ascii="Calibri" w:eastAsia="SimSun" w:hAnsi="Calibri" w:cs="Times New Roman"/>
          <w:color w:val="auto"/>
          <w:lang w:val="sq-AL"/>
        </w:rPr>
      </w:pPr>
      <w:r w:rsidRPr="00D26A35">
        <w:rPr>
          <w:rFonts w:ascii="Calibri" w:eastAsia="SimSun" w:hAnsi="Calibri" w:cs="Times New Roman"/>
          <w:color w:val="auto"/>
          <w:lang w:val="sq-AL"/>
        </w:rPr>
        <w:t xml:space="preserve">Što se tiče zahteva za pomoć iz fonda za reintegraciju u 18 opština, </w:t>
      </w:r>
      <w:r w:rsidR="0045227E">
        <w:rPr>
          <w:rFonts w:ascii="Calibri" w:eastAsia="SimSun" w:hAnsi="Calibri" w:cs="Times New Roman"/>
          <w:color w:val="auto"/>
          <w:lang w:val="sq-AL"/>
        </w:rPr>
        <w:t xml:space="preserve">ukupan </w:t>
      </w:r>
      <w:r w:rsidRPr="00D26A35">
        <w:rPr>
          <w:rFonts w:ascii="Calibri" w:eastAsia="SimSun" w:hAnsi="Calibri" w:cs="Times New Roman"/>
          <w:color w:val="auto"/>
          <w:lang w:val="sq-AL"/>
        </w:rPr>
        <w:t xml:space="preserve">broj zahteva je 189, dok je broj zahteva za razvoj poslovanja repatriranih lica u 18 opština 173. Izrada baze podataka za raseljena lica završena je u 20 opština , dok u 18 opština: </w:t>
      </w:r>
      <w:r w:rsidR="0045227E">
        <w:rPr>
          <w:rFonts w:ascii="Calibri" w:eastAsia="SimSun" w:hAnsi="Calibri" w:cs="Times New Roman"/>
          <w:color w:val="auto"/>
          <w:lang w:val="sq-AL"/>
        </w:rPr>
        <w:t>(</w:t>
      </w:r>
      <w:r w:rsidRPr="00D26A35">
        <w:rPr>
          <w:rFonts w:ascii="Calibri" w:eastAsia="SimSun" w:hAnsi="Calibri" w:cs="Times New Roman"/>
          <w:color w:val="auto"/>
          <w:lang w:val="sq-AL"/>
        </w:rPr>
        <w:t xml:space="preserve">Đakovica, Vučitrn, Štimlje, Mališevo, Ranilug, Uroševac, Zubin </w:t>
      </w:r>
      <w:r w:rsidRPr="00D26A35">
        <w:rPr>
          <w:rFonts w:ascii="Calibri" w:eastAsia="SimSun" w:hAnsi="Calibri" w:cs="Times New Roman"/>
          <w:color w:val="auto"/>
          <w:lang w:val="sq-AL"/>
        </w:rPr>
        <w:lastRenderedPageBreak/>
        <w:t xml:space="preserve">Potok, Kačanik, Peć, Orahovac, Leposavić, Severna Mitrovica, Klokot, Parteš, Prizren, Zvečan, Elez Han, Vitina, još nije </w:t>
      </w:r>
      <w:r w:rsidR="00FE6CF3">
        <w:rPr>
          <w:rFonts w:ascii="Calibri" w:eastAsia="SimSun" w:hAnsi="Calibri" w:cs="Times New Roman"/>
          <w:color w:val="auto"/>
          <w:lang w:val="sq-AL"/>
        </w:rPr>
        <w:t>izrađena baza podataka</w:t>
      </w:r>
      <w:r w:rsidRPr="00D26A35">
        <w:rPr>
          <w:rFonts w:ascii="Calibri" w:eastAsia="SimSun" w:hAnsi="Calibri" w:cs="Times New Roman"/>
          <w:color w:val="auto"/>
          <w:lang w:val="sq-AL"/>
        </w:rPr>
        <w:t xml:space="preserve"> .</w:t>
      </w:r>
    </w:p>
    <w:p w:rsidR="004E605C" w:rsidRDefault="004E605C" w:rsidP="004E605C">
      <w:pPr>
        <w:spacing w:after="0" w:line="240" w:lineRule="auto"/>
        <w:jc w:val="both"/>
        <w:rPr>
          <w:rFonts w:ascii="Calibri" w:eastAsia="SimSun" w:hAnsi="Calibri" w:cs="Times New Roman"/>
          <w:color w:val="auto"/>
          <w:lang w:val="sq-AL"/>
        </w:rPr>
      </w:pPr>
    </w:p>
    <w:p w:rsidR="0078785F" w:rsidRPr="00321458" w:rsidRDefault="00321458" w:rsidP="004E605C">
      <w:pPr>
        <w:pStyle w:val="Heading1"/>
        <w:spacing w:before="0" w:after="0"/>
        <w:rPr>
          <w:color w:val="2E74B5" w:themeColor="accent1" w:themeShade="BF"/>
          <w:sz w:val="28"/>
          <w:szCs w:val="28"/>
          <w:lang w:val="sq-AL"/>
        </w:rPr>
      </w:pPr>
      <w:bookmarkStart w:id="29" w:name="_Toc99010589"/>
      <w:r>
        <w:rPr>
          <w:color w:val="2E74B5" w:themeColor="accent1" w:themeShade="BF"/>
          <w:sz w:val="28"/>
          <w:szCs w:val="28"/>
          <w:lang w:val="sq-AL"/>
        </w:rPr>
        <w:t>10.</w:t>
      </w:r>
      <w:r w:rsidR="004E00B7">
        <w:rPr>
          <w:color w:val="2E74B5" w:themeColor="accent1" w:themeShade="BF"/>
          <w:sz w:val="28"/>
          <w:szCs w:val="28"/>
          <w:lang w:val="sq-AL"/>
        </w:rPr>
        <w:t xml:space="preserve"> </w:t>
      </w:r>
      <w:r w:rsidR="00BA4F41">
        <w:rPr>
          <w:color w:val="2E74B5" w:themeColor="accent1" w:themeShade="BF"/>
          <w:sz w:val="28"/>
          <w:szCs w:val="28"/>
          <w:lang w:val="sq-AL"/>
        </w:rPr>
        <w:t>Jezička prava</w:t>
      </w:r>
      <w:bookmarkEnd w:id="29"/>
    </w:p>
    <w:p w:rsidR="0032637B" w:rsidRDefault="0032637B" w:rsidP="003B4771">
      <w:pPr>
        <w:jc w:val="both"/>
        <w:rPr>
          <w:rFonts w:ascii="Calibri" w:hAnsi="Calibri" w:cs="Calibri"/>
          <w:color w:val="auto"/>
          <w:sz w:val="16"/>
          <w:szCs w:val="16"/>
          <w:lang w:val="sq-AL"/>
        </w:rPr>
      </w:pPr>
    </w:p>
    <w:p w:rsidR="005601D4" w:rsidRPr="0039542E" w:rsidRDefault="009D1C34" w:rsidP="005601D4">
      <w:pPr>
        <w:spacing w:after="0"/>
        <w:jc w:val="both"/>
        <w:rPr>
          <w:rFonts w:ascii="Calibri" w:hAnsi="Calibri"/>
          <w:noProof/>
          <w:color w:val="auto"/>
          <w:lang w:val="sq-AL"/>
        </w:rPr>
      </w:pPr>
      <w:r>
        <w:rPr>
          <w:rFonts w:ascii="Calibri" w:hAnsi="Calibri"/>
          <w:noProof/>
          <w:color w:val="auto"/>
          <w:lang w:val="sq-AL"/>
        </w:rPr>
        <w:t>U članu</w:t>
      </w:r>
      <w:r w:rsidRPr="009D1C34">
        <w:rPr>
          <w:rFonts w:ascii="Calibri" w:hAnsi="Calibri"/>
          <w:noProof/>
          <w:color w:val="auto"/>
          <w:lang w:val="sq-AL"/>
        </w:rPr>
        <w:t xml:space="preserve"> 35. Zakona o upotrebi jezika navodi se da </w:t>
      </w:r>
      <w:r>
        <w:rPr>
          <w:rFonts w:ascii="Calibri" w:hAnsi="Calibri"/>
          <w:noProof/>
          <w:color w:val="auto"/>
          <w:lang w:val="sq-AL"/>
        </w:rPr>
        <w:t xml:space="preserve">su </w:t>
      </w:r>
      <w:r w:rsidRPr="009D1C34">
        <w:rPr>
          <w:rFonts w:ascii="Calibri" w:hAnsi="Calibri"/>
          <w:noProof/>
          <w:color w:val="auto"/>
          <w:lang w:val="sq-AL"/>
        </w:rPr>
        <w:t xml:space="preserve">sve opštine </w:t>
      </w:r>
      <w:r>
        <w:rPr>
          <w:rFonts w:ascii="Calibri" w:hAnsi="Calibri"/>
          <w:noProof/>
          <w:color w:val="auto"/>
          <w:lang w:val="sq-AL"/>
        </w:rPr>
        <w:t xml:space="preserve">dužne da </w:t>
      </w:r>
      <w:r w:rsidRPr="009D1C34">
        <w:rPr>
          <w:rFonts w:ascii="Calibri" w:hAnsi="Calibri"/>
          <w:noProof/>
          <w:color w:val="auto"/>
          <w:lang w:val="sq-AL"/>
        </w:rPr>
        <w:t>donose detaljne propise u vezi sa priznavanjem govornih jezika na svojoj teritoriji, u skladu sa procedurama koje je u odgovarajućim A</w:t>
      </w:r>
      <w:r>
        <w:rPr>
          <w:rFonts w:ascii="Calibri" w:hAnsi="Calibri"/>
          <w:noProof/>
          <w:color w:val="auto"/>
          <w:lang w:val="sq-AL"/>
        </w:rPr>
        <w:t>dministrativnim uputstvima</w:t>
      </w:r>
      <w:r w:rsidRPr="009D1C34">
        <w:rPr>
          <w:rFonts w:ascii="Calibri" w:hAnsi="Calibri"/>
          <w:noProof/>
          <w:color w:val="auto"/>
          <w:lang w:val="sq-AL"/>
        </w:rPr>
        <w:t xml:space="preserve"> propisalo Ministarstvo </w:t>
      </w:r>
      <w:r>
        <w:rPr>
          <w:rFonts w:ascii="Calibri" w:hAnsi="Calibri"/>
          <w:noProof/>
          <w:color w:val="auto"/>
          <w:lang w:val="sq-AL"/>
        </w:rPr>
        <w:t xml:space="preserve">administracije </w:t>
      </w:r>
      <w:r w:rsidRPr="009D1C34">
        <w:rPr>
          <w:rFonts w:ascii="Calibri" w:hAnsi="Calibri"/>
          <w:noProof/>
          <w:color w:val="auto"/>
          <w:lang w:val="sq-AL"/>
        </w:rPr>
        <w:t>lokaln</w:t>
      </w:r>
      <w:r>
        <w:rPr>
          <w:rFonts w:ascii="Calibri" w:hAnsi="Calibri"/>
          <w:noProof/>
          <w:color w:val="auto"/>
          <w:lang w:val="sq-AL"/>
        </w:rPr>
        <w:t>e</w:t>
      </w:r>
      <w:r w:rsidRPr="009D1C34">
        <w:rPr>
          <w:rFonts w:ascii="Calibri" w:hAnsi="Calibri"/>
          <w:noProof/>
          <w:color w:val="auto"/>
          <w:lang w:val="sq-AL"/>
        </w:rPr>
        <w:t xml:space="preserve"> samouprav</w:t>
      </w:r>
      <w:r>
        <w:rPr>
          <w:rFonts w:ascii="Calibri" w:hAnsi="Calibri"/>
          <w:noProof/>
          <w:color w:val="auto"/>
          <w:lang w:val="sq-AL"/>
        </w:rPr>
        <w:t>e</w:t>
      </w:r>
      <w:r w:rsidRPr="009D1C34">
        <w:rPr>
          <w:rFonts w:ascii="Calibri" w:hAnsi="Calibri"/>
          <w:noProof/>
          <w:color w:val="auto"/>
          <w:lang w:val="sq-AL"/>
        </w:rPr>
        <w:t>. Opštinske propise o upotrebi službenih jezika donele su 34 opštine, dok 4 opštine nisu usvojile propis: Ranilug, Leposavić, Zubin Potok i Zvečan.</w:t>
      </w:r>
    </w:p>
    <w:p w:rsidR="005601D4" w:rsidRPr="005601D4" w:rsidRDefault="005601D4" w:rsidP="005601D4">
      <w:pPr>
        <w:spacing w:after="0"/>
        <w:jc w:val="both"/>
        <w:rPr>
          <w:rFonts w:ascii="Book Antiqua" w:hAnsi="Book Antiqua"/>
          <w:color w:val="000000" w:themeColor="text1"/>
          <w:sz w:val="24"/>
          <w:szCs w:val="24"/>
          <w:lang w:val="sq-AL"/>
        </w:rPr>
      </w:pPr>
    </w:p>
    <w:p w:rsidR="000F7305" w:rsidRDefault="0081174F" w:rsidP="000F7305">
      <w:pPr>
        <w:spacing w:after="0"/>
        <w:jc w:val="both"/>
        <w:rPr>
          <w:rFonts w:ascii="Calibri" w:hAnsi="Calibri"/>
          <w:noProof/>
          <w:color w:val="auto"/>
          <w:lang w:val="sq-AL"/>
        </w:rPr>
      </w:pPr>
      <w:r w:rsidRPr="0081174F">
        <w:rPr>
          <w:rFonts w:ascii="Calibri" w:hAnsi="Calibri"/>
          <w:noProof/>
          <w:color w:val="auto"/>
          <w:lang w:val="sq-AL"/>
        </w:rPr>
        <w:t xml:space="preserve">Što se tiče obezbeđivanja prevoda na službene jezike,  </w:t>
      </w:r>
      <w:r>
        <w:rPr>
          <w:rFonts w:ascii="Calibri" w:hAnsi="Calibri"/>
          <w:noProof/>
          <w:color w:val="auto"/>
          <w:lang w:val="sq-AL"/>
        </w:rPr>
        <w:t xml:space="preserve">u </w:t>
      </w:r>
      <w:r w:rsidRPr="0081174F">
        <w:rPr>
          <w:rFonts w:ascii="Calibri" w:hAnsi="Calibri"/>
          <w:noProof/>
          <w:color w:val="auto"/>
          <w:lang w:val="sq-AL"/>
        </w:rPr>
        <w:t>30 opština obezbeđuju se prevodi kao što su: opštinski akti, dokumentacija i opštinske sl</w:t>
      </w:r>
      <w:r>
        <w:rPr>
          <w:rFonts w:ascii="Calibri" w:hAnsi="Calibri"/>
          <w:noProof/>
          <w:color w:val="auto"/>
          <w:lang w:val="sq-AL"/>
        </w:rPr>
        <w:t>užbe, dok u 5 opština: Elez Han</w:t>
      </w:r>
      <w:r w:rsidRPr="0081174F">
        <w:rPr>
          <w:rFonts w:ascii="Calibri" w:hAnsi="Calibri"/>
          <w:noProof/>
          <w:color w:val="auto"/>
          <w:lang w:val="sq-AL"/>
        </w:rPr>
        <w:t>, Mališevo, Leposavić, Zubin Potok i Zveča</w:t>
      </w:r>
      <w:r>
        <w:rPr>
          <w:rFonts w:ascii="Calibri" w:hAnsi="Calibri"/>
          <w:noProof/>
          <w:color w:val="auto"/>
          <w:lang w:val="sq-AL"/>
        </w:rPr>
        <w:t>n ne pružaju prevode na službenom jeziku</w:t>
      </w:r>
      <w:r w:rsidRPr="0081174F">
        <w:rPr>
          <w:rFonts w:ascii="Calibri" w:hAnsi="Calibri"/>
          <w:noProof/>
          <w:color w:val="auto"/>
          <w:lang w:val="sq-AL"/>
        </w:rPr>
        <w:t xml:space="preserve"> sa opravdanjem </w:t>
      </w:r>
      <w:r>
        <w:rPr>
          <w:rFonts w:ascii="Calibri" w:hAnsi="Calibri"/>
          <w:noProof/>
          <w:color w:val="auto"/>
          <w:lang w:val="sq-AL"/>
        </w:rPr>
        <w:t xml:space="preserve">da </w:t>
      </w:r>
      <w:r w:rsidRPr="0081174F">
        <w:rPr>
          <w:rFonts w:ascii="Calibri" w:hAnsi="Calibri"/>
          <w:noProof/>
          <w:color w:val="auto"/>
          <w:lang w:val="sq-AL"/>
        </w:rPr>
        <w:t xml:space="preserve"> nemaju pripadnike nevećinskih zajednica koji žive u ovim opštinama.</w:t>
      </w:r>
    </w:p>
    <w:p w:rsidR="000F7305" w:rsidRPr="000F7305" w:rsidRDefault="000F7305" w:rsidP="000F7305">
      <w:pPr>
        <w:spacing w:after="0"/>
        <w:jc w:val="both"/>
        <w:rPr>
          <w:rFonts w:ascii="Calibri" w:hAnsi="Calibri"/>
          <w:noProof/>
          <w:color w:val="auto"/>
          <w:lang w:val="sq-AL"/>
        </w:rPr>
      </w:pPr>
    </w:p>
    <w:p w:rsidR="00F65BB0" w:rsidRDefault="001B4A09" w:rsidP="00AD47CB">
      <w:pPr>
        <w:spacing w:after="0" w:line="240" w:lineRule="auto"/>
        <w:jc w:val="both"/>
        <w:rPr>
          <w:rFonts w:ascii="Calibri" w:hAnsi="Calibri"/>
          <w:color w:val="000000" w:themeColor="text1"/>
          <w:lang w:val="sq-AL"/>
        </w:rPr>
      </w:pPr>
      <w:r w:rsidRPr="001B4A09">
        <w:rPr>
          <w:rFonts w:ascii="Calibri" w:hAnsi="Calibri"/>
          <w:color w:val="000000" w:themeColor="text1"/>
          <w:lang w:val="sq-AL"/>
        </w:rPr>
        <w:t>Prevodilačke jedinice postoje u 6 opština i one</w:t>
      </w:r>
      <w:r w:rsidR="00946C62">
        <w:rPr>
          <w:rFonts w:ascii="Calibri" w:hAnsi="Calibri"/>
          <w:color w:val="000000" w:themeColor="text1"/>
          <w:lang w:val="sq-AL"/>
        </w:rPr>
        <w:t xml:space="preserve"> zadovoljavaju potrebe za prevođenje</w:t>
      </w:r>
      <w:r w:rsidRPr="001B4A09">
        <w:rPr>
          <w:rFonts w:ascii="Calibri" w:hAnsi="Calibri"/>
          <w:color w:val="000000" w:themeColor="text1"/>
          <w:lang w:val="sq-AL"/>
        </w:rPr>
        <w:t>: Dragaš, Uroševac, Gnjilane, Kamenica, Južn</w:t>
      </w:r>
      <w:r w:rsidR="00946C62">
        <w:rPr>
          <w:rFonts w:ascii="Calibri" w:hAnsi="Calibri"/>
          <w:color w:val="000000" w:themeColor="text1"/>
          <w:lang w:val="sq-AL"/>
        </w:rPr>
        <w:t>a Mitrovica i Peć. Dok, opštine</w:t>
      </w:r>
      <w:r w:rsidRPr="001B4A09">
        <w:rPr>
          <w:rFonts w:ascii="Calibri" w:hAnsi="Calibri"/>
          <w:color w:val="000000" w:themeColor="text1"/>
          <w:lang w:val="sq-AL"/>
        </w:rPr>
        <w:t xml:space="preserve"> koje pokrivaju prevod samo sa prevodiocima bez posebnih jedinica su 28: Dečane, Dragaš, Glogovac, Uroševac, Đakovica, Gnjilane, Junik, Kačanik, Kamenica, Klina, Lipljan, Mitrovica, Novo Brdo, Peć, Prizren, Priština, Srbica, Suva Reka, Štimlje, Štrpce, Istok, Kosovo Polje, Južna Mitrovica, Obilić, Orahovac, Vučitrn, Podujevo, Mamuša i Vitina.</w:t>
      </w:r>
    </w:p>
    <w:p w:rsidR="000F7305" w:rsidRPr="00AD47CB" w:rsidRDefault="000F7305" w:rsidP="00AD47CB">
      <w:pPr>
        <w:spacing w:after="0" w:line="240" w:lineRule="auto"/>
        <w:jc w:val="both"/>
        <w:rPr>
          <w:rFonts w:ascii="Calibri" w:hAnsi="Calibri"/>
          <w:color w:val="000000" w:themeColor="text1"/>
          <w:lang w:val="sq-AL"/>
        </w:rPr>
      </w:pPr>
    </w:p>
    <w:p w:rsidR="000F7305" w:rsidRPr="00AD47CB" w:rsidRDefault="00946C62" w:rsidP="00AD47CB">
      <w:pPr>
        <w:spacing w:after="0" w:line="240" w:lineRule="auto"/>
        <w:jc w:val="both"/>
        <w:rPr>
          <w:rFonts w:ascii="Calibri" w:hAnsi="Calibri"/>
          <w:color w:val="000000" w:themeColor="text1"/>
          <w:lang w:val="sq-AL"/>
        </w:rPr>
      </w:pPr>
      <w:r>
        <w:rPr>
          <w:rFonts w:ascii="Calibri" w:hAnsi="Calibri"/>
          <w:color w:val="000000" w:themeColor="text1"/>
          <w:lang w:val="sq-AL"/>
        </w:rPr>
        <w:t>Opštine koje se suočavaju sa problemom prevođenja su:</w:t>
      </w:r>
      <w:r w:rsidR="00FD1CEE" w:rsidRPr="00AD47CB">
        <w:rPr>
          <w:rFonts w:ascii="Calibri" w:hAnsi="Calibri"/>
          <w:color w:val="000000" w:themeColor="text1"/>
          <w:lang w:val="sq-AL"/>
        </w:rPr>
        <w:t xml:space="preserve"> </w:t>
      </w:r>
      <w:r>
        <w:rPr>
          <w:rFonts w:ascii="Calibri" w:hAnsi="Calibri"/>
          <w:color w:val="000000" w:themeColor="text1"/>
          <w:lang w:val="sq-AL"/>
        </w:rPr>
        <w:t>Kosovo Polje</w:t>
      </w:r>
      <w:r w:rsidR="00FD1CEE" w:rsidRPr="00AD47CB">
        <w:rPr>
          <w:rFonts w:ascii="Calibri" w:hAnsi="Calibri"/>
          <w:color w:val="000000" w:themeColor="text1"/>
          <w:lang w:val="sq-AL"/>
        </w:rPr>
        <w:t>, Isto</w:t>
      </w:r>
      <w:r>
        <w:rPr>
          <w:rFonts w:ascii="Calibri" w:hAnsi="Calibri"/>
          <w:color w:val="000000" w:themeColor="text1"/>
          <w:lang w:val="sq-AL"/>
        </w:rPr>
        <w:t>k, Obilić</w:t>
      </w:r>
      <w:r w:rsidR="00FD1CEE" w:rsidRPr="00AD47CB">
        <w:rPr>
          <w:rFonts w:ascii="Calibri" w:hAnsi="Calibri"/>
          <w:color w:val="000000" w:themeColor="text1"/>
          <w:lang w:val="sq-AL"/>
        </w:rPr>
        <w:t>, Podujev</w:t>
      </w:r>
      <w:r>
        <w:rPr>
          <w:rFonts w:ascii="Calibri" w:hAnsi="Calibri"/>
          <w:color w:val="000000" w:themeColor="text1"/>
          <w:lang w:val="sq-AL"/>
        </w:rPr>
        <w:t>o</w:t>
      </w:r>
      <w:r w:rsidR="00FD1CEE" w:rsidRPr="00AD47CB">
        <w:rPr>
          <w:rFonts w:ascii="Calibri" w:hAnsi="Calibri"/>
          <w:color w:val="000000" w:themeColor="text1"/>
          <w:lang w:val="sq-AL"/>
        </w:rPr>
        <w:t xml:space="preserve">, </w:t>
      </w:r>
      <w:r>
        <w:rPr>
          <w:rFonts w:ascii="Calibri" w:hAnsi="Calibri"/>
          <w:color w:val="000000" w:themeColor="text1"/>
          <w:lang w:val="sq-AL"/>
        </w:rPr>
        <w:t>Orahovac i Vučitrn</w:t>
      </w:r>
      <w:r w:rsidR="00FD1CEE" w:rsidRPr="00AD47CB">
        <w:rPr>
          <w:rFonts w:ascii="Calibri" w:hAnsi="Calibri"/>
          <w:color w:val="000000" w:themeColor="text1"/>
          <w:lang w:val="sq-AL"/>
        </w:rPr>
        <w:t xml:space="preserve">, </w:t>
      </w:r>
      <w:r>
        <w:rPr>
          <w:rFonts w:ascii="Calibri" w:hAnsi="Calibri"/>
          <w:color w:val="000000" w:themeColor="text1"/>
          <w:lang w:val="sq-AL"/>
        </w:rPr>
        <w:t xml:space="preserve">koje nemaju prevodioca ali se uglavnom zamenjuju od službenika koji poznaju </w:t>
      </w:r>
      <w:r w:rsidR="000F7305" w:rsidRPr="00AD47CB">
        <w:rPr>
          <w:rFonts w:ascii="Calibri" w:hAnsi="Calibri"/>
          <w:color w:val="000000" w:themeColor="text1"/>
          <w:lang w:val="sq-AL"/>
        </w:rPr>
        <w:t xml:space="preserve"> </w:t>
      </w:r>
      <w:r w:rsidR="00A87A1D">
        <w:rPr>
          <w:rFonts w:ascii="Calibri" w:hAnsi="Calibri"/>
          <w:color w:val="000000" w:themeColor="text1"/>
          <w:lang w:val="sq-AL"/>
        </w:rPr>
        <w:t>jezik koji se traži</w:t>
      </w:r>
      <w:r w:rsidR="000F7305" w:rsidRPr="00AD47CB">
        <w:rPr>
          <w:rFonts w:ascii="Calibri" w:hAnsi="Calibri"/>
          <w:color w:val="000000" w:themeColor="text1"/>
          <w:lang w:val="sq-AL"/>
        </w:rPr>
        <w:t xml:space="preserve">. </w:t>
      </w:r>
      <w:r w:rsidR="00A87A1D">
        <w:rPr>
          <w:rFonts w:ascii="Calibri" w:hAnsi="Calibri"/>
          <w:color w:val="000000" w:themeColor="text1"/>
          <w:lang w:val="sq-AL"/>
        </w:rPr>
        <w:t>Ovo ostaje kao velilki izazov za opštine, pošto se prevođenje pokriva od strane službenika koji obavljaju ovu dužnost kao dodatni zadatak.</w:t>
      </w:r>
      <w:r w:rsidR="000F7305" w:rsidRPr="00AD47CB">
        <w:rPr>
          <w:rFonts w:ascii="Calibri" w:hAnsi="Calibri"/>
          <w:color w:val="000000" w:themeColor="text1"/>
          <w:lang w:val="sq-AL"/>
        </w:rPr>
        <w:t xml:space="preserve"> </w:t>
      </w:r>
    </w:p>
    <w:p w:rsidR="00E73D49" w:rsidRPr="00AD47CB" w:rsidRDefault="00E73D49" w:rsidP="00AD47CB">
      <w:pPr>
        <w:tabs>
          <w:tab w:val="left" w:pos="855"/>
        </w:tabs>
        <w:spacing w:after="0" w:line="240" w:lineRule="auto"/>
        <w:rPr>
          <w:rFonts w:ascii="Calibri" w:hAnsi="Calibri" w:cs="Calibri"/>
          <w:color w:val="auto"/>
          <w:lang w:val="sq-AL"/>
        </w:rPr>
      </w:pPr>
    </w:p>
    <w:p w:rsidR="00544C08" w:rsidRDefault="00544C08" w:rsidP="00AD47CB">
      <w:pPr>
        <w:spacing w:after="0" w:line="240" w:lineRule="auto"/>
        <w:jc w:val="both"/>
        <w:rPr>
          <w:rFonts w:ascii="Calibri" w:hAnsi="Calibri" w:cstheme="minorHAnsi"/>
          <w:color w:val="000000" w:themeColor="text1"/>
          <w:lang w:val="sq-AL"/>
        </w:rPr>
      </w:pPr>
    </w:p>
    <w:p w:rsidR="00544C08" w:rsidRDefault="00544C08" w:rsidP="00AD47CB">
      <w:pPr>
        <w:spacing w:after="0" w:line="240" w:lineRule="auto"/>
        <w:jc w:val="both"/>
        <w:rPr>
          <w:rFonts w:ascii="Calibri" w:hAnsi="Calibri" w:cstheme="minorHAnsi"/>
          <w:color w:val="000000" w:themeColor="text1"/>
          <w:lang w:val="sq-AL"/>
        </w:rPr>
      </w:pPr>
    </w:p>
    <w:p w:rsidR="00544C08" w:rsidRDefault="00544C08" w:rsidP="00AD47CB">
      <w:pPr>
        <w:spacing w:after="0" w:line="240" w:lineRule="auto"/>
        <w:jc w:val="both"/>
        <w:rPr>
          <w:rFonts w:ascii="Calibri" w:hAnsi="Calibri" w:cstheme="minorHAnsi"/>
          <w:color w:val="000000" w:themeColor="text1"/>
          <w:lang w:val="sq-AL"/>
        </w:rPr>
      </w:pPr>
    </w:p>
    <w:p w:rsidR="007B7057" w:rsidRDefault="007B7057" w:rsidP="00AD47CB">
      <w:pPr>
        <w:spacing w:after="0" w:line="240" w:lineRule="auto"/>
        <w:jc w:val="both"/>
        <w:rPr>
          <w:rFonts w:ascii="Calibri" w:hAnsi="Calibri" w:cstheme="minorHAnsi"/>
          <w:color w:val="000000" w:themeColor="text1"/>
          <w:lang w:val="sq-AL"/>
        </w:rPr>
      </w:pPr>
    </w:p>
    <w:p w:rsidR="001E50E8" w:rsidRDefault="001E50E8" w:rsidP="00AD47CB">
      <w:pPr>
        <w:spacing w:after="0" w:line="240" w:lineRule="auto"/>
        <w:jc w:val="both"/>
        <w:rPr>
          <w:rFonts w:ascii="Calibri" w:hAnsi="Calibri" w:cstheme="minorHAnsi"/>
          <w:color w:val="000000" w:themeColor="text1"/>
          <w:lang w:val="sq-AL"/>
        </w:rPr>
      </w:pPr>
    </w:p>
    <w:p w:rsidR="004E605C" w:rsidRDefault="004E605C" w:rsidP="00AD47CB">
      <w:pPr>
        <w:spacing w:after="0" w:line="240" w:lineRule="auto"/>
        <w:jc w:val="both"/>
        <w:rPr>
          <w:rFonts w:ascii="Calibri" w:hAnsi="Calibri" w:cstheme="minorHAnsi"/>
          <w:color w:val="000000" w:themeColor="text1"/>
          <w:lang w:val="sq-AL"/>
        </w:rPr>
      </w:pPr>
    </w:p>
    <w:p w:rsidR="004E605C" w:rsidRDefault="004E605C" w:rsidP="00AD47CB">
      <w:pPr>
        <w:spacing w:after="0" w:line="240" w:lineRule="auto"/>
        <w:jc w:val="both"/>
        <w:rPr>
          <w:rFonts w:ascii="Calibri" w:hAnsi="Calibri" w:cstheme="minorHAnsi"/>
          <w:color w:val="000000" w:themeColor="text1"/>
          <w:lang w:val="sq-AL"/>
        </w:rPr>
      </w:pPr>
    </w:p>
    <w:p w:rsidR="00DC74B1" w:rsidRDefault="00DC74B1" w:rsidP="00AD47CB">
      <w:pPr>
        <w:spacing w:after="0" w:line="240" w:lineRule="auto"/>
        <w:jc w:val="both"/>
        <w:rPr>
          <w:rFonts w:ascii="Calibri" w:hAnsi="Calibri" w:cstheme="minorHAnsi"/>
          <w:color w:val="000000" w:themeColor="text1"/>
          <w:lang w:val="sq-AL"/>
        </w:rPr>
      </w:pPr>
    </w:p>
    <w:p w:rsidR="00DC74B1" w:rsidRDefault="00DC74B1" w:rsidP="00AD47CB">
      <w:pPr>
        <w:spacing w:after="0" w:line="240" w:lineRule="auto"/>
        <w:jc w:val="both"/>
        <w:rPr>
          <w:rFonts w:ascii="Calibri" w:hAnsi="Calibri" w:cstheme="minorHAnsi"/>
          <w:color w:val="000000" w:themeColor="text1"/>
          <w:lang w:val="sq-AL"/>
        </w:rPr>
      </w:pPr>
    </w:p>
    <w:p w:rsidR="004E605C" w:rsidRDefault="004E605C" w:rsidP="00AD47CB">
      <w:pPr>
        <w:spacing w:after="0" w:line="240" w:lineRule="auto"/>
        <w:jc w:val="both"/>
        <w:rPr>
          <w:rFonts w:ascii="Calibri" w:hAnsi="Calibri" w:cstheme="minorHAnsi"/>
          <w:color w:val="000000" w:themeColor="text1"/>
          <w:lang w:val="sq-AL"/>
        </w:rPr>
      </w:pPr>
    </w:p>
    <w:p w:rsidR="00001D8D" w:rsidRDefault="00001D8D" w:rsidP="00AD47CB">
      <w:pPr>
        <w:spacing w:after="0" w:line="240" w:lineRule="auto"/>
        <w:jc w:val="both"/>
        <w:rPr>
          <w:rFonts w:ascii="Calibri" w:hAnsi="Calibri" w:cstheme="minorHAnsi"/>
          <w:color w:val="000000" w:themeColor="text1"/>
          <w:lang w:val="sq-AL"/>
        </w:rPr>
      </w:pPr>
    </w:p>
    <w:p w:rsidR="00001D8D" w:rsidRDefault="00001D8D" w:rsidP="00AD47CB">
      <w:pPr>
        <w:spacing w:after="0" w:line="240" w:lineRule="auto"/>
        <w:jc w:val="both"/>
        <w:rPr>
          <w:rFonts w:ascii="Calibri" w:hAnsi="Calibri" w:cstheme="minorHAnsi"/>
          <w:color w:val="000000" w:themeColor="text1"/>
          <w:lang w:val="sq-AL"/>
        </w:rPr>
      </w:pPr>
    </w:p>
    <w:p w:rsidR="00001D8D" w:rsidRDefault="00001D8D" w:rsidP="00AD47CB">
      <w:pPr>
        <w:spacing w:after="0" w:line="240" w:lineRule="auto"/>
        <w:jc w:val="both"/>
        <w:rPr>
          <w:rFonts w:ascii="Calibri" w:hAnsi="Calibri" w:cstheme="minorHAnsi"/>
          <w:color w:val="000000" w:themeColor="text1"/>
          <w:lang w:val="sq-AL"/>
        </w:rPr>
      </w:pPr>
    </w:p>
    <w:p w:rsidR="00544C08" w:rsidRDefault="00544C08" w:rsidP="00AD47CB">
      <w:pPr>
        <w:spacing w:after="0" w:line="240" w:lineRule="auto"/>
        <w:jc w:val="both"/>
        <w:rPr>
          <w:rFonts w:ascii="Calibri" w:hAnsi="Calibri" w:cstheme="minorHAnsi"/>
          <w:color w:val="000000" w:themeColor="text1"/>
          <w:lang w:val="sq-AL"/>
        </w:rPr>
      </w:pPr>
    </w:p>
    <w:p w:rsidR="007B7057" w:rsidRPr="00A1669C" w:rsidRDefault="00321458" w:rsidP="002960BB">
      <w:pPr>
        <w:pStyle w:val="Instructions"/>
        <w:outlineLvl w:val="1"/>
        <w:rPr>
          <w:color w:val="5B9BD5" w:themeColor="accent1"/>
          <w:lang w:val="sq-AL"/>
        </w:rPr>
      </w:pPr>
      <w:bookmarkStart w:id="30" w:name="_Toc99010590"/>
      <w:r>
        <w:rPr>
          <w:color w:val="5B9BD5" w:themeColor="accent1"/>
          <w:lang w:val="sq-AL"/>
        </w:rPr>
        <w:t>10</w:t>
      </w:r>
      <w:r w:rsidR="00544C08" w:rsidRPr="00A1669C">
        <w:rPr>
          <w:color w:val="5B9BD5" w:themeColor="accent1"/>
          <w:lang w:val="sq-AL"/>
        </w:rPr>
        <w:t xml:space="preserve">.1 </w:t>
      </w:r>
      <w:bookmarkEnd w:id="30"/>
      <w:r w:rsidR="00485B1A" w:rsidRPr="00485B1A">
        <w:rPr>
          <w:color w:val="5B9BD5" w:themeColor="accent1"/>
        </w:rPr>
        <w:t>ONLINE PLATFORMA TEČAJA ALBANSKOG I SRPSKOG JEZIKA NA WEB STRANICAMA OPŠTINA REPUBLIKE KOSOVO</w:t>
      </w:r>
    </w:p>
    <w:p w:rsidR="007B7057" w:rsidRPr="007B7057" w:rsidRDefault="006C67AC" w:rsidP="007B7057">
      <w:pPr>
        <w:spacing w:after="0" w:line="240" w:lineRule="auto"/>
        <w:jc w:val="both"/>
        <w:rPr>
          <w:rFonts w:ascii="Calibri" w:hAnsi="Calibri" w:cstheme="minorHAnsi"/>
          <w:color w:val="auto"/>
          <w:lang w:val="sq-AL"/>
        </w:rPr>
      </w:pPr>
      <w:r w:rsidRPr="006C67AC">
        <w:rPr>
          <w:rFonts w:ascii="Calibri" w:hAnsi="Calibri" w:cstheme="minorHAnsi"/>
          <w:color w:val="auto"/>
          <w:lang w:val="sq-AL"/>
        </w:rPr>
        <w:lastRenderedPageBreak/>
        <w:t xml:space="preserve">Opštine Republike Kosovo prema sporazumu između MALS-a i IOM-a za onlajn </w:t>
      </w:r>
      <w:r>
        <w:rPr>
          <w:rFonts w:ascii="Calibri" w:hAnsi="Calibri" w:cstheme="minorHAnsi"/>
          <w:color w:val="auto"/>
          <w:lang w:val="sq-AL"/>
        </w:rPr>
        <w:t>tečaj</w:t>
      </w:r>
      <w:r w:rsidRPr="006C67AC">
        <w:rPr>
          <w:rFonts w:ascii="Calibri" w:hAnsi="Calibri" w:cstheme="minorHAnsi"/>
          <w:color w:val="auto"/>
          <w:lang w:val="sq-AL"/>
        </w:rPr>
        <w:t xml:space="preserve"> albanskog i srpskog jezika</w:t>
      </w:r>
      <w:r>
        <w:rPr>
          <w:rFonts w:ascii="Calibri" w:hAnsi="Calibri" w:cstheme="minorHAnsi"/>
          <w:color w:val="auto"/>
          <w:lang w:val="sq-AL"/>
        </w:rPr>
        <w:t>, ukupno 11 opština  su postavile</w:t>
      </w:r>
      <w:r w:rsidR="00E567F2">
        <w:rPr>
          <w:rFonts w:ascii="Calibri" w:hAnsi="Calibri" w:cstheme="minorHAnsi"/>
          <w:color w:val="auto"/>
          <w:lang w:val="sq-AL"/>
        </w:rPr>
        <w:t xml:space="preserve"> vezicu-</w:t>
      </w:r>
      <w:r>
        <w:rPr>
          <w:rFonts w:ascii="Calibri" w:hAnsi="Calibri" w:cstheme="minorHAnsi"/>
          <w:color w:val="auto"/>
          <w:lang w:val="sq-AL"/>
        </w:rPr>
        <w:t xml:space="preserve"> link na svoju w</w:t>
      </w:r>
      <w:r w:rsidRPr="006C67AC">
        <w:rPr>
          <w:rFonts w:ascii="Calibri" w:hAnsi="Calibri" w:cstheme="minorHAnsi"/>
          <w:color w:val="auto"/>
          <w:lang w:val="sq-AL"/>
        </w:rPr>
        <w:t>eb stranicu: Prizren, Junik, Dečani, Kačanik, Kamenić, Lipljan, Novo Brdo, Obilić , Gra</w:t>
      </w:r>
      <w:r>
        <w:rPr>
          <w:rFonts w:ascii="Calibri" w:hAnsi="Calibri" w:cstheme="minorHAnsi"/>
          <w:color w:val="auto"/>
          <w:lang w:val="sq-AL"/>
        </w:rPr>
        <w:t xml:space="preserve">čanica, Vučitrn i Podujevo. U </w:t>
      </w:r>
      <w:r w:rsidRPr="006C67AC">
        <w:rPr>
          <w:rFonts w:ascii="Calibri" w:hAnsi="Calibri" w:cstheme="minorHAnsi"/>
          <w:color w:val="auto"/>
          <w:lang w:val="sq-AL"/>
        </w:rPr>
        <w:t xml:space="preserve">2021. </w:t>
      </w:r>
      <w:r>
        <w:rPr>
          <w:rFonts w:ascii="Calibri" w:hAnsi="Calibri" w:cstheme="minorHAnsi"/>
          <w:color w:val="auto"/>
          <w:lang w:val="sq-AL"/>
        </w:rPr>
        <w:t>g</w:t>
      </w:r>
      <w:r w:rsidRPr="006C67AC">
        <w:rPr>
          <w:rFonts w:ascii="Calibri" w:hAnsi="Calibri" w:cstheme="minorHAnsi"/>
          <w:color w:val="auto"/>
          <w:lang w:val="sq-AL"/>
        </w:rPr>
        <w:t>odin</w:t>
      </w:r>
      <w:r>
        <w:rPr>
          <w:rFonts w:ascii="Calibri" w:hAnsi="Calibri" w:cstheme="minorHAnsi"/>
          <w:color w:val="auto"/>
          <w:lang w:val="sq-AL"/>
        </w:rPr>
        <w:t xml:space="preserve">i, </w:t>
      </w:r>
      <w:r w:rsidRPr="006C67AC">
        <w:rPr>
          <w:rFonts w:ascii="Calibri" w:hAnsi="Calibri" w:cstheme="minorHAnsi"/>
          <w:color w:val="auto"/>
          <w:lang w:val="sq-AL"/>
        </w:rPr>
        <w:t xml:space="preserve">opštine koje nisu imale onlajn </w:t>
      </w:r>
      <w:r>
        <w:rPr>
          <w:rFonts w:ascii="Calibri" w:hAnsi="Calibri" w:cstheme="minorHAnsi"/>
          <w:color w:val="auto"/>
          <w:lang w:val="sq-AL"/>
        </w:rPr>
        <w:t>nastavu  su</w:t>
      </w:r>
      <w:r w:rsidRPr="006C67AC">
        <w:rPr>
          <w:rFonts w:ascii="Calibri" w:hAnsi="Calibri" w:cstheme="minorHAnsi"/>
          <w:color w:val="auto"/>
          <w:lang w:val="sq-AL"/>
        </w:rPr>
        <w:t>: Lipljan, Obilić i Podujevo.</w:t>
      </w:r>
    </w:p>
    <w:p w:rsidR="00CE114E" w:rsidRDefault="00CE114E" w:rsidP="007B7057">
      <w:pPr>
        <w:spacing w:after="0" w:line="240" w:lineRule="auto"/>
        <w:jc w:val="both"/>
        <w:rPr>
          <w:rFonts w:ascii="Calibri" w:hAnsi="Calibri" w:cstheme="minorHAnsi"/>
          <w:color w:val="auto"/>
          <w:lang w:val="sq-AL"/>
        </w:rPr>
      </w:pPr>
    </w:p>
    <w:p w:rsidR="007B7057" w:rsidRDefault="006C67AC" w:rsidP="007B7057">
      <w:pPr>
        <w:spacing w:after="0" w:line="240" w:lineRule="auto"/>
        <w:jc w:val="both"/>
        <w:rPr>
          <w:rFonts w:ascii="Calibri" w:hAnsi="Calibri" w:cstheme="minorHAnsi"/>
          <w:color w:val="auto"/>
          <w:lang w:val="sq-AL"/>
        </w:rPr>
      </w:pPr>
      <w:r w:rsidRPr="006C67AC">
        <w:rPr>
          <w:rFonts w:ascii="Calibri" w:hAnsi="Calibri" w:cstheme="minorHAnsi"/>
          <w:color w:val="auto"/>
          <w:lang w:val="sq-AL"/>
        </w:rPr>
        <w:t>Korisnici onlajn kursa albanskog i srpskog jezika su 4 opštine: Dragaš, Prizren, Kameni</w:t>
      </w:r>
      <w:r w:rsidR="00603F7B">
        <w:rPr>
          <w:rFonts w:ascii="Calibri" w:hAnsi="Calibri" w:cstheme="minorHAnsi"/>
          <w:color w:val="auto"/>
          <w:lang w:val="sq-AL"/>
        </w:rPr>
        <w:t>ca i Novo Brdo sa ukupno</w:t>
      </w:r>
      <w:r w:rsidRPr="006C67AC">
        <w:rPr>
          <w:rFonts w:ascii="Calibri" w:hAnsi="Calibri" w:cstheme="minorHAnsi"/>
          <w:color w:val="auto"/>
          <w:lang w:val="sq-AL"/>
        </w:rPr>
        <w:t xml:space="preserve"> 207 ljudi. Dok je opština Mamuša izvestila o organizaciji kursa albanskog jezika za učenike osnovnih škola turske zajednice. Opštine koje nisu uspostavile vezu</w:t>
      </w:r>
      <w:r w:rsidR="00603F7B">
        <w:rPr>
          <w:rFonts w:ascii="Calibri" w:hAnsi="Calibri" w:cstheme="minorHAnsi"/>
          <w:color w:val="auto"/>
          <w:lang w:val="sq-AL"/>
        </w:rPr>
        <w:t>-link</w:t>
      </w:r>
      <w:r w:rsidRPr="006C67AC">
        <w:rPr>
          <w:rFonts w:ascii="Calibri" w:hAnsi="Calibri" w:cstheme="minorHAnsi"/>
          <w:color w:val="auto"/>
          <w:lang w:val="sq-AL"/>
        </w:rPr>
        <w:t xml:space="preserve"> za učenje albanskog/srpskog jezika su 18: Glogovac, Kosovo Polje, Đak</w:t>
      </w:r>
      <w:r w:rsidR="00603F7B">
        <w:rPr>
          <w:rFonts w:ascii="Calibri" w:hAnsi="Calibri" w:cstheme="minorHAnsi"/>
          <w:color w:val="auto"/>
          <w:lang w:val="sq-AL"/>
        </w:rPr>
        <w:t>ovica, Gnjilane, Elez Han</w:t>
      </w:r>
      <w:r w:rsidRPr="006C67AC">
        <w:rPr>
          <w:rFonts w:ascii="Calibri" w:hAnsi="Calibri" w:cstheme="minorHAnsi"/>
          <w:color w:val="auto"/>
          <w:lang w:val="sq-AL"/>
        </w:rPr>
        <w:t>, Junik, Mališevo, Južna Mitrovica, Peć, Priština, Orahovac, Štim</w:t>
      </w:r>
      <w:r w:rsidR="00603F7B">
        <w:rPr>
          <w:rFonts w:ascii="Calibri" w:hAnsi="Calibri" w:cstheme="minorHAnsi"/>
          <w:color w:val="auto"/>
          <w:lang w:val="sq-AL"/>
        </w:rPr>
        <w:t>lje</w:t>
      </w:r>
      <w:r w:rsidRPr="006C67AC">
        <w:rPr>
          <w:rFonts w:ascii="Calibri" w:hAnsi="Calibri" w:cstheme="minorHAnsi"/>
          <w:color w:val="auto"/>
          <w:lang w:val="sq-AL"/>
        </w:rPr>
        <w:t>, Srbica, Vitina, Podujevo, Klina, Istok, Ranilug i Severna Mitrovica.</w:t>
      </w:r>
    </w:p>
    <w:p w:rsidR="00DC74B1" w:rsidRDefault="00DC74B1" w:rsidP="007B7057">
      <w:pPr>
        <w:spacing w:after="0" w:line="240" w:lineRule="auto"/>
        <w:jc w:val="both"/>
        <w:rPr>
          <w:rFonts w:ascii="Calibri" w:hAnsi="Calibri" w:cstheme="minorHAnsi"/>
          <w:color w:val="auto"/>
          <w:lang w:val="sq-AL"/>
        </w:rPr>
      </w:pPr>
    </w:p>
    <w:p w:rsidR="007D301C" w:rsidRDefault="007D301C" w:rsidP="005F0E48">
      <w:pPr>
        <w:shd w:val="clear" w:color="auto" w:fill="D5DCE4" w:themeFill="text2" w:themeFillTint="33"/>
        <w:spacing w:after="0" w:line="240" w:lineRule="auto"/>
        <w:jc w:val="center"/>
        <w:rPr>
          <w:rFonts w:ascii="Calibri" w:hAnsi="Calibri"/>
          <w:b/>
          <w:color w:val="auto"/>
          <w:sz w:val="24"/>
          <w:szCs w:val="24"/>
          <w:lang w:val="sq-AL"/>
        </w:rPr>
      </w:pPr>
    </w:p>
    <w:p w:rsidR="000A2C83" w:rsidRPr="007D301C" w:rsidRDefault="000A2C83" w:rsidP="00DC74B1">
      <w:pPr>
        <w:shd w:val="clear" w:color="auto" w:fill="D5DCE4" w:themeFill="text2" w:themeFillTint="33"/>
        <w:spacing w:after="0" w:line="240" w:lineRule="auto"/>
        <w:jc w:val="center"/>
        <w:rPr>
          <w:rFonts w:ascii="Calibri" w:hAnsi="Calibri"/>
          <w:b/>
          <w:color w:val="auto"/>
          <w:sz w:val="24"/>
          <w:szCs w:val="24"/>
          <w:lang w:val="sq-AL"/>
        </w:rPr>
      </w:pPr>
      <w:r w:rsidRPr="007D301C">
        <w:rPr>
          <w:rFonts w:ascii="Calibri" w:hAnsi="Calibri"/>
          <w:b/>
          <w:color w:val="auto"/>
          <w:sz w:val="24"/>
          <w:szCs w:val="24"/>
          <w:lang w:val="sq-AL"/>
        </w:rPr>
        <w:t xml:space="preserve">Tabela </w:t>
      </w:r>
      <w:r w:rsidR="002C3A58">
        <w:rPr>
          <w:rFonts w:ascii="Calibri" w:hAnsi="Calibri"/>
          <w:b/>
          <w:color w:val="auto"/>
          <w:sz w:val="24"/>
          <w:szCs w:val="24"/>
          <w:lang w:val="sq-AL"/>
        </w:rPr>
        <w:t xml:space="preserve">službenih jezika i jezika u službenoj upotrebi u opštinama </w:t>
      </w:r>
      <w:r w:rsidRPr="007D301C">
        <w:rPr>
          <w:rFonts w:ascii="Calibri" w:hAnsi="Calibri"/>
          <w:b/>
          <w:color w:val="auto"/>
          <w:sz w:val="24"/>
          <w:szCs w:val="24"/>
          <w:lang w:val="sq-AL"/>
        </w:rPr>
        <w:t xml:space="preserve"> Republik</w:t>
      </w:r>
      <w:r w:rsidR="002C3A58">
        <w:rPr>
          <w:rFonts w:ascii="Calibri" w:hAnsi="Calibri"/>
          <w:b/>
          <w:color w:val="auto"/>
          <w:sz w:val="24"/>
          <w:szCs w:val="24"/>
          <w:lang w:val="sq-AL"/>
        </w:rPr>
        <w:t>e</w:t>
      </w:r>
      <w:r w:rsidRPr="007D301C">
        <w:rPr>
          <w:rFonts w:ascii="Calibri" w:hAnsi="Calibri"/>
          <w:b/>
          <w:color w:val="auto"/>
          <w:sz w:val="24"/>
          <w:szCs w:val="24"/>
          <w:lang w:val="sq-AL"/>
        </w:rPr>
        <w:t xml:space="preserve"> K</w:t>
      </w:r>
      <w:r w:rsidR="002C3A58">
        <w:rPr>
          <w:rFonts w:ascii="Calibri" w:hAnsi="Calibri"/>
          <w:b/>
          <w:color w:val="auto"/>
          <w:sz w:val="24"/>
          <w:szCs w:val="24"/>
          <w:lang w:val="sq-AL"/>
        </w:rPr>
        <w:t>osovo</w:t>
      </w:r>
    </w:p>
    <w:p w:rsidR="000A2C83" w:rsidRDefault="000A2C83" w:rsidP="00DC74B1">
      <w:pPr>
        <w:spacing w:after="0" w:line="240" w:lineRule="auto"/>
        <w:jc w:val="both"/>
        <w:rPr>
          <w:rFonts w:ascii="Calibri" w:hAnsi="Calibri" w:cs="Calibri"/>
          <w:color w:val="auto"/>
          <w:sz w:val="16"/>
          <w:szCs w:val="16"/>
          <w:lang w:val="sq-AL"/>
        </w:rPr>
      </w:pPr>
    </w:p>
    <w:tbl>
      <w:tblPr>
        <w:tblStyle w:val="GridTable5Dark-Accent5"/>
        <w:tblpPr w:leftFromText="180" w:rightFromText="180" w:vertAnchor="text" w:horzAnchor="margin" w:tblpXSpec="center" w:tblpY="217"/>
        <w:tblW w:w="8222" w:type="dxa"/>
        <w:tblLayout w:type="fixed"/>
        <w:tblLook w:val="04A0" w:firstRow="1" w:lastRow="0" w:firstColumn="1" w:lastColumn="0" w:noHBand="0" w:noVBand="1"/>
      </w:tblPr>
      <w:tblGrid>
        <w:gridCol w:w="426"/>
        <w:gridCol w:w="2976"/>
        <w:gridCol w:w="2977"/>
        <w:gridCol w:w="1843"/>
      </w:tblGrid>
      <w:tr w:rsidR="005F0E48" w:rsidRPr="00DC74B1" w:rsidTr="007B6A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2C3A58" w:rsidP="00DC74B1">
            <w:pPr>
              <w:jc w:val="center"/>
              <w:rPr>
                <w:rFonts w:ascii="Calibri" w:hAnsi="Calibri"/>
                <w:color w:val="000000" w:themeColor="text1"/>
                <w:sz w:val="16"/>
                <w:szCs w:val="16"/>
                <w:lang w:val="sq-AL"/>
              </w:rPr>
            </w:pPr>
            <w:r>
              <w:rPr>
                <w:rFonts w:ascii="Calibri" w:hAnsi="Calibri"/>
                <w:color w:val="000000" w:themeColor="text1"/>
                <w:sz w:val="16"/>
                <w:szCs w:val="16"/>
                <w:lang w:val="sq-AL"/>
              </w:rPr>
              <w:t>B</w:t>
            </w:r>
            <w:r w:rsidR="005F0E48" w:rsidRPr="00DC74B1">
              <w:rPr>
                <w:rFonts w:ascii="Calibri" w:hAnsi="Calibri"/>
                <w:color w:val="000000" w:themeColor="text1"/>
                <w:sz w:val="16"/>
                <w:szCs w:val="16"/>
                <w:lang w:val="sq-AL"/>
              </w:rPr>
              <w:t>r</w:t>
            </w:r>
          </w:p>
        </w:tc>
        <w:tc>
          <w:tcPr>
            <w:tcW w:w="2976" w:type="dxa"/>
          </w:tcPr>
          <w:p w:rsidR="005F0E48" w:rsidRPr="00DC74B1" w:rsidRDefault="002C3A58" w:rsidP="002C3A58">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16"/>
                <w:szCs w:val="16"/>
                <w:lang w:val="sq-AL"/>
              </w:rPr>
            </w:pPr>
            <w:r>
              <w:rPr>
                <w:rFonts w:ascii="Calibri" w:hAnsi="Calibri"/>
                <w:color w:val="000000" w:themeColor="text1"/>
                <w:sz w:val="16"/>
                <w:szCs w:val="16"/>
                <w:lang w:val="sq-AL"/>
              </w:rPr>
              <w:t>Opštine</w:t>
            </w:r>
          </w:p>
        </w:tc>
        <w:tc>
          <w:tcPr>
            <w:tcW w:w="2977" w:type="dxa"/>
          </w:tcPr>
          <w:p w:rsidR="005F0E48" w:rsidRPr="00DC74B1" w:rsidRDefault="00621539" w:rsidP="0062153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16"/>
                <w:szCs w:val="16"/>
                <w:lang w:val="sq-AL"/>
              </w:rPr>
            </w:pPr>
            <w:r>
              <w:rPr>
                <w:rFonts w:ascii="Calibri" w:hAnsi="Calibri"/>
                <w:color w:val="000000" w:themeColor="text1"/>
                <w:sz w:val="16"/>
                <w:szCs w:val="16"/>
                <w:lang w:val="sq-AL"/>
              </w:rPr>
              <w:t>Službeni jezici</w:t>
            </w:r>
          </w:p>
        </w:tc>
        <w:tc>
          <w:tcPr>
            <w:tcW w:w="1843" w:type="dxa"/>
          </w:tcPr>
          <w:p w:rsidR="005F0E48" w:rsidRPr="00DC74B1" w:rsidRDefault="00621539" w:rsidP="0062153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16"/>
                <w:szCs w:val="16"/>
                <w:lang w:val="sq-AL"/>
              </w:rPr>
            </w:pPr>
            <w:r>
              <w:rPr>
                <w:rFonts w:ascii="Calibri" w:hAnsi="Calibri"/>
                <w:color w:val="000000" w:themeColor="text1"/>
                <w:sz w:val="16"/>
                <w:szCs w:val="16"/>
                <w:lang w:val="sq-AL"/>
              </w:rPr>
              <w:t>Jezici u službenoj upotrebi</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DC74B1">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w:t>
            </w:r>
          </w:p>
        </w:tc>
        <w:tc>
          <w:tcPr>
            <w:tcW w:w="2976" w:type="dxa"/>
          </w:tcPr>
          <w:p w:rsidR="005F0E48" w:rsidRPr="00DC74B1" w:rsidRDefault="00237364"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Deč</w:t>
            </w:r>
            <w:bookmarkStart w:id="31" w:name="_GoBack"/>
            <w:bookmarkEnd w:id="31"/>
            <w:r w:rsidR="005F0E48" w:rsidRPr="00DC74B1">
              <w:rPr>
                <w:rFonts w:ascii="Calibri" w:hAnsi="Calibri"/>
                <w:color w:val="000000" w:themeColor="text1"/>
                <w:sz w:val="16"/>
                <w:szCs w:val="16"/>
                <w:lang w:val="sq-AL"/>
              </w:rPr>
              <w:t>an</w:t>
            </w:r>
            <w:r>
              <w:rPr>
                <w:rFonts w:ascii="Calibri" w:hAnsi="Calibri"/>
                <w:color w:val="000000" w:themeColor="text1"/>
                <w:sz w:val="16"/>
                <w:szCs w:val="16"/>
                <w:lang w:val="sq-AL"/>
              </w:rPr>
              <w:t>e</w:t>
            </w:r>
          </w:p>
        </w:tc>
        <w:tc>
          <w:tcPr>
            <w:tcW w:w="2977"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DC74B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41"/>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w:t>
            </w:r>
          </w:p>
        </w:tc>
        <w:tc>
          <w:tcPr>
            <w:tcW w:w="2976"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Dragaš</w:t>
            </w:r>
          </w:p>
        </w:tc>
        <w:tc>
          <w:tcPr>
            <w:tcW w:w="2977" w:type="dxa"/>
          </w:tcPr>
          <w:p w:rsidR="005F0E48" w:rsidRPr="00DC74B1" w:rsidRDefault="00621539"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r w:rsidRPr="00DC74B1">
              <w:rPr>
                <w:rFonts w:ascii="Calibri" w:hAnsi="Calibri"/>
                <w:color w:val="000000" w:themeColor="text1"/>
                <w:sz w:val="16"/>
                <w:szCs w:val="16"/>
                <w:lang w:val="sq-AL"/>
              </w:rPr>
              <w:t xml:space="preserve"> </w:t>
            </w:r>
            <w:r>
              <w:rPr>
                <w:rFonts w:ascii="Calibri" w:hAnsi="Calibri"/>
                <w:color w:val="000000" w:themeColor="text1"/>
                <w:sz w:val="16"/>
                <w:szCs w:val="16"/>
                <w:lang w:val="sq-AL"/>
              </w:rPr>
              <w:t>i Bošnjački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w:t>
            </w:r>
          </w:p>
        </w:tc>
        <w:tc>
          <w:tcPr>
            <w:tcW w:w="2976"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Glogovac</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4</w:t>
            </w:r>
          </w:p>
        </w:tc>
        <w:tc>
          <w:tcPr>
            <w:tcW w:w="2976" w:type="dxa"/>
          </w:tcPr>
          <w:p w:rsidR="005F0E48" w:rsidRPr="00DC74B1" w:rsidRDefault="00621539"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Urošavac</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5</w:t>
            </w:r>
          </w:p>
        </w:tc>
        <w:tc>
          <w:tcPr>
            <w:tcW w:w="2976"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Kosovo Polje</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6</w:t>
            </w:r>
          </w:p>
        </w:tc>
        <w:tc>
          <w:tcPr>
            <w:tcW w:w="2976" w:type="dxa"/>
          </w:tcPr>
          <w:p w:rsidR="005F0E48" w:rsidRPr="00DC74B1" w:rsidRDefault="005F0E48"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Gra</w:t>
            </w:r>
            <w:r w:rsidR="00621539">
              <w:rPr>
                <w:rFonts w:ascii="Calibri" w:hAnsi="Calibri"/>
                <w:color w:val="000000" w:themeColor="text1"/>
                <w:sz w:val="16"/>
                <w:szCs w:val="16"/>
                <w:lang w:val="sq-AL"/>
              </w:rPr>
              <w:t>čanica</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Rom</w:t>
            </w:r>
            <w:r w:rsidR="00621539">
              <w:rPr>
                <w:rFonts w:ascii="Calibri" w:hAnsi="Calibri"/>
                <w:color w:val="000000" w:themeColor="text1"/>
                <w:sz w:val="16"/>
                <w:szCs w:val="16"/>
                <w:lang w:val="sq-AL"/>
              </w:rPr>
              <w:t>ski</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7</w:t>
            </w:r>
          </w:p>
        </w:tc>
        <w:tc>
          <w:tcPr>
            <w:tcW w:w="2976"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Đakovica</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8</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G</w:t>
            </w:r>
            <w:r w:rsidR="00621539">
              <w:rPr>
                <w:rFonts w:ascii="Calibri" w:hAnsi="Calibri"/>
                <w:color w:val="000000" w:themeColor="text1"/>
                <w:sz w:val="16"/>
                <w:szCs w:val="16"/>
                <w:lang w:val="sq-AL"/>
              </w:rPr>
              <w:t>n</w:t>
            </w:r>
            <w:r w:rsidRPr="00DC74B1">
              <w:rPr>
                <w:rFonts w:ascii="Calibri" w:hAnsi="Calibri"/>
                <w:color w:val="000000" w:themeColor="text1"/>
                <w:sz w:val="16"/>
                <w:szCs w:val="16"/>
                <w:lang w:val="sq-AL"/>
              </w:rPr>
              <w:t>jilan</w:t>
            </w:r>
            <w:r w:rsidR="00621539">
              <w:rPr>
                <w:rFonts w:ascii="Calibri" w:hAnsi="Calibri"/>
                <w:color w:val="000000" w:themeColor="text1"/>
                <w:sz w:val="16"/>
                <w:szCs w:val="16"/>
                <w:lang w:val="sq-AL"/>
              </w:rPr>
              <w:t>e</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Turski</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9</w:t>
            </w:r>
          </w:p>
        </w:tc>
        <w:tc>
          <w:tcPr>
            <w:tcW w:w="2976"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 xml:space="preserve">Elez </w:t>
            </w:r>
            <w:r w:rsidR="005F0E48" w:rsidRPr="00DC74B1">
              <w:rPr>
                <w:rFonts w:ascii="Calibri" w:hAnsi="Calibri"/>
                <w:color w:val="000000" w:themeColor="text1"/>
                <w:sz w:val="16"/>
                <w:szCs w:val="16"/>
                <w:lang w:val="sq-AL"/>
              </w:rPr>
              <w:t>Han</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10</w:t>
            </w:r>
          </w:p>
        </w:tc>
        <w:tc>
          <w:tcPr>
            <w:tcW w:w="2976" w:type="dxa"/>
          </w:tcPr>
          <w:p w:rsidR="005F0E48" w:rsidRPr="00DC74B1" w:rsidRDefault="005F0E48"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Isto</w:t>
            </w:r>
            <w:r w:rsidR="00621539">
              <w:rPr>
                <w:rFonts w:ascii="Calibri" w:hAnsi="Calibri"/>
                <w:color w:val="000000" w:themeColor="text1"/>
                <w:sz w:val="16"/>
                <w:szCs w:val="16"/>
                <w:lang w:val="sq-AL"/>
              </w:rPr>
              <w:t>k</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621539"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Bošnjački</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11</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Junik</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12</w:t>
            </w:r>
          </w:p>
        </w:tc>
        <w:tc>
          <w:tcPr>
            <w:tcW w:w="2976"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Kač</w:t>
            </w:r>
            <w:r w:rsidR="005F0E48" w:rsidRPr="00DC74B1">
              <w:rPr>
                <w:rFonts w:ascii="Calibri" w:hAnsi="Calibri"/>
                <w:color w:val="000000" w:themeColor="text1"/>
                <w:sz w:val="16"/>
                <w:szCs w:val="16"/>
                <w:lang w:val="sq-AL"/>
              </w:rPr>
              <w:t>anik</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13</w:t>
            </w:r>
          </w:p>
        </w:tc>
        <w:tc>
          <w:tcPr>
            <w:tcW w:w="2976" w:type="dxa"/>
          </w:tcPr>
          <w:p w:rsidR="005F0E48" w:rsidRPr="00DC74B1" w:rsidRDefault="005F0E48"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Kamenic</w:t>
            </w:r>
            <w:r w:rsidR="00621539">
              <w:rPr>
                <w:rFonts w:ascii="Calibri" w:hAnsi="Calibri"/>
                <w:color w:val="000000" w:themeColor="text1"/>
                <w:sz w:val="16"/>
                <w:szCs w:val="16"/>
                <w:lang w:val="sq-AL"/>
              </w:rPr>
              <w:t>a</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14</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w:t>
            </w:r>
            <w:r w:rsidR="00621539">
              <w:rPr>
                <w:rFonts w:ascii="Calibri" w:hAnsi="Calibri"/>
                <w:color w:val="000000" w:themeColor="text1"/>
                <w:sz w:val="16"/>
                <w:szCs w:val="16"/>
                <w:lang w:val="sq-AL"/>
              </w:rPr>
              <w:t>lina</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15</w:t>
            </w:r>
          </w:p>
        </w:tc>
        <w:tc>
          <w:tcPr>
            <w:tcW w:w="2976" w:type="dxa"/>
          </w:tcPr>
          <w:p w:rsidR="005F0E48" w:rsidRPr="00DC74B1" w:rsidRDefault="005F0E48"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Klokot</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16</w:t>
            </w:r>
          </w:p>
        </w:tc>
        <w:tc>
          <w:tcPr>
            <w:tcW w:w="2976" w:type="dxa"/>
          </w:tcPr>
          <w:p w:rsidR="005F0E48" w:rsidRPr="00DC74B1" w:rsidRDefault="005F0E48"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Leposavi</w:t>
            </w:r>
            <w:r w:rsidR="00621539">
              <w:rPr>
                <w:rFonts w:ascii="Calibri" w:hAnsi="Calibri"/>
                <w:color w:val="000000" w:themeColor="text1"/>
                <w:sz w:val="16"/>
                <w:szCs w:val="16"/>
                <w:lang w:val="sq-AL"/>
              </w:rPr>
              <w:t>ć</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Lip</w:t>
            </w:r>
            <w:r w:rsidR="00621539">
              <w:rPr>
                <w:rFonts w:ascii="Calibri" w:hAnsi="Calibri"/>
                <w:color w:val="000000" w:themeColor="text1"/>
                <w:sz w:val="16"/>
                <w:szCs w:val="16"/>
                <w:lang w:val="sq-AL"/>
              </w:rPr>
              <w:t>l</w:t>
            </w:r>
            <w:r w:rsidRPr="00DC74B1">
              <w:rPr>
                <w:rFonts w:ascii="Calibri" w:hAnsi="Calibri"/>
                <w:color w:val="000000" w:themeColor="text1"/>
                <w:sz w:val="16"/>
                <w:szCs w:val="16"/>
                <w:lang w:val="sq-AL"/>
              </w:rPr>
              <w:t>jan</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18</w:t>
            </w:r>
          </w:p>
        </w:tc>
        <w:tc>
          <w:tcPr>
            <w:tcW w:w="2976" w:type="dxa"/>
          </w:tcPr>
          <w:p w:rsidR="005F0E48" w:rsidRPr="00DC74B1" w:rsidRDefault="00621539"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Mališevo</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19</w:t>
            </w:r>
          </w:p>
        </w:tc>
        <w:tc>
          <w:tcPr>
            <w:tcW w:w="2976" w:type="dxa"/>
          </w:tcPr>
          <w:p w:rsidR="005F0E48" w:rsidRPr="00DC74B1" w:rsidRDefault="005F0E48"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Mamu</w:t>
            </w:r>
            <w:r w:rsidR="00621539">
              <w:rPr>
                <w:rFonts w:ascii="Calibri" w:hAnsi="Calibri"/>
                <w:color w:val="000000" w:themeColor="text1"/>
                <w:sz w:val="16"/>
                <w:szCs w:val="16"/>
                <w:lang w:val="sq-AL"/>
              </w:rPr>
              <w:t>ša</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 i Turski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20</w:t>
            </w:r>
          </w:p>
        </w:tc>
        <w:tc>
          <w:tcPr>
            <w:tcW w:w="2976" w:type="dxa"/>
          </w:tcPr>
          <w:p w:rsidR="005F0E48" w:rsidRPr="00DC74B1" w:rsidRDefault="00621539"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 xml:space="preserve">Južna </w:t>
            </w:r>
            <w:r w:rsidR="005F0E48" w:rsidRPr="00DC74B1">
              <w:rPr>
                <w:rFonts w:ascii="Calibri" w:hAnsi="Calibri"/>
                <w:color w:val="000000" w:themeColor="text1"/>
                <w:sz w:val="16"/>
                <w:szCs w:val="16"/>
                <w:lang w:val="sq-AL"/>
              </w:rPr>
              <w:t xml:space="preserve">Mitrovica </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Turski</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21</w:t>
            </w:r>
          </w:p>
        </w:tc>
        <w:tc>
          <w:tcPr>
            <w:tcW w:w="2976"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 xml:space="preserve">Severna </w:t>
            </w:r>
            <w:r w:rsidR="005F0E48" w:rsidRPr="00DC74B1">
              <w:rPr>
                <w:rFonts w:ascii="Calibri" w:hAnsi="Calibri"/>
                <w:color w:val="000000" w:themeColor="text1"/>
                <w:sz w:val="16"/>
                <w:szCs w:val="16"/>
                <w:lang w:val="sq-AL"/>
              </w:rPr>
              <w:t xml:space="preserve">Mitrovica </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22</w:t>
            </w:r>
          </w:p>
        </w:tc>
        <w:tc>
          <w:tcPr>
            <w:tcW w:w="2976" w:type="dxa"/>
          </w:tcPr>
          <w:p w:rsidR="005F0E48" w:rsidRPr="00DC74B1" w:rsidRDefault="005F0E48"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Novo</w:t>
            </w:r>
            <w:r w:rsidR="00621539">
              <w:rPr>
                <w:rFonts w:ascii="Calibri" w:hAnsi="Calibri"/>
                <w:color w:val="000000" w:themeColor="text1"/>
                <w:sz w:val="16"/>
                <w:szCs w:val="16"/>
                <w:lang w:val="sq-AL"/>
              </w:rPr>
              <w:t xml:space="preserve"> Brdo</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5F0E48">
            <w:pPr>
              <w:rPr>
                <w:rFonts w:ascii="Calibri" w:hAnsi="Calibri"/>
                <w:color w:val="000000" w:themeColor="text1"/>
                <w:sz w:val="16"/>
                <w:szCs w:val="16"/>
                <w:lang w:val="sq-AL"/>
              </w:rPr>
            </w:pPr>
            <w:r w:rsidRPr="00DC74B1">
              <w:rPr>
                <w:rFonts w:ascii="Calibri" w:hAnsi="Calibri"/>
                <w:color w:val="000000" w:themeColor="text1"/>
                <w:sz w:val="16"/>
                <w:szCs w:val="16"/>
                <w:lang w:val="sq-AL"/>
              </w:rPr>
              <w:t xml:space="preserve"> 23</w:t>
            </w:r>
          </w:p>
        </w:tc>
        <w:tc>
          <w:tcPr>
            <w:tcW w:w="2976" w:type="dxa"/>
          </w:tcPr>
          <w:p w:rsidR="005F0E48" w:rsidRPr="00DC74B1" w:rsidRDefault="005F0E48"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Obili</w:t>
            </w:r>
            <w:r w:rsidR="00621539">
              <w:rPr>
                <w:rFonts w:ascii="Calibri" w:hAnsi="Calibri"/>
                <w:color w:val="000000" w:themeColor="text1"/>
                <w:sz w:val="16"/>
                <w:szCs w:val="16"/>
                <w:lang w:val="sq-AL"/>
              </w:rPr>
              <w:t>ć</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49"/>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24</w:t>
            </w:r>
          </w:p>
        </w:tc>
        <w:tc>
          <w:tcPr>
            <w:tcW w:w="2976" w:type="dxa"/>
          </w:tcPr>
          <w:p w:rsidR="005F0E48" w:rsidRPr="00DC74B1" w:rsidRDefault="00621539" w:rsidP="0062153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Parteš</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25</w:t>
            </w:r>
          </w:p>
        </w:tc>
        <w:tc>
          <w:tcPr>
            <w:tcW w:w="2976" w:type="dxa"/>
          </w:tcPr>
          <w:p w:rsidR="005F0E48" w:rsidRPr="00DC74B1" w:rsidRDefault="00A3349C" w:rsidP="00A334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Peć</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r w:rsidRPr="00DC74B1">
              <w:rPr>
                <w:rFonts w:ascii="Calibri" w:hAnsi="Calibri"/>
                <w:color w:val="000000" w:themeColor="text1"/>
                <w:sz w:val="16"/>
                <w:szCs w:val="16"/>
                <w:lang w:val="sq-AL"/>
              </w:rPr>
              <w:t xml:space="preserve"> </w:t>
            </w:r>
            <w:r>
              <w:rPr>
                <w:rFonts w:ascii="Calibri" w:hAnsi="Calibri"/>
                <w:color w:val="000000" w:themeColor="text1"/>
                <w:sz w:val="16"/>
                <w:szCs w:val="16"/>
                <w:lang w:val="sq-AL"/>
              </w:rPr>
              <w:t>i Bošnjački</w:t>
            </w:r>
          </w:p>
        </w:tc>
        <w:tc>
          <w:tcPr>
            <w:tcW w:w="1843"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Bošnjački</w:t>
            </w: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26</w:t>
            </w:r>
          </w:p>
        </w:tc>
        <w:tc>
          <w:tcPr>
            <w:tcW w:w="2976" w:type="dxa"/>
          </w:tcPr>
          <w:p w:rsidR="005F0E48" w:rsidRPr="00DC74B1" w:rsidRDefault="00A3349C"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Podujevo</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Prizren</w:t>
            </w:r>
          </w:p>
        </w:tc>
        <w:tc>
          <w:tcPr>
            <w:tcW w:w="2977" w:type="dxa"/>
          </w:tcPr>
          <w:p w:rsidR="005F0E48" w:rsidRPr="00DC74B1" w:rsidRDefault="00621539" w:rsidP="0062153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Srpski,Bošnjački i Turski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28</w:t>
            </w:r>
          </w:p>
        </w:tc>
        <w:tc>
          <w:tcPr>
            <w:tcW w:w="2976" w:type="dxa"/>
          </w:tcPr>
          <w:p w:rsidR="005F0E48" w:rsidRPr="00DC74B1" w:rsidRDefault="005F0E48" w:rsidP="00A334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Pri</w:t>
            </w:r>
            <w:r w:rsidR="00A3349C">
              <w:rPr>
                <w:rFonts w:ascii="Calibri" w:hAnsi="Calibri"/>
                <w:color w:val="000000" w:themeColor="text1"/>
                <w:sz w:val="16"/>
                <w:szCs w:val="16"/>
                <w:lang w:val="sq-AL"/>
              </w:rPr>
              <w:t>ština</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Turski</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29</w:t>
            </w:r>
          </w:p>
        </w:tc>
        <w:tc>
          <w:tcPr>
            <w:tcW w:w="2976" w:type="dxa"/>
          </w:tcPr>
          <w:p w:rsidR="005F0E48" w:rsidRPr="00DC74B1" w:rsidRDefault="00A3349C"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Rani</w:t>
            </w:r>
            <w:r w:rsidR="005F0E48" w:rsidRPr="00DC74B1">
              <w:rPr>
                <w:rFonts w:ascii="Calibri" w:hAnsi="Calibri"/>
                <w:color w:val="000000" w:themeColor="text1"/>
                <w:sz w:val="16"/>
                <w:szCs w:val="16"/>
                <w:lang w:val="sq-AL"/>
              </w:rPr>
              <w:t>lug</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30</w:t>
            </w:r>
          </w:p>
        </w:tc>
        <w:tc>
          <w:tcPr>
            <w:tcW w:w="2976" w:type="dxa"/>
          </w:tcPr>
          <w:p w:rsidR="005F0E48" w:rsidRPr="00DC74B1" w:rsidRDefault="00A3349C" w:rsidP="00A334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Orahovac</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31</w:t>
            </w:r>
          </w:p>
        </w:tc>
        <w:tc>
          <w:tcPr>
            <w:tcW w:w="2976" w:type="dxa"/>
          </w:tcPr>
          <w:p w:rsidR="005F0E48" w:rsidRPr="00DC74B1" w:rsidRDefault="005F0E48" w:rsidP="00A334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w:t>
            </w:r>
            <w:r w:rsidR="00A3349C">
              <w:rPr>
                <w:rFonts w:ascii="Calibri" w:hAnsi="Calibri"/>
                <w:color w:val="000000" w:themeColor="text1"/>
                <w:sz w:val="16"/>
                <w:szCs w:val="16"/>
                <w:lang w:val="sq-AL"/>
              </w:rPr>
              <w:t>rbica</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32</w:t>
            </w:r>
          </w:p>
        </w:tc>
        <w:tc>
          <w:tcPr>
            <w:tcW w:w="2976" w:type="dxa"/>
          </w:tcPr>
          <w:p w:rsidR="005F0E48" w:rsidRPr="00DC74B1" w:rsidRDefault="00A3349C" w:rsidP="00A334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Suva Reka</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33</w:t>
            </w:r>
          </w:p>
        </w:tc>
        <w:tc>
          <w:tcPr>
            <w:tcW w:w="2976" w:type="dxa"/>
          </w:tcPr>
          <w:p w:rsidR="005F0E48" w:rsidRPr="00DC74B1" w:rsidRDefault="00A3349C" w:rsidP="00A3349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 xml:space="preserve">                               Štimlje</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34</w:t>
            </w:r>
          </w:p>
        </w:tc>
        <w:tc>
          <w:tcPr>
            <w:tcW w:w="2976" w:type="dxa"/>
          </w:tcPr>
          <w:p w:rsidR="005F0E48" w:rsidRPr="00DC74B1" w:rsidRDefault="00A3349C" w:rsidP="00A334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Štrpce</w:t>
            </w:r>
          </w:p>
        </w:tc>
        <w:tc>
          <w:tcPr>
            <w:tcW w:w="2977" w:type="dxa"/>
          </w:tcPr>
          <w:p w:rsidR="005F0E48" w:rsidRPr="00DC74B1" w:rsidRDefault="00621539" w:rsidP="002B0DF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 xml:space="preserve">                         Albanski, Srpski</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lastRenderedPageBreak/>
              <w:t>35</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Zubin Potok</w:t>
            </w:r>
          </w:p>
        </w:tc>
        <w:tc>
          <w:tcPr>
            <w:tcW w:w="2977" w:type="dxa"/>
          </w:tcPr>
          <w:p w:rsidR="005F0E48" w:rsidRPr="00DC74B1" w:rsidRDefault="00621539"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36</w:t>
            </w:r>
          </w:p>
        </w:tc>
        <w:tc>
          <w:tcPr>
            <w:tcW w:w="2976" w:type="dxa"/>
          </w:tcPr>
          <w:p w:rsidR="005F0E48" w:rsidRPr="00DC74B1" w:rsidRDefault="00A3349C"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Zveč</w:t>
            </w:r>
            <w:r w:rsidR="005F0E48" w:rsidRPr="00DC74B1">
              <w:rPr>
                <w:rFonts w:ascii="Calibri" w:hAnsi="Calibri"/>
                <w:color w:val="000000" w:themeColor="text1"/>
                <w:sz w:val="16"/>
                <w:szCs w:val="16"/>
                <w:lang w:val="sq-AL"/>
              </w:rPr>
              <w:t>an</w:t>
            </w:r>
          </w:p>
        </w:tc>
        <w:tc>
          <w:tcPr>
            <w:tcW w:w="2977" w:type="dxa"/>
          </w:tcPr>
          <w:p w:rsidR="005F0E48" w:rsidRPr="00DC74B1" w:rsidRDefault="00621539"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Srpski</w:t>
            </w:r>
            <w:r w:rsidRPr="00DC74B1">
              <w:rPr>
                <w:rFonts w:ascii="Calibri" w:hAnsi="Calibri"/>
                <w:color w:val="000000" w:themeColor="text1"/>
                <w:sz w:val="16"/>
                <w:szCs w:val="16"/>
                <w:lang w:val="sq-AL"/>
              </w:rPr>
              <w:t xml:space="preserve"> </w:t>
            </w:r>
            <w:r w:rsidR="005F0E48" w:rsidRPr="00DC74B1">
              <w:rPr>
                <w:rFonts w:ascii="Calibri" w:hAnsi="Calibri"/>
                <w:color w:val="000000" w:themeColor="text1"/>
                <w:sz w:val="16"/>
                <w:szCs w:val="16"/>
                <w:lang w:val="sq-AL"/>
              </w:rPr>
              <w:t xml:space="preserve"> </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Viti</w:t>
            </w:r>
            <w:r w:rsidR="00A3349C">
              <w:rPr>
                <w:rFonts w:ascii="Calibri" w:hAnsi="Calibri"/>
                <w:color w:val="000000" w:themeColor="text1"/>
                <w:sz w:val="16"/>
                <w:szCs w:val="16"/>
                <w:lang w:val="sq-AL"/>
              </w:rPr>
              <w:t>na</w:t>
            </w:r>
          </w:p>
        </w:tc>
        <w:tc>
          <w:tcPr>
            <w:tcW w:w="2977" w:type="dxa"/>
          </w:tcPr>
          <w:p w:rsidR="005F0E48" w:rsidRPr="00DC74B1" w:rsidRDefault="00A3349C"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38</w:t>
            </w:r>
          </w:p>
        </w:tc>
        <w:tc>
          <w:tcPr>
            <w:tcW w:w="2976" w:type="dxa"/>
          </w:tcPr>
          <w:p w:rsidR="005F0E48" w:rsidRPr="00DC74B1" w:rsidRDefault="005F0E48" w:rsidP="00A334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Vu</w:t>
            </w:r>
            <w:r w:rsidR="00A3349C">
              <w:rPr>
                <w:rFonts w:ascii="Calibri" w:hAnsi="Calibri"/>
                <w:color w:val="000000" w:themeColor="text1"/>
                <w:sz w:val="16"/>
                <w:szCs w:val="16"/>
                <w:lang w:val="sq-AL"/>
              </w:rPr>
              <w:t>čitrn</w:t>
            </w:r>
          </w:p>
        </w:tc>
        <w:tc>
          <w:tcPr>
            <w:tcW w:w="2977" w:type="dxa"/>
          </w:tcPr>
          <w:p w:rsidR="005F0E48" w:rsidRPr="00DC74B1" w:rsidRDefault="00A3349C"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Albanski, Srpski</w:t>
            </w:r>
          </w:p>
        </w:tc>
        <w:tc>
          <w:tcPr>
            <w:tcW w:w="1843" w:type="dxa"/>
          </w:tcPr>
          <w:p w:rsidR="005F0E48" w:rsidRPr="00DC74B1" w:rsidRDefault="00A3349C" w:rsidP="00A334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Pr>
                <w:rFonts w:ascii="Calibri" w:hAnsi="Calibri"/>
                <w:color w:val="000000" w:themeColor="text1"/>
                <w:sz w:val="16"/>
                <w:szCs w:val="16"/>
                <w:lang w:val="sq-AL"/>
              </w:rPr>
              <w:t>Turski</w:t>
            </w:r>
          </w:p>
        </w:tc>
      </w:tr>
    </w:tbl>
    <w:p w:rsidR="00906BAE" w:rsidRDefault="00321458" w:rsidP="003B4771">
      <w:pPr>
        <w:jc w:val="both"/>
        <w:rPr>
          <w:rFonts w:ascii="Calibri" w:hAnsi="Calibri" w:cs="Calibri"/>
          <w:color w:val="auto"/>
          <w:sz w:val="16"/>
          <w:szCs w:val="16"/>
          <w:lang w:val="sq-AL"/>
        </w:rPr>
      </w:pPr>
      <w:r>
        <w:rPr>
          <w:rFonts w:ascii="Calibri" w:hAnsi="Calibri" w:cs="Calibri"/>
          <w:color w:val="auto"/>
          <w:sz w:val="16"/>
          <w:szCs w:val="16"/>
          <w:lang w:val="sq-AL"/>
        </w:rPr>
        <w:lastRenderedPageBreak/>
        <w:t xml:space="preserve">  </w:t>
      </w: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133283" w:rsidRDefault="00133283" w:rsidP="003B4771">
      <w:pPr>
        <w:jc w:val="both"/>
        <w:rPr>
          <w:rFonts w:ascii="Calibri" w:hAnsi="Calibri" w:cs="Calibri"/>
          <w:color w:val="auto"/>
          <w:sz w:val="16"/>
          <w:szCs w:val="16"/>
          <w:lang w:val="sq-AL"/>
        </w:rPr>
      </w:pPr>
    </w:p>
    <w:p w:rsidR="00133283" w:rsidRDefault="00133283"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133283" w:rsidRDefault="00133283"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DD4F2C" w:rsidP="002960BB">
      <w:pPr>
        <w:pStyle w:val="Heading1"/>
        <w:rPr>
          <w:rFonts w:ascii="Calibri" w:hAnsi="Calibri" w:cs="Calibri"/>
          <w:color w:val="5B9BD5" w:themeColor="accent1"/>
          <w:sz w:val="36"/>
          <w:szCs w:val="36"/>
          <w:lang w:val="sq-AL"/>
        </w:rPr>
      </w:pPr>
      <w:bookmarkStart w:id="32" w:name="_Toc99010591"/>
      <w:r>
        <w:rPr>
          <w:rFonts w:ascii="Calibri" w:hAnsi="Calibri" w:cs="Calibri"/>
          <w:color w:val="5B9BD5" w:themeColor="accent1"/>
          <w:sz w:val="36"/>
          <w:szCs w:val="36"/>
          <w:lang w:val="sq-AL"/>
        </w:rPr>
        <w:t>PREPORUKE</w:t>
      </w:r>
      <w:bookmarkEnd w:id="32"/>
    </w:p>
    <w:p w:rsidR="00BF183F" w:rsidRPr="00133283" w:rsidRDefault="001E7EA8" w:rsidP="00373EA2">
      <w:pPr>
        <w:numPr>
          <w:ilvl w:val="0"/>
          <w:numId w:val="23"/>
        </w:numPr>
        <w:spacing w:after="0"/>
        <w:contextualSpacing/>
        <w:jc w:val="both"/>
        <w:rPr>
          <w:rFonts w:ascii="Calibri" w:eastAsia="Batang" w:hAnsi="Calibri" w:cs="Calibri"/>
          <w:lang w:val="sq-AL"/>
        </w:rPr>
      </w:pPr>
      <w:r>
        <w:rPr>
          <w:rFonts w:ascii="Calibri" w:hAnsi="Calibri" w:cs="Calibri"/>
          <w:b/>
          <w:color w:val="auto"/>
          <w:lang w:val="sq-AL"/>
        </w:rPr>
        <w:t>Poštovanje ravnopravne rodne zastupljenosti</w:t>
      </w:r>
      <w:r>
        <w:rPr>
          <w:rFonts w:ascii="Calibri" w:hAnsi="Calibri" w:cs="Calibri"/>
          <w:color w:val="auto"/>
          <w:lang w:val="sq-AL"/>
        </w:rPr>
        <w:t xml:space="preserve"> u svim organima, kako bi se postiglo zastupljenost od </w:t>
      </w:r>
      <w:r w:rsidR="00BF183F" w:rsidRPr="00133283">
        <w:rPr>
          <w:rFonts w:ascii="Calibri" w:hAnsi="Calibri" w:cs="Calibri"/>
          <w:color w:val="auto"/>
          <w:lang w:val="sq-AL"/>
        </w:rPr>
        <w:t xml:space="preserve">50 % ( </w:t>
      </w:r>
      <w:r>
        <w:rPr>
          <w:rFonts w:ascii="Calibri" w:hAnsi="Calibri" w:cs="Calibri"/>
          <w:color w:val="auto"/>
          <w:lang w:val="sq-AL"/>
        </w:rPr>
        <w:t>procenata) u opštinama, posebno u opštinama gde je rodna zastupljenost na nultom nivou: Ranil</w:t>
      </w:r>
      <w:r w:rsidR="00BF183F" w:rsidRPr="00133283">
        <w:rPr>
          <w:rFonts w:ascii="Calibri" w:hAnsi="Calibri" w:cs="Calibri"/>
          <w:color w:val="auto"/>
          <w:lang w:val="sq-AL"/>
        </w:rPr>
        <w:t>ug</w:t>
      </w:r>
      <w:r>
        <w:rPr>
          <w:rFonts w:ascii="Calibri" w:hAnsi="Calibri" w:cs="Calibri"/>
          <w:color w:val="auto"/>
          <w:lang w:val="sq-AL"/>
        </w:rPr>
        <w:t>u</w:t>
      </w:r>
      <w:r w:rsidR="00BF183F" w:rsidRPr="00133283">
        <w:rPr>
          <w:rFonts w:ascii="Calibri" w:hAnsi="Calibri" w:cs="Calibri"/>
          <w:color w:val="auto"/>
          <w:lang w:val="sq-AL"/>
        </w:rPr>
        <w:t>, Draga</w:t>
      </w:r>
      <w:r>
        <w:rPr>
          <w:rFonts w:ascii="Calibri" w:hAnsi="Calibri" w:cs="Calibri"/>
          <w:color w:val="auto"/>
          <w:lang w:val="sq-AL"/>
        </w:rPr>
        <w:t>šu i Novom Brdu</w:t>
      </w:r>
      <w:r w:rsidR="00BF183F" w:rsidRPr="00133283">
        <w:rPr>
          <w:rFonts w:ascii="Calibri" w:hAnsi="Calibri" w:cs="Calibri"/>
          <w:color w:val="auto"/>
          <w:lang w:val="sq-AL"/>
        </w:rPr>
        <w:t xml:space="preserve">. </w:t>
      </w:r>
    </w:p>
    <w:p w:rsidR="00373EA2" w:rsidRPr="00133283" w:rsidRDefault="001E7EA8" w:rsidP="001E7EA8">
      <w:pPr>
        <w:numPr>
          <w:ilvl w:val="0"/>
          <w:numId w:val="23"/>
        </w:numPr>
        <w:spacing w:after="0"/>
        <w:contextualSpacing/>
        <w:jc w:val="both"/>
        <w:rPr>
          <w:rFonts w:ascii="Calibri" w:eastAsia="Batang" w:hAnsi="Calibri" w:cs="Calibri"/>
          <w:lang w:val="sq-AL"/>
        </w:rPr>
      </w:pPr>
      <w:r>
        <w:rPr>
          <w:rFonts w:ascii="Calibri" w:eastAsia="Times New Roman" w:hAnsi="Calibri" w:cs="Calibri"/>
          <w:b/>
          <w:color w:val="000000" w:themeColor="text1"/>
          <w:lang w:val="sq-AL"/>
        </w:rPr>
        <w:t xml:space="preserve">Izrada </w:t>
      </w:r>
      <w:r w:rsidR="00373EA2" w:rsidRPr="00133283">
        <w:rPr>
          <w:rFonts w:ascii="Calibri" w:eastAsia="Times New Roman" w:hAnsi="Calibri" w:cs="Calibri"/>
          <w:b/>
          <w:color w:val="000000" w:themeColor="text1"/>
          <w:lang w:val="sq-AL"/>
        </w:rPr>
        <w:t>Strateg</w:t>
      </w:r>
      <w:r>
        <w:rPr>
          <w:rFonts w:ascii="Calibri" w:eastAsia="Times New Roman" w:hAnsi="Calibri" w:cs="Calibri"/>
          <w:b/>
          <w:color w:val="000000" w:themeColor="text1"/>
          <w:lang w:val="sq-AL"/>
        </w:rPr>
        <w:t>ije protiv nasilja u porodici u sledećim opštinama</w:t>
      </w:r>
      <w:r w:rsidR="00964E25">
        <w:rPr>
          <w:rFonts w:ascii="Calibri" w:eastAsia="Times New Roman" w:hAnsi="Calibri" w:cs="Calibri"/>
          <w:color w:val="000000" w:themeColor="text1"/>
          <w:lang w:val="sq-AL"/>
        </w:rPr>
        <w:t>:</w:t>
      </w:r>
      <w:r>
        <w:rPr>
          <w:rFonts w:ascii="Calibri" w:eastAsia="Times New Roman" w:hAnsi="Calibri" w:cs="Calibri"/>
          <w:color w:val="000000" w:themeColor="text1"/>
          <w:lang w:val="sq-AL"/>
        </w:rPr>
        <w:t xml:space="preserve"> </w:t>
      </w:r>
      <w:r w:rsidRPr="001E7EA8">
        <w:rPr>
          <w:rFonts w:ascii="Calibri" w:eastAsia="Times New Roman" w:hAnsi="Calibri" w:cs="Calibri"/>
          <w:color w:val="000000"/>
          <w:lang w:val="sq-AL"/>
        </w:rPr>
        <w:t>Đakovic</w:t>
      </w:r>
      <w:r>
        <w:rPr>
          <w:rFonts w:ascii="Calibri" w:eastAsia="Times New Roman" w:hAnsi="Calibri" w:cs="Calibri"/>
          <w:color w:val="000000"/>
          <w:lang w:val="sq-AL"/>
        </w:rPr>
        <w:t>i</w:t>
      </w:r>
      <w:r w:rsidRPr="001E7EA8">
        <w:rPr>
          <w:rFonts w:ascii="Calibri" w:eastAsia="Times New Roman" w:hAnsi="Calibri" w:cs="Calibri"/>
          <w:color w:val="000000"/>
          <w:lang w:val="sq-AL"/>
        </w:rPr>
        <w:t>, Gnjilan</w:t>
      </w:r>
      <w:r>
        <w:rPr>
          <w:rFonts w:ascii="Calibri" w:eastAsia="Times New Roman" w:hAnsi="Calibri" w:cs="Calibri"/>
          <w:color w:val="000000"/>
          <w:lang w:val="sq-AL"/>
        </w:rPr>
        <w:t>u</w:t>
      </w:r>
      <w:r w:rsidRPr="001E7EA8">
        <w:rPr>
          <w:rFonts w:ascii="Calibri" w:eastAsia="Times New Roman" w:hAnsi="Calibri" w:cs="Calibri"/>
          <w:color w:val="000000"/>
          <w:lang w:val="sq-AL"/>
        </w:rPr>
        <w:t>, Vučitrn</w:t>
      </w:r>
      <w:r>
        <w:rPr>
          <w:rFonts w:ascii="Calibri" w:eastAsia="Times New Roman" w:hAnsi="Calibri" w:cs="Calibri"/>
          <w:color w:val="000000"/>
          <w:lang w:val="sq-AL"/>
        </w:rPr>
        <w:t>u</w:t>
      </w:r>
      <w:r w:rsidRPr="001E7EA8">
        <w:rPr>
          <w:rFonts w:ascii="Calibri" w:eastAsia="Times New Roman" w:hAnsi="Calibri" w:cs="Calibri"/>
          <w:color w:val="000000"/>
          <w:lang w:val="sq-AL"/>
        </w:rPr>
        <w:t>, Štimlj</w:t>
      </w:r>
      <w:r>
        <w:rPr>
          <w:rFonts w:ascii="Calibri" w:eastAsia="Times New Roman" w:hAnsi="Calibri" w:cs="Calibri"/>
          <w:color w:val="000000"/>
          <w:lang w:val="sq-AL"/>
        </w:rPr>
        <w:t>u</w:t>
      </w:r>
      <w:r w:rsidRPr="001E7EA8">
        <w:rPr>
          <w:rFonts w:ascii="Calibri" w:eastAsia="Times New Roman" w:hAnsi="Calibri" w:cs="Calibri"/>
          <w:color w:val="000000"/>
          <w:lang w:val="sq-AL"/>
        </w:rPr>
        <w:t>, Mališev</w:t>
      </w:r>
      <w:r>
        <w:rPr>
          <w:rFonts w:ascii="Calibri" w:eastAsia="Times New Roman" w:hAnsi="Calibri" w:cs="Calibri"/>
          <w:color w:val="000000"/>
          <w:lang w:val="sq-AL"/>
        </w:rPr>
        <w:t>u</w:t>
      </w:r>
      <w:r w:rsidRPr="001E7EA8">
        <w:rPr>
          <w:rFonts w:ascii="Calibri" w:eastAsia="Times New Roman" w:hAnsi="Calibri" w:cs="Calibri"/>
          <w:color w:val="000000"/>
          <w:lang w:val="sq-AL"/>
        </w:rPr>
        <w:t>, Ranilug</w:t>
      </w:r>
      <w:r>
        <w:rPr>
          <w:rFonts w:ascii="Calibri" w:eastAsia="Times New Roman" w:hAnsi="Calibri" w:cs="Calibri"/>
          <w:color w:val="000000"/>
          <w:lang w:val="sq-AL"/>
        </w:rPr>
        <w:t>u</w:t>
      </w:r>
      <w:r w:rsidRPr="001E7EA8">
        <w:rPr>
          <w:rFonts w:ascii="Calibri" w:eastAsia="Times New Roman" w:hAnsi="Calibri" w:cs="Calibri"/>
          <w:color w:val="000000"/>
          <w:lang w:val="sq-AL"/>
        </w:rPr>
        <w:t>, Suv</w:t>
      </w:r>
      <w:r>
        <w:rPr>
          <w:rFonts w:ascii="Calibri" w:eastAsia="Times New Roman" w:hAnsi="Calibri" w:cs="Calibri"/>
          <w:color w:val="000000"/>
          <w:lang w:val="sq-AL"/>
        </w:rPr>
        <w:t>oj Reci</w:t>
      </w:r>
      <w:r w:rsidRPr="001E7EA8">
        <w:rPr>
          <w:rFonts w:ascii="Calibri" w:eastAsia="Times New Roman" w:hAnsi="Calibri" w:cs="Calibri"/>
          <w:color w:val="000000"/>
          <w:lang w:val="sq-AL"/>
        </w:rPr>
        <w:t>, Mamuš</w:t>
      </w:r>
      <w:r>
        <w:rPr>
          <w:rFonts w:ascii="Calibri" w:eastAsia="Times New Roman" w:hAnsi="Calibri" w:cs="Calibri"/>
          <w:color w:val="000000"/>
          <w:lang w:val="sq-AL"/>
        </w:rPr>
        <w:t>i</w:t>
      </w:r>
      <w:r w:rsidRPr="001E7EA8">
        <w:rPr>
          <w:rFonts w:ascii="Calibri" w:eastAsia="Times New Roman" w:hAnsi="Calibri" w:cs="Calibri"/>
          <w:color w:val="000000"/>
          <w:lang w:val="sq-AL"/>
        </w:rPr>
        <w:t>, Urošev</w:t>
      </w:r>
      <w:r>
        <w:rPr>
          <w:rFonts w:ascii="Calibri" w:eastAsia="Times New Roman" w:hAnsi="Calibri" w:cs="Calibri"/>
          <w:color w:val="000000"/>
          <w:lang w:val="sq-AL"/>
        </w:rPr>
        <w:t>cu</w:t>
      </w:r>
      <w:r w:rsidRPr="001E7EA8">
        <w:rPr>
          <w:rFonts w:ascii="Calibri" w:eastAsia="Times New Roman" w:hAnsi="Calibri" w:cs="Calibri"/>
          <w:color w:val="000000"/>
          <w:lang w:val="sq-AL"/>
        </w:rPr>
        <w:t>, Novo</w:t>
      </w:r>
      <w:r>
        <w:rPr>
          <w:rFonts w:ascii="Calibri" w:eastAsia="Times New Roman" w:hAnsi="Calibri" w:cs="Calibri"/>
          <w:color w:val="000000"/>
          <w:lang w:val="sq-AL"/>
        </w:rPr>
        <w:t xml:space="preserve">m </w:t>
      </w:r>
      <w:r w:rsidRPr="001E7EA8">
        <w:rPr>
          <w:rFonts w:ascii="Calibri" w:eastAsia="Times New Roman" w:hAnsi="Calibri" w:cs="Calibri"/>
          <w:color w:val="000000"/>
          <w:lang w:val="sq-AL"/>
        </w:rPr>
        <w:t xml:space="preserve"> Brd</w:t>
      </w:r>
      <w:r>
        <w:rPr>
          <w:rFonts w:ascii="Calibri" w:eastAsia="Times New Roman" w:hAnsi="Calibri" w:cs="Calibri"/>
          <w:color w:val="000000"/>
          <w:lang w:val="sq-AL"/>
        </w:rPr>
        <w:t>u</w:t>
      </w:r>
      <w:r w:rsidRPr="001E7EA8">
        <w:rPr>
          <w:rFonts w:ascii="Calibri" w:eastAsia="Times New Roman" w:hAnsi="Calibri" w:cs="Calibri"/>
          <w:color w:val="000000"/>
          <w:lang w:val="sq-AL"/>
        </w:rPr>
        <w:t>, Zubin</w:t>
      </w:r>
      <w:r>
        <w:rPr>
          <w:rFonts w:ascii="Calibri" w:eastAsia="Times New Roman" w:hAnsi="Calibri" w:cs="Calibri"/>
          <w:color w:val="000000"/>
          <w:lang w:val="sq-AL"/>
        </w:rPr>
        <w:t xml:space="preserve">om </w:t>
      </w:r>
      <w:r w:rsidRPr="001E7EA8">
        <w:rPr>
          <w:rFonts w:ascii="Calibri" w:eastAsia="Times New Roman" w:hAnsi="Calibri" w:cs="Calibri"/>
          <w:color w:val="000000"/>
          <w:lang w:val="sq-AL"/>
        </w:rPr>
        <w:t xml:space="preserve"> Potok</w:t>
      </w:r>
      <w:r>
        <w:rPr>
          <w:rFonts w:ascii="Calibri" w:eastAsia="Times New Roman" w:hAnsi="Calibri" w:cs="Calibri"/>
          <w:color w:val="000000"/>
          <w:lang w:val="sq-AL"/>
        </w:rPr>
        <w:t>u</w:t>
      </w:r>
      <w:r w:rsidRPr="001E7EA8">
        <w:rPr>
          <w:rFonts w:ascii="Calibri" w:eastAsia="Times New Roman" w:hAnsi="Calibri" w:cs="Calibri"/>
          <w:color w:val="000000"/>
          <w:lang w:val="sq-AL"/>
        </w:rPr>
        <w:t>, Dečan</w:t>
      </w:r>
      <w:r>
        <w:rPr>
          <w:rFonts w:ascii="Calibri" w:eastAsia="Times New Roman" w:hAnsi="Calibri" w:cs="Calibri"/>
          <w:color w:val="000000"/>
          <w:lang w:val="sq-AL"/>
        </w:rPr>
        <w:t>ima</w:t>
      </w:r>
      <w:r w:rsidRPr="001E7EA8">
        <w:rPr>
          <w:rFonts w:ascii="Calibri" w:eastAsia="Times New Roman" w:hAnsi="Calibri" w:cs="Calibri"/>
          <w:color w:val="000000"/>
          <w:lang w:val="sq-AL"/>
        </w:rPr>
        <w:t>, Klin</w:t>
      </w:r>
      <w:r>
        <w:rPr>
          <w:rFonts w:ascii="Calibri" w:eastAsia="Times New Roman" w:hAnsi="Calibri" w:cs="Calibri"/>
          <w:color w:val="000000"/>
          <w:lang w:val="sq-AL"/>
        </w:rPr>
        <w:t>i</w:t>
      </w:r>
      <w:r w:rsidRPr="001E7EA8">
        <w:rPr>
          <w:rFonts w:ascii="Calibri" w:eastAsia="Times New Roman" w:hAnsi="Calibri" w:cs="Calibri"/>
          <w:color w:val="000000"/>
          <w:lang w:val="sq-AL"/>
        </w:rPr>
        <w:t>, Kačanik</w:t>
      </w:r>
      <w:r>
        <w:rPr>
          <w:rFonts w:ascii="Calibri" w:eastAsia="Times New Roman" w:hAnsi="Calibri" w:cs="Calibri"/>
          <w:color w:val="000000"/>
          <w:lang w:val="sq-AL"/>
        </w:rPr>
        <w:t>u</w:t>
      </w:r>
      <w:r w:rsidRPr="001E7EA8">
        <w:rPr>
          <w:rFonts w:ascii="Calibri" w:eastAsia="Times New Roman" w:hAnsi="Calibri" w:cs="Calibri"/>
          <w:color w:val="000000"/>
          <w:lang w:val="sq-AL"/>
        </w:rPr>
        <w:t>, Peć</w:t>
      </w:r>
      <w:r>
        <w:rPr>
          <w:rFonts w:ascii="Calibri" w:eastAsia="Times New Roman" w:hAnsi="Calibri" w:cs="Calibri"/>
          <w:color w:val="000000"/>
          <w:lang w:val="sq-AL"/>
        </w:rPr>
        <w:t>i</w:t>
      </w:r>
      <w:r w:rsidRPr="001E7EA8">
        <w:rPr>
          <w:rFonts w:ascii="Calibri" w:eastAsia="Times New Roman" w:hAnsi="Calibri" w:cs="Calibri"/>
          <w:color w:val="000000"/>
          <w:lang w:val="sq-AL"/>
        </w:rPr>
        <w:t>, Junik</w:t>
      </w:r>
      <w:r>
        <w:rPr>
          <w:rFonts w:ascii="Calibri" w:eastAsia="Times New Roman" w:hAnsi="Calibri" w:cs="Calibri"/>
          <w:color w:val="000000"/>
          <w:lang w:val="sq-AL"/>
        </w:rPr>
        <w:t>u</w:t>
      </w:r>
      <w:r w:rsidRPr="001E7EA8">
        <w:rPr>
          <w:rFonts w:ascii="Calibri" w:eastAsia="Times New Roman" w:hAnsi="Calibri" w:cs="Calibri"/>
          <w:color w:val="000000"/>
          <w:lang w:val="sq-AL"/>
        </w:rPr>
        <w:t>, Orahov</w:t>
      </w:r>
      <w:r>
        <w:rPr>
          <w:rFonts w:ascii="Calibri" w:eastAsia="Times New Roman" w:hAnsi="Calibri" w:cs="Calibri"/>
          <w:color w:val="000000"/>
          <w:lang w:val="sq-AL"/>
        </w:rPr>
        <w:t>cu</w:t>
      </w:r>
      <w:r w:rsidRPr="001E7EA8">
        <w:rPr>
          <w:rFonts w:ascii="Calibri" w:eastAsia="Times New Roman" w:hAnsi="Calibri" w:cs="Calibri"/>
          <w:color w:val="000000"/>
          <w:lang w:val="sq-AL"/>
        </w:rPr>
        <w:t>, Glogov</w:t>
      </w:r>
      <w:r>
        <w:rPr>
          <w:rFonts w:ascii="Calibri" w:eastAsia="Times New Roman" w:hAnsi="Calibri" w:cs="Calibri"/>
          <w:color w:val="000000"/>
          <w:lang w:val="sq-AL"/>
        </w:rPr>
        <w:t>cu, Srbici</w:t>
      </w:r>
      <w:r w:rsidRPr="001E7EA8">
        <w:rPr>
          <w:rFonts w:ascii="Calibri" w:eastAsia="Times New Roman" w:hAnsi="Calibri" w:cs="Calibri"/>
          <w:color w:val="000000"/>
          <w:lang w:val="sq-AL"/>
        </w:rPr>
        <w:t>, Gračanic</w:t>
      </w:r>
      <w:r>
        <w:rPr>
          <w:rFonts w:ascii="Calibri" w:eastAsia="Times New Roman" w:hAnsi="Calibri" w:cs="Calibri"/>
          <w:color w:val="000000"/>
          <w:lang w:val="sq-AL"/>
        </w:rPr>
        <w:t>i</w:t>
      </w:r>
      <w:r w:rsidRPr="001E7EA8">
        <w:rPr>
          <w:rFonts w:ascii="Calibri" w:eastAsia="Times New Roman" w:hAnsi="Calibri" w:cs="Calibri"/>
          <w:color w:val="000000"/>
          <w:lang w:val="sq-AL"/>
        </w:rPr>
        <w:t>, Leposavić</w:t>
      </w:r>
      <w:r>
        <w:rPr>
          <w:rFonts w:ascii="Calibri" w:eastAsia="Times New Roman" w:hAnsi="Calibri" w:cs="Calibri"/>
          <w:color w:val="000000"/>
          <w:lang w:val="sq-AL"/>
        </w:rPr>
        <w:t>u</w:t>
      </w:r>
      <w:r w:rsidRPr="001E7EA8">
        <w:rPr>
          <w:rFonts w:ascii="Calibri" w:eastAsia="Times New Roman" w:hAnsi="Calibri" w:cs="Calibri"/>
          <w:color w:val="000000"/>
          <w:lang w:val="sq-AL"/>
        </w:rPr>
        <w:t xml:space="preserve">, </w:t>
      </w:r>
      <w:r w:rsidRPr="001E7EA8">
        <w:rPr>
          <w:rFonts w:ascii="Calibri" w:eastAsia="Times New Roman" w:hAnsi="Calibri" w:cs="Calibri"/>
          <w:color w:val="000000"/>
          <w:lang w:val="sq-AL"/>
        </w:rPr>
        <w:lastRenderedPageBreak/>
        <w:t>Mit</w:t>
      </w:r>
      <w:r w:rsidR="00647D64">
        <w:rPr>
          <w:rFonts w:ascii="Calibri" w:eastAsia="Times New Roman" w:hAnsi="Calibri" w:cs="Calibri"/>
          <w:color w:val="000000"/>
          <w:lang w:val="sq-AL"/>
        </w:rPr>
        <w:t>rovici</w:t>
      </w:r>
      <w:r w:rsidRPr="001E7EA8">
        <w:rPr>
          <w:rFonts w:ascii="Calibri" w:eastAsia="Times New Roman" w:hAnsi="Calibri" w:cs="Calibri"/>
          <w:color w:val="000000"/>
          <w:lang w:val="sq-AL"/>
        </w:rPr>
        <w:t>, Istok</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 Podujev</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 Prizren</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 Zvečan</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 Prištin</w:t>
      </w:r>
      <w:r w:rsidR="00647D64">
        <w:rPr>
          <w:rFonts w:ascii="Calibri" w:eastAsia="Times New Roman" w:hAnsi="Calibri" w:cs="Calibri"/>
          <w:color w:val="000000"/>
          <w:lang w:val="sq-AL"/>
        </w:rPr>
        <w:t>i</w:t>
      </w:r>
      <w:r w:rsidRPr="001E7EA8">
        <w:rPr>
          <w:rFonts w:ascii="Calibri" w:eastAsia="Times New Roman" w:hAnsi="Calibri" w:cs="Calibri"/>
          <w:color w:val="000000"/>
          <w:lang w:val="sq-AL"/>
        </w:rPr>
        <w:t>, Parteš</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 Kosovo</w:t>
      </w:r>
      <w:r w:rsidR="00647D64">
        <w:rPr>
          <w:rFonts w:ascii="Calibri" w:eastAsia="Times New Roman" w:hAnsi="Calibri" w:cs="Calibri"/>
          <w:color w:val="000000"/>
          <w:lang w:val="sq-AL"/>
        </w:rPr>
        <w:t xml:space="preserve">m </w:t>
      </w:r>
      <w:r w:rsidRPr="001E7EA8">
        <w:rPr>
          <w:rFonts w:ascii="Calibri" w:eastAsia="Times New Roman" w:hAnsi="Calibri" w:cs="Calibri"/>
          <w:color w:val="000000"/>
          <w:lang w:val="sq-AL"/>
        </w:rPr>
        <w:t xml:space="preserve"> Polj</w:t>
      </w:r>
      <w:r w:rsidR="00647D64">
        <w:rPr>
          <w:rFonts w:ascii="Calibri" w:eastAsia="Times New Roman" w:hAnsi="Calibri" w:cs="Calibri"/>
          <w:color w:val="000000"/>
          <w:lang w:val="sq-AL"/>
        </w:rPr>
        <w:t>u, Han</w:t>
      </w:r>
      <w:r w:rsidRPr="001E7EA8">
        <w:rPr>
          <w:rFonts w:ascii="Calibri" w:eastAsia="Times New Roman" w:hAnsi="Calibri" w:cs="Calibri"/>
          <w:color w:val="000000"/>
          <w:lang w:val="sq-AL"/>
        </w:rPr>
        <w:t xml:space="preserve"> Elezi, Obilić</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 Lipljan</w:t>
      </w:r>
      <w:r w:rsidR="00647D64">
        <w:rPr>
          <w:rFonts w:ascii="Calibri" w:eastAsia="Times New Roman" w:hAnsi="Calibri" w:cs="Calibri"/>
          <w:color w:val="000000"/>
          <w:lang w:val="sq-AL"/>
        </w:rPr>
        <w:t>u</w:t>
      </w:r>
      <w:r w:rsidRPr="001E7EA8">
        <w:rPr>
          <w:rFonts w:ascii="Calibri" w:eastAsia="Times New Roman" w:hAnsi="Calibri" w:cs="Calibri"/>
          <w:color w:val="000000"/>
          <w:lang w:val="sq-AL"/>
        </w:rPr>
        <w:t>.</w:t>
      </w:r>
    </w:p>
    <w:p w:rsidR="00373EA2" w:rsidRPr="00133283" w:rsidRDefault="00647D64" w:rsidP="00133283">
      <w:pPr>
        <w:numPr>
          <w:ilvl w:val="0"/>
          <w:numId w:val="23"/>
        </w:numPr>
        <w:spacing w:after="0"/>
        <w:contextualSpacing/>
        <w:jc w:val="both"/>
        <w:rPr>
          <w:rStyle w:val="Emphasis"/>
          <w:rFonts w:ascii="Calibri" w:eastAsia="Batang" w:hAnsi="Calibri" w:cs="Calibri"/>
          <w:color w:val="595959" w:themeColor="text1" w:themeTint="A6"/>
          <w:lang w:val="sq-AL"/>
        </w:rPr>
      </w:pPr>
      <w:r>
        <w:rPr>
          <w:rStyle w:val="Emphasis"/>
          <w:rFonts w:ascii="Calibri" w:hAnsi="Calibri" w:cs="Calibri"/>
          <w:b/>
          <w:color w:val="auto"/>
          <w:shd w:val="clear" w:color="auto" w:fill="FFFFFF"/>
          <w:lang w:val="sq-AL"/>
        </w:rPr>
        <w:t>Integrisanje rodno odgvornog budžetiranja u opštinama</w:t>
      </w:r>
      <w:r w:rsidR="00373EA2" w:rsidRPr="00133283">
        <w:rPr>
          <w:rStyle w:val="Emphasis"/>
          <w:rFonts w:ascii="Calibri" w:hAnsi="Calibri" w:cs="Calibri"/>
          <w:b/>
          <w:color w:val="auto"/>
          <w:shd w:val="clear" w:color="auto" w:fill="FFFFFF"/>
          <w:lang w:val="sq-AL"/>
        </w:rPr>
        <w:t>:</w:t>
      </w:r>
      <w:r w:rsidR="00373EA2" w:rsidRPr="00133283">
        <w:rPr>
          <w:rStyle w:val="Emphasis"/>
          <w:rFonts w:ascii="Calibri" w:hAnsi="Calibri" w:cs="Calibri"/>
          <w:color w:val="auto"/>
          <w:shd w:val="clear" w:color="auto" w:fill="FFFFFF"/>
          <w:lang w:val="sq-AL"/>
        </w:rPr>
        <w:t xml:space="preserve"> Junik, </w:t>
      </w:r>
      <w:r w:rsidR="00AA0D5B" w:rsidRPr="00133283">
        <w:rPr>
          <w:rStyle w:val="Emphasis"/>
          <w:rFonts w:ascii="Calibri" w:hAnsi="Calibri" w:cs="Calibri"/>
          <w:color w:val="auto"/>
          <w:shd w:val="clear" w:color="auto" w:fill="FFFFFF"/>
          <w:lang w:val="sq-AL"/>
        </w:rPr>
        <w:t>Kaçanik</w:t>
      </w:r>
      <w:r w:rsidR="00373EA2" w:rsidRPr="00133283">
        <w:rPr>
          <w:rStyle w:val="Emphasis"/>
          <w:rFonts w:ascii="Calibri" w:hAnsi="Calibri" w:cs="Calibri"/>
          <w:color w:val="auto"/>
          <w:shd w:val="clear" w:color="auto" w:fill="FFFFFF"/>
          <w:lang w:val="sq-AL"/>
        </w:rPr>
        <w:t xml:space="preserve">, </w:t>
      </w:r>
      <w:r>
        <w:rPr>
          <w:rStyle w:val="Emphasis"/>
          <w:rFonts w:ascii="Calibri" w:hAnsi="Calibri" w:cs="Calibri"/>
          <w:color w:val="auto"/>
          <w:shd w:val="clear" w:color="auto" w:fill="FFFFFF"/>
          <w:lang w:val="sq-AL"/>
        </w:rPr>
        <w:t>Zveč</w:t>
      </w:r>
      <w:r w:rsidR="00AA0D5B" w:rsidRPr="00133283">
        <w:rPr>
          <w:rStyle w:val="Emphasis"/>
          <w:rFonts w:ascii="Calibri" w:hAnsi="Calibri" w:cs="Calibri"/>
          <w:color w:val="auto"/>
          <w:shd w:val="clear" w:color="auto" w:fill="FFFFFF"/>
          <w:lang w:val="sq-AL"/>
        </w:rPr>
        <w:t>an</w:t>
      </w:r>
      <w:r w:rsidR="00373EA2" w:rsidRPr="00133283">
        <w:rPr>
          <w:rStyle w:val="Emphasis"/>
          <w:rFonts w:ascii="Calibri" w:hAnsi="Calibri" w:cs="Calibri"/>
          <w:color w:val="auto"/>
          <w:shd w:val="clear" w:color="auto" w:fill="FFFFFF"/>
          <w:lang w:val="sq-AL"/>
        </w:rPr>
        <w:t xml:space="preserve">, </w:t>
      </w:r>
      <w:r>
        <w:rPr>
          <w:rStyle w:val="Emphasis"/>
          <w:rFonts w:ascii="Calibri" w:hAnsi="Calibri" w:cs="Calibri"/>
          <w:color w:val="auto"/>
          <w:shd w:val="clear" w:color="auto" w:fill="FFFFFF"/>
          <w:lang w:val="sq-AL"/>
        </w:rPr>
        <w:t>Deč</w:t>
      </w:r>
      <w:r w:rsidR="00AA0D5B" w:rsidRPr="00133283">
        <w:rPr>
          <w:rStyle w:val="Emphasis"/>
          <w:rFonts w:ascii="Calibri" w:hAnsi="Calibri" w:cs="Calibri"/>
          <w:color w:val="auto"/>
          <w:shd w:val="clear" w:color="auto" w:fill="FFFFFF"/>
          <w:lang w:val="sq-AL"/>
        </w:rPr>
        <w:t>an</w:t>
      </w:r>
      <w:r>
        <w:rPr>
          <w:rStyle w:val="Emphasis"/>
          <w:rFonts w:ascii="Calibri" w:hAnsi="Calibri" w:cs="Calibri"/>
          <w:color w:val="auto"/>
          <w:shd w:val="clear" w:color="auto" w:fill="FFFFFF"/>
          <w:lang w:val="sq-AL"/>
        </w:rPr>
        <w:t>e</w:t>
      </w:r>
      <w:r w:rsidR="00373EA2" w:rsidRPr="00133283">
        <w:rPr>
          <w:rStyle w:val="Emphasis"/>
          <w:rFonts w:ascii="Calibri" w:hAnsi="Calibri" w:cs="Calibri"/>
          <w:color w:val="auto"/>
          <w:shd w:val="clear" w:color="auto" w:fill="FFFFFF"/>
          <w:lang w:val="sq-AL"/>
        </w:rPr>
        <w:t>, Draga</w:t>
      </w:r>
      <w:r>
        <w:rPr>
          <w:rStyle w:val="Emphasis"/>
          <w:rFonts w:ascii="Calibri" w:hAnsi="Calibri" w:cs="Calibri"/>
          <w:color w:val="auto"/>
          <w:shd w:val="clear" w:color="auto" w:fill="FFFFFF"/>
          <w:lang w:val="sq-AL"/>
        </w:rPr>
        <w:t>š</w:t>
      </w:r>
      <w:r w:rsidR="00373EA2" w:rsidRPr="00133283">
        <w:rPr>
          <w:rStyle w:val="Emphasis"/>
          <w:rFonts w:ascii="Calibri" w:hAnsi="Calibri" w:cs="Calibri"/>
          <w:color w:val="auto"/>
          <w:shd w:val="clear" w:color="auto" w:fill="FFFFFF"/>
          <w:lang w:val="sq-AL"/>
        </w:rPr>
        <w:t xml:space="preserve">, </w:t>
      </w:r>
      <w:r>
        <w:rPr>
          <w:rStyle w:val="Emphasis"/>
          <w:rFonts w:ascii="Calibri" w:hAnsi="Calibri" w:cs="Calibri"/>
          <w:color w:val="auto"/>
          <w:shd w:val="clear" w:color="auto" w:fill="FFFFFF"/>
          <w:lang w:val="sq-AL"/>
        </w:rPr>
        <w:t>Elez Han</w:t>
      </w:r>
      <w:r w:rsidR="00373EA2" w:rsidRPr="00133283">
        <w:rPr>
          <w:rStyle w:val="Emphasis"/>
          <w:rFonts w:ascii="Calibri" w:hAnsi="Calibri" w:cs="Calibri"/>
          <w:color w:val="auto"/>
          <w:shd w:val="clear" w:color="auto" w:fill="FFFFFF"/>
          <w:lang w:val="sq-AL"/>
        </w:rPr>
        <w:t xml:space="preserve">, </w:t>
      </w:r>
      <w:r w:rsidR="00AA0D5B" w:rsidRPr="00133283">
        <w:rPr>
          <w:rStyle w:val="Emphasis"/>
          <w:rFonts w:ascii="Calibri" w:hAnsi="Calibri" w:cs="Calibri"/>
          <w:color w:val="auto"/>
          <w:shd w:val="clear" w:color="auto" w:fill="FFFFFF"/>
          <w:lang w:val="sq-AL"/>
        </w:rPr>
        <w:t>Leposavi</w:t>
      </w:r>
      <w:r>
        <w:rPr>
          <w:rStyle w:val="Emphasis"/>
          <w:rFonts w:ascii="Calibri" w:hAnsi="Calibri" w:cs="Calibri"/>
          <w:color w:val="auto"/>
          <w:shd w:val="clear" w:color="auto" w:fill="FFFFFF"/>
          <w:lang w:val="sq-AL"/>
        </w:rPr>
        <w:t>ć, Kl</w:t>
      </w:r>
      <w:r w:rsidR="00373EA2" w:rsidRPr="00133283">
        <w:rPr>
          <w:rStyle w:val="Emphasis"/>
          <w:rFonts w:ascii="Calibri" w:hAnsi="Calibri" w:cs="Calibri"/>
          <w:color w:val="auto"/>
          <w:shd w:val="clear" w:color="auto" w:fill="FFFFFF"/>
          <w:lang w:val="sq-AL"/>
        </w:rPr>
        <w:t xml:space="preserve">okot, </w:t>
      </w:r>
      <w:r>
        <w:rPr>
          <w:rStyle w:val="Emphasis"/>
          <w:rFonts w:ascii="Calibri" w:hAnsi="Calibri" w:cs="Calibri"/>
          <w:color w:val="auto"/>
          <w:shd w:val="clear" w:color="auto" w:fill="FFFFFF"/>
          <w:lang w:val="sq-AL"/>
        </w:rPr>
        <w:t xml:space="preserve">Štrpce i </w:t>
      </w:r>
      <w:r w:rsidR="00373EA2" w:rsidRPr="00133283">
        <w:rPr>
          <w:rStyle w:val="Emphasis"/>
          <w:rFonts w:ascii="Calibri" w:hAnsi="Calibri" w:cs="Calibri"/>
          <w:color w:val="auto"/>
          <w:shd w:val="clear" w:color="auto" w:fill="FFFFFF"/>
          <w:lang w:val="sq-AL"/>
        </w:rPr>
        <w:t xml:space="preserve">Klokot. </w:t>
      </w:r>
    </w:p>
    <w:p w:rsidR="001F343D" w:rsidRPr="00133283" w:rsidRDefault="003D6652" w:rsidP="002B0DF2">
      <w:pPr>
        <w:pStyle w:val="ListParagraph"/>
        <w:numPr>
          <w:ilvl w:val="0"/>
          <w:numId w:val="23"/>
        </w:numPr>
        <w:spacing w:after="0"/>
        <w:jc w:val="both"/>
        <w:rPr>
          <w:rFonts w:ascii="Calibri" w:eastAsia="Batang" w:hAnsi="Calibri" w:cs="Calibri"/>
          <w:color w:val="000000" w:themeColor="text1"/>
          <w:lang w:val="sq-AL"/>
        </w:rPr>
      </w:pPr>
      <w:r>
        <w:rPr>
          <w:rFonts w:ascii="Calibri" w:eastAsia="Times New Roman" w:hAnsi="Calibri" w:cs="Calibri"/>
          <w:b/>
          <w:color w:val="000000" w:themeColor="text1"/>
          <w:lang w:val="sq-AL"/>
        </w:rPr>
        <w:t>Uspostavljnaje  opštinskog veća za zaštitu žrtava porodičnog nasilja na rodnoj osnovi u  opštinama</w:t>
      </w:r>
      <w:r w:rsidR="001F343D" w:rsidRPr="001074A8">
        <w:rPr>
          <w:rFonts w:ascii="Calibri" w:eastAsia="Times New Roman" w:hAnsi="Calibri" w:cs="Calibri"/>
          <w:b/>
          <w:color w:val="000000" w:themeColor="text1"/>
          <w:lang w:val="sq-AL"/>
        </w:rPr>
        <w:t>:</w:t>
      </w:r>
      <w:r w:rsidR="001F343D" w:rsidRPr="00133283">
        <w:rPr>
          <w:rFonts w:ascii="Calibri" w:eastAsia="Times New Roman" w:hAnsi="Calibri" w:cs="Calibri"/>
          <w:color w:val="000000" w:themeColor="text1"/>
          <w:lang w:val="sq-AL"/>
        </w:rPr>
        <w:t xml:space="preserve"> </w:t>
      </w:r>
      <w:r>
        <w:rPr>
          <w:rFonts w:ascii="Calibri" w:eastAsia="Times New Roman" w:hAnsi="Calibri" w:cs="Calibri"/>
          <w:color w:val="000000"/>
          <w:lang w:val="sq-AL"/>
        </w:rPr>
        <w:t>Vučitrn, Rani</w:t>
      </w:r>
      <w:r w:rsidR="00133283">
        <w:rPr>
          <w:rFonts w:ascii="Calibri" w:eastAsia="Times New Roman" w:hAnsi="Calibri" w:cs="Calibri"/>
          <w:color w:val="000000"/>
          <w:lang w:val="sq-AL"/>
        </w:rPr>
        <w:t>lug, Mamu</w:t>
      </w:r>
      <w:r>
        <w:rPr>
          <w:rFonts w:ascii="Calibri" w:eastAsia="Times New Roman" w:hAnsi="Calibri" w:cs="Calibri"/>
          <w:color w:val="000000"/>
          <w:lang w:val="sq-AL"/>
        </w:rPr>
        <w:t>ša</w:t>
      </w:r>
      <w:r w:rsidR="00133283">
        <w:rPr>
          <w:rFonts w:ascii="Calibri" w:eastAsia="Times New Roman" w:hAnsi="Calibri" w:cs="Calibri"/>
          <w:color w:val="000000"/>
          <w:lang w:val="sq-AL"/>
        </w:rPr>
        <w:t xml:space="preserve">, </w:t>
      </w:r>
      <w:r>
        <w:rPr>
          <w:rFonts w:ascii="Calibri" w:eastAsia="Times New Roman" w:hAnsi="Calibri" w:cs="Calibri"/>
          <w:color w:val="000000"/>
          <w:lang w:val="sq-AL"/>
        </w:rPr>
        <w:t>Uroševac</w:t>
      </w:r>
      <w:r w:rsidR="001F343D" w:rsidRPr="00133283">
        <w:rPr>
          <w:rFonts w:ascii="Calibri" w:eastAsia="Times New Roman" w:hAnsi="Calibri" w:cs="Calibri"/>
          <w:color w:val="000000"/>
          <w:lang w:val="sq-AL"/>
        </w:rPr>
        <w:t>, Novo</w:t>
      </w:r>
      <w:r>
        <w:rPr>
          <w:rFonts w:ascii="Calibri" w:eastAsia="Times New Roman" w:hAnsi="Calibri" w:cs="Calibri"/>
          <w:color w:val="000000"/>
          <w:lang w:val="sq-AL"/>
        </w:rPr>
        <w:t xml:space="preserve"> brdo</w:t>
      </w:r>
      <w:r w:rsidR="001F343D" w:rsidRPr="00133283">
        <w:rPr>
          <w:rFonts w:ascii="Calibri" w:eastAsia="Times New Roman" w:hAnsi="Calibri" w:cs="Calibri"/>
          <w:color w:val="000000"/>
          <w:lang w:val="sq-AL"/>
        </w:rPr>
        <w:t>, Zubin Potok,</w:t>
      </w:r>
      <w:r w:rsidR="001F343D" w:rsidRPr="00133283">
        <w:rPr>
          <w:rFonts w:ascii="Calibri" w:eastAsia="Times New Roman" w:hAnsi="Calibri" w:cs="Calibri"/>
          <w:b/>
          <w:color w:val="000000"/>
          <w:lang w:val="sq-AL"/>
        </w:rPr>
        <w:t xml:space="preserve"> </w:t>
      </w:r>
      <w:r>
        <w:rPr>
          <w:rFonts w:ascii="Calibri" w:eastAsia="Times New Roman" w:hAnsi="Calibri" w:cs="Calibri"/>
          <w:color w:val="000000"/>
          <w:lang w:val="sq-AL"/>
        </w:rPr>
        <w:t>Dečane,  Klina</w:t>
      </w:r>
      <w:r w:rsidR="001F343D" w:rsidRPr="00133283">
        <w:rPr>
          <w:rFonts w:ascii="Calibri" w:eastAsia="Times New Roman" w:hAnsi="Calibri" w:cs="Calibri"/>
          <w:color w:val="000000"/>
          <w:lang w:val="sq-AL"/>
        </w:rPr>
        <w:t>, Pe</w:t>
      </w:r>
      <w:r>
        <w:rPr>
          <w:rFonts w:ascii="Calibri" w:eastAsia="Times New Roman" w:hAnsi="Calibri" w:cs="Calibri"/>
          <w:color w:val="000000"/>
          <w:lang w:val="sq-AL"/>
        </w:rPr>
        <w:t>ć</w:t>
      </w:r>
      <w:r w:rsidR="001F343D" w:rsidRPr="00133283">
        <w:rPr>
          <w:rFonts w:ascii="Calibri" w:eastAsia="Times New Roman" w:hAnsi="Calibri" w:cs="Calibri"/>
          <w:color w:val="000000"/>
          <w:lang w:val="sq-AL"/>
        </w:rPr>
        <w:t>, Junik,  S</w:t>
      </w:r>
      <w:r>
        <w:rPr>
          <w:rFonts w:ascii="Calibri" w:eastAsia="Times New Roman" w:hAnsi="Calibri" w:cs="Calibri"/>
          <w:color w:val="000000"/>
          <w:lang w:val="sq-AL"/>
        </w:rPr>
        <w:t>rbica</w:t>
      </w:r>
      <w:r w:rsidR="001F343D" w:rsidRPr="00133283">
        <w:rPr>
          <w:rFonts w:ascii="Calibri" w:eastAsia="Times New Roman" w:hAnsi="Calibri" w:cs="Calibri"/>
          <w:color w:val="000000"/>
          <w:lang w:val="sq-AL"/>
        </w:rPr>
        <w:t>, Gra</w:t>
      </w:r>
      <w:r>
        <w:rPr>
          <w:rFonts w:ascii="Calibri" w:eastAsia="Times New Roman" w:hAnsi="Calibri" w:cs="Calibri"/>
          <w:color w:val="000000"/>
          <w:lang w:val="sq-AL"/>
        </w:rPr>
        <w:t>čanica</w:t>
      </w:r>
      <w:r w:rsidR="001F343D" w:rsidRPr="00133283">
        <w:rPr>
          <w:rFonts w:ascii="Calibri" w:eastAsia="Times New Roman" w:hAnsi="Calibri" w:cs="Calibri"/>
          <w:color w:val="000000"/>
          <w:lang w:val="sq-AL"/>
        </w:rPr>
        <w:t xml:space="preserve">, </w:t>
      </w:r>
      <w:r>
        <w:rPr>
          <w:rFonts w:ascii="Calibri" w:eastAsia="Times New Roman" w:hAnsi="Calibri" w:cs="Calibri"/>
          <w:color w:val="000000"/>
          <w:lang w:val="sq-AL"/>
        </w:rPr>
        <w:t xml:space="preserve">Severna </w:t>
      </w:r>
      <w:r w:rsidR="001F343D" w:rsidRPr="00133283">
        <w:rPr>
          <w:rFonts w:ascii="Calibri" w:eastAsia="Times New Roman" w:hAnsi="Calibri" w:cs="Calibri"/>
          <w:color w:val="000000"/>
          <w:lang w:val="sq-AL"/>
        </w:rPr>
        <w:t xml:space="preserve"> Mitrovic</w:t>
      </w:r>
      <w:r>
        <w:rPr>
          <w:rFonts w:ascii="Calibri" w:eastAsia="Times New Roman" w:hAnsi="Calibri" w:cs="Calibri"/>
          <w:color w:val="000000"/>
          <w:lang w:val="sq-AL"/>
        </w:rPr>
        <w:t>a</w:t>
      </w:r>
      <w:r w:rsidR="001F343D" w:rsidRPr="00133283">
        <w:rPr>
          <w:rFonts w:ascii="Calibri" w:eastAsia="Times New Roman" w:hAnsi="Calibri" w:cs="Calibri"/>
          <w:color w:val="000000"/>
          <w:lang w:val="sq-AL"/>
        </w:rPr>
        <w:t>, Kamenic</w:t>
      </w:r>
      <w:r>
        <w:rPr>
          <w:rFonts w:ascii="Calibri" w:eastAsia="Times New Roman" w:hAnsi="Calibri" w:cs="Calibri"/>
          <w:color w:val="000000"/>
          <w:lang w:val="sq-AL"/>
        </w:rPr>
        <w:t>a, K</w:t>
      </w:r>
      <w:r w:rsidR="001F343D" w:rsidRPr="00133283">
        <w:rPr>
          <w:rFonts w:ascii="Calibri" w:eastAsia="Times New Roman" w:hAnsi="Calibri" w:cs="Calibri"/>
          <w:color w:val="000000"/>
          <w:lang w:val="sq-AL"/>
        </w:rPr>
        <w:t>lokot, Podujev</w:t>
      </w:r>
      <w:r>
        <w:rPr>
          <w:rFonts w:ascii="Calibri" w:eastAsia="Times New Roman" w:hAnsi="Calibri" w:cs="Calibri"/>
          <w:color w:val="000000"/>
          <w:lang w:val="sq-AL"/>
        </w:rPr>
        <w:t>o</w:t>
      </w:r>
      <w:r w:rsidR="001F343D" w:rsidRPr="00133283">
        <w:rPr>
          <w:rFonts w:ascii="Calibri" w:eastAsia="Times New Roman" w:hAnsi="Calibri" w:cs="Calibri"/>
          <w:color w:val="000000"/>
          <w:lang w:val="sq-AL"/>
        </w:rPr>
        <w:t>, Prizren, Zveçan</w:t>
      </w:r>
      <w:r w:rsidR="001F343D" w:rsidRPr="00133283">
        <w:rPr>
          <w:rFonts w:ascii="Calibri" w:eastAsia="Times New Roman" w:hAnsi="Calibri" w:cs="Calibri"/>
          <w:color w:val="000000" w:themeColor="text1"/>
          <w:lang w:val="sq-AL"/>
        </w:rPr>
        <w:t>.</w:t>
      </w:r>
    </w:p>
    <w:p w:rsidR="00373EA2" w:rsidRPr="00133283" w:rsidRDefault="00411270" w:rsidP="00373EA2">
      <w:pPr>
        <w:numPr>
          <w:ilvl w:val="0"/>
          <w:numId w:val="23"/>
        </w:numPr>
        <w:spacing w:after="0"/>
        <w:contextualSpacing/>
        <w:jc w:val="both"/>
        <w:rPr>
          <w:rFonts w:ascii="Calibri" w:eastAsia="Batang" w:hAnsi="Calibri" w:cs="Calibri"/>
          <w:lang w:val="sq-AL"/>
        </w:rPr>
      </w:pPr>
      <w:r>
        <w:rPr>
          <w:rFonts w:ascii="Calibri" w:eastAsia="Batang" w:hAnsi="Calibri" w:cs="Calibri"/>
          <w:b/>
          <w:color w:val="auto"/>
          <w:lang w:val="sq-AL"/>
        </w:rPr>
        <w:t>Izrada trogodišnjeg plana sa socijalno zbrinjavanje-stanovanje u opštinama</w:t>
      </w:r>
      <w:r w:rsidR="00373EA2" w:rsidRPr="00133283">
        <w:rPr>
          <w:rFonts w:ascii="Calibri" w:eastAsia="Batang" w:hAnsi="Calibri" w:cs="Calibri"/>
          <w:color w:val="auto"/>
          <w:lang w:val="sq-AL"/>
        </w:rPr>
        <w:t>:</w:t>
      </w:r>
      <w:r w:rsidR="00373EA2" w:rsidRPr="00133283">
        <w:rPr>
          <w:rFonts w:ascii="Calibri" w:eastAsia="Times New Roman" w:hAnsi="Calibri" w:cs="Calibri"/>
          <w:b/>
          <w:color w:val="auto"/>
          <w:lang w:val="sq-AL"/>
        </w:rPr>
        <w:t xml:space="preserve"> </w:t>
      </w:r>
      <w:r w:rsidR="00373EA2" w:rsidRPr="00133283">
        <w:rPr>
          <w:rFonts w:ascii="Calibri" w:eastAsia="Times New Roman" w:hAnsi="Calibri" w:cs="Calibri"/>
          <w:color w:val="000000"/>
          <w:lang w:val="sq-AL"/>
        </w:rPr>
        <w:t>Kamenic</w:t>
      </w:r>
      <w:r>
        <w:rPr>
          <w:rFonts w:ascii="Calibri" w:eastAsia="Times New Roman" w:hAnsi="Calibri" w:cs="Calibri"/>
          <w:color w:val="000000"/>
          <w:lang w:val="sq-AL"/>
        </w:rPr>
        <w:t>a</w:t>
      </w:r>
      <w:r w:rsidR="00373EA2" w:rsidRPr="00133283">
        <w:rPr>
          <w:rFonts w:ascii="Calibri" w:eastAsia="Times New Roman" w:hAnsi="Calibri" w:cs="Calibri"/>
          <w:color w:val="000000"/>
          <w:lang w:val="sq-AL"/>
        </w:rPr>
        <w:t xml:space="preserve">, </w:t>
      </w:r>
      <w:r>
        <w:rPr>
          <w:rFonts w:ascii="Calibri" w:eastAsia="Times New Roman" w:hAnsi="Calibri" w:cs="Calibri"/>
          <w:color w:val="000000"/>
          <w:lang w:val="sq-AL"/>
        </w:rPr>
        <w:t xml:space="preserve">Južna </w:t>
      </w:r>
      <w:r w:rsidR="00373EA2" w:rsidRPr="00133283">
        <w:rPr>
          <w:rFonts w:ascii="Calibri" w:eastAsia="Times New Roman" w:hAnsi="Calibri" w:cs="Calibri"/>
          <w:color w:val="000000"/>
          <w:lang w:val="sq-AL"/>
        </w:rPr>
        <w:t>Mitrovic</w:t>
      </w:r>
      <w:r>
        <w:rPr>
          <w:rFonts w:ascii="Calibri" w:eastAsia="Times New Roman" w:hAnsi="Calibri" w:cs="Calibri"/>
          <w:color w:val="000000"/>
          <w:lang w:val="sq-AL"/>
        </w:rPr>
        <w:t>a</w:t>
      </w:r>
      <w:r w:rsidR="00373EA2" w:rsidRPr="00133283">
        <w:rPr>
          <w:rFonts w:ascii="Calibri" w:eastAsia="Times New Roman" w:hAnsi="Calibri" w:cs="Calibri"/>
          <w:color w:val="000000"/>
          <w:lang w:val="sq-AL"/>
        </w:rPr>
        <w:t>, Viti</w:t>
      </w:r>
      <w:r>
        <w:rPr>
          <w:rFonts w:ascii="Calibri" w:eastAsia="Times New Roman" w:hAnsi="Calibri" w:cs="Calibri"/>
          <w:color w:val="000000"/>
          <w:lang w:val="sq-AL"/>
        </w:rPr>
        <w:t>na, Klokot, Istog, Zvečan, Priština</w:t>
      </w:r>
      <w:r w:rsidR="00373EA2" w:rsidRPr="00133283">
        <w:rPr>
          <w:rFonts w:ascii="Calibri" w:eastAsia="Times New Roman" w:hAnsi="Calibri" w:cs="Calibri"/>
          <w:color w:val="000000"/>
          <w:lang w:val="sq-AL"/>
        </w:rPr>
        <w:t>, Parte</w:t>
      </w:r>
      <w:r>
        <w:rPr>
          <w:rFonts w:ascii="Calibri" w:eastAsia="Times New Roman" w:hAnsi="Calibri" w:cs="Calibri"/>
          <w:color w:val="000000"/>
          <w:lang w:val="sq-AL"/>
        </w:rPr>
        <w:t>š</w:t>
      </w:r>
      <w:r w:rsidR="00373EA2" w:rsidRPr="00133283">
        <w:rPr>
          <w:rFonts w:ascii="Calibri" w:eastAsia="Times New Roman" w:hAnsi="Calibri" w:cs="Calibri"/>
          <w:color w:val="000000"/>
          <w:lang w:val="sq-AL"/>
        </w:rPr>
        <w:t xml:space="preserve">,  </w:t>
      </w:r>
      <w:r>
        <w:rPr>
          <w:rFonts w:ascii="Calibri" w:eastAsia="Times New Roman" w:hAnsi="Calibri" w:cs="Calibri"/>
          <w:color w:val="000000"/>
          <w:lang w:val="sq-AL"/>
        </w:rPr>
        <w:t>Elez Han</w:t>
      </w:r>
      <w:r w:rsidR="00373EA2" w:rsidRPr="00133283">
        <w:rPr>
          <w:rFonts w:ascii="Calibri" w:eastAsia="Times New Roman" w:hAnsi="Calibri" w:cs="Calibri"/>
          <w:color w:val="000000"/>
          <w:lang w:val="sq-AL"/>
        </w:rPr>
        <w:t>, Draga</w:t>
      </w:r>
      <w:r w:rsidR="00276EC9">
        <w:rPr>
          <w:rFonts w:ascii="Calibri" w:eastAsia="Times New Roman" w:hAnsi="Calibri" w:cs="Calibri"/>
          <w:color w:val="000000"/>
          <w:lang w:val="sq-AL"/>
        </w:rPr>
        <w:t>š</w:t>
      </w:r>
      <w:r w:rsidR="00373EA2" w:rsidRPr="00133283">
        <w:rPr>
          <w:rFonts w:ascii="Calibri" w:eastAsia="Times New Roman" w:hAnsi="Calibri" w:cs="Calibri"/>
          <w:color w:val="000000"/>
          <w:lang w:val="sq-AL"/>
        </w:rPr>
        <w:t>, Klin</w:t>
      </w:r>
      <w:r w:rsidR="00276EC9">
        <w:rPr>
          <w:rFonts w:ascii="Calibri" w:eastAsia="Times New Roman" w:hAnsi="Calibri" w:cs="Calibri"/>
          <w:color w:val="000000"/>
          <w:lang w:val="sq-AL"/>
        </w:rPr>
        <w:t>a</w:t>
      </w:r>
      <w:r w:rsidR="00373EA2" w:rsidRPr="00133283">
        <w:rPr>
          <w:rFonts w:ascii="Calibri" w:eastAsia="Times New Roman" w:hAnsi="Calibri" w:cs="Calibri"/>
          <w:color w:val="000000"/>
          <w:lang w:val="sq-AL"/>
        </w:rPr>
        <w:t>, Pe</w:t>
      </w:r>
      <w:r w:rsidR="00276EC9">
        <w:rPr>
          <w:rFonts w:ascii="Calibri" w:eastAsia="Times New Roman" w:hAnsi="Calibri" w:cs="Calibri"/>
          <w:color w:val="000000"/>
          <w:lang w:val="sq-AL"/>
        </w:rPr>
        <w:t>ć, Junik, Orahovac,  Leposavić, Štrpce</w:t>
      </w:r>
      <w:r w:rsidR="00373EA2" w:rsidRPr="00133283">
        <w:rPr>
          <w:rFonts w:ascii="Calibri" w:eastAsia="Times New Roman" w:hAnsi="Calibri" w:cs="Calibri"/>
          <w:color w:val="000000"/>
          <w:lang w:val="sq-AL"/>
        </w:rPr>
        <w:t xml:space="preserve">, </w:t>
      </w:r>
      <w:r w:rsidR="00276EC9">
        <w:rPr>
          <w:rFonts w:ascii="Calibri" w:eastAsia="Times New Roman" w:hAnsi="Calibri" w:cs="Calibri"/>
          <w:color w:val="000000"/>
          <w:lang w:val="sq-AL"/>
        </w:rPr>
        <w:t xml:space="preserve">Severna </w:t>
      </w:r>
      <w:r w:rsidR="00373EA2" w:rsidRPr="00133283">
        <w:rPr>
          <w:rFonts w:ascii="Calibri" w:eastAsia="Times New Roman" w:hAnsi="Calibri" w:cs="Calibri"/>
          <w:color w:val="000000"/>
          <w:lang w:val="sq-AL"/>
        </w:rPr>
        <w:t>Mitrovic</w:t>
      </w:r>
      <w:r w:rsidR="00276EC9">
        <w:rPr>
          <w:rFonts w:ascii="Calibri" w:eastAsia="Times New Roman" w:hAnsi="Calibri" w:cs="Calibri"/>
          <w:color w:val="000000"/>
          <w:lang w:val="sq-AL"/>
        </w:rPr>
        <w:t>a</w:t>
      </w:r>
      <w:r w:rsidR="00373EA2" w:rsidRPr="00133283">
        <w:rPr>
          <w:rFonts w:ascii="Calibri" w:eastAsia="Times New Roman" w:hAnsi="Calibri" w:cs="Calibri"/>
          <w:color w:val="000000"/>
          <w:lang w:val="sq-AL"/>
        </w:rPr>
        <w:t>, G</w:t>
      </w:r>
      <w:r w:rsidR="00276EC9">
        <w:rPr>
          <w:rFonts w:ascii="Calibri" w:eastAsia="Times New Roman" w:hAnsi="Calibri" w:cs="Calibri"/>
          <w:color w:val="000000"/>
          <w:lang w:val="sq-AL"/>
        </w:rPr>
        <w:t>n</w:t>
      </w:r>
      <w:r w:rsidR="00373EA2" w:rsidRPr="00133283">
        <w:rPr>
          <w:rFonts w:ascii="Calibri" w:eastAsia="Times New Roman" w:hAnsi="Calibri" w:cs="Calibri"/>
          <w:color w:val="000000"/>
          <w:lang w:val="sq-AL"/>
        </w:rPr>
        <w:t>jilan</w:t>
      </w:r>
      <w:r w:rsidR="00276EC9">
        <w:rPr>
          <w:rFonts w:ascii="Calibri" w:eastAsia="Times New Roman" w:hAnsi="Calibri" w:cs="Calibri"/>
          <w:color w:val="000000"/>
          <w:lang w:val="sq-AL"/>
        </w:rPr>
        <w:t>e</w:t>
      </w:r>
      <w:r w:rsidR="00373EA2" w:rsidRPr="00133283">
        <w:rPr>
          <w:rFonts w:ascii="Calibri" w:eastAsia="Times New Roman" w:hAnsi="Calibri" w:cs="Calibri"/>
          <w:color w:val="000000"/>
          <w:lang w:val="sq-AL"/>
        </w:rPr>
        <w:t>, Vu</w:t>
      </w:r>
      <w:r w:rsidR="00276EC9">
        <w:rPr>
          <w:rFonts w:ascii="Calibri" w:eastAsia="Times New Roman" w:hAnsi="Calibri" w:cs="Calibri"/>
          <w:color w:val="000000"/>
          <w:lang w:val="sq-AL"/>
        </w:rPr>
        <w:t>čitrn</w:t>
      </w:r>
      <w:r w:rsidR="00373EA2" w:rsidRPr="00133283">
        <w:rPr>
          <w:rFonts w:ascii="Calibri" w:eastAsia="Times New Roman" w:hAnsi="Calibri" w:cs="Calibri"/>
          <w:color w:val="000000"/>
          <w:lang w:val="sq-AL"/>
        </w:rPr>
        <w:t>, Mali</w:t>
      </w:r>
      <w:r w:rsidR="00276EC9">
        <w:rPr>
          <w:rFonts w:ascii="Calibri" w:eastAsia="Times New Roman" w:hAnsi="Calibri" w:cs="Calibri"/>
          <w:color w:val="000000"/>
          <w:lang w:val="sq-AL"/>
        </w:rPr>
        <w:t>ševo, Ranilug, Mamuša</w:t>
      </w:r>
      <w:r w:rsidR="00373EA2" w:rsidRPr="00133283">
        <w:rPr>
          <w:rFonts w:ascii="Calibri" w:eastAsia="Times New Roman" w:hAnsi="Calibri" w:cs="Calibri"/>
          <w:color w:val="000000"/>
          <w:lang w:val="sq-AL"/>
        </w:rPr>
        <w:t>, Novo</w:t>
      </w:r>
      <w:r w:rsidR="00276EC9">
        <w:rPr>
          <w:rFonts w:ascii="Calibri" w:eastAsia="Times New Roman" w:hAnsi="Calibri" w:cs="Calibri"/>
          <w:color w:val="000000"/>
          <w:lang w:val="sq-AL"/>
        </w:rPr>
        <w:t xml:space="preserve"> Brdo</w:t>
      </w:r>
      <w:r w:rsidR="00373EA2" w:rsidRPr="00133283">
        <w:rPr>
          <w:rFonts w:ascii="Calibri" w:eastAsia="Times New Roman" w:hAnsi="Calibri" w:cs="Calibri"/>
          <w:color w:val="000000"/>
          <w:lang w:val="sq-AL"/>
        </w:rPr>
        <w:t>, Zubin Potok, Lip</w:t>
      </w:r>
      <w:r w:rsidR="00276EC9">
        <w:rPr>
          <w:rFonts w:ascii="Calibri" w:eastAsia="Times New Roman" w:hAnsi="Calibri" w:cs="Calibri"/>
          <w:color w:val="000000"/>
          <w:lang w:val="sq-AL"/>
        </w:rPr>
        <w:t>ljan, Uroševac</w:t>
      </w:r>
      <w:r w:rsidR="00373EA2" w:rsidRPr="00133283">
        <w:rPr>
          <w:rFonts w:ascii="Calibri" w:eastAsia="Times New Roman" w:hAnsi="Calibri" w:cs="Calibri"/>
          <w:color w:val="000000"/>
          <w:lang w:val="sq-AL"/>
        </w:rPr>
        <w:t>, Obili</w:t>
      </w:r>
      <w:r w:rsidR="00276EC9">
        <w:rPr>
          <w:rFonts w:ascii="Calibri" w:eastAsia="Times New Roman" w:hAnsi="Calibri" w:cs="Calibri"/>
          <w:color w:val="000000"/>
          <w:lang w:val="sq-AL"/>
        </w:rPr>
        <w:t>ć</w:t>
      </w:r>
      <w:r w:rsidR="00373EA2" w:rsidRPr="00133283">
        <w:rPr>
          <w:rFonts w:ascii="Calibri" w:eastAsia="Times New Roman" w:hAnsi="Calibri" w:cs="Calibri"/>
          <w:iCs/>
          <w:color w:val="000000" w:themeColor="text1"/>
          <w:lang w:val="sq-AL"/>
        </w:rPr>
        <w:t>;</w:t>
      </w:r>
    </w:p>
    <w:p w:rsidR="00BF183F" w:rsidRPr="00133283" w:rsidRDefault="00276EC9" w:rsidP="00276EC9">
      <w:pPr>
        <w:numPr>
          <w:ilvl w:val="0"/>
          <w:numId w:val="23"/>
        </w:numPr>
        <w:spacing w:after="0"/>
        <w:contextualSpacing/>
        <w:jc w:val="both"/>
        <w:rPr>
          <w:rFonts w:ascii="Calibri" w:eastAsia="Batang" w:hAnsi="Calibri" w:cs="Calibri"/>
          <w:lang w:val="sq-AL"/>
        </w:rPr>
      </w:pPr>
      <w:r>
        <w:rPr>
          <w:rFonts w:ascii="Calibri" w:eastAsia="Batang" w:hAnsi="Calibri" w:cs="Calibri"/>
          <w:b/>
          <w:color w:val="auto"/>
          <w:lang w:val="sq-AL"/>
        </w:rPr>
        <w:t>Izrada Lokalno akcionog plana za reintegrisanje u opštinama</w:t>
      </w:r>
      <w:r w:rsidR="00BF183F" w:rsidRPr="00133283">
        <w:rPr>
          <w:rFonts w:ascii="Calibri" w:eastAsia="Times New Roman" w:hAnsi="Calibri" w:cs="Calibri"/>
          <w:b/>
          <w:color w:val="auto"/>
          <w:lang w:val="sq-AL"/>
        </w:rPr>
        <w:t>:</w:t>
      </w:r>
      <w:r w:rsidR="00BF183F" w:rsidRPr="00133283">
        <w:rPr>
          <w:rFonts w:ascii="Calibri" w:eastAsia="Times New Roman" w:hAnsi="Calibri" w:cs="Calibri"/>
          <w:bCs/>
          <w:color w:val="auto"/>
          <w:lang w:val="sq-AL"/>
        </w:rPr>
        <w:t xml:space="preserve"> </w:t>
      </w:r>
      <w:r w:rsidRPr="00276EC9">
        <w:rPr>
          <w:rFonts w:ascii="Calibri" w:eastAsia="Times New Roman" w:hAnsi="Calibri" w:cs="Calibri"/>
          <w:bCs/>
          <w:color w:val="auto"/>
          <w:lang w:val="sq-AL"/>
        </w:rPr>
        <w:t>Mališevo, Ranilug, Novo Brdo, Zubin Potok, Gračanica,</w:t>
      </w:r>
      <w:r w:rsidR="009A6873">
        <w:rPr>
          <w:rFonts w:ascii="Calibri" w:eastAsia="Times New Roman" w:hAnsi="Calibri" w:cs="Calibri"/>
          <w:bCs/>
          <w:color w:val="auto"/>
          <w:lang w:val="sq-AL"/>
        </w:rPr>
        <w:t xml:space="preserve"> Leposavić, Štrpce, </w:t>
      </w:r>
      <w:r w:rsidR="009A6873" w:rsidRPr="00276EC9">
        <w:rPr>
          <w:rFonts w:ascii="Calibri" w:eastAsia="Times New Roman" w:hAnsi="Calibri" w:cs="Calibri"/>
          <w:bCs/>
          <w:color w:val="auto"/>
          <w:lang w:val="sq-AL"/>
        </w:rPr>
        <w:t>Severna</w:t>
      </w:r>
      <w:r w:rsidR="009A6873">
        <w:rPr>
          <w:rFonts w:ascii="Calibri" w:eastAsia="Times New Roman" w:hAnsi="Calibri" w:cs="Calibri"/>
          <w:bCs/>
          <w:color w:val="auto"/>
          <w:lang w:val="sq-AL"/>
        </w:rPr>
        <w:t xml:space="preserve"> Mitrovica</w:t>
      </w:r>
      <w:r w:rsidRPr="00276EC9">
        <w:rPr>
          <w:rFonts w:ascii="Calibri" w:eastAsia="Times New Roman" w:hAnsi="Calibri" w:cs="Calibri"/>
          <w:bCs/>
          <w:color w:val="auto"/>
          <w:lang w:val="sq-AL"/>
        </w:rPr>
        <w:t xml:space="preserve">, Južna Mitrovica, Klokot, Prizren, Zvečan, </w:t>
      </w:r>
      <w:r w:rsidR="009A6873">
        <w:rPr>
          <w:rFonts w:ascii="Calibri" w:eastAsia="Times New Roman" w:hAnsi="Calibri" w:cs="Calibri"/>
          <w:bCs/>
          <w:color w:val="auto"/>
          <w:lang w:val="sq-AL"/>
        </w:rPr>
        <w:t xml:space="preserve">Elez </w:t>
      </w:r>
      <w:r w:rsidRPr="00276EC9">
        <w:rPr>
          <w:rFonts w:ascii="Calibri" w:eastAsia="Times New Roman" w:hAnsi="Calibri" w:cs="Calibri"/>
          <w:bCs/>
          <w:color w:val="auto"/>
          <w:lang w:val="sq-AL"/>
        </w:rPr>
        <w:t>Han i Uroševac.</w:t>
      </w:r>
      <w:r w:rsidR="00BF183F" w:rsidRPr="00133283">
        <w:rPr>
          <w:rFonts w:ascii="Calibri" w:eastAsia="Times New Roman" w:hAnsi="Calibri" w:cs="Calibri"/>
          <w:color w:val="auto"/>
          <w:lang w:val="sq-AL"/>
        </w:rPr>
        <w:t xml:space="preserve"> </w:t>
      </w:r>
    </w:p>
    <w:p w:rsidR="008608A6" w:rsidRPr="00D84DE6" w:rsidRDefault="00B04FEA" w:rsidP="008608A6">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Batang" w:hAnsi="Calibri" w:cs="Calibri"/>
          <w:b/>
          <w:color w:val="auto"/>
          <w:lang w:val="sq-AL"/>
        </w:rPr>
        <w:t>Izrada Lokalno akcionog plana za reintegrisanje zajednica Roma, Egipćana i Aškalija u opštinama:</w:t>
      </w:r>
      <w:r w:rsidR="00373EA2" w:rsidRPr="00133283">
        <w:rPr>
          <w:rFonts w:ascii="Calibri" w:eastAsia="Times New Roman" w:hAnsi="Calibri" w:cs="Calibri"/>
          <w:color w:val="auto"/>
          <w:lang w:val="sq-AL"/>
        </w:rPr>
        <w:t xml:space="preserve"> </w:t>
      </w:r>
      <w:r w:rsidRPr="00276EC9">
        <w:rPr>
          <w:rFonts w:ascii="Calibri" w:eastAsia="Times New Roman" w:hAnsi="Calibri" w:cs="Calibri"/>
          <w:bCs/>
          <w:color w:val="auto"/>
          <w:lang w:val="sq-AL"/>
        </w:rPr>
        <w:t>Mališevo, Ranilug, Novo Brdo, Zubin Potok,</w:t>
      </w:r>
      <w:r>
        <w:rPr>
          <w:rFonts w:ascii="Calibri" w:eastAsia="Times New Roman" w:hAnsi="Calibri" w:cs="Calibri"/>
          <w:color w:val="000000"/>
          <w:lang w:val="sq-AL"/>
        </w:rPr>
        <w:t xml:space="preserve"> Suva Reka</w:t>
      </w:r>
      <w:r w:rsidR="00373EA2" w:rsidRPr="00133283">
        <w:rPr>
          <w:rFonts w:ascii="Calibri" w:eastAsia="Times New Roman" w:hAnsi="Calibri" w:cs="Calibri"/>
          <w:color w:val="000000"/>
          <w:lang w:val="sq-AL"/>
        </w:rPr>
        <w:t>, Pe</w:t>
      </w:r>
      <w:r>
        <w:rPr>
          <w:rFonts w:ascii="Calibri" w:eastAsia="Times New Roman" w:hAnsi="Calibri" w:cs="Calibri"/>
          <w:color w:val="000000"/>
          <w:lang w:val="sq-AL"/>
        </w:rPr>
        <w:t>ć</w:t>
      </w:r>
      <w:r w:rsidR="00373EA2" w:rsidRPr="00133283">
        <w:rPr>
          <w:rFonts w:ascii="Calibri" w:eastAsia="Times New Roman" w:hAnsi="Calibri" w:cs="Calibri"/>
          <w:color w:val="000000"/>
          <w:lang w:val="sq-AL"/>
        </w:rPr>
        <w:t>,  Leposavi</w:t>
      </w:r>
      <w:r>
        <w:rPr>
          <w:rFonts w:ascii="Calibri" w:eastAsia="Times New Roman" w:hAnsi="Calibri" w:cs="Calibri"/>
          <w:color w:val="000000"/>
          <w:lang w:val="sq-AL"/>
        </w:rPr>
        <w:t>ć</w:t>
      </w:r>
      <w:r w:rsidR="00373EA2" w:rsidRPr="00133283">
        <w:rPr>
          <w:rFonts w:ascii="Calibri" w:eastAsia="Times New Roman" w:hAnsi="Calibri" w:cs="Calibri"/>
          <w:color w:val="000000"/>
          <w:lang w:val="sq-AL"/>
        </w:rPr>
        <w:t xml:space="preserve">, </w:t>
      </w:r>
      <w:r>
        <w:rPr>
          <w:rFonts w:ascii="Calibri" w:eastAsia="Times New Roman" w:hAnsi="Calibri" w:cs="Calibri"/>
          <w:color w:val="000000"/>
          <w:lang w:val="sq-AL"/>
        </w:rPr>
        <w:t>Štrpce</w:t>
      </w:r>
      <w:r w:rsidR="00373EA2" w:rsidRPr="00133283">
        <w:rPr>
          <w:rFonts w:ascii="Calibri" w:eastAsia="Times New Roman" w:hAnsi="Calibri" w:cs="Calibri"/>
          <w:color w:val="000000"/>
          <w:lang w:val="sq-AL"/>
        </w:rPr>
        <w:t xml:space="preserve">, </w:t>
      </w:r>
      <w:r>
        <w:rPr>
          <w:rFonts w:ascii="Calibri" w:eastAsia="Times New Roman" w:hAnsi="Calibri" w:cs="Calibri"/>
          <w:color w:val="000000"/>
          <w:lang w:val="sq-AL"/>
        </w:rPr>
        <w:t xml:space="preserve">Severna i Južna </w:t>
      </w:r>
      <w:r w:rsidR="00373EA2" w:rsidRPr="00133283">
        <w:rPr>
          <w:rFonts w:ascii="Calibri" w:eastAsia="Times New Roman" w:hAnsi="Calibri" w:cs="Calibri"/>
          <w:color w:val="000000"/>
          <w:lang w:val="sq-AL"/>
        </w:rPr>
        <w:t>Mitrovic</w:t>
      </w:r>
      <w:r>
        <w:rPr>
          <w:rFonts w:ascii="Calibri" w:eastAsia="Times New Roman" w:hAnsi="Calibri" w:cs="Calibri"/>
          <w:color w:val="000000"/>
          <w:lang w:val="sq-AL"/>
        </w:rPr>
        <w:t>a</w:t>
      </w:r>
      <w:r w:rsidR="00373EA2" w:rsidRPr="00133283">
        <w:rPr>
          <w:rFonts w:ascii="Calibri" w:eastAsia="Times New Roman" w:hAnsi="Calibri" w:cs="Calibri"/>
          <w:color w:val="000000"/>
          <w:lang w:val="sq-AL"/>
        </w:rPr>
        <w:t>, Kamenic</w:t>
      </w:r>
      <w:r>
        <w:rPr>
          <w:rFonts w:ascii="Calibri" w:eastAsia="Times New Roman" w:hAnsi="Calibri" w:cs="Calibri"/>
          <w:color w:val="000000"/>
          <w:lang w:val="sq-AL"/>
        </w:rPr>
        <w:t>a</w:t>
      </w:r>
      <w:r w:rsidR="00373EA2" w:rsidRPr="00133283">
        <w:rPr>
          <w:rFonts w:ascii="Calibri" w:eastAsia="Times New Roman" w:hAnsi="Calibri" w:cs="Calibri"/>
          <w:color w:val="000000"/>
          <w:lang w:val="sq-AL"/>
        </w:rPr>
        <w:t>, Viti</w:t>
      </w:r>
      <w:r>
        <w:rPr>
          <w:rFonts w:ascii="Calibri" w:eastAsia="Times New Roman" w:hAnsi="Calibri" w:cs="Calibri"/>
          <w:color w:val="000000"/>
          <w:lang w:val="sq-AL"/>
        </w:rPr>
        <w:t>na, K</w:t>
      </w:r>
      <w:r w:rsidR="00373EA2" w:rsidRPr="00133283">
        <w:rPr>
          <w:rFonts w:ascii="Calibri" w:eastAsia="Times New Roman" w:hAnsi="Calibri" w:cs="Calibri"/>
          <w:color w:val="000000"/>
          <w:lang w:val="sq-AL"/>
        </w:rPr>
        <w:t>lokot, Podujev</w:t>
      </w:r>
      <w:r>
        <w:rPr>
          <w:rFonts w:ascii="Calibri" w:eastAsia="Times New Roman" w:hAnsi="Calibri" w:cs="Calibri"/>
          <w:color w:val="000000"/>
          <w:lang w:val="sq-AL"/>
        </w:rPr>
        <w:t>o</w:t>
      </w:r>
      <w:r w:rsidR="00373EA2" w:rsidRPr="00133283">
        <w:rPr>
          <w:rFonts w:ascii="Calibri" w:eastAsia="Times New Roman" w:hAnsi="Calibri" w:cs="Calibri"/>
          <w:color w:val="000000"/>
          <w:lang w:val="sq-AL"/>
        </w:rPr>
        <w:t>, Obili</w:t>
      </w:r>
      <w:r>
        <w:rPr>
          <w:rFonts w:ascii="Calibri" w:eastAsia="Times New Roman" w:hAnsi="Calibri" w:cs="Calibri"/>
          <w:color w:val="000000"/>
          <w:lang w:val="sq-AL"/>
        </w:rPr>
        <w:t>ć, Mamuša,</w:t>
      </w:r>
      <w:r w:rsidR="00373EA2" w:rsidRPr="00133283">
        <w:rPr>
          <w:rFonts w:ascii="Calibri" w:eastAsia="Times New Roman" w:hAnsi="Calibri" w:cs="Calibri"/>
          <w:color w:val="000000"/>
          <w:lang w:val="sq-AL"/>
        </w:rPr>
        <w:t xml:space="preserve"> G</w:t>
      </w:r>
      <w:r>
        <w:rPr>
          <w:rFonts w:ascii="Calibri" w:eastAsia="Times New Roman" w:hAnsi="Calibri" w:cs="Calibri"/>
          <w:color w:val="000000"/>
          <w:lang w:val="sq-AL"/>
        </w:rPr>
        <w:t>n</w:t>
      </w:r>
      <w:r w:rsidR="00373EA2" w:rsidRPr="00133283">
        <w:rPr>
          <w:rFonts w:ascii="Calibri" w:eastAsia="Times New Roman" w:hAnsi="Calibri" w:cs="Calibri"/>
          <w:color w:val="000000"/>
          <w:lang w:val="sq-AL"/>
        </w:rPr>
        <w:t>jilan</w:t>
      </w:r>
      <w:r>
        <w:rPr>
          <w:rFonts w:ascii="Calibri" w:eastAsia="Times New Roman" w:hAnsi="Calibri" w:cs="Calibri"/>
          <w:color w:val="000000"/>
          <w:lang w:val="sq-AL"/>
        </w:rPr>
        <w:t>e, Zveč</w:t>
      </w:r>
      <w:r w:rsidR="00373EA2" w:rsidRPr="00133283">
        <w:rPr>
          <w:rFonts w:ascii="Calibri" w:eastAsia="Times New Roman" w:hAnsi="Calibri" w:cs="Calibri"/>
          <w:color w:val="000000"/>
          <w:lang w:val="sq-AL"/>
        </w:rPr>
        <w:t>an, Lip</w:t>
      </w:r>
      <w:r>
        <w:rPr>
          <w:rFonts w:ascii="Calibri" w:eastAsia="Times New Roman" w:hAnsi="Calibri" w:cs="Calibri"/>
          <w:color w:val="000000"/>
          <w:lang w:val="sq-AL"/>
        </w:rPr>
        <w:t>l</w:t>
      </w:r>
      <w:r w:rsidR="00373EA2" w:rsidRPr="00133283">
        <w:rPr>
          <w:rFonts w:ascii="Calibri" w:eastAsia="Times New Roman" w:hAnsi="Calibri" w:cs="Calibri"/>
          <w:color w:val="000000"/>
          <w:lang w:val="sq-AL"/>
        </w:rPr>
        <w:t xml:space="preserve">jan; </w:t>
      </w:r>
    </w:p>
    <w:p w:rsidR="00BF183F" w:rsidRPr="00133283" w:rsidRDefault="00531D95" w:rsidP="00FE492C">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Batang" w:hAnsi="Calibri" w:cs="Calibri"/>
          <w:b/>
          <w:color w:val="auto"/>
          <w:lang w:val="sq-AL"/>
        </w:rPr>
        <w:t xml:space="preserve">Izrada Lokalno akcionog plana za sprečavanje napuštanja ne registrovanja  školovanja nevećinske zajednice </w:t>
      </w:r>
      <w:r w:rsidR="00BF183F" w:rsidRPr="00133283">
        <w:rPr>
          <w:rFonts w:ascii="Calibri" w:eastAsia="SimSun" w:hAnsi="Calibri" w:cs="Calibri"/>
          <w:color w:val="auto"/>
          <w:lang w:val="sq-AL"/>
        </w:rPr>
        <w:t>(rom</w:t>
      </w:r>
      <w:r>
        <w:rPr>
          <w:rFonts w:ascii="Calibri" w:eastAsia="SimSun" w:hAnsi="Calibri" w:cs="Calibri"/>
          <w:color w:val="auto"/>
          <w:lang w:val="sq-AL"/>
        </w:rPr>
        <w:t>a i aškalija</w:t>
      </w:r>
      <w:r w:rsidR="00BF183F" w:rsidRPr="00133283">
        <w:rPr>
          <w:rFonts w:ascii="Calibri" w:eastAsia="SimSun" w:hAnsi="Calibri" w:cs="Calibri"/>
          <w:color w:val="auto"/>
          <w:lang w:val="sq-AL"/>
        </w:rPr>
        <w:t xml:space="preserve">) </w:t>
      </w:r>
      <w:r>
        <w:rPr>
          <w:rFonts w:ascii="Calibri" w:eastAsia="SimSun" w:hAnsi="Calibri" w:cs="Calibri"/>
          <w:color w:val="auto"/>
          <w:lang w:val="sq-AL"/>
        </w:rPr>
        <w:t>u svim opštinama osim u opštinama Orahovac i kosovo Polje</w:t>
      </w:r>
      <w:r w:rsidR="00BF183F" w:rsidRPr="00133283">
        <w:rPr>
          <w:rFonts w:ascii="Calibri" w:eastAsia="SimSun" w:hAnsi="Calibri" w:cs="Calibri"/>
          <w:color w:val="auto"/>
          <w:lang w:val="sq-AL"/>
        </w:rPr>
        <w:t>.</w:t>
      </w:r>
    </w:p>
    <w:p w:rsidR="00373EA2" w:rsidRPr="00133283" w:rsidRDefault="00531D95" w:rsidP="008D09A6">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Batang" w:hAnsi="Calibri" w:cs="Calibri"/>
          <w:b/>
          <w:color w:val="auto"/>
          <w:lang w:val="sq-AL"/>
        </w:rPr>
        <w:t>Imenovanje službenika za zaštitu od diskriminacije u opštinama</w:t>
      </w:r>
      <w:r w:rsidR="00373EA2" w:rsidRPr="007E213C">
        <w:rPr>
          <w:rFonts w:ascii="Calibri" w:eastAsia="Batang" w:hAnsi="Calibri" w:cs="Calibri"/>
          <w:b/>
          <w:color w:val="auto"/>
          <w:lang w:val="sq-AL"/>
        </w:rPr>
        <w:t>:</w:t>
      </w:r>
      <w:r w:rsidR="00373EA2" w:rsidRPr="007E213C">
        <w:rPr>
          <w:rFonts w:ascii="Calibri" w:eastAsia="Times New Roman" w:hAnsi="Calibri" w:cs="Calibri"/>
          <w:color w:val="auto"/>
          <w:lang w:val="sq-AL"/>
        </w:rPr>
        <w:t xml:space="preserve"> </w:t>
      </w:r>
      <w:r w:rsidR="008D09A6" w:rsidRPr="008D09A6">
        <w:rPr>
          <w:rFonts w:ascii="Calibri" w:eastAsia="Times New Roman" w:hAnsi="Calibri" w:cs="Calibri"/>
          <w:color w:val="auto"/>
          <w:lang w:val="sq-AL"/>
        </w:rPr>
        <w:t xml:space="preserve">Peć, Klina, Kačanik, Istok, Mamuša, Junik, Dečani, Podujevo, </w:t>
      </w:r>
      <w:r w:rsidR="008D09A6">
        <w:rPr>
          <w:rFonts w:ascii="Calibri" w:eastAsia="Times New Roman" w:hAnsi="Calibri" w:cs="Calibri"/>
          <w:color w:val="auto"/>
          <w:lang w:val="sq-AL"/>
        </w:rPr>
        <w:t xml:space="preserve">Elez </w:t>
      </w:r>
      <w:r w:rsidR="008D09A6" w:rsidRPr="008D09A6">
        <w:rPr>
          <w:rFonts w:ascii="Calibri" w:eastAsia="Times New Roman" w:hAnsi="Calibri" w:cs="Calibri"/>
          <w:color w:val="auto"/>
          <w:lang w:val="sq-AL"/>
        </w:rPr>
        <w:t>Han, Kamenica, Leposavić, Ranilug, Parte</w:t>
      </w:r>
      <w:r w:rsidR="008D09A6">
        <w:rPr>
          <w:rFonts w:ascii="Calibri" w:eastAsia="Times New Roman" w:hAnsi="Calibri" w:cs="Calibri"/>
          <w:color w:val="auto"/>
          <w:lang w:val="sq-AL"/>
        </w:rPr>
        <w:t>š, Zvečan, Zubin Potok i Klokot.</w:t>
      </w:r>
    </w:p>
    <w:p w:rsidR="00373EA2" w:rsidRPr="00133283" w:rsidRDefault="00164B45" w:rsidP="00FC035A">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Batang" w:hAnsi="Calibri" w:cs="Calibri"/>
          <w:b/>
          <w:color w:val="auto"/>
          <w:lang w:val="sq-AL"/>
        </w:rPr>
        <w:t>Imenovanje dotičnog službenika za zaštitu prava deteta</w:t>
      </w:r>
      <w:r w:rsidR="00373EA2" w:rsidRPr="007E213C">
        <w:rPr>
          <w:rFonts w:ascii="Calibri" w:eastAsia="Batang" w:hAnsi="Calibri" w:cs="Calibri"/>
          <w:b/>
          <w:lang w:val="sq-AL"/>
        </w:rPr>
        <w:t>:</w:t>
      </w:r>
      <w:r w:rsidR="00373EA2" w:rsidRPr="00133283">
        <w:rPr>
          <w:rFonts w:ascii="Calibri" w:eastAsia="Batang" w:hAnsi="Calibri" w:cs="Calibri"/>
          <w:lang w:val="sq-AL"/>
        </w:rPr>
        <w:t xml:space="preserve"> </w:t>
      </w:r>
      <w:r w:rsidR="00FC035A" w:rsidRPr="00FC035A">
        <w:rPr>
          <w:rFonts w:ascii="Calibri" w:eastAsia="Times New Roman" w:hAnsi="Calibri" w:cs="Calibri"/>
          <w:iCs/>
          <w:color w:val="000000"/>
          <w:lang w:val="sq-AL"/>
        </w:rPr>
        <w:t xml:space="preserve">Vučitrn, Suva Reka, Zubin Potok, Dečane, Dragaš, Kosovo Polje, Leposavić, Peć, Klina, Istok, Zvečan, Parteš, Kosovo Polje, Klokot, </w:t>
      </w:r>
      <w:r w:rsidR="00FC035A">
        <w:rPr>
          <w:rFonts w:ascii="Calibri" w:eastAsia="Times New Roman" w:hAnsi="Calibri" w:cs="Calibri"/>
          <w:iCs/>
          <w:color w:val="000000"/>
          <w:lang w:val="sq-AL"/>
        </w:rPr>
        <w:t xml:space="preserve">Elez </w:t>
      </w:r>
      <w:r w:rsidR="00FC035A" w:rsidRPr="00FC035A">
        <w:rPr>
          <w:rFonts w:ascii="Calibri" w:eastAsia="Times New Roman" w:hAnsi="Calibri" w:cs="Calibri"/>
          <w:iCs/>
          <w:color w:val="000000"/>
          <w:lang w:val="sq-AL"/>
        </w:rPr>
        <w:t>Han, Suva Reka, Štrpce, Vitina, Mamuša i Kačanik</w:t>
      </w:r>
    </w:p>
    <w:p w:rsidR="00B2262A" w:rsidRPr="00133283" w:rsidRDefault="003A236B" w:rsidP="003B4771">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Times New Roman" w:hAnsi="Calibri" w:cs="Calibri"/>
          <w:b/>
          <w:color w:val="000000" w:themeColor="text1"/>
          <w:lang w:val="sq-AL"/>
        </w:rPr>
        <w:t xml:space="preserve">Pokretanje inicijative od strane svih opština za </w:t>
      </w:r>
      <w:r w:rsidR="00D665A8" w:rsidRPr="001074A8">
        <w:rPr>
          <w:rFonts w:ascii="Calibri" w:hAnsi="Calibri" w:cs="Calibri"/>
          <w:b/>
          <w:color w:val="auto"/>
          <w:lang w:val="sq-AL" w:eastAsia="fi-FI"/>
        </w:rPr>
        <w:t>Braj</w:t>
      </w:r>
      <w:r>
        <w:rPr>
          <w:rFonts w:ascii="Calibri" w:hAnsi="Calibri" w:cs="Calibri"/>
          <w:b/>
          <w:color w:val="auto"/>
          <w:lang w:val="sq-AL" w:eastAsia="fi-FI"/>
        </w:rPr>
        <w:t>ovu azbuku i znakovni jezik za slepu i gluhonemu decu</w:t>
      </w:r>
      <w:r w:rsidR="00D665A8" w:rsidRPr="00133283">
        <w:rPr>
          <w:rFonts w:ascii="Calibri" w:hAnsi="Calibri" w:cs="Calibri"/>
          <w:color w:val="auto"/>
          <w:lang w:val="sq-AL" w:eastAsia="fi-FI"/>
        </w:rPr>
        <w:t>.</w:t>
      </w:r>
    </w:p>
    <w:p w:rsidR="00D665A8" w:rsidRPr="009855D6" w:rsidRDefault="00D45AD9" w:rsidP="003B4771">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Times New Roman" w:hAnsi="Calibri" w:cs="Calibri"/>
          <w:b/>
          <w:color w:val="000000" w:themeColor="text1"/>
          <w:lang w:val="sq-AL"/>
        </w:rPr>
        <w:t>Poštovanje službenih jezika prema zakonodavstvu u opštinama:</w:t>
      </w:r>
      <w:r>
        <w:rPr>
          <w:rFonts w:ascii="Calibri" w:hAnsi="Calibri" w:cs="Calibri"/>
          <w:color w:val="000000" w:themeColor="text1"/>
          <w:lang w:val="sq-AL"/>
        </w:rPr>
        <w:t xml:space="preserve"> Vučitrn (Oštinska kancelarija za zajednice i povratak) OKZP-u</w:t>
      </w:r>
      <w:r w:rsidR="00BF183F" w:rsidRPr="00133283">
        <w:rPr>
          <w:rFonts w:ascii="Calibri" w:hAnsi="Calibri" w:cs="Calibri"/>
          <w:color w:val="000000" w:themeColor="text1"/>
          <w:lang w:val="sq-AL"/>
        </w:rPr>
        <w:t>,  Novo</w:t>
      </w:r>
      <w:r>
        <w:rPr>
          <w:rFonts w:ascii="Calibri" w:hAnsi="Calibri" w:cs="Calibri"/>
          <w:color w:val="000000" w:themeColor="text1"/>
          <w:lang w:val="sq-AL"/>
        </w:rPr>
        <w:t xml:space="preserve"> Brdo, Rani</w:t>
      </w:r>
      <w:r w:rsidR="00BF183F" w:rsidRPr="00133283">
        <w:rPr>
          <w:rFonts w:ascii="Calibri" w:hAnsi="Calibri" w:cs="Calibri"/>
          <w:color w:val="000000" w:themeColor="text1"/>
          <w:lang w:val="sq-AL"/>
        </w:rPr>
        <w:t>lu</w:t>
      </w:r>
      <w:r>
        <w:rPr>
          <w:rFonts w:ascii="Calibri" w:hAnsi="Calibri" w:cs="Calibri"/>
          <w:color w:val="000000" w:themeColor="text1"/>
          <w:lang w:val="sq-AL"/>
        </w:rPr>
        <w:t>g, Parteš</w:t>
      </w:r>
      <w:r w:rsidR="00BF183F" w:rsidRPr="00133283">
        <w:rPr>
          <w:rFonts w:ascii="Calibri" w:hAnsi="Calibri" w:cs="Calibri"/>
          <w:color w:val="000000" w:themeColor="text1"/>
          <w:lang w:val="sq-AL"/>
        </w:rPr>
        <w:t xml:space="preserve">, </w:t>
      </w:r>
      <w:r>
        <w:rPr>
          <w:rFonts w:ascii="Calibri" w:hAnsi="Calibri" w:cs="Calibri"/>
          <w:color w:val="000000" w:themeColor="text1"/>
          <w:lang w:val="sq-AL"/>
        </w:rPr>
        <w:t xml:space="preserve">Elez </w:t>
      </w:r>
      <w:r w:rsidR="00BF183F" w:rsidRPr="00133283">
        <w:rPr>
          <w:rFonts w:ascii="Calibri" w:hAnsi="Calibri" w:cs="Calibri"/>
          <w:color w:val="000000" w:themeColor="text1"/>
          <w:lang w:val="sq-AL"/>
        </w:rPr>
        <w:t>Han, Leposavi</w:t>
      </w:r>
      <w:r>
        <w:rPr>
          <w:rFonts w:ascii="Calibri" w:hAnsi="Calibri" w:cs="Calibri"/>
          <w:color w:val="000000" w:themeColor="text1"/>
          <w:lang w:val="sq-AL"/>
        </w:rPr>
        <w:t>ć</w:t>
      </w:r>
      <w:r w:rsidR="00BF183F" w:rsidRPr="00133283">
        <w:rPr>
          <w:rFonts w:ascii="Calibri" w:hAnsi="Calibri" w:cs="Calibri"/>
          <w:color w:val="000000" w:themeColor="text1"/>
          <w:lang w:val="sq-AL"/>
        </w:rPr>
        <w:t xml:space="preserve">, Zubin Potok </w:t>
      </w:r>
      <w:r>
        <w:rPr>
          <w:rFonts w:ascii="Calibri" w:hAnsi="Calibri" w:cs="Calibri"/>
          <w:color w:val="000000" w:themeColor="text1"/>
          <w:lang w:val="sq-AL"/>
        </w:rPr>
        <w:t>i Zveč</w:t>
      </w:r>
      <w:r w:rsidR="00BF183F" w:rsidRPr="00133283">
        <w:rPr>
          <w:rFonts w:ascii="Calibri" w:hAnsi="Calibri" w:cs="Calibri"/>
          <w:color w:val="000000" w:themeColor="text1"/>
          <w:lang w:val="sq-AL"/>
        </w:rPr>
        <w:t>an.</w:t>
      </w:r>
    </w:p>
    <w:p w:rsidR="00BE012E" w:rsidRPr="00B56890" w:rsidRDefault="0088766E" w:rsidP="00B56890">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SimSun" w:hAnsi="Calibri" w:cs="Times New Roman"/>
          <w:b/>
          <w:color w:val="auto"/>
          <w:lang w:val="sq-AL"/>
        </w:rPr>
        <w:t>Uspostavljanje baze podataka za raseljena lica u opštinama</w:t>
      </w:r>
      <w:r w:rsidR="00DD0C4B" w:rsidRPr="00DD0C4B">
        <w:rPr>
          <w:rFonts w:ascii="Calibri" w:eastAsia="SimSun" w:hAnsi="Calibri" w:cs="Times New Roman"/>
          <w:b/>
          <w:color w:val="auto"/>
          <w:lang w:val="sq-AL"/>
        </w:rPr>
        <w:t>:</w:t>
      </w:r>
      <w:r w:rsidR="00DD0C4B" w:rsidRPr="00DD0C4B">
        <w:rPr>
          <w:rFonts w:ascii="Calibri" w:eastAsia="SimSun" w:hAnsi="Calibri" w:cs="Times New Roman"/>
          <w:color w:val="auto"/>
          <w:lang w:val="sq-AL"/>
        </w:rPr>
        <w:t xml:space="preserve"> </w:t>
      </w:r>
      <w:r>
        <w:rPr>
          <w:rFonts w:ascii="Calibri" w:eastAsia="SimSun" w:hAnsi="Calibri" w:cs="Times New Roman"/>
          <w:color w:val="auto"/>
          <w:lang w:val="sq-AL"/>
        </w:rPr>
        <w:t>Đakovivca</w:t>
      </w:r>
      <w:r w:rsidR="009855D6" w:rsidRPr="00DD0C4B">
        <w:rPr>
          <w:rFonts w:ascii="Calibri" w:eastAsia="Times New Roman" w:hAnsi="Calibri" w:cs="Calibri Light"/>
          <w:color w:val="auto"/>
          <w:lang w:val="sq-AL"/>
        </w:rPr>
        <w:t>, Vu</w:t>
      </w:r>
      <w:r>
        <w:rPr>
          <w:rFonts w:ascii="Calibri" w:eastAsia="Times New Roman" w:hAnsi="Calibri" w:cs="Calibri Light"/>
          <w:color w:val="auto"/>
          <w:lang w:val="sq-AL"/>
        </w:rPr>
        <w:t>čitrn</w:t>
      </w:r>
      <w:r w:rsidR="009855D6" w:rsidRPr="00DD0C4B">
        <w:rPr>
          <w:rFonts w:ascii="Calibri" w:eastAsia="Times New Roman" w:hAnsi="Calibri" w:cs="Calibri Light"/>
          <w:color w:val="auto"/>
          <w:lang w:val="sq-AL"/>
        </w:rPr>
        <w:t xml:space="preserve">, </w:t>
      </w:r>
      <w:r>
        <w:rPr>
          <w:rFonts w:ascii="Calibri" w:eastAsia="Times New Roman" w:hAnsi="Calibri" w:cs="Calibri Light"/>
          <w:color w:val="auto"/>
          <w:lang w:val="sq-AL"/>
        </w:rPr>
        <w:t>Štimlje</w:t>
      </w:r>
      <w:r w:rsidR="009855D6" w:rsidRPr="00DD0C4B">
        <w:rPr>
          <w:rFonts w:ascii="Calibri" w:eastAsia="Times New Roman" w:hAnsi="Calibri" w:cs="Calibri Light"/>
          <w:color w:val="auto"/>
          <w:lang w:val="sq-AL"/>
        </w:rPr>
        <w:t>, Mali</w:t>
      </w:r>
      <w:r>
        <w:rPr>
          <w:rFonts w:ascii="Calibri" w:eastAsia="Times New Roman" w:hAnsi="Calibri" w:cs="Calibri Light"/>
          <w:color w:val="auto"/>
          <w:lang w:val="sq-AL"/>
        </w:rPr>
        <w:t>ševo, Rani</w:t>
      </w:r>
      <w:r w:rsidR="009855D6" w:rsidRPr="00DD0C4B">
        <w:rPr>
          <w:rFonts w:ascii="Calibri" w:eastAsia="Times New Roman" w:hAnsi="Calibri" w:cs="Calibri Light"/>
          <w:color w:val="auto"/>
          <w:lang w:val="sq-AL"/>
        </w:rPr>
        <w:t xml:space="preserve">lug, </w:t>
      </w:r>
      <w:r>
        <w:rPr>
          <w:rFonts w:ascii="Calibri" w:eastAsia="Times New Roman" w:hAnsi="Calibri" w:cs="Calibri Light"/>
          <w:color w:val="auto"/>
          <w:lang w:val="sq-AL"/>
        </w:rPr>
        <w:t>Uroševac, Zubin Potok, Kač</w:t>
      </w:r>
      <w:r w:rsidR="009855D6" w:rsidRPr="00DD0C4B">
        <w:rPr>
          <w:rFonts w:ascii="Calibri" w:eastAsia="Times New Roman" w:hAnsi="Calibri" w:cs="Calibri Light"/>
          <w:color w:val="auto"/>
          <w:lang w:val="sq-AL"/>
        </w:rPr>
        <w:t>anik, Pe</w:t>
      </w:r>
      <w:r>
        <w:rPr>
          <w:rFonts w:ascii="Calibri" w:eastAsia="Times New Roman" w:hAnsi="Calibri" w:cs="Calibri Light"/>
          <w:color w:val="auto"/>
          <w:lang w:val="sq-AL"/>
        </w:rPr>
        <w:t>ć</w:t>
      </w:r>
      <w:r w:rsidR="009855D6" w:rsidRPr="00DD0C4B">
        <w:rPr>
          <w:rFonts w:ascii="Calibri" w:eastAsia="Times New Roman" w:hAnsi="Calibri" w:cs="Calibri Light"/>
          <w:color w:val="auto"/>
          <w:lang w:val="sq-AL"/>
        </w:rPr>
        <w:t xml:space="preserve">, </w:t>
      </w:r>
      <w:r>
        <w:rPr>
          <w:rFonts w:ascii="Calibri" w:eastAsia="Times New Roman" w:hAnsi="Calibri" w:cs="Calibri Light"/>
          <w:color w:val="auto"/>
          <w:lang w:val="sq-AL"/>
        </w:rPr>
        <w:t>Orahovac</w:t>
      </w:r>
      <w:r w:rsidR="009855D6" w:rsidRPr="00DD0C4B">
        <w:rPr>
          <w:rFonts w:ascii="Calibri" w:eastAsia="Times New Roman" w:hAnsi="Calibri" w:cs="Calibri Light"/>
          <w:color w:val="auto"/>
          <w:lang w:val="sq-AL"/>
        </w:rPr>
        <w:t>, Leposavi</w:t>
      </w:r>
      <w:r>
        <w:rPr>
          <w:rFonts w:ascii="Calibri" w:eastAsia="Times New Roman" w:hAnsi="Calibri" w:cs="Calibri Light"/>
          <w:color w:val="auto"/>
          <w:lang w:val="sq-AL"/>
        </w:rPr>
        <w:t>ć</w:t>
      </w:r>
      <w:r w:rsidR="009855D6" w:rsidRPr="00DD0C4B">
        <w:rPr>
          <w:rFonts w:ascii="Calibri" w:eastAsia="Times New Roman" w:hAnsi="Calibri" w:cs="Calibri Light"/>
          <w:color w:val="auto"/>
          <w:lang w:val="sq-AL"/>
        </w:rPr>
        <w:t xml:space="preserve">, </w:t>
      </w:r>
      <w:r>
        <w:rPr>
          <w:rFonts w:ascii="Calibri" w:eastAsia="Times New Roman" w:hAnsi="Calibri" w:cs="Calibri Light"/>
          <w:color w:val="auto"/>
          <w:lang w:val="sq-AL"/>
        </w:rPr>
        <w:t xml:space="preserve">Severna </w:t>
      </w:r>
      <w:r w:rsidR="009855D6" w:rsidRPr="00DD0C4B">
        <w:rPr>
          <w:rFonts w:ascii="Calibri" w:eastAsia="Times New Roman" w:hAnsi="Calibri" w:cs="Calibri Light"/>
          <w:color w:val="auto"/>
          <w:lang w:val="sq-AL"/>
        </w:rPr>
        <w:t>Mitrovic</w:t>
      </w:r>
      <w:r>
        <w:rPr>
          <w:rFonts w:ascii="Calibri" w:eastAsia="Times New Roman" w:hAnsi="Calibri" w:cs="Calibri Light"/>
          <w:color w:val="auto"/>
          <w:lang w:val="sq-AL"/>
        </w:rPr>
        <w:t>a,</w:t>
      </w:r>
      <w:r w:rsidR="009855D6" w:rsidRPr="00DD0C4B">
        <w:rPr>
          <w:rFonts w:ascii="Calibri" w:eastAsia="Times New Roman" w:hAnsi="Calibri" w:cs="Calibri Light"/>
          <w:color w:val="auto"/>
          <w:lang w:val="sq-AL"/>
        </w:rPr>
        <w:t xml:space="preserve"> </w:t>
      </w:r>
      <w:r>
        <w:rPr>
          <w:rFonts w:ascii="Calibri" w:eastAsia="Times New Roman" w:hAnsi="Calibri" w:cs="Calibri Light"/>
          <w:color w:val="auto"/>
          <w:lang w:val="sq-AL"/>
        </w:rPr>
        <w:t>K</w:t>
      </w:r>
      <w:r w:rsidR="009855D6" w:rsidRPr="00DD0C4B">
        <w:rPr>
          <w:rFonts w:ascii="Calibri" w:eastAsia="Times New Roman" w:hAnsi="Calibri" w:cs="Calibri Light"/>
          <w:color w:val="auto"/>
          <w:lang w:val="sq-AL"/>
        </w:rPr>
        <w:t>lokot, Parte</w:t>
      </w:r>
      <w:r>
        <w:rPr>
          <w:rFonts w:ascii="Calibri" w:eastAsia="Times New Roman" w:hAnsi="Calibri" w:cs="Calibri Light"/>
          <w:color w:val="auto"/>
          <w:lang w:val="sq-AL"/>
        </w:rPr>
        <w:t>š, Prizren, Zveč</w:t>
      </w:r>
      <w:r w:rsidR="009855D6" w:rsidRPr="00DD0C4B">
        <w:rPr>
          <w:rFonts w:ascii="Calibri" w:eastAsia="Times New Roman" w:hAnsi="Calibri" w:cs="Calibri Light"/>
          <w:color w:val="auto"/>
          <w:lang w:val="sq-AL"/>
        </w:rPr>
        <w:t xml:space="preserve">an, </w:t>
      </w:r>
      <w:r>
        <w:rPr>
          <w:rFonts w:ascii="Calibri" w:eastAsia="Times New Roman" w:hAnsi="Calibri" w:cs="Calibri Light"/>
          <w:color w:val="auto"/>
          <w:lang w:val="sq-AL"/>
        </w:rPr>
        <w:t>Elez Han</w:t>
      </w:r>
      <w:r w:rsidR="009855D6" w:rsidRPr="00DD0C4B">
        <w:rPr>
          <w:rFonts w:ascii="Calibri" w:eastAsia="Times New Roman" w:hAnsi="Calibri" w:cs="Calibri Light"/>
          <w:color w:val="auto"/>
          <w:lang w:val="sq-AL"/>
        </w:rPr>
        <w:t>, Viti</w:t>
      </w:r>
      <w:r>
        <w:rPr>
          <w:rFonts w:ascii="Calibri" w:eastAsia="Times New Roman" w:hAnsi="Calibri" w:cs="Calibri Light"/>
          <w:color w:val="auto"/>
          <w:lang w:val="sq-AL"/>
        </w:rPr>
        <w:t>na</w:t>
      </w:r>
      <w:r w:rsidR="00BE012E">
        <w:rPr>
          <w:rFonts w:ascii="Calibri" w:eastAsia="Times New Roman" w:hAnsi="Calibri" w:cs="Calibri Light"/>
          <w:color w:val="auto"/>
          <w:lang w:val="sq-AL"/>
        </w:rPr>
        <w:t>.</w:t>
      </w:r>
    </w:p>
    <w:p w:rsidR="00E136F0" w:rsidRPr="009855D6" w:rsidRDefault="004C1AA4" w:rsidP="009855D6">
      <w:pPr>
        <w:pStyle w:val="ListParagraph"/>
        <w:numPr>
          <w:ilvl w:val="0"/>
          <w:numId w:val="23"/>
        </w:numPr>
        <w:spacing w:after="0" w:line="276" w:lineRule="auto"/>
        <w:jc w:val="both"/>
        <w:rPr>
          <w:rStyle w:val="Emphasis"/>
          <w:rFonts w:ascii="Calibri" w:eastAsia="Times New Roman" w:hAnsi="Calibri" w:cs="Calibri"/>
          <w:color w:val="000000" w:themeColor="text1"/>
          <w:lang w:val="sq-AL"/>
        </w:rPr>
      </w:pPr>
      <w:r>
        <w:rPr>
          <w:rStyle w:val="Emphasis"/>
          <w:rFonts w:ascii="Calibri" w:hAnsi="Calibri" w:cs="Calibri"/>
          <w:b/>
          <w:color w:val="auto"/>
          <w:shd w:val="clear" w:color="auto" w:fill="FFFFFF"/>
          <w:lang w:val="sq-AL"/>
        </w:rPr>
        <w:t>Promovisanje što većeg broja centara za stručno osposbljavanje</w:t>
      </w:r>
      <w:r w:rsidR="00E136F0" w:rsidRPr="00E136F0">
        <w:rPr>
          <w:rStyle w:val="Emphasis"/>
          <w:rFonts w:ascii="Calibri" w:hAnsi="Calibri" w:cs="Calibri"/>
          <w:color w:val="auto"/>
          <w:shd w:val="clear" w:color="auto" w:fill="FFFFFF"/>
          <w:lang w:val="sq-AL"/>
        </w:rPr>
        <w:t xml:space="preserve"> </w:t>
      </w:r>
      <w:r>
        <w:rPr>
          <w:rStyle w:val="Emphasis"/>
          <w:rFonts w:ascii="Calibri" w:hAnsi="Calibri" w:cs="Calibri"/>
          <w:color w:val="auto"/>
          <w:shd w:val="clear" w:color="auto" w:fill="FFFFFF"/>
          <w:lang w:val="sq-AL"/>
        </w:rPr>
        <w:t>za zajednice Roma, Aškalije i Egipćana</w:t>
      </w:r>
      <w:r w:rsidR="00E136F0">
        <w:rPr>
          <w:rStyle w:val="Emphasis"/>
          <w:rFonts w:ascii="Calibri" w:hAnsi="Calibri" w:cs="Calibri"/>
          <w:color w:val="auto"/>
          <w:shd w:val="clear" w:color="auto" w:fill="FFFFFF"/>
          <w:lang w:val="sq-AL"/>
        </w:rPr>
        <w:t>.</w:t>
      </w:r>
    </w:p>
    <w:p w:rsidR="00E136F0" w:rsidRPr="008608A6" w:rsidRDefault="00E136F0" w:rsidP="00E136F0">
      <w:pPr>
        <w:pStyle w:val="ListParagraph"/>
        <w:numPr>
          <w:ilvl w:val="0"/>
          <w:numId w:val="23"/>
        </w:numPr>
        <w:spacing w:after="0" w:line="276" w:lineRule="auto"/>
        <w:jc w:val="both"/>
        <w:rPr>
          <w:rFonts w:ascii="Calibri" w:eastAsia="Times New Roman" w:hAnsi="Calibri" w:cs="Calibri"/>
          <w:color w:val="auto"/>
          <w:lang w:val="sq-AL"/>
        </w:rPr>
      </w:pPr>
      <w:r w:rsidRPr="00D84DE6">
        <w:rPr>
          <w:rFonts w:ascii="Calibri" w:hAnsi="Calibri" w:cs="Calibri"/>
          <w:b/>
          <w:color w:val="auto"/>
          <w:lang w:val="sq-AL"/>
        </w:rPr>
        <w:t>P</w:t>
      </w:r>
      <w:r w:rsidR="004C1AA4">
        <w:rPr>
          <w:rFonts w:ascii="Calibri" w:hAnsi="Calibri" w:cs="Calibri"/>
          <w:b/>
          <w:color w:val="auto"/>
          <w:lang w:val="sq-AL"/>
        </w:rPr>
        <w:t>odrška devojkama zajednica Roma, Aškalija i Egipćana u raznim oblastima, uz podršku opštine i domaćih i stranih NVO-a</w:t>
      </w:r>
      <w:r w:rsidR="008608A6" w:rsidRPr="008608A6">
        <w:rPr>
          <w:rFonts w:ascii="Calibri" w:hAnsi="Calibri" w:cs="Calibri"/>
          <w:color w:val="auto"/>
          <w:lang w:val="sq-AL"/>
        </w:rPr>
        <w:t xml:space="preserve">. </w:t>
      </w:r>
    </w:p>
    <w:p w:rsidR="00E136F0" w:rsidRPr="00E136F0" w:rsidRDefault="00E136F0" w:rsidP="008608A6">
      <w:pPr>
        <w:pStyle w:val="ListParagraph"/>
        <w:spacing w:after="0" w:line="276" w:lineRule="auto"/>
        <w:ind w:firstLine="0"/>
        <w:jc w:val="both"/>
        <w:rPr>
          <w:rStyle w:val="Emphasis"/>
          <w:rFonts w:ascii="Calibri" w:eastAsia="Times New Roman" w:hAnsi="Calibri" w:cs="Calibri"/>
          <w:color w:val="000000" w:themeColor="text1"/>
          <w:lang w:val="sq-AL"/>
        </w:rPr>
      </w:pPr>
    </w:p>
    <w:p w:rsidR="00E136F0" w:rsidRPr="00133283" w:rsidRDefault="00E136F0" w:rsidP="00E136F0">
      <w:pPr>
        <w:pStyle w:val="ListParagraph"/>
        <w:spacing w:after="0" w:line="276" w:lineRule="auto"/>
        <w:ind w:firstLine="0"/>
        <w:jc w:val="both"/>
        <w:rPr>
          <w:rFonts w:ascii="Calibri" w:eastAsia="Times New Roman" w:hAnsi="Calibri" w:cs="Calibri"/>
          <w:color w:val="000000" w:themeColor="text1"/>
          <w:lang w:val="sq-AL"/>
        </w:rPr>
      </w:pPr>
    </w:p>
    <w:sectPr w:rsidR="00E136F0" w:rsidRPr="00133283" w:rsidSect="001B3149">
      <w:type w:val="continuous"/>
      <w:pgSz w:w="12240" w:h="15840"/>
      <w:pgMar w:top="1440" w:right="144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D7" w:rsidRDefault="00636DD7">
      <w:pPr>
        <w:spacing w:after="0" w:line="240" w:lineRule="auto"/>
      </w:pPr>
      <w:r>
        <w:separator/>
      </w:r>
    </w:p>
  </w:endnote>
  <w:endnote w:type="continuationSeparator" w:id="0">
    <w:p w:rsidR="00636DD7" w:rsidRDefault="0063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Semibold">
    <w:panose1 w:val="020B07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9572"/>
      <w:docPartObj>
        <w:docPartGallery w:val="Page Numbers (Bottom of Page)"/>
        <w:docPartUnique/>
      </w:docPartObj>
    </w:sdtPr>
    <w:sdtEndPr>
      <w:rPr>
        <w:noProof/>
      </w:rPr>
    </w:sdtEndPr>
    <w:sdtContent>
      <w:p w:rsidR="00754A49" w:rsidRDefault="00754A49">
        <w:pPr>
          <w:pStyle w:val="Footer"/>
          <w:jc w:val="right"/>
        </w:pPr>
        <w:r>
          <w:fldChar w:fldCharType="begin"/>
        </w:r>
        <w:r>
          <w:instrText xml:space="preserve"> PAGE   \* MERGEFORMAT </w:instrText>
        </w:r>
        <w:r>
          <w:fldChar w:fldCharType="separate"/>
        </w:r>
        <w:r w:rsidR="00237364">
          <w:rPr>
            <w:noProof/>
          </w:rPr>
          <w:t>35</w:t>
        </w:r>
        <w:r>
          <w:rPr>
            <w:noProof/>
          </w:rPr>
          <w:fldChar w:fldCharType="end"/>
        </w:r>
      </w:p>
    </w:sdtContent>
  </w:sdt>
  <w:p w:rsidR="00754A49" w:rsidRPr="00C77564" w:rsidRDefault="00754A49"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D7" w:rsidRDefault="00636DD7">
      <w:pPr>
        <w:spacing w:after="0" w:line="240" w:lineRule="auto"/>
      </w:pPr>
      <w:r>
        <w:separator/>
      </w:r>
    </w:p>
  </w:footnote>
  <w:footnote w:type="continuationSeparator" w:id="0">
    <w:p w:rsidR="00636DD7" w:rsidRDefault="00636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49" w:rsidRDefault="00754A49">
    <w:pPr>
      <w:pStyle w:val="Header"/>
    </w:pPr>
    <w:r>
      <w:rPr>
        <w:noProof/>
        <w:lang w:eastAsia="en-US"/>
      </w:rPr>
      <mc:AlternateContent>
        <mc:Choice Requires="wps">
          <w:drawing>
            <wp:anchor distT="0" distB="0" distL="114300" distR="114300" simplePos="0" relativeHeight="251659264" behindDoc="0" locked="0" layoutInCell="1" allowOverlap="1" wp14:anchorId="3ED39C87" wp14:editId="7B9F3998">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B7DFC8C"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2820DC"/>
    <w:multiLevelType w:val="hybridMultilevel"/>
    <w:tmpl w:val="9AF4FAAE"/>
    <w:lvl w:ilvl="0" w:tplc="B00895E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10">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2">
    <w:nsid w:val="3AB27C13"/>
    <w:multiLevelType w:val="multilevel"/>
    <w:tmpl w:val="2BB87518"/>
    <w:lvl w:ilvl="0">
      <w:start w:val="1"/>
      <w:numFmt w:val="decimal"/>
      <w:lvlText w:val="%1."/>
      <w:lvlJc w:val="left"/>
      <w:pPr>
        <w:ind w:left="720" w:hanging="360"/>
      </w:pPr>
      <w:rPr>
        <w:color w:val="4472C4" w:themeColor="accent5"/>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8">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19"/>
  </w:num>
  <w:num w:numId="2">
    <w:abstractNumId w:val="12"/>
  </w:num>
  <w:num w:numId="3">
    <w:abstractNumId w:val="16"/>
  </w:num>
  <w:num w:numId="4">
    <w:abstractNumId w:val="2"/>
  </w:num>
  <w:num w:numId="5">
    <w:abstractNumId w:val="20"/>
  </w:num>
  <w:num w:numId="6">
    <w:abstractNumId w:val="11"/>
  </w:num>
  <w:num w:numId="7">
    <w:abstractNumId w:val="10"/>
  </w:num>
  <w:num w:numId="8">
    <w:abstractNumId w:val="6"/>
  </w:num>
  <w:num w:numId="9">
    <w:abstractNumId w:val="0"/>
  </w:num>
  <w:num w:numId="10">
    <w:abstractNumId w:val="15"/>
  </w:num>
  <w:num w:numId="11">
    <w:abstractNumId w:val="18"/>
  </w:num>
  <w:num w:numId="12">
    <w:abstractNumId w:val="24"/>
  </w:num>
  <w:num w:numId="13">
    <w:abstractNumId w:val="23"/>
  </w:num>
  <w:num w:numId="14">
    <w:abstractNumId w:val="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1"/>
  </w:num>
  <w:num w:numId="21">
    <w:abstractNumId w:val="4"/>
  </w:num>
  <w:num w:numId="22">
    <w:abstractNumId w:val="22"/>
  </w:num>
  <w:num w:numId="23">
    <w:abstractNumId w:val="8"/>
  </w:num>
  <w:num w:numId="24">
    <w:abstractNumId w:val="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02E0"/>
    <w:rsid w:val="00001D8D"/>
    <w:rsid w:val="000048FC"/>
    <w:rsid w:val="00005542"/>
    <w:rsid w:val="00013D68"/>
    <w:rsid w:val="00014FD4"/>
    <w:rsid w:val="00024A63"/>
    <w:rsid w:val="00031B84"/>
    <w:rsid w:val="00032F99"/>
    <w:rsid w:val="00034C9C"/>
    <w:rsid w:val="0003579C"/>
    <w:rsid w:val="00035F69"/>
    <w:rsid w:val="000379AD"/>
    <w:rsid w:val="00037DA4"/>
    <w:rsid w:val="000405CE"/>
    <w:rsid w:val="00042BEF"/>
    <w:rsid w:val="000457A9"/>
    <w:rsid w:val="00056F34"/>
    <w:rsid w:val="000617BC"/>
    <w:rsid w:val="00062E77"/>
    <w:rsid w:val="0006385E"/>
    <w:rsid w:val="00065979"/>
    <w:rsid w:val="00070FCE"/>
    <w:rsid w:val="000717A6"/>
    <w:rsid w:val="000746FB"/>
    <w:rsid w:val="000765C4"/>
    <w:rsid w:val="0008082B"/>
    <w:rsid w:val="000813D2"/>
    <w:rsid w:val="000846B0"/>
    <w:rsid w:val="000848EE"/>
    <w:rsid w:val="00085805"/>
    <w:rsid w:val="0009187E"/>
    <w:rsid w:val="00097CA5"/>
    <w:rsid w:val="000A04DF"/>
    <w:rsid w:val="000A2C83"/>
    <w:rsid w:val="000A47EF"/>
    <w:rsid w:val="000B40DF"/>
    <w:rsid w:val="000C0EDB"/>
    <w:rsid w:val="000C72D5"/>
    <w:rsid w:val="000D31F0"/>
    <w:rsid w:val="000D3C83"/>
    <w:rsid w:val="000D47EF"/>
    <w:rsid w:val="000E01D2"/>
    <w:rsid w:val="000E4AC4"/>
    <w:rsid w:val="000F20B4"/>
    <w:rsid w:val="000F6600"/>
    <w:rsid w:val="000F7305"/>
    <w:rsid w:val="001005C8"/>
    <w:rsid w:val="00102C75"/>
    <w:rsid w:val="001039B6"/>
    <w:rsid w:val="00104D67"/>
    <w:rsid w:val="00104E41"/>
    <w:rsid w:val="00106234"/>
    <w:rsid w:val="00106AC4"/>
    <w:rsid w:val="00107061"/>
    <w:rsid w:val="001074A8"/>
    <w:rsid w:val="00111317"/>
    <w:rsid w:val="0012444A"/>
    <w:rsid w:val="0012603B"/>
    <w:rsid w:val="00133283"/>
    <w:rsid w:val="00137540"/>
    <w:rsid w:val="0014409B"/>
    <w:rsid w:val="00144D04"/>
    <w:rsid w:val="001466B6"/>
    <w:rsid w:val="00146AAE"/>
    <w:rsid w:val="00146BC9"/>
    <w:rsid w:val="00147A54"/>
    <w:rsid w:val="00151D90"/>
    <w:rsid w:val="001567D4"/>
    <w:rsid w:val="0015759B"/>
    <w:rsid w:val="00161519"/>
    <w:rsid w:val="00162362"/>
    <w:rsid w:val="0016440A"/>
    <w:rsid w:val="00164451"/>
    <w:rsid w:val="00164B45"/>
    <w:rsid w:val="001650D3"/>
    <w:rsid w:val="001665C1"/>
    <w:rsid w:val="00170E97"/>
    <w:rsid w:val="00173454"/>
    <w:rsid w:val="00174599"/>
    <w:rsid w:val="00174900"/>
    <w:rsid w:val="00174E93"/>
    <w:rsid w:val="00177164"/>
    <w:rsid w:val="0018063E"/>
    <w:rsid w:val="0018070D"/>
    <w:rsid w:val="00183B3F"/>
    <w:rsid w:val="00187387"/>
    <w:rsid w:val="0018785F"/>
    <w:rsid w:val="001922C1"/>
    <w:rsid w:val="001934FB"/>
    <w:rsid w:val="0019689B"/>
    <w:rsid w:val="00196D5E"/>
    <w:rsid w:val="001972F6"/>
    <w:rsid w:val="00197DAF"/>
    <w:rsid w:val="00197EC2"/>
    <w:rsid w:val="001A0029"/>
    <w:rsid w:val="001A0EDB"/>
    <w:rsid w:val="001A229F"/>
    <w:rsid w:val="001A2426"/>
    <w:rsid w:val="001A5DD9"/>
    <w:rsid w:val="001B1999"/>
    <w:rsid w:val="001B3149"/>
    <w:rsid w:val="001B3430"/>
    <w:rsid w:val="001B4A09"/>
    <w:rsid w:val="001B5036"/>
    <w:rsid w:val="001B6653"/>
    <w:rsid w:val="001B69E1"/>
    <w:rsid w:val="001B6F00"/>
    <w:rsid w:val="001B74A6"/>
    <w:rsid w:val="001C276B"/>
    <w:rsid w:val="001C38B4"/>
    <w:rsid w:val="001D21DE"/>
    <w:rsid w:val="001D56B7"/>
    <w:rsid w:val="001D653A"/>
    <w:rsid w:val="001E0493"/>
    <w:rsid w:val="001E05DE"/>
    <w:rsid w:val="001E50E8"/>
    <w:rsid w:val="001E5D22"/>
    <w:rsid w:val="001E6442"/>
    <w:rsid w:val="001E7EA8"/>
    <w:rsid w:val="001F343D"/>
    <w:rsid w:val="002043CD"/>
    <w:rsid w:val="00206504"/>
    <w:rsid w:val="0020729E"/>
    <w:rsid w:val="00220AE0"/>
    <w:rsid w:val="00223965"/>
    <w:rsid w:val="00223B09"/>
    <w:rsid w:val="00225E44"/>
    <w:rsid w:val="00226786"/>
    <w:rsid w:val="00237364"/>
    <w:rsid w:val="0024064F"/>
    <w:rsid w:val="002409C7"/>
    <w:rsid w:val="00246544"/>
    <w:rsid w:val="00246D40"/>
    <w:rsid w:val="00250083"/>
    <w:rsid w:val="00252E5C"/>
    <w:rsid w:val="002544A2"/>
    <w:rsid w:val="00256FA5"/>
    <w:rsid w:val="00270720"/>
    <w:rsid w:val="0027238D"/>
    <w:rsid w:val="002737C3"/>
    <w:rsid w:val="0027402B"/>
    <w:rsid w:val="00276EC9"/>
    <w:rsid w:val="002832BE"/>
    <w:rsid w:val="002860FE"/>
    <w:rsid w:val="002865F6"/>
    <w:rsid w:val="00287959"/>
    <w:rsid w:val="00290E34"/>
    <w:rsid w:val="002923C2"/>
    <w:rsid w:val="00292728"/>
    <w:rsid w:val="00292CE4"/>
    <w:rsid w:val="00293677"/>
    <w:rsid w:val="00294DA0"/>
    <w:rsid w:val="0029540C"/>
    <w:rsid w:val="00295D1A"/>
    <w:rsid w:val="002960BB"/>
    <w:rsid w:val="0029787D"/>
    <w:rsid w:val="002A049B"/>
    <w:rsid w:val="002A4401"/>
    <w:rsid w:val="002A4A2F"/>
    <w:rsid w:val="002A5F2D"/>
    <w:rsid w:val="002B07B0"/>
    <w:rsid w:val="002B0DF2"/>
    <w:rsid w:val="002B194B"/>
    <w:rsid w:val="002B38AE"/>
    <w:rsid w:val="002B46B3"/>
    <w:rsid w:val="002B5410"/>
    <w:rsid w:val="002B5ED0"/>
    <w:rsid w:val="002C00B1"/>
    <w:rsid w:val="002C0AD9"/>
    <w:rsid w:val="002C2197"/>
    <w:rsid w:val="002C3A58"/>
    <w:rsid w:val="002C5D1F"/>
    <w:rsid w:val="002D2708"/>
    <w:rsid w:val="002D3F63"/>
    <w:rsid w:val="002D43EF"/>
    <w:rsid w:val="002D74DF"/>
    <w:rsid w:val="002D76C5"/>
    <w:rsid w:val="002E32FA"/>
    <w:rsid w:val="002E4987"/>
    <w:rsid w:val="002E5575"/>
    <w:rsid w:val="002F26F3"/>
    <w:rsid w:val="002F31EC"/>
    <w:rsid w:val="002F621D"/>
    <w:rsid w:val="00302B15"/>
    <w:rsid w:val="00303CD1"/>
    <w:rsid w:val="00307D04"/>
    <w:rsid w:val="003134A3"/>
    <w:rsid w:val="003151DE"/>
    <w:rsid w:val="003158F2"/>
    <w:rsid w:val="00321458"/>
    <w:rsid w:val="003218F9"/>
    <w:rsid w:val="00323B0E"/>
    <w:rsid w:val="003246CC"/>
    <w:rsid w:val="0032637B"/>
    <w:rsid w:val="00331EDE"/>
    <w:rsid w:val="003332D8"/>
    <w:rsid w:val="00336C20"/>
    <w:rsid w:val="00345341"/>
    <w:rsid w:val="00345BC8"/>
    <w:rsid w:val="0034697C"/>
    <w:rsid w:val="00346A47"/>
    <w:rsid w:val="00347651"/>
    <w:rsid w:val="00351D20"/>
    <w:rsid w:val="003536F7"/>
    <w:rsid w:val="0035609B"/>
    <w:rsid w:val="0035615D"/>
    <w:rsid w:val="003577B4"/>
    <w:rsid w:val="00357E76"/>
    <w:rsid w:val="00367106"/>
    <w:rsid w:val="00371435"/>
    <w:rsid w:val="00372F79"/>
    <w:rsid w:val="00373EA2"/>
    <w:rsid w:val="00374BAD"/>
    <w:rsid w:val="00374EE2"/>
    <w:rsid w:val="0037687A"/>
    <w:rsid w:val="00380C18"/>
    <w:rsid w:val="003841AE"/>
    <w:rsid w:val="0038577C"/>
    <w:rsid w:val="00385E2D"/>
    <w:rsid w:val="0038622E"/>
    <w:rsid w:val="00387D90"/>
    <w:rsid w:val="00390180"/>
    <w:rsid w:val="0039133C"/>
    <w:rsid w:val="00392522"/>
    <w:rsid w:val="003926D9"/>
    <w:rsid w:val="003947B7"/>
    <w:rsid w:val="0039542E"/>
    <w:rsid w:val="00397AD0"/>
    <w:rsid w:val="003A1348"/>
    <w:rsid w:val="003A236B"/>
    <w:rsid w:val="003A48BE"/>
    <w:rsid w:val="003A7A12"/>
    <w:rsid w:val="003B274E"/>
    <w:rsid w:val="003B2C81"/>
    <w:rsid w:val="003B4771"/>
    <w:rsid w:val="003B7C90"/>
    <w:rsid w:val="003C0522"/>
    <w:rsid w:val="003C6855"/>
    <w:rsid w:val="003C7575"/>
    <w:rsid w:val="003D185F"/>
    <w:rsid w:val="003D6652"/>
    <w:rsid w:val="003E3324"/>
    <w:rsid w:val="003E6F05"/>
    <w:rsid w:val="003F1DD7"/>
    <w:rsid w:val="003F3137"/>
    <w:rsid w:val="003F710C"/>
    <w:rsid w:val="004006FF"/>
    <w:rsid w:val="00400AC7"/>
    <w:rsid w:val="004026EC"/>
    <w:rsid w:val="00403722"/>
    <w:rsid w:val="00405CA1"/>
    <w:rsid w:val="00411270"/>
    <w:rsid w:val="00412BEE"/>
    <w:rsid w:val="0042119F"/>
    <w:rsid w:val="0042197F"/>
    <w:rsid w:val="004350E1"/>
    <w:rsid w:val="00435475"/>
    <w:rsid w:val="004409B0"/>
    <w:rsid w:val="00440F46"/>
    <w:rsid w:val="00444A23"/>
    <w:rsid w:val="0044565D"/>
    <w:rsid w:val="0045227E"/>
    <w:rsid w:val="0045429E"/>
    <w:rsid w:val="00455B1F"/>
    <w:rsid w:val="00460016"/>
    <w:rsid w:val="0046047C"/>
    <w:rsid w:val="00460A76"/>
    <w:rsid w:val="004629A3"/>
    <w:rsid w:val="00472E36"/>
    <w:rsid w:val="00481016"/>
    <w:rsid w:val="004829F9"/>
    <w:rsid w:val="00483A03"/>
    <w:rsid w:val="00483C75"/>
    <w:rsid w:val="00485935"/>
    <w:rsid w:val="00485B1A"/>
    <w:rsid w:val="00485B80"/>
    <w:rsid w:val="00485B89"/>
    <w:rsid w:val="0049037D"/>
    <w:rsid w:val="0049073A"/>
    <w:rsid w:val="004909EE"/>
    <w:rsid w:val="004911CF"/>
    <w:rsid w:val="00493E3F"/>
    <w:rsid w:val="00494B0E"/>
    <w:rsid w:val="00494C67"/>
    <w:rsid w:val="00495265"/>
    <w:rsid w:val="004A20AE"/>
    <w:rsid w:val="004A2D76"/>
    <w:rsid w:val="004A5583"/>
    <w:rsid w:val="004B5285"/>
    <w:rsid w:val="004C0F0F"/>
    <w:rsid w:val="004C12EF"/>
    <w:rsid w:val="004C1AA4"/>
    <w:rsid w:val="004C320B"/>
    <w:rsid w:val="004C6D45"/>
    <w:rsid w:val="004C6DE8"/>
    <w:rsid w:val="004C70A7"/>
    <w:rsid w:val="004D4889"/>
    <w:rsid w:val="004D4E4F"/>
    <w:rsid w:val="004D5A18"/>
    <w:rsid w:val="004D5D39"/>
    <w:rsid w:val="004D67AB"/>
    <w:rsid w:val="004E00B7"/>
    <w:rsid w:val="004E1153"/>
    <w:rsid w:val="004E1895"/>
    <w:rsid w:val="004E605C"/>
    <w:rsid w:val="004E792A"/>
    <w:rsid w:val="004F0F96"/>
    <w:rsid w:val="004F19D3"/>
    <w:rsid w:val="004F1A23"/>
    <w:rsid w:val="004F29A1"/>
    <w:rsid w:val="004F52B0"/>
    <w:rsid w:val="004F7E05"/>
    <w:rsid w:val="004F7FA3"/>
    <w:rsid w:val="00501F87"/>
    <w:rsid w:val="00502F63"/>
    <w:rsid w:val="00503D80"/>
    <w:rsid w:val="00504CA7"/>
    <w:rsid w:val="005072FC"/>
    <w:rsid w:val="00507800"/>
    <w:rsid w:val="00512212"/>
    <w:rsid w:val="00512457"/>
    <w:rsid w:val="00513D34"/>
    <w:rsid w:val="00514FB9"/>
    <w:rsid w:val="0051512F"/>
    <w:rsid w:val="00516BB3"/>
    <w:rsid w:val="00522935"/>
    <w:rsid w:val="00531D95"/>
    <w:rsid w:val="00537D2E"/>
    <w:rsid w:val="00542F05"/>
    <w:rsid w:val="00544C08"/>
    <w:rsid w:val="00546BF6"/>
    <w:rsid w:val="00547316"/>
    <w:rsid w:val="00552A6E"/>
    <w:rsid w:val="0055565E"/>
    <w:rsid w:val="00555D53"/>
    <w:rsid w:val="00557826"/>
    <w:rsid w:val="005601D4"/>
    <w:rsid w:val="005625AB"/>
    <w:rsid w:val="005663C3"/>
    <w:rsid w:val="00567022"/>
    <w:rsid w:val="005701F7"/>
    <w:rsid w:val="00574ADB"/>
    <w:rsid w:val="0057699B"/>
    <w:rsid w:val="0058098E"/>
    <w:rsid w:val="00591B5F"/>
    <w:rsid w:val="0059678F"/>
    <w:rsid w:val="0059797C"/>
    <w:rsid w:val="005A233D"/>
    <w:rsid w:val="005A4A4A"/>
    <w:rsid w:val="005A6DE5"/>
    <w:rsid w:val="005B1997"/>
    <w:rsid w:val="005B354A"/>
    <w:rsid w:val="005C1BAE"/>
    <w:rsid w:val="005C523F"/>
    <w:rsid w:val="005C6D92"/>
    <w:rsid w:val="005C7ABD"/>
    <w:rsid w:val="005D5AC0"/>
    <w:rsid w:val="005D5BC3"/>
    <w:rsid w:val="005E40D2"/>
    <w:rsid w:val="005E4692"/>
    <w:rsid w:val="005E73D3"/>
    <w:rsid w:val="005F0E48"/>
    <w:rsid w:val="005F73C9"/>
    <w:rsid w:val="00600ACD"/>
    <w:rsid w:val="00600D5D"/>
    <w:rsid w:val="00603F7B"/>
    <w:rsid w:val="00612047"/>
    <w:rsid w:val="00617C2C"/>
    <w:rsid w:val="00621539"/>
    <w:rsid w:val="00626892"/>
    <w:rsid w:val="006314E9"/>
    <w:rsid w:val="00632800"/>
    <w:rsid w:val="00636DD7"/>
    <w:rsid w:val="006402CA"/>
    <w:rsid w:val="00643BB6"/>
    <w:rsid w:val="00643C8B"/>
    <w:rsid w:val="00644522"/>
    <w:rsid w:val="006468AE"/>
    <w:rsid w:val="00647310"/>
    <w:rsid w:val="00647D64"/>
    <w:rsid w:val="00650C2C"/>
    <w:rsid w:val="00655498"/>
    <w:rsid w:val="006632C9"/>
    <w:rsid w:val="006705A2"/>
    <w:rsid w:val="00673496"/>
    <w:rsid w:val="00673761"/>
    <w:rsid w:val="00682179"/>
    <w:rsid w:val="00690244"/>
    <w:rsid w:val="006956CF"/>
    <w:rsid w:val="006A1D58"/>
    <w:rsid w:val="006A3850"/>
    <w:rsid w:val="006A6C39"/>
    <w:rsid w:val="006A7978"/>
    <w:rsid w:val="006B0374"/>
    <w:rsid w:val="006B7323"/>
    <w:rsid w:val="006C0C4C"/>
    <w:rsid w:val="006C17B2"/>
    <w:rsid w:val="006C1E9B"/>
    <w:rsid w:val="006C2EFE"/>
    <w:rsid w:val="006C3FBB"/>
    <w:rsid w:val="006C4543"/>
    <w:rsid w:val="006C5891"/>
    <w:rsid w:val="006C616F"/>
    <w:rsid w:val="006C67AC"/>
    <w:rsid w:val="006D2618"/>
    <w:rsid w:val="006D268E"/>
    <w:rsid w:val="006D4A42"/>
    <w:rsid w:val="006D4C3C"/>
    <w:rsid w:val="006D635D"/>
    <w:rsid w:val="006D670A"/>
    <w:rsid w:val="006E0E33"/>
    <w:rsid w:val="006E12E5"/>
    <w:rsid w:val="006E2858"/>
    <w:rsid w:val="006E3595"/>
    <w:rsid w:val="006E4947"/>
    <w:rsid w:val="00700437"/>
    <w:rsid w:val="007010AE"/>
    <w:rsid w:val="00702F2D"/>
    <w:rsid w:val="00703A84"/>
    <w:rsid w:val="00707617"/>
    <w:rsid w:val="007128C6"/>
    <w:rsid w:val="00715016"/>
    <w:rsid w:val="00720337"/>
    <w:rsid w:val="00720A93"/>
    <w:rsid w:val="00720BAC"/>
    <w:rsid w:val="00726DE5"/>
    <w:rsid w:val="00733E4B"/>
    <w:rsid w:val="00737D7D"/>
    <w:rsid w:val="00741661"/>
    <w:rsid w:val="0074225E"/>
    <w:rsid w:val="007423C9"/>
    <w:rsid w:val="00743D19"/>
    <w:rsid w:val="00744906"/>
    <w:rsid w:val="00744BE9"/>
    <w:rsid w:val="00744E5F"/>
    <w:rsid w:val="00750F67"/>
    <w:rsid w:val="00753C66"/>
    <w:rsid w:val="00754A49"/>
    <w:rsid w:val="007573CE"/>
    <w:rsid w:val="00757E63"/>
    <w:rsid w:val="0076687D"/>
    <w:rsid w:val="00772ECC"/>
    <w:rsid w:val="00774063"/>
    <w:rsid w:val="0078785F"/>
    <w:rsid w:val="00787AC0"/>
    <w:rsid w:val="00791C71"/>
    <w:rsid w:val="00792348"/>
    <w:rsid w:val="00793745"/>
    <w:rsid w:val="0079482D"/>
    <w:rsid w:val="007A0986"/>
    <w:rsid w:val="007A2344"/>
    <w:rsid w:val="007A705C"/>
    <w:rsid w:val="007B3AB6"/>
    <w:rsid w:val="007B6A46"/>
    <w:rsid w:val="007B7057"/>
    <w:rsid w:val="007B75AE"/>
    <w:rsid w:val="007C11BB"/>
    <w:rsid w:val="007C171C"/>
    <w:rsid w:val="007D301C"/>
    <w:rsid w:val="007D70F8"/>
    <w:rsid w:val="007E213C"/>
    <w:rsid w:val="007E3825"/>
    <w:rsid w:val="007E54D0"/>
    <w:rsid w:val="007F2853"/>
    <w:rsid w:val="007F3804"/>
    <w:rsid w:val="007F4C61"/>
    <w:rsid w:val="007F568B"/>
    <w:rsid w:val="007F69B9"/>
    <w:rsid w:val="00800B52"/>
    <w:rsid w:val="00801450"/>
    <w:rsid w:val="00802AD2"/>
    <w:rsid w:val="00805CBF"/>
    <w:rsid w:val="00807D78"/>
    <w:rsid w:val="0081174F"/>
    <w:rsid w:val="00817702"/>
    <w:rsid w:val="00820EDD"/>
    <w:rsid w:val="008220E4"/>
    <w:rsid w:val="00827AAF"/>
    <w:rsid w:val="008438CC"/>
    <w:rsid w:val="00846507"/>
    <w:rsid w:val="00846557"/>
    <w:rsid w:val="00846954"/>
    <w:rsid w:val="008476CC"/>
    <w:rsid w:val="00854B7D"/>
    <w:rsid w:val="008608A6"/>
    <w:rsid w:val="0086128F"/>
    <w:rsid w:val="00861760"/>
    <w:rsid w:val="00873C92"/>
    <w:rsid w:val="00873F39"/>
    <w:rsid w:val="00881678"/>
    <w:rsid w:val="0088211C"/>
    <w:rsid w:val="0088341E"/>
    <w:rsid w:val="00883BB4"/>
    <w:rsid w:val="00886DCE"/>
    <w:rsid w:val="0088766E"/>
    <w:rsid w:val="008913A3"/>
    <w:rsid w:val="00895E78"/>
    <w:rsid w:val="008A04D6"/>
    <w:rsid w:val="008A336B"/>
    <w:rsid w:val="008A5C14"/>
    <w:rsid w:val="008B4C7F"/>
    <w:rsid w:val="008B572F"/>
    <w:rsid w:val="008C04E1"/>
    <w:rsid w:val="008C0756"/>
    <w:rsid w:val="008C1683"/>
    <w:rsid w:val="008C18A2"/>
    <w:rsid w:val="008C3EC6"/>
    <w:rsid w:val="008D09A6"/>
    <w:rsid w:val="008D229C"/>
    <w:rsid w:val="008D23E9"/>
    <w:rsid w:val="008D4A7A"/>
    <w:rsid w:val="008D6F51"/>
    <w:rsid w:val="008E5AD8"/>
    <w:rsid w:val="008E7129"/>
    <w:rsid w:val="008F1624"/>
    <w:rsid w:val="008F60CE"/>
    <w:rsid w:val="009002E2"/>
    <w:rsid w:val="00901340"/>
    <w:rsid w:val="00902C27"/>
    <w:rsid w:val="00906BAE"/>
    <w:rsid w:val="0091250A"/>
    <w:rsid w:val="009132AE"/>
    <w:rsid w:val="00917D59"/>
    <w:rsid w:val="009201EE"/>
    <w:rsid w:val="00921619"/>
    <w:rsid w:val="00921811"/>
    <w:rsid w:val="00922B7C"/>
    <w:rsid w:val="00931E2D"/>
    <w:rsid w:val="00933128"/>
    <w:rsid w:val="009376D1"/>
    <w:rsid w:val="0094276E"/>
    <w:rsid w:val="00946C62"/>
    <w:rsid w:val="00947A88"/>
    <w:rsid w:val="0095173E"/>
    <w:rsid w:val="00953FBB"/>
    <w:rsid w:val="009542A5"/>
    <w:rsid w:val="009573AD"/>
    <w:rsid w:val="009621F2"/>
    <w:rsid w:val="00963E7D"/>
    <w:rsid w:val="00964E25"/>
    <w:rsid w:val="00974D8A"/>
    <w:rsid w:val="0098492E"/>
    <w:rsid w:val="009855D6"/>
    <w:rsid w:val="00990868"/>
    <w:rsid w:val="0099201A"/>
    <w:rsid w:val="00992FBC"/>
    <w:rsid w:val="00993C41"/>
    <w:rsid w:val="00996259"/>
    <w:rsid w:val="009979DC"/>
    <w:rsid w:val="009A0F6F"/>
    <w:rsid w:val="009A6873"/>
    <w:rsid w:val="009A7665"/>
    <w:rsid w:val="009B092B"/>
    <w:rsid w:val="009B14B8"/>
    <w:rsid w:val="009B44BA"/>
    <w:rsid w:val="009B4CAB"/>
    <w:rsid w:val="009B6002"/>
    <w:rsid w:val="009B6C9C"/>
    <w:rsid w:val="009B7DB7"/>
    <w:rsid w:val="009C0151"/>
    <w:rsid w:val="009C2F62"/>
    <w:rsid w:val="009D0252"/>
    <w:rsid w:val="009D1C34"/>
    <w:rsid w:val="009D2A05"/>
    <w:rsid w:val="009D3C48"/>
    <w:rsid w:val="009D6601"/>
    <w:rsid w:val="009E2A02"/>
    <w:rsid w:val="009E49D0"/>
    <w:rsid w:val="009F1E2A"/>
    <w:rsid w:val="00A011FE"/>
    <w:rsid w:val="00A03CDD"/>
    <w:rsid w:val="00A04D30"/>
    <w:rsid w:val="00A07D23"/>
    <w:rsid w:val="00A11B75"/>
    <w:rsid w:val="00A124AE"/>
    <w:rsid w:val="00A1669C"/>
    <w:rsid w:val="00A22DEF"/>
    <w:rsid w:val="00A234AE"/>
    <w:rsid w:val="00A32A65"/>
    <w:rsid w:val="00A3349C"/>
    <w:rsid w:val="00A37DAF"/>
    <w:rsid w:val="00A46BFE"/>
    <w:rsid w:val="00A510A4"/>
    <w:rsid w:val="00A51BAD"/>
    <w:rsid w:val="00A74840"/>
    <w:rsid w:val="00A76DBF"/>
    <w:rsid w:val="00A80F9F"/>
    <w:rsid w:val="00A81D27"/>
    <w:rsid w:val="00A85808"/>
    <w:rsid w:val="00A86514"/>
    <w:rsid w:val="00A87A1D"/>
    <w:rsid w:val="00A87E73"/>
    <w:rsid w:val="00A87ED1"/>
    <w:rsid w:val="00A947C7"/>
    <w:rsid w:val="00AA0D5B"/>
    <w:rsid w:val="00AA2652"/>
    <w:rsid w:val="00AA72C8"/>
    <w:rsid w:val="00AB03D0"/>
    <w:rsid w:val="00AB072E"/>
    <w:rsid w:val="00AB0AAE"/>
    <w:rsid w:val="00AB1B43"/>
    <w:rsid w:val="00AB59B8"/>
    <w:rsid w:val="00AB5D8B"/>
    <w:rsid w:val="00AB7D4C"/>
    <w:rsid w:val="00AC079B"/>
    <w:rsid w:val="00AC22F9"/>
    <w:rsid w:val="00AC41D6"/>
    <w:rsid w:val="00AC6D10"/>
    <w:rsid w:val="00AD0EF9"/>
    <w:rsid w:val="00AD10CA"/>
    <w:rsid w:val="00AD10D1"/>
    <w:rsid w:val="00AD47CB"/>
    <w:rsid w:val="00AD5519"/>
    <w:rsid w:val="00AD5D12"/>
    <w:rsid w:val="00AE2CC3"/>
    <w:rsid w:val="00AE3945"/>
    <w:rsid w:val="00AE404D"/>
    <w:rsid w:val="00AE4CA8"/>
    <w:rsid w:val="00AE713A"/>
    <w:rsid w:val="00AF41C4"/>
    <w:rsid w:val="00B02593"/>
    <w:rsid w:val="00B03AE8"/>
    <w:rsid w:val="00B04FEA"/>
    <w:rsid w:val="00B06674"/>
    <w:rsid w:val="00B07CE2"/>
    <w:rsid w:val="00B11C47"/>
    <w:rsid w:val="00B200CC"/>
    <w:rsid w:val="00B20C1B"/>
    <w:rsid w:val="00B2262A"/>
    <w:rsid w:val="00B23942"/>
    <w:rsid w:val="00B247E9"/>
    <w:rsid w:val="00B24C89"/>
    <w:rsid w:val="00B2566B"/>
    <w:rsid w:val="00B26E86"/>
    <w:rsid w:val="00B30745"/>
    <w:rsid w:val="00B31DF7"/>
    <w:rsid w:val="00B36F28"/>
    <w:rsid w:val="00B45BDB"/>
    <w:rsid w:val="00B47FB6"/>
    <w:rsid w:val="00B56890"/>
    <w:rsid w:val="00B6068F"/>
    <w:rsid w:val="00B6797E"/>
    <w:rsid w:val="00B715A3"/>
    <w:rsid w:val="00B736A6"/>
    <w:rsid w:val="00B74086"/>
    <w:rsid w:val="00B77E18"/>
    <w:rsid w:val="00B84E14"/>
    <w:rsid w:val="00B862E3"/>
    <w:rsid w:val="00B91640"/>
    <w:rsid w:val="00B95419"/>
    <w:rsid w:val="00BA1DDE"/>
    <w:rsid w:val="00BA3748"/>
    <w:rsid w:val="00BA3EED"/>
    <w:rsid w:val="00BA4F41"/>
    <w:rsid w:val="00BA52CE"/>
    <w:rsid w:val="00BA5369"/>
    <w:rsid w:val="00BA5A53"/>
    <w:rsid w:val="00BA641D"/>
    <w:rsid w:val="00BA6917"/>
    <w:rsid w:val="00BB061D"/>
    <w:rsid w:val="00BB1524"/>
    <w:rsid w:val="00BB18D5"/>
    <w:rsid w:val="00BB304B"/>
    <w:rsid w:val="00BB320D"/>
    <w:rsid w:val="00BB4CF8"/>
    <w:rsid w:val="00BB68FD"/>
    <w:rsid w:val="00BC0678"/>
    <w:rsid w:val="00BC3665"/>
    <w:rsid w:val="00BC378F"/>
    <w:rsid w:val="00BC64EB"/>
    <w:rsid w:val="00BD083E"/>
    <w:rsid w:val="00BD215C"/>
    <w:rsid w:val="00BD2225"/>
    <w:rsid w:val="00BD54E1"/>
    <w:rsid w:val="00BE012E"/>
    <w:rsid w:val="00BE261F"/>
    <w:rsid w:val="00BF163B"/>
    <w:rsid w:val="00BF183F"/>
    <w:rsid w:val="00C031B6"/>
    <w:rsid w:val="00C04FB4"/>
    <w:rsid w:val="00C057F9"/>
    <w:rsid w:val="00C05869"/>
    <w:rsid w:val="00C121B1"/>
    <w:rsid w:val="00C146EF"/>
    <w:rsid w:val="00C14D49"/>
    <w:rsid w:val="00C26323"/>
    <w:rsid w:val="00C266DF"/>
    <w:rsid w:val="00C271DD"/>
    <w:rsid w:val="00C27647"/>
    <w:rsid w:val="00C30BB7"/>
    <w:rsid w:val="00C30EE0"/>
    <w:rsid w:val="00C31294"/>
    <w:rsid w:val="00C3300A"/>
    <w:rsid w:val="00C3636F"/>
    <w:rsid w:val="00C4076E"/>
    <w:rsid w:val="00C4173D"/>
    <w:rsid w:val="00C4236C"/>
    <w:rsid w:val="00C42779"/>
    <w:rsid w:val="00C50E97"/>
    <w:rsid w:val="00C521F5"/>
    <w:rsid w:val="00C526BD"/>
    <w:rsid w:val="00C561BA"/>
    <w:rsid w:val="00C561CA"/>
    <w:rsid w:val="00C57793"/>
    <w:rsid w:val="00C6270D"/>
    <w:rsid w:val="00C63E8D"/>
    <w:rsid w:val="00C748D6"/>
    <w:rsid w:val="00C759A9"/>
    <w:rsid w:val="00C77564"/>
    <w:rsid w:val="00C81544"/>
    <w:rsid w:val="00C8420B"/>
    <w:rsid w:val="00CA076D"/>
    <w:rsid w:val="00CA3666"/>
    <w:rsid w:val="00CB256A"/>
    <w:rsid w:val="00CB63E4"/>
    <w:rsid w:val="00CB7AF8"/>
    <w:rsid w:val="00CB7CE0"/>
    <w:rsid w:val="00CC0942"/>
    <w:rsid w:val="00CC2A9B"/>
    <w:rsid w:val="00CC2BAB"/>
    <w:rsid w:val="00CC306E"/>
    <w:rsid w:val="00CC47E9"/>
    <w:rsid w:val="00CC5E36"/>
    <w:rsid w:val="00CC7EBF"/>
    <w:rsid w:val="00CD218C"/>
    <w:rsid w:val="00CD438E"/>
    <w:rsid w:val="00CD5E79"/>
    <w:rsid w:val="00CE114E"/>
    <w:rsid w:val="00CF25A3"/>
    <w:rsid w:val="00CF3D85"/>
    <w:rsid w:val="00CF6B8F"/>
    <w:rsid w:val="00D04212"/>
    <w:rsid w:val="00D06C88"/>
    <w:rsid w:val="00D12A50"/>
    <w:rsid w:val="00D1573F"/>
    <w:rsid w:val="00D25B08"/>
    <w:rsid w:val="00D26026"/>
    <w:rsid w:val="00D26A35"/>
    <w:rsid w:val="00D277B0"/>
    <w:rsid w:val="00D30FF5"/>
    <w:rsid w:val="00D36A91"/>
    <w:rsid w:val="00D37195"/>
    <w:rsid w:val="00D45460"/>
    <w:rsid w:val="00D45804"/>
    <w:rsid w:val="00D45AD9"/>
    <w:rsid w:val="00D50AD5"/>
    <w:rsid w:val="00D52A70"/>
    <w:rsid w:val="00D53CAC"/>
    <w:rsid w:val="00D54573"/>
    <w:rsid w:val="00D56CB8"/>
    <w:rsid w:val="00D6089A"/>
    <w:rsid w:val="00D60CD6"/>
    <w:rsid w:val="00D61359"/>
    <w:rsid w:val="00D665A8"/>
    <w:rsid w:val="00D70B32"/>
    <w:rsid w:val="00D71CCD"/>
    <w:rsid w:val="00D72751"/>
    <w:rsid w:val="00D7314C"/>
    <w:rsid w:val="00D74217"/>
    <w:rsid w:val="00D84DE6"/>
    <w:rsid w:val="00D86792"/>
    <w:rsid w:val="00D86AD0"/>
    <w:rsid w:val="00D919D7"/>
    <w:rsid w:val="00D92031"/>
    <w:rsid w:val="00D94FC5"/>
    <w:rsid w:val="00D96DA3"/>
    <w:rsid w:val="00DA4A09"/>
    <w:rsid w:val="00DA6E28"/>
    <w:rsid w:val="00DA71EC"/>
    <w:rsid w:val="00DA7DF8"/>
    <w:rsid w:val="00DA7F47"/>
    <w:rsid w:val="00DB2026"/>
    <w:rsid w:val="00DB34F3"/>
    <w:rsid w:val="00DB4079"/>
    <w:rsid w:val="00DB73F7"/>
    <w:rsid w:val="00DB74CD"/>
    <w:rsid w:val="00DC0B76"/>
    <w:rsid w:val="00DC1570"/>
    <w:rsid w:val="00DC4D7C"/>
    <w:rsid w:val="00DC4EFA"/>
    <w:rsid w:val="00DC74B1"/>
    <w:rsid w:val="00DD0C4B"/>
    <w:rsid w:val="00DD0D7B"/>
    <w:rsid w:val="00DD3D88"/>
    <w:rsid w:val="00DD4F2C"/>
    <w:rsid w:val="00DD52EF"/>
    <w:rsid w:val="00DD690E"/>
    <w:rsid w:val="00DD7202"/>
    <w:rsid w:val="00DE2F8A"/>
    <w:rsid w:val="00DE7578"/>
    <w:rsid w:val="00DF108F"/>
    <w:rsid w:val="00E03E4C"/>
    <w:rsid w:val="00E05EA8"/>
    <w:rsid w:val="00E072C9"/>
    <w:rsid w:val="00E136F0"/>
    <w:rsid w:val="00E14695"/>
    <w:rsid w:val="00E14991"/>
    <w:rsid w:val="00E16CA5"/>
    <w:rsid w:val="00E22EA2"/>
    <w:rsid w:val="00E24434"/>
    <w:rsid w:val="00E34EBD"/>
    <w:rsid w:val="00E4000F"/>
    <w:rsid w:val="00E44C8A"/>
    <w:rsid w:val="00E45542"/>
    <w:rsid w:val="00E466E0"/>
    <w:rsid w:val="00E46842"/>
    <w:rsid w:val="00E50AF8"/>
    <w:rsid w:val="00E50B5F"/>
    <w:rsid w:val="00E50DE9"/>
    <w:rsid w:val="00E52FF3"/>
    <w:rsid w:val="00E567F2"/>
    <w:rsid w:val="00E56963"/>
    <w:rsid w:val="00E5697D"/>
    <w:rsid w:val="00E612D9"/>
    <w:rsid w:val="00E62884"/>
    <w:rsid w:val="00E62A7F"/>
    <w:rsid w:val="00E65C5C"/>
    <w:rsid w:val="00E67716"/>
    <w:rsid w:val="00E70544"/>
    <w:rsid w:val="00E73D49"/>
    <w:rsid w:val="00E8121F"/>
    <w:rsid w:val="00E83F83"/>
    <w:rsid w:val="00E85644"/>
    <w:rsid w:val="00E90F7E"/>
    <w:rsid w:val="00E9279F"/>
    <w:rsid w:val="00E937E5"/>
    <w:rsid w:val="00E96A17"/>
    <w:rsid w:val="00EA294B"/>
    <w:rsid w:val="00EA5352"/>
    <w:rsid w:val="00EA6822"/>
    <w:rsid w:val="00EB7623"/>
    <w:rsid w:val="00EC0F84"/>
    <w:rsid w:val="00EC1FAD"/>
    <w:rsid w:val="00EC3B96"/>
    <w:rsid w:val="00EC6C78"/>
    <w:rsid w:val="00ED3228"/>
    <w:rsid w:val="00ED45DC"/>
    <w:rsid w:val="00ED4957"/>
    <w:rsid w:val="00ED7FAF"/>
    <w:rsid w:val="00EE6644"/>
    <w:rsid w:val="00EE7C0C"/>
    <w:rsid w:val="00EF2958"/>
    <w:rsid w:val="00EF30C4"/>
    <w:rsid w:val="00EF5056"/>
    <w:rsid w:val="00EF6FEE"/>
    <w:rsid w:val="00F02230"/>
    <w:rsid w:val="00F03ACE"/>
    <w:rsid w:val="00F05E9A"/>
    <w:rsid w:val="00F06F70"/>
    <w:rsid w:val="00F120B1"/>
    <w:rsid w:val="00F16061"/>
    <w:rsid w:val="00F16E58"/>
    <w:rsid w:val="00F216DC"/>
    <w:rsid w:val="00F21CC5"/>
    <w:rsid w:val="00F21EDF"/>
    <w:rsid w:val="00F226F1"/>
    <w:rsid w:val="00F25464"/>
    <w:rsid w:val="00F50732"/>
    <w:rsid w:val="00F52C3B"/>
    <w:rsid w:val="00F560C4"/>
    <w:rsid w:val="00F57433"/>
    <w:rsid w:val="00F61F86"/>
    <w:rsid w:val="00F62D55"/>
    <w:rsid w:val="00F62F76"/>
    <w:rsid w:val="00F65BB0"/>
    <w:rsid w:val="00F65D36"/>
    <w:rsid w:val="00F660E3"/>
    <w:rsid w:val="00F66D07"/>
    <w:rsid w:val="00F675F4"/>
    <w:rsid w:val="00F70BF6"/>
    <w:rsid w:val="00F71243"/>
    <w:rsid w:val="00F74970"/>
    <w:rsid w:val="00F802A3"/>
    <w:rsid w:val="00F83FA4"/>
    <w:rsid w:val="00F90151"/>
    <w:rsid w:val="00F96611"/>
    <w:rsid w:val="00F9777C"/>
    <w:rsid w:val="00FA1A5B"/>
    <w:rsid w:val="00FB0448"/>
    <w:rsid w:val="00FB7934"/>
    <w:rsid w:val="00FC035A"/>
    <w:rsid w:val="00FC070F"/>
    <w:rsid w:val="00FD1CEE"/>
    <w:rsid w:val="00FD39E7"/>
    <w:rsid w:val="00FE1605"/>
    <w:rsid w:val="00FE22B1"/>
    <w:rsid w:val="00FE25AC"/>
    <w:rsid w:val="00FE492C"/>
    <w:rsid w:val="00FE5712"/>
    <w:rsid w:val="00FE6CF3"/>
    <w:rsid w:val="00FF382C"/>
    <w:rsid w:val="00FF3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374B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981351928">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3.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18F65-8E4C-4BF1-9502-9D0DAD9D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24</Pages>
  <Words>7113</Words>
  <Characters>40549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2022-04-04T10:02:00Z</dcterms:created>
  <dcterms:modified xsi:type="dcterms:W3CDTF">2022-04-05T07:33:00Z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