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6670098"/>
        <w:docPartObj>
          <w:docPartGallery w:val="Cover Pages"/>
          <w:docPartUnique/>
        </w:docPartObj>
      </w:sdtPr>
      <w:sdtEndPr/>
      <w:sdtContent>
        <w:bookmarkStart w:id="0" w:name="OLE_LINK3" w:displacedByCustomXml="prev"/>
        <w:p w:rsidR="002B0DF2" w:rsidRPr="00D14247" w:rsidRDefault="002B0DF2" w:rsidP="002B0DF2">
          <w:pPr>
            <w:spacing w:after="0"/>
            <w:jc w:val="center"/>
            <w:rPr>
              <w:rFonts w:ascii="Book Antiqua" w:eastAsia="Calibri" w:hAnsi="Book Antiqua" w:cs="Book Antiqua"/>
              <w:b/>
              <w:bCs/>
              <w:color w:val="000000"/>
              <w:sz w:val="32"/>
              <w:szCs w:val="32"/>
            </w:rPr>
          </w:pPr>
          <w:r>
            <w:rPr>
              <w:noProof/>
              <w:lang w:val="en-GB" w:eastAsia="en-GB"/>
            </w:rPr>
            <mc:AlternateContent>
              <mc:Choice Requires="wpg">
                <w:drawing>
                  <wp:anchor distT="0" distB="0" distL="114300" distR="114300" simplePos="0" relativeHeight="251662336" behindDoc="1" locked="0" layoutInCell="1" allowOverlap="1" wp14:anchorId="04845D6B" wp14:editId="65008532">
                    <wp:simplePos x="0" y="0"/>
                    <wp:positionH relativeFrom="column">
                      <wp:posOffset>-171450</wp:posOffset>
                    </wp:positionH>
                    <wp:positionV relativeFrom="margin">
                      <wp:posOffset>-542925</wp:posOffset>
                    </wp:positionV>
                    <wp:extent cx="6537960" cy="9144000"/>
                    <wp:effectExtent l="0" t="0" r="0" b="0"/>
                    <wp:wrapNone/>
                    <wp:docPr id="3" name="Group 3">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Group">
                        <wpg:wgp>
                          <wpg:cNvGrpSpPr/>
                          <wpg:grpSpPr>
                            <a:xfrm>
                              <a:off x="0" y="0"/>
                              <a:ext cx="6537960" cy="9144000"/>
                              <a:chOff x="47625" y="19050"/>
                              <a:chExt cx="6537960" cy="9144000"/>
                            </a:xfrm>
                          </wpg:grpSpPr>
                          <wps:wsp>
                            <wps:cNvPr id="388" name="Rectangle 388"/>
                            <wps:cNvSpPr/>
                            <wps:spPr>
                              <a:xfrm>
                                <a:off x="47625" y="19050"/>
                                <a:ext cx="6537960" cy="9144000"/>
                              </a:xfrm>
                              <a:prstGeom prst="rect">
                                <a:avLst/>
                              </a:prstGeom>
                              <a:solidFill>
                                <a:schemeClr val="accent5"/>
                              </a:solidFill>
                              <a:ln>
                                <a:noFill/>
                              </a:ln>
                            </wps:spPr>
                            <wps:style>
                              <a:lnRef idx="2">
                                <a:schemeClr val="accent1">
                                  <a:shade val="50000"/>
                                </a:schemeClr>
                              </a:lnRef>
                              <a:fillRef idx="1003">
                                <a:schemeClr val="lt1"/>
                              </a:fillRef>
                              <a:effectRef idx="0">
                                <a:schemeClr val="accent1"/>
                              </a:effectRef>
                              <a:fontRef idx="minor">
                                <a:schemeClr val="lt1"/>
                              </a:fontRef>
                            </wps:style>
                            <wps:txbx>
                              <w:txbxContent>
                                <w:p w:rsidR="00E21071" w:rsidRDefault="00E21071" w:rsidP="002B0D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304800" y="7467599"/>
                                <a:ext cx="5981699" cy="1189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071" w:rsidRDefault="00E21071" w:rsidP="00901340">
                                  <w:pPr>
                                    <w:jc w:val="center"/>
                                    <w:rPr>
                                      <w:rFonts w:ascii="Calibri" w:hAnsi="Calibri" w:cs="Segoe UI Light"/>
                                      <w:b/>
                                      <w:color w:val="FFFFFF" w:themeColor="background1"/>
                                      <w:sz w:val="32"/>
                                      <w:szCs w:val="32"/>
                                      <w:lang w:val="de-DE"/>
                                    </w:rPr>
                                  </w:pPr>
                                </w:p>
                                <w:p w:rsidR="00E21071" w:rsidRDefault="00E21071" w:rsidP="00901340">
                                  <w:pPr>
                                    <w:jc w:val="center"/>
                                    <w:rPr>
                                      <w:rFonts w:ascii="Calibri" w:hAnsi="Calibri" w:cs="Segoe UI Light"/>
                                      <w:b/>
                                      <w:color w:val="FFFFFF" w:themeColor="background1"/>
                                      <w:sz w:val="32"/>
                                      <w:szCs w:val="32"/>
                                      <w:lang w:val="de-DE"/>
                                    </w:rPr>
                                  </w:pPr>
                                </w:p>
                                <w:p w:rsidR="00E21071" w:rsidRPr="00901340" w:rsidRDefault="00E21071" w:rsidP="00901340">
                                  <w:pPr>
                                    <w:jc w:val="center"/>
                                    <w:rPr>
                                      <w:rFonts w:ascii="Calibri" w:hAnsi="Calibri" w:cs="Segoe UI Light"/>
                                      <w:b/>
                                      <w:color w:val="FFFFFF" w:themeColor="background1"/>
                                      <w:sz w:val="32"/>
                                      <w:szCs w:val="32"/>
                                      <w:lang w:val="de-DE"/>
                                    </w:rPr>
                                  </w:pPr>
                                  <w:r>
                                    <w:rPr>
                                      <w:rFonts w:ascii="Calibri" w:hAnsi="Calibri" w:cs="Segoe UI Light"/>
                                      <w:b/>
                                      <w:color w:val="FFFFFF" w:themeColor="background1"/>
                                      <w:sz w:val="32"/>
                                      <w:szCs w:val="32"/>
                                      <w:lang w:val="de-DE"/>
                                    </w:rPr>
                                    <w:t xml:space="preserve">Janar </w:t>
                                  </w:r>
                                  <w:r w:rsidRPr="00901340">
                                    <w:rPr>
                                      <w:rFonts w:ascii="Calibri" w:hAnsi="Calibri" w:cs="Segoe UI Light"/>
                                      <w:b/>
                                      <w:color w:val="FFFFFF" w:themeColor="background1"/>
                                      <w:sz w:val="32"/>
                                      <w:szCs w:val="32"/>
                                      <w:lang w:val="de-DE"/>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438150" y="5845126"/>
                                <a:ext cx="5911850" cy="1260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071" w:rsidRPr="002B0DF2" w:rsidRDefault="00E21071" w:rsidP="002B0DF2">
                                  <w:pPr>
                                    <w:jc w:val="center"/>
                                    <w:rPr>
                                      <w:rFonts w:asciiTheme="majorHAnsi" w:eastAsiaTheme="majorEastAsia" w:hAnsiTheme="majorHAnsi" w:cstheme="majorBidi"/>
                                      <w:color w:val="FFFFFF" w:themeColor="background1"/>
                                      <w:sz w:val="30"/>
                                      <w:szCs w:val="3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110000</wp14:pctWidth>
                    </wp14:sizeRelH>
                    <wp14:sizeRelV relativeFrom="margin">
                      <wp14:pctHeight>110000</wp14:pctHeight>
                    </wp14:sizeRelV>
                  </wp:anchor>
                </w:drawing>
              </mc:Choice>
              <mc:Fallback>
                <w:pict>
                  <v:group w14:anchorId="04845D6B" id="Group 3" o:spid="_x0000_s1026" style="position:absolute;left:0;text-align:left;margin-left:-13.5pt;margin-top:-42.75pt;width:514.8pt;height:10in;z-index:-251654144;mso-width-percent:1100;mso-height-percent:1100;mso-position-vertical-relative:margin;mso-width-percent:1100;mso-height-percent:1100;mso-width-relative:margin;mso-height-relative:margin" coordorigin="476,190" coordsize="65379,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">
                    <v:rect id="Rectangle 388" o:spid="_x0000_s1027" style="position:absolute;left:476;top:190;width:65379;height:9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1gcEA&#10;AADcAAAADwAAAGRycy9kb3ducmV2LnhtbERPy4rCMBTdC/MP4Q6403QUpVajiOAoDCI+PuDaXNsw&#10;zU1pMrX+vVkMuDyc92LV2Uq01HjjWMHXMAFBnDttuFBwvWwHKQgfkDVWjknBkzyslh+9BWbaPfhE&#10;7TkUIoawz1BBGUKdSenzkiz6oauJI3d3jcUQYVNI3eAjhttKjpJkKi0ajg0l1rQpKf89/1kF+5tZ&#10;mx3Ovou2ds4fR7Pp5OegVP+zW89BBOrCW/zv3msF4zSujWfi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WNYHBAAAA3AAAAA8AAAAAAAAAAAAAAAAAmAIAAGRycy9kb3du&#10;cmV2LnhtbFBLBQYAAAAABAAEAPUAAACGAwAAAAA=&#10;" fillcolor="#4472c4 [3208]" stroked="f" strokeweight="1pt">
                      <v:textbox>
                        <w:txbxContent>
                          <w:p w:rsidR="00E21071" w:rsidRDefault="00E21071" w:rsidP="002B0DF2">
                            <w:pPr>
                              <w:jc w:val="center"/>
                            </w:pPr>
                          </w:p>
                        </w:txbxContent>
                      </v:textbox>
                    </v:rect>
                    <v:shapetype id="_x0000_t202" coordsize="21600,21600" o:spt="202" path="m,l,21600r21600,l21600,xe">
                      <v:stroke joinstyle="miter"/>
                      <v:path gradientshapeok="t" o:connecttype="rect"/>
                    </v:shapetype>
                    <v:shape id="Text Box 1" o:spid="_x0000_s1028" type="#_x0000_t202" style="position:absolute;left:3048;top:74675;width:59816;height:1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E21071" w:rsidRDefault="00E21071" w:rsidP="00901340">
                            <w:pPr>
                              <w:jc w:val="center"/>
                              <w:rPr>
                                <w:rFonts w:ascii="Calibri" w:hAnsi="Calibri" w:cs="Segoe UI Light"/>
                                <w:b/>
                                <w:color w:val="FFFFFF" w:themeColor="background1"/>
                                <w:sz w:val="32"/>
                                <w:szCs w:val="32"/>
                                <w:lang w:val="de-DE"/>
                              </w:rPr>
                            </w:pPr>
                          </w:p>
                          <w:p w:rsidR="00E21071" w:rsidRDefault="00E21071" w:rsidP="00901340">
                            <w:pPr>
                              <w:jc w:val="center"/>
                              <w:rPr>
                                <w:rFonts w:ascii="Calibri" w:hAnsi="Calibri" w:cs="Segoe UI Light"/>
                                <w:b/>
                                <w:color w:val="FFFFFF" w:themeColor="background1"/>
                                <w:sz w:val="32"/>
                                <w:szCs w:val="32"/>
                                <w:lang w:val="de-DE"/>
                              </w:rPr>
                            </w:pPr>
                          </w:p>
                          <w:p w:rsidR="00E21071" w:rsidRPr="00901340" w:rsidRDefault="00E21071" w:rsidP="00901340">
                            <w:pPr>
                              <w:jc w:val="center"/>
                              <w:rPr>
                                <w:rFonts w:ascii="Calibri" w:hAnsi="Calibri" w:cs="Segoe UI Light"/>
                                <w:b/>
                                <w:color w:val="FFFFFF" w:themeColor="background1"/>
                                <w:sz w:val="32"/>
                                <w:szCs w:val="32"/>
                                <w:lang w:val="de-DE"/>
                              </w:rPr>
                            </w:pPr>
                            <w:r>
                              <w:rPr>
                                <w:rFonts w:ascii="Calibri" w:hAnsi="Calibri" w:cs="Segoe UI Light"/>
                                <w:b/>
                                <w:color w:val="FFFFFF" w:themeColor="background1"/>
                                <w:sz w:val="32"/>
                                <w:szCs w:val="32"/>
                                <w:lang w:val="de-DE"/>
                              </w:rPr>
                              <w:t xml:space="preserve">Janar </w:t>
                            </w:r>
                            <w:r w:rsidRPr="00901340">
                              <w:rPr>
                                <w:rFonts w:ascii="Calibri" w:hAnsi="Calibri" w:cs="Segoe UI Light"/>
                                <w:b/>
                                <w:color w:val="FFFFFF" w:themeColor="background1"/>
                                <w:sz w:val="32"/>
                                <w:szCs w:val="32"/>
                                <w:lang w:val="de-DE"/>
                              </w:rPr>
                              <w:t>2022</w:t>
                            </w:r>
                          </w:p>
                        </w:txbxContent>
                      </v:textbox>
                    </v:shape>
                    <v:shape id="Text Box 2" o:spid="_x0000_s1029" type="#_x0000_t202" style="position:absolute;left:4381;top:58451;width:59119;height:12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E21071" w:rsidRPr="002B0DF2" w:rsidRDefault="00E21071" w:rsidP="002B0DF2">
                            <w:pPr>
                              <w:jc w:val="center"/>
                              <w:rPr>
                                <w:rFonts w:asciiTheme="majorHAnsi" w:eastAsiaTheme="majorEastAsia" w:hAnsiTheme="majorHAnsi" w:cstheme="majorBidi"/>
                                <w:color w:val="FFFFFF" w:themeColor="background1"/>
                                <w:sz w:val="30"/>
                                <w:szCs w:val="30"/>
                                <w:lang w:val="de-DE"/>
                              </w:rPr>
                            </w:pPr>
                          </w:p>
                        </w:txbxContent>
                      </v:textbox>
                    </v:shape>
                    <w10:wrap anchory="margin"/>
                  </v:group>
                </w:pict>
              </mc:Fallback>
            </mc:AlternateContent>
          </w:r>
        </w:p>
        <w:p w:rsidR="002B0DF2" w:rsidRPr="00D14247" w:rsidRDefault="002B0DF2" w:rsidP="002B0DF2">
          <w:pPr>
            <w:spacing w:after="0" w:line="240" w:lineRule="auto"/>
            <w:jc w:val="center"/>
            <w:rPr>
              <w:rFonts w:ascii="Book Antiqua" w:eastAsia="Calibri" w:hAnsi="Book Antiqua" w:cs="Book Antiqua"/>
              <w:b/>
              <w:bCs/>
              <w:color w:val="000000"/>
              <w:sz w:val="32"/>
              <w:szCs w:val="32"/>
            </w:rPr>
          </w:pPr>
          <w:r w:rsidRPr="002B0DF2">
            <w:rPr>
              <w:noProof/>
              <w:lang w:val="en-GB" w:eastAsia="en-GB"/>
            </w:rPr>
            <w:drawing>
              <wp:inline distT="0" distB="0" distL="0" distR="0" wp14:anchorId="6002B943" wp14:editId="638A20F8">
                <wp:extent cx="1056640" cy="1139639"/>
                <wp:effectExtent l="0" t="0" r="0" b="381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777" cy="1145179"/>
                        </a:xfrm>
                        <a:prstGeom prst="rect">
                          <a:avLst/>
                        </a:prstGeom>
                        <a:noFill/>
                        <a:ln>
                          <a:noFill/>
                        </a:ln>
                      </pic:spPr>
                    </pic:pic>
                  </a:graphicData>
                </a:graphic>
              </wp:inline>
            </w:drawing>
          </w:r>
        </w:p>
        <w:p w:rsidR="002B0DF2" w:rsidRPr="00A1669C" w:rsidRDefault="002B0DF2" w:rsidP="002B0DF2">
          <w:pPr>
            <w:spacing w:after="0" w:line="240" w:lineRule="auto"/>
            <w:jc w:val="center"/>
            <w:rPr>
              <w:rFonts w:ascii="Book Antiqua" w:eastAsia="Batang" w:hAnsi="Book Antiqua" w:cs="Times New Roman"/>
              <w:b/>
              <w:bCs/>
              <w:color w:val="FFFFFF" w:themeColor="background1"/>
              <w:sz w:val="32"/>
              <w:szCs w:val="32"/>
              <w:lang w:val="de-DE"/>
            </w:rPr>
          </w:pPr>
          <w:r w:rsidRPr="00A1669C">
            <w:rPr>
              <w:rFonts w:ascii="Book Antiqua" w:eastAsia="Calibri" w:hAnsi="Book Antiqua" w:cs="Book Antiqua"/>
              <w:b/>
              <w:bCs/>
              <w:color w:val="FFFFFF" w:themeColor="background1"/>
              <w:sz w:val="32"/>
              <w:szCs w:val="32"/>
              <w:lang w:val="de-DE"/>
            </w:rPr>
            <w:t>Republika e Kosovës</w:t>
          </w:r>
        </w:p>
        <w:p w:rsidR="002B0DF2" w:rsidRPr="00A1669C" w:rsidRDefault="002B0DF2" w:rsidP="002B0DF2">
          <w:pPr>
            <w:spacing w:after="0" w:line="240" w:lineRule="auto"/>
            <w:jc w:val="center"/>
            <w:rPr>
              <w:rFonts w:ascii="Book Antiqua" w:eastAsia="Calibri" w:hAnsi="Book Antiqua" w:cs="Book Antiqua"/>
              <w:b/>
              <w:bCs/>
              <w:color w:val="FFFFFF" w:themeColor="background1"/>
              <w:sz w:val="28"/>
              <w:szCs w:val="28"/>
              <w:lang w:val="de-DE"/>
            </w:rPr>
          </w:pPr>
          <w:r w:rsidRPr="00A1669C">
            <w:rPr>
              <w:rFonts w:ascii="Book Antiqua" w:eastAsia="Batang" w:hAnsi="Book Antiqua" w:cs="Book Antiqua"/>
              <w:b/>
              <w:bCs/>
              <w:color w:val="FFFFFF" w:themeColor="background1"/>
              <w:sz w:val="28"/>
              <w:szCs w:val="28"/>
              <w:lang w:val="de-DE"/>
            </w:rPr>
            <w:t>Republika Kosova-</w:t>
          </w:r>
          <w:r w:rsidRPr="00A1669C">
            <w:rPr>
              <w:rFonts w:ascii="Book Antiqua" w:eastAsia="Calibri" w:hAnsi="Book Antiqua" w:cs="Book Antiqua"/>
              <w:b/>
              <w:bCs/>
              <w:color w:val="FFFFFF" w:themeColor="background1"/>
              <w:sz w:val="28"/>
              <w:szCs w:val="28"/>
              <w:lang w:val="de-DE"/>
            </w:rPr>
            <w:t>Republic of Kosovo</w:t>
          </w:r>
        </w:p>
        <w:p w:rsidR="002B0DF2" w:rsidRPr="00901340" w:rsidRDefault="002B0DF2" w:rsidP="002B0DF2">
          <w:pPr>
            <w:spacing w:after="0" w:line="240" w:lineRule="auto"/>
            <w:jc w:val="center"/>
            <w:rPr>
              <w:rFonts w:ascii="Book Antiqua" w:eastAsia="Calibri" w:hAnsi="Book Antiqua" w:cs="Book Antiqua"/>
              <w:b/>
              <w:bCs/>
              <w:iCs/>
              <w:color w:val="FFFFFF" w:themeColor="background1"/>
              <w:sz w:val="28"/>
              <w:szCs w:val="28"/>
            </w:rPr>
          </w:pPr>
          <w:proofErr w:type="spellStart"/>
          <w:r w:rsidRPr="00901340">
            <w:rPr>
              <w:rFonts w:ascii="Book Antiqua" w:eastAsia="Calibri" w:hAnsi="Book Antiqua" w:cs="Book Antiqua"/>
              <w:b/>
              <w:bCs/>
              <w:iCs/>
              <w:color w:val="FFFFFF" w:themeColor="background1"/>
              <w:sz w:val="28"/>
              <w:szCs w:val="28"/>
            </w:rPr>
            <w:t>Qeveria</w:t>
          </w:r>
          <w:proofErr w:type="spellEnd"/>
          <w:r w:rsidRPr="00901340">
            <w:rPr>
              <w:rFonts w:ascii="Book Antiqua" w:eastAsia="Calibri" w:hAnsi="Book Antiqua" w:cs="Book Antiqua"/>
              <w:b/>
              <w:bCs/>
              <w:iCs/>
              <w:color w:val="FFFFFF" w:themeColor="background1"/>
              <w:sz w:val="28"/>
              <w:szCs w:val="28"/>
            </w:rPr>
            <w:t xml:space="preserve"> –</w:t>
          </w:r>
          <w:proofErr w:type="spellStart"/>
          <w:r w:rsidRPr="00901340">
            <w:rPr>
              <w:rFonts w:ascii="Book Antiqua" w:eastAsia="Calibri" w:hAnsi="Book Antiqua" w:cs="Book Antiqua"/>
              <w:b/>
              <w:bCs/>
              <w:iCs/>
              <w:color w:val="FFFFFF" w:themeColor="background1"/>
              <w:sz w:val="28"/>
              <w:szCs w:val="28"/>
            </w:rPr>
            <w:t>Vlada</w:t>
          </w:r>
          <w:proofErr w:type="spellEnd"/>
          <w:r w:rsidRPr="00901340">
            <w:rPr>
              <w:rFonts w:ascii="Book Antiqua" w:eastAsia="Calibri" w:hAnsi="Book Antiqua" w:cs="Book Antiqua"/>
              <w:b/>
              <w:bCs/>
              <w:iCs/>
              <w:color w:val="FFFFFF" w:themeColor="background1"/>
              <w:sz w:val="28"/>
              <w:szCs w:val="28"/>
            </w:rPr>
            <w:t xml:space="preserve"> - Government</w:t>
          </w:r>
          <w:bookmarkEnd w:id="0"/>
        </w:p>
        <w:p w:rsidR="002B0DF2" w:rsidRPr="002B0DF2" w:rsidRDefault="002B0DF2" w:rsidP="002B0DF2">
          <w:pPr>
            <w:spacing w:after="0" w:line="240" w:lineRule="auto"/>
            <w:rPr>
              <w:rFonts w:ascii="Calibri" w:eastAsia="Calibri" w:hAnsi="Calibri" w:cs="Times New Roman"/>
              <w:color w:val="FFFFFF" w:themeColor="background1"/>
            </w:rPr>
          </w:pPr>
        </w:p>
        <w:p w:rsidR="002B0DF2" w:rsidRPr="002B0DF2" w:rsidRDefault="002B0DF2" w:rsidP="002B0DF2">
          <w:pPr>
            <w:spacing w:after="0" w:line="240" w:lineRule="auto"/>
            <w:jc w:val="center"/>
            <w:rPr>
              <w:rFonts w:ascii="Book Antiqua" w:eastAsia="Calibri" w:hAnsi="Book Antiqua" w:cs="Times New Roman"/>
              <w:i/>
              <w:color w:val="FFFFFF" w:themeColor="background1"/>
              <w:sz w:val="24"/>
              <w:szCs w:val="24"/>
            </w:rPr>
          </w:pPr>
          <w:proofErr w:type="spellStart"/>
          <w:r w:rsidRPr="002B0DF2">
            <w:rPr>
              <w:rFonts w:ascii="Book Antiqua" w:eastAsia="Calibri" w:hAnsi="Book Antiqua" w:cs="Times New Roman"/>
              <w:i/>
              <w:color w:val="FFFFFF" w:themeColor="background1"/>
              <w:sz w:val="24"/>
              <w:szCs w:val="24"/>
            </w:rPr>
            <w:t>Ministria</w:t>
          </w:r>
          <w:proofErr w:type="spellEnd"/>
          <w:r w:rsidRPr="002B0DF2">
            <w:rPr>
              <w:rFonts w:ascii="Book Antiqua" w:eastAsia="Calibri" w:hAnsi="Book Antiqua" w:cs="Times New Roman"/>
              <w:i/>
              <w:color w:val="FFFFFF" w:themeColor="background1"/>
              <w:sz w:val="24"/>
              <w:szCs w:val="24"/>
            </w:rPr>
            <w:t xml:space="preserve"> e </w:t>
          </w:r>
          <w:proofErr w:type="spellStart"/>
          <w:r w:rsidRPr="002B0DF2">
            <w:rPr>
              <w:rFonts w:ascii="Book Antiqua" w:eastAsia="Calibri" w:hAnsi="Book Antiqua" w:cs="Times New Roman"/>
              <w:i/>
              <w:color w:val="FFFFFF" w:themeColor="background1"/>
              <w:sz w:val="24"/>
              <w:szCs w:val="24"/>
            </w:rPr>
            <w:t>Administrimit</w:t>
          </w:r>
          <w:proofErr w:type="spellEnd"/>
          <w:r w:rsidRPr="002B0DF2">
            <w:rPr>
              <w:rFonts w:ascii="Book Antiqua" w:eastAsia="Calibri" w:hAnsi="Book Antiqua" w:cs="Times New Roman"/>
              <w:i/>
              <w:color w:val="FFFFFF" w:themeColor="background1"/>
              <w:sz w:val="24"/>
              <w:szCs w:val="24"/>
            </w:rPr>
            <w:t xml:space="preserve"> </w:t>
          </w:r>
          <w:proofErr w:type="spellStart"/>
          <w:r w:rsidRPr="002B0DF2">
            <w:rPr>
              <w:rFonts w:ascii="Book Antiqua" w:eastAsia="Calibri" w:hAnsi="Book Antiqua" w:cs="Times New Roman"/>
              <w:i/>
              <w:color w:val="FFFFFF" w:themeColor="background1"/>
              <w:sz w:val="24"/>
              <w:szCs w:val="24"/>
            </w:rPr>
            <w:t>të</w:t>
          </w:r>
          <w:proofErr w:type="spellEnd"/>
          <w:r w:rsidRPr="002B0DF2">
            <w:rPr>
              <w:rFonts w:ascii="Book Antiqua" w:eastAsia="Calibri" w:hAnsi="Book Antiqua" w:cs="Times New Roman"/>
              <w:i/>
              <w:color w:val="FFFFFF" w:themeColor="background1"/>
              <w:sz w:val="24"/>
              <w:szCs w:val="24"/>
            </w:rPr>
            <w:t xml:space="preserve"> </w:t>
          </w:r>
          <w:proofErr w:type="spellStart"/>
          <w:r w:rsidRPr="002B0DF2">
            <w:rPr>
              <w:rFonts w:ascii="Book Antiqua" w:eastAsia="Calibri" w:hAnsi="Book Antiqua" w:cs="Times New Roman"/>
              <w:i/>
              <w:color w:val="FFFFFF" w:themeColor="background1"/>
              <w:sz w:val="24"/>
              <w:szCs w:val="24"/>
            </w:rPr>
            <w:t>Pushtetit</w:t>
          </w:r>
          <w:proofErr w:type="spellEnd"/>
          <w:r w:rsidRPr="002B0DF2">
            <w:rPr>
              <w:rFonts w:ascii="Book Antiqua" w:eastAsia="Calibri" w:hAnsi="Book Antiqua" w:cs="Times New Roman"/>
              <w:i/>
              <w:color w:val="FFFFFF" w:themeColor="background1"/>
              <w:sz w:val="24"/>
              <w:szCs w:val="24"/>
            </w:rPr>
            <w:t xml:space="preserve"> </w:t>
          </w:r>
          <w:proofErr w:type="spellStart"/>
          <w:r w:rsidRPr="002B0DF2">
            <w:rPr>
              <w:rFonts w:ascii="Book Antiqua" w:eastAsia="Calibri" w:hAnsi="Book Antiqua" w:cs="Times New Roman"/>
              <w:i/>
              <w:color w:val="FFFFFF" w:themeColor="background1"/>
              <w:sz w:val="24"/>
              <w:szCs w:val="24"/>
            </w:rPr>
            <w:t>Lokal</w:t>
          </w:r>
          <w:proofErr w:type="spellEnd"/>
        </w:p>
        <w:p w:rsidR="002B0DF2" w:rsidRPr="002B0DF2" w:rsidRDefault="002B0DF2" w:rsidP="002B0DF2">
          <w:pPr>
            <w:spacing w:after="0" w:line="240" w:lineRule="auto"/>
            <w:jc w:val="center"/>
            <w:rPr>
              <w:rFonts w:ascii="Book Antiqua" w:eastAsia="Calibri" w:hAnsi="Book Antiqua" w:cs="Times New Roman"/>
              <w:i/>
              <w:color w:val="FFFFFF" w:themeColor="background1"/>
              <w:sz w:val="24"/>
              <w:szCs w:val="24"/>
            </w:rPr>
          </w:pPr>
          <w:proofErr w:type="spellStart"/>
          <w:r w:rsidRPr="002B0DF2">
            <w:rPr>
              <w:rFonts w:ascii="Book Antiqua" w:eastAsia="Calibri" w:hAnsi="Book Antiqua" w:cs="Times New Roman"/>
              <w:i/>
              <w:color w:val="FFFFFF" w:themeColor="background1"/>
              <w:sz w:val="24"/>
              <w:szCs w:val="24"/>
            </w:rPr>
            <w:t>Ministarstvo</w:t>
          </w:r>
          <w:proofErr w:type="spellEnd"/>
          <w:r w:rsidRPr="002B0DF2">
            <w:rPr>
              <w:rFonts w:ascii="Book Antiqua" w:eastAsia="Calibri" w:hAnsi="Book Antiqua" w:cs="Times New Roman"/>
              <w:i/>
              <w:color w:val="FFFFFF" w:themeColor="background1"/>
              <w:sz w:val="24"/>
              <w:szCs w:val="24"/>
            </w:rPr>
            <w:t xml:space="preserve"> </w:t>
          </w:r>
          <w:proofErr w:type="spellStart"/>
          <w:r w:rsidRPr="002B0DF2">
            <w:rPr>
              <w:rFonts w:ascii="Book Antiqua" w:eastAsia="Calibri" w:hAnsi="Book Antiqua" w:cs="Times New Roman"/>
              <w:i/>
              <w:color w:val="FFFFFF" w:themeColor="background1"/>
              <w:sz w:val="24"/>
              <w:szCs w:val="24"/>
            </w:rPr>
            <w:t>Administracije</w:t>
          </w:r>
          <w:proofErr w:type="spellEnd"/>
          <w:r w:rsidRPr="002B0DF2">
            <w:rPr>
              <w:rFonts w:ascii="Book Antiqua" w:eastAsia="Calibri" w:hAnsi="Book Antiqua" w:cs="Times New Roman"/>
              <w:i/>
              <w:color w:val="FFFFFF" w:themeColor="background1"/>
              <w:sz w:val="24"/>
              <w:szCs w:val="24"/>
            </w:rPr>
            <w:t xml:space="preserve"> </w:t>
          </w:r>
          <w:proofErr w:type="spellStart"/>
          <w:r w:rsidRPr="002B0DF2">
            <w:rPr>
              <w:rFonts w:ascii="Book Antiqua" w:eastAsia="Calibri" w:hAnsi="Book Antiqua" w:cs="Times New Roman"/>
              <w:i/>
              <w:color w:val="FFFFFF" w:themeColor="background1"/>
              <w:sz w:val="24"/>
              <w:szCs w:val="24"/>
            </w:rPr>
            <w:t>Lokalne</w:t>
          </w:r>
          <w:proofErr w:type="spellEnd"/>
          <w:r w:rsidRPr="002B0DF2">
            <w:rPr>
              <w:rFonts w:ascii="Book Antiqua" w:eastAsia="Calibri" w:hAnsi="Book Antiqua" w:cs="Times New Roman"/>
              <w:i/>
              <w:color w:val="FFFFFF" w:themeColor="background1"/>
              <w:sz w:val="24"/>
              <w:szCs w:val="24"/>
            </w:rPr>
            <w:t xml:space="preserve"> </w:t>
          </w:r>
          <w:proofErr w:type="spellStart"/>
          <w:r w:rsidRPr="002B0DF2">
            <w:rPr>
              <w:rFonts w:ascii="Book Antiqua" w:eastAsia="Calibri" w:hAnsi="Book Antiqua" w:cs="Times New Roman"/>
              <w:i/>
              <w:color w:val="FFFFFF" w:themeColor="background1"/>
              <w:sz w:val="24"/>
              <w:szCs w:val="24"/>
            </w:rPr>
            <w:t>Samouprave</w:t>
          </w:r>
          <w:proofErr w:type="spellEnd"/>
        </w:p>
        <w:p w:rsidR="002B0DF2" w:rsidRDefault="002B0DF2" w:rsidP="002B0DF2">
          <w:pPr>
            <w:pBdr>
              <w:bottom w:val="single" w:sz="4" w:space="1" w:color="auto"/>
            </w:pBdr>
            <w:spacing w:after="0" w:line="240" w:lineRule="auto"/>
            <w:jc w:val="center"/>
            <w:rPr>
              <w:rFonts w:ascii="Book Antiqua" w:eastAsia="Calibri" w:hAnsi="Book Antiqua" w:cs="Times New Roman"/>
              <w:i/>
              <w:color w:val="FFFFFF" w:themeColor="background1"/>
              <w:sz w:val="24"/>
              <w:szCs w:val="24"/>
            </w:rPr>
          </w:pPr>
          <w:r w:rsidRPr="002B0DF2">
            <w:rPr>
              <w:rFonts w:ascii="Book Antiqua" w:eastAsia="Calibri" w:hAnsi="Book Antiqua" w:cs="Times New Roman"/>
              <w:i/>
              <w:color w:val="FFFFFF" w:themeColor="background1"/>
              <w:sz w:val="24"/>
              <w:szCs w:val="24"/>
            </w:rPr>
            <w:t>Ministry of Local Government Administration</w:t>
          </w:r>
        </w:p>
        <w:p w:rsidR="002B0DF2" w:rsidRPr="002B0DF2" w:rsidRDefault="002B0DF2" w:rsidP="002B0DF2">
          <w:pPr>
            <w:pBdr>
              <w:bottom w:val="single" w:sz="4" w:space="1" w:color="auto"/>
            </w:pBdr>
            <w:spacing w:after="0" w:line="240" w:lineRule="auto"/>
            <w:jc w:val="center"/>
            <w:rPr>
              <w:rFonts w:ascii="Book Antiqua" w:eastAsia="Calibri" w:hAnsi="Book Antiqua" w:cs="Times New Roman"/>
              <w:i/>
              <w:color w:val="FFFFFF" w:themeColor="background1"/>
              <w:sz w:val="24"/>
              <w:szCs w:val="24"/>
            </w:rPr>
          </w:pPr>
        </w:p>
        <w:p w:rsidR="00772ECC" w:rsidRDefault="00772ECC"/>
        <w:p w:rsidR="00772ECC" w:rsidRDefault="006956CF" w:rsidP="006956CF">
          <w:pPr>
            <w:tabs>
              <w:tab w:val="left" w:pos="540"/>
              <w:tab w:val="left" w:pos="1140"/>
              <w:tab w:val="left" w:pos="1410"/>
              <w:tab w:val="left" w:pos="5580"/>
            </w:tabs>
          </w:pPr>
          <w:r>
            <w:tab/>
          </w:r>
        </w:p>
        <w:p w:rsidR="00772ECC" w:rsidRPr="00901340" w:rsidRDefault="00772ECC">
          <w:pPr>
            <w:rPr>
              <w:rFonts w:cstheme="minorHAnsi"/>
            </w:rPr>
          </w:pPr>
        </w:p>
        <w:p w:rsidR="00901340" w:rsidRPr="00901340" w:rsidRDefault="00D45460" w:rsidP="00901340">
          <w:pPr>
            <w:tabs>
              <w:tab w:val="left" w:pos="4740"/>
              <w:tab w:val="left" w:pos="6150"/>
              <w:tab w:val="left" w:pos="6465"/>
              <w:tab w:val="left" w:pos="7770"/>
            </w:tabs>
            <w:spacing w:after="70"/>
            <w:jc w:val="center"/>
            <w:rPr>
              <w:rFonts w:cstheme="minorHAnsi"/>
              <w:b/>
              <w:sz w:val="40"/>
              <w:szCs w:val="40"/>
              <w:lang w:val="sq-AL"/>
            </w:rPr>
          </w:pPr>
          <w:r>
            <w:rPr>
              <w:rFonts w:cstheme="minorHAnsi"/>
              <w:b/>
              <w:color w:val="FFFFFF" w:themeColor="background1"/>
              <w:sz w:val="40"/>
              <w:szCs w:val="40"/>
              <w:lang w:val="sq-AL"/>
            </w:rPr>
            <w:t>Promovimi i</w:t>
          </w:r>
          <w:r w:rsidR="00901340" w:rsidRPr="00901340">
            <w:rPr>
              <w:rFonts w:cstheme="minorHAnsi"/>
              <w:b/>
              <w:color w:val="FFFFFF" w:themeColor="background1"/>
              <w:sz w:val="40"/>
              <w:szCs w:val="40"/>
              <w:lang w:val="sq-AL"/>
            </w:rPr>
            <w:t xml:space="preserve"> t</w:t>
          </w:r>
          <w:r w:rsidR="00901340">
            <w:rPr>
              <w:rFonts w:cstheme="minorHAnsi"/>
              <w:b/>
              <w:color w:val="FFFFFF" w:themeColor="background1"/>
              <w:sz w:val="40"/>
              <w:szCs w:val="40"/>
              <w:lang w:val="sq-AL"/>
            </w:rPr>
            <w:t>ë D</w:t>
          </w:r>
          <w:r w:rsidR="00901340" w:rsidRPr="00901340">
            <w:rPr>
              <w:rFonts w:cstheme="minorHAnsi"/>
              <w:b/>
              <w:color w:val="FFFFFF" w:themeColor="background1"/>
              <w:sz w:val="40"/>
              <w:szCs w:val="40"/>
              <w:lang w:val="sq-AL"/>
            </w:rPr>
            <w:t>rejtave të</w:t>
          </w:r>
          <w:r w:rsidR="00901340">
            <w:rPr>
              <w:rFonts w:cstheme="minorHAnsi"/>
              <w:b/>
              <w:color w:val="FFFFFF" w:themeColor="background1"/>
              <w:sz w:val="40"/>
              <w:szCs w:val="40"/>
              <w:lang w:val="sq-AL"/>
            </w:rPr>
            <w:t xml:space="preserve"> N</w:t>
          </w:r>
          <w:r w:rsidR="00901340" w:rsidRPr="00901340">
            <w:rPr>
              <w:rFonts w:cstheme="minorHAnsi"/>
              <w:b/>
              <w:color w:val="FFFFFF" w:themeColor="background1"/>
              <w:sz w:val="40"/>
              <w:szCs w:val="40"/>
              <w:lang w:val="sq-AL"/>
            </w:rPr>
            <w:t xml:space="preserve">jeriut në </w:t>
          </w:r>
          <w:r w:rsidR="00901340">
            <w:rPr>
              <w:rFonts w:cstheme="minorHAnsi"/>
              <w:b/>
              <w:color w:val="FFFFFF" w:themeColor="background1"/>
              <w:sz w:val="40"/>
              <w:szCs w:val="40"/>
              <w:lang w:val="sq-AL"/>
            </w:rPr>
            <w:t>K</w:t>
          </w:r>
          <w:r w:rsidR="00901340" w:rsidRPr="00901340">
            <w:rPr>
              <w:rFonts w:cstheme="minorHAnsi"/>
              <w:b/>
              <w:color w:val="FFFFFF" w:themeColor="background1"/>
              <w:sz w:val="40"/>
              <w:szCs w:val="40"/>
              <w:lang w:val="sq-AL"/>
            </w:rPr>
            <w:t>omuna</w:t>
          </w:r>
        </w:p>
        <w:p w:rsidR="00901340" w:rsidRDefault="00901340" w:rsidP="00174E93">
          <w:pPr>
            <w:tabs>
              <w:tab w:val="left" w:pos="4740"/>
              <w:tab w:val="left" w:pos="6150"/>
              <w:tab w:val="left" w:pos="6465"/>
              <w:tab w:val="left" w:pos="7770"/>
            </w:tabs>
            <w:spacing w:after="70"/>
          </w:pPr>
        </w:p>
        <w:p w:rsidR="00901340" w:rsidRPr="00A1669C" w:rsidRDefault="00901340" w:rsidP="00901340">
          <w:pPr>
            <w:jc w:val="center"/>
            <w:rPr>
              <w:rFonts w:asciiTheme="majorHAnsi" w:eastAsiaTheme="majorEastAsia" w:hAnsiTheme="majorHAnsi" w:cstheme="majorBidi"/>
              <w:color w:val="FFFFFF" w:themeColor="background1"/>
              <w:sz w:val="36"/>
              <w:szCs w:val="36"/>
            </w:rPr>
          </w:pPr>
          <w:proofErr w:type="spellStart"/>
          <w:r w:rsidRPr="00A1669C">
            <w:rPr>
              <w:rFonts w:ascii="Segoe UI Semibold" w:hAnsi="Segoe UI Semibold" w:cs="Segoe UI Light"/>
              <w:color w:val="FFFFFF" w:themeColor="background1"/>
              <w:sz w:val="36"/>
              <w:szCs w:val="36"/>
            </w:rPr>
            <w:t>Ra</w:t>
          </w:r>
          <w:r w:rsidR="00A1669C">
            <w:rPr>
              <w:rFonts w:ascii="Segoe UI Semibold" w:hAnsi="Segoe UI Semibold" w:cs="Segoe UI Light"/>
              <w:color w:val="FFFFFF" w:themeColor="background1"/>
              <w:sz w:val="36"/>
              <w:szCs w:val="36"/>
            </w:rPr>
            <w:t>porti</w:t>
          </w:r>
          <w:proofErr w:type="spellEnd"/>
          <w:r w:rsidR="00A1669C">
            <w:rPr>
              <w:rFonts w:ascii="Segoe UI Semibold" w:hAnsi="Segoe UI Semibold" w:cs="Segoe UI Light"/>
              <w:color w:val="FFFFFF" w:themeColor="background1"/>
              <w:sz w:val="36"/>
              <w:szCs w:val="36"/>
            </w:rPr>
            <w:t xml:space="preserve"> i </w:t>
          </w:r>
          <w:proofErr w:type="spellStart"/>
          <w:r w:rsidR="00A1669C">
            <w:rPr>
              <w:rFonts w:ascii="Segoe UI Semibold" w:hAnsi="Segoe UI Semibold" w:cs="Segoe UI Light"/>
              <w:color w:val="FFFFFF" w:themeColor="background1"/>
              <w:sz w:val="36"/>
              <w:szCs w:val="36"/>
            </w:rPr>
            <w:t>A</w:t>
          </w:r>
          <w:r w:rsidR="00A1669C" w:rsidRPr="00A1669C">
            <w:rPr>
              <w:rFonts w:ascii="Segoe UI Semibold" w:hAnsi="Segoe UI Semibold" w:cs="Segoe UI Light"/>
              <w:color w:val="FFFFFF" w:themeColor="background1"/>
              <w:sz w:val="36"/>
              <w:szCs w:val="36"/>
            </w:rPr>
            <w:t>ktiviteteve</w:t>
          </w:r>
          <w:proofErr w:type="spellEnd"/>
          <w:r w:rsidR="00A1669C" w:rsidRPr="00A1669C">
            <w:rPr>
              <w:rFonts w:ascii="Segoe UI Semibold" w:hAnsi="Segoe UI Semibold" w:cs="Segoe UI Light"/>
              <w:color w:val="FFFFFF" w:themeColor="background1"/>
              <w:sz w:val="36"/>
              <w:szCs w:val="36"/>
            </w:rPr>
            <w:t xml:space="preserve"> </w:t>
          </w:r>
          <w:proofErr w:type="spellStart"/>
          <w:r w:rsidR="00A1669C" w:rsidRPr="00A1669C">
            <w:rPr>
              <w:rFonts w:ascii="Segoe UI Semibold" w:hAnsi="Segoe UI Semibold" w:cs="Segoe UI Light"/>
              <w:color w:val="FFFFFF" w:themeColor="background1"/>
              <w:sz w:val="36"/>
              <w:szCs w:val="36"/>
            </w:rPr>
            <w:t>të</w:t>
          </w:r>
          <w:proofErr w:type="spellEnd"/>
          <w:r w:rsidR="00A1669C" w:rsidRPr="00A1669C">
            <w:rPr>
              <w:rFonts w:ascii="Segoe UI Semibold" w:hAnsi="Segoe UI Semibold" w:cs="Segoe UI Light"/>
              <w:color w:val="FFFFFF" w:themeColor="background1"/>
              <w:sz w:val="36"/>
              <w:szCs w:val="36"/>
            </w:rPr>
            <w:t xml:space="preserve"> </w:t>
          </w:r>
          <w:proofErr w:type="spellStart"/>
          <w:r w:rsidR="00A1669C" w:rsidRPr="00A1669C">
            <w:rPr>
              <w:rFonts w:ascii="Segoe UI Semibold" w:hAnsi="Segoe UI Semibold" w:cs="Segoe UI Light"/>
              <w:color w:val="FFFFFF" w:themeColor="background1"/>
              <w:sz w:val="36"/>
              <w:szCs w:val="36"/>
            </w:rPr>
            <w:t>Njësive</w:t>
          </w:r>
          <w:proofErr w:type="spellEnd"/>
          <w:r w:rsidR="00A1669C" w:rsidRPr="00A1669C">
            <w:rPr>
              <w:rFonts w:ascii="Segoe UI Semibold" w:hAnsi="Segoe UI Semibold" w:cs="Segoe UI Light"/>
              <w:color w:val="FFFFFF" w:themeColor="background1"/>
              <w:sz w:val="36"/>
              <w:szCs w:val="36"/>
            </w:rPr>
            <w:t xml:space="preserve"> </w:t>
          </w:r>
          <w:proofErr w:type="spellStart"/>
          <w:r w:rsidR="00A1669C" w:rsidRPr="00A1669C">
            <w:rPr>
              <w:rFonts w:ascii="Segoe UI Semibold" w:hAnsi="Segoe UI Semibold" w:cs="Segoe UI Light"/>
              <w:color w:val="FFFFFF" w:themeColor="background1"/>
              <w:sz w:val="36"/>
              <w:szCs w:val="36"/>
            </w:rPr>
            <w:t>p</w:t>
          </w:r>
          <w:r w:rsidR="00A1669C">
            <w:rPr>
              <w:rFonts w:ascii="Segoe UI Semibold" w:hAnsi="Segoe UI Semibold" w:cs="Segoe UI Light"/>
              <w:color w:val="FFFFFF" w:themeColor="background1"/>
              <w:sz w:val="36"/>
              <w:szCs w:val="36"/>
            </w:rPr>
            <w:t>ër</w:t>
          </w:r>
          <w:proofErr w:type="spellEnd"/>
          <w:r w:rsidR="00A1669C">
            <w:rPr>
              <w:rFonts w:ascii="Segoe UI Semibold" w:hAnsi="Segoe UI Semibold" w:cs="Segoe UI Light"/>
              <w:color w:val="FFFFFF" w:themeColor="background1"/>
              <w:sz w:val="36"/>
              <w:szCs w:val="36"/>
            </w:rPr>
            <w:t xml:space="preserve"> </w:t>
          </w:r>
          <w:proofErr w:type="spellStart"/>
          <w:r w:rsidR="00A1669C">
            <w:rPr>
              <w:rFonts w:ascii="Segoe UI Semibold" w:hAnsi="Segoe UI Semibold" w:cs="Segoe UI Light"/>
              <w:color w:val="FFFFFF" w:themeColor="background1"/>
              <w:sz w:val="36"/>
              <w:szCs w:val="36"/>
            </w:rPr>
            <w:t>të</w:t>
          </w:r>
          <w:proofErr w:type="spellEnd"/>
          <w:r w:rsidR="00A1669C">
            <w:rPr>
              <w:rFonts w:ascii="Segoe UI Semibold" w:hAnsi="Segoe UI Semibold" w:cs="Segoe UI Light"/>
              <w:color w:val="FFFFFF" w:themeColor="background1"/>
              <w:sz w:val="36"/>
              <w:szCs w:val="36"/>
            </w:rPr>
            <w:t xml:space="preserve"> </w:t>
          </w:r>
          <w:proofErr w:type="spellStart"/>
          <w:r w:rsidR="00A1669C">
            <w:rPr>
              <w:rFonts w:ascii="Segoe UI Semibold" w:hAnsi="Segoe UI Semibold" w:cs="Segoe UI Light"/>
              <w:color w:val="FFFFFF" w:themeColor="background1"/>
              <w:sz w:val="36"/>
              <w:szCs w:val="36"/>
            </w:rPr>
            <w:t>Drejtat</w:t>
          </w:r>
          <w:proofErr w:type="spellEnd"/>
          <w:r w:rsidR="00A1669C">
            <w:rPr>
              <w:rFonts w:ascii="Segoe UI Semibold" w:hAnsi="Segoe UI Semibold" w:cs="Segoe UI Light"/>
              <w:color w:val="FFFFFF" w:themeColor="background1"/>
              <w:sz w:val="36"/>
              <w:szCs w:val="36"/>
            </w:rPr>
            <w:t xml:space="preserve"> e </w:t>
          </w:r>
          <w:proofErr w:type="spellStart"/>
          <w:r w:rsidR="00A1669C">
            <w:rPr>
              <w:rFonts w:ascii="Segoe UI Semibold" w:hAnsi="Segoe UI Semibold" w:cs="Segoe UI Light"/>
              <w:color w:val="FFFFFF" w:themeColor="background1"/>
              <w:sz w:val="36"/>
              <w:szCs w:val="36"/>
            </w:rPr>
            <w:t>Njeriut</w:t>
          </w:r>
          <w:proofErr w:type="spellEnd"/>
          <w:r w:rsidR="00A1669C">
            <w:rPr>
              <w:rFonts w:ascii="Segoe UI Semibold" w:hAnsi="Segoe UI Semibold" w:cs="Segoe UI Light"/>
              <w:color w:val="FFFFFF" w:themeColor="background1"/>
              <w:sz w:val="36"/>
              <w:szCs w:val="36"/>
            </w:rPr>
            <w:t xml:space="preserve"> </w:t>
          </w:r>
          <w:proofErr w:type="spellStart"/>
          <w:r w:rsidR="00A1669C">
            <w:rPr>
              <w:rFonts w:ascii="Segoe UI Semibold" w:hAnsi="Segoe UI Semibold" w:cs="Segoe UI Light"/>
              <w:color w:val="FFFFFF" w:themeColor="background1"/>
              <w:sz w:val="36"/>
              <w:szCs w:val="36"/>
            </w:rPr>
            <w:t>në</w:t>
          </w:r>
          <w:proofErr w:type="spellEnd"/>
          <w:r w:rsidR="00A1669C">
            <w:rPr>
              <w:rFonts w:ascii="Segoe UI Semibold" w:hAnsi="Segoe UI Semibold" w:cs="Segoe UI Light"/>
              <w:color w:val="FFFFFF" w:themeColor="background1"/>
              <w:sz w:val="36"/>
              <w:szCs w:val="36"/>
            </w:rPr>
            <w:t xml:space="preserve"> </w:t>
          </w:r>
          <w:proofErr w:type="spellStart"/>
          <w:r w:rsidR="00A1669C">
            <w:rPr>
              <w:rFonts w:ascii="Segoe UI Semibold" w:hAnsi="Segoe UI Semibold" w:cs="Segoe UI Light"/>
              <w:color w:val="FFFFFF" w:themeColor="background1"/>
              <w:sz w:val="36"/>
              <w:szCs w:val="36"/>
            </w:rPr>
            <w:t>Komuna</w:t>
          </w:r>
          <w:proofErr w:type="spellEnd"/>
          <w:r w:rsidR="00A1669C">
            <w:rPr>
              <w:rFonts w:ascii="Segoe UI Semibold" w:hAnsi="Segoe UI Semibold" w:cs="Segoe UI Light"/>
              <w:color w:val="FFFFFF" w:themeColor="background1"/>
              <w:sz w:val="36"/>
              <w:szCs w:val="36"/>
            </w:rPr>
            <w:t xml:space="preserve">, </w:t>
          </w:r>
          <w:proofErr w:type="spellStart"/>
          <w:r w:rsidRPr="00A1669C">
            <w:rPr>
              <w:rFonts w:ascii="Segoe UI Semibold" w:hAnsi="Segoe UI Semibold" w:cs="Segoe UI Light"/>
              <w:color w:val="FFFFFF" w:themeColor="background1"/>
              <w:sz w:val="36"/>
              <w:szCs w:val="36"/>
            </w:rPr>
            <w:t>Janar</w:t>
          </w:r>
          <w:proofErr w:type="spellEnd"/>
          <w:r w:rsidRPr="00A1669C">
            <w:rPr>
              <w:rFonts w:ascii="Segoe UI Semibold" w:hAnsi="Segoe UI Semibold" w:cs="Segoe UI Light"/>
              <w:color w:val="FFFFFF" w:themeColor="background1"/>
              <w:sz w:val="36"/>
              <w:szCs w:val="36"/>
            </w:rPr>
            <w:t xml:space="preserve"> –</w:t>
          </w:r>
          <w:proofErr w:type="spellStart"/>
          <w:r w:rsidRPr="00A1669C">
            <w:rPr>
              <w:rFonts w:ascii="Segoe UI Semibold" w:hAnsi="Segoe UI Semibold" w:cs="Segoe UI Light"/>
              <w:color w:val="FFFFFF" w:themeColor="background1"/>
              <w:sz w:val="36"/>
              <w:szCs w:val="36"/>
            </w:rPr>
            <w:t>Dhjetor</w:t>
          </w:r>
          <w:proofErr w:type="spellEnd"/>
          <w:r w:rsidRPr="00A1669C">
            <w:rPr>
              <w:rFonts w:ascii="Segoe UI Semibold" w:hAnsi="Segoe UI Semibold" w:cs="Segoe UI Light"/>
              <w:color w:val="FFFFFF" w:themeColor="background1"/>
              <w:sz w:val="36"/>
              <w:szCs w:val="36"/>
            </w:rPr>
            <w:t xml:space="preserve"> 2021</w:t>
          </w:r>
        </w:p>
        <w:p w:rsidR="002B0DF2" w:rsidRPr="00A1669C" w:rsidRDefault="00174E93" w:rsidP="00174E93">
          <w:pPr>
            <w:tabs>
              <w:tab w:val="left" w:pos="4740"/>
              <w:tab w:val="left" w:pos="6150"/>
              <w:tab w:val="left" w:pos="6465"/>
              <w:tab w:val="left" w:pos="7770"/>
            </w:tabs>
            <w:spacing w:after="70"/>
          </w:pPr>
          <w:r w:rsidRPr="00A1669C">
            <w:tab/>
          </w:r>
          <w:r w:rsidRPr="00A1669C">
            <w:tab/>
          </w:r>
          <w:r w:rsidRPr="00A1669C">
            <w:tab/>
          </w:r>
        </w:p>
        <w:p w:rsidR="002B0DF2" w:rsidRPr="00A1669C" w:rsidRDefault="002B0DF2" w:rsidP="00174E93">
          <w:pPr>
            <w:tabs>
              <w:tab w:val="left" w:pos="4785"/>
              <w:tab w:val="left" w:pos="5895"/>
              <w:tab w:val="left" w:pos="6090"/>
              <w:tab w:val="left" w:pos="6690"/>
              <w:tab w:val="left" w:pos="6840"/>
            </w:tabs>
            <w:spacing w:after="70"/>
          </w:pPr>
          <w:r w:rsidRPr="00A1669C">
            <w:tab/>
          </w:r>
          <w:r w:rsidR="00174E93" w:rsidRPr="00A1669C">
            <w:tab/>
          </w:r>
          <w:r w:rsidRPr="00A1669C">
            <w:tab/>
            <w:t xml:space="preserve"> </w:t>
          </w:r>
          <w:r w:rsidR="00174E93" w:rsidRPr="00A1669C">
            <w:tab/>
          </w:r>
          <w:r w:rsidR="00174E93" w:rsidRPr="00A1669C">
            <w:tab/>
          </w:r>
        </w:p>
        <w:p w:rsidR="002B0DF2" w:rsidRPr="00A1669C" w:rsidRDefault="00963E7D" w:rsidP="002B0DF2">
          <w:pPr>
            <w:tabs>
              <w:tab w:val="left" w:pos="6840"/>
            </w:tabs>
            <w:spacing w:after="70"/>
          </w:pPr>
          <w:r w:rsidRPr="00A1669C">
            <w:br w:type="page"/>
          </w:r>
          <w:r w:rsidR="002B0DF2" w:rsidRPr="00A1669C">
            <w:lastRenderedPageBreak/>
            <w:tab/>
          </w:r>
        </w:p>
        <w:sdt>
          <w:sdtPr>
            <w:id w:val="900717790"/>
            <w:docPartObj>
              <w:docPartGallery w:val="Table of Contents"/>
              <w:docPartUnique/>
            </w:docPartObj>
          </w:sdtPr>
          <w:sdtEndPr>
            <w:rPr>
              <w:b/>
              <w:bCs/>
              <w:noProof/>
            </w:rPr>
          </w:sdtEndPr>
          <w:sdtContent>
            <w:p w:rsidR="00B6797E" w:rsidRDefault="00AC6D10" w:rsidP="0039133C">
              <w:proofErr w:type="spellStart"/>
              <w:r>
                <w:t>Përmbajtja</w:t>
              </w:r>
              <w:proofErr w:type="spellEnd"/>
            </w:p>
            <w:p w:rsidR="001B3149" w:rsidRDefault="00B6797E">
              <w:pPr>
                <w:pStyle w:val="TOC1"/>
                <w:tabs>
                  <w:tab w:val="left" w:pos="440"/>
                  <w:tab w:val="right" w:leader="dot" w:pos="9350"/>
                </w:tabs>
                <w:rPr>
                  <w:rFonts w:cstheme="minorBidi"/>
                  <w:noProof/>
                </w:rPr>
              </w:pPr>
              <w:r>
                <w:fldChar w:fldCharType="begin"/>
              </w:r>
              <w:r>
                <w:instrText xml:space="preserve"> TOC \o "1-3" \h \z \u </w:instrText>
              </w:r>
              <w:r>
                <w:fldChar w:fldCharType="separate"/>
              </w:r>
              <w:hyperlink w:anchor="_Toc99010569" w:history="1">
                <w:r w:rsidR="001B3149" w:rsidRPr="008A5E85">
                  <w:rPr>
                    <w:rStyle w:val="Hyperlink"/>
                    <w:noProof/>
                    <w:lang w:val="sq-AL"/>
                  </w:rPr>
                  <w:t>1.</w:t>
                </w:r>
                <w:r w:rsidR="001B3149">
                  <w:rPr>
                    <w:rFonts w:cstheme="minorBidi"/>
                    <w:noProof/>
                  </w:rPr>
                  <w:tab/>
                </w:r>
                <w:r w:rsidR="001B3149" w:rsidRPr="008A5E85">
                  <w:rPr>
                    <w:rStyle w:val="Hyperlink"/>
                    <w:noProof/>
                    <w:lang w:val="sq-AL"/>
                  </w:rPr>
                  <w:t>Ministria e Administrimit të Pushtetit Lokal</w:t>
                </w:r>
                <w:r w:rsidR="001B3149">
                  <w:rPr>
                    <w:noProof/>
                    <w:webHidden/>
                  </w:rPr>
                  <w:tab/>
                </w:r>
                <w:r w:rsidR="001B3149">
                  <w:rPr>
                    <w:noProof/>
                    <w:webHidden/>
                  </w:rPr>
                  <w:fldChar w:fldCharType="begin"/>
                </w:r>
                <w:r w:rsidR="001B3149">
                  <w:rPr>
                    <w:noProof/>
                    <w:webHidden/>
                  </w:rPr>
                  <w:instrText xml:space="preserve"> PAGEREF _Toc99010569 \h </w:instrText>
                </w:r>
                <w:r w:rsidR="001B3149">
                  <w:rPr>
                    <w:noProof/>
                    <w:webHidden/>
                  </w:rPr>
                </w:r>
                <w:r w:rsidR="001B3149">
                  <w:rPr>
                    <w:noProof/>
                    <w:webHidden/>
                  </w:rPr>
                  <w:fldChar w:fldCharType="separate"/>
                </w:r>
                <w:r w:rsidR="001B3149">
                  <w:rPr>
                    <w:noProof/>
                    <w:webHidden/>
                  </w:rPr>
                  <w:t>3</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70" w:history="1">
                <w:r w:rsidR="001B3149" w:rsidRPr="008A5E85">
                  <w:rPr>
                    <w:rStyle w:val="Hyperlink"/>
                    <w:noProof/>
                    <w:lang w:val="sq-AL"/>
                  </w:rPr>
                  <w:t>2.</w:t>
                </w:r>
                <w:r w:rsidR="001B3149">
                  <w:rPr>
                    <w:rFonts w:cstheme="minorBidi"/>
                    <w:noProof/>
                  </w:rPr>
                  <w:tab/>
                </w:r>
                <w:r w:rsidR="001B3149" w:rsidRPr="008A5E85">
                  <w:rPr>
                    <w:rStyle w:val="Hyperlink"/>
                    <w:noProof/>
                    <w:lang w:val="sq-AL"/>
                  </w:rPr>
                  <w:t>Raport</w:t>
                </w:r>
                <w:r w:rsidR="001B3149">
                  <w:rPr>
                    <w:noProof/>
                    <w:webHidden/>
                  </w:rPr>
                  <w:tab/>
                </w:r>
                <w:r w:rsidR="001B3149">
                  <w:rPr>
                    <w:noProof/>
                    <w:webHidden/>
                  </w:rPr>
                  <w:fldChar w:fldCharType="begin"/>
                </w:r>
                <w:r w:rsidR="001B3149">
                  <w:rPr>
                    <w:noProof/>
                    <w:webHidden/>
                  </w:rPr>
                  <w:instrText xml:space="preserve"> PAGEREF _Toc99010570 \h </w:instrText>
                </w:r>
                <w:r w:rsidR="001B3149">
                  <w:rPr>
                    <w:noProof/>
                    <w:webHidden/>
                  </w:rPr>
                </w:r>
                <w:r w:rsidR="001B3149">
                  <w:rPr>
                    <w:noProof/>
                    <w:webHidden/>
                  </w:rPr>
                  <w:fldChar w:fldCharType="separate"/>
                </w:r>
                <w:r w:rsidR="001B3149">
                  <w:rPr>
                    <w:noProof/>
                    <w:webHidden/>
                  </w:rPr>
                  <w:t>3</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71" w:history="1">
                <w:r w:rsidR="001B3149" w:rsidRPr="008A5E85">
                  <w:rPr>
                    <w:rStyle w:val="Hyperlink"/>
                    <w:rFonts w:ascii="Calibri" w:hAnsi="Calibri"/>
                    <w:b/>
                    <w:noProof/>
                    <w:lang w:val="sq-AL"/>
                  </w:rPr>
                  <w:t>Parathënie</w:t>
                </w:r>
                <w:r w:rsidR="001B3149">
                  <w:rPr>
                    <w:noProof/>
                    <w:webHidden/>
                  </w:rPr>
                  <w:tab/>
                </w:r>
                <w:r w:rsidR="001B3149">
                  <w:rPr>
                    <w:noProof/>
                    <w:webHidden/>
                  </w:rPr>
                  <w:fldChar w:fldCharType="begin"/>
                </w:r>
                <w:r w:rsidR="001B3149">
                  <w:rPr>
                    <w:noProof/>
                    <w:webHidden/>
                  </w:rPr>
                  <w:instrText xml:space="preserve"> PAGEREF _Toc99010571 \h </w:instrText>
                </w:r>
                <w:r w:rsidR="001B3149">
                  <w:rPr>
                    <w:noProof/>
                    <w:webHidden/>
                  </w:rPr>
                </w:r>
                <w:r w:rsidR="001B3149">
                  <w:rPr>
                    <w:noProof/>
                    <w:webHidden/>
                  </w:rPr>
                  <w:fldChar w:fldCharType="separate"/>
                </w:r>
                <w:r w:rsidR="001B3149">
                  <w:rPr>
                    <w:noProof/>
                    <w:webHidden/>
                  </w:rPr>
                  <w:t>2</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72" w:history="1">
                <w:r w:rsidR="001B3149" w:rsidRPr="008A5E85">
                  <w:rPr>
                    <w:rStyle w:val="Hyperlink"/>
                    <w:rFonts w:ascii="Calibri" w:hAnsi="Calibri"/>
                    <w:noProof/>
                    <w:lang w:val="sq-AL"/>
                  </w:rPr>
                  <w:t>Shkurtesat</w:t>
                </w:r>
                <w:r w:rsidR="001B3149">
                  <w:rPr>
                    <w:noProof/>
                    <w:webHidden/>
                  </w:rPr>
                  <w:tab/>
                </w:r>
                <w:r w:rsidR="001B3149">
                  <w:rPr>
                    <w:noProof/>
                    <w:webHidden/>
                  </w:rPr>
                  <w:fldChar w:fldCharType="begin"/>
                </w:r>
                <w:r w:rsidR="001B3149">
                  <w:rPr>
                    <w:noProof/>
                    <w:webHidden/>
                  </w:rPr>
                  <w:instrText xml:space="preserve"> PAGEREF _Toc99010572 \h </w:instrText>
                </w:r>
                <w:r w:rsidR="001B3149">
                  <w:rPr>
                    <w:noProof/>
                    <w:webHidden/>
                  </w:rPr>
                </w:r>
                <w:r w:rsidR="001B3149">
                  <w:rPr>
                    <w:noProof/>
                    <w:webHidden/>
                  </w:rPr>
                  <w:fldChar w:fldCharType="separate"/>
                </w:r>
                <w:r w:rsidR="001B3149">
                  <w:rPr>
                    <w:noProof/>
                    <w:webHidden/>
                  </w:rPr>
                  <w:t>3</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73" w:history="1">
                <w:r w:rsidR="001B3149" w:rsidRPr="008A5E85">
                  <w:rPr>
                    <w:rStyle w:val="Hyperlink"/>
                    <w:noProof/>
                    <w:lang w:val="sq-AL"/>
                  </w:rPr>
                  <w:t>FILLIMI</w:t>
                </w:r>
                <w:r w:rsidR="001B3149">
                  <w:rPr>
                    <w:noProof/>
                    <w:webHidden/>
                  </w:rPr>
                  <w:tab/>
                </w:r>
                <w:r w:rsidR="001B3149">
                  <w:rPr>
                    <w:noProof/>
                    <w:webHidden/>
                  </w:rPr>
                  <w:fldChar w:fldCharType="begin"/>
                </w:r>
                <w:r w:rsidR="001B3149">
                  <w:rPr>
                    <w:noProof/>
                    <w:webHidden/>
                  </w:rPr>
                  <w:instrText xml:space="preserve"> PAGEREF _Toc99010573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74" w:history="1">
                <w:r w:rsidR="001B3149" w:rsidRPr="008A5E85">
                  <w:rPr>
                    <w:rStyle w:val="Hyperlink"/>
                    <w:rFonts w:ascii="Calibri" w:hAnsi="Calibri"/>
                    <w:noProof/>
                    <w:lang w:val="sq-AL"/>
                  </w:rPr>
                  <w:t>Sistemi i mbrojtjes ligjore në mbrojtjen dhe promovimin e të drejtave të njeriut në komuna</w:t>
                </w:r>
                <w:r w:rsidR="001B3149">
                  <w:rPr>
                    <w:noProof/>
                    <w:webHidden/>
                  </w:rPr>
                  <w:tab/>
                </w:r>
                <w:r w:rsidR="001B3149">
                  <w:rPr>
                    <w:noProof/>
                    <w:webHidden/>
                  </w:rPr>
                  <w:fldChar w:fldCharType="begin"/>
                </w:r>
                <w:r w:rsidR="001B3149">
                  <w:rPr>
                    <w:noProof/>
                    <w:webHidden/>
                  </w:rPr>
                  <w:instrText xml:space="preserve"> PAGEREF _Toc99010574 \h </w:instrText>
                </w:r>
                <w:r w:rsidR="001B3149">
                  <w:rPr>
                    <w:noProof/>
                    <w:webHidden/>
                  </w:rPr>
                </w:r>
                <w:r w:rsidR="001B3149">
                  <w:rPr>
                    <w:noProof/>
                    <w:webHidden/>
                  </w:rPr>
                  <w:fldChar w:fldCharType="separate"/>
                </w:r>
                <w:r w:rsidR="001B3149">
                  <w:rPr>
                    <w:noProof/>
                    <w:webHidden/>
                  </w:rPr>
                  <w:t>4</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75" w:history="1">
                <w:r w:rsidR="001B3149" w:rsidRPr="008A5E85">
                  <w:rPr>
                    <w:rStyle w:val="Hyperlink"/>
                    <w:rFonts w:ascii="Calibri" w:hAnsi="Calibri"/>
                    <w:noProof/>
                  </w:rPr>
                  <w:t>2.</w:t>
                </w:r>
                <w:r w:rsidR="001B3149">
                  <w:rPr>
                    <w:rFonts w:cstheme="minorBidi"/>
                    <w:noProof/>
                  </w:rPr>
                  <w:tab/>
                </w:r>
                <w:r w:rsidR="001B3149" w:rsidRPr="008A5E85">
                  <w:rPr>
                    <w:rStyle w:val="Hyperlink"/>
                    <w:rFonts w:ascii="Calibri" w:hAnsi="Calibri"/>
                    <w:noProof/>
                  </w:rPr>
                  <w:t>PROMOVIMI I TË DREJTAVE TË NJERIUT NË KOMUNA</w:t>
                </w:r>
                <w:r w:rsidR="001B3149">
                  <w:rPr>
                    <w:noProof/>
                    <w:webHidden/>
                  </w:rPr>
                  <w:tab/>
                </w:r>
                <w:r w:rsidR="001B3149">
                  <w:rPr>
                    <w:noProof/>
                    <w:webHidden/>
                  </w:rPr>
                  <w:fldChar w:fldCharType="begin"/>
                </w:r>
                <w:r w:rsidR="001B3149">
                  <w:rPr>
                    <w:noProof/>
                    <w:webHidden/>
                  </w:rPr>
                  <w:instrText xml:space="preserve"> PAGEREF _Toc99010575 \h </w:instrText>
                </w:r>
                <w:r w:rsidR="001B3149">
                  <w:rPr>
                    <w:noProof/>
                    <w:webHidden/>
                  </w:rPr>
                </w:r>
                <w:r w:rsidR="001B3149">
                  <w:rPr>
                    <w:noProof/>
                    <w:webHidden/>
                  </w:rPr>
                  <w:fldChar w:fldCharType="separate"/>
                </w:r>
                <w:r w:rsidR="001B3149">
                  <w:rPr>
                    <w:noProof/>
                    <w:webHidden/>
                  </w:rPr>
                  <w:t>7</w:t>
                </w:r>
                <w:r w:rsidR="001B3149">
                  <w:rPr>
                    <w:noProof/>
                    <w:webHidden/>
                  </w:rPr>
                  <w:fldChar w:fldCharType="end"/>
                </w:r>
              </w:hyperlink>
            </w:p>
            <w:p w:rsidR="001B3149" w:rsidRDefault="0022433A">
              <w:pPr>
                <w:pStyle w:val="TOC2"/>
                <w:tabs>
                  <w:tab w:val="right" w:leader="dot" w:pos="9350"/>
                </w:tabs>
                <w:rPr>
                  <w:rFonts w:cstheme="minorBidi"/>
                  <w:noProof/>
                </w:rPr>
              </w:pPr>
              <w:hyperlink w:anchor="_Toc99010576" w:history="1">
                <w:r w:rsidR="001B3149" w:rsidRPr="008A5E85">
                  <w:rPr>
                    <w:rStyle w:val="Hyperlink"/>
                    <w:rFonts w:ascii="Calibri" w:hAnsi="Calibri"/>
                    <w:noProof/>
                    <w:lang w:val="sq-AL"/>
                  </w:rPr>
                  <w:t>2.1 Njësia për të Drejtat e Njeriut në  Komuna</w:t>
                </w:r>
                <w:r w:rsidR="001B3149">
                  <w:rPr>
                    <w:noProof/>
                    <w:webHidden/>
                  </w:rPr>
                  <w:tab/>
                </w:r>
                <w:r w:rsidR="001B3149">
                  <w:rPr>
                    <w:noProof/>
                    <w:webHidden/>
                  </w:rPr>
                  <w:fldChar w:fldCharType="begin"/>
                </w:r>
                <w:r w:rsidR="001B3149">
                  <w:rPr>
                    <w:noProof/>
                    <w:webHidden/>
                  </w:rPr>
                  <w:instrText xml:space="preserve"> PAGEREF _Toc99010576 \h </w:instrText>
                </w:r>
                <w:r w:rsidR="001B3149">
                  <w:rPr>
                    <w:noProof/>
                    <w:webHidden/>
                  </w:rPr>
                </w:r>
                <w:r w:rsidR="001B3149">
                  <w:rPr>
                    <w:noProof/>
                    <w:webHidden/>
                  </w:rPr>
                  <w:fldChar w:fldCharType="separate"/>
                </w:r>
                <w:r w:rsidR="001B3149">
                  <w:rPr>
                    <w:noProof/>
                    <w:webHidden/>
                  </w:rPr>
                  <w:t>8</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77" w:history="1">
                <w:r w:rsidR="001B3149" w:rsidRPr="008A5E85">
                  <w:rPr>
                    <w:rStyle w:val="Hyperlink"/>
                    <w:rFonts w:ascii="Calibri" w:hAnsi="Calibri"/>
                    <w:noProof/>
                    <w:lang w:val="sq-AL"/>
                  </w:rPr>
                  <w:t>3. Barazia Gjinore</w:t>
                </w:r>
                <w:r w:rsidR="001B3149">
                  <w:rPr>
                    <w:noProof/>
                    <w:webHidden/>
                  </w:rPr>
                  <w:tab/>
                </w:r>
                <w:r w:rsidR="001B3149">
                  <w:rPr>
                    <w:noProof/>
                    <w:webHidden/>
                  </w:rPr>
                  <w:fldChar w:fldCharType="begin"/>
                </w:r>
                <w:r w:rsidR="001B3149">
                  <w:rPr>
                    <w:noProof/>
                    <w:webHidden/>
                  </w:rPr>
                  <w:instrText xml:space="preserve"> PAGEREF _Toc99010577 \h </w:instrText>
                </w:r>
                <w:r w:rsidR="001B3149">
                  <w:rPr>
                    <w:noProof/>
                    <w:webHidden/>
                  </w:rPr>
                </w:r>
                <w:r w:rsidR="001B3149">
                  <w:rPr>
                    <w:noProof/>
                    <w:webHidden/>
                  </w:rPr>
                  <w:fldChar w:fldCharType="separate"/>
                </w:r>
                <w:r w:rsidR="001B3149">
                  <w:rPr>
                    <w:noProof/>
                    <w:webHidden/>
                  </w:rPr>
                  <w:t>8</w:t>
                </w:r>
                <w:r w:rsidR="001B3149">
                  <w:rPr>
                    <w:noProof/>
                    <w:webHidden/>
                  </w:rPr>
                  <w:fldChar w:fldCharType="end"/>
                </w:r>
              </w:hyperlink>
            </w:p>
            <w:p w:rsidR="001B3149" w:rsidRDefault="0022433A">
              <w:pPr>
                <w:pStyle w:val="TOC2"/>
                <w:tabs>
                  <w:tab w:val="right" w:leader="dot" w:pos="9350"/>
                </w:tabs>
                <w:rPr>
                  <w:rFonts w:cstheme="minorBidi"/>
                  <w:noProof/>
                </w:rPr>
              </w:pPr>
              <w:hyperlink w:anchor="_Toc99010578" w:history="1">
                <w:r w:rsidR="001B3149" w:rsidRPr="008A5E85">
                  <w:rPr>
                    <w:rStyle w:val="Hyperlink"/>
                    <w:noProof/>
                    <w:lang w:val="sq-AL"/>
                  </w:rPr>
                  <w:t>3.1  Mekanizmat lokal për mbrojtjen nga dhuna në familje, strehimoret për viktima të dhunës në familje, funksionimi i tyre në komuna.</w:t>
                </w:r>
                <w:r w:rsidR="001B3149">
                  <w:rPr>
                    <w:noProof/>
                    <w:webHidden/>
                  </w:rPr>
                  <w:tab/>
                </w:r>
                <w:r w:rsidR="001B3149">
                  <w:rPr>
                    <w:noProof/>
                    <w:webHidden/>
                  </w:rPr>
                  <w:fldChar w:fldCharType="begin"/>
                </w:r>
                <w:r w:rsidR="001B3149">
                  <w:rPr>
                    <w:noProof/>
                    <w:webHidden/>
                  </w:rPr>
                  <w:instrText xml:space="preserve"> PAGEREF _Toc99010578 \h </w:instrText>
                </w:r>
                <w:r w:rsidR="001B3149">
                  <w:rPr>
                    <w:noProof/>
                    <w:webHidden/>
                  </w:rPr>
                </w:r>
                <w:r w:rsidR="001B3149">
                  <w:rPr>
                    <w:noProof/>
                    <w:webHidden/>
                  </w:rPr>
                  <w:fldChar w:fldCharType="separate"/>
                </w:r>
                <w:r w:rsidR="001B3149">
                  <w:rPr>
                    <w:noProof/>
                    <w:webHidden/>
                  </w:rPr>
                  <w:t>10</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80" w:history="1">
                <w:r w:rsidR="001B3149" w:rsidRPr="008A5E85">
                  <w:rPr>
                    <w:rStyle w:val="Hyperlink"/>
                    <w:noProof/>
                    <w:lang w:val="sq-AL"/>
                  </w:rPr>
                  <w:t>4.</w:t>
                </w:r>
                <w:r w:rsidR="001B3149">
                  <w:rPr>
                    <w:rFonts w:cstheme="minorBidi"/>
                    <w:noProof/>
                  </w:rPr>
                  <w:tab/>
                </w:r>
                <w:r w:rsidR="001B3149" w:rsidRPr="008A5E85">
                  <w:rPr>
                    <w:rStyle w:val="Hyperlink"/>
                    <w:noProof/>
                    <w:lang w:val="sq-AL"/>
                  </w:rPr>
                  <w:t>Mbrojtja nga Diskriminimi në Komuna</w:t>
                </w:r>
                <w:r w:rsidR="001B3149">
                  <w:rPr>
                    <w:noProof/>
                    <w:webHidden/>
                  </w:rPr>
                  <w:tab/>
                </w:r>
                <w:r w:rsidR="001B3149">
                  <w:rPr>
                    <w:noProof/>
                    <w:webHidden/>
                  </w:rPr>
                  <w:fldChar w:fldCharType="begin"/>
                </w:r>
                <w:r w:rsidR="001B3149">
                  <w:rPr>
                    <w:noProof/>
                    <w:webHidden/>
                  </w:rPr>
                  <w:instrText xml:space="preserve"> PAGEREF _Toc99010580 \h </w:instrText>
                </w:r>
                <w:r w:rsidR="001B3149">
                  <w:rPr>
                    <w:noProof/>
                    <w:webHidden/>
                  </w:rPr>
                </w:r>
                <w:r w:rsidR="001B3149">
                  <w:rPr>
                    <w:noProof/>
                    <w:webHidden/>
                  </w:rPr>
                  <w:fldChar w:fldCharType="separate"/>
                </w:r>
                <w:r w:rsidR="001B3149">
                  <w:rPr>
                    <w:noProof/>
                    <w:webHidden/>
                  </w:rPr>
                  <w:t>12</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81" w:history="1">
                <w:r w:rsidR="001B3149" w:rsidRPr="008A5E85">
                  <w:rPr>
                    <w:rStyle w:val="Hyperlink"/>
                    <w:noProof/>
                    <w:lang w:val="sq-AL"/>
                  </w:rPr>
                  <w:t>5.</w:t>
                </w:r>
                <w:r w:rsidR="001B3149">
                  <w:rPr>
                    <w:rFonts w:cstheme="minorBidi"/>
                    <w:noProof/>
                  </w:rPr>
                  <w:tab/>
                </w:r>
                <w:r w:rsidR="001B3149" w:rsidRPr="008A5E85">
                  <w:rPr>
                    <w:rStyle w:val="Hyperlink"/>
                    <w:noProof/>
                    <w:lang w:val="sq-AL"/>
                  </w:rPr>
                  <w:t>Të Drejtat e Personave me Aftësi të Kufizuar</w:t>
                </w:r>
                <w:r w:rsidR="001B3149">
                  <w:rPr>
                    <w:noProof/>
                    <w:webHidden/>
                  </w:rPr>
                  <w:tab/>
                </w:r>
                <w:r w:rsidR="001B3149">
                  <w:rPr>
                    <w:noProof/>
                    <w:webHidden/>
                  </w:rPr>
                  <w:fldChar w:fldCharType="begin"/>
                </w:r>
                <w:r w:rsidR="001B3149">
                  <w:rPr>
                    <w:noProof/>
                    <w:webHidden/>
                  </w:rPr>
                  <w:instrText xml:space="preserve"> PAGEREF _Toc99010581 \h </w:instrText>
                </w:r>
                <w:r w:rsidR="001B3149">
                  <w:rPr>
                    <w:noProof/>
                    <w:webHidden/>
                  </w:rPr>
                </w:r>
                <w:r w:rsidR="001B3149">
                  <w:rPr>
                    <w:noProof/>
                    <w:webHidden/>
                  </w:rPr>
                  <w:fldChar w:fldCharType="separate"/>
                </w:r>
                <w:r w:rsidR="001B3149">
                  <w:rPr>
                    <w:noProof/>
                    <w:webHidden/>
                  </w:rPr>
                  <w:t>13</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82" w:history="1">
                <w:r w:rsidR="001B3149" w:rsidRPr="008A5E85">
                  <w:rPr>
                    <w:rStyle w:val="Hyperlink"/>
                    <w:noProof/>
                    <w:lang w:val="sq-AL"/>
                  </w:rPr>
                  <w:t>6.</w:t>
                </w:r>
                <w:r w:rsidR="001B3149">
                  <w:rPr>
                    <w:rFonts w:cstheme="minorBidi"/>
                    <w:noProof/>
                  </w:rPr>
                  <w:tab/>
                </w:r>
                <w:r w:rsidR="001B3149" w:rsidRPr="008A5E85">
                  <w:rPr>
                    <w:rStyle w:val="Hyperlink"/>
                    <w:noProof/>
                    <w:lang w:val="sq-AL"/>
                  </w:rPr>
                  <w:t>Të Drejtat e Fëmijëve</w:t>
                </w:r>
                <w:r w:rsidR="001B3149">
                  <w:rPr>
                    <w:noProof/>
                    <w:webHidden/>
                  </w:rPr>
                  <w:tab/>
                </w:r>
                <w:r w:rsidR="001B3149">
                  <w:rPr>
                    <w:noProof/>
                    <w:webHidden/>
                  </w:rPr>
                  <w:fldChar w:fldCharType="begin"/>
                </w:r>
                <w:r w:rsidR="001B3149">
                  <w:rPr>
                    <w:noProof/>
                    <w:webHidden/>
                  </w:rPr>
                  <w:instrText xml:space="preserve"> PAGEREF _Toc99010582 \h </w:instrText>
                </w:r>
                <w:r w:rsidR="001B3149">
                  <w:rPr>
                    <w:noProof/>
                    <w:webHidden/>
                  </w:rPr>
                </w:r>
                <w:r w:rsidR="001B3149">
                  <w:rPr>
                    <w:noProof/>
                    <w:webHidden/>
                  </w:rPr>
                  <w:fldChar w:fldCharType="separate"/>
                </w:r>
                <w:r w:rsidR="001B3149">
                  <w:rPr>
                    <w:noProof/>
                    <w:webHidden/>
                  </w:rPr>
                  <w:t>14</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83" w:history="1">
                <w:r w:rsidR="001B3149" w:rsidRPr="008A5E85">
                  <w:rPr>
                    <w:rStyle w:val="Hyperlink"/>
                    <w:noProof/>
                    <w:lang w:val="sq-AL"/>
                  </w:rPr>
                  <w:t>7.</w:t>
                </w:r>
                <w:r w:rsidR="001B3149">
                  <w:rPr>
                    <w:rFonts w:cstheme="minorBidi"/>
                    <w:noProof/>
                  </w:rPr>
                  <w:tab/>
                </w:r>
                <w:r w:rsidR="001B3149" w:rsidRPr="008A5E85">
                  <w:rPr>
                    <w:rStyle w:val="Hyperlink"/>
                    <w:noProof/>
                    <w:lang w:val="sq-AL"/>
                  </w:rPr>
                  <w:t>Parandalimi i Trafikimit me njerëz</w:t>
                </w:r>
                <w:r w:rsidR="001B3149">
                  <w:rPr>
                    <w:noProof/>
                    <w:webHidden/>
                  </w:rPr>
                  <w:tab/>
                </w:r>
                <w:r w:rsidR="001B3149">
                  <w:rPr>
                    <w:noProof/>
                    <w:webHidden/>
                  </w:rPr>
                  <w:fldChar w:fldCharType="begin"/>
                </w:r>
                <w:r w:rsidR="001B3149">
                  <w:rPr>
                    <w:noProof/>
                    <w:webHidden/>
                  </w:rPr>
                  <w:instrText xml:space="preserve"> PAGEREF _Toc99010583 \h </w:instrText>
                </w:r>
                <w:r w:rsidR="001B3149">
                  <w:rPr>
                    <w:noProof/>
                    <w:webHidden/>
                  </w:rPr>
                </w:r>
                <w:r w:rsidR="001B3149">
                  <w:rPr>
                    <w:noProof/>
                    <w:webHidden/>
                  </w:rPr>
                  <w:fldChar w:fldCharType="separate"/>
                </w:r>
                <w:r w:rsidR="001B3149">
                  <w:rPr>
                    <w:noProof/>
                    <w:webHidden/>
                  </w:rPr>
                  <w:t>14</w:t>
                </w:r>
                <w:r w:rsidR="001B3149">
                  <w:rPr>
                    <w:noProof/>
                    <w:webHidden/>
                  </w:rPr>
                  <w:fldChar w:fldCharType="end"/>
                </w:r>
              </w:hyperlink>
            </w:p>
            <w:p w:rsidR="001B3149" w:rsidRDefault="0022433A">
              <w:pPr>
                <w:pStyle w:val="TOC1"/>
                <w:tabs>
                  <w:tab w:val="left" w:pos="440"/>
                  <w:tab w:val="right" w:leader="dot" w:pos="9350"/>
                </w:tabs>
                <w:rPr>
                  <w:rFonts w:cstheme="minorBidi"/>
                  <w:noProof/>
                </w:rPr>
              </w:pPr>
              <w:hyperlink w:anchor="_Toc99010584" w:history="1">
                <w:r w:rsidR="001B3149" w:rsidRPr="008A5E85">
                  <w:rPr>
                    <w:rStyle w:val="Hyperlink"/>
                    <w:noProof/>
                    <w:lang w:val="sq-AL"/>
                  </w:rPr>
                  <w:t>8.</w:t>
                </w:r>
                <w:r w:rsidR="001B3149">
                  <w:rPr>
                    <w:rFonts w:cstheme="minorBidi"/>
                    <w:noProof/>
                  </w:rPr>
                  <w:tab/>
                </w:r>
                <w:r w:rsidR="001B3149" w:rsidRPr="008A5E85">
                  <w:rPr>
                    <w:rStyle w:val="Hyperlink"/>
                    <w:noProof/>
                    <w:lang w:val="sq-AL"/>
                  </w:rPr>
                  <w:t>Të Drejtat e Komunitetit Rom, Ashkali dhe Egjiptian</w:t>
                </w:r>
                <w:r w:rsidR="001B3149">
                  <w:rPr>
                    <w:noProof/>
                    <w:webHidden/>
                  </w:rPr>
                  <w:tab/>
                </w:r>
                <w:r w:rsidR="001B3149">
                  <w:rPr>
                    <w:noProof/>
                    <w:webHidden/>
                  </w:rPr>
                  <w:fldChar w:fldCharType="begin"/>
                </w:r>
                <w:r w:rsidR="001B3149">
                  <w:rPr>
                    <w:noProof/>
                    <w:webHidden/>
                  </w:rPr>
                  <w:instrText xml:space="preserve"> PAGEREF _Toc99010584 \h </w:instrText>
                </w:r>
                <w:r w:rsidR="001B3149">
                  <w:rPr>
                    <w:noProof/>
                    <w:webHidden/>
                  </w:rPr>
                </w:r>
                <w:r w:rsidR="001B3149">
                  <w:rPr>
                    <w:noProof/>
                    <w:webHidden/>
                  </w:rPr>
                  <w:fldChar w:fldCharType="separate"/>
                </w:r>
                <w:r w:rsidR="001B3149">
                  <w:rPr>
                    <w:noProof/>
                    <w:webHidden/>
                  </w:rPr>
                  <w:t>15</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85" w:history="1">
                <w:r w:rsidR="001B3149" w:rsidRPr="008A5E85">
                  <w:rPr>
                    <w:rStyle w:val="Hyperlink"/>
                    <w:noProof/>
                    <w:lang w:val="sq-AL"/>
                  </w:rPr>
                  <w:t>9. Funksionimi i Zyrave Komunale për Komunitete dhe Kthim</w:t>
                </w:r>
                <w:r w:rsidR="001B3149">
                  <w:rPr>
                    <w:noProof/>
                    <w:webHidden/>
                  </w:rPr>
                  <w:tab/>
                </w:r>
                <w:r w:rsidR="001B3149">
                  <w:rPr>
                    <w:noProof/>
                    <w:webHidden/>
                  </w:rPr>
                  <w:fldChar w:fldCharType="begin"/>
                </w:r>
                <w:r w:rsidR="001B3149">
                  <w:rPr>
                    <w:noProof/>
                    <w:webHidden/>
                  </w:rPr>
                  <w:instrText xml:space="preserve"> PAGEREF _Toc99010585 \h </w:instrText>
                </w:r>
                <w:r w:rsidR="001B3149">
                  <w:rPr>
                    <w:noProof/>
                    <w:webHidden/>
                  </w:rPr>
                </w:r>
                <w:r w:rsidR="001B3149">
                  <w:rPr>
                    <w:noProof/>
                    <w:webHidden/>
                  </w:rPr>
                  <w:fldChar w:fldCharType="separate"/>
                </w:r>
                <w:r w:rsidR="001B3149">
                  <w:rPr>
                    <w:noProof/>
                    <w:webHidden/>
                  </w:rPr>
                  <w:t>16</w:t>
                </w:r>
                <w:r w:rsidR="001B3149">
                  <w:rPr>
                    <w:noProof/>
                    <w:webHidden/>
                  </w:rPr>
                  <w:fldChar w:fldCharType="end"/>
                </w:r>
              </w:hyperlink>
            </w:p>
            <w:p w:rsidR="001B3149" w:rsidRDefault="0022433A">
              <w:pPr>
                <w:pStyle w:val="TOC2"/>
                <w:tabs>
                  <w:tab w:val="right" w:leader="dot" w:pos="9350"/>
                </w:tabs>
                <w:rPr>
                  <w:rFonts w:cstheme="minorBidi"/>
                  <w:noProof/>
                </w:rPr>
              </w:pPr>
              <w:hyperlink w:anchor="_Toc99010586" w:history="1">
                <w:r w:rsidR="001B3149" w:rsidRPr="008A5E85">
                  <w:rPr>
                    <w:rStyle w:val="Hyperlink"/>
                    <w:noProof/>
                    <w:lang w:val="sq-AL"/>
                  </w:rPr>
                  <w:t>9.1 Të kthyerit</w:t>
                </w:r>
                <w:r w:rsidR="001B3149">
                  <w:rPr>
                    <w:noProof/>
                    <w:webHidden/>
                  </w:rPr>
                  <w:tab/>
                </w:r>
                <w:r w:rsidR="001B3149">
                  <w:rPr>
                    <w:noProof/>
                    <w:webHidden/>
                  </w:rPr>
                  <w:fldChar w:fldCharType="begin"/>
                </w:r>
                <w:r w:rsidR="001B3149">
                  <w:rPr>
                    <w:noProof/>
                    <w:webHidden/>
                  </w:rPr>
                  <w:instrText xml:space="preserve"> PAGEREF _Toc99010586 \h </w:instrText>
                </w:r>
                <w:r w:rsidR="001B3149">
                  <w:rPr>
                    <w:noProof/>
                    <w:webHidden/>
                  </w:rPr>
                </w:r>
                <w:r w:rsidR="001B3149">
                  <w:rPr>
                    <w:noProof/>
                    <w:webHidden/>
                  </w:rPr>
                  <w:fldChar w:fldCharType="separate"/>
                </w:r>
                <w:r w:rsidR="001B3149">
                  <w:rPr>
                    <w:noProof/>
                    <w:webHidden/>
                  </w:rPr>
                  <w:t>17</w:t>
                </w:r>
                <w:r w:rsidR="001B3149">
                  <w:rPr>
                    <w:noProof/>
                    <w:webHidden/>
                  </w:rPr>
                  <w:fldChar w:fldCharType="end"/>
                </w:r>
              </w:hyperlink>
            </w:p>
            <w:p w:rsidR="001B3149" w:rsidRDefault="0022433A">
              <w:pPr>
                <w:pStyle w:val="TOC2"/>
                <w:tabs>
                  <w:tab w:val="right" w:leader="dot" w:pos="9350"/>
                </w:tabs>
                <w:rPr>
                  <w:rFonts w:cstheme="minorBidi"/>
                  <w:noProof/>
                </w:rPr>
              </w:pPr>
              <w:hyperlink w:anchor="_Toc99010587" w:history="1">
                <w:r w:rsidR="001B3149" w:rsidRPr="008A5E85">
                  <w:rPr>
                    <w:rStyle w:val="Hyperlink"/>
                    <w:noProof/>
                    <w:lang w:val="sq-AL"/>
                  </w:rPr>
                  <w:t>9.2 Të Ri-integruarit</w:t>
                </w:r>
                <w:r w:rsidR="001B3149">
                  <w:rPr>
                    <w:noProof/>
                    <w:webHidden/>
                  </w:rPr>
                  <w:tab/>
                </w:r>
                <w:r w:rsidR="001B3149">
                  <w:rPr>
                    <w:noProof/>
                    <w:webHidden/>
                  </w:rPr>
                  <w:fldChar w:fldCharType="begin"/>
                </w:r>
                <w:r w:rsidR="001B3149">
                  <w:rPr>
                    <w:noProof/>
                    <w:webHidden/>
                  </w:rPr>
                  <w:instrText xml:space="preserve"> PAGEREF _Toc99010587 \h </w:instrText>
                </w:r>
                <w:r w:rsidR="001B3149">
                  <w:rPr>
                    <w:noProof/>
                    <w:webHidden/>
                  </w:rPr>
                </w:r>
                <w:r w:rsidR="001B3149">
                  <w:rPr>
                    <w:noProof/>
                    <w:webHidden/>
                  </w:rPr>
                  <w:fldChar w:fldCharType="separate"/>
                </w:r>
                <w:r w:rsidR="001B3149">
                  <w:rPr>
                    <w:noProof/>
                    <w:webHidden/>
                  </w:rPr>
                  <w:t>17</w:t>
                </w:r>
                <w:r w:rsidR="001B3149">
                  <w:rPr>
                    <w:noProof/>
                    <w:webHidden/>
                  </w:rPr>
                  <w:fldChar w:fldCharType="end"/>
                </w:r>
              </w:hyperlink>
            </w:p>
            <w:p w:rsidR="001B3149" w:rsidRDefault="0022433A">
              <w:pPr>
                <w:pStyle w:val="TOC2"/>
                <w:tabs>
                  <w:tab w:val="right" w:leader="dot" w:pos="9350"/>
                </w:tabs>
                <w:rPr>
                  <w:rFonts w:cstheme="minorBidi"/>
                  <w:noProof/>
                </w:rPr>
              </w:pPr>
              <w:hyperlink w:anchor="_Toc99010588" w:history="1">
                <w:r w:rsidR="001B3149" w:rsidRPr="008A5E85">
                  <w:rPr>
                    <w:rStyle w:val="Hyperlink"/>
                    <w:noProof/>
                    <w:lang w:val="sq-AL"/>
                  </w:rPr>
                  <w:t>9.3. Të Ri-atdhesuarit</w:t>
                </w:r>
                <w:r w:rsidR="001B3149">
                  <w:rPr>
                    <w:noProof/>
                    <w:webHidden/>
                  </w:rPr>
                  <w:tab/>
                </w:r>
                <w:r w:rsidR="001B3149">
                  <w:rPr>
                    <w:noProof/>
                    <w:webHidden/>
                  </w:rPr>
                  <w:fldChar w:fldCharType="begin"/>
                </w:r>
                <w:r w:rsidR="001B3149">
                  <w:rPr>
                    <w:noProof/>
                    <w:webHidden/>
                  </w:rPr>
                  <w:instrText xml:space="preserve"> PAGEREF _Toc99010588 \h </w:instrText>
                </w:r>
                <w:r w:rsidR="001B3149">
                  <w:rPr>
                    <w:noProof/>
                    <w:webHidden/>
                  </w:rPr>
                </w:r>
                <w:r w:rsidR="001B3149">
                  <w:rPr>
                    <w:noProof/>
                    <w:webHidden/>
                  </w:rPr>
                  <w:fldChar w:fldCharType="separate"/>
                </w:r>
                <w:r w:rsidR="001B3149">
                  <w:rPr>
                    <w:noProof/>
                    <w:webHidden/>
                  </w:rPr>
                  <w:t>17</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89" w:history="1">
                <w:r w:rsidR="001B3149" w:rsidRPr="008A5E85">
                  <w:rPr>
                    <w:rStyle w:val="Hyperlink"/>
                    <w:noProof/>
                    <w:lang w:val="sq-AL"/>
                  </w:rPr>
                  <w:t>10. Të Drejtat Gjuhësore</w:t>
                </w:r>
                <w:r w:rsidR="001B3149">
                  <w:rPr>
                    <w:noProof/>
                    <w:webHidden/>
                  </w:rPr>
                  <w:tab/>
                </w:r>
                <w:r w:rsidR="001B3149">
                  <w:rPr>
                    <w:noProof/>
                    <w:webHidden/>
                  </w:rPr>
                  <w:fldChar w:fldCharType="begin"/>
                </w:r>
                <w:r w:rsidR="001B3149">
                  <w:rPr>
                    <w:noProof/>
                    <w:webHidden/>
                  </w:rPr>
                  <w:instrText xml:space="preserve"> PAGEREF _Toc99010589 \h </w:instrText>
                </w:r>
                <w:r w:rsidR="001B3149">
                  <w:rPr>
                    <w:noProof/>
                    <w:webHidden/>
                  </w:rPr>
                </w:r>
                <w:r w:rsidR="001B3149">
                  <w:rPr>
                    <w:noProof/>
                    <w:webHidden/>
                  </w:rPr>
                  <w:fldChar w:fldCharType="separate"/>
                </w:r>
                <w:r w:rsidR="001B3149">
                  <w:rPr>
                    <w:noProof/>
                    <w:webHidden/>
                  </w:rPr>
                  <w:t>18</w:t>
                </w:r>
                <w:r w:rsidR="001B3149">
                  <w:rPr>
                    <w:noProof/>
                    <w:webHidden/>
                  </w:rPr>
                  <w:fldChar w:fldCharType="end"/>
                </w:r>
              </w:hyperlink>
            </w:p>
            <w:p w:rsidR="001B3149" w:rsidRDefault="0022433A">
              <w:pPr>
                <w:pStyle w:val="TOC2"/>
                <w:tabs>
                  <w:tab w:val="right" w:leader="dot" w:pos="9350"/>
                </w:tabs>
                <w:rPr>
                  <w:rFonts w:cstheme="minorBidi"/>
                  <w:noProof/>
                </w:rPr>
              </w:pPr>
              <w:hyperlink w:anchor="_Toc99010590" w:history="1">
                <w:r w:rsidR="001B3149" w:rsidRPr="008A5E85">
                  <w:rPr>
                    <w:rStyle w:val="Hyperlink"/>
                    <w:noProof/>
                    <w:lang w:val="sq-AL"/>
                  </w:rPr>
                  <w:t>10.1 PLATFORMA ONLINE E KURSIT TË GJUHËS SHQIPE DHE GJUHËS SERBE NË UEB FAQET E KOMUNAVE TË REPUBLIKËS SË KOSOVËS</w:t>
                </w:r>
                <w:r w:rsidR="001B3149">
                  <w:rPr>
                    <w:noProof/>
                    <w:webHidden/>
                  </w:rPr>
                  <w:tab/>
                </w:r>
                <w:r w:rsidR="001B3149">
                  <w:rPr>
                    <w:noProof/>
                    <w:webHidden/>
                  </w:rPr>
                  <w:fldChar w:fldCharType="begin"/>
                </w:r>
                <w:r w:rsidR="001B3149">
                  <w:rPr>
                    <w:noProof/>
                    <w:webHidden/>
                  </w:rPr>
                  <w:instrText xml:space="preserve"> PAGEREF _Toc99010590 \h </w:instrText>
                </w:r>
                <w:r w:rsidR="001B3149">
                  <w:rPr>
                    <w:noProof/>
                    <w:webHidden/>
                  </w:rPr>
                </w:r>
                <w:r w:rsidR="001B3149">
                  <w:rPr>
                    <w:noProof/>
                    <w:webHidden/>
                  </w:rPr>
                  <w:fldChar w:fldCharType="separate"/>
                </w:r>
                <w:r w:rsidR="001B3149">
                  <w:rPr>
                    <w:noProof/>
                    <w:webHidden/>
                  </w:rPr>
                  <w:t>19</w:t>
                </w:r>
                <w:r w:rsidR="001B3149">
                  <w:rPr>
                    <w:noProof/>
                    <w:webHidden/>
                  </w:rPr>
                  <w:fldChar w:fldCharType="end"/>
                </w:r>
              </w:hyperlink>
            </w:p>
            <w:p w:rsidR="001B3149" w:rsidRDefault="0022433A">
              <w:pPr>
                <w:pStyle w:val="TOC1"/>
                <w:tabs>
                  <w:tab w:val="right" w:leader="dot" w:pos="9350"/>
                </w:tabs>
                <w:rPr>
                  <w:rFonts w:cstheme="minorBidi"/>
                  <w:noProof/>
                </w:rPr>
              </w:pPr>
              <w:hyperlink w:anchor="_Toc99010591" w:history="1">
                <w:r w:rsidR="001B3149" w:rsidRPr="008A5E85">
                  <w:rPr>
                    <w:rStyle w:val="Hyperlink"/>
                    <w:rFonts w:ascii="Calibri" w:hAnsi="Calibri" w:cs="Calibri"/>
                    <w:noProof/>
                    <w:lang w:val="sq-AL"/>
                  </w:rPr>
                  <w:t>REKOMANDIME</w:t>
                </w:r>
                <w:r w:rsidR="001B3149">
                  <w:rPr>
                    <w:noProof/>
                    <w:webHidden/>
                  </w:rPr>
                  <w:tab/>
                </w:r>
                <w:r w:rsidR="001B3149">
                  <w:rPr>
                    <w:noProof/>
                    <w:webHidden/>
                  </w:rPr>
                  <w:fldChar w:fldCharType="begin"/>
                </w:r>
                <w:r w:rsidR="001B3149">
                  <w:rPr>
                    <w:noProof/>
                    <w:webHidden/>
                  </w:rPr>
                  <w:instrText xml:space="preserve"> PAGEREF _Toc99010591 \h </w:instrText>
                </w:r>
                <w:r w:rsidR="001B3149">
                  <w:rPr>
                    <w:noProof/>
                    <w:webHidden/>
                  </w:rPr>
                </w:r>
                <w:r w:rsidR="001B3149">
                  <w:rPr>
                    <w:noProof/>
                    <w:webHidden/>
                  </w:rPr>
                  <w:fldChar w:fldCharType="separate"/>
                </w:r>
                <w:r w:rsidR="001B3149">
                  <w:rPr>
                    <w:noProof/>
                    <w:webHidden/>
                  </w:rPr>
                  <w:t>21</w:t>
                </w:r>
                <w:r w:rsidR="001B3149">
                  <w:rPr>
                    <w:noProof/>
                    <w:webHidden/>
                  </w:rPr>
                  <w:fldChar w:fldCharType="end"/>
                </w:r>
              </w:hyperlink>
            </w:p>
            <w:p w:rsidR="00B6797E" w:rsidRDefault="00B6797E" w:rsidP="00B6797E">
              <w:r>
                <w:rPr>
                  <w:b/>
                  <w:bCs/>
                  <w:noProof/>
                </w:rPr>
                <w:fldChar w:fldCharType="end"/>
              </w:r>
            </w:p>
          </w:sdtContent>
        </w:sdt>
        <w:p w:rsidR="00B6797E" w:rsidRDefault="00B6797E" w:rsidP="00B6797E">
          <w:r>
            <w:br w:type="page"/>
          </w:r>
        </w:p>
        <w:p w:rsidR="00772ECC" w:rsidRDefault="002B0DF2" w:rsidP="002B0DF2">
          <w:pPr>
            <w:tabs>
              <w:tab w:val="left" w:pos="7770"/>
            </w:tabs>
            <w:spacing w:after="70"/>
          </w:pPr>
          <w:r w:rsidRPr="00A1669C">
            <w:lastRenderedPageBreak/>
            <w:tab/>
          </w:r>
        </w:p>
      </w:sdtContent>
    </w:sdt>
    <w:p w:rsidR="00AB03D0" w:rsidRDefault="00AB03D0">
      <w:pPr>
        <w:pStyle w:val="Heading1"/>
        <w:numPr>
          <w:ilvl w:val="0"/>
          <w:numId w:val="2"/>
        </w:numPr>
        <w:ind w:left="630"/>
        <w:rPr>
          <w:sz w:val="44"/>
          <w:szCs w:val="44"/>
        </w:rPr>
        <w:sectPr w:rsidR="00AB03D0" w:rsidSect="00846507">
          <w:headerReference w:type="default" r:id="rId12"/>
          <w:footerReference w:type="default" r:id="rId13"/>
          <w:pgSz w:w="12240" w:h="15840"/>
          <w:pgMar w:top="1440" w:right="1440" w:bottom="1440" w:left="1440" w:header="720" w:footer="720" w:gutter="0"/>
          <w:pgNumType w:start="0"/>
          <w:cols w:space="720"/>
          <w:titlePg/>
          <w:docGrid w:linePitch="360"/>
        </w:sectPr>
      </w:pPr>
    </w:p>
    <w:p w:rsidR="00772ECC" w:rsidRPr="0049037D" w:rsidRDefault="00B07CE2">
      <w:pPr>
        <w:pStyle w:val="Heading1"/>
        <w:numPr>
          <w:ilvl w:val="0"/>
          <w:numId w:val="2"/>
        </w:numPr>
        <w:ind w:left="630"/>
        <w:rPr>
          <w:sz w:val="44"/>
          <w:szCs w:val="44"/>
          <w:lang w:val="sq-AL"/>
        </w:rPr>
      </w:pPr>
      <w:bookmarkStart w:id="1" w:name="_Toc99010569"/>
      <w:r w:rsidRPr="0049037D">
        <w:rPr>
          <w:sz w:val="44"/>
          <w:szCs w:val="44"/>
          <w:lang w:val="sq-AL"/>
        </w:rPr>
        <w:lastRenderedPageBreak/>
        <w:t>Ministria e Administrimit të Pushtetit Lokal</w:t>
      </w:r>
      <w:bookmarkEnd w:id="1"/>
    </w:p>
    <w:p w:rsidR="00B07CE2" w:rsidRPr="0049037D" w:rsidRDefault="00AB03D0" w:rsidP="00AB03D0">
      <w:pPr>
        <w:ind w:left="630"/>
        <w:jc w:val="both"/>
        <w:rPr>
          <w:rFonts w:ascii="Calibri" w:hAnsi="Calibri"/>
          <w:lang w:val="sq-AL"/>
        </w:rPr>
      </w:pPr>
      <w:r w:rsidRPr="0049037D">
        <w:rPr>
          <w:rFonts w:ascii="Calibri" w:hAnsi="Calibri" w:cs="Open Sans"/>
          <w:color w:val="000000"/>
          <w:shd w:val="clear" w:color="auto" w:fill="FFFFFF"/>
          <w:lang w:val="sq-AL"/>
        </w:rPr>
        <w:t xml:space="preserve">Ministria e Administrimit të Pushtetit Lokal (MAPL) është institucion i administratës shtetërore të Republikës së Kosovës, e themeluar në vitin 2004. Funksionin e saj, MAPL e ushtron në bazë të Kushtetutës,  Ligjit Nr. 03/L-040 për </w:t>
      </w:r>
      <w:r w:rsidRPr="007C11BB">
        <w:rPr>
          <w:rFonts w:ascii="Calibri" w:hAnsi="Calibri" w:cs="Open Sans"/>
          <w:color w:val="000000"/>
          <w:shd w:val="clear" w:color="auto" w:fill="FFFFFF"/>
          <w:lang w:val="sq-AL"/>
        </w:rPr>
        <w:t>Vetëqeverisje L</w:t>
      </w:r>
      <w:r w:rsidR="0049037D" w:rsidRPr="007C11BB">
        <w:rPr>
          <w:rFonts w:ascii="Calibri" w:hAnsi="Calibri" w:cs="Open Sans"/>
          <w:color w:val="000000"/>
          <w:shd w:val="clear" w:color="auto" w:fill="FFFFFF"/>
          <w:lang w:val="sq-AL"/>
        </w:rPr>
        <w:t xml:space="preserve">okale dhe Rregullores </w:t>
      </w:r>
      <w:r w:rsidR="007C11BB" w:rsidRPr="007C11BB">
        <w:rPr>
          <w:rFonts w:ascii="Calibri" w:hAnsi="Calibri" w:cs="Open Sans"/>
          <w:color w:val="000000"/>
          <w:shd w:val="clear" w:color="auto" w:fill="FFFFFF"/>
          <w:lang w:val="sq-AL"/>
        </w:rPr>
        <w:t>Nr. 02/2021</w:t>
      </w:r>
      <w:r w:rsidRPr="0049037D">
        <w:rPr>
          <w:rFonts w:ascii="Calibri" w:hAnsi="Calibri" w:cs="Open Sans"/>
          <w:color w:val="000000"/>
          <w:shd w:val="clear" w:color="auto" w:fill="FFFFFF"/>
          <w:lang w:val="sq-AL"/>
        </w:rPr>
        <w:t xml:space="preserve"> për Fushat e Përgjegjësisë Administrative të Zyrës së Kryeministrit dhe Ministrive. Përgjatë këtyre viteve, MAPL ka qenë direkt e përfshirë në procesin e reformës së pushtetit lokal, respektivisht shtrirjen e procesit të decentralizimit në vend, sigurimit të kompetencave të mjaftueshme të pushtetit lokal dhe ushtrimit të tyre në pajtim me Kushtetutën dhe legjislacionin e zbatueshëm. MAPL ndjek një politikë të afirmimit të </w:t>
      </w:r>
      <w:proofErr w:type="spellStart"/>
      <w:r w:rsidRPr="0049037D">
        <w:rPr>
          <w:rFonts w:ascii="Calibri" w:hAnsi="Calibri" w:cs="Open Sans"/>
          <w:color w:val="000000"/>
          <w:shd w:val="clear" w:color="auto" w:fill="FFFFFF"/>
          <w:lang w:val="sq-AL"/>
        </w:rPr>
        <w:t>të</w:t>
      </w:r>
      <w:proofErr w:type="spellEnd"/>
      <w:r w:rsidRPr="0049037D">
        <w:rPr>
          <w:rFonts w:ascii="Calibri" w:hAnsi="Calibri" w:cs="Open Sans"/>
          <w:color w:val="000000"/>
          <w:shd w:val="clear" w:color="auto" w:fill="FFFFFF"/>
          <w:lang w:val="sq-AL"/>
        </w:rPr>
        <w:t xml:space="preserve"> drejtave të komunave në rregullimin e çështjeve publike, krijimit të kapaciteteve të mjaftueshme të komunave për të ushtruar veprimtarinë e tyre në pajtim me parimin e ligjshmërisë, subsidiaritetit, transparencës, efikasitetit dhe efektivitetit dhe parimeve të tjera të qeverisjes së mirë</w:t>
      </w:r>
      <w:r w:rsidR="00617C2C">
        <w:rPr>
          <w:rFonts w:ascii="Calibri" w:hAnsi="Calibri" w:cs="Open Sans"/>
          <w:color w:val="000000"/>
          <w:shd w:val="clear" w:color="auto" w:fill="FFFFFF"/>
          <w:lang w:val="sq-AL"/>
        </w:rPr>
        <w:t xml:space="preserve"> si dhe Promovimin e të drejtave të njeriut. </w:t>
      </w:r>
    </w:p>
    <w:p w:rsidR="00B07CE2" w:rsidRPr="0045429E" w:rsidRDefault="00B07CE2" w:rsidP="00B07CE2">
      <w:pPr>
        <w:rPr>
          <w:lang w:val="sq-AL"/>
        </w:rPr>
      </w:pPr>
    </w:p>
    <w:p w:rsidR="00772ECC" w:rsidRDefault="00B07CE2">
      <w:pPr>
        <w:pStyle w:val="Instructions"/>
        <w:ind w:left="720"/>
      </w:pPr>
      <w:bookmarkStart w:id="2" w:name="_Live_layout_and"/>
      <w:bookmarkEnd w:id="2"/>
      <w:r>
        <w:rPr>
          <w:noProof/>
          <w:lang w:val="en-GB" w:eastAsia="en-GB"/>
        </w:rPr>
        <w:drawing>
          <wp:inline distT="0" distB="0" distL="0" distR="0">
            <wp:extent cx="1490400" cy="13284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0400" cy="1328400"/>
                    </a:xfrm>
                    <a:prstGeom prst="rect">
                      <a:avLst/>
                    </a:prstGeom>
                  </pic:spPr>
                </pic:pic>
              </a:graphicData>
            </a:graphic>
          </wp:inline>
        </w:drawing>
      </w:r>
    </w:p>
    <w:p w:rsidR="00772ECC" w:rsidRPr="0049037D" w:rsidRDefault="00AB03D0">
      <w:pPr>
        <w:pStyle w:val="Heading1"/>
        <w:numPr>
          <w:ilvl w:val="0"/>
          <w:numId w:val="2"/>
        </w:numPr>
        <w:ind w:left="630"/>
        <w:rPr>
          <w:sz w:val="44"/>
          <w:szCs w:val="44"/>
          <w:lang w:val="sq-AL"/>
        </w:rPr>
      </w:pPr>
      <w:bookmarkStart w:id="3" w:name="_Toc99010570"/>
      <w:r w:rsidRPr="0049037D">
        <w:rPr>
          <w:sz w:val="44"/>
          <w:szCs w:val="44"/>
          <w:lang w:val="sq-AL"/>
        </w:rPr>
        <w:t>Raport</w:t>
      </w:r>
      <w:bookmarkEnd w:id="3"/>
    </w:p>
    <w:p w:rsidR="004C70A7" w:rsidRPr="007A705C" w:rsidRDefault="00AB03D0" w:rsidP="00AB03D0">
      <w:pPr>
        <w:spacing w:after="0"/>
        <w:ind w:firstLine="720"/>
        <w:rPr>
          <w:rFonts w:ascii="Calibri" w:hAnsi="Calibri"/>
          <w:color w:val="auto"/>
          <w:lang w:val="sq-AL"/>
        </w:rPr>
      </w:pPr>
      <w:r w:rsidRPr="007A705C">
        <w:rPr>
          <w:rFonts w:ascii="Calibri" w:hAnsi="Calibri"/>
          <w:color w:val="auto"/>
          <w:lang w:val="sq-AL"/>
        </w:rPr>
        <w:t>Raport</w:t>
      </w:r>
      <w:r w:rsidR="00617C2C" w:rsidRPr="007A705C">
        <w:rPr>
          <w:rFonts w:ascii="Calibri" w:hAnsi="Calibri"/>
          <w:color w:val="auto"/>
          <w:lang w:val="sq-AL"/>
        </w:rPr>
        <w:t>i</w:t>
      </w:r>
      <w:r w:rsidRPr="007A705C">
        <w:rPr>
          <w:rFonts w:ascii="Calibri" w:hAnsi="Calibri"/>
          <w:color w:val="auto"/>
          <w:lang w:val="sq-AL"/>
        </w:rPr>
        <w:t xml:space="preserve"> paraqet promovimin e </w:t>
      </w:r>
      <w:r w:rsidR="0049037D" w:rsidRPr="007A705C">
        <w:rPr>
          <w:rFonts w:ascii="Calibri" w:hAnsi="Calibri"/>
          <w:color w:val="auto"/>
          <w:lang w:val="sq-AL"/>
        </w:rPr>
        <w:t>të</w:t>
      </w:r>
      <w:r w:rsidRPr="007A705C">
        <w:rPr>
          <w:rFonts w:ascii="Calibri" w:hAnsi="Calibri"/>
          <w:color w:val="auto"/>
          <w:lang w:val="sq-AL"/>
        </w:rPr>
        <w:t xml:space="preserve"> </w:t>
      </w:r>
      <w:r w:rsidR="004C70A7" w:rsidRPr="007A705C">
        <w:rPr>
          <w:rFonts w:ascii="Calibri" w:hAnsi="Calibri"/>
          <w:color w:val="auto"/>
          <w:lang w:val="sq-AL"/>
        </w:rPr>
        <w:t xml:space="preserve"> </w:t>
      </w:r>
    </w:p>
    <w:p w:rsidR="007A705C" w:rsidRDefault="00AB03D0" w:rsidP="007A705C">
      <w:pPr>
        <w:spacing w:after="0"/>
        <w:ind w:firstLine="720"/>
        <w:rPr>
          <w:rFonts w:ascii="Calibri" w:hAnsi="Calibri"/>
          <w:color w:val="auto"/>
          <w:lang w:val="sq-AL"/>
        </w:rPr>
      </w:pPr>
      <w:r w:rsidRPr="007A705C">
        <w:rPr>
          <w:rFonts w:ascii="Calibri" w:hAnsi="Calibri"/>
          <w:color w:val="auto"/>
          <w:lang w:val="sq-AL"/>
        </w:rPr>
        <w:t xml:space="preserve">Drejtave </w:t>
      </w:r>
      <w:r w:rsidR="0049037D" w:rsidRPr="007A705C">
        <w:rPr>
          <w:rFonts w:ascii="Calibri" w:hAnsi="Calibri"/>
          <w:color w:val="auto"/>
          <w:lang w:val="sq-AL"/>
        </w:rPr>
        <w:t>të</w:t>
      </w:r>
      <w:r w:rsidRPr="007A705C">
        <w:rPr>
          <w:rFonts w:ascii="Calibri" w:hAnsi="Calibri"/>
          <w:color w:val="auto"/>
          <w:lang w:val="sq-AL"/>
        </w:rPr>
        <w:t xml:space="preserve"> Njeriut </w:t>
      </w:r>
      <w:r w:rsidR="0049037D" w:rsidRPr="007A705C">
        <w:rPr>
          <w:rFonts w:ascii="Calibri" w:hAnsi="Calibri"/>
          <w:color w:val="auto"/>
          <w:lang w:val="sq-AL"/>
        </w:rPr>
        <w:t>në</w:t>
      </w:r>
      <w:r w:rsidR="007A705C">
        <w:rPr>
          <w:rFonts w:ascii="Calibri" w:hAnsi="Calibri"/>
          <w:color w:val="auto"/>
          <w:lang w:val="sq-AL"/>
        </w:rPr>
        <w:t xml:space="preserve"> komuna </w:t>
      </w:r>
      <w:r w:rsidRPr="007A705C">
        <w:rPr>
          <w:rFonts w:ascii="Calibri" w:hAnsi="Calibri"/>
          <w:color w:val="auto"/>
          <w:lang w:val="sq-AL"/>
        </w:rPr>
        <w:t xml:space="preserve">gjatë </w:t>
      </w:r>
    </w:p>
    <w:p w:rsidR="00AB03D0" w:rsidRPr="007A705C" w:rsidRDefault="00AB03D0" w:rsidP="007A705C">
      <w:pPr>
        <w:spacing w:after="0"/>
        <w:ind w:firstLine="720"/>
        <w:rPr>
          <w:rFonts w:ascii="Calibri" w:hAnsi="Calibri"/>
          <w:color w:val="auto"/>
          <w:lang w:val="sq-AL"/>
        </w:rPr>
      </w:pPr>
      <w:r w:rsidRPr="007A705C">
        <w:rPr>
          <w:rFonts w:ascii="Calibri" w:hAnsi="Calibri"/>
          <w:color w:val="auto"/>
          <w:lang w:val="sq-AL"/>
        </w:rPr>
        <w:t xml:space="preserve">periudhës Janar- </w:t>
      </w:r>
      <w:r w:rsidR="007A705C">
        <w:rPr>
          <w:rFonts w:ascii="Calibri" w:hAnsi="Calibri"/>
          <w:color w:val="auto"/>
          <w:lang w:val="sq-AL"/>
        </w:rPr>
        <w:t>D</w:t>
      </w:r>
      <w:r w:rsidRPr="007A705C">
        <w:rPr>
          <w:rFonts w:ascii="Calibri" w:hAnsi="Calibri"/>
          <w:color w:val="auto"/>
          <w:lang w:val="sq-AL"/>
        </w:rPr>
        <w:t>hjetor 2021.</w:t>
      </w: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pPr>
    </w:p>
    <w:p w:rsidR="00AB03D0" w:rsidRPr="00A1669C" w:rsidRDefault="00AB03D0" w:rsidP="00AB03D0">
      <w:pPr>
        <w:rPr>
          <w:lang w:val="de-DE"/>
        </w:rPr>
        <w:sectPr w:rsidR="00AB03D0" w:rsidRPr="00A1669C" w:rsidSect="00D26026">
          <w:type w:val="continuous"/>
          <w:pgSz w:w="12240" w:h="15840"/>
          <w:pgMar w:top="1440" w:right="1440" w:bottom="1440" w:left="1440" w:header="720" w:footer="720" w:gutter="0"/>
          <w:pgNumType w:start="0"/>
          <w:cols w:space="720"/>
          <w:titlePg/>
          <w:docGrid w:linePitch="360"/>
        </w:sectPr>
      </w:pPr>
    </w:p>
    <w:p w:rsidR="00AB03D0" w:rsidRPr="00A1669C" w:rsidRDefault="00AB03D0" w:rsidP="00AB03D0">
      <w:pPr>
        <w:rPr>
          <w:lang w:val="de-DE"/>
        </w:rPr>
      </w:pPr>
    </w:p>
    <w:p w:rsidR="00AB03D0" w:rsidRPr="00A1669C" w:rsidRDefault="00AB03D0" w:rsidP="00AB03D0">
      <w:pPr>
        <w:pStyle w:val="Heading1"/>
        <w:ind w:left="360"/>
        <w:rPr>
          <w:lang w:val="de-DE"/>
        </w:rPr>
      </w:pPr>
      <w:bookmarkStart w:id="4" w:name="_Read_mode"/>
      <w:bookmarkStart w:id="5" w:name="_Toc319937544"/>
      <w:bookmarkEnd w:id="4"/>
    </w:p>
    <w:p w:rsidR="00AB03D0" w:rsidRPr="00A1669C" w:rsidRDefault="00AB03D0" w:rsidP="00AB03D0">
      <w:pPr>
        <w:pStyle w:val="Heading1"/>
        <w:ind w:left="360"/>
        <w:rPr>
          <w:lang w:val="de-DE"/>
        </w:rPr>
      </w:pPr>
    </w:p>
    <w:p w:rsidR="00AB03D0" w:rsidRPr="00A1669C" w:rsidRDefault="00AB03D0" w:rsidP="00AB03D0">
      <w:pPr>
        <w:rPr>
          <w:lang w:val="de-DE"/>
        </w:rPr>
      </w:pPr>
    </w:p>
    <w:p w:rsidR="00AB03D0" w:rsidRDefault="00AB03D0" w:rsidP="00485B80">
      <w:pPr>
        <w:jc w:val="center"/>
      </w:pPr>
      <w:r>
        <w:rPr>
          <w:noProof/>
          <w:lang w:val="en-GB" w:eastAsia="en-GB"/>
        </w:rPr>
        <w:drawing>
          <wp:inline distT="0" distB="0" distL="0" distR="0" wp14:anchorId="5037F3EF" wp14:editId="0D95F6C3">
            <wp:extent cx="1573200" cy="14004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3200" cy="1400400"/>
                    </a:xfrm>
                    <a:prstGeom prst="rect">
                      <a:avLst/>
                    </a:prstGeom>
                  </pic:spPr>
                </pic:pic>
              </a:graphicData>
            </a:graphic>
          </wp:inline>
        </w:drawing>
      </w:r>
    </w:p>
    <w:p w:rsidR="00AB03D0" w:rsidRDefault="00AB03D0" w:rsidP="00AB03D0"/>
    <w:p w:rsidR="00385E2D" w:rsidRDefault="00385E2D" w:rsidP="00485B80">
      <w:pPr>
        <w:jc w:val="center"/>
        <w:rPr>
          <w:rFonts w:asciiTheme="majorHAnsi" w:hAnsiTheme="majorHAnsi" w:cstheme="majorHAnsi"/>
          <w:b/>
          <w:color w:val="2F5496" w:themeColor="accent5" w:themeShade="BF"/>
        </w:rPr>
      </w:pPr>
    </w:p>
    <w:p w:rsidR="00385E2D" w:rsidRDefault="00385E2D" w:rsidP="00485B80">
      <w:pPr>
        <w:jc w:val="center"/>
        <w:rPr>
          <w:rFonts w:asciiTheme="majorHAnsi" w:hAnsiTheme="majorHAnsi" w:cstheme="majorHAnsi"/>
          <w:b/>
          <w:color w:val="2F5496" w:themeColor="accent5" w:themeShade="BF"/>
        </w:rPr>
      </w:pPr>
    </w:p>
    <w:p w:rsidR="00AB03D0" w:rsidRPr="00AB03D0" w:rsidRDefault="00AB03D0" w:rsidP="00485B80">
      <w:pPr>
        <w:jc w:val="center"/>
        <w:rPr>
          <w:rFonts w:asciiTheme="majorHAnsi" w:hAnsiTheme="majorHAnsi" w:cstheme="majorHAnsi"/>
          <w:b/>
          <w:color w:val="2F5496" w:themeColor="accent5" w:themeShade="BF"/>
        </w:rPr>
      </w:pPr>
      <w:r w:rsidRPr="00AB03D0">
        <w:rPr>
          <w:rFonts w:asciiTheme="majorHAnsi" w:hAnsiTheme="majorHAnsi" w:cstheme="majorHAnsi"/>
          <w:b/>
          <w:color w:val="2F5496" w:themeColor="accent5" w:themeShade="BF"/>
        </w:rPr>
        <w:t>PROMOVIMI I T</w:t>
      </w:r>
      <w:r w:rsidR="0049037D">
        <w:rPr>
          <w:rFonts w:asciiTheme="majorHAnsi" w:hAnsiTheme="majorHAnsi" w:cstheme="majorHAnsi"/>
          <w:b/>
          <w:color w:val="2F5496" w:themeColor="accent5" w:themeShade="BF"/>
        </w:rPr>
        <w:t>Ë</w:t>
      </w:r>
      <w:r w:rsidRPr="00AB03D0">
        <w:rPr>
          <w:rFonts w:asciiTheme="majorHAnsi" w:hAnsiTheme="majorHAnsi" w:cstheme="majorHAnsi"/>
          <w:b/>
          <w:color w:val="2F5496" w:themeColor="accent5" w:themeShade="BF"/>
        </w:rPr>
        <w:t xml:space="preserve"> DREJTAVE T</w:t>
      </w:r>
      <w:r w:rsidR="0049037D">
        <w:rPr>
          <w:rFonts w:asciiTheme="majorHAnsi" w:hAnsiTheme="majorHAnsi" w:cstheme="majorHAnsi"/>
          <w:b/>
          <w:color w:val="2F5496" w:themeColor="accent5" w:themeShade="BF"/>
        </w:rPr>
        <w:t>Ë</w:t>
      </w:r>
      <w:r w:rsidRPr="00AB03D0">
        <w:rPr>
          <w:rFonts w:asciiTheme="majorHAnsi" w:hAnsiTheme="majorHAnsi" w:cstheme="majorHAnsi"/>
          <w:b/>
          <w:color w:val="2F5496" w:themeColor="accent5" w:themeShade="BF"/>
        </w:rPr>
        <w:t xml:space="preserve"> NJERIUT N</w:t>
      </w:r>
      <w:r w:rsidR="0049037D">
        <w:rPr>
          <w:rFonts w:asciiTheme="majorHAnsi" w:hAnsiTheme="majorHAnsi" w:cstheme="majorHAnsi"/>
          <w:b/>
          <w:color w:val="2F5496" w:themeColor="accent5" w:themeShade="BF"/>
        </w:rPr>
        <w:t>Ë</w:t>
      </w:r>
      <w:r w:rsidRPr="00AB03D0">
        <w:rPr>
          <w:rFonts w:asciiTheme="majorHAnsi" w:hAnsiTheme="majorHAnsi" w:cstheme="majorHAnsi"/>
          <w:b/>
          <w:color w:val="2F5496" w:themeColor="accent5" w:themeShade="BF"/>
        </w:rPr>
        <w:t xml:space="preserve"> KOMUNA</w:t>
      </w:r>
    </w:p>
    <w:p w:rsidR="00AB03D0" w:rsidRPr="00AB03D0" w:rsidRDefault="00AB03D0" w:rsidP="00485B80">
      <w:pPr>
        <w:jc w:val="center"/>
        <w:rPr>
          <w:rFonts w:asciiTheme="majorHAnsi" w:hAnsiTheme="majorHAnsi" w:cstheme="majorHAnsi"/>
          <w:b/>
          <w:color w:val="2F5496" w:themeColor="accent5" w:themeShade="BF"/>
        </w:rPr>
      </w:pPr>
      <w:r w:rsidRPr="00AB03D0">
        <w:rPr>
          <w:rFonts w:asciiTheme="majorHAnsi" w:hAnsiTheme="majorHAnsi" w:cstheme="majorHAnsi"/>
          <w:b/>
          <w:color w:val="2F5496" w:themeColor="accent5" w:themeShade="BF"/>
        </w:rPr>
        <w:t>JANAR – DHJETOR 2022</w:t>
      </w:r>
    </w:p>
    <w:p w:rsidR="00AB03D0" w:rsidRDefault="00AB03D0" w:rsidP="00485B80">
      <w:pPr>
        <w:jc w:val="center"/>
        <w:rPr>
          <w:rFonts w:asciiTheme="majorHAnsi" w:hAnsiTheme="majorHAnsi" w:cstheme="majorHAnsi"/>
          <w:b/>
          <w:color w:val="2F5496" w:themeColor="accent5" w:themeShade="BF"/>
        </w:rPr>
      </w:pPr>
      <w:r w:rsidRPr="00AB03D0">
        <w:rPr>
          <w:rFonts w:asciiTheme="majorHAnsi" w:hAnsiTheme="majorHAnsi" w:cstheme="majorHAnsi"/>
          <w:b/>
          <w:color w:val="2F5496" w:themeColor="accent5" w:themeShade="BF"/>
        </w:rPr>
        <w:t>RAPORT NGA DIVIZIONI P</w:t>
      </w:r>
      <w:r w:rsidR="0049037D">
        <w:rPr>
          <w:rFonts w:asciiTheme="majorHAnsi" w:hAnsiTheme="majorHAnsi" w:cstheme="majorHAnsi"/>
          <w:b/>
          <w:color w:val="2F5496" w:themeColor="accent5" w:themeShade="BF"/>
        </w:rPr>
        <w:t>Ë</w:t>
      </w:r>
      <w:r w:rsidRPr="00AB03D0">
        <w:rPr>
          <w:rFonts w:asciiTheme="majorHAnsi" w:hAnsiTheme="majorHAnsi" w:cstheme="majorHAnsi"/>
          <w:b/>
          <w:color w:val="2F5496" w:themeColor="accent5" w:themeShade="BF"/>
        </w:rPr>
        <w:t xml:space="preserve">R AVANICIMIN E </w:t>
      </w:r>
      <w:r w:rsidR="00617C2C">
        <w:rPr>
          <w:rFonts w:asciiTheme="majorHAnsi" w:hAnsiTheme="majorHAnsi" w:cstheme="majorHAnsi"/>
          <w:b/>
          <w:color w:val="2F5496" w:themeColor="accent5" w:themeShade="BF"/>
        </w:rPr>
        <w:t>TË DREJTAVE TË NJERIUT NË KOMUNA</w:t>
      </w:r>
      <w:r w:rsidR="00E44C8A">
        <w:rPr>
          <w:rFonts w:asciiTheme="majorHAnsi" w:hAnsiTheme="majorHAnsi" w:cstheme="majorHAnsi"/>
          <w:b/>
          <w:color w:val="2F5496" w:themeColor="accent5" w:themeShade="BF"/>
        </w:rPr>
        <w:t>, MAPL</w:t>
      </w:r>
    </w:p>
    <w:p w:rsidR="00E44C8A" w:rsidRPr="00AB03D0" w:rsidRDefault="00E44C8A" w:rsidP="00485B80">
      <w:pPr>
        <w:jc w:val="center"/>
        <w:rPr>
          <w:rFonts w:asciiTheme="majorHAnsi" w:hAnsiTheme="majorHAnsi" w:cstheme="majorHAnsi"/>
          <w:b/>
          <w:color w:val="2F5496" w:themeColor="accent5" w:themeShade="BF"/>
        </w:rPr>
      </w:pPr>
    </w:p>
    <w:p w:rsidR="00AB03D0" w:rsidRDefault="00AB03D0" w:rsidP="00AB03D0"/>
    <w:p w:rsidR="00AB03D0" w:rsidRDefault="00AB03D0" w:rsidP="00AB03D0"/>
    <w:p w:rsidR="00AB03D0" w:rsidRDefault="00AB03D0" w:rsidP="00AB03D0"/>
    <w:p w:rsidR="00AB03D0" w:rsidRDefault="00AB03D0" w:rsidP="00AB03D0"/>
    <w:p w:rsidR="00AB03D0" w:rsidRDefault="00AB03D0" w:rsidP="00AB03D0"/>
    <w:p w:rsidR="00C77564" w:rsidRDefault="00C77564" w:rsidP="0018063E">
      <w:pPr>
        <w:pStyle w:val="Heading1"/>
        <w:rPr>
          <w:rFonts w:ascii="Calibri" w:hAnsi="Calibri"/>
          <w:b/>
          <w:sz w:val="44"/>
          <w:szCs w:val="44"/>
          <w:lang w:val="sq-AL"/>
        </w:rPr>
      </w:pPr>
    </w:p>
    <w:p w:rsidR="0018063E" w:rsidRPr="0049037D" w:rsidRDefault="0018063E" w:rsidP="0018063E">
      <w:pPr>
        <w:pStyle w:val="Heading1"/>
        <w:rPr>
          <w:rFonts w:ascii="Calibri" w:hAnsi="Calibri"/>
          <w:b/>
          <w:sz w:val="44"/>
          <w:szCs w:val="44"/>
          <w:lang w:val="sq-AL"/>
        </w:rPr>
      </w:pPr>
      <w:bookmarkStart w:id="6" w:name="_Toc99010571"/>
      <w:r w:rsidRPr="0049037D">
        <w:rPr>
          <w:rFonts w:ascii="Calibri" w:hAnsi="Calibri"/>
          <w:b/>
          <w:sz w:val="44"/>
          <w:szCs w:val="44"/>
          <w:lang w:val="sq-AL"/>
        </w:rPr>
        <w:t>Parath</w:t>
      </w:r>
      <w:r w:rsidR="0049037D" w:rsidRPr="0049037D">
        <w:rPr>
          <w:rFonts w:ascii="Calibri" w:hAnsi="Calibri"/>
          <w:b/>
          <w:sz w:val="44"/>
          <w:szCs w:val="44"/>
          <w:lang w:val="sq-AL"/>
        </w:rPr>
        <w:t>ë</w:t>
      </w:r>
      <w:r w:rsidRPr="0049037D">
        <w:rPr>
          <w:rFonts w:ascii="Calibri" w:hAnsi="Calibri"/>
          <w:b/>
          <w:sz w:val="44"/>
          <w:szCs w:val="44"/>
          <w:lang w:val="sq-AL"/>
        </w:rPr>
        <w:t>nie</w:t>
      </w:r>
      <w:bookmarkEnd w:id="6"/>
      <w:r w:rsidRPr="0049037D">
        <w:rPr>
          <w:rFonts w:ascii="Calibri" w:hAnsi="Calibri"/>
          <w:b/>
          <w:sz w:val="44"/>
          <w:szCs w:val="44"/>
          <w:lang w:val="sq-AL"/>
        </w:rPr>
        <w:t xml:space="preserve"> </w:t>
      </w:r>
    </w:p>
    <w:p w:rsidR="0018063E" w:rsidRPr="0049037D" w:rsidRDefault="0018063E" w:rsidP="0018063E">
      <w:pPr>
        <w:spacing w:after="0" w:line="240" w:lineRule="auto"/>
        <w:rPr>
          <w:rFonts w:ascii="Calibri" w:hAnsi="Calibri"/>
          <w:lang w:val="sq-AL"/>
        </w:rPr>
      </w:pPr>
    </w:p>
    <w:p w:rsidR="003E6F05" w:rsidRPr="0049037D" w:rsidRDefault="003E6F05" w:rsidP="001B69E1">
      <w:pPr>
        <w:spacing w:after="0" w:line="240" w:lineRule="auto"/>
        <w:jc w:val="both"/>
        <w:rPr>
          <w:rFonts w:ascii="Calibri" w:hAnsi="Calibri"/>
          <w:lang w:val="sq-AL"/>
        </w:rPr>
      </w:pPr>
      <w:r w:rsidRPr="0049037D">
        <w:rPr>
          <w:rFonts w:ascii="Calibri" w:hAnsi="Calibri"/>
          <w:lang w:val="sq-AL"/>
        </w:rPr>
        <w:t>Divizioni p</w:t>
      </w:r>
      <w:r w:rsidR="0049037D" w:rsidRPr="0049037D">
        <w:rPr>
          <w:rFonts w:ascii="Calibri" w:hAnsi="Calibri"/>
          <w:lang w:val="sq-AL"/>
        </w:rPr>
        <w:t>ë</w:t>
      </w:r>
      <w:r w:rsidRPr="0049037D">
        <w:rPr>
          <w:rFonts w:ascii="Calibri" w:hAnsi="Calibri"/>
          <w:lang w:val="sq-AL"/>
        </w:rPr>
        <w:t xml:space="preserve">r </w:t>
      </w:r>
      <w:r w:rsidR="005072FC" w:rsidRPr="0049037D">
        <w:rPr>
          <w:rFonts w:ascii="Calibri" w:hAnsi="Calibri"/>
          <w:lang w:val="sq-AL"/>
        </w:rPr>
        <w:t>Avancimin</w:t>
      </w:r>
      <w:r w:rsidRPr="0049037D">
        <w:rPr>
          <w:rFonts w:ascii="Calibri" w:hAnsi="Calibri"/>
          <w:lang w:val="sq-AL"/>
        </w:rPr>
        <w:t xml:space="preserve"> e t</w:t>
      </w:r>
      <w:r w:rsidR="0049037D" w:rsidRPr="0049037D">
        <w:rPr>
          <w:rFonts w:ascii="Calibri" w:hAnsi="Calibri"/>
          <w:lang w:val="sq-AL"/>
        </w:rPr>
        <w:t>ë</w:t>
      </w:r>
      <w:r w:rsidRPr="0049037D">
        <w:rPr>
          <w:rFonts w:ascii="Calibri" w:hAnsi="Calibri"/>
          <w:lang w:val="sq-AL"/>
        </w:rPr>
        <w:t xml:space="preserve"> Drejtave t</w:t>
      </w:r>
      <w:r w:rsidR="0049037D" w:rsidRPr="0049037D">
        <w:rPr>
          <w:rFonts w:ascii="Calibri" w:hAnsi="Calibri"/>
          <w:lang w:val="sq-AL"/>
        </w:rPr>
        <w:t>ë</w:t>
      </w:r>
      <w:r w:rsidR="005701F7">
        <w:rPr>
          <w:rFonts w:ascii="Calibri" w:hAnsi="Calibri"/>
          <w:lang w:val="sq-AL"/>
        </w:rPr>
        <w:t xml:space="preserve"> N</w:t>
      </w:r>
      <w:r w:rsidRPr="0049037D">
        <w:rPr>
          <w:rFonts w:ascii="Calibri" w:hAnsi="Calibri"/>
          <w:lang w:val="sq-AL"/>
        </w:rPr>
        <w:t>jeriut n</w:t>
      </w:r>
      <w:r w:rsidR="0049037D" w:rsidRPr="0049037D">
        <w:rPr>
          <w:rFonts w:ascii="Calibri" w:hAnsi="Calibri"/>
          <w:lang w:val="sq-AL"/>
        </w:rPr>
        <w:t>ë</w:t>
      </w:r>
      <w:r w:rsidRPr="0049037D">
        <w:rPr>
          <w:rFonts w:ascii="Calibri" w:hAnsi="Calibri"/>
          <w:lang w:val="sq-AL"/>
        </w:rPr>
        <w:t xml:space="preserve"> komuna, n</w:t>
      </w:r>
      <w:r w:rsidR="0049037D" w:rsidRPr="0049037D">
        <w:rPr>
          <w:rFonts w:ascii="Calibri" w:hAnsi="Calibri"/>
          <w:lang w:val="sq-AL"/>
        </w:rPr>
        <w:t>ë</w:t>
      </w:r>
      <w:r w:rsidRPr="0049037D">
        <w:rPr>
          <w:rFonts w:ascii="Calibri" w:hAnsi="Calibri"/>
          <w:lang w:val="sq-AL"/>
        </w:rPr>
        <w:t xml:space="preserve"> kuad</w:t>
      </w:r>
      <w:r w:rsidR="0049037D" w:rsidRPr="0049037D">
        <w:rPr>
          <w:rFonts w:ascii="Calibri" w:hAnsi="Calibri"/>
          <w:lang w:val="sq-AL"/>
        </w:rPr>
        <w:t>ë</w:t>
      </w:r>
      <w:r w:rsidRPr="0049037D">
        <w:rPr>
          <w:rFonts w:ascii="Calibri" w:hAnsi="Calibri"/>
          <w:lang w:val="sq-AL"/>
        </w:rPr>
        <w:t>r t</w:t>
      </w:r>
      <w:r w:rsidR="0049037D" w:rsidRPr="0049037D">
        <w:rPr>
          <w:rFonts w:ascii="Calibri" w:hAnsi="Calibri"/>
          <w:lang w:val="sq-AL"/>
        </w:rPr>
        <w:t>ë</w:t>
      </w:r>
      <w:r w:rsidRPr="0049037D">
        <w:rPr>
          <w:rFonts w:ascii="Calibri" w:hAnsi="Calibri"/>
          <w:lang w:val="sq-AL"/>
        </w:rPr>
        <w:t xml:space="preserve"> Departamentit Ligjor dhe Monitorim t</w:t>
      </w:r>
      <w:r w:rsidR="0049037D" w:rsidRPr="0049037D">
        <w:rPr>
          <w:rFonts w:ascii="Calibri" w:hAnsi="Calibri"/>
          <w:lang w:val="sq-AL"/>
        </w:rPr>
        <w:t>ë</w:t>
      </w:r>
      <w:r w:rsidR="007128C6">
        <w:rPr>
          <w:rFonts w:ascii="Calibri" w:hAnsi="Calibri"/>
          <w:lang w:val="sq-AL"/>
        </w:rPr>
        <w:t xml:space="preserve"> K</w:t>
      </w:r>
      <w:r w:rsidRPr="0049037D">
        <w:rPr>
          <w:rFonts w:ascii="Calibri" w:hAnsi="Calibri"/>
          <w:lang w:val="sq-AL"/>
        </w:rPr>
        <w:t xml:space="preserve">omunave,  </w:t>
      </w:r>
      <w:r w:rsidR="005072FC">
        <w:rPr>
          <w:rFonts w:ascii="Calibri" w:hAnsi="Calibri"/>
          <w:lang w:val="sq-AL"/>
        </w:rPr>
        <w:t xml:space="preserve">edhe </w:t>
      </w:r>
      <w:r w:rsidRPr="0049037D">
        <w:rPr>
          <w:rFonts w:ascii="Calibri" w:hAnsi="Calibri"/>
          <w:lang w:val="sq-AL"/>
        </w:rPr>
        <w:t>gjatë vitit 2021 është përkushtuar në zbatimin e prioriteteve të saja sipas Planit t</w:t>
      </w:r>
      <w:r w:rsidR="0049037D" w:rsidRPr="0049037D">
        <w:rPr>
          <w:rFonts w:ascii="Calibri" w:hAnsi="Calibri"/>
          <w:lang w:val="sq-AL"/>
        </w:rPr>
        <w:t>ë</w:t>
      </w:r>
      <w:r w:rsidRPr="0049037D">
        <w:rPr>
          <w:rFonts w:ascii="Calibri" w:hAnsi="Calibri"/>
          <w:lang w:val="sq-AL"/>
        </w:rPr>
        <w:t xml:space="preserve"> Pun</w:t>
      </w:r>
      <w:r w:rsidR="0049037D" w:rsidRPr="0049037D">
        <w:rPr>
          <w:rFonts w:ascii="Calibri" w:hAnsi="Calibri"/>
          <w:lang w:val="sq-AL"/>
        </w:rPr>
        <w:t>ë</w:t>
      </w:r>
      <w:r w:rsidRPr="0049037D">
        <w:rPr>
          <w:rFonts w:ascii="Calibri" w:hAnsi="Calibri"/>
          <w:lang w:val="sq-AL"/>
        </w:rPr>
        <w:t xml:space="preserve">s në funksion të mbështetjes dhe avancimit të vetëqeverisjes </w:t>
      </w:r>
      <w:r w:rsidR="005072FC" w:rsidRPr="0049037D">
        <w:rPr>
          <w:rFonts w:ascii="Calibri" w:hAnsi="Calibri"/>
          <w:lang w:val="sq-AL"/>
        </w:rPr>
        <w:t>lokale</w:t>
      </w:r>
      <w:r w:rsidRPr="0049037D">
        <w:rPr>
          <w:rFonts w:ascii="Calibri" w:hAnsi="Calibri"/>
          <w:lang w:val="sq-AL"/>
        </w:rPr>
        <w:t>, n</w:t>
      </w:r>
      <w:r w:rsidR="0049037D" w:rsidRPr="0049037D">
        <w:rPr>
          <w:rFonts w:ascii="Calibri" w:hAnsi="Calibri"/>
          <w:lang w:val="sq-AL"/>
        </w:rPr>
        <w:t>ë</w:t>
      </w:r>
      <w:r w:rsidRPr="0049037D">
        <w:rPr>
          <w:rFonts w:ascii="Calibri" w:hAnsi="Calibri"/>
          <w:lang w:val="sq-AL"/>
        </w:rPr>
        <w:t xml:space="preserve"> </w:t>
      </w:r>
      <w:r w:rsidR="005072FC" w:rsidRPr="0049037D">
        <w:rPr>
          <w:rFonts w:ascii="Calibri" w:hAnsi="Calibri"/>
          <w:lang w:val="sq-AL"/>
        </w:rPr>
        <w:t>veçanti</w:t>
      </w:r>
      <w:r w:rsidRPr="0049037D">
        <w:rPr>
          <w:rFonts w:ascii="Calibri" w:hAnsi="Calibri"/>
          <w:lang w:val="sq-AL"/>
        </w:rPr>
        <w:t xml:space="preserve"> Nj</w:t>
      </w:r>
      <w:r w:rsidR="0049037D" w:rsidRPr="0049037D">
        <w:rPr>
          <w:rFonts w:ascii="Calibri" w:hAnsi="Calibri"/>
          <w:lang w:val="sq-AL"/>
        </w:rPr>
        <w:t>ë</w:t>
      </w:r>
      <w:r w:rsidRPr="0049037D">
        <w:rPr>
          <w:rFonts w:ascii="Calibri" w:hAnsi="Calibri"/>
          <w:lang w:val="sq-AL"/>
        </w:rPr>
        <w:t>sis</w:t>
      </w:r>
      <w:r w:rsidR="0049037D" w:rsidRPr="0049037D">
        <w:rPr>
          <w:rFonts w:ascii="Calibri" w:hAnsi="Calibri"/>
          <w:lang w:val="sq-AL"/>
        </w:rPr>
        <w:t>ë</w:t>
      </w:r>
      <w:r w:rsidRPr="0049037D">
        <w:rPr>
          <w:rFonts w:ascii="Calibri" w:hAnsi="Calibri"/>
          <w:lang w:val="sq-AL"/>
        </w:rPr>
        <w:t xml:space="preserve"> p</w:t>
      </w:r>
      <w:r w:rsidR="0049037D" w:rsidRPr="0049037D">
        <w:rPr>
          <w:rFonts w:ascii="Calibri" w:hAnsi="Calibri"/>
          <w:lang w:val="sq-AL"/>
        </w:rPr>
        <w:t>ë</w:t>
      </w:r>
      <w:r w:rsidRPr="0049037D">
        <w:rPr>
          <w:rFonts w:ascii="Calibri" w:hAnsi="Calibri"/>
          <w:lang w:val="sq-AL"/>
        </w:rPr>
        <w:t>r t</w:t>
      </w:r>
      <w:r w:rsidR="0049037D" w:rsidRPr="0049037D">
        <w:rPr>
          <w:rFonts w:ascii="Calibri" w:hAnsi="Calibri"/>
          <w:lang w:val="sq-AL"/>
        </w:rPr>
        <w:t>ë</w:t>
      </w:r>
      <w:r w:rsidRPr="0049037D">
        <w:rPr>
          <w:rFonts w:ascii="Calibri" w:hAnsi="Calibri"/>
          <w:lang w:val="sq-AL"/>
        </w:rPr>
        <w:t xml:space="preserve"> Drejtat e Njeriut n</w:t>
      </w:r>
      <w:r w:rsidR="0049037D" w:rsidRPr="0049037D">
        <w:rPr>
          <w:rFonts w:ascii="Calibri" w:hAnsi="Calibri"/>
          <w:lang w:val="sq-AL"/>
        </w:rPr>
        <w:t>ë</w:t>
      </w:r>
      <w:r w:rsidRPr="0049037D">
        <w:rPr>
          <w:rFonts w:ascii="Calibri" w:hAnsi="Calibri"/>
          <w:lang w:val="sq-AL"/>
        </w:rPr>
        <w:t xml:space="preserve"> komuna. </w:t>
      </w:r>
      <w:r w:rsidR="00EC1FAD">
        <w:rPr>
          <w:rFonts w:ascii="Calibri" w:hAnsi="Calibri"/>
          <w:lang w:val="sq-AL"/>
        </w:rPr>
        <w:t>Përveç ligjeve</w:t>
      </w:r>
      <w:r w:rsidR="005072FC">
        <w:rPr>
          <w:rFonts w:ascii="Calibri" w:hAnsi="Calibri"/>
          <w:lang w:val="sq-AL"/>
        </w:rPr>
        <w:t xml:space="preserve"> për qeverisje lokale në kuadër të MAPL, n</w:t>
      </w:r>
      <w:r w:rsidRPr="0049037D">
        <w:rPr>
          <w:rFonts w:ascii="Calibri" w:hAnsi="Calibri"/>
          <w:lang w:val="sq-AL"/>
        </w:rPr>
        <w:t xml:space="preserve">ë vitin 2016 ka hyrë në fuqi Strategjia dhjetëvjeçare për Vetëqeverisje Lokale (2016 – 2026), e cila ofron një vizion të qartë për ecurinë e reformës dhe zhvillimit të pushtetit lokal. </w:t>
      </w:r>
    </w:p>
    <w:p w:rsidR="003E6F05" w:rsidRPr="0049037D" w:rsidRDefault="003E6F05" w:rsidP="001B69E1">
      <w:pPr>
        <w:spacing w:after="0" w:line="240" w:lineRule="auto"/>
        <w:jc w:val="both"/>
        <w:rPr>
          <w:rFonts w:ascii="Calibri" w:hAnsi="Calibri"/>
          <w:lang w:val="sq-AL"/>
        </w:rPr>
      </w:pPr>
    </w:p>
    <w:p w:rsidR="0018063E" w:rsidRPr="0049037D" w:rsidRDefault="0018063E" w:rsidP="001B69E1">
      <w:pPr>
        <w:spacing w:after="0" w:line="240" w:lineRule="auto"/>
        <w:jc w:val="both"/>
        <w:rPr>
          <w:rFonts w:ascii="Calibri" w:hAnsi="Calibri"/>
          <w:lang w:val="sq-AL"/>
        </w:rPr>
      </w:pPr>
      <w:r w:rsidRPr="0049037D">
        <w:rPr>
          <w:rFonts w:ascii="Calibri" w:hAnsi="Calibri"/>
          <w:lang w:val="sq-AL"/>
        </w:rPr>
        <w:t xml:space="preserve">Ky raport trajton disa nga </w:t>
      </w:r>
      <w:r w:rsidR="005072FC">
        <w:rPr>
          <w:rFonts w:ascii="Calibri" w:hAnsi="Calibri"/>
          <w:lang w:val="sq-AL"/>
        </w:rPr>
        <w:t xml:space="preserve">të arriturat dhe </w:t>
      </w:r>
      <w:r w:rsidRPr="0049037D">
        <w:rPr>
          <w:rFonts w:ascii="Calibri" w:hAnsi="Calibri"/>
          <w:lang w:val="sq-AL"/>
        </w:rPr>
        <w:t xml:space="preserve">sfidat kryesore të të drejtave të njeriut </w:t>
      </w:r>
      <w:r w:rsidR="005701F7">
        <w:rPr>
          <w:rFonts w:ascii="Calibri" w:hAnsi="Calibri"/>
          <w:lang w:val="sq-AL"/>
        </w:rPr>
        <w:t xml:space="preserve">në komuna si: </w:t>
      </w:r>
      <w:r w:rsidRPr="0049037D">
        <w:rPr>
          <w:rFonts w:ascii="Calibri" w:hAnsi="Calibri"/>
          <w:lang w:val="sq-AL"/>
        </w:rPr>
        <w:t>barazia gjinore, t</w:t>
      </w:r>
      <w:r w:rsidR="0049037D" w:rsidRPr="0049037D">
        <w:rPr>
          <w:rFonts w:ascii="Calibri" w:hAnsi="Calibri"/>
          <w:lang w:val="sq-AL"/>
        </w:rPr>
        <w:t>ë</w:t>
      </w:r>
      <w:r w:rsidRPr="0049037D">
        <w:rPr>
          <w:rFonts w:ascii="Calibri" w:hAnsi="Calibri"/>
          <w:lang w:val="sq-AL"/>
        </w:rPr>
        <w:t xml:space="preserve"> drejtat e </w:t>
      </w:r>
      <w:r w:rsidR="005072FC" w:rsidRPr="0049037D">
        <w:rPr>
          <w:rFonts w:ascii="Calibri" w:hAnsi="Calibri"/>
          <w:lang w:val="sq-AL"/>
        </w:rPr>
        <w:t>fëmijëve</w:t>
      </w:r>
      <w:r w:rsidRPr="0049037D">
        <w:rPr>
          <w:rFonts w:ascii="Calibri" w:hAnsi="Calibri"/>
          <w:lang w:val="sq-AL"/>
        </w:rPr>
        <w:t>, dhuna n</w:t>
      </w:r>
      <w:r w:rsidR="0049037D" w:rsidRPr="0049037D">
        <w:rPr>
          <w:rFonts w:ascii="Calibri" w:hAnsi="Calibri"/>
          <w:lang w:val="sq-AL"/>
        </w:rPr>
        <w:t>ë</w:t>
      </w:r>
      <w:r w:rsidRPr="0049037D">
        <w:rPr>
          <w:rFonts w:ascii="Calibri" w:hAnsi="Calibri"/>
          <w:lang w:val="sq-AL"/>
        </w:rPr>
        <w:t xml:space="preserve"> familje, t</w:t>
      </w:r>
      <w:r w:rsidR="0049037D" w:rsidRPr="0049037D">
        <w:rPr>
          <w:rFonts w:ascii="Calibri" w:hAnsi="Calibri"/>
          <w:lang w:val="sq-AL"/>
        </w:rPr>
        <w:t>ë</w:t>
      </w:r>
      <w:r w:rsidRPr="0049037D">
        <w:rPr>
          <w:rFonts w:ascii="Calibri" w:hAnsi="Calibri"/>
          <w:lang w:val="sq-AL"/>
        </w:rPr>
        <w:t xml:space="preserve"> drejtat e personave me aft</w:t>
      </w:r>
      <w:r w:rsidR="0049037D" w:rsidRPr="0049037D">
        <w:rPr>
          <w:rFonts w:ascii="Calibri" w:hAnsi="Calibri"/>
          <w:lang w:val="sq-AL"/>
        </w:rPr>
        <w:t>ë</w:t>
      </w:r>
      <w:r w:rsidRPr="0049037D">
        <w:rPr>
          <w:rFonts w:ascii="Calibri" w:hAnsi="Calibri"/>
          <w:lang w:val="sq-AL"/>
        </w:rPr>
        <w:t>si t</w:t>
      </w:r>
      <w:r w:rsidR="0049037D" w:rsidRPr="0049037D">
        <w:rPr>
          <w:rFonts w:ascii="Calibri" w:hAnsi="Calibri"/>
          <w:lang w:val="sq-AL"/>
        </w:rPr>
        <w:t>ë</w:t>
      </w:r>
      <w:r w:rsidRPr="0049037D">
        <w:rPr>
          <w:rFonts w:ascii="Calibri" w:hAnsi="Calibri"/>
          <w:lang w:val="sq-AL"/>
        </w:rPr>
        <w:t xml:space="preserve"> kufizuar, t</w:t>
      </w:r>
      <w:r w:rsidR="0049037D" w:rsidRPr="0049037D">
        <w:rPr>
          <w:rFonts w:ascii="Calibri" w:hAnsi="Calibri"/>
          <w:lang w:val="sq-AL"/>
        </w:rPr>
        <w:t>ë</w:t>
      </w:r>
      <w:r w:rsidRPr="0049037D">
        <w:rPr>
          <w:rFonts w:ascii="Calibri" w:hAnsi="Calibri"/>
          <w:lang w:val="sq-AL"/>
        </w:rPr>
        <w:t xml:space="preserve"> d</w:t>
      </w:r>
      <w:r w:rsidR="00E90F7E">
        <w:rPr>
          <w:rFonts w:ascii="Calibri" w:hAnsi="Calibri"/>
          <w:lang w:val="sq-AL"/>
        </w:rPr>
        <w:t xml:space="preserve">rejtat e pakicave, parandalimi i trafikimit me njerëz, </w:t>
      </w:r>
      <w:r w:rsidRPr="0049037D">
        <w:rPr>
          <w:rFonts w:ascii="Calibri" w:hAnsi="Calibri"/>
          <w:lang w:val="sq-AL"/>
        </w:rPr>
        <w:t xml:space="preserve"> t</w:t>
      </w:r>
      <w:r w:rsidR="0049037D" w:rsidRPr="0049037D">
        <w:rPr>
          <w:rFonts w:ascii="Calibri" w:hAnsi="Calibri"/>
          <w:lang w:val="sq-AL"/>
        </w:rPr>
        <w:t>ë</w:t>
      </w:r>
      <w:r w:rsidRPr="0049037D">
        <w:rPr>
          <w:rFonts w:ascii="Calibri" w:hAnsi="Calibri"/>
          <w:lang w:val="sq-AL"/>
        </w:rPr>
        <w:t xml:space="preserve"> drejtat gjuh</w:t>
      </w:r>
      <w:r w:rsidR="0049037D" w:rsidRPr="0049037D">
        <w:rPr>
          <w:rFonts w:ascii="Calibri" w:hAnsi="Calibri"/>
          <w:lang w:val="sq-AL"/>
        </w:rPr>
        <w:t>ë</w:t>
      </w:r>
      <w:r w:rsidRPr="0049037D">
        <w:rPr>
          <w:rFonts w:ascii="Calibri" w:hAnsi="Calibri"/>
          <w:lang w:val="sq-AL"/>
        </w:rPr>
        <w:t xml:space="preserve">sore, mbrojtja nga </w:t>
      </w:r>
      <w:r w:rsidR="005072FC" w:rsidRPr="0049037D">
        <w:rPr>
          <w:rFonts w:ascii="Calibri" w:hAnsi="Calibri"/>
          <w:lang w:val="sq-AL"/>
        </w:rPr>
        <w:t>diskriminimi</w:t>
      </w:r>
      <w:r w:rsidR="00516BB3">
        <w:rPr>
          <w:rFonts w:ascii="Calibri" w:hAnsi="Calibri"/>
          <w:lang w:val="sq-AL"/>
        </w:rPr>
        <w:t xml:space="preserve"> etj.</w:t>
      </w:r>
    </w:p>
    <w:p w:rsidR="0018063E" w:rsidRPr="0049037D" w:rsidRDefault="0018063E" w:rsidP="001B69E1">
      <w:pPr>
        <w:spacing w:after="0" w:line="240" w:lineRule="auto"/>
        <w:jc w:val="both"/>
        <w:rPr>
          <w:rFonts w:ascii="Calibri" w:hAnsi="Calibri"/>
          <w:lang w:val="sq-AL"/>
        </w:rPr>
      </w:pPr>
    </w:p>
    <w:p w:rsidR="0018063E" w:rsidRPr="0049037D" w:rsidRDefault="0018063E" w:rsidP="001B69E1">
      <w:pPr>
        <w:spacing w:after="0" w:line="240" w:lineRule="auto"/>
        <w:jc w:val="both"/>
        <w:rPr>
          <w:rFonts w:ascii="Calibri" w:hAnsi="Calibri"/>
          <w:lang w:val="sq-AL"/>
        </w:rPr>
      </w:pPr>
      <w:r w:rsidRPr="0049037D">
        <w:rPr>
          <w:rFonts w:ascii="Calibri" w:hAnsi="Calibri"/>
          <w:lang w:val="sq-AL"/>
        </w:rPr>
        <w:t>Të drejta</w:t>
      </w:r>
      <w:r w:rsidR="00013D68">
        <w:rPr>
          <w:rFonts w:ascii="Calibri" w:hAnsi="Calibri"/>
          <w:lang w:val="sq-AL"/>
        </w:rPr>
        <w:t>t e njeriut e bëjnë politikën e</w:t>
      </w:r>
      <w:r w:rsidRPr="0049037D">
        <w:rPr>
          <w:rFonts w:ascii="Calibri" w:hAnsi="Calibri"/>
          <w:lang w:val="sq-AL"/>
        </w:rPr>
        <w:t xml:space="preserve"> detyrueshme, </w:t>
      </w:r>
      <w:r w:rsidR="00013D68">
        <w:rPr>
          <w:rFonts w:ascii="Calibri" w:hAnsi="Calibri"/>
          <w:lang w:val="sq-AL"/>
        </w:rPr>
        <w:t>kjo vl</w:t>
      </w:r>
      <w:r w:rsidR="00013D68" w:rsidRPr="0049037D">
        <w:rPr>
          <w:rFonts w:ascii="Calibri" w:hAnsi="Calibri"/>
          <w:lang w:val="sq-AL"/>
        </w:rPr>
        <w:t>en</w:t>
      </w:r>
      <w:r w:rsidR="00574ADB" w:rsidRPr="0049037D">
        <w:rPr>
          <w:rFonts w:ascii="Calibri" w:hAnsi="Calibri"/>
          <w:lang w:val="sq-AL"/>
        </w:rPr>
        <w:t xml:space="preserve"> </w:t>
      </w:r>
      <w:r w:rsidRPr="0049037D">
        <w:rPr>
          <w:rFonts w:ascii="Calibri" w:hAnsi="Calibri"/>
          <w:lang w:val="sq-AL"/>
        </w:rPr>
        <w:t>veçanërisht për shqetësimet e atyre që</w:t>
      </w:r>
    </w:p>
    <w:p w:rsidR="00574ADB" w:rsidRPr="0049037D" w:rsidRDefault="00E50AF8" w:rsidP="001B69E1">
      <w:pPr>
        <w:spacing w:after="0" w:line="240" w:lineRule="auto"/>
        <w:jc w:val="both"/>
        <w:rPr>
          <w:rFonts w:ascii="Calibri" w:hAnsi="Calibri"/>
          <w:lang w:val="sq-AL"/>
        </w:rPr>
      </w:pPr>
      <w:r>
        <w:rPr>
          <w:rFonts w:ascii="Calibri" w:hAnsi="Calibri"/>
          <w:lang w:val="sq-AL"/>
        </w:rPr>
        <w:t xml:space="preserve">janë grupe të margjinalizuara. </w:t>
      </w:r>
    </w:p>
    <w:p w:rsidR="00D6089A" w:rsidRPr="0049037D" w:rsidRDefault="00D6089A" w:rsidP="001B69E1">
      <w:pPr>
        <w:spacing w:after="0" w:line="240" w:lineRule="auto"/>
        <w:jc w:val="both"/>
        <w:rPr>
          <w:rFonts w:ascii="Calibri" w:hAnsi="Calibri"/>
          <w:lang w:val="sq-AL"/>
        </w:rPr>
      </w:pPr>
    </w:p>
    <w:p w:rsidR="00485B80" w:rsidRPr="00846507" w:rsidRDefault="00E50AF8" w:rsidP="00846507">
      <w:pPr>
        <w:spacing w:after="0" w:line="240" w:lineRule="auto"/>
        <w:jc w:val="both"/>
        <w:rPr>
          <w:rFonts w:ascii="Calibri" w:hAnsi="Calibri"/>
          <w:lang w:val="sq-AL"/>
        </w:rPr>
      </w:pPr>
      <w:r>
        <w:rPr>
          <w:rFonts w:ascii="Calibri" w:hAnsi="Calibri"/>
          <w:lang w:val="sq-AL"/>
        </w:rPr>
        <w:t xml:space="preserve">Pra, </w:t>
      </w:r>
      <w:r w:rsidR="00574ADB" w:rsidRPr="0049037D">
        <w:rPr>
          <w:rFonts w:ascii="Calibri" w:hAnsi="Calibri"/>
          <w:lang w:val="sq-AL"/>
        </w:rPr>
        <w:t>T’i</w:t>
      </w:r>
      <w:r w:rsidR="0018063E" w:rsidRPr="0049037D">
        <w:rPr>
          <w:rFonts w:ascii="Calibri" w:hAnsi="Calibri"/>
          <w:lang w:val="sq-AL"/>
        </w:rPr>
        <w:t xml:space="preserve"> mbrojë dhe pr</w:t>
      </w:r>
      <w:r w:rsidR="00485B80" w:rsidRPr="0049037D">
        <w:rPr>
          <w:rFonts w:ascii="Calibri" w:hAnsi="Calibri"/>
          <w:lang w:val="sq-AL"/>
        </w:rPr>
        <w:t>omovojë të drejtat e njeriut!</w:t>
      </w:r>
    </w:p>
    <w:p w:rsidR="004E00B7" w:rsidRDefault="004E00B7" w:rsidP="00173454">
      <w:pPr>
        <w:pStyle w:val="Heading1"/>
        <w:spacing w:before="0" w:after="0"/>
        <w:jc w:val="both"/>
        <w:rPr>
          <w:rFonts w:ascii="Calibri" w:hAnsi="Calibri"/>
          <w:color w:val="auto"/>
          <w:sz w:val="24"/>
          <w:szCs w:val="24"/>
          <w:lang w:val="sq-AL"/>
        </w:rPr>
      </w:pPr>
      <w:bookmarkStart w:id="7" w:name="_Toc37445112"/>
      <w:bookmarkStart w:id="8" w:name="_Toc38114426"/>
      <w:bookmarkStart w:id="9" w:name="_Toc46496701"/>
      <w:bookmarkStart w:id="10" w:name="_Toc77339286"/>
      <w:bookmarkStart w:id="11" w:name="_Toc77339564"/>
      <w:bookmarkStart w:id="12" w:name="_Toc85228638"/>
      <w:bookmarkEnd w:id="5"/>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Default="00B6797E" w:rsidP="00B6797E">
      <w:pPr>
        <w:rPr>
          <w:lang w:val="sq-AL"/>
        </w:rPr>
      </w:pPr>
    </w:p>
    <w:p w:rsidR="00B6797E" w:rsidRPr="00B6797E" w:rsidRDefault="00B6797E" w:rsidP="00B6797E">
      <w:pPr>
        <w:rPr>
          <w:lang w:val="sq-AL"/>
        </w:rPr>
      </w:pPr>
    </w:p>
    <w:p w:rsidR="00173454" w:rsidRPr="00173454" w:rsidRDefault="00173454" w:rsidP="00173454">
      <w:pPr>
        <w:pStyle w:val="Heading1"/>
        <w:spacing w:before="0" w:after="0"/>
        <w:jc w:val="both"/>
        <w:rPr>
          <w:rFonts w:ascii="Calibri" w:hAnsi="Calibri"/>
          <w:color w:val="auto"/>
          <w:sz w:val="24"/>
          <w:szCs w:val="24"/>
          <w:lang w:val="sq-AL"/>
        </w:rPr>
      </w:pPr>
      <w:bookmarkStart w:id="13" w:name="_Toc99010572"/>
      <w:r w:rsidRPr="00173454">
        <w:rPr>
          <w:rFonts w:ascii="Calibri" w:hAnsi="Calibri"/>
          <w:color w:val="auto"/>
          <w:sz w:val="24"/>
          <w:szCs w:val="24"/>
          <w:lang w:val="sq-AL"/>
        </w:rPr>
        <w:lastRenderedPageBreak/>
        <w:t>Shkurtesat</w:t>
      </w:r>
      <w:bookmarkEnd w:id="7"/>
      <w:bookmarkEnd w:id="8"/>
      <w:bookmarkEnd w:id="9"/>
      <w:bookmarkEnd w:id="10"/>
      <w:bookmarkEnd w:id="11"/>
      <w:bookmarkEnd w:id="12"/>
      <w:bookmarkEnd w:id="13"/>
      <w:r w:rsidRPr="00173454">
        <w:rPr>
          <w:rFonts w:ascii="Calibri" w:hAnsi="Calibri"/>
          <w:color w:val="auto"/>
          <w:sz w:val="24"/>
          <w:szCs w:val="24"/>
          <w:lang w:val="sq-AL"/>
        </w:rPr>
        <w:t xml:space="preserve"> </w:t>
      </w:r>
    </w:p>
    <w:p w:rsidR="00173454" w:rsidRPr="00173454" w:rsidRDefault="00173454" w:rsidP="00173454">
      <w:pPr>
        <w:pStyle w:val="NoSpacing"/>
        <w:jc w:val="both"/>
        <w:rPr>
          <w:rFonts w:ascii="Calibri" w:hAnsi="Calibri"/>
          <w:sz w:val="24"/>
          <w:szCs w:val="24"/>
          <w:lang w:val="sq-AL"/>
        </w:rPr>
      </w:pPr>
    </w:p>
    <w:tbl>
      <w:tblPr>
        <w:tblStyle w:val="ListTable1Light-Accent5"/>
        <w:tblW w:w="0" w:type="auto"/>
        <w:tblLook w:val="04A0" w:firstRow="1" w:lastRow="0" w:firstColumn="1" w:lastColumn="0" w:noHBand="0" w:noVBand="1"/>
      </w:tblPr>
      <w:tblGrid>
        <w:gridCol w:w="9350"/>
      </w:tblGrid>
      <w:tr w:rsidR="00BA5369" w:rsidRPr="00BA5369" w:rsidTr="00BA5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LVL</w:t>
            </w:r>
            <w:r w:rsidRPr="00BA5369">
              <w:rPr>
                <w:rFonts w:ascii="Calibri" w:hAnsi="Calibri"/>
                <w:sz w:val="24"/>
                <w:szCs w:val="24"/>
                <w:lang w:val="sq-AL"/>
              </w:rPr>
              <w:tab/>
            </w:r>
            <w:r w:rsidRPr="00BA5369">
              <w:rPr>
                <w:rFonts w:ascii="Calibri" w:hAnsi="Calibri"/>
                <w:sz w:val="24"/>
                <w:szCs w:val="24"/>
                <w:lang w:val="sq-AL"/>
              </w:rPr>
              <w:tab/>
              <w:t>Ligji për Vetëqeverisje Lokale</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MASHTI</w:t>
            </w:r>
            <w:r w:rsidRPr="00BA5369">
              <w:rPr>
                <w:rFonts w:ascii="Calibri" w:hAnsi="Calibri"/>
                <w:sz w:val="24"/>
                <w:szCs w:val="24"/>
                <w:lang w:val="sq-AL"/>
              </w:rPr>
              <w:tab/>
              <w:t>Ministria e Arsimit, Shkencës, Teknologjisë dhe Inovacionit</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MFT</w:t>
            </w:r>
            <w:r w:rsidRPr="00BA5369">
              <w:rPr>
                <w:rFonts w:ascii="Calibri" w:hAnsi="Calibri"/>
                <w:sz w:val="24"/>
                <w:szCs w:val="24"/>
                <w:lang w:val="sq-AL"/>
              </w:rPr>
              <w:tab/>
            </w:r>
            <w:r w:rsidRPr="00BA5369">
              <w:rPr>
                <w:rFonts w:ascii="Calibri" w:hAnsi="Calibri"/>
                <w:sz w:val="24"/>
                <w:szCs w:val="24"/>
                <w:lang w:val="sq-AL"/>
              </w:rPr>
              <w:tab/>
              <w:t xml:space="preserve">Ministria e Financave dhe </w:t>
            </w:r>
            <w:proofErr w:type="spellStart"/>
            <w:r w:rsidRPr="00BA5369">
              <w:rPr>
                <w:rFonts w:ascii="Calibri" w:hAnsi="Calibri"/>
                <w:sz w:val="24"/>
                <w:szCs w:val="24"/>
                <w:lang w:val="sq-AL"/>
              </w:rPr>
              <w:t>Transfere</w:t>
            </w:r>
            <w:proofErr w:type="spellEnd"/>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MPB</w:t>
            </w:r>
            <w:r w:rsidRPr="00BA5369">
              <w:rPr>
                <w:rFonts w:ascii="Calibri" w:hAnsi="Calibri"/>
                <w:sz w:val="24"/>
                <w:szCs w:val="24"/>
                <w:lang w:val="sq-AL"/>
              </w:rPr>
              <w:tab/>
            </w:r>
            <w:r w:rsidRPr="00BA5369">
              <w:rPr>
                <w:rFonts w:ascii="Calibri" w:hAnsi="Calibri"/>
                <w:sz w:val="24"/>
                <w:szCs w:val="24"/>
                <w:lang w:val="sq-AL"/>
              </w:rPr>
              <w:tab/>
              <w:t xml:space="preserve">Ministria e Punëve të Brendshme </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MAPL</w:t>
            </w:r>
            <w:r w:rsidRPr="00BA5369">
              <w:rPr>
                <w:rFonts w:ascii="Calibri" w:hAnsi="Calibri"/>
                <w:sz w:val="24"/>
                <w:szCs w:val="24"/>
                <w:lang w:val="sq-AL"/>
              </w:rPr>
              <w:tab/>
            </w:r>
            <w:r w:rsidRPr="00BA5369">
              <w:rPr>
                <w:rFonts w:ascii="Calibri" w:hAnsi="Calibri"/>
                <w:sz w:val="24"/>
                <w:szCs w:val="24"/>
                <w:lang w:val="sq-AL"/>
              </w:rPr>
              <w:tab/>
              <w:t xml:space="preserve">Ministria e Administrimit të Pushtetit Lokal </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SVL</w:t>
            </w:r>
            <w:r w:rsidRPr="00BA5369">
              <w:rPr>
                <w:rFonts w:ascii="Calibri" w:hAnsi="Calibri"/>
                <w:sz w:val="24"/>
                <w:szCs w:val="24"/>
                <w:lang w:val="sq-AL"/>
              </w:rPr>
              <w:tab/>
            </w:r>
            <w:r w:rsidRPr="00BA5369">
              <w:rPr>
                <w:rFonts w:ascii="Calibri" w:hAnsi="Calibri"/>
                <w:sz w:val="24"/>
                <w:szCs w:val="24"/>
                <w:lang w:val="sq-AL"/>
              </w:rPr>
              <w:tab/>
              <w:t xml:space="preserve">Strategjia për Vetëqeverisje Lokale </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spacing w:line="360" w:lineRule="auto"/>
              <w:rPr>
                <w:rFonts w:ascii="Calibri" w:hAnsi="Calibri"/>
                <w:color w:val="auto"/>
                <w:sz w:val="24"/>
                <w:szCs w:val="24"/>
                <w:lang w:val="sq-AL"/>
              </w:rPr>
            </w:pPr>
            <w:r w:rsidRPr="00BA5369">
              <w:rPr>
                <w:rFonts w:ascii="Calibri" w:hAnsi="Calibri"/>
                <w:color w:val="auto"/>
                <w:sz w:val="24"/>
                <w:szCs w:val="24"/>
                <w:lang w:val="sq-AL"/>
              </w:rPr>
              <w:t>DADNJK            Divizioni për Avancimin e të Drejtave të Njeriut në komuna</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spacing w:line="360" w:lineRule="auto"/>
              <w:rPr>
                <w:rFonts w:ascii="Calibri" w:hAnsi="Calibri"/>
                <w:color w:val="auto"/>
                <w:sz w:val="24"/>
                <w:szCs w:val="24"/>
                <w:lang w:val="sq-AL"/>
              </w:rPr>
            </w:pPr>
            <w:r w:rsidRPr="00BA5369">
              <w:rPr>
                <w:rFonts w:ascii="Calibri" w:hAnsi="Calibri"/>
                <w:color w:val="auto"/>
                <w:sz w:val="24"/>
                <w:szCs w:val="24"/>
                <w:lang w:val="sq-AL"/>
              </w:rPr>
              <w:t>NJDNJK</w:t>
            </w:r>
            <w:r w:rsidRPr="00BA5369">
              <w:rPr>
                <w:rFonts w:ascii="Calibri" w:hAnsi="Calibri"/>
                <w:color w:val="auto"/>
                <w:sz w:val="24"/>
                <w:szCs w:val="24"/>
                <w:lang w:val="sq-AL"/>
              </w:rPr>
              <w:tab/>
              <w:t>Njësia për të Drejtat e Njeriut në komuna</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spacing w:line="360" w:lineRule="auto"/>
              <w:rPr>
                <w:rFonts w:ascii="Calibri" w:hAnsi="Calibri"/>
                <w:color w:val="auto"/>
                <w:sz w:val="24"/>
                <w:szCs w:val="24"/>
                <w:lang w:val="sq-AL"/>
              </w:rPr>
            </w:pPr>
            <w:r w:rsidRPr="00BA5369">
              <w:rPr>
                <w:rFonts w:ascii="Calibri" w:hAnsi="Calibri"/>
                <w:color w:val="auto"/>
                <w:sz w:val="24"/>
                <w:szCs w:val="24"/>
                <w:lang w:val="sq-AL"/>
              </w:rPr>
              <w:t>ZQM</w:t>
            </w:r>
            <w:r w:rsidRPr="00BA5369">
              <w:rPr>
                <w:rFonts w:ascii="Calibri" w:hAnsi="Calibri"/>
                <w:color w:val="auto"/>
                <w:sz w:val="24"/>
                <w:szCs w:val="24"/>
                <w:lang w:val="sq-AL"/>
              </w:rPr>
              <w:tab/>
            </w:r>
            <w:r w:rsidRPr="00BA5369">
              <w:rPr>
                <w:rFonts w:ascii="Calibri" w:hAnsi="Calibri"/>
                <w:color w:val="auto"/>
                <w:sz w:val="24"/>
                <w:szCs w:val="24"/>
                <w:lang w:val="sq-AL"/>
              </w:rPr>
              <w:tab/>
              <w:t>Zyra për Qeverisje të Mirë</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spacing w:line="360" w:lineRule="auto"/>
              <w:rPr>
                <w:rFonts w:ascii="Calibri" w:hAnsi="Calibri"/>
                <w:color w:val="auto"/>
                <w:sz w:val="24"/>
                <w:szCs w:val="24"/>
                <w:lang w:val="sq-AL"/>
              </w:rPr>
            </w:pPr>
            <w:r w:rsidRPr="00BA5369">
              <w:rPr>
                <w:rFonts w:ascii="Calibri" w:hAnsi="Calibri"/>
                <w:color w:val="auto"/>
                <w:sz w:val="24"/>
                <w:szCs w:val="24"/>
                <w:lang w:val="sq-AL"/>
              </w:rPr>
              <w:t>ZKM</w:t>
            </w:r>
            <w:r w:rsidRPr="00BA5369">
              <w:rPr>
                <w:rFonts w:ascii="Calibri" w:hAnsi="Calibri"/>
                <w:color w:val="auto"/>
                <w:sz w:val="24"/>
                <w:szCs w:val="24"/>
                <w:lang w:val="sq-AL"/>
              </w:rPr>
              <w:tab/>
            </w:r>
            <w:r w:rsidRPr="00BA5369">
              <w:rPr>
                <w:rFonts w:ascii="Calibri" w:hAnsi="Calibri"/>
                <w:color w:val="auto"/>
                <w:sz w:val="24"/>
                <w:szCs w:val="24"/>
                <w:lang w:val="sq-AL"/>
              </w:rPr>
              <w:tab/>
              <w:t>Zyra e Kryeministrit</w:t>
            </w:r>
          </w:p>
        </w:tc>
      </w:tr>
      <w:tr w:rsidR="00BA5369"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spacing w:line="360" w:lineRule="auto"/>
              <w:rPr>
                <w:rFonts w:ascii="Calibri" w:hAnsi="Calibri"/>
                <w:color w:val="auto"/>
                <w:sz w:val="24"/>
                <w:szCs w:val="24"/>
                <w:lang w:val="sq-AL"/>
              </w:rPr>
            </w:pPr>
            <w:r w:rsidRPr="00BA5369">
              <w:rPr>
                <w:rFonts w:ascii="Calibri" w:hAnsi="Calibri"/>
                <w:color w:val="auto"/>
                <w:sz w:val="24"/>
                <w:szCs w:val="24"/>
                <w:lang w:val="sq-AL"/>
              </w:rPr>
              <w:t>ZKKK</w:t>
            </w:r>
            <w:r w:rsidRPr="00BA5369">
              <w:rPr>
                <w:rFonts w:ascii="Calibri" w:hAnsi="Calibri"/>
                <w:color w:val="auto"/>
                <w:sz w:val="24"/>
                <w:szCs w:val="24"/>
                <w:lang w:val="sq-AL"/>
              </w:rPr>
              <w:tab/>
            </w:r>
            <w:r w:rsidRPr="00BA5369">
              <w:rPr>
                <w:rFonts w:ascii="Calibri" w:hAnsi="Calibri"/>
                <w:color w:val="auto"/>
                <w:sz w:val="24"/>
                <w:szCs w:val="24"/>
                <w:lang w:val="sq-AL"/>
              </w:rPr>
              <w:tab/>
              <w:t>Zyra Komunale për Komunitete dhe Kthim</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spacing w:line="360" w:lineRule="auto"/>
              <w:rPr>
                <w:rFonts w:ascii="Calibri" w:hAnsi="Calibri"/>
                <w:color w:val="auto"/>
                <w:sz w:val="24"/>
                <w:szCs w:val="24"/>
                <w:lang w:val="sq-AL"/>
              </w:rPr>
            </w:pPr>
            <w:r w:rsidRPr="00BA5369">
              <w:rPr>
                <w:rFonts w:ascii="Calibri" w:hAnsi="Calibri"/>
                <w:color w:val="auto"/>
                <w:sz w:val="24"/>
                <w:szCs w:val="24"/>
                <w:lang w:val="sq-AL"/>
              </w:rPr>
              <w:t>AK</w:t>
            </w:r>
            <w:r w:rsidRPr="00BA5369">
              <w:rPr>
                <w:rFonts w:ascii="Calibri" w:hAnsi="Calibri"/>
                <w:color w:val="auto"/>
                <w:sz w:val="24"/>
                <w:szCs w:val="24"/>
                <w:lang w:val="sq-AL"/>
              </w:rPr>
              <w:tab/>
            </w:r>
            <w:r w:rsidRPr="00BA5369">
              <w:rPr>
                <w:rFonts w:ascii="Calibri" w:hAnsi="Calibri"/>
                <w:color w:val="auto"/>
                <w:sz w:val="24"/>
                <w:szCs w:val="24"/>
                <w:lang w:val="sq-AL"/>
              </w:rPr>
              <w:tab/>
              <w:t>Autoriteti Kombëtar Kundër Trafikim me Njerëz</w:t>
            </w:r>
          </w:p>
        </w:tc>
      </w:tr>
      <w:tr w:rsidR="00BA218F" w:rsidRPr="00BA5369" w:rsidTr="00BA5369">
        <w:tc>
          <w:tcPr>
            <w:cnfStyle w:val="001000000000" w:firstRow="0" w:lastRow="0" w:firstColumn="1" w:lastColumn="0" w:oddVBand="0" w:evenVBand="0" w:oddHBand="0" w:evenHBand="0" w:firstRowFirstColumn="0" w:firstRowLastColumn="0" w:lastRowFirstColumn="0" w:lastRowLastColumn="0"/>
            <w:tcW w:w="9350" w:type="dxa"/>
          </w:tcPr>
          <w:p w:rsidR="00BA218F" w:rsidRPr="00BA5369" w:rsidRDefault="00BA218F" w:rsidP="00E21071">
            <w:pPr>
              <w:spacing w:line="360" w:lineRule="auto"/>
              <w:rPr>
                <w:rFonts w:ascii="Calibri" w:hAnsi="Calibri"/>
                <w:color w:val="auto"/>
                <w:sz w:val="24"/>
                <w:szCs w:val="24"/>
                <w:lang w:val="sq-AL"/>
              </w:rPr>
            </w:pPr>
            <w:r>
              <w:rPr>
                <w:rFonts w:ascii="Calibri" w:hAnsi="Calibri"/>
                <w:color w:val="auto"/>
                <w:sz w:val="24"/>
                <w:szCs w:val="24"/>
                <w:lang w:val="sq-AL"/>
              </w:rPr>
              <w:t>KE                      Komisioni Evropian</w:t>
            </w:r>
          </w:p>
        </w:tc>
      </w:tr>
      <w:tr w:rsidR="00BA5369" w:rsidRPr="00BA5369" w:rsidTr="00BA5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BA5369" w:rsidRPr="00BA5369" w:rsidRDefault="00BA5369" w:rsidP="00E21071">
            <w:pPr>
              <w:pStyle w:val="NoSpacing"/>
              <w:spacing w:line="360" w:lineRule="auto"/>
              <w:jc w:val="both"/>
              <w:rPr>
                <w:rFonts w:ascii="Calibri" w:hAnsi="Calibri"/>
                <w:sz w:val="24"/>
                <w:szCs w:val="24"/>
                <w:lang w:val="sq-AL"/>
              </w:rPr>
            </w:pPr>
            <w:r w:rsidRPr="00BA5369">
              <w:rPr>
                <w:rFonts w:ascii="Calibri" w:hAnsi="Calibri"/>
                <w:sz w:val="24"/>
                <w:szCs w:val="24"/>
                <w:lang w:val="sq-AL"/>
              </w:rPr>
              <w:t>AE</w:t>
            </w:r>
            <w:r w:rsidRPr="00BA5369">
              <w:rPr>
                <w:rFonts w:ascii="Calibri" w:hAnsi="Calibri"/>
                <w:sz w:val="24"/>
                <w:szCs w:val="24"/>
                <w:lang w:val="sq-AL"/>
              </w:rPr>
              <w:tab/>
            </w:r>
            <w:r w:rsidRPr="00BA5369">
              <w:rPr>
                <w:rFonts w:ascii="Calibri" w:hAnsi="Calibri"/>
                <w:sz w:val="24"/>
                <w:szCs w:val="24"/>
                <w:lang w:val="sq-AL"/>
              </w:rPr>
              <w:tab/>
              <w:t>Agjenda Evropiane</w:t>
            </w:r>
          </w:p>
        </w:tc>
      </w:tr>
    </w:tbl>
    <w:p w:rsidR="004E00B7" w:rsidRPr="00173454" w:rsidRDefault="004E00B7" w:rsidP="008A336B">
      <w:pPr>
        <w:pStyle w:val="NoSpacing"/>
        <w:spacing w:line="360" w:lineRule="auto"/>
        <w:jc w:val="both"/>
        <w:rPr>
          <w:rFonts w:ascii="Calibri" w:hAnsi="Calibri"/>
          <w:sz w:val="24"/>
          <w:szCs w:val="24"/>
          <w:lang w:val="sq-AL"/>
        </w:rPr>
      </w:pPr>
    </w:p>
    <w:p w:rsidR="008A336B" w:rsidRPr="00173454" w:rsidRDefault="008A336B" w:rsidP="00173454">
      <w:pPr>
        <w:spacing w:after="0" w:line="360" w:lineRule="auto"/>
        <w:rPr>
          <w:rFonts w:ascii="Calibri" w:hAnsi="Calibri"/>
          <w:color w:val="auto"/>
          <w:sz w:val="24"/>
          <w:szCs w:val="24"/>
          <w:lang w:val="sq-AL"/>
        </w:rPr>
      </w:pPr>
    </w:p>
    <w:p w:rsidR="00173454" w:rsidRDefault="00173454" w:rsidP="00173454">
      <w:pPr>
        <w:spacing w:after="0" w:line="360" w:lineRule="auto"/>
        <w:rPr>
          <w:rFonts w:ascii="Calibri" w:hAnsi="Calibri"/>
          <w:color w:val="auto"/>
          <w:lang w:val="sq-AL"/>
        </w:rPr>
      </w:pPr>
      <w:bookmarkStart w:id="14" w:name="_GoBack"/>
      <w:bookmarkEnd w:id="14"/>
    </w:p>
    <w:p w:rsidR="00173454" w:rsidRDefault="00173454" w:rsidP="00345341">
      <w:pPr>
        <w:rPr>
          <w:lang w:val="sq-AL"/>
        </w:rPr>
      </w:pPr>
    </w:p>
    <w:p w:rsidR="00173454" w:rsidRPr="0045429E" w:rsidRDefault="00173454" w:rsidP="00345341">
      <w:pPr>
        <w:rPr>
          <w:lang w:val="sq-AL"/>
        </w:rPr>
      </w:pPr>
    </w:p>
    <w:p w:rsidR="00F62D55" w:rsidRPr="0045429E" w:rsidRDefault="00F62D55" w:rsidP="00345341">
      <w:pPr>
        <w:rPr>
          <w:lang w:val="sq-AL"/>
        </w:rPr>
      </w:pPr>
    </w:p>
    <w:p w:rsidR="00F62D55" w:rsidRPr="0045429E" w:rsidRDefault="00F62D55" w:rsidP="00345341">
      <w:pPr>
        <w:rPr>
          <w:lang w:val="sq-AL"/>
        </w:rPr>
      </w:pPr>
    </w:p>
    <w:p w:rsidR="00F62D55" w:rsidRPr="0045429E" w:rsidRDefault="00F62D55" w:rsidP="00345341">
      <w:pPr>
        <w:rPr>
          <w:lang w:val="sq-AL"/>
        </w:rPr>
      </w:pPr>
    </w:p>
    <w:p w:rsidR="00F62D55" w:rsidRDefault="00F62D55" w:rsidP="00345341">
      <w:pPr>
        <w:rPr>
          <w:lang w:val="sq-AL"/>
        </w:rPr>
      </w:pPr>
    </w:p>
    <w:p w:rsidR="00DC74B1" w:rsidRPr="0045429E" w:rsidRDefault="00DC74B1" w:rsidP="00345341">
      <w:pPr>
        <w:rPr>
          <w:lang w:val="sq-AL"/>
        </w:rPr>
      </w:pPr>
    </w:p>
    <w:p w:rsidR="00F62D55" w:rsidRDefault="00F62D55" w:rsidP="00345341">
      <w:pPr>
        <w:rPr>
          <w:lang w:val="sq-AL"/>
        </w:rPr>
      </w:pPr>
    </w:p>
    <w:p w:rsidR="004E00B7" w:rsidRPr="0045429E" w:rsidRDefault="004E00B7" w:rsidP="00345341">
      <w:pPr>
        <w:rPr>
          <w:lang w:val="sq-AL"/>
        </w:rPr>
      </w:pPr>
    </w:p>
    <w:p w:rsidR="00E9279F" w:rsidRPr="0045429E" w:rsidRDefault="00173454" w:rsidP="00173454">
      <w:pPr>
        <w:pStyle w:val="Heading1"/>
        <w:spacing w:before="0" w:after="0"/>
        <w:rPr>
          <w:sz w:val="32"/>
          <w:szCs w:val="32"/>
          <w:lang w:val="sq-AL"/>
        </w:rPr>
      </w:pPr>
      <w:bookmarkStart w:id="15" w:name="_Toc99010573"/>
      <w:r>
        <w:rPr>
          <w:sz w:val="32"/>
          <w:szCs w:val="32"/>
          <w:lang w:val="sq-AL"/>
        </w:rPr>
        <w:lastRenderedPageBreak/>
        <w:t>F</w:t>
      </w:r>
      <w:r w:rsidR="00E9279F" w:rsidRPr="0045429E">
        <w:rPr>
          <w:sz w:val="32"/>
          <w:szCs w:val="32"/>
          <w:lang w:val="sq-AL"/>
        </w:rPr>
        <w:t>ILLIMI</w:t>
      </w:r>
      <w:bookmarkEnd w:id="15"/>
    </w:p>
    <w:p w:rsidR="00E9279F" w:rsidRPr="0045429E" w:rsidRDefault="00E9279F" w:rsidP="00DF108F">
      <w:pPr>
        <w:jc w:val="both"/>
        <w:rPr>
          <w:lang w:val="sq-AL"/>
        </w:rPr>
      </w:pPr>
    </w:p>
    <w:p w:rsidR="00F62D55" w:rsidRPr="00BA1DDE" w:rsidRDefault="003E6F05" w:rsidP="001B1999">
      <w:pPr>
        <w:spacing w:after="0" w:line="240" w:lineRule="auto"/>
        <w:jc w:val="both"/>
        <w:rPr>
          <w:rFonts w:ascii="Calibri" w:hAnsi="Calibri"/>
          <w:color w:val="auto"/>
          <w:lang w:val="sq-AL"/>
        </w:rPr>
      </w:pPr>
      <w:r w:rsidRPr="00BA1DDE">
        <w:rPr>
          <w:rFonts w:ascii="Calibri" w:hAnsi="Calibri"/>
          <w:color w:val="auto"/>
          <w:lang w:val="sq-AL"/>
        </w:rPr>
        <w:t>Raporti</w:t>
      </w:r>
      <w:r w:rsidR="00F62D55" w:rsidRPr="00BA1DDE">
        <w:rPr>
          <w:rFonts w:ascii="Calibri" w:hAnsi="Calibri"/>
          <w:color w:val="auto"/>
          <w:lang w:val="sq-AL"/>
        </w:rPr>
        <w:t xml:space="preserve"> i të drejtave të njeriut për komunat </w:t>
      </w:r>
      <w:r w:rsidR="00220AE0" w:rsidRPr="00BA1DDE">
        <w:rPr>
          <w:rFonts w:ascii="Calibri" w:hAnsi="Calibri"/>
          <w:color w:val="auto"/>
          <w:lang w:val="sq-AL"/>
        </w:rPr>
        <w:t xml:space="preserve">paraqet </w:t>
      </w:r>
      <w:r w:rsidR="00F62D55" w:rsidRPr="00BA1DDE">
        <w:rPr>
          <w:rFonts w:ascii="Calibri" w:hAnsi="Calibri"/>
          <w:color w:val="auto"/>
          <w:lang w:val="sq-AL"/>
        </w:rPr>
        <w:t>p</w:t>
      </w:r>
      <w:r w:rsidR="0049037D" w:rsidRPr="00BA1DDE">
        <w:rPr>
          <w:rFonts w:ascii="Calibri" w:hAnsi="Calibri"/>
          <w:color w:val="auto"/>
          <w:lang w:val="sq-AL"/>
        </w:rPr>
        <w:t>ë</w:t>
      </w:r>
      <w:r w:rsidR="00F62D55" w:rsidRPr="00BA1DDE">
        <w:rPr>
          <w:rFonts w:ascii="Calibri" w:hAnsi="Calibri"/>
          <w:color w:val="auto"/>
          <w:lang w:val="sq-AL"/>
        </w:rPr>
        <w:t xml:space="preserve">r </w:t>
      </w:r>
      <w:r w:rsidR="008B4C7F" w:rsidRPr="00BA1DDE">
        <w:rPr>
          <w:rFonts w:ascii="Calibri" w:hAnsi="Calibri"/>
          <w:color w:val="auto"/>
          <w:lang w:val="sq-AL"/>
        </w:rPr>
        <w:t xml:space="preserve">nëntë </w:t>
      </w:r>
      <w:r w:rsidR="00F62D55" w:rsidRPr="00BA1DDE">
        <w:rPr>
          <w:rFonts w:ascii="Calibri" w:hAnsi="Calibri"/>
          <w:color w:val="auto"/>
          <w:lang w:val="sq-AL"/>
        </w:rPr>
        <w:t xml:space="preserve"> </w:t>
      </w:r>
      <w:r w:rsidR="008B4C7F" w:rsidRPr="00BA1DDE">
        <w:rPr>
          <w:rFonts w:ascii="Calibri" w:hAnsi="Calibri"/>
          <w:color w:val="auto"/>
          <w:lang w:val="sq-AL"/>
        </w:rPr>
        <w:t>(9</w:t>
      </w:r>
      <w:r w:rsidR="00220AE0" w:rsidRPr="00BA1DDE">
        <w:rPr>
          <w:rFonts w:ascii="Calibri" w:hAnsi="Calibri"/>
          <w:color w:val="auto"/>
          <w:lang w:val="sq-AL"/>
        </w:rPr>
        <w:t xml:space="preserve">) </w:t>
      </w:r>
      <w:r w:rsidR="00D45460">
        <w:rPr>
          <w:rFonts w:ascii="Calibri" w:hAnsi="Calibri"/>
          <w:color w:val="auto"/>
          <w:lang w:val="sq-AL"/>
        </w:rPr>
        <w:t>fusha</w:t>
      </w:r>
      <w:r w:rsidR="00F62D55" w:rsidRPr="00BA1DDE">
        <w:rPr>
          <w:rFonts w:ascii="Calibri" w:hAnsi="Calibri"/>
          <w:color w:val="auto"/>
          <w:lang w:val="sq-AL"/>
        </w:rPr>
        <w:t xml:space="preserve"> q</w:t>
      </w:r>
      <w:r w:rsidR="0049037D" w:rsidRPr="00BA1DDE">
        <w:rPr>
          <w:rFonts w:ascii="Calibri" w:hAnsi="Calibri"/>
          <w:color w:val="auto"/>
          <w:lang w:val="sq-AL"/>
        </w:rPr>
        <w:t>ë</w:t>
      </w:r>
      <w:r w:rsidR="00F62D55" w:rsidRPr="00BA1DDE">
        <w:rPr>
          <w:rFonts w:ascii="Calibri" w:hAnsi="Calibri"/>
          <w:color w:val="auto"/>
          <w:lang w:val="sq-AL"/>
        </w:rPr>
        <w:t xml:space="preserve"> i</w:t>
      </w:r>
      <w:r w:rsidRPr="00BA1DDE">
        <w:rPr>
          <w:rFonts w:ascii="Calibri" w:hAnsi="Calibri"/>
          <w:color w:val="auto"/>
          <w:lang w:val="sq-AL"/>
        </w:rPr>
        <w:t>shin me r</w:t>
      </w:r>
      <w:r w:rsidR="0049037D" w:rsidRPr="00BA1DDE">
        <w:rPr>
          <w:rFonts w:ascii="Calibri" w:hAnsi="Calibri"/>
          <w:color w:val="auto"/>
          <w:lang w:val="sq-AL"/>
        </w:rPr>
        <w:t>ë</w:t>
      </w:r>
      <w:r w:rsidRPr="00BA1DDE">
        <w:rPr>
          <w:rFonts w:ascii="Calibri" w:hAnsi="Calibri"/>
          <w:color w:val="auto"/>
          <w:lang w:val="sq-AL"/>
        </w:rPr>
        <w:t>nd</w:t>
      </w:r>
      <w:r w:rsidR="0049037D" w:rsidRPr="00BA1DDE">
        <w:rPr>
          <w:rFonts w:ascii="Calibri" w:hAnsi="Calibri"/>
          <w:color w:val="auto"/>
          <w:lang w:val="sq-AL"/>
        </w:rPr>
        <w:t>ë</w:t>
      </w:r>
      <w:r w:rsidRPr="00BA1DDE">
        <w:rPr>
          <w:rFonts w:ascii="Calibri" w:hAnsi="Calibri"/>
          <w:color w:val="auto"/>
          <w:lang w:val="sq-AL"/>
        </w:rPr>
        <w:t>si t</w:t>
      </w:r>
      <w:r w:rsidR="0049037D" w:rsidRPr="00BA1DDE">
        <w:rPr>
          <w:rFonts w:ascii="Calibri" w:hAnsi="Calibri"/>
          <w:color w:val="auto"/>
          <w:lang w:val="sq-AL"/>
        </w:rPr>
        <w:t>ë</w:t>
      </w:r>
      <w:r w:rsidRPr="00BA1DDE">
        <w:rPr>
          <w:rFonts w:ascii="Calibri" w:hAnsi="Calibri"/>
          <w:color w:val="auto"/>
          <w:lang w:val="sq-AL"/>
        </w:rPr>
        <w:t xml:space="preserve"> lart</w:t>
      </w:r>
      <w:r w:rsidR="0049037D" w:rsidRPr="00BA1DDE">
        <w:rPr>
          <w:rFonts w:ascii="Calibri" w:hAnsi="Calibri"/>
          <w:color w:val="auto"/>
          <w:lang w:val="sq-AL"/>
        </w:rPr>
        <w:t>ë</w:t>
      </w:r>
      <w:r w:rsidRPr="00BA1DDE">
        <w:rPr>
          <w:rFonts w:ascii="Calibri" w:hAnsi="Calibri"/>
          <w:color w:val="auto"/>
          <w:lang w:val="sq-AL"/>
        </w:rPr>
        <w:t xml:space="preserve"> për </w:t>
      </w:r>
      <w:r w:rsidR="00F62D55" w:rsidRPr="00BA1DDE">
        <w:rPr>
          <w:rFonts w:ascii="Calibri" w:hAnsi="Calibri"/>
          <w:color w:val="auto"/>
          <w:lang w:val="sq-AL"/>
        </w:rPr>
        <w:t>periudhën raportues</w:t>
      </w:r>
      <w:r w:rsidRPr="00BA1DDE">
        <w:rPr>
          <w:rFonts w:ascii="Calibri" w:hAnsi="Calibri"/>
          <w:color w:val="auto"/>
          <w:lang w:val="sq-AL"/>
        </w:rPr>
        <w:t xml:space="preserve">e ( Janar 2021 </w:t>
      </w:r>
      <w:r w:rsidR="00E9279F" w:rsidRPr="00BA1DDE">
        <w:rPr>
          <w:rFonts w:ascii="Calibri" w:hAnsi="Calibri"/>
          <w:color w:val="auto"/>
          <w:lang w:val="sq-AL"/>
        </w:rPr>
        <w:t xml:space="preserve">– dhjetor 2021), për të cilat këto </w:t>
      </w:r>
      <w:r w:rsidR="00D45460">
        <w:rPr>
          <w:rFonts w:ascii="Calibri" w:hAnsi="Calibri"/>
          <w:color w:val="auto"/>
          <w:lang w:val="sq-AL"/>
        </w:rPr>
        <w:t>fusha</w:t>
      </w:r>
      <w:r w:rsidR="00E9279F" w:rsidRPr="00BA1DDE">
        <w:rPr>
          <w:rFonts w:ascii="Calibri" w:hAnsi="Calibri"/>
          <w:color w:val="auto"/>
          <w:lang w:val="sq-AL"/>
        </w:rPr>
        <w:t xml:space="preserve"> janë paraqitur </w:t>
      </w:r>
      <w:r w:rsidRPr="00BA1DDE">
        <w:rPr>
          <w:rFonts w:ascii="Calibri" w:hAnsi="Calibri"/>
          <w:color w:val="auto"/>
          <w:lang w:val="sq-AL"/>
        </w:rPr>
        <w:t>p</w:t>
      </w:r>
      <w:r w:rsidR="0049037D" w:rsidRPr="00BA1DDE">
        <w:rPr>
          <w:rFonts w:ascii="Calibri" w:hAnsi="Calibri"/>
          <w:color w:val="auto"/>
          <w:lang w:val="sq-AL"/>
        </w:rPr>
        <w:t>ë</w:t>
      </w:r>
      <w:r w:rsidRPr="00BA1DDE">
        <w:rPr>
          <w:rFonts w:ascii="Calibri" w:hAnsi="Calibri"/>
          <w:color w:val="auto"/>
          <w:lang w:val="sq-AL"/>
        </w:rPr>
        <w:t xml:space="preserve">rmes </w:t>
      </w:r>
      <w:r w:rsidR="00E9279F" w:rsidRPr="00BA1DDE">
        <w:rPr>
          <w:rFonts w:ascii="Calibri" w:hAnsi="Calibri"/>
          <w:color w:val="auto"/>
          <w:lang w:val="sq-AL"/>
        </w:rPr>
        <w:t>pyetësorit</w:t>
      </w:r>
      <w:r w:rsidRPr="00BA1DDE">
        <w:rPr>
          <w:rFonts w:ascii="Calibri" w:hAnsi="Calibri"/>
          <w:color w:val="auto"/>
          <w:lang w:val="sq-AL"/>
        </w:rPr>
        <w:t xml:space="preserve">. </w:t>
      </w:r>
    </w:p>
    <w:p w:rsidR="00F62D55" w:rsidRPr="00BA1DDE" w:rsidRDefault="00DF108F" w:rsidP="001B1999">
      <w:pPr>
        <w:spacing w:after="0" w:line="240" w:lineRule="auto"/>
        <w:jc w:val="both"/>
        <w:rPr>
          <w:rFonts w:ascii="Calibri" w:hAnsi="Calibri"/>
          <w:color w:val="auto"/>
          <w:lang w:val="sq-AL"/>
        </w:rPr>
      </w:pPr>
      <w:r w:rsidRPr="00BA1DDE">
        <w:rPr>
          <w:rFonts w:ascii="Calibri" w:hAnsi="Calibri"/>
          <w:color w:val="auto"/>
          <w:lang w:val="sq-AL"/>
        </w:rPr>
        <w:t xml:space="preserve">Duke vepruar kështu, ne pyesim </w:t>
      </w:r>
      <w:r w:rsidR="00F62D55" w:rsidRPr="00BA1DDE">
        <w:rPr>
          <w:rFonts w:ascii="Calibri" w:hAnsi="Calibri"/>
          <w:color w:val="auto"/>
          <w:lang w:val="sq-AL"/>
        </w:rPr>
        <w:t>nga njëra</w:t>
      </w:r>
      <w:r w:rsidRPr="00BA1DDE">
        <w:rPr>
          <w:rFonts w:ascii="Calibri" w:hAnsi="Calibri"/>
          <w:color w:val="auto"/>
          <w:lang w:val="sq-AL"/>
        </w:rPr>
        <w:t xml:space="preserve"> anë, zhvillimet në këto fusha t</w:t>
      </w:r>
      <w:r w:rsidR="0049037D" w:rsidRPr="00BA1DDE">
        <w:rPr>
          <w:rFonts w:ascii="Calibri" w:hAnsi="Calibri"/>
          <w:color w:val="auto"/>
          <w:lang w:val="sq-AL"/>
        </w:rPr>
        <w:t>ë</w:t>
      </w:r>
      <w:r w:rsidRPr="00BA1DDE">
        <w:rPr>
          <w:rFonts w:ascii="Calibri" w:hAnsi="Calibri"/>
          <w:color w:val="auto"/>
          <w:lang w:val="sq-AL"/>
        </w:rPr>
        <w:t xml:space="preserve"> </w:t>
      </w:r>
      <w:r w:rsidR="00E9279F" w:rsidRPr="00BA1DDE">
        <w:rPr>
          <w:rFonts w:ascii="Calibri" w:hAnsi="Calibri"/>
          <w:color w:val="auto"/>
          <w:lang w:val="sq-AL"/>
        </w:rPr>
        <w:t>vendosura</w:t>
      </w:r>
      <w:r w:rsidRPr="00BA1DDE">
        <w:rPr>
          <w:rFonts w:ascii="Calibri" w:hAnsi="Calibri"/>
          <w:color w:val="auto"/>
          <w:lang w:val="sq-AL"/>
        </w:rPr>
        <w:t xml:space="preserve"> p</w:t>
      </w:r>
      <w:r w:rsidR="0049037D" w:rsidRPr="00BA1DDE">
        <w:rPr>
          <w:rFonts w:ascii="Calibri" w:hAnsi="Calibri"/>
          <w:color w:val="auto"/>
          <w:lang w:val="sq-AL"/>
        </w:rPr>
        <w:t>ë</w:t>
      </w:r>
      <w:r w:rsidRPr="00BA1DDE">
        <w:rPr>
          <w:rFonts w:ascii="Calibri" w:hAnsi="Calibri"/>
          <w:color w:val="auto"/>
          <w:lang w:val="sq-AL"/>
        </w:rPr>
        <w:t>rmes pyet</w:t>
      </w:r>
      <w:r w:rsidR="0049037D" w:rsidRPr="00BA1DDE">
        <w:rPr>
          <w:rFonts w:ascii="Calibri" w:hAnsi="Calibri"/>
          <w:color w:val="auto"/>
          <w:lang w:val="sq-AL"/>
        </w:rPr>
        <w:t>ë</w:t>
      </w:r>
      <w:r w:rsidRPr="00BA1DDE">
        <w:rPr>
          <w:rFonts w:ascii="Calibri" w:hAnsi="Calibri"/>
          <w:color w:val="auto"/>
          <w:lang w:val="sq-AL"/>
        </w:rPr>
        <w:t xml:space="preserve">sorit, </w:t>
      </w:r>
      <w:r w:rsidR="00F62D55" w:rsidRPr="00BA1DDE">
        <w:rPr>
          <w:rFonts w:ascii="Calibri" w:hAnsi="Calibri"/>
          <w:color w:val="auto"/>
          <w:lang w:val="sq-AL"/>
        </w:rPr>
        <w:t>nga ana tjetër vlerësojmë ato të rëndësishme politike</w:t>
      </w:r>
      <w:r w:rsidRPr="00BA1DDE">
        <w:rPr>
          <w:rFonts w:ascii="Calibri" w:hAnsi="Calibri"/>
          <w:color w:val="auto"/>
          <w:lang w:val="sq-AL"/>
        </w:rPr>
        <w:t xml:space="preserve">, </w:t>
      </w:r>
      <w:r w:rsidR="00F62D55" w:rsidRPr="00BA1DDE">
        <w:rPr>
          <w:rFonts w:ascii="Calibri" w:hAnsi="Calibri"/>
          <w:color w:val="auto"/>
          <w:lang w:val="sq-AL"/>
        </w:rPr>
        <w:t>masat legjislative për të drejtat e njeriut</w:t>
      </w:r>
      <w:r w:rsidR="00E9279F" w:rsidRPr="00BA1DDE">
        <w:rPr>
          <w:rFonts w:ascii="Calibri" w:hAnsi="Calibri"/>
          <w:color w:val="auto"/>
          <w:lang w:val="sq-AL"/>
        </w:rPr>
        <w:t>, të arriturat, sfidat</w:t>
      </w:r>
      <w:r w:rsidR="00F62D55" w:rsidRPr="00BA1DDE">
        <w:rPr>
          <w:rFonts w:ascii="Calibri" w:hAnsi="Calibri"/>
          <w:color w:val="auto"/>
          <w:lang w:val="sq-AL"/>
        </w:rPr>
        <w:t xml:space="preserve"> dhe formulimi i rekomandimeve. </w:t>
      </w:r>
      <w:r w:rsidR="00220AE0" w:rsidRPr="00BA1DDE">
        <w:rPr>
          <w:rFonts w:ascii="Calibri" w:hAnsi="Calibri"/>
          <w:color w:val="auto"/>
          <w:lang w:val="sq-AL"/>
        </w:rPr>
        <w:t>R</w:t>
      </w:r>
      <w:r w:rsidR="00F62D55" w:rsidRPr="00BA1DDE">
        <w:rPr>
          <w:rFonts w:ascii="Calibri" w:hAnsi="Calibri"/>
          <w:color w:val="auto"/>
          <w:lang w:val="sq-AL"/>
        </w:rPr>
        <w:t xml:space="preserve">aporti </w:t>
      </w:r>
      <w:r w:rsidRPr="00BA1DDE">
        <w:rPr>
          <w:rFonts w:ascii="Calibri" w:hAnsi="Calibri"/>
          <w:color w:val="auto"/>
          <w:lang w:val="sq-AL"/>
        </w:rPr>
        <w:t>paraqet t</w:t>
      </w:r>
      <w:r w:rsidR="0049037D" w:rsidRPr="00BA1DDE">
        <w:rPr>
          <w:rFonts w:ascii="Calibri" w:hAnsi="Calibri"/>
          <w:color w:val="auto"/>
          <w:lang w:val="sq-AL"/>
        </w:rPr>
        <w:t>ë</w:t>
      </w:r>
      <w:r w:rsidRPr="00BA1DDE">
        <w:rPr>
          <w:rFonts w:ascii="Calibri" w:hAnsi="Calibri"/>
          <w:color w:val="auto"/>
          <w:lang w:val="sq-AL"/>
        </w:rPr>
        <w:t xml:space="preserve"> dh</w:t>
      </w:r>
      <w:r w:rsidR="0049037D" w:rsidRPr="00BA1DDE">
        <w:rPr>
          <w:rFonts w:ascii="Calibri" w:hAnsi="Calibri"/>
          <w:color w:val="auto"/>
          <w:lang w:val="sq-AL"/>
        </w:rPr>
        <w:t>ë</w:t>
      </w:r>
      <w:r w:rsidR="00E9279F" w:rsidRPr="00BA1DDE">
        <w:rPr>
          <w:rFonts w:ascii="Calibri" w:hAnsi="Calibri"/>
          <w:color w:val="auto"/>
          <w:lang w:val="sq-AL"/>
        </w:rPr>
        <w:t xml:space="preserve">na nga ato </w:t>
      </w:r>
      <w:r w:rsidR="0027238D">
        <w:rPr>
          <w:rFonts w:ascii="Calibri" w:hAnsi="Calibri"/>
          <w:color w:val="auto"/>
          <w:lang w:val="sq-AL"/>
        </w:rPr>
        <w:t xml:space="preserve"> komuna</w:t>
      </w:r>
      <w:r w:rsidRPr="00BA1DDE">
        <w:rPr>
          <w:rFonts w:ascii="Calibri" w:hAnsi="Calibri"/>
          <w:color w:val="auto"/>
          <w:lang w:val="sq-AL"/>
        </w:rPr>
        <w:t xml:space="preserve"> t</w:t>
      </w:r>
      <w:r w:rsidR="0049037D" w:rsidRPr="00BA1DDE">
        <w:rPr>
          <w:rFonts w:ascii="Calibri" w:hAnsi="Calibri"/>
          <w:color w:val="auto"/>
          <w:lang w:val="sq-AL"/>
        </w:rPr>
        <w:t>ë</w:t>
      </w:r>
      <w:r w:rsidRPr="00BA1DDE">
        <w:rPr>
          <w:rFonts w:ascii="Calibri" w:hAnsi="Calibri"/>
          <w:color w:val="auto"/>
          <w:lang w:val="sq-AL"/>
        </w:rPr>
        <w:t xml:space="preserve"> cilat</w:t>
      </w:r>
      <w:r w:rsidR="00E9279F" w:rsidRPr="00BA1DDE">
        <w:rPr>
          <w:rFonts w:ascii="Calibri" w:hAnsi="Calibri"/>
          <w:color w:val="auto"/>
          <w:lang w:val="sq-AL"/>
        </w:rPr>
        <w:t xml:space="preserve"> </w:t>
      </w:r>
      <w:r w:rsidRPr="00BA1DDE">
        <w:rPr>
          <w:rFonts w:ascii="Calibri" w:hAnsi="Calibri"/>
          <w:color w:val="auto"/>
          <w:lang w:val="sq-AL"/>
        </w:rPr>
        <w:t>kan</w:t>
      </w:r>
      <w:r w:rsidR="0049037D" w:rsidRPr="00BA1DDE">
        <w:rPr>
          <w:rFonts w:ascii="Calibri" w:hAnsi="Calibri"/>
          <w:color w:val="auto"/>
          <w:lang w:val="sq-AL"/>
        </w:rPr>
        <w:t>ë</w:t>
      </w:r>
      <w:r w:rsidRPr="00BA1DDE">
        <w:rPr>
          <w:rFonts w:ascii="Calibri" w:hAnsi="Calibri"/>
          <w:color w:val="auto"/>
          <w:lang w:val="sq-AL"/>
        </w:rPr>
        <w:t xml:space="preserve"> raportuar. </w:t>
      </w:r>
    </w:p>
    <w:p w:rsidR="00DF108F" w:rsidRPr="00BA1DDE" w:rsidRDefault="00F62D55" w:rsidP="001B1999">
      <w:pPr>
        <w:spacing w:after="0" w:line="240" w:lineRule="auto"/>
        <w:jc w:val="both"/>
        <w:rPr>
          <w:rFonts w:ascii="Calibri" w:hAnsi="Calibri"/>
          <w:color w:val="auto"/>
          <w:lang w:val="sq-AL"/>
        </w:rPr>
      </w:pPr>
      <w:r w:rsidRPr="00BA1DDE">
        <w:rPr>
          <w:rFonts w:ascii="Calibri" w:hAnsi="Calibri"/>
          <w:color w:val="auto"/>
          <w:lang w:val="sq-AL"/>
        </w:rPr>
        <w:t xml:space="preserve">Raporti bazohet në </w:t>
      </w:r>
      <w:r w:rsidR="00DF108F" w:rsidRPr="00BA1DDE">
        <w:rPr>
          <w:rFonts w:ascii="Calibri" w:hAnsi="Calibri"/>
          <w:color w:val="auto"/>
          <w:lang w:val="sq-AL"/>
        </w:rPr>
        <w:t>t</w:t>
      </w:r>
      <w:r w:rsidR="0049037D" w:rsidRPr="00BA1DDE">
        <w:rPr>
          <w:rFonts w:ascii="Calibri" w:hAnsi="Calibri"/>
          <w:color w:val="auto"/>
          <w:lang w:val="sq-AL"/>
        </w:rPr>
        <w:t>ë</w:t>
      </w:r>
      <w:r w:rsidR="00DF108F" w:rsidRPr="00BA1DDE">
        <w:rPr>
          <w:rFonts w:ascii="Calibri" w:hAnsi="Calibri"/>
          <w:color w:val="auto"/>
          <w:lang w:val="sq-AL"/>
        </w:rPr>
        <w:t xml:space="preserve"> dh</w:t>
      </w:r>
      <w:r w:rsidR="0049037D" w:rsidRPr="00BA1DDE">
        <w:rPr>
          <w:rFonts w:ascii="Calibri" w:hAnsi="Calibri"/>
          <w:color w:val="auto"/>
          <w:lang w:val="sq-AL"/>
        </w:rPr>
        <w:t>ë</w:t>
      </w:r>
      <w:r w:rsidR="00DF108F" w:rsidRPr="00BA1DDE">
        <w:rPr>
          <w:rFonts w:ascii="Calibri" w:hAnsi="Calibri"/>
          <w:color w:val="auto"/>
          <w:lang w:val="sq-AL"/>
        </w:rPr>
        <w:t xml:space="preserve">nat </w:t>
      </w:r>
      <w:r w:rsidRPr="00BA1DDE">
        <w:rPr>
          <w:rFonts w:ascii="Calibri" w:hAnsi="Calibri"/>
          <w:color w:val="auto"/>
          <w:lang w:val="sq-AL"/>
        </w:rPr>
        <w:t>gjithëpërfshirëse</w:t>
      </w:r>
      <w:r w:rsidR="00DF108F" w:rsidRPr="00BA1DDE">
        <w:rPr>
          <w:rFonts w:ascii="Calibri" w:hAnsi="Calibri"/>
          <w:color w:val="auto"/>
          <w:lang w:val="sq-AL"/>
        </w:rPr>
        <w:t xml:space="preserve"> duke filluar nga </w:t>
      </w:r>
      <w:r w:rsidR="00E9279F" w:rsidRPr="00BA1DDE">
        <w:rPr>
          <w:rFonts w:ascii="Calibri" w:hAnsi="Calibri"/>
          <w:color w:val="auto"/>
          <w:lang w:val="sq-AL"/>
        </w:rPr>
        <w:t>promovimi i</w:t>
      </w:r>
      <w:r w:rsidR="00DF108F" w:rsidRPr="00BA1DDE">
        <w:rPr>
          <w:rFonts w:ascii="Calibri" w:hAnsi="Calibri"/>
          <w:color w:val="auto"/>
          <w:lang w:val="sq-AL"/>
        </w:rPr>
        <w:t xml:space="preserve"> të drejtave të njeriut n</w:t>
      </w:r>
      <w:r w:rsidR="0049037D" w:rsidRPr="00BA1DDE">
        <w:rPr>
          <w:rFonts w:ascii="Calibri" w:hAnsi="Calibri"/>
          <w:color w:val="auto"/>
          <w:lang w:val="sq-AL"/>
        </w:rPr>
        <w:t>ë</w:t>
      </w:r>
      <w:r w:rsidR="00DF108F" w:rsidRPr="00BA1DDE">
        <w:rPr>
          <w:rFonts w:ascii="Calibri" w:hAnsi="Calibri"/>
          <w:color w:val="auto"/>
          <w:lang w:val="sq-AL"/>
        </w:rPr>
        <w:t xml:space="preserve"> komuna si e p</w:t>
      </w:r>
      <w:r w:rsidR="0049037D" w:rsidRPr="00BA1DDE">
        <w:rPr>
          <w:rFonts w:ascii="Calibri" w:hAnsi="Calibri"/>
          <w:color w:val="auto"/>
          <w:lang w:val="sq-AL"/>
        </w:rPr>
        <w:t>ë</w:t>
      </w:r>
      <w:r w:rsidR="00DF108F" w:rsidRPr="00BA1DDE">
        <w:rPr>
          <w:rFonts w:ascii="Calibri" w:hAnsi="Calibri"/>
          <w:color w:val="auto"/>
          <w:lang w:val="sq-AL"/>
        </w:rPr>
        <w:t>rgjithshme</w:t>
      </w:r>
      <w:r w:rsidR="00D37195">
        <w:rPr>
          <w:rFonts w:ascii="Calibri" w:hAnsi="Calibri"/>
          <w:color w:val="auto"/>
          <w:lang w:val="sq-AL"/>
        </w:rPr>
        <w:t>, barazia gjinore, parandalimi i</w:t>
      </w:r>
      <w:r w:rsidR="00DF108F" w:rsidRPr="00BA1DDE">
        <w:rPr>
          <w:rFonts w:ascii="Calibri" w:hAnsi="Calibri"/>
          <w:color w:val="auto"/>
          <w:lang w:val="sq-AL"/>
        </w:rPr>
        <w:t xml:space="preserve"> dhun</w:t>
      </w:r>
      <w:r w:rsidR="0049037D" w:rsidRPr="00BA1DDE">
        <w:rPr>
          <w:rFonts w:ascii="Calibri" w:hAnsi="Calibri"/>
          <w:color w:val="auto"/>
          <w:lang w:val="sq-AL"/>
        </w:rPr>
        <w:t>ë</w:t>
      </w:r>
      <w:r w:rsidR="00DF108F" w:rsidRPr="00BA1DDE">
        <w:rPr>
          <w:rFonts w:ascii="Calibri" w:hAnsi="Calibri"/>
          <w:color w:val="auto"/>
          <w:lang w:val="sq-AL"/>
        </w:rPr>
        <w:t>s n</w:t>
      </w:r>
      <w:r w:rsidR="0049037D" w:rsidRPr="00BA1DDE">
        <w:rPr>
          <w:rFonts w:ascii="Calibri" w:hAnsi="Calibri"/>
          <w:color w:val="auto"/>
          <w:lang w:val="sq-AL"/>
        </w:rPr>
        <w:t>ë</w:t>
      </w:r>
      <w:r w:rsidR="00DF108F" w:rsidRPr="00BA1DDE">
        <w:rPr>
          <w:rFonts w:ascii="Calibri" w:hAnsi="Calibri"/>
          <w:color w:val="auto"/>
          <w:lang w:val="sq-AL"/>
        </w:rPr>
        <w:t xml:space="preserve"> familje dhe dhun</w:t>
      </w:r>
      <w:r w:rsidR="0049037D" w:rsidRPr="00BA1DDE">
        <w:rPr>
          <w:rFonts w:ascii="Calibri" w:hAnsi="Calibri"/>
          <w:color w:val="auto"/>
          <w:lang w:val="sq-AL"/>
        </w:rPr>
        <w:t>ë</w:t>
      </w:r>
      <w:r w:rsidR="00DF108F" w:rsidRPr="00BA1DDE">
        <w:rPr>
          <w:rFonts w:ascii="Calibri" w:hAnsi="Calibri"/>
          <w:color w:val="auto"/>
          <w:lang w:val="sq-AL"/>
        </w:rPr>
        <w:t>s s</w:t>
      </w:r>
      <w:r w:rsidR="0049037D" w:rsidRPr="00BA1DDE">
        <w:rPr>
          <w:rFonts w:ascii="Calibri" w:hAnsi="Calibri"/>
          <w:color w:val="auto"/>
          <w:lang w:val="sq-AL"/>
        </w:rPr>
        <w:t>ë</w:t>
      </w:r>
      <w:r w:rsidR="00DF108F" w:rsidRPr="00BA1DDE">
        <w:rPr>
          <w:rFonts w:ascii="Calibri" w:hAnsi="Calibri"/>
          <w:color w:val="auto"/>
          <w:lang w:val="sq-AL"/>
        </w:rPr>
        <w:t xml:space="preserve"> gruas, t</w:t>
      </w:r>
      <w:r w:rsidR="0049037D" w:rsidRPr="00BA1DDE">
        <w:rPr>
          <w:rFonts w:ascii="Calibri" w:hAnsi="Calibri"/>
          <w:color w:val="auto"/>
          <w:lang w:val="sq-AL"/>
        </w:rPr>
        <w:t>ë</w:t>
      </w:r>
      <w:r w:rsidR="00DF108F" w:rsidRPr="00BA1DDE">
        <w:rPr>
          <w:rFonts w:ascii="Calibri" w:hAnsi="Calibri"/>
          <w:color w:val="auto"/>
          <w:lang w:val="sq-AL"/>
        </w:rPr>
        <w:t xml:space="preserve"> drejtat e </w:t>
      </w:r>
      <w:r w:rsidR="00E9279F" w:rsidRPr="00BA1DDE">
        <w:rPr>
          <w:rFonts w:ascii="Calibri" w:hAnsi="Calibri"/>
          <w:color w:val="auto"/>
          <w:lang w:val="sq-AL"/>
        </w:rPr>
        <w:t>fëmijëve</w:t>
      </w:r>
      <w:r w:rsidR="00DF108F" w:rsidRPr="00BA1DDE">
        <w:rPr>
          <w:rFonts w:ascii="Calibri" w:hAnsi="Calibri"/>
          <w:color w:val="auto"/>
          <w:lang w:val="sq-AL"/>
        </w:rPr>
        <w:t>, Personat me Aft</w:t>
      </w:r>
      <w:r w:rsidR="0049037D" w:rsidRPr="00BA1DDE">
        <w:rPr>
          <w:rFonts w:ascii="Calibri" w:hAnsi="Calibri"/>
          <w:color w:val="auto"/>
          <w:lang w:val="sq-AL"/>
        </w:rPr>
        <w:t>ë</w:t>
      </w:r>
      <w:r w:rsidR="00DF108F" w:rsidRPr="00BA1DDE">
        <w:rPr>
          <w:rFonts w:ascii="Calibri" w:hAnsi="Calibri"/>
          <w:color w:val="auto"/>
          <w:lang w:val="sq-AL"/>
        </w:rPr>
        <w:t>si t</w:t>
      </w:r>
      <w:r w:rsidR="0049037D" w:rsidRPr="00BA1DDE">
        <w:rPr>
          <w:rFonts w:ascii="Calibri" w:hAnsi="Calibri"/>
          <w:color w:val="auto"/>
          <w:lang w:val="sq-AL"/>
        </w:rPr>
        <w:t>ë</w:t>
      </w:r>
      <w:r w:rsidR="00D37195">
        <w:rPr>
          <w:rFonts w:ascii="Calibri" w:hAnsi="Calibri"/>
          <w:color w:val="auto"/>
          <w:lang w:val="sq-AL"/>
        </w:rPr>
        <w:t xml:space="preserve"> Kufizuar, parandalimi i</w:t>
      </w:r>
      <w:r w:rsidR="00DF108F" w:rsidRPr="00BA1DDE">
        <w:rPr>
          <w:rFonts w:ascii="Calibri" w:hAnsi="Calibri"/>
          <w:color w:val="auto"/>
          <w:lang w:val="sq-AL"/>
        </w:rPr>
        <w:t xml:space="preserve"> trafikimit me njer</w:t>
      </w:r>
      <w:r w:rsidR="0049037D" w:rsidRPr="00BA1DDE">
        <w:rPr>
          <w:rFonts w:ascii="Calibri" w:hAnsi="Calibri"/>
          <w:color w:val="auto"/>
          <w:lang w:val="sq-AL"/>
        </w:rPr>
        <w:t>ë</w:t>
      </w:r>
      <w:r w:rsidR="00DF108F" w:rsidRPr="00BA1DDE">
        <w:rPr>
          <w:rFonts w:ascii="Calibri" w:hAnsi="Calibri"/>
          <w:color w:val="auto"/>
          <w:lang w:val="sq-AL"/>
        </w:rPr>
        <w:t xml:space="preserve">z, mbrojtja nga </w:t>
      </w:r>
      <w:r w:rsidR="00E9279F" w:rsidRPr="00BA1DDE">
        <w:rPr>
          <w:rFonts w:ascii="Calibri" w:hAnsi="Calibri"/>
          <w:color w:val="auto"/>
          <w:lang w:val="sq-AL"/>
        </w:rPr>
        <w:t>diskriminimi</w:t>
      </w:r>
      <w:r w:rsidR="00DF108F" w:rsidRPr="00BA1DDE">
        <w:rPr>
          <w:rFonts w:ascii="Calibri" w:hAnsi="Calibri"/>
          <w:color w:val="auto"/>
          <w:lang w:val="sq-AL"/>
        </w:rPr>
        <w:t xml:space="preserve">, </w:t>
      </w:r>
      <w:r w:rsidR="00D45460">
        <w:rPr>
          <w:rFonts w:ascii="Calibri" w:hAnsi="Calibri"/>
          <w:color w:val="auto"/>
          <w:lang w:val="sq-AL"/>
        </w:rPr>
        <w:t xml:space="preserve">të drejtat e </w:t>
      </w:r>
      <w:r w:rsidR="00DF108F" w:rsidRPr="00BA1DDE">
        <w:rPr>
          <w:rFonts w:ascii="Calibri" w:hAnsi="Calibri"/>
          <w:color w:val="auto"/>
          <w:lang w:val="sq-AL"/>
        </w:rPr>
        <w:t>komuni</w:t>
      </w:r>
      <w:r w:rsidR="00455B1F" w:rsidRPr="00BA1DDE">
        <w:rPr>
          <w:rFonts w:ascii="Calibri" w:hAnsi="Calibri"/>
          <w:color w:val="auto"/>
          <w:lang w:val="sq-AL"/>
        </w:rPr>
        <w:t>teti</w:t>
      </w:r>
      <w:r w:rsidR="004350E1">
        <w:rPr>
          <w:rFonts w:ascii="Calibri" w:hAnsi="Calibri"/>
          <w:color w:val="auto"/>
          <w:lang w:val="sq-AL"/>
        </w:rPr>
        <w:t>t</w:t>
      </w:r>
      <w:r w:rsidR="00455B1F" w:rsidRPr="00BA1DDE">
        <w:rPr>
          <w:rFonts w:ascii="Calibri" w:hAnsi="Calibri"/>
          <w:color w:val="auto"/>
          <w:lang w:val="sq-AL"/>
        </w:rPr>
        <w:t xml:space="preserve"> rom, ashkali dhe egjiptian, funksionimi i Zyrës</w:t>
      </w:r>
      <w:r w:rsidR="00DF108F" w:rsidRPr="00BA1DDE">
        <w:rPr>
          <w:rFonts w:ascii="Calibri" w:hAnsi="Calibri"/>
          <w:color w:val="auto"/>
          <w:lang w:val="sq-AL"/>
        </w:rPr>
        <w:t xml:space="preserve"> </w:t>
      </w:r>
      <w:r w:rsidR="00800B52" w:rsidRPr="00BA1DDE">
        <w:rPr>
          <w:rFonts w:ascii="Calibri" w:hAnsi="Calibri"/>
          <w:color w:val="auto"/>
          <w:lang w:val="sq-AL"/>
        </w:rPr>
        <w:t>Komunale p</w:t>
      </w:r>
      <w:r w:rsidR="0049037D" w:rsidRPr="00BA1DDE">
        <w:rPr>
          <w:rFonts w:ascii="Calibri" w:hAnsi="Calibri"/>
          <w:color w:val="auto"/>
          <w:lang w:val="sq-AL"/>
        </w:rPr>
        <w:t>ë</w:t>
      </w:r>
      <w:r w:rsidR="00800B52" w:rsidRPr="00BA1DDE">
        <w:rPr>
          <w:rFonts w:ascii="Calibri" w:hAnsi="Calibri"/>
          <w:color w:val="auto"/>
          <w:lang w:val="sq-AL"/>
        </w:rPr>
        <w:t xml:space="preserve">r </w:t>
      </w:r>
      <w:r w:rsidR="004B5285" w:rsidRPr="00BA1DDE">
        <w:rPr>
          <w:rFonts w:ascii="Calibri" w:hAnsi="Calibri"/>
          <w:color w:val="auto"/>
          <w:lang w:val="sq-AL"/>
        </w:rPr>
        <w:t>Komunitete dhe K</w:t>
      </w:r>
      <w:r w:rsidR="00DF108F" w:rsidRPr="00BA1DDE">
        <w:rPr>
          <w:rFonts w:ascii="Calibri" w:hAnsi="Calibri"/>
          <w:color w:val="auto"/>
          <w:lang w:val="sq-AL"/>
        </w:rPr>
        <w:t>thim,  dhe t</w:t>
      </w:r>
      <w:r w:rsidR="0049037D" w:rsidRPr="00BA1DDE">
        <w:rPr>
          <w:rFonts w:ascii="Calibri" w:hAnsi="Calibri"/>
          <w:color w:val="auto"/>
          <w:lang w:val="sq-AL"/>
        </w:rPr>
        <w:t>ë</w:t>
      </w:r>
      <w:r w:rsidR="00DF108F" w:rsidRPr="00BA1DDE">
        <w:rPr>
          <w:rFonts w:ascii="Calibri" w:hAnsi="Calibri"/>
          <w:color w:val="auto"/>
          <w:lang w:val="sq-AL"/>
        </w:rPr>
        <w:t xml:space="preserve"> drejtat gjuh</w:t>
      </w:r>
      <w:r w:rsidR="0049037D" w:rsidRPr="00BA1DDE">
        <w:rPr>
          <w:rFonts w:ascii="Calibri" w:hAnsi="Calibri"/>
          <w:color w:val="auto"/>
          <w:lang w:val="sq-AL"/>
        </w:rPr>
        <w:t>ë</w:t>
      </w:r>
      <w:r w:rsidR="00DF108F" w:rsidRPr="00BA1DDE">
        <w:rPr>
          <w:rFonts w:ascii="Calibri" w:hAnsi="Calibri"/>
          <w:color w:val="auto"/>
          <w:lang w:val="sq-AL"/>
        </w:rPr>
        <w:t xml:space="preserve">sore.   </w:t>
      </w:r>
    </w:p>
    <w:p w:rsidR="001B1999" w:rsidRDefault="001B1999" w:rsidP="001B1999">
      <w:pPr>
        <w:spacing w:after="0" w:line="240" w:lineRule="auto"/>
        <w:jc w:val="both"/>
        <w:rPr>
          <w:rFonts w:ascii="Calibri" w:hAnsi="Calibri"/>
          <w:lang w:val="sq-AL"/>
        </w:rPr>
      </w:pPr>
    </w:p>
    <w:p w:rsidR="001B1999" w:rsidRPr="00E9279F" w:rsidRDefault="001B1999" w:rsidP="001B1999">
      <w:pPr>
        <w:spacing w:after="0" w:line="240" w:lineRule="auto"/>
        <w:jc w:val="both"/>
        <w:rPr>
          <w:rFonts w:ascii="Calibri" w:hAnsi="Calibri"/>
          <w:lang w:val="sq-AL"/>
        </w:rPr>
      </w:pPr>
    </w:p>
    <w:p w:rsidR="00772ECC" w:rsidRPr="00C31294" w:rsidRDefault="00C31294" w:rsidP="001B1999">
      <w:pPr>
        <w:pStyle w:val="Heading1"/>
        <w:spacing w:before="0" w:after="0"/>
        <w:rPr>
          <w:rFonts w:ascii="Calibri" w:hAnsi="Calibri"/>
          <w:sz w:val="32"/>
          <w:szCs w:val="32"/>
          <w:lang w:val="sq-AL"/>
        </w:rPr>
      </w:pPr>
      <w:bookmarkStart w:id="16" w:name="_Toc99010574"/>
      <w:r w:rsidRPr="00C31294">
        <w:rPr>
          <w:rFonts w:ascii="Calibri" w:hAnsi="Calibri"/>
          <w:sz w:val="32"/>
          <w:szCs w:val="32"/>
          <w:lang w:val="sq-AL"/>
        </w:rPr>
        <w:t>Sistemi i</w:t>
      </w:r>
      <w:r w:rsidR="00392522">
        <w:rPr>
          <w:rFonts w:ascii="Calibri" w:hAnsi="Calibri"/>
          <w:sz w:val="32"/>
          <w:szCs w:val="32"/>
          <w:lang w:val="sq-AL"/>
        </w:rPr>
        <w:t xml:space="preserve"> mbrojtjes ligjore</w:t>
      </w:r>
      <w:r w:rsidR="001E5D22" w:rsidRPr="00C31294">
        <w:rPr>
          <w:rFonts w:ascii="Calibri" w:hAnsi="Calibri"/>
          <w:sz w:val="32"/>
          <w:szCs w:val="32"/>
          <w:lang w:val="sq-AL"/>
        </w:rPr>
        <w:t xml:space="preserve"> n</w:t>
      </w:r>
      <w:r w:rsidR="0049037D" w:rsidRPr="00C31294">
        <w:rPr>
          <w:rFonts w:ascii="Calibri" w:hAnsi="Calibri"/>
          <w:sz w:val="32"/>
          <w:szCs w:val="32"/>
          <w:lang w:val="sq-AL"/>
        </w:rPr>
        <w:t>ë</w:t>
      </w:r>
      <w:r w:rsidR="001E5D22" w:rsidRPr="00C31294">
        <w:rPr>
          <w:rFonts w:ascii="Calibri" w:hAnsi="Calibri"/>
          <w:sz w:val="32"/>
          <w:szCs w:val="32"/>
          <w:lang w:val="sq-AL"/>
        </w:rPr>
        <w:t xml:space="preserve"> mbrojtjen dhe promovimin e t</w:t>
      </w:r>
      <w:r w:rsidR="0049037D" w:rsidRPr="00C31294">
        <w:rPr>
          <w:rFonts w:ascii="Calibri" w:hAnsi="Calibri"/>
          <w:sz w:val="32"/>
          <w:szCs w:val="32"/>
          <w:lang w:val="sq-AL"/>
        </w:rPr>
        <w:t>ë</w:t>
      </w:r>
      <w:r w:rsidR="001E5D22" w:rsidRPr="00C31294">
        <w:rPr>
          <w:rFonts w:ascii="Calibri" w:hAnsi="Calibri"/>
          <w:sz w:val="32"/>
          <w:szCs w:val="32"/>
          <w:lang w:val="sq-AL"/>
        </w:rPr>
        <w:t xml:space="preserve"> drejtave t</w:t>
      </w:r>
      <w:r w:rsidR="0049037D" w:rsidRPr="00C31294">
        <w:rPr>
          <w:rFonts w:ascii="Calibri" w:hAnsi="Calibri"/>
          <w:sz w:val="32"/>
          <w:szCs w:val="32"/>
          <w:lang w:val="sq-AL"/>
        </w:rPr>
        <w:t>ë</w:t>
      </w:r>
      <w:r w:rsidR="001E5D22" w:rsidRPr="00C31294">
        <w:rPr>
          <w:rFonts w:ascii="Calibri" w:hAnsi="Calibri"/>
          <w:sz w:val="32"/>
          <w:szCs w:val="32"/>
          <w:lang w:val="sq-AL"/>
        </w:rPr>
        <w:t xml:space="preserve"> njeriut</w:t>
      </w:r>
      <w:r w:rsidRPr="00C31294">
        <w:rPr>
          <w:rFonts w:ascii="Calibri" w:hAnsi="Calibri"/>
          <w:sz w:val="32"/>
          <w:szCs w:val="32"/>
          <w:lang w:val="sq-AL"/>
        </w:rPr>
        <w:t xml:space="preserve"> në komuna</w:t>
      </w:r>
      <w:bookmarkEnd w:id="16"/>
      <w:r w:rsidR="00C266DF">
        <w:rPr>
          <w:rFonts w:ascii="Calibri" w:hAnsi="Calibri"/>
          <w:sz w:val="32"/>
          <w:szCs w:val="32"/>
          <w:lang w:val="sq-AL"/>
        </w:rPr>
        <w:t xml:space="preserve">  </w:t>
      </w:r>
    </w:p>
    <w:p w:rsidR="004B5285" w:rsidRPr="0045429E" w:rsidRDefault="004B5285" w:rsidP="004B5285">
      <w:pPr>
        <w:jc w:val="both"/>
        <w:rPr>
          <w:rFonts w:ascii="Calibri" w:hAnsi="Calibri"/>
          <w:lang w:val="sq-AL"/>
        </w:rPr>
      </w:pPr>
    </w:p>
    <w:p w:rsidR="004B5285" w:rsidRDefault="004B5285" w:rsidP="00C31294">
      <w:pPr>
        <w:spacing w:after="0" w:line="240" w:lineRule="auto"/>
        <w:ind w:left="720"/>
        <w:jc w:val="both"/>
        <w:rPr>
          <w:rFonts w:ascii="Calibri" w:hAnsi="Calibri"/>
          <w:color w:val="auto"/>
          <w:lang w:val="sq-AL"/>
        </w:rPr>
      </w:pPr>
      <w:r w:rsidRPr="00C31294">
        <w:rPr>
          <w:rFonts w:ascii="Calibri" w:hAnsi="Calibri"/>
          <w:color w:val="auto"/>
          <w:lang w:val="sq-AL"/>
        </w:rPr>
        <w:t xml:space="preserve">Kosova përmes marrëveshjeve dhe instrumenteve ndërkombëtare </w:t>
      </w:r>
      <w:r w:rsidR="00C31294">
        <w:rPr>
          <w:rFonts w:ascii="Calibri" w:hAnsi="Calibri"/>
          <w:color w:val="auto"/>
          <w:lang w:val="sq-AL"/>
        </w:rPr>
        <w:t xml:space="preserve">dhe ligjeve themelore </w:t>
      </w:r>
      <w:r w:rsidR="0049037D" w:rsidRPr="00C31294">
        <w:rPr>
          <w:rFonts w:ascii="Calibri" w:hAnsi="Calibri"/>
          <w:color w:val="auto"/>
          <w:lang w:val="sq-AL"/>
        </w:rPr>
        <w:t>ë</w:t>
      </w:r>
      <w:r w:rsidRPr="00C31294">
        <w:rPr>
          <w:rFonts w:ascii="Calibri" w:hAnsi="Calibri"/>
          <w:color w:val="auto"/>
          <w:lang w:val="sq-AL"/>
        </w:rPr>
        <w:t>sht</w:t>
      </w:r>
      <w:r w:rsidR="0049037D" w:rsidRPr="00C31294">
        <w:rPr>
          <w:rFonts w:ascii="Calibri" w:hAnsi="Calibri"/>
          <w:color w:val="auto"/>
          <w:lang w:val="sq-AL"/>
        </w:rPr>
        <w:t>ë</w:t>
      </w:r>
      <w:r w:rsidRPr="00C31294">
        <w:rPr>
          <w:rFonts w:ascii="Calibri" w:hAnsi="Calibri"/>
          <w:color w:val="auto"/>
          <w:lang w:val="sq-AL"/>
        </w:rPr>
        <w:t xml:space="preserve"> e p</w:t>
      </w:r>
      <w:r w:rsidR="0049037D" w:rsidRPr="00C31294">
        <w:rPr>
          <w:rFonts w:ascii="Calibri" w:hAnsi="Calibri"/>
          <w:color w:val="auto"/>
          <w:lang w:val="sq-AL"/>
        </w:rPr>
        <w:t>ë</w:t>
      </w:r>
      <w:r w:rsidRPr="00C31294">
        <w:rPr>
          <w:rFonts w:ascii="Calibri" w:hAnsi="Calibri"/>
          <w:color w:val="auto"/>
          <w:lang w:val="sq-AL"/>
        </w:rPr>
        <w:t>rkushtuar ndaj t</w:t>
      </w:r>
      <w:r w:rsidR="0049037D" w:rsidRPr="00C31294">
        <w:rPr>
          <w:rFonts w:ascii="Calibri" w:hAnsi="Calibri"/>
          <w:color w:val="auto"/>
          <w:lang w:val="sq-AL"/>
        </w:rPr>
        <w:t>ë</w:t>
      </w:r>
      <w:r w:rsidRPr="00C31294">
        <w:rPr>
          <w:rFonts w:ascii="Calibri" w:hAnsi="Calibri"/>
          <w:color w:val="auto"/>
          <w:lang w:val="sq-AL"/>
        </w:rPr>
        <w:t xml:space="preserve"> drejtave themelore t</w:t>
      </w:r>
      <w:r w:rsidR="0049037D" w:rsidRPr="00C31294">
        <w:rPr>
          <w:rFonts w:ascii="Calibri" w:hAnsi="Calibri"/>
          <w:color w:val="auto"/>
          <w:lang w:val="sq-AL"/>
        </w:rPr>
        <w:t>ë</w:t>
      </w:r>
      <w:r w:rsidRPr="00C31294">
        <w:rPr>
          <w:rFonts w:ascii="Calibri" w:hAnsi="Calibri"/>
          <w:color w:val="auto"/>
          <w:lang w:val="sq-AL"/>
        </w:rPr>
        <w:t xml:space="preserve"> njeriut. </w:t>
      </w:r>
    </w:p>
    <w:p w:rsidR="00C31294" w:rsidRPr="00C31294" w:rsidRDefault="00C31294" w:rsidP="00C31294">
      <w:pPr>
        <w:spacing w:after="0" w:line="240" w:lineRule="auto"/>
        <w:ind w:left="720"/>
        <w:jc w:val="both"/>
        <w:rPr>
          <w:rFonts w:ascii="Calibri" w:hAnsi="Calibri"/>
          <w:color w:val="auto"/>
          <w:lang w:val="sq-AL"/>
        </w:rPr>
      </w:pPr>
    </w:p>
    <w:p w:rsidR="00A234AE" w:rsidRPr="00C31294" w:rsidRDefault="00A234AE" w:rsidP="00A234AE">
      <w:pPr>
        <w:pStyle w:val="ListParagraph"/>
        <w:numPr>
          <w:ilvl w:val="1"/>
          <w:numId w:val="5"/>
        </w:numPr>
        <w:jc w:val="both"/>
        <w:rPr>
          <w:rFonts w:ascii="Calibri" w:hAnsi="Calibri"/>
          <w:color w:val="auto"/>
          <w:lang w:val="sq-AL"/>
        </w:rPr>
      </w:pPr>
      <w:r w:rsidRPr="00C31294">
        <w:rPr>
          <w:rFonts w:ascii="Calibri" w:hAnsi="Calibri"/>
          <w:color w:val="auto"/>
          <w:lang w:val="sq-AL"/>
        </w:rPr>
        <w:t>Kushtetuta e Kosovës përmban dispozita t</w:t>
      </w:r>
      <w:r w:rsidRPr="00C31294">
        <w:rPr>
          <w:rFonts w:ascii="Calibri" w:eastAsia="Segoe UI Symbol" w:hAnsi="Calibri"/>
          <w:color w:val="auto"/>
          <w:lang w:val="sq-AL"/>
        </w:rPr>
        <w:t xml:space="preserve">ë shumta </w:t>
      </w:r>
      <w:r w:rsidR="00392522">
        <w:rPr>
          <w:rFonts w:ascii="Calibri" w:hAnsi="Calibri"/>
          <w:color w:val="auto"/>
          <w:lang w:val="sq-AL"/>
        </w:rPr>
        <w:t>në mbro</w:t>
      </w:r>
      <w:r w:rsidR="00392522" w:rsidRPr="00C31294">
        <w:rPr>
          <w:rFonts w:ascii="Calibri" w:hAnsi="Calibri"/>
          <w:color w:val="auto"/>
          <w:lang w:val="sq-AL"/>
        </w:rPr>
        <w:t>jtje</w:t>
      </w:r>
      <w:r w:rsidRPr="00C31294">
        <w:rPr>
          <w:rFonts w:ascii="Calibri" w:hAnsi="Calibri"/>
          <w:color w:val="auto"/>
          <w:lang w:val="sq-AL"/>
        </w:rPr>
        <w:t xml:space="preserve"> dhe promovim të drejtave të njeriut.  Neni 3</w:t>
      </w:r>
      <w:r w:rsidR="00293677">
        <w:rPr>
          <w:rFonts w:ascii="Calibri" w:hAnsi="Calibri"/>
          <w:color w:val="auto"/>
          <w:lang w:val="sq-AL"/>
        </w:rPr>
        <w:t>,</w:t>
      </w:r>
      <w:r w:rsidRPr="00C31294">
        <w:rPr>
          <w:rFonts w:ascii="Calibri" w:hAnsi="Calibri"/>
          <w:color w:val="auto"/>
          <w:lang w:val="sq-AL"/>
        </w:rPr>
        <w:t xml:space="preserve"> i Kushtetutës thot</w:t>
      </w:r>
      <w:r w:rsidR="0049037D" w:rsidRPr="00C31294">
        <w:rPr>
          <w:rFonts w:ascii="Calibri" w:hAnsi="Calibri"/>
          <w:color w:val="auto"/>
          <w:lang w:val="sq-AL"/>
        </w:rPr>
        <w:t>ë</w:t>
      </w:r>
      <w:r w:rsidRPr="00C31294">
        <w:rPr>
          <w:rFonts w:ascii="Calibri" w:hAnsi="Calibri"/>
          <w:color w:val="auto"/>
          <w:lang w:val="sq-AL"/>
        </w:rPr>
        <w:t xml:space="preserve">:  autoritetet publike në Kosovë sigurojnë barazinë e të gjithë individëve para ligjit dhe respektimin e plotë të </w:t>
      </w:r>
      <w:proofErr w:type="spellStart"/>
      <w:r w:rsidRPr="00C31294">
        <w:rPr>
          <w:rFonts w:ascii="Calibri" w:hAnsi="Calibri"/>
          <w:color w:val="auto"/>
          <w:lang w:val="sq-AL"/>
        </w:rPr>
        <w:t>të</w:t>
      </w:r>
      <w:proofErr w:type="spellEnd"/>
      <w:r w:rsidRPr="00C31294">
        <w:rPr>
          <w:rFonts w:ascii="Calibri" w:hAnsi="Calibri"/>
          <w:color w:val="auto"/>
          <w:lang w:val="sq-AL"/>
        </w:rPr>
        <w:t xml:space="preserve"> drejtave dhe lirive themelore të njeriut, të pranuara </w:t>
      </w:r>
      <w:proofErr w:type="spellStart"/>
      <w:r w:rsidRPr="00C31294">
        <w:rPr>
          <w:rFonts w:ascii="Calibri" w:hAnsi="Calibri"/>
          <w:color w:val="auto"/>
          <w:lang w:val="sq-AL"/>
        </w:rPr>
        <w:t>ndërkombëtarisht</w:t>
      </w:r>
      <w:proofErr w:type="spellEnd"/>
      <w:r w:rsidRPr="00C31294">
        <w:rPr>
          <w:rFonts w:ascii="Calibri" w:hAnsi="Calibri"/>
          <w:color w:val="auto"/>
          <w:lang w:val="sq-AL"/>
        </w:rPr>
        <w:t>, nd</w:t>
      </w:r>
      <w:r w:rsidR="0049037D" w:rsidRPr="00C31294">
        <w:rPr>
          <w:rFonts w:ascii="Calibri" w:hAnsi="Calibri"/>
          <w:color w:val="auto"/>
          <w:lang w:val="sq-AL"/>
        </w:rPr>
        <w:t>ë</w:t>
      </w:r>
      <w:r w:rsidRPr="00C31294">
        <w:rPr>
          <w:rFonts w:ascii="Calibri" w:hAnsi="Calibri"/>
          <w:color w:val="auto"/>
          <w:lang w:val="sq-AL"/>
        </w:rPr>
        <w:t>rsa Neni 7</w:t>
      </w:r>
      <w:r w:rsidR="007A0986">
        <w:rPr>
          <w:rFonts w:ascii="Calibri" w:hAnsi="Calibri"/>
          <w:color w:val="auto"/>
          <w:lang w:val="sq-AL"/>
        </w:rPr>
        <w:t>,</w:t>
      </w:r>
      <w:r w:rsidRPr="00C31294">
        <w:rPr>
          <w:rFonts w:ascii="Calibri" w:hAnsi="Calibri"/>
          <w:color w:val="auto"/>
          <w:lang w:val="sq-AL"/>
        </w:rPr>
        <w:t xml:space="preserve"> përcakton që rendi kushtetues i Kosovës bazohet, mes tjerash, në parimet e barazisë, respektimit të </w:t>
      </w:r>
      <w:proofErr w:type="spellStart"/>
      <w:r w:rsidRPr="00C31294">
        <w:rPr>
          <w:rFonts w:ascii="Calibri" w:hAnsi="Calibri"/>
          <w:color w:val="auto"/>
          <w:lang w:val="sq-AL"/>
        </w:rPr>
        <w:t>të</w:t>
      </w:r>
      <w:proofErr w:type="spellEnd"/>
      <w:r w:rsidRPr="00C31294">
        <w:rPr>
          <w:rFonts w:ascii="Calibri" w:hAnsi="Calibri"/>
          <w:color w:val="auto"/>
          <w:lang w:val="sq-AL"/>
        </w:rPr>
        <w:t xml:space="preserve"> drejtave dhe lirive të njeriut dhe mos</w:t>
      </w:r>
      <w:r w:rsidR="00357E76">
        <w:rPr>
          <w:rFonts w:ascii="Calibri" w:hAnsi="Calibri"/>
          <w:color w:val="auto"/>
          <w:lang w:val="sq-AL"/>
        </w:rPr>
        <w:t xml:space="preserve"> </w:t>
      </w:r>
      <w:r w:rsidRPr="00C31294">
        <w:rPr>
          <w:rFonts w:ascii="Calibri" w:hAnsi="Calibri"/>
          <w:color w:val="auto"/>
          <w:lang w:val="sq-AL"/>
        </w:rPr>
        <w:t xml:space="preserve">diskriminimit, dhe mishëron barazinë gjinore si vlerë themelore. </w:t>
      </w:r>
    </w:p>
    <w:p w:rsidR="00A234AE" w:rsidRPr="00C31294" w:rsidRDefault="00A234AE" w:rsidP="00A234AE">
      <w:pPr>
        <w:pStyle w:val="ListParagraph"/>
        <w:ind w:left="735" w:firstLine="0"/>
        <w:jc w:val="both"/>
        <w:rPr>
          <w:rFonts w:ascii="Calibri" w:hAnsi="Calibri"/>
          <w:color w:val="auto"/>
          <w:lang w:val="sq-AL"/>
        </w:rPr>
      </w:pPr>
    </w:p>
    <w:p w:rsidR="00A234AE" w:rsidRPr="00C31294" w:rsidRDefault="00A234AE" w:rsidP="00A234AE">
      <w:pPr>
        <w:pStyle w:val="ListParagraph"/>
        <w:numPr>
          <w:ilvl w:val="1"/>
          <w:numId w:val="5"/>
        </w:numPr>
        <w:jc w:val="both"/>
        <w:rPr>
          <w:rFonts w:ascii="Calibri" w:hAnsi="Calibri"/>
          <w:color w:val="auto"/>
          <w:lang w:val="sq-AL"/>
        </w:rPr>
      </w:pPr>
      <w:r w:rsidRPr="00C31294">
        <w:rPr>
          <w:rFonts w:ascii="Calibri" w:hAnsi="Calibri"/>
          <w:color w:val="auto"/>
          <w:lang w:val="sq-AL"/>
        </w:rPr>
        <w:t xml:space="preserve">Në vitin 2015, Kosova bëri progres të mëtutjeshëm në përafrimin e kornizës së saj ligjore me standardet ndërkombëtare, kur miratoi pakon e ligjeve themelore për të drejtat e njeriut, gjegjësisht, Ligjin nr. 05/L-019 për Avokatin e Popullit, Ligjin nr. 05/L-020 për Barazinë Gjinore dhe Ligjin nr. 05/L-021 për Mbrojtjen nga Diskriminimi.  Zbatimi i plotë i tyre është thelbësor për zbatimin efektiv të kornizës së të drejtave të njeriut në komuna. </w:t>
      </w:r>
    </w:p>
    <w:p w:rsidR="00A234AE" w:rsidRPr="00C31294" w:rsidRDefault="00A234AE" w:rsidP="00A234AE">
      <w:pPr>
        <w:pStyle w:val="ListParagraph"/>
        <w:rPr>
          <w:rFonts w:ascii="Calibri" w:hAnsi="Calibri"/>
          <w:color w:val="auto"/>
          <w:lang w:val="sq-AL"/>
        </w:rPr>
      </w:pPr>
    </w:p>
    <w:p w:rsidR="00ED4957" w:rsidRPr="00C31294" w:rsidRDefault="00ED4957" w:rsidP="00A234AE">
      <w:pPr>
        <w:pStyle w:val="ListParagraph"/>
        <w:numPr>
          <w:ilvl w:val="1"/>
          <w:numId w:val="5"/>
        </w:numPr>
        <w:jc w:val="both"/>
        <w:rPr>
          <w:rFonts w:ascii="Calibri" w:hAnsi="Calibri"/>
          <w:color w:val="auto"/>
          <w:lang w:val="sq-AL"/>
        </w:rPr>
      </w:pPr>
      <w:r w:rsidRPr="00C31294">
        <w:rPr>
          <w:rFonts w:ascii="Calibri" w:hAnsi="Calibri"/>
          <w:color w:val="auto"/>
          <w:lang w:val="sq-AL"/>
        </w:rPr>
        <w:t xml:space="preserve"> Neni 7</w:t>
      </w:r>
      <w:r w:rsidR="007A0986">
        <w:rPr>
          <w:rFonts w:ascii="Calibri" w:hAnsi="Calibri"/>
          <w:color w:val="auto"/>
          <w:lang w:val="sq-AL"/>
        </w:rPr>
        <w:t>,</w:t>
      </w:r>
      <w:r w:rsidRPr="00C31294">
        <w:rPr>
          <w:rFonts w:ascii="Calibri" w:hAnsi="Calibri"/>
          <w:color w:val="auto"/>
          <w:lang w:val="sq-AL"/>
        </w:rPr>
        <w:t xml:space="preserve"> i Kushtetutës e përfshinë barazinë gjinore “si vlerë themelore për zhvillimin demokratik të shoqërisë, mundësi të barabarta për pjesëmarrje të femrave dhe meshkujve në jetën politike, </w:t>
      </w:r>
      <w:r w:rsidR="00BA6917">
        <w:rPr>
          <w:rFonts w:ascii="Calibri" w:hAnsi="Calibri"/>
          <w:color w:val="auto"/>
          <w:lang w:val="sq-AL"/>
        </w:rPr>
        <w:t>sociale, kulturore dhe në fusha</w:t>
      </w:r>
      <w:r w:rsidRPr="00C31294">
        <w:rPr>
          <w:rFonts w:ascii="Calibri" w:hAnsi="Calibri"/>
          <w:color w:val="auto"/>
          <w:lang w:val="sq-AL"/>
        </w:rPr>
        <w:t xml:space="preserve"> të tjera të jetës shoqërore”. Përveç ndalimit të diskriminimit në bazë të gjinisë, Kushtetuta kërkon gjithashtu që të merren në konsideratë “parimet e barazisë gjinore të njohura </w:t>
      </w:r>
      <w:proofErr w:type="spellStart"/>
      <w:r w:rsidRPr="00C31294">
        <w:rPr>
          <w:rFonts w:ascii="Calibri" w:hAnsi="Calibri"/>
          <w:color w:val="auto"/>
          <w:lang w:val="sq-AL"/>
        </w:rPr>
        <w:t>ndërkombëtarisht</w:t>
      </w:r>
      <w:proofErr w:type="spellEnd"/>
      <w:r w:rsidRPr="00C31294">
        <w:rPr>
          <w:rFonts w:ascii="Calibri" w:hAnsi="Calibri"/>
          <w:color w:val="auto"/>
          <w:lang w:val="sq-AL"/>
        </w:rPr>
        <w:t xml:space="preserve">” gjatë emërimeve në disa institucione, përfshirë edhe në Kuvendin e Kosovës dhe Gjykatën Kushtetuese. </w:t>
      </w:r>
    </w:p>
    <w:p w:rsidR="00ED4957" w:rsidRPr="00C31294" w:rsidRDefault="00ED4957" w:rsidP="00ED4957">
      <w:pPr>
        <w:pStyle w:val="ListParagraph"/>
        <w:rPr>
          <w:rFonts w:ascii="Calibri" w:hAnsi="Calibri"/>
          <w:color w:val="auto"/>
          <w:lang w:val="sq-AL"/>
        </w:rPr>
      </w:pPr>
    </w:p>
    <w:p w:rsidR="00ED4957" w:rsidRPr="00C31294" w:rsidRDefault="00ED4957" w:rsidP="00A234AE">
      <w:pPr>
        <w:pStyle w:val="ListParagraph"/>
        <w:numPr>
          <w:ilvl w:val="1"/>
          <w:numId w:val="5"/>
        </w:numPr>
        <w:jc w:val="both"/>
        <w:rPr>
          <w:rFonts w:ascii="Calibri" w:hAnsi="Calibri"/>
          <w:color w:val="auto"/>
          <w:lang w:val="sq-AL"/>
        </w:rPr>
      </w:pPr>
      <w:r w:rsidRPr="00C31294">
        <w:rPr>
          <w:rFonts w:ascii="Calibri" w:hAnsi="Calibri"/>
          <w:color w:val="auto"/>
          <w:lang w:val="sq-AL"/>
        </w:rPr>
        <w:t>Sipas Ligjit Nr. 05/L-20 për Barazinë Gjinore</w:t>
      </w:r>
      <w:r w:rsidR="00B11C47">
        <w:rPr>
          <w:rFonts w:ascii="Calibri" w:hAnsi="Calibri"/>
          <w:color w:val="auto"/>
          <w:lang w:val="sq-AL"/>
        </w:rPr>
        <w:t>,</w:t>
      </w:r>
      <w:r w:rsidRPr="00C31294">
        <w:rPr>
          <w:rFonts w:ascii="Calibri" w:hAnsi="Calibri"/>
          <w:color w:val="auto"/>
          <w:lang w:val="sq-AL"/>
        </w:rPr>
        <w:t xml:space="preserve"> kërkohen masa të veçanta për të siguruar përfaqësimin e barabartë ( 50 %)) në të gjitha nivelet e vendimmarrjes, ndërsa përfaqësimi i </w:t>
      </w:r>
      <w:r w:rsidRPr="00C31294">
        <w:rPr>
          <w:rFonts w:ascii="Calibri" w:hAnsi="Calibri"/>
          <w:color w:val="auto"/>
          <w:lang w:val="sq-AL"/>
        </w:rPr>
        <w:lastRenderedPageBreak/>
        <w:t>barabartë i grave në proceset e vendimmarrjes inkurajohet fuqimisht edhe nga Rezoluta 1325</w:t>
      </w:r>
      <w:r w:rsidR="00733E4B">
        <w:rPr>
          <w:rFonts w:ascii="Calibri" w:hAnsi="Calibri"/>
          <w:color w:val="auto"/>
          <w:lang w:val="sq-AL"/>
        </w:rPr>
        <w:t>,</w:t>
      </w:r>
      <w:r w:rsidRPr="00C31294">
        <w:rPr>
          <w:rFonts w:ascii="Calibri" w:hAnsi="Calibri"/>
          <w:color w:val="auto"/>
          <w:lang w:val="sq-AL"/>
        </w:rPr>
        <w:t xml:space="preserve"> e Këshillit të Sigurimit të KB mbi Gratë, Paqen dhe Sigurinë (Rezoluta 1325).</w:t>
      </w:r>
    </w:p>
    <w:p w:rsidR="001E5D22" w:rsidRPr="00C31294" w:rsidRDefault="001E5D22" w:rsidP="001E5D22">
      <w:pPr>
        <w:pStyle w:val="ListParagraph"/>
        <w:rPr>
          <w:rFonts w:ascii="Calibri" w:hAnsi="Calibri"/>
          <w:color w:val="auto"/>
          <w:lang w:val="sq-AL"/>
        </w:rPr>
      </w:pPr>
    </w:p>
    <w:p w:rsidR="001E5D22" w:rsidRPr="00C31294" w:rsidRDefault="001E5D22" w:rsidP="001E5D22">
      <w:pPr>
        <w:pStyle w:val="ListParagraph"/>
        <w:numPr>
          <w:ilvl w:val="1"/>
          <w:numId w:val="5"/>
        </w:numPr>
        <w:jc w:val="both"/>
        <w:rPr>
          <w:rFonts w:ascii="Calibri" w:hAnsi="Calibri"/>
          <w:color w:val="auto"/>
          <w:lang w:val="sq-AL"/>
        </w:rPr>
      </w:pPr>
      <w:r w:rsidRPr="00C31294">
        <w:rPr>
          <w:rFonts w:ascii="Calibri" w:hAnsi="Calibri"/>
          <w:color w:val="auto"/>
          <w:lang w:val="sq-AL"/>
        </w:rPr>
        <w:t xml:space="preserve"> Nj</w:t>
      </w:r>
      <w:r w:rsidR="0049037D" w:rsidRPr="00C31294">
        <w:rPr>
          <w:rFonts w:ascii="Calibri" w:hAnsi="Calibri"/>
          <w:color w:val="auto"/>
          <w:lang w:val="sq-AL"/>
        </w:rPr>
        <w:t>ë</w:t>
      </w:r>
      <w:r w:rsidRPr="00C31294">
        <w:rPr>
          <w:rFonts w:ascii="Calibri" w:hAnsi="Calibri"/>
          <w:color w:val="auto"/>
          <w:lang w:val="sq-AL"/>
        </w:rPr>
        <w:t xml:space="preserve"> hap tjet</w:t>
      </w:r>
      <w:r w:rsidR="0049037D" w:rsidRPr="00C31294">
        <w:rPr>
          <w:rFonts w:ascii="Calibri" w:hAnsi="Calibri"/>
          <w:color w:val="auto"/>
          <w:lang w:val="sq-AL"/>
        </w:rPr>
        <w:t>ë</w:t>
      </w:r>
      <w:r w:rsidR="00733E4B">
        <w:rPr>
          <w:rFonts w:ascii="Calibri" w:hAnsi="Calibri"/>
          <w:color w:val="auto"/>
          <w:lang w:val="sq-AL"/>
        </w:rPr>
        <w:t>r i</w:t>
      </w:r>
      <w:r w:rsidRPr="00C31294">
        <w:rPr>
          <w:rFonts w:ascii="Calibri" w:hAnsi="Calibri"/>
          <w:color w:val="auto"/>
          <w:lang w:val="sq-AL"/>
        </w:rPr>
        <w:t xml:space="preserve"> r</w:t>
      </w:r>
      <w:r w:rsidR="0049037D" w:rsidRPr="00C31294">
        <w:rPr>
          <w:rFonts w:ascii="Calibri" w:hAnsi="Calibri"/>
          <w:color w:val="auto"/>
          <w:lang w:val="sq-AL"/>
        </w:rPr>
        <w:t>ë</w:t>
      </w:r>
      <w:r w:rsidRPr="00C31294">
        <w:rPr>
          <w:rFonts w:ascii="Calibri" w:hAnsi="Calibri"/>
          <w:color w:val="auto"/>
          <w:lang w:val="sq-AL"/>
        </w:rPr>
        <w:t>nd</w:t>
      </w:r>
      <w:r w:rsidR="0049037D" w:rsidRPr="00C31294">
        <w:rPr>
          <w:rFonts w:ascii="Calibri" w:hAnsi="Calibri"/>
          <w:color w:val="auto"/>
          <w:lang w:val="sq-AL"/>
        </w:rPr>
        <w:t>ë</w:t>
      </w:r>
      <w:r w:rsidRPr="00C31294">
        <w:rPr>
          <w:rFonts w:ascii="Calibri" w:hAnsi="Calibri"/>
          <w:color w:val="auto"/>
          <w:lang w:val="sq-AL"/>
        </w:rPr>
        <w:t>sish</w:t>
      </w:r>
      <w:r w:rsidR="0049037D" w:rsidRPr="00C31294">
        <w:rPr>
          <w:rFonts w:ascii="Calibri" w:hAnsi="Calibri"/>
          <w:color w:val="auto"/>
          <w:lang w:val="sq-AL"/>
        </w:rPr>
        <w:t>ë</w:t>
      </w:r>
      <w:r w:rsidRPr="00C31294">
        <w:rPr>
          <w:rFonts w:ascii="Calibri" w:hAnsi="Calibri"/>
          <w:color w:val="auto"/>
          <w:lang w:val="sq-AL"/>
        </w:rPr>
        <w:t>m p</w:t>
      </w:r>
      <w:r w:rsidR="0049037D" w:rsidRPr="00C31294">
        <w:rPr>
          <w:rFonts w:ascii="Calibri" w:hAnsi="Calibri"/>
          <w:color w:val="auto"/>
          <w:lang w:val="sq-AL"/>
        </w:rPr>
        <w:t>ë</w:t>
      </w:r>
      <w:r w:rsidRPr="00C31294">
        <w:rPr>
          <w:rFonts w:ascii="Calibri" w:hAnsi="Calibri"/>
          <w:color w:val="auto"/>
          <w:lang w:val="sq-AL"/>
        </w:rPr>
        <w:t xml:space="preserve">r </w:t>
      </w:r>
      <w:r w:rsidR="00C31294" w:rsidRPr="00C31294">
        <w:rPr>
          <w:rFonts w:ascii="Calibri" w:hAnsi="Calibri"/>
          <w:color w:val="auto"/>
          <w:lang w:val="sq-AL"/>
        </w:rPr>
        <w:t>Republikën</w:t>
      </w:r>
      <w:r w:rsidRPr="00C31294">
        <w:rPr>
          <w:rFonts w:ascii="Calibri" w:hAnsi="Calibri"/>
          <w:color w:val="auto"/>
          <w:lang w:val="sq-AL"/>
        </w:rPr>
        <w:t xml:space="preserve"> e Kosov</w:t>
      </w:r>
      <w:r w:rsidR="0049037D" w:rsidRPr="00C31294">
        <w:rPr>
          <w:rFonts w:ascii="Calibri" w:hAnsi="Calibri"/>
          <w:color w:val="auto"/>
          <w:lang w:val="sq-AL"/>
        </w:rPr>
        <w:t>ë</w:t>
      </w:r>
      <w:r w:rsidRPr="00C31294">
        <w:rPr>
          <w:rFonts w:ascii="Calibri" w:hAnsi="Calibri"/>
          <w:color w:val="auto"/>
          <w:lang w:val="sq-AL"/>
        </w:rPr>
        <w:t xml:space="preserve">s </w:t>
      </w:r>
      <w:r w:rsidR="0049037D" w:rsidRPr="00C31294">
        <w:rPr>
          <w:rFonts w:ascii="Calibri" w:hAnsi="Calibri"/>
          <w:color w:val="auto"/>
          <w:lang w:val="sq-AL"/>
        </w:rPr>
        <w:t>ë</w:t>
      </w:r>
      <w:r w:rsidRPr="00C31294">
        <w:rPr>
          <w:rFonts w:ascii="Calibri" w:hAnsi="Calibri"/>
          <w:color w:val="auto"/>
          <w:lang w:val="sq-AL"/>
        </w:rPr>
        <w:t>sht</w:t>
      </w:r>
      <w:r w:rsidR="0049037D" w:rsidRPr="00C31294">
        <w:rPr>
          <w:rFonts w:ascii="Calibri" w:hAnsi="Calibri"/>
          <w:color w:val="auto"/>
          <w:lang w:val="sq-AL"/>
        </w:rPr>
        <w:t>ë</w:t>
      </w:r>
      <w:r w:rsidR="00703A84">
        <w:rPr>
          <w:rFonts w:ascii="Calibri" w:hAnsi="Calibri"/>
          <w:color w:val="auto"/>
          <w:lang w:val="sq-AL"/>
        </w:rPr>
        <w:t xml:space="preserve"> edhe ndryshimi i</w:t>
      </w:r>
      <w:r w:rsidR="00C31294">
        <w:rPr>
          <w:rFonts w:ascii="Calibri" w:hAnsi="Calibri"/>
          <w:color w:val="auto"/>
          <w:lang w:val="sq-AL"/>
        </w:rPr>
        <w:t xml:space="preserve"> nenit </w:t>
      </w:r>
      <w:r w:rsidRPr="00C31294">
        <w:rPr>
          <w:rFonts w:ascii="Calibri" w:hAnsi="Calibri"/>
          <w:color w:val="auto"/>
          <w:lang w:val="sq-AL"/>
        </w:rPr>
        <w:t>22 t</w:t>
      </w:r>
      <w:r w:rsidR="0049037D" w:rsidRPr="00C31294">
        <w:rPr>
          <w:rFonts w:ascii="Calibri" w:hAnsi="Calibri"/>
          <w:color w:val="auto"/>
          <w:lang w:val="sq-AL"/>
        </w:rPr>
        <w:t>ë</w:t>
      </w:r>
      <w:r w:rsidRPr="00C31294">
        <w:rPr>
          <w:rFonts w:ascii="Calibri" w:hAnsi="Calibri"/>
          <w:color w:val="auto"/>
          <w:lang w:val="sq-AL"/>
        </w:rPr>
        <w:t xml:space="preserve"> Kushtetutës së Kosovës për të shtuar Konventën e Stambollit në listën e instrumenteve të </w:t>
      </w:r>
      <w:proofErr w:type="spellStart"/>
      <w:r w:rsidRPr="00C31294">
        <w:rPr>
          <w:rFonts w:ascii="Calibri" w:hAnsi="Calibri"/>
          <w:color w:val="auto"/>
          <w:lang w:val="sq-AL"/>
        </w:rPr>
        <w:t>të</w:t>
      </w:r>
      <w:proofErr w:type="spellEnd"/>
      <w:r w:rsidRPr="00C31294">
        <w:rPr>
          <w:rFonts w:ascii="Calibri" w:hAnsi="Calibri"/>
          <w:color w:val="auto"/>
          <w:lang w:val="sq-AL"/>
        </w:rPr>
        <w:t xml:space="preserve"> drejtave të njeriut. Konventa e Stambollit i detyron autoritetet e Kosovës të miratojnë një kornizë të hollësishme ligjore dhe të politikave për të adresuar dhunën me bazë gjinore në të gjitha format e saj, për të parandaluar dhe eliminuar dhunën ndaj grave, për të mbrojtur dhe ndihmuar të mbijetuarat e saj dhe për të ndjekur penalisht autorët e krimit.</w:t>
      </w:r>
    </w:p>
    <w:p w:rsidR="001E5D22" w:rsidRPr="00C31294" w:rsidRDefault="001E5D22" w:rsidP="001E5D22">
      <w:pPr>
        <w:pStyle w:val="ListParagraph"/>
        <w:rPr>
          <w:rFonts w:ascii="Calibri" w:hAnsi="Calibri"/>
          <w:color w:val="auto"/>
          <w:lang w:val="sq-AL"/>
        </w:rPr>
      </w:pPr>
    </w:p>
    <w:p w:rsidR="001E5D22" w:rsidRPr="00C31294" w:rsidRDefault="001E5D22" w:rsidP="001E5D22">
      <w:pPr>
        <w:pStyle w:val="ListParagraph"/>
        <w:numPr>
          <w:ilvl w:val="1"/>
          <w:numId w:val="5"/>
        </w:numPr>
        <w:jc w:val="both"/>
        <w:rPr>
          <w:rFonts w:ascii="Calibri" w:hAnsi="Calibri"/>
          <w:color w:val="auto"/>
          <w:lang w:val="sq-AL"/>
        </w:rPr>
      </w:pPr>
      <w:r w:rsidRPr="00C31294">
        <w:rPr>
          <w:rFonts w:ascii="Calibri" w:hAnsi="Calibri"/>
          <w:color w:val="auto"/>
          <w:lang w:val="sq-AL"/>
        </w:rPr>
        <w:t>Neni 50</w:t>
      </w:r>
      <w:r w:rsidR="00DD7202">
        <w:rPr>
          <w:rFonts w:ascii="Calibri" w:hAnsi="Calibri"/>
          <w:color w:val="auto"/>
          <w:lang w:val="sq-AL"/>
        </w:rPr>
        <w:t>,</w:t>
      </w:r>
      <w:r w:rsidRPr="00C31294">
        <w:rPr>
          <w:rFonts w:ascii="Calibri" w:hAnsi="Calibri"/>
          <w:color w:val="auto"/>
          <w:lang w:val="sq-AL"/>
        </w:rPr>
        <w:t xml:space="preserve"> i Kushtetutës në mënyrë të qartë mbron të drejtat e fëmijëve, përfshirë “të drejtën e mbrojtjes dhe të kujdesit të domosdoshëm për mirëqenien e tyre” dhe mbrojtjen nga dhuna, keqtrajtimi dhe eksploatimi. Konventa për të Drejtat e Fëmijës (KDF), e cila përkufizon se me fëmijë kuptohet çdo qenie njerëzore nën moshën 18 vjeç, gjithashtu zbatohet </w:t>
      </w:r>
      <w:r w:rsidR="00DD7202">
        <w:rPr>
          <w:rFonts w:ascii="Calibri" w:hAnsi="Calibri"/>
          <w:color w:val="auto"/>
          <w:lang w:val="sq-AL"/>
        </w:rPr>
        <w:t>drejtpërdrejt në Kosovë, sipas N</w:t>
      </w:r>
      <w:r w:rsidRPr="00C31294">
        <w:rPr>
          <w:rFonts w:ascii="Calibri" w:hAnsi="Calibri"/>
          <w:color w:val="auto"/>
          <w:lang w:val="sq-AL"/>
        </w:rPr>
        <w:t>enit 22</w:t>
      </w:r>
      <w:r w:rsidR="00DD7202">
        <w:rPr>
          <w:rFonts w:ascii="Calibri" w:hAnsi="Calibri"/>
          <w:color w:val="auto"/>
          <w:lang w:val="sq-AL"/>
        </w:rPr>
        <w:t>,</w:t>
      </w:r>
      <w:r w:rsidRPr="00C31294">
        <w:rPr>
          <w:rFonts w:ascii="Calibri" w:hAnsi="Calibri"/>
          <w:color w:val="auto"/>
          <w:lang w:val="sq-AL"/>
        </w:rPr>
        <w:t xml:space="preserve"> të Kushtetutës. </w:t>
      </w:r>
    </w:p>
    <w:p w:rsidR="001B69E1" w:rsidRPr="00C31294" w:rsidRDefault="001B69E1" w:rsidP="001B69E1">
      <w:pPr>
        <w:pStyle w:val="ListParagraph"/>
        <w:rPr>
          <w:rFonts w:ascii="Calibri" w:hAnsi="Calibri"/>
          <w:color w:val="auto"/>
          <w:lang w:val="sq-AL"/>
        </w:rPr>
      </w:pPr>
    </w:p>
    <w:p w:rsidR="001B69E1" w:rsidRPr="00C31294" w:rsidRDefault="001B69E1" w:rsidP="001B69E1">
      <w:pPr>
        <w:pStyle w:val="ListParagraph"/>
        <w:numPr>
          <w:ilvl w:val="1"/>
          <w:numId w:val="5"/>
        </w:numPr>
        <w:jc w:val="both"/>
        <w:rPr>
          <w:rFonts w:ascii="Calibri" w:hAnsi="Calibri"/>
          <w:color w:val="auto"/>
          <w:lang w:val="sq-AL"/>
        </w:rPr>
      </w:pPr>
      <w:r w:rsidRPr="00C31294">
        <w:rPr>
          <w:rFonts w:ascii="Calibri" w:hAnsi="Calibri"/>
          <w:color w:val="auto"/>
          <w:lang w:val="sq-AL"/>
        </w:rPr>
        <w:t>Ligji  Nr. 03/L-040 p</w:t>
      </w:r>
      <w:r w:rsidR="0049037D" w:rsidRPr="00C31294">
        <w:rPr>
          <w:rFonts w:ascii="Calibri" w:hAnsi="Calibri"/>
          <w:color w:val="auto"/>
          <w:lang w:val="sq-AL"/>
        </w:rPr>
        <w:t>ë</w:t>
      </w:r>
      <w:r w:rsidRPr="00C31294">
        <w:rPr>
          <w:rFonts w:ascii="Calibri" w:hAnsi="Calibri"/>
          <w:color w:val="auto"/>
          <w:lang w:val="sq-AL"/>
        </w:rPr>
        <w:t xml:space="preserve">r </w:t>
      </w:r>
      <w:r w:rsidR="00C31294" w:rsidRPr="00C31294">
        <w:rPr>
          <w:rFonts w:ascii="Calibri" w:hAnsi="Calibri"/>
          <w:color w:val="auto"/>
          <w:lang w:val="sq-AL"/>
        </w:rPr>
        <w:t>Vetëqeverisje</w:t>
      </w:r>
      <w:r w:rsidRPr="00C31294">
        <w:rPr>
          <w:rFonts w:ascii="Calibri" w:hAnsi="Calibri"/>
          <w:color w:val="auto"/>
          <w:lang w:val="sq-AL"/>
        </w:rPr>
        <w:t xml:space="preserve"> Lokale, neni 17</w:t>
      </w:r>
      <w:r w:rsidR="004F29A1">
        <w:rPr>
          <w:rFonts w:ascii="Calibri" w:hAnsi="Calibri"/>
          <w:color w:val="auto"/>
          <w:lang w:val="sq-AL"/>
        </w:rPr>
        <w:t>, për</w:t>
      </w:r>
      <w:r w:rsidRPr="00C31294">
        <w:rPr>
          <w:rFonts w:ascii="Calibri" w:hAnsi="Calibri"/>
          <w:color w:val="auto"/>
          <w:lang w:val="sq-AL"/>
        </w:rPr>
        <w:t xml:space="preserve"> kompetencat </w:t>
      </w:r>
      <w:proofErr w:type="spellStart"/>
      <w:r w:rsidRPr="00C31294">
        <w:rPr>
          <w:rFonts w:ascii="Calibri" w:hAnsi="Calibri"/>
          <w:color w:val="auto"/>
          <w:lang w:val="sq-AL"/>
        </w:rPr>
        <w:t>vetanake</w:t>
      </w:r>
      <w:proofErr w:type="spellEnd"/>
      <w:r w:rsidRPr="00C31294">
        <w:rPr>
          <w:rFonts w:ascii="Calibri" w:hAnsi="Calibri"/>
          <w:color w:val="auto"/>
          <w:lang w:val="sq-AL"/>
        </w:rPr>
        <w:t xml:space="preserve"> thot</w:t>
      </w:r>
      <w:r w:rsidR="0049037D" w:rsidRPr="00C31294">
        <w:rPr>
          <w:rFonts w:ascii="Calibri" w:hAnsi="Calibri"/>
          <w:color w:val="auto"/>
          <w:lang w:val="sq-AL"/>
        </w:rPr>
        <w:t>ë</w:t>
      </w:r>
      <w:r w:rsidRPr="00C31294">
        <w:rPr>
          <w:rFonts w:ascii="Calibri" w:hAnsi="Calibri"/>
          <w:color w:val="auto"/>
          <w:lang w:val="sq-AL"/>
        </w:rPr>
        <w:t xml:space="preserve">: Komunat kanë kompetenca të plota dhe </w:t>
      </w:r>
      <w:r w:rsidR="00C31294" w:rsidRPr="00C31294">
        <w:rPr>
          <w:rFonts w:ascii="Calibri" w:hAnsi="Calibri"/>
          <w:color w:val="auto"/>
          <w:lang w:val="sq-AL"/>
        </w:rPr>
        <w:t>ekskluzive</w:t>
      </w:r>
      <w:r w:rsidRPr="00C31294">
        <w:rPr>
          <w:rFonts w:ascii="Calibri" w:hAnsi="Calibri"/>
          <w:color w:val="auto"/>
          <w:lang w:val="sq-AL"/>
        </w:rPr>
        <w:t>, për sa i përket interesit lokal, duke i respektuar standardet e përcaktuar</w:t>
      </w:r>
      <w:r w:rsidR="009573AD">
        <w:rPr>
          <w:rFonts w:ascii="Calibri" w:hAnsi="Calibri"/>
          <w:color w:val="auto"/>
          <w:lang w:val="sq-AL"/>
        </w:rPr>
        <w:t>a</w:t>
      </w:r>
      <w:r w:rsidRPr="00C31294">
        <w:rPr>
          <w:rFonts w:ascii="Calibri" w:hAnsi="Calibri"/>
          <w:color w:val="auto"/>
          <w:lang w:val="sq-AL"/>
        </w:rPr>
        <w:t xml:space="preserve"> në legjislacionin e zbatueshëm, në fushat që vijojnë: </w:t>
      </w:r>
    </w:p>
    <w:p w:rsidR="001B69E1" w:rsidRPr="00C31294" w:rsidRDefault="001B69E1" w:rsidP="001B69E1">
      <w:pPr>
        <w:pStyle w:val="ListParagraph"/>
        <w:ind w:left="735" w:firstLine="0"/>
        <w:jc w:val="both"/>
        <w:rPr>
          <w:rFonts w:ascii="Calibri" w:hAnsi="Calibri"/>
          <w:color w:val="auto"/>
          <w:lang w:val="sq-AL"/>
        </w:rPr>
      </w:pPr>
      <w:r w:rsidRPr="00C31294">
        <w:rPr>
          <w:rFonts w:ascii="Calibri" w:hAnsi="Calibri"/>
          <w:color w:val="auto"/>
          <w:lang w:val="sq-AL"/>
        </w:rPr>
        <w:t> i) promovimin dhe mbrojtjen e të drejtave të njeriut</w:t>
      </w:r>
      <w:r w:rsidR="009573AD">
        <w:rPr>
          <w:rFonts w:ascii="Calibri" w:hAnsi="Calibri"/>
          <w:color w:val="auto"/>
          <w:lang w:val="sq-AL"/>
        </w:rPr>
        <w:t>.</w:t>
      </w:r>
    </w:p>
    <w:p w:rsidR="001E5D22" w:rsidRPr="00C31294" w:rsidRDefault="001E5D22" w:rsidP="001E5D22">
      <w:pPr>
        <w:pStyle w:val="ListParagraph"/>
        <w:rPr>
          <w:rFonts w:ascii="Calibri" w:hAnsi="Calibri"/>
          <w:color w:val="auto"/>
          <w:lang w:val="sq-AL"/>
        </w:rPr>
      </w:pPr>
    </w:p>
    <w:p w:rsidR="001E5D22" w:rsidRPr="00C31294" w:rsidRDefault="001E5D22" w:rsidP="001E5D22">
      <w:pPr>
        <w:pStyle w:val="ListParagraph"/>
        <w:numPr>
          <w:ilvl w:val="1"/>
          <w:numId w:val="5"/>
        </w:numPr>
        <w:jc w:val="both"/>
        <w:rPr>
          <w:rFonts w:ascii="Calibri" w:hAnsi="Calibri"/>
          <w:color w:val="auto"/>
          <w:lang w:val="sq-AL"/>
        </w:rPr>
      </w:pPr>
      <w:r w:rsidRPr="00C31294">
        <w:rPr>
          <w:rFonts w:ascii="Calibri" w:hAnsi="Calibri"/>
          <w:color w:val="auto"/>
          <w:lang w:val="sq-AL"/>
        </w:rPr>
        <w:t xml:space="preserve"> Ligji Nr. 06/L-084 për Mbrojtjen e </w:t>
      </w:r>
      <w:r w:rsidR="009573AD">
        <w:rPr>
          <w:rFonts w:ascii="Calibri" w:hAnsi="Calibri"/>
          <w:color w:val="auto"/>
          <w:lang w:val="sq-AL"/>
        </w:rPr>
        <w:t>Fëmijës</w:t>
      </w:r>
      <w:r w:rsidR="00E22EA2">
        <w:rPr>
          <w:rFonts w:ascii="Calibri" w:hAnsi="Calibri"/>
          <w:color w:val="auto"/>
          <w:lang w:val="sq-AL"/>
        </w:rPr>
        <w:t>,</w:t>
      </w:r>
      <w:r w:rsidR="009573AD">
        <w:rPr>
          <w:rFonts w:ascii="Calibri" w:hAnsi="Calibri"/>
          <w:color w:val="auto"/>
          <w:lang w:val="sq-AL"/>
        </w:rPr>
        <w:t xml:space="preserve"> i</w:t>
      </w:r>
      <w:r w:rsidRPr="00C31294">
        <w:rPr>
          <w:rFonts w:ascii="Calibri" w:hAnsi="Calibri"/>
          <w:color w:val="auto"/>
          <w:lang w:val="sq-AL"/>
        </w:rPr>
        <w:t xml:space="preserve"> cili hyri në fuqi në korrik të vitit 2020, ky ligj  synon të mbrojë fëmijët nga dhuna fizike dhe mendore, abuzimi, shfrytëzimi, lënia pas dore dhe format e tjera të dhunës që rrezikojnë jetën, sigurinë, shëndetin, arsimin, ose zhvillimin e tyre.</w:t>
      </w:r>
    </w:p>
    <w:p w:rsidR="001E5D22" w:rsidRPr="00C31294" w:rsidRDefault="001E5D22" w:rsidP="001E5D22">
      <w:pPr>
        <w:pStyle w:val="ListParagraph"/>
        <w:rPr>
          <w:rFonts w:ascii="Calibri" w:hAnsi="Calibri"/>
          <w:color w:val="auto"/>
          <w:lang w:val="sq-AL"/>
        </w:rPr>
      </w:pPr>
    </w:p>
    <w:p w:rsidR="001E5D22" w:rsidRPr="00C31294" w:rsidRDefault="001B69E1" w:rsidP="001E5D22">
      <w:pPr>
        <w:pStyle w:val="ListParagraph"/>
        <w:numPr>
          <w:ilvl w:val="1"/>
          <w:numId w:val="5"/>
        </w:numPr>
        <w:jc w:val="both"/>
        <w:rPr>
          <w:rFonts w:ascii="Calibri" w:hAnsi="Calibri"/>
          <w:color w:val="auto"/>
          <w:lang w:val="sq-AL"/>
        </w:rPr>
      </w:pPr>
      <w:r w:rsidRPr="00C31294">
        <w:rPr>
          <w:rFonts w:ascii="Calibri" w:hAnsi="Calibri"/>
          <w:color w:val="auto"/>
          <w:lang w:val="sq-AL"/>
        </w:rPr>
        <w:t>Neni 20</w:t>
      </w:r>
      <w:r w:rsidR="00E22EA2">
        <w:rPr>
          <w:rFonts w:ascii="Calibri" w:hAnsi="Calibri"/>
          <w:color w:val="auto"/>
          <w:lang w:val="sq-AL"/>
        </w:rPr>
        <w:t>,</w:t>
      </w:r>
      <w:r w:rsidRPr="00C31294">
        <w:rPr>
          <w:rFonts w:ascii="Calibri" w:hAnsi="Calibri"/>
          <w:color w:val="auto"/>
          <w:lang w:val="sq-AL"/>
        </w:rPr>
        <w:t xml:space="preserve"> i Ligji</w:t>
      </w:r>
      <w:r w:rsidR="00655498">
        <w:rPr>
          <w:rFonts w:ascii="Calibri" w:hAnsi="Calibri"/>
          <w:color w:val="auto"/>
          <w:lang w:val="sq-AL"/>
        </w:rPr>
        <w:t>t</w:t>
      </w:r>
      <w:r w:rsidRPr="00C31294">
        <w:rPr>
          <w:rFonts w:ascii="Calibri" w:hAnsi="Calibri"/>
          <w:color w:val="auto"/>
          <w:lang w:val="sq-AL"/>
        </w:rPr>
        <w:t xml:space="preserve"> Nr. 06/L-084 për Mbrojtjen e Fëmijës, obligon MAPL</w:t>
      </w:r>
      <w:r w:rsidR="00C31294">
        <w:rPr>
          <w:rFonts w:ascii="Calibri" w:hAnsi="Calibri"/>
          <w:color w:val="auto"/>
          <w:lang w:val="sq-AL"/>
        </w:rPr>
        <w:t>/DADNJK</w:t>
      </w:r>
      <w:r w:rsidRPr="00C31294">
        <w:rPr>
          <w:rFonts w:ascii="Calibri" w:hAnsi="Calibri"/>
          <w:color w:val="auto"/>
          <w:lang w:val="sq-AL"/>
        </w:rPr>
        <w:t xml:space="preserve"> t</w:t>
      </w:r>
      <w:r w:rsidR="0049037D" w:rsidRPr="00C31294">
        <w:rPr>
          <w:rFonts w:ascii="Calibri" w:hAnsi="Calibri"/>
          <w:color w:val="auto"/>
          <w:lang w:val="sq-AL"/>
        </w:rPr>
        <w:t>ë</w:t>
      </w:r>
      <w:r w:rsidRPr="00C31294">
        <w:rPr>
          <w:rFonts w:ascii="Calibri" w:hAnsi="Calibri"/>
          <w:color w:val="auto"/>
          <w:lang w:val="sq-AL"/>
        </w:rPr>
        <w:t xml:space="preserve"> hartoj Udh</w:t>
      </w:r>
      <w:r w:rsidR="0049037D" w:rsidRPr="00C31294">
        <w:rPr>
          <w:rFonts w:ascii="Calibri" w:hAnsi="Calibri"/>
          <w:color w:val="auto"/>
          <w:lang w:val="sq-AL"/>
        </w:rPr>
        <w:t>ë</w:t>
      </w:r>
      <w:r w:rsidRPr="00C31294">
        <w:rPr>
          <w:rFonts w:ascii="Calibri" w:hAnsi="Calibri"/>
          <w:color w:val="auto"/>
          <w:lang w:val="sq-AL"/>
        </w:rPr>
        <w:t>zim</w:t>
      </w:r>
      <w:r w:rsidR="00C31294">
        <w:rPr>
          <w:rFonts w:ascii="Calibri" w:hAnsi="Calibri"/>
          <w:color w:val="auto"/>
          <w:lang w:val="sq-AL"/>
        </w:rPr>
        <w:t>in</w:t>
      </w:r>
      <w:r w:rsidRPr="00C31294">
        <w:rPr>
          <w:rFonts w:ascii="Calibri" w:hAnsi="Calibri"/>
          <w:color w:val="auto"/>
          <w:lang w:val="sq-AL"/>
        </w:rPr>
        <w:t xml:space="preserve"> </w:t>
      </w:r>
      <w:r w:rsidR="00C31294" w:rsidRPr="00C31294">
        <w:rPr>
          <w:rFonts w:ascii="Calibri" w:hAnsi="Calibri"/>
          <w:color w:val="auto"/>
          <w:lang w:val="sq-AL"/>
        </w:rPr>
        <w:t>Administrativ</w:t>
      </w:r>
      <w:r w:rsidRPr="00C31294">
        <w:rPr>
          <w:rFonts w:ascii="Calibri" w:hAnsi="Calibri"/>
          <w:color w:val="auto"/>
          <w:lang w:val="sq-AL"/>
        </w:rPr>
        <w:t xml:space="preserve"> p</w:t>
      </w:r>
      <w:r w:rsidR="0049037D" w:rsidRPr="00C31294">
        <w:rPr>
          <w:rFonts w:ascii="Calibri" w:hAnsi="Calibri"/>
          <w:color w:val="auto"/>
          <w:lang w:val="sq-AL"/>
        </w:rPr>
        <w:t>ë</w:t>
      </w:r>
      <w:r w:rsidRPr="00C31294">
        <w:rPr>
          <w:rFonts w:ascii="Calibri" w:hAnsi="Calibri"/>
          <w:color w:val="auto"/>
          <w:lang w:val="sq-AL"/>
        </w:rPr>
        <w:t xml:space="preserve">r </w:t>
      </w:r>
      <w:r w:rsidR="00C31294" w:rsidRPr="00C31294">
        <w:rPr>
          <w:rFonts w:ascii="Calibri" w:hAnsi="Calibri"/>
          <w:color w:val="auto"/>
          <w:lang w:val="sq-AL"/>
        </w:rPr>
        <w:t>themelimin</w:t>
      </w:r>
      <w:r w:rsidRPr="00C31294">
        <w:rPr>
          <w:rFonts w:ascii="Calibri" w:hAnsi="Calibri"/>
          <w:color w:val="auto"/>
          <w:lang w:val="sq-AL"/>
        </w:rPr>
        <w:t xml:space="preserve"> e </w:t>
      </w:r>
      <w:r w:rsidR="00C31294" w:rsidRPr="00C31294">
        <w:rPr>
          <w:rFonts w:ascii="Calibri" w:hAnsi="Calibri"/>
          <w:color w:val="auto"/>
          <w:lang w:val="sq-AL"/>
        </w:rPr>
        <w:t>Ekipit</w:t>
      </w:r>
      <w:r w:rsidRPr="00C31294">
        <w:rPr>
          <w:rFonts w:ascii="Calibri" w:hAnsi="Calibri"/>
          <w:color w:val="auto"/>
          <w:lang w:val="sq-AL"/>
        </w:rPr>
        <w:t xml:space="preserve"> p</w:t>
      </w:r>
      <w:r w:rsidR="0049037D" w:rsidRPr="00C31294">
        <w:rPr>
          <w:rFonts w:ascii="Calibri" w:hAnsi="Calibri"/>
          <w:color w:val="auto"/>
          <w:lang w:val="sq-AL"/>
        </w:rPr>
        <w:t>ë</w:t>
      </w:r>
      <w:r w:rsidRPr="00C31294">
        <w:rPr>
          <w:rFonts w:ascii="Calibri" w:hAnsi="Calibri"/>
          <w:color w:val="auto"/>
          <w:lang w:val="sq-AL"/>
        </w:rPr>
        <w:t>r t</w:t>
      </w:r>
      <w:r w:rsidR="0049037D" w:rsidRPr="00C31294">
        <w:rPr>
          <w:rFonts w:ascii="Calibri" w:hAnsi="Calibri"/>
          <w:color w:val="auto"/>
          <w:lang w:val="sq-AL"/>
        </w:rPr>
        <w:t>ë</w:t>
      </w:r>
      <w:r w:rsidRPr="00C31294">
        <w:rPr>
          <w:rFonts w:ascii="Calibri" w:hAnsi="Calibri"/>
          <w:color w:val="auto"/>
          <w:lang w:val="sq-AL"/>
        </w:rPr>
        <w:t xml:space="preserve"> Drejtat e F</w:t>
      </w:r>
      <w:r w:rsidR="0049037D" w:rsidRPr="00C31294">
        <w:rPr>
          <w:rFonts w:ascii="Calibri" w:hAnsi="Calibri"/>
          <w:color w:val="auto"/>
          <w:lang w:val="sq-AL"/>
        </w:rPr>
        <w:t>ë</w:t>
      </w:r>
      <w:r w:rsidRPr="00C31294">
        <w:rPr>
          <w:rFonts w:ascii="Calibri" w:hAnsi="Calibri"/>
          <w:color w:val="auto"/>
          <w:lang w:val="sq-AL"/>
        </w:rPr>
        <w:t>mij</w:t>
      </w:r>
      <w:r w:rsidR="0049037D" w:rsidRPr="00C31294">
        <w:rPr>
          <w:rFonts w:ascii="Calibri" w:hAnsi="Calibri"/>
          <w:color w:val="auto"/>
          <w:lang w:val="sq-AL"/>
        </w:rPr>
        <w:t>ë</w:t>
      </w:r>
      <w:r w:rsidRPr="00C31294">
        <w:rPr>
          <w:rFonts w:ascii="Calibri" w:hAnsi="Calibri"/>
          <w:color w:val="auto"/>
          <w:lang w:val="sq-AL"/>
        </w:rPr>
        <w:t>s. Gjat</w:t>
      </w:r>
      <w:r w:rsidR="0049037D" w:rsidRPr="00C31294">
        <w:rPr>
          <w:rFonts w:ascii="Calibri" w:hAnsi="Calibri"/>
          <w:color w:val="auto"/>
          <w:lang w:val="sq-AL"/>
        </w:rPr>
        <w:t>ë</w:t>
      </w:r>
      <w:r w:rsidR="00C31294">
        <w:rPr>
          <w:rFonts w:ascii="Calibri" w:hAnsi="Calibri"/>
          <w:color w:val="auto"/>
          <w:lang w:val="sq-AL"/>
        </w:rPr>
        <w:t xml:space="preserve"> vitit 2021 DADNJK</w:t>
      </w:r>
      <w:r w:rsidRPr="00C31294">
        <w:rPr>
          <w:rFonts w:ascii="Calibri" w:hAnsi="Calibri"/>
          <w:color w:val="auto"/>
          <w:lang w:val="sq-AL"/>
        </w:rPr>
        <w:t xml:space="preserve"> ka p</w:t>
      </w:r>
      <w:r w:rsidR="0049037D" w:rsidRPr="00C31294">
        <w:rPr>
          <w:rFonts w:ascii="Calibri" w:hAnsi="Calibri"/>
          <w:color w:val="auto"/>
          <w:lang w:val="sq-AL"/>
        </w:rPr>
        <w:t>ë</w:t>
      </w:r>
      <w:r w:rsidRPr="00C31294">
        <w:rPr>
          <w:rFonts w:ascii="Calibri" w:hAnsi="Calibri"/>
          <w:color w:val="auto"/>
          <w:lang w:val="sq-AL"/>
        </w:rPr>
        <w:t>rfunduar t</w:t>
      </w:r>
      <w:r w:rsidR="0049037D" w:rsidRPr="00C31294">
        <w:rPr>
          <w:rFonts w:ascii="Calibri" w:hAnsi="Calibri"/>
          <w:color w:val="auto"/>
          <w:lang w:val="sq-AL"/>
        </w:rPr>
        <w:t>ë</w:t>
      </w:r>
      <w:r w:rsidRPr="00C31294">
        <w:rPr>
          <w:rFonts w:ascii="Calibri" w:hAnsi="Calibri"/>
          <w:color w:val="auto"/>
          <w:lang w:val="sq-AL"/>
        </w:rPr>
        <w:t xml:space="preserve"> gjitha proceduarat deri </w:t>
      </w:r>
      <w:r w:rsidR="00C31294">
        <w:rPr>
          <w:rFonts w:ascii="Calibri" w:hAnsi="Calibri"/>
          <w:color w:val="auto"/>
          <w:lang w:val="sq-AL"/>
        </w:rPr>
        <w:t>në</w:t>
      </w:r>
      <w:r w:rsidRPr="00C31294">
        <w:rPr>
          <w:rFonts w:ascii="Calibri" w:hAnsi="Calibri"/>
          <w:color w:val="auto"/>
          <w:lang w:val="sq-AL"/>
        </w:rPr>
        <w:t xml:space="preserve"> finalizimin e Draft UA. </w:t>
      </w:r>
    </w:p>
    <w:tbl>
      <w:tblPr>
        <w:tblStyle w:val="GridTable4-Accent1"/>
        <w:tblW w:w="9266" w:type="dxa"/>
        <w:shd w:val="clear" w:color="auto" w:fill="D5DCE4" w:themeFill="text2" w:themeFillTint="33"/>
        <w:tblLook w:val="04A0" w:firstRow="1" w:lastRow="0" w:firstColumn="1" w:lastColumn="0" w:noHBand="0" w:noVBand="1"/>
      </w:tblPr>
      <w:tblGrid>
        <w:gridCol w:w="9266"/>
      </w:tblGrid>
      <w:tr w:rsidR="00374BAD" w:rsidRPr="00BB1524" w:rsidTr="004E00B7">
        <w:trPr>
          <w:cnfStyle w:val="100000000000" w:firstRow="1" w:lastRow="0" w:firstColumn="0" w:lastColumn="0" w:oddVBand="0" w:evenVBand="0" w:oddHBand="0"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C31294" w:rsidRDefault="00374BAD" w:rsidP="00A04D30">
            <w:pPr>
              <w:jc w:val="both"/>
              <w:rPr>
                <w:rFonts w:ascii="Calibri" w:hAnsi="Calibri"/>
                <w:b w:val="0"/>
                <w:lang w:val="sq-AL"/>
              </w:rPr>
            </w:pPr>
          </w:p>
          <w:p w:rsidR="00374BAD" w:rsidRPr="00C31294" w:rsidRDefault="00374BAD" w:rsidP="00A04D30">
            <w:pPr>
              <w:jc w:val="both"/>
              <w:rPr>
                <w:rFonts w:ascii="Calibri" w:hAnsi="Calibri"/>
                <w:lang w:val="sq-AL"/>
              </w:rPr>
            </w:pPr>
            <w:r w:rsidRPr="00C31294">
              <w:rPr>
                <w:rFonts w:ascii="Calibri" w:hAnsi="Calibri"/>
                <w:lang w:val="sq-AL"/>
              </w:rPr>
              <w:t>Tabela 1: Traktatet e Kombeve të Bashkuara për të drejtat e njeriut</w:t>
            </w:r>
          </w:p>
        </w:tc>
      </w:tr>
      <w:tr w:rsidR="00374BAD" w:rsidRPr="00BB1524"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C31294" w:rsidRDefault="00374BAD" w:rsidP="00A04D30">
            <w:pPr>
              <w:jc w:val="both"/>
              <w:rPr>
                <w:rFonts w:ascii="Calibri" w:hAnsi="Calibri"/>
                <w:b w:val="0"/>
                <w:lang w:val="sq-AL"/>
              </w:rPr>
            </w:pPr>
          </w:p>
          <w:p w:rsidR="00374BAD" w:rsidRPr="00C31294" w:rsidRDefault="00374BAD" w:rsidP="00A04D30">
            <w:pPr>
              <w:jc w:val="both"/>
              <w:rPr>
                <w:rFonts w:ascii="Calibri" w:hAnsi="Calibri"/>
                <w:b w:val="0"/>
                <w:lang w:val="sq-AL"/>
              </w:rPr>
            </w:pPr>
          </w:p>
        </w:tc>
      </w:tr>
      <w:tr w:rsidR="00374BAD" w:rsidRPr="00BB1524" w:rsidTr="004E00B7">
        <w:trPr>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A04D30">
            <w:pPr>
              <w:jc w:val="both"/>
              <w:rPr>
                <w:rFonts w:ascii="Calibri" w:hAnsi="Calibri"/>
                <w:b w:val="0"/>
                <w:lang w:val="sq-AL"/>
              </w:rPr>
            </w:pPr>
            <w:r w:rsidRPr="009C2F62">
              <w:rPr>
                <w:rFonts w:ascii="Calibri" w:hAnsi="Calibri"/>
                <w:b w:val="0"/>
                <w:lang w:val="sq-AL"/>
              </w:rPr>
              <w:t xml:space="preserve">(1) Deklarata Universale për të Drejtat e Njeriut; </w:t>
            </w:r>
          </w:p>
        </w:tc>
      </w:tr>
      <w:tr w:rsidR="00374BAD" w:rsidRPr="00374BAD" w:rsidTr="004E00B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A04D30">
            <w:pPr>
              <w:jc w:val="both"/>
              <w:rPr>
                <w:rFonts w:ascii="Calibri" w:hAnsi="Calibri"/>
                <w:b w:val="0"/>
                <w:lang w:val="sq-AL"/>
              </w:rPr>
            </w:pPr>
            <w:r w:rsidRPr="009C2F62">
              <w:rPr>
                <w:rFonts w:ascii="Calibri" w:hAnsi="Calibri"/>
                <w:b w:val="0"/>
                <w:lang w:val="sq-AL"/>
              </w:rPr>
              <w:t>(2) Konventa Evropiane për Mbrojtjen e të Drejtave dhe Lirive Themelore të Njeriut dhe</w:t>
            </w:r>
          </w:p>
          <w:p w:rsidR="00374BAD" w:rsidRPr="009C2F62" w:rsidRDefault="00374BAD" w:rsidP="00A04D30">
            <w:pPr>
              <w:jc w:val="both"/>
              <w:rPr>
                <w:rFonts w:ascii="Calibri" w:hAnsi="Calibri"/>
                <w:b w:val="0"/>
                <w:lang w:val="sq-AL"/>
              </w:rPr>
            </w:pPr>
            <w:r w:rsidRPr="009C2F62">
              <w:rPr>
                <w:rFonts w:ascii="Calibri" w:hAnsi="Calibri"/>
                <w:b w:val="0"/>
                <w:lang w:val="sq-AL"/>
              </w:rPr>
              <w:t xml:space="preserve">     Protokollet e saj; </w:t>
            </w:r>
          </w:p>
        </w:tc>
      </w:tr>
      <w:tr w:rsidR="00374BAD" w:rsidRPr="00BB1524" w:rsidTr="004E00B7">
        <w:trPr>
          <w:trHeight w:val="138"/>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A04D30">
            <w:pPr>
              <w:jc w:val="both"/>
              <w:rPr>
                <w:rFonts w:ascii="Calibri" w:hAnsi="Calibri"/>
                <w:b w:val="0"/>
                <w:lang w:val="sq-AL"/>
              </w:rPr>
            </w:pPr>
            <w:r w:rsidRPr="009C2F62">
              <w:rPr>
                <w:rFonts w:ascii="Calibri" w:hAnsi="Calibri"/>
                <w:b w:val="0"/>
                <w:lang w:val="sq-AL"/>
              </w:rPr>
              <w:t xml:space="preserve">(3) Konventa Ndërkombëtare për të Drejtat Civile e Politike dhe Protokollet e saj; </w:t>
            </w:r>
          </w:p>
        </w:tc>
      </w:tr>
      <w:tr w:rsidR="00374BAD" w:rsidRPr="00BB1524"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A04D30">
            <w:pPr>
              <w:jc w:val="both"/>
              <w:rPr>
                <w:rFonts w:ascii="Calibri" w:hAnsi="Calibri"/>
                <w:b w:val="0"/>
                <w:lang w:val="sq-AL"/>
              </w:rPr>
            </w:pPr>
            <w:r w:rsidRPr="009C2F62">
              <w:rPr>
                <w:rFonts w:ascii="Calibri" w:hAnsi="Calibri"/>
                <w:b w:val="0"/>
                <w:lang w:val="sq-AL"/>
              </w:rPr>
              <w:t xml:space="preserve">(4) Konventa Kornizë e Këshillit të Evropës për Mbrojtjen e Pakicave Kombëtare; </w:t>
            </w:r>
          </w:p>
        </w:tc>
      </w:tr>
      <w:tr w:rsidR="00374BAD" w:rsidRPr="00374BAD" w:rsidTr="004E00B7">
        <w:trPr>
          <w:trHeight w:val="138"/>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A04D30">
            <w:pPr>
              <w:jc w:val="both"/>
              <w:rPr>
                <w:rFonts w:ascii="Calibri" w:hAnsi="Calibri"/>
                <w:b w:val="0"/>
                <w:lang w:val="sq-AL"/>
              </w:rPr>
            </w:pPr>
            <w:r w:rsidRPr="009C2F62">
              <w:rPr>
                <w:rFonts w:ascii="Calibri" w:hAnsi="Calibri"/>
                <w:b w:val="0"/>
                <w:lang w:val="sq-AL"/>
              </w:rPr>
              <w:t xml:space="preserve">(5) Konventa për Eliminimin e të gjitha Formave të Diskriminimit Racor; </w:t>
            </w:r>
          </w:p>
        </w:tc>
      </w:tr>
      <w:tr w:rsidR="00374BAD" w:rsidRPr="00BB1524"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374BAD" w:rsidRPr="009C2F62" w:rsidRDefault="00374BAD" w:rsidP="00A04D30">
            <w:pPr>
              <w:jc w:val="both"/>
              <w:rPr>
                <w:rFonts w:ascii="Calibri" w:hAnsi="Calibri"/>
                <w:b w:val="0"/>
                <w:lang w:val="sq-AL"/>
              </w:rPr>
            </w:pPr>
            <w:r w:rsidRPr="009C2F62">
              <w:rPr>
                <w:rFonts w:ascii="Calibri" w:hAnsi="Calibri"/>
                <w:b w:val="0"/>
                <w:lang w:val="sq-AL"/>
              </w:rPr>
              <w:t xml:space="preserve">(6) Konventa për Eliminimin e të gjitha Formave të Diskriminimit ndaj Gruas; </w:t>
            </w:r>
          </w:p>
        </w:tc>
      </w:tr>
      <w:tr w:rsidR="009C2F62" w:rsidRPr="00BB1524" w:rsidTr="004E00B7">
        <w:trPr>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9C2F62" w:rsidRPr="009C2F62" w:rsidRDefault="009C2F62" w:rsidP="00A04D30">
            <w:pPr>
              <w:jc w:val="both"/>
              <w:rPr>
                <w:rFonts w:ascii="Calibri" w:hAnsi="Calibri"/>
                <w:b w:val="0"/>
                <w:lang w:val="sq-AL"/>
              </w:rPr>
            </w:pPr>
            <w:r w:rsidRPr="009C2F62">
              <w:rPr>
                <w:rFonts w:ascii="Calibri" w:hAnsi="Calibri"/>
                <w:b w:val="0"/>
                <w:lang w:val="sq-AL"/>
              </w:rPr>
              <w:t>(7) Konventa për të Drejtat e Fëmijës;</w:t>
            </w:r>
          </w:p>
        </w:tc>
      </w:tr>
      <w:tr w:rsidR="009C2F62" w:rsidRPr="006E2858" w:rsidTr="004E00B7">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9C2F62" w:rsidRPr="009C2F62" w:rsidRDefault="009C2F62" w:rsidP="009C2F62">
            <w:pPr>
              <w:jc w:val="both"/>
              <w:rPr>
                <w:rFonts w:ascii="Calibri" w:hAnsi="Calibri"/>
                <w:b w:val="0"/>
                <w:lang w:val="sq-AL"/>
              </w:rPr>
            </w:pPr>
            <w:r w:rsidRPr="009C2F62">
              <w:rPr>
                <w:rFonts w:ascii="Calibri" w:hAnsi="Calibri"/>
                <w:b w:val="0"/>
                <w:lang w:val="sq-AL"/>
              </w:rPr>
              <w:t>(8) Konventa kundër Torturës dhe Trajtimeve e Ndëshkimeve të tjera Mizore, Jonjerëzore dhe</w:t>
            </w:r>
          </w:p>
          <w:p w:rsidR="009C2F62" w:rsidRPr="009C2F62" w:rsidRDefault="009C2F62" w:rsidP="00A04D30">
            <w:pPr>
              <w:jc w:val="both"/>
              <w:rPr>
                <w:rFonts w:ascii="Calibri" w:hAnsi="Calibri"/>
                <w:b w:val="0"/>
                <w:lang w:val="sq-AL"/>
              </w:rPr>
            </w:pPr>
            <w:r w:rsidRPr="009C2F62">
              <w:rPr>
                <w:rFonts w:ascii="Calibri" w:hAnsi="Calibri"/>
                <w:b w:val="0"/>
                <w:lang w:val="sq-AL"/>
              </w:rPr>
              <w:t xml:space="preserve">     Poshtëruese;</w:t>
            </w:r>
          </w:p>
        </w:tc>
      </w:tr>
      <w:tr w:rsidR="00374BAD" w:rsidRPr="00374BAD" w:rsidTr="004E00B7">
        <w:trPr>
          <w:trHeight w:val="682"/>
        </w:trPr>
        <w:tc>
          <w:tcPr>
            <w:cnfStyle w:val="001000000000" w:firstRow="0" w:lastRow="0" w:firstColumn="1" w:lastColumn="0" w:oddVBand="0" w:evenVBand="0" w:oddHBand="0" w:evenHBand="0" w:firstRowFirstColumn="0" w:firstRowLastColumn="0" w:lastRowFirstColumn="0" w:lastRowLastColumn="0"/>
            <w:tcW w:w="9266" w:type="dxa"/>
            <w:shd w:val="clear" w:color="auto" w:fill="D5DCE4" w:themeFill="text2" w:themeFillTint="33"/>
          </w:tcPr>
          <w:p w:rsidR="00D12A50" w:rsidRPr="009C2F62" w:rsidRDefault="009C2F62" w:rsidP="00A04D30">
            <w:pPr>
              <w:jc w:val="both"/>
              <w:rPr>
                <w:rFonts w:ascii="Calibri" w:hAnsi="Calibri"/>
                <w:b w:val="0"/>
                <w:lang w:val="sq-AL"/>
              </w:rPr>
            </w:pPr>
            <w:r w:rsidRPr="009C2F62">
              <w:rPr>
                <w:rFonts w:ascii="Calibri" w:hAnsi="Calibri"/>
                <w:b w:val="0"/>
                <w:lang w:val="sq-AL"/>
              </w:rPr>
              <w:t xml:space="preserve"> </w:t>
            </w:r>
            <w:r w:rsidR="00D12A50" w:rsidRPr="009C2F62">
              <w:rPr>
                <w:rFonts w:ascii="Calibri" w:hAnsi="Calibri"/>
                <w:b w:val="0"/>
                <w:lang w:val="sq-AL"/>
              </w:rPr>
              <w:t>(9</w:t>
            </w:r>
            <w:r w:rsidR="00374BAD" w:rsidRPr="009C2F62">
              <w:rPr>
                <w:rFonts w:ascii="Calibri" w:hAnsi="Calibri"/>
                <w:b w:val="0"/>
                <w:lang w:val="sq-AL"/>
              </w:rPr>
              <w:t xml:space="preserve">) Konventa e Këshillit të </w:t>
            </w:r>
            <w:r w:rsidR="00C31294" w:rsidRPr="009C2F62">
              <w:rPr>
                <w:rFonts w:ascii="Calibri" w:hAnsi="Calibri"/>
                <w:b w:val="0"/>
                <w:lang w:val="sq-AL"/>
              </w:rPr>
              <w:t>Evropës</w:t>
            </w:r>
            <w:r w:rsidR="00374BAD" w:rsidRPr="009C2F62">
              <w:rPr>
                <w:rFonts w:ascii="Calibri" w:hAnsi="Calibri"/>
                <w:b w:val="0"/>
                <w:lang w:val="sq-AL"/>
              </w:rPr>
              <w:t xml:space="preserve"> për parandalimin dhe luftimin e dhunës kundër grave dhe</w:t>
            </w:r>
          </w:p>
          <w:p w:rsidR="00374BAD" w:rsidRPr="009C2F62" w:rsidRDefault="00D12A50" w:rsidP="00A04D30">
            <w:pPr>
              <w:jc w:val="both"/>
              <w:rPr>
                <w:rFonts w:ascii="Calibri" w:hAnsi="Calibri"/>
                <w:b w:val="0"/>
                <w:lang w:val="sq-AL"/>
              </w:rPr>
            </w:pPr>
            <w:r w:rsidRPr="009C2F62">
              <w:rPr>
                <w:rFonts w:ascii="Calibri" w:hAnsi="Calibri"/>
                <w:b w:val="0"/>
                <w:lang w:val="sq-AL"/>
              </w:rPr>
              <w:t xml:space="preserve">   </w:t>
            </w:r>
            <w:r w:rsidR="00374BAD" w:rsidRPr="009C2F62">
              <w:rPr>
                <w:rFonts w:ascii="Calibri" w:hAnsi="Calibri"/>
                <w:b w:val="0"/>
                <w:lang w:val="sq-AL"/>
              </w:rPr>
              <w:t xml:space="preserve">  dhunës në familje.</w:t>
            </w:r>
          </w:p>
        </w:tc>
      </w:tr>
    </w:tbl>
    <w:p w:rsidR="00F90151" w:rsidRDefault="00F90151" w:rsidP="001B69E1">
      <w:pPr>
        <w:jc w:val="both"/>
      </w:pPr>
    </w:p>
    <w:tbl>
      <w:tblPr>
        <w:tblStyle w:val="GridTable4-Accent1"/>
        <w:tblW w:w="9334" w:type="dxa"/>
        <w:shd w:val="clear" w:color="auto" w:fill="D5DCE4" w:themeFill="text2" w:themeFillTint="33"/>
        <w:tblLook w:val="04A0" w:firstRow="1" w:lastRow="0" w:firstColumn="1" w:lastColumn="0" w:noHBand="0" w:noVBand="1"/>
      </w:tblPr>
      <w:tblGrid>
        <w:gridCol w:w="9334"/>
      </w:tblGrid>
      <w:tr w:rsidR="00D12A50" w:rsidRPr="00374BAD" w:rsidTr="004E00B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6089A" w:rsidRPr="00C31294" w:rsidRDefault="00D6089A" w:rsidP="00D6089A">
            <w:pPr>
              <w:rPr>
                <w:rFonts w:ascii="Calibri" w:hAnsi="Calibri" w:cstheme="majorBidi"/>
                <w:lang w:val="sq-AL"/>
              </w:rPr>
            </w:pPr>
            <w:r w:rsidRPr="00C31294">
              <w:rPr>
                <w:rFonts w:ascii="Calibri" w:hAnsi="Calibri"/>
                <w:lang w:val="sq-AL"/>
              </w:rPr>
              <w:lastRenderedPageBreak/>
              <w:t>Tabela 2: Ligjet për Qeverisje Lokale</w:t>
            </w:r>
          </w:p>
          <w:p w:rsidR="00D12A50" w:rsidRPr="00C31294" w:rsidRDefault="00D12A50" w:rsidP="00D6089A">
            <w:pPr>
              <w:rPr>
                <w:rFonts w:ascii="Calibri" w:hAnsi="Calibri"/>
                <w:lang w:val="sq-AL"/>
              </w:rPr>
            </w:pPr>
          </w:p>
        </w:tc>
      </w:tr>
      <w:tr w:rsidR="00D12A50" w:rsidRPr="00374BAD"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C31294" w:rsidRDefault="00D12A50" w:rsidP="00A04D30">
            <w:pPr>
              <w:jc w:val="both"/>
              <w:rPr>
                <w:rFonts w:ascii="Calibri" w:hAnsi="Calibri"/>
                <w:lang w:val="sq-AL"/>
              </w:rPr>
            </w:pPr>
          </w:p>
          <w:p w:rsidR="00D12A50" w:rsidRPr="00C31294" w:rsidRDefault="00D12A50" w:rsidP="00A04D30">
            <w:pPr>
              <w:jc w:val="both"/>
              <w:rPr>
                <w:rFonts w:ascii="Calibri" w:hAnsi="Calibri"/>
                <w:lang w:val="sq-AL"/>
              </w:rPr>
            </w:pPr>
          </w:p>
        </w:tc>
      </w:tr>
      <w:tr w:rsidR="00D12A50" w:rsidRPr="00BB1524" w:rsidTr="004E00B7">
        <w:trPr>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E22EA2" w:rsidP="00A04D30">
            <w:pPr>
              <w:jc w:val="both"/>
              <w:rPr>
                <w:rFonts w:ascii="Calibri" w:hAnsi="Calibri"/>
                <w:b w:val="0"/>
                <w:lang w:val="sq-AL"/>
              </w:rPr>
            </w:pPr>
            <w:r>
              <w:rPr>
                <w:rFonts w:ascii="Calibri" w:hAnsi="Calibri"/>
                <w:b w:val="0"/>
                <w:lang w:val="sq-AL"/>
              </w:rPr>
              <w:t>(1) Ligji nr. 03/l-040 për Vetëqeverisjen L</w:t>
            </w:r>
            <w:r w:rsidR="00D12A50" w:rsidRPr="009C2F62">
              <w:rPr>
                <w:rFonts w:ascii="Calibri" w:hAnsi="Calibri"/>
                <w:b w:val="0"/>
                <w:lang w:val="sq-AL"/>
              </w:rPr>
              <w:t>okale</w:t>
            </w:r>
          </w:p>
          <w:p w:rsidR="00D12A50" w:rsidRPr="009C2F62" w:rsidRDefault="00D12A50" w:rsidP="00A04D30">
            <w:pPr>
              <w:jc w:val="both"/>
              <w:rPr>
                <w:rFonts w:ascii="Calibri" w:hAnsi="Calibri"/>
                <w:b w:val="0"/>
                <w:lang w:val="sq-AL"/>
              </w:rPr>
            </w:pPr>
          </w:p>
        </w:tc>
      </w:tr>
      <w:tr w:rsidR="00D12A50" w:rsidRPr="00BB1524" w:rsidTr="004E00B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D12A50" w:rsidP="00D12A50">
            <w:pPr>
              <w:jc w:val="both"/>
              <w:rPr>
                <w:rFonts w:ascii="Calibri" w:eastAsiaTheme="majorEastAsia" w:hAnsi="Calibri" w:cstheme="majorBidi"/>
                <w:b w:val="0"/>
                <w:i/>
                <w:iCs/>
                <w:lang w:val="sq-AL"/>
              </w:rPr>
            </w:pPr>
            <w:r w:rsidRPr="009C2F62">
              <w:rPr>
                <w:rFonts w:ascii="Calibri" w:hAnsi="Calibri"/>
                <w:b w:val="0"/>
                <w:lang w:val="sq-AL"/>
              </w:rPr>
              <w:t>(2) Ligji nr. 03</w:t>
            </w:r>
            <w:r w:rsidR="00C31294" w:rsidRPr="009C2F62">
              <w:rPr>
                <w:rFonts w:ascii="Calibri" w:hAnsi="Calibri"/>
                <w:b w:val="0"/>
                <w:lang w:val="sq-AL"/>
              </w:rPr>
              <w:t>/l-072 për zgjedhjet lokale në Republikën e K</w:t>
            </w:r>
            <w:r w:rsidRPr="009C2F62">
              <w:rPr>
                <w:rFonts w:ascii="Calibri" w:hAnsi="Calibri"/>
                <w:b w:val="0"/>
                <w:lang w:val="sq-AL"/>
              </w:rPr>
              <w:t>osovës</w:t>
            </w:r>
          </w:p>
          <w:p w:rsidR="00D12A50" w:rsidRPr="009C2F62" w:rsidRDefault="00D12A50" w:rsidP="00A04D30">
            <w:pPr>
              <w:jc w:val="both"/>
              <w:rPr>
                <w:rFonts w:ascii="Calibri" w:hAnsi="Calibri"/>
                <w:b w:val="0"/>
                <w:lang w:val="sq-AL"/>
              </w:rPr>
            </w:pPr>
          </w:p>
        </w:tc>
      </w:tr>
      <w:tr w:rsidR="00D12A50" w:rsidRPr="00374BAD"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AE713A" w:rsidP="00D12A50">
            <w:pPr>
              <w:jc w:val="both"/>
              <w:rPr>
                <w:rFonts w:ascii="Calibri" w:hAnsi="Calibri"/>
                <w:b w:val="0"/>
                <w:lang w:val="sq-AL"/>
              </w:rPr>
            </w:pPr>
            <w:r>
              <w:rPr>
                <w:rFonts w:ascii="Calibri" w:hAnsi="Calibri"/>
                <w:b w:val="0"/>
                <w:lang w:val="sq-AL"/>
              </w:rPr>
              <w:t>(3) Ligji nr. 03/l-049 për F</w:t>
            </w:r>
            <w:r w:rsidR="00D12A50" w:rsidRPr="009C2F62">
              <w:rPr>
                <w:rFonts w:ascii="Calibri" w:hAnsi="Calibri"/>
                <w:b w:val="0"/>
                <w:lang w:val="sq-AL"/>
              </w:rPr>
              <w:t xml:space="preserve">inancat e </w:t>
            </w:r>
            <w:r>
              <w:rPr>
                <w:rFonts w:ascii="Calibri" w:hAnsi="Calibri"/>
                <w:b w:val="0"/>
                <w:lang w:val="sq-AL"/>
              </w:rPr>
              <w:t>P</w:t>
            </w:r>
            <w:r w:rsidR="00C31294" w:rsidRPr="009C2F62">
              <w:rPr>
                <w:rFonts w:ascii="Calibri" w:hAnsi="Calibri"/>
                <w:b w:val="0"/>
                <w:lang w:val="sq-AL"/>
              </w:rPr>
              <w:t>ushtetit</w:t>
            </w:r>
            <w:r>
              <w:rPr>
                <w:rFonts w:ascii="Calibri" w:hAnsi="Calibri"/>
                <w:b w:val="0"/>
                <w:lang w:val="sq-AL"/>
              </w:rPr>
              <w:t xml:space="preserve"> L</w:t>
            </w:r>
            <w:r w:rsidR="00D12A50" w:rsidRPr="009C2F62">
              <w:rPr>
                <w:rFonts w:ascii="Calibri" w:hAnsi="Calibri"/>
                <w:b w:val="0"/>
                <w:lang w:val="sq-AL"/>
              </w:rPr>
              <w:t>okal</w:t>
            </w:r>
          </w:p>
        </w:tc>
      </w:tr>
      <w:tr w:rsidR="00D12A50" w:rsidRPr="00374BAD"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AE713A" w:rsidP="00A04D30">
            <w:pPr>
              <w:jc w:val="both"/>
              <w:rPr>
                <w:rFonts w:ascii="Calibri" w:hAnsi="Calibri"/>
                <w:b w:val="0"/>
                <w:lang w:val="sq-AL"/>
              </w:rPr>
            </w:pPr>
            <w:r>
              <w:rPr>
                <w:rFonts w:ascii="Calibri" w:hAnsi="Calibri"/>
                <w:b w:val="0"/>
                <w:lang w:val="sq-AL"/>
              </w:rPr>
              <w:t>(4) Ligji nr. 03/l-041 për K</w:t>
            </w:r>
            <w:r w:rsidR="00D12A50" w:rsidRPr="009C2F62">
              <w:rPr>
                <w:rFonts w:ascii="Calibri" w:hAnsi="Calibri"/>
                <w:b w:val="0"/>
                <w:lang w:val="sq-AL"/>
              </w:rPr>
              <w:t xml:space="preserve">ufijtë </w:t>
            </w:r>
            <w:r>
              <w:rPr>
                <w:rFonts w:ascii="Calibri" w:hAnsi="Calibri"/>
                <w:b w:val="0"/>
                <w:lang w:val="sq-AL"/>
              </w:rPr>
              <w:t>Administrativ të K</w:t>
            </w:r>
            <w:r w:rsidR="00D12A50" w:rsidRPr="009C2F62">
              <w:rPr>
                <w:rFonts w:ascii="Calibri" w:hAnsi="Calibri"/>
                <w:b w:val="0"/>
                <w:lang w:val="sq-AL"/>
              </w:rPr>
              <w:t>omunave</w:t>
            </w:r>
          </w:p>
        </w:tc>
      </w:tr>
      <w:tr w:rsidR="00D12A50" w:rsidRPr="00374BAD"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AE713A" w:rsidP="00A04D30">
            <w:pPr>
              <w:jc w:val="both"/>
              <w:rPr>
                <w:rFonts w:ascii="Calibri" w:hAnsi="Calibri"/>
                <w:b w:val="0"/>
                <w:lang w:val="sq-AL"/>
              </w:rPr>
            </w:pPr>
            <w:r>
              <w:rPr>
                <w:rFonts w:ascii="Calibri" w:hAnsi="Calibri"/>
                <w:b w:val="0"/>
                <w:lang w:val="sq-AL"/>
              </w:rPr>
              <w:t>(5) Ligji nr. 04/l-010 për B</w:t>
            </w:r>
            <w:r w:rsidR="00D12A50" w:rsidRPr="009C2F62">
              <w:rPr>
                <w:rFonts w:ascii="Calibri" w:hAnsi="Calibri"/>
                <w:b w:val="0"/>
                <w:lang w:val="sq-AL"/>
              </w:rPr>
              <w:t xml:space="preserve">ashkëpunim </w:t>
            </w:r>
            <w:proofErr w:type="spellStart"/>
            <w:r>
              <w:rPr>
                <w:rFonts w:ascii="Calibri" w:hAnsi="Calibri"/>
                <w:b w:val="0"/>
                <w:lang w:val="sq-AL"/>
              </w:rPr>
              <w:t>Ndër</w:t>
            </w:r>
            <w:r w:rsidR="00D53CAC" w:rsidRPr="009C2F62">
              <w:rPr>
                <w:rFonts w:ascii="Calibri" w:hAnsi="Calibri"/>
                <w:b w:val="0"/>
                <w:lang w:val="sq-AL"/>
              </w:rPr>
              <w:t>komunal</w:t>
            </w:r>
            <w:proofErr w:type="spellEnd"/>
          </w:p>
        </w:tc>
      </w:tr>
      <w:tr w:rsidR="00D12A50" w:rsidRPr="00374BAD"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9C2F62" w:rsidRDefault="00CB7AF8" w:rsidP="00A04D30">
            <w:pPr>
              <w:jc w:val="both"/>
              <w:rPr>
                <w:rFonts w:ascii="Calibri" w:hAnsi="Calibri"/>
                <w:b w:val="0"/>
                <w:lang w:val="sq-AL"/>
              </w:rPr>
            </w:pPr>
            <w:r>
              <w:rPr>
                <w:rFonts w:ascii="Calibri" w:hAnsi="Calibri"/>
                <w:b w:val="0"/>
                <w:lang w:val="sq-AL"/>
              </w:rPr>
              <w:t>(6) Ligji nr. 06/l-092, Ligj për Dhënien në Shfrytëzim dhe Këmbimin e Pronës së Paluajtshme të K</w:t>
            </w:r>
            <w:r w:rsidR="00D12A50" w:rsidRPr="009C2F62">
              <w:rPr>
                <w:rFonts w:ascii="Calibri" w:hAnsi="Calibri"/>
                <w:b w:val="0"/>
                <w:lang w:val="sq-AL"/>
              </w:rPr>
              <w:t>omunës</w:t>
            </w:r>
          </w:p>
        </w:tc>
      </w:tr>
      <w:tr w:rsidR="00D12A50" w:rsidRPr="00374BAD" w:rsidTr="004E00B7">
        <w:trPr>
          <w:trHeight w:val="376"/>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D12A50" w:rsidRPr="00374BAD" w:rsidRDefault="00D12A50" w:rsidP="00D12A50">
            <w:pPr>
              <w:jc w:val="both"/>
              <w:rPr>
                <w:rFonts w:ascii="Calibri" w:hAnsi="Calibri"/>
                <w:sz w:val="24"/>
                <w:szCs w:val="24"/>
              </w:rPr>
            </w:pPr>
          </w:p>
        </w:tc>
      </w:tr>
    </w:tbl>
    <w:p w:rsidR="003E6F05" w:rsidRPr="009C2F62" w:rsidRDefault="003E6F05" w:rsidP="003E6F05">
      <w:pPr>
        <w:rPr>
          <w:b/>
        </w:rPr>
      </w:pPr>
    </w:p>
    <w:tbl>
      <w:tblPr>
        <w:tblStyle w:val="GridTable4-Accent1"/>
        <w:tblW w:w="9334" w:type="dxa"/>
        <w:shd w:val="clear" w:color="auto" w:fill="D5DCE4" w:themeFill="text2" w:themeFillTint="33"/>
        <w:tblLook w:val="04A0" w:firstRow="1" w:lastRow="0" w:firstColumn="1" w:lastColumn="0" w:noHBand="0" w:noVBand="1"/>
      </w:tblPr>
      <w:tblGrid>
        <w:gridCol w:w="9334"/>
      </w:tblGrid>
      <w:tr w:rsidR="009C2F62" w:rsidRPr="00BB1524" w:rsidTr="004E00B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9C2F62" w:rsidRDefault="009C2F62" w:rsidP="009C2F62">
            <w:pPr>
              <w:rPr>
                <w:rFonts w:ascii="Calibri" w:hAnsi="Calibri"/>
                <w:lang w:val="sq-AL"/>
              </w:rPr>
            </w:pPr>
            <w:r w:rsidRPr="009C2F62">
              <w:rPr>
                <w:rFonts w:ascii="Calibri" w:hAnsi="Calibri"/>
                <w:lang w:val="sq-AL"/>
              </w:rPr>
              <w:t>Tabela 3. Strategjia për Vetëqeverisje Lokale 2016‐2026</w:t>
            </w:r>
          </w:p>
          <w:p w:rsidR="009C2F62" w:rsidRPr="009C2F62" w:rsidRDefault="009C2F62" w:rsidP="009C2F62">
            <w:pPr>
              <w:rPr>
                <w:rFonts w:ascii="Calibri" w:hAnsi="Calibri"/>
                <w:lang w:val="sq-AL"/>
              </w:rPr>
            </w:pPr>
          </w:p>
        </w:tc>
      </w:tr>
      <w:tr w:rsidR="009C2F62" w:rsidRPr="00BB1524"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C31294" w:rsidRDefault="009C2F62" w:rsidP="009C2F62">
            <w:pPr>
              <w:jc w:val="both"/>
              <w:rPr>
                <w:rFonts w:ascii="Calibri" w:hAnsi="Calibri"/>
                <w:lang w:val="sq-AL"/>
              </w:rPr>
            </w:pPr>
          </w:p>
          <w:p w:rsidR="009C2F62" w:rsidRPr="00C31294" w:rsidRDefault="009C2F62" w:rsidP="009C2F62">
            <w:pPr>
              <w:jc w:val="both"/>
              <w:rPr>
                <w:rFonts w:ascii="Calibri" w:hAnsi="Calibri"/>
                <w:lang w:val="sq-AL"/>
              </w:rPr>
            </w:pPr>
          </w:p>
        </w:tc>
      </w:tr>
      <w:tr w:rsidR="009C2F62" w:rsidRPr="00BB1524" w:rsidTr="004E00B7">
        <w:trPr>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2B5ED0" w:rsidRDefault="009C2F62" w:rsidP="009C2F62">
            <w:pPr>
              <w:rPr>
                <w:rFonts w:ascii="Calibri" w:hAnsi="Calibri"/>
                <w:b w:val="0"/>
                <w:lang w:val="sq-AL"/>
              </w:rPr>
            </w:pPr>
            <w:r w:rsidRPr="002B5ED0">
              <w:rPr>
                <w:rFonts w:ascii="Calibri" w:hAnsi="Calibri"/>
                <w:b w:val="0"/>
                <w:lang w:val="sq-AL"/>
              </w:rPr>
              <w:t xml:space="preserve">Strategjia për Vetëqeverisje Lokale 2016‐2026 është një udhërrëfyes për të gjitha proceset në funksion të </w:t>
            </w:r>
            <w:r w:rsidR="00720A93">
              <w:rPr>
                <w:rFonts w:ascii="Calibri" w:hAnsi="Calibri"/>
                <w:b w:val="0"/>
                <w:lang w:val="sq-AL"/>
              </w:rPr>
              <w:t>zhvillimit dhe të avancimit të Vetëqeverisjes L</w:t>
            </w:r>
            <w:r w:rsidRPr="002B5ED0">
              <w:rPr>
                <w:rFonts w:ascii="Calibri" w:hAnsi="Calibri"/>
                <w:b w:val="0"/>
                <w:lang w:val="sq-AL"/>
              </w:rPr>
              <w:t>okale</w:t>
            </w:r>
            <w:r w:rsidR="00720A93">
              <w:rPr>
                <w:rFonts w:ascii="Calibri" w:hAnsi="Calibri"/>
                <w:b w:val="0"/>
                <w:lang w:val="sq-AL"/>
              </w:rPr>
              <w:t xml:space="preserve"> në</w:t>
            </w:r>
            <w:r w:rsidRPr="002B5ED0">
              <w:rPr>
                <w:rFonts w:ascii="Calibri" w:hAnsi="Calibri"/>
                <w:b w:val="0"/>
                <w:lang w:val="sq-AL"/>
              </w:rPr>
              <w:t xml:space="preserve"> Kosovë të 5 objektiva</w:t>
            </w:r>
            <w:r w:rsidR="00720A93">
              <w:rPr>
                <w:rFonts w:ascii="Calibri" w:hAnsi="Calibri"/>
                <w:b w:val="0"/>
                <w:lang w:val="sq-AL"/>
              </w:rPr>
              <w:t>ve</w:t>
            </w:r>
            <w:r w:rsidRPr="002B5ED0">
              <w:rPr>
                <w:rFonts w:ascii="Calibri" w:hAnsi="Calibri"/>
                <w:b w:val="0"/>
                <w:lang w:val="sq-AL"/>
              </w:rPr>
              <w:t>:</w:t>
            </w:r>
          </w:p>
          <w:p w:rsidR="009C2F62" w:rsidRPr="009C2F62" w:rsidRDefault="009C2F62" w:rsidP="009C2F62">
            <w:pPr>
              <w:jc w:val="both"/>
              <w:rPr>
                <w:rFonts w:ascii="Calibri" w:hAnsi="Calibri"/>
                <w:b w:val="0"/>
                <w:lang w:val="sq-AL"/>
              </w:rPr>
            </w:pPr>
          </w:p>
        </w:tc>
      </w:tr>
      <w:tr w:rsidR="009C2F62" w:rsidRPr="00BB1524" w:rsidTr="004E00B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2B5ED0" w:rsidRDefault="009C2F62" w:rsidP="009C2F62">
            <w:pPr>
              <w:rPr>
                <w:rFonts w:ascii="Calibri" w:hAnsi="Calibri"/>
                <w:b w:val="0"/>
                <w:lang w:val="sq-AL"/>
              </w:rPr>
            </w:pPr>
          </w:p>
          <w:p w:rsidR="009C2F62" w:rsidRPr="009C2F62" w:rsidRDefault="009C2F62" w:rsidP="009C2F62">
            <w:pPr>
              <w:rPr>
                <w:rFonts w:ascii="Calibri" w:hAnsi="Calibri"/>
                <w:b w:val="0"/>
                <w:lang w:val="sq-AL"/>
              </w:rPr>
            </w:pPr>
            <w:r>
              <w:rPr>
                <w:rFonts w:ascii="Calibri" w:hAnsi="Calibri"/>
                <w:b w:val="0"/>
                <w:lang w:val="sq-AL"/>
              </w:rPr>
              <w:t xml:space="preserve">(1) </w:t>
            </w:r>
            <w:r w:rsidRPr="002B5ED0">
              <w:rPr>
                <w:rFonts w:ascii="Calibri" w:hAnsi="Calibri"/>
                <w:b w:val="0"/>
                <w:lang w:val="sq-AL"/>
              </w:rPr>
              <w:t xml:space="preserve">Fuqizimin e rolit të Komunave si </w:t>
            </w:r>
            <w:proofErr w:type="spellStart"/>
            <w:r w:rsidRPr="002B5ED0">
              <w:rPr>
                <w:rFonts w:ascii="Calibri" w:hAnsi="Calibri"/>
                <w:b w:val="0"/>
                <w:lang w:val="sq-AL"/>
              </w:rPr>
              <w:t>akterë</w:t>
            </w:r>
            <w:proofErr w:type="spellEnd"/>
            <w:r w:rsidRPr="002B5ED0">
              <w:rPr>
                <w:rFonts w:ascii="Calibri" w:hAnsi="Calibri"/>
                <w:b w:val="0"/>
                <w:lang w:val="sq-AL"/>
              </w:rPr>
              <w:t xml:space="preserve"> kryesorë në zhvillimin ekonomik Lokal;</w:t>
            </w:r>
          </w:p>
        </w:tc>
      </w:tr>
      <w:tr w:rsidR="009C2F62" w:rsidRPr="00BB1524"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9C2F62" w:rsidRDefault="009C2F62" w:rsidP="009C2F62">
            <w:pPr>
              <w:rPr>
                <w:rFonts w:ascii="Calibri" w:hAnsi="Calibri"/>
                <w:b w:val="0"/>
                <w:lang w:val="sq-AL"/>
              </w:rPr>
            </w:pPr>
            <w:r w:rsidRPr="002B5ED0">
              <w:rPr>
                <w:rFonts w:ascii="Calibri" w:hAnsi="Calibri"/>
                <w:b w:val="0"/>
                <w:lang w:val="sq-AL"/>
              </w:rPr>
              <w:t>(2) Qeverisja e mi</w:t>
            </w:r>
            <w:r>
              <w:rPr>
                <w:rFonts w:ascii="Calibri" w:hAnsi="Calibri"/>
                <w:b w:val="0"/>
                <w:lang w:val="sq-AL"/>
              </w:rPr>
              <w:t xml:space="preserve">rë dhe efikasiteti i komunave; </w:t>
            </w:r>
          </w:p>
        </w:tc>
      </w:tr>
      <w:tr w:rsidR="009C2F62" w:rsidRPr="00BB1524" w:rsidTr="004E00B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9C2F62" w:rsidRDefault="009C2F62" w:rsidP="009C2F62">
            <w:pPr>
              <w:rPr>
                <w:rFonts w:ascii="Calibri" w:hAnsi="Calibri"/>
                <w:b w:val="0"/>
                <w:lang w:val="sq-AL"/>
              </w:rPr>
            </w:pPr>
            <w:r w:rsidRPr="002B5ED0">
              <w:rPr>
                <w:rFonts w:ascii="Calibri" w:hAnsi="Calibri"/>
                <w:b w:val="0"/>
                <w:lang w:val="sq-AL"/>
              </w:rPr>
              <w:t>(3) Ngritja e kapaciteteve institucionale dhe profesionale si një proces dinamik;</w:t>
            </w:r>
          </w:p>
        </w:tc>
      </w:tr>
      <w:tr w:rsidR="009C2F62" w:rsidRPr="009C2F62" w:rsidTr="004E00B7">
        <w:trPr>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C2F62" w:rsidRPr="002B5ED0" w:rsidRDefault="009C2F62" w:rsidP="009C2F62">
            <w:pPr>
              <w:rPr>
                <w:rFonts w:ascii="Calibri" w:hAnsi="Calibri"/>
                <w:b w:val="0"/>
                <w:lang w:val="sq-AL"/>
              </w:rPr>
            </w:pPr>
            <w:r w:rsidRPr="002B5ED0">
              <w:rPr>
                <w:rFonts w:ascii="Calibri" w:hAnsi="Calibri"/>
                <w:b w:val="0"/>
                <w:lang w:val="sq-AL"/>
              </w:rPr>
              <w:t>(4) Rritja e partneritetit ndërmjet komunave, bizneseve dhe OJQ‐ve për të siguruar</w:t>
            </w:r>
          </w:p>
          <w:p w:rsidR="009C2F62" w:rsidRPr="002B5ED0" w:rsidRDefault="009C2F62" w:rsidP="009C2F62">
            <w:pPr>
              <w:rPr>
                <w:rFonts w:ascii="Calibri" w:hAnsi="Calibri"/>
                <w:b w:val="0"/>
                <w:lang w:val="sq-AL"/>
              </w:rPr>
            </w:pPr>
            <w:r w:rsidRPr="002B5ED0">
              <w:rPr>
                <w:rFonts w:ascii="Calibri" w:hAnsi="Calibri"/>
                <w:b w:val="0"/>
                <w:lang w:val="sq-AL"/>
              </w:rPr>
              <w:t xml:space="preserve">    </w:t>
            </w:r>
            <w:r>
              <w:rPr>
                <w:rFonts w:ascii="Calibri" w:hAnsi="Calibri"/>
                <w:b w:val="0"/>
                <w:lang w:val="sq-AL"/>
              </w:rPr>
              <w:t xml:space="preserve"> </w:t>
            </w:r>
            <w:r w:rsidRPr="002B5ED0">
              <w:rPr>
                <w:rFonts w:ascii="Calibri" w:hAnsi="Calibri"/>
                <w:b w:val="0"/>
                <w:lang w:val="sq-AL"/>
              </w:rPr>
              <w:t xml:space="preserve"> kohezionin social dhe qytetarinë aktive</w:t>
            </w:r>
            <w:r w:rsidR="0094276E">
              <w:rPr>
                <w:rFonts w:ascii="Calibri" w:hAnsi="Calibri"/>
                <w:b w:val="0"/>
                <w:lang w:val="sq-AL"/>
              </w:rPr>
              <w:t>.</w:t>
            </w:r>
          </w:p>
          <w:p w:rsidR="009C2F62" w:rsidRPr="009C2F62" w:rsidRDefault="009C2F62" w:rsidP="009C2F62">
            <w:pPr>
              <w:jc w:val="both"/>
              <w:rPr>
                <w:rFonts w:ascii="Calibri" w:hAnsi="Calibri"/>
                <w:b w:val="0"/>
                <w:lang w:val="sq-AL"/>
              </w:rPr>
            </w:pPr>
          </w:p>
        </w:tc>
      </w:tr>
      <w:tr w:rsidR="009376D1" w:rsidRPr="009C2F62" w:rsidTr="004E00B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334" w:type="dxa"/>
            <w:shd w:val="clear" w:color="auto" w:fill="D5DCE4" w:themeFill="text2" w:themeFillTint="33"/>
          </w:tcPr>
          <w:p w:rsidR="009376D1" w:rsidRPr="009376D1" w:rsidRDefault="009376D1" w:rsidP="009C2F62">
            <w:pPr>
              <w:rPr>
                <w:rFonts w:ascii="Calibri" w:hAnsi="Calibri"/>
                <w:b w:val="0"/>
                <w:lang w:val="sq-AL"/>
              </w:rPr>
            </w:pPr>
            <w:r>
              <w:t xml:space="preserve">(5 ) </w:t>
            </w:r>
            <w:r w:rsidRPr="009376D1">
              <w:rPr>
                <w:rFonts w:ascii="Calibri" w:hAnsi="Calibri"/>
                <w:b w:val="0"/>
                <w:lang w:val="sq-AL"/>
              </w:rPr>
              <w:t xml:space="preserve">Promovimi i vlerave të trashëgimisë dhe </w:t>
            </w:r>
            <w:proofErr w:type="spellStart"/>
            <w:r w:rsidRPr="009376D1">
              <w:rPr>
                <w:rFonts w:ascii="Calibri" w:hAnsi="Calibri"/>
                <w:b w:val="0"/>
                <w:lang w:val="sq-AL"/>
              </w:rPr>
              <w:t>diversitetit</w:t>
            </w:r>
            <w:proofErr w:type="spellEnd"/>
            <w:r w:rsidRPr="009376D1">
              <w:rPr>
                <w:rFonts w:ascii="Calibri" w:hAnsi="Calibri"/>
                <w:b w:val="0"/>
                <w:lang w:val="sq-AL"/>
              </w:rPr>
              <w:t xml:space="preserve"> kulturor, natyror dhe social me</w:t>
            </w:r>
          </w:p>
          <w:p w:rsidR="009376D1" w:rsidRPr="002B5ED0" w:rsidRDefault="009376D1" w:rsidP="009C2F62">
            <w:pPr>
              <w:rPr>
                <w:rFonts w:ascii="Calibri" w:hAnsi="Calibri"/>
                <w:lang w:val="sq-AL"/>
              </w:rPr>
            </w:pPr>
            <w:r w:rsidRPr="009376D1">
              <w:rPr>
                <w:rFonts w:ascii="Calibri" w:hAnsi="Calibri"/>
                <w:b w:val="0"/>
                <w:lang w:val="sq-AL"/>
              </w:rPr>
              <w:t xml:space="preserve">       qëllim të  afirmimit dhe zhvillimit social, ekonomik dhe kulturor në komuna.</w:t>
            </w:r>
          </w:p>
        </w:tc>
      </w:tr>
    </w:tbl>
    <w:p w:rsidR="009C2F62" w:rsidRDefault="009C2F62" w:rsidP="003E6F05"/>
    <w:p w:rsidR="009C2F62" w:rsidRDefault="009C2F62" w:rsidP="003E6F05"/>
    <w:p w:rsidR="009C2F62" w:rsidRDefault="009C2F62" w:rsidP="003E6F05"/>
    <w:p w:rsidR="00226786" w:rsidRPr="001344D7" w:rsidRDefault="00226786" w:rsidP="00226786">
      <w:pPr>
        <w:pStyle w:val="Heading1"/>
        <w:keepNext w:val="0"/>
        <w:keepLines w:val="0"/>
        <w:pageBreakBefore/>
        <w:spacing w:before="480" w:after="120"/>
        <w:contextualSpacing/>
        <w:rPr>
          <w:sz w:val="28"/>
          <w:szCs w:val="28"/>
        </w:rPr>
      </w:pPr>
    </w:p>
    <w:p w:rsidR="00226786" w:rsidRDefault="00226786" w:rsidP="00BC3665">
      <w:pPr>
        <w:pStyle w:val="Heading1"/>
        <w:numPr>
          <w:ilvl w:val="0"/>
          <w:numId w:val="5"/>
        </w:numPr>
        <w:rPr>
          <w:rFonts w:ascii="Calibri" w:hAnsi="Calibri"/>
          <w:sz w:val="32"/>
          <w:szCs w:val="32"/>
        </w:rPr>
      </w:pPr>
      <w:bookmarkStart w:id="17" w:name="_Toc99010575"/>
      <w:r>
        <w:rPr>
          <w:rFonts w:ascii="Calibri" w:hAnsi="Calibri"/>
          <w:sz w:val="32"/>
          <w:szCs w:val="32"/>
        </w:rPr>
        <w:t>PROMOVIMI I T</w:t>
      </w:r>
      <w:r w:rsidR="000C0EDB">
        <w:rPr>
          <w:rFonts w:ascii="Calibri" w:hAnsi="Calibri"/>
          <w:sz w:val="32"/>
          <w:szCs w:val="32"/>
        </w:rPr>
        <w:t>Ë</w:t>
      </w:r>
      <w:r>
        <w:rPr>
          <w:rFonts w:ascii="Calibri" w:hAnsi="Calibri"/>
          <w:sz w:val="32"/>
          <w:szCs w:val="32"/>
        </w:rPr>
        <w:t xml:space="preserve"> DREJTAVE T</w:t>
      </w:r>
      <w:r w:rsidR="000C0EDB">
        <w:rPr>
          <w:rFonts w:ascii="Calibri" w:hAnsi="Calibri"/>
          <w:sz w:val="32"/>
          <w:szCs w:val="32"/>
        </w:rPr>
        <w:t>Ë</w:t>
      </w:r>
      <w:r>
        <w:rPr>
          <w:rFonts w:ascii="Calibri" w:hAnsi="Calibri"/>
          <w:sz w:val="32"/>
          <w:szCs w:val="32"/>
        </w:rPr>
        <w:t xml:space="preserve"> NJERIUT N</w:t>
      </w:r>
      <w:r w:rsidR="000C0EDB">
        <w:rPr>
          <w:rFonts w:ascii="Calibri" w:hAnsi="Calibri"/>
          <w:sz w:val="32"/>
          <w:szCs w:val="32"/>
        </w:rPr>
        <w:t>Ë</w:t>
      </w:r>
      <w:r>
        <w:rPr>
          <w:rFonts w:ascii="Calibri" w:hAnsi="Calibri"/>
          <w:sz w:val="32"/>
          <w:szCs w:val="32"/>
        </w:rPr>
        <w:t xml:space="preserve"> KOMUNA</w:t>
      </w:r>
      <w:bookmarkEnd w:id="17"/>
    </w:p>
    <w:p w:rsidR="00E14991" w:rsidRDefault="00E14991" w:rsidP="00B74086">
      <w:pPr>
        <w:spacing w:after="0" w:line="240" w:lineRule="auto"/>
        <w:jc w:val="both"/>
        <w:rPr>
          <w:rFonts w:ascii="Calibri" w:hAnsi="Calibri"/>
          <w:color w:val="auto"/>
          <w:lang w:val="sq-AL"/>
        </w:rPr>
      </w:pPr>
    </w:p>
    <w:p w:rsidR="00C31294" w:rsidRPr="00B74086" w:rsidRDefault="00226786" w:rsidP="00DC74B1">
      <w:pPr>
        <w:spacing w:after="0" w:line="240" w:lineRule="auto"/>
        <w:jc w:val="both"/>
        <w:rPr>
          <w:rFonts w:ascii="Calibri" w:hAnsi="Calibri"/>
          <w:color w:val="auto"/>
          <w:lang w:val="sq-AL"/>
        </w:rPr>
      </w:pPr>
      <w:r w:rsidRPr="00B74086">
        <w:rPr>
          <w:rFonts w:ascii="Calibri" w:hAnsi="Calibri"/>
          <w:color w:val="auto"/>
          <w:lang w:val="sq-AL"/>
        </w:rPr>
        <w:t>Në kuadër obligimeve t</w:t>
      </w:r>
      <w:r w:rsidR="000C0EDB" w:rsidRPr="00B74086">
        <w:rPr>
          <w:rFonts w:ascii="Calibri" w:hAnsi="Calibri"/>
          <w:color w:val="auto"/>
          <w:lang w:val="sq-AL"/>
        </w:rPr>
        <w:t>ë</w:t>
      </w:r>
      <w:r w:rsidRPr="00B74086">
        <w:rPr>
          <w:rFonts w:ascii="Calibri" w:hAnsi="Calibri"/>
          <w:color w:val="auto"/>
          <w:lang w:val="sq-AL"/>
        </w:rPr>
        <w:t xml:space="preserve"> komunave me aktivitetet n</w:t>
      </w:r>
      <w:r w:rsidR="000C0EDB" w:rsidRPr="00B74086">
        <w:rPr>
          <w:rFonts w:ascii="Calibri" w:hAnsi="Calibri"/>
          <w:color w:val="auto"/>
          <w:lang w:val="sq-AL"/>
        </w:rPr>
        <w:t>ë</w:t>
      </w:r>
      <w:r w:rsidRPr="00B74086">
        <w:rPr>
          <w:rFonts w:ascii="Calibri" w:hAnsi="Calibri"/>
          <w:color w:val="auto"/>
          <w:lang w:val="sq-AL"/>
        </w:rPr>
        <w:t xml:space="preserve"> fush</w:t>
      </w:r>
      <w:r w:rsidR="000C0EDB" w:rsidRPr="00B74086">
        <w:rPr>
          <w:rFonts w:ascii="Calibri" w:hAnsi="Calibri"/>
          <w:color w:val="auto"/>
          <w:lang w:val="sq-AL"/>
        </w:rPr>
        <w:t>ë</w:t>
      </w:r>
      <w:r w:rsidRPr="00B74086">
        <w:rPr>
          <w:rFonts w:ascii="Calibri" w:hAnsi="Calibri"/>
          <w:color w:val="auto"/>
          <w:lang w:val="sq-AL"/>
        </w:rPr>
        <w:t>n e t</w:t>
      </w:r>
      <w:r w:rsidR="000C0EDB" w:rsidRPr="00B74086">
        <w:rPr>
          <w:rFonts w:ascii="Calibri" w:hAnsi="Calibri"/>
          <w:color w:val="auto"/>
          <w:lang w:val="sq-AL"/>
        </w:rPr>
        <w:t>ë</w:t>
      </w:r>
      <w:r w:rsidRPr="00B74086">
        <w:rPr>
          <w:rFonts w:ascii="Calibri" w:hAnsi="Calibri"/>
          <w:color w:val="auto"/>
          <w:lang w:val="sq-AL"/>
        </w:rPr>
        <w:t xml:space="preserve"> drejtave t</w:t>
      </w:r>
      <w:r w:rsidR="000C0EDB" w:rsidRPr="00B74086">
        <w:rPr>
          <w:rFonts w:ascii="Calibri" w:hAnsi="Calibri"/>
          <w:color w:val="auto"/>
          <w:lang w:val="sq-AL"/>
        </w:rPr>
        <w:t>ë</w:t>
      </w:r>
      <w:r w:rsidRPr="00B74086">
        <w:rPr>
          <w:rFonts w:ascii="Calibri" w:hAnsi="Calibri"/>
          <w:color w:val="auto"/>
          <w:lang w:val="sq-AL"/>
        </w:rPr>
        <w:t xml:space="preserve"> njeriut n</w:t>
      </w:r>
      <w:r w:rsidR="000C0EDB" w:rsidRPr="00B74086">
        <w:rPr>
          <w:rFonts w:ascii="Calibri" w:hAnsi="Calibri"/>
          <w:color w:val="auto"/>
          <w:lang w:val="sq-AL"/>
        </w:rPr>
        <w:t>ë</w:t>
      </w:r>
      <w:r w:rsidRPr="00B74086">
        <w:rPr>
          <w:rFonts w:ascii="Calibri" w:hAnsi="Calibri"/>
          <w:color w:val="auto"/>
          <w:lang w:val="sq-AL"/>
        </w:rPr>
        <w:t xml:space="preserve"> komuna, preza</w:t>
      </w:r>
      <w:r w:rsidR="00690244">
        <w:rPr>
          <w:rFonts w:ascii="Calibri" w:hAnsi="Calibri"/>
          <w:color w:val="auto"/>
          <w:lang w:val="sq-AL"/>
        </w:rPr>
        <w:t xml:space="preserve">ntohet arritja e nivelit lokal </w:t>
      </w:r>
      <w:r w:rsidRPr="00B74086">
        <w:rPr>
          <w:rFonts w:ascii="Calibri" w:hAnsi="Calibri"/>
          <w:color w:val="auto"/>
          <w:lang w:val="sq-AL"/>
        </w:rPr>
        <w:t>p</w:t>
      </w:r>
      <w:r w:rsidR="000C0EDB" w:rsidRPr="00B74086">
        <w:rPr>
          <w:rFonts w:ascii="Calibri" w:hAnsi="Calibri"/>
          <w:color w:val="auto"/>
          <w:lang w:val="sq-AL"/>
        </w:rPr>
        <w:t>ë</w:t>
      </w:r>
      <w:r w:rsidRPr="00B74086">
        <w:rPr>
          <w:rFonts w:ascii="Calibri" w:hAnsi="Calibri"/>
          <w:color w:val="auto"/>
          <w:lang w:val="sq-AL"/>
        </w:rPr>
        <w:t xml:space="preserve">rmes </w:t>
      </w:r>
      <w:r w:rsidR="00C31294" w:rsidRPr="00B74086">
        <w:rPr>
          <w:rFonts w:ascii="Calibri" w:hAnsi="Calibri"/>
          <w:color w:val="auto"/>
          <w:lang w:val="sq-AL"/>
        </w:rPr>
        <w:t>raportimit të komunave në realizmin e aktiviteteve në promovimin e të drejtave të njeriut</w:t>
      </w:r>
      <w:r w:rsidRPr="00B74086">
        <w:rPr>
          <w:rFonts w:ascii="Calibri" w:hAnsi="Calibri"/>
          <w:color w:val="auto"/>
          <w:lang w:val="sq-AL"/>
        </w:rPr>
        <w:t xml:space="preserve">. </w:t>
      </w:r>
    </w:p>
    <w:p w:rsidR="000405CE" w:rsidRDefault="000405CE" w:rsidP="00DC74B1">
      <w:pPr>
        <w:spacing w:after="0" w:line="240" w:lineRule="auto"/>
        <w:ind w:left="720"/>
        <w:rPr>
          <w:rFonts w:ascii="Calibri" w:hAnsi="Calibri"/>
          <w:color w:val="auto"/>
          <w:lang w:val="sq-AL"/>
        </w:rPr>
      </w:pPr>
    </w:p>
    <w:p w:rsidR="00226786" w:rsidRDefault="005B1997" w:rsidP="00DC74B1">
      <w:pPr>
        <w:spacing w:after="0" w:line="240" w:lineRule="auto"/>
        <w:jc w:val="both"/>
        <w:rPr>
          <w:rFonts w:ascii="Calibri" w:hAnsi="Calibri"/>
          <w:color w:val="auto"/>
          <w:lang w:val="sq-AL"/>
        </w:rPr>
      </w:pPr>
      <w:r w:rsidRPr="005B1997">
        <w:rPr>
          <w:rFonts w:ascii="Calibri" w:hAnsi="Calibri"/>
          <w:color w:val="auto"/>
          <w:lang w:val="sq-AL"/>
        </w:rPr>
        <w:t>Gjatë periudhës raportuese</w:t>
      </w:r>
      <w:r w:rsidR="0094276E">
        <w:rPr>
          <w:rFonts w:ascii="Calibri" w:hAnsi="Calibri"/>
          <w:color w:val="auto"/>
          <w:lang w:val="sq-AL"/>
        </w:rPr>
        <w:t>,</w:t>
      </w:r>
      <w:r w:rsidRPr="005B1997">
        <w:rPr>
          <w:rFonts w:ascii="Calibri" w:hAnsi="Calibri"/>
          <w:color w:val="auto"/>
          <w:lang w:val="sq-AL"/>
        </w:rPr>
        <w:t xml:space="preserve"> Qeveria e Republikës së </w:t>
      </w:r>
      <w:r w:rsidR="00DD690E">
        <w:rPr>
          <w:rFonts w:ascii="Calibri" w:hAnsi="Calibri"/>
          <w:color w:val="auto"/>
          <w:lang w:val="sq-AL"/>
        </w:rPr>
        <w:t>Kosovës ka marr disa hapa konkr</w:t>
      </w:r>
      <w:r w:rsidR="00DD690E" w:rsidRPr="005B1997">
        <w:rPr>
          <w:rFonts w:ascii="Calibri" w:hAnsi="Calibri"/>
          <w:color w:val="auto"/>
          <w:lang w:val="sq-AL"/>
        </w:rPr>
        <w:t>e</w:t>
      </w:r>
      <w:r w:rsidR="00DD690E">
        <w:rPr>
          <w:rFonts w:ascii="Calibri" w:hAnsi="Calibri"/>
          <w:color w:val="auto"/>
          <w:lang w:val="sq-AL"/>
        </w:rPr>
        <w:t>të</w:t>
      </w:r>
      <w:r w:rsidRPr="005B1997">
        <w:rPr>
          <w:rFonts w:ascii="Calibri" w:hAnsi="Calibri"/>
          <w:color w:val="auto"/>
          <w:lang w:val="sq-AL"/>
        </w:rPr>
        <w:t xml:space="preserve"> në fushën e të drejtave të njeriut, duke filluar me vazhdimin e masës afirmative për pronën e paluajtshme në emër të dy bashkëshortëve Prill 2020 - Prill 2021. </w:t>
      </w:r>
    </w:p>
    <w:p w:rsidR="00DC74B1" w:rsidRDefault="00DC74B1" w:rsidP="00DC74B1">
      <w:pPr>
        <w:spacing w:after="0" w:line="240" w:lineRule="auto"/>
        <w:jc w:val="both"/>
        <w:rPr>
          <w:rFonts w:ascii="Calibri" w:hAnsi="Calibri"/>
          <w:color w:val="auto"/>
          <w:lang w:val="sq-AL"/>
        </w:rPr>
      </w:pPr>
    </w:p>
    <w:p w:rsidR="005B1997" w:rsidRDefault="005B1997" w:rsidP="00DC74B1">
      <w:pPr>
        <w:spacing w:after="0" w:line="240" w:lineRule="auto"/>
        <w:jc w:val="both"/>
        <w:rPr>
          <w:rFonts w:ascii="Calibri" w:hAnsi="Calibri"/>
          <w:color w:val="auto"/>
          <w:lang w:val="sq-AL"/>
        </w:rPr>
      </w:pPr>
      <w:r w:rsidRPr="005B1997">
        <w:rPr>
          <w:rFonts w:ascii="Calibri" w:hAnsi="Calibri"/>
          <w:color w:val="auto"/>
          <w:lang w:val="sq-AL"/>
        </w:rPr>
        <w:t xml:space="preserve">Gjithashtu, gjatë vitit 2020 Qeveria e </w:t>
      </w:r>
      <w:r w:rsidR="00FC677A">
        <w:rPr>
          <w:rFonts w:ascii="Calibri" w:hAnsi="Calibri"/>
          <w:color w:val="auto"/>
          <w:lang w:val="sq-AL"/>
        </w:rPr>
        <w:t xml:space="preserve">Republikës së </w:t>
      </w:r>
      <w:r w:rsidRPr="005B1997">
        <w:rPr>
          <w:rFonts w:ascii="Calibri" w:hAnsi="Calibri"/>
          <w:color w:val="auto"/>
          <w:lang w:val="sq-AL"/>
        </w:rPr>
        <w:t>Ko</w:t>
      </w:r>
      <w:r w:rsidR="00690244">
        <w:rPr>
          <w:rFonts w:ascii="Calibri" w:hAnsi="Calibri"/>
          <w:color w:val="auto"/>
          <w:lang w:val="sq-AL"/>
        </w:rPr>
        <w:t xml:space="preserve">sovës me vendimin 138/2020, ka </w:t>
      </w:r>
      <w:r w:rsidRPr="005B1997">
        <w:rPr>
          <w:rFonts w:ascii="Calibri" w:hAnsi="Calibri"/>
          <w:color w:val="auto"/>
          <w:lang w:val="sq-AL"/>
        </w:rPr>
        <w:t xml:space="preserve">themeluar Grupin Teknik </w:t>
      </w:r>
      <w:r w:rsidR="0094276E">
        <w:rPr>
          <w:rFonts w:ascii="Calibri" w:hAnsi="Calibri"/>
          <w:color w:val="auto"/>
          <w:lang w:val="sq-AL"/>
        </w:rPr>
        <w:t>për Mbrojtje nga Diskriminimi i</w:t>
      </w:r>
      <w:r w:rsidRPr="005B1997">
        <w:rPr>
          <w:rFonts w:ascii="Calibri" w:hAnsi="Calibri"/>
          <w:color w:val="auto"/>
          <w:lang w:val="sq-AL"/>
        </w:rPr>
        <w:t xml:space="preserve"> komuniteteve Rom, Ashkali dhe Egjiptian, i cili mekanizëm ka marr përkrahjen e plotë të Qeverisë dhe të institucioneve përkatëse për të adresuar të gjitha çështjet, të gjitha ankesat që mund të vijnë nga ky komunitet lidhur me eventualisht diskriminimin ndaj tyre. </w:t>
      </w:r>
    </w:p>
    <w:p w:rsidR="00DC74B1" w:rsidRPr="005B1997" w:rsidRDefault="00DC74B1" w:rsidP="00DC74B1">
      <w:pPr>
        <w:spacing w:after="0" w:line="240" w:lineRule="auto"/>
        <w:jc w:val="both"/>
        <w:rPr>
          <w:rFonts w:ascii="Calibri" w:hAnsi="Calibri"/>
          <w:color w:val="auto"/>
          <w:lang w:val="sq-AL"/>
        </w:rPr>
      </w:pPr>
    </w:p>
    <w:p w:rsidR="00226786" w:rsidRDefault="00226786" w:rsidP="00DC74B1">
      <w:pPr>
        <w:spacing w:after="0" w:line="240" w:lineRule="auto"/>
        <w:jc w:val="both"/>
        <w:rPr>
          <w:rFonts w:ascii="Calibri" w:hAnsi="Calibri"/>
          <w:color w:val="auto"/>
          <w:lang w:val="sq-AL"/>
        </w:rPr>
      </w:pPr>
      <w:r>
        <w:rPr>
          <w:rFonts w:ascii="Calibri" w:hAnsi="Calibri"/>
          <w:color w:val="auto"/>
          <w:lang w:val="sq-AL"/>
        </w:rPr>
        <w:t>N</w:t>
      </w:r>
      <w:r w:rsidR="000C0EDB">
        <w:rPr>
          <w:rFonts w:ascii="Calibri" w:hAnsi="Calibri"/>
          <w:color w:val="auto"/>
          <w:lang w:val="sq-AL"/>
        </w:rPr>
        <w:t>ë</w:t>
      </w:r>
      <w:r>
        <w:rPr>
          <w:rFonts w:ascii="Calibri" w:hAnsi="Calibri"/>
          <w:color w:val="auto"/>
          <w:lang w:val="sq-AL"/>
        </w:rPr>
        <w:t xml:space="preserve"> koh</w:t>
      </w:r>
      <w:r w:rsidR="000C0EDB">
        <w:rPr>
          <w:rFonts w:ascii="Calibri" w:hAnsi="Calibri"/>
          <w:color w:val="auto"/>
          <w:lang w:val="sq-AL"/>
        </w:rPr>
        <w:t>ë</w:t>
      </w:r>
      <w:r>
        <w:rPr>
          <w:rFonts w:ascii="Calibri" w:hAnsi="Calibri"/>
          <w:color w:val="auto"/>
          <w:lang w:val="sq-AL"/>
        </w:rPr>
        <w:t xml:space="preserve">n raportuese nga </w:t>
      </w:r>
      <w:r w:rsidR="00455B1F">
        <w:rPr>
          <w:rFonts w:ascii="Calibri" w:hAnsi="Calibri"/>
          <w:color w:val="auto"/>
          <w:lang w:val="sq-AL"/>
        </w:rPr>
        <w:t>Qeveria</w:t>
      </w:r>
      <w:r>
        <w:rPr>
          <w:rFonts w:ascii="Calibri" w:hAnsi="Calibri"/>
          <w:color w:val="auto"/>
          <w:lang w:val="sq-AL"/>
        </w:rPr>
        <w:t xml:space="preserve"> e </w:t>
      </w:r>
      <w:r w:rsidR="00FC677A">
        <w:rPr>
          <w:rFonts w:ascii="Calibri" w:hAnsi="Calibri"/>
          <w:color w:val="auto"/>
          <w:lang w:val="sq-AL"/>
        </w:rPr>
        <w:t xml:space="preserve">Republikës së </w:t>
      </w:r>
      <w:r>
        <w:rPr>
          <w:rFonts w:ascii="Calibri" w:hAnsi="Calibri"/>
          <w:color w:val="auto"/>
          <w:lang w:val="sq-AL"/>
        </w:rPr>
        <w:t>Kosov</w:t>
      </w:r>
      <w:r w:rsidR="000C0EDB">
        <w:rPr>
          <w:rFonts w:ascii="Calibri" w:hAnsi="Calibri"/>
          <w:color w:val="auto"/>
          <w:lang w:val="sq-AL"/>
        </w:rPr>
        <w:t>ë</w:t>
      </w:r>
      <w:r>
        <w:rPr>
          <w:rFonts w:ascii="Calibri" w:hAnsi="Calibri"/>
          <w:color w:val="auto"/>
          <w:lang w:val="sq-AL"/>
        </w:rPr>
        <w:t>s jan</w:t>
      </w:r>
      <w:r w:rsidR="000C0EDB">
        <w:rPr>
          <w:rFonts w:ascii="Calibri" w:hAnsi="Calibri"/>
          <w:color w:val="auto"/>
          <w:lang w:val="sq-AL"/>
        </w:rPr>
        <w:t>ë</w:t>
      </w:r>
      <w:r>
        <w:rPr>
          <w:rFonts w:ascii="Calibri" w:hAnsi="Calibri"/>
          <w:color w:val="auto"/>
          <w:lang w:val="sq-AL"/>
        </w:rPr>
        <w:t xml:space="preserve"> miratuar nj</w:t>
      </w:r>
      <w:r w:rsidR="000C0EDB">
        <w:rPr>
          <w:rFonts w:ascii="Calibri" w:hAnsi="Calibri"/>
          <w:color w:val="auto"/>
          <w:lang w:val="sq-AL"/>
        </w:rPr>
        <w:t>ë</w:t>
      </w:r>
      <w:r>
        <w:rPr>
          <w:rFonts w:ascii="Calibri" w:hAnsi="Calibri"/>
          <w:color w:val="auto"/>
          <w:lang w:val="sq-AL"/>
        </w:rPr>
        <w:t xml:space="preserve"> s</w:t>
      </w:r>
      <w:r w:rsidR="000C0EDB">
        <w:rPr>
          <w:rFonts w:ascii="Calibri" w:hAnsi="Calibri"/>
          <w:color w:val="auto"/>
          <w:lang w:val="sq-AL"/>
        </w:rPr>
        <w:t>ë</w:t>
      </w:r>
      <w:r>
        <w:rPr>
          <w:rFonts w:ascii="Calibri" w:hAnsi="Calibri"/>
          <w:color w:val="auto"/>
          <w:lang w:val="sq-AL"/>
        </w:rPr>
        <w:t>r</w:t>
      </w:r>
      <w:r w:rsidR="000C0EDB">
        <w:rPr>
          <w:rFonts w:ascii="Calibri" w:hAnsi="Calibri"/>
          <w:color w:val="auto"/>
          <w:lang w:val="sq-AL"/>
        </w:rPr>
        <w:t>ë</w:t>
      </w:r>
      <w:r>
        <w:rPr>
          <w:rFonts w:ascii="Calibri" w:hAnsi="Calibri"/>
          <w:color w:val="auto"/>
          <w:lang w:val="sq-AL"/>
        </w:rPr>
        <w:t xml:space="preserve"> </w:t>
      </w:r>
      <w:r w:rsidR="00455B1F">
        <w:rPr>
          <w:rFonts w:ascii="Calibri" w:hAnsi="Calibri"/>
          <w:color w:val="auto"/>
          <w:lang w:val="sq-AL"/>
        </w:rPr>
        <w:t>dokumente/politika</w:t>
      </w:r>
      <w:r>
        <w:rPr>
          <w:rFonts w:ascii="Calibri" w:hAnsi="Calibri"/>
          <w:color w:val="auto"/>
          <w:lang w:val="sq-AL"/>
        </w:rPr>
        <w:t xml:space="preserve"> t</w:t>
      </w:r>
      <w:r w:rsidR="000C0EDB">
        <w:rPr>
          <w:rFonts w:ascii="Calibri" w:hAnsi="Calibri"/>
          <w:color w:val="auto"/>
          <w:lang w:val="sq-AL"/>
        </w:rPr>
        <w:t>ë</w:t>
      </w:r>
      <w:r w:rsidR="00C521F5">
        <w:rPr>
          <w:rFonts w:ascii="Calibri" w:hAnsi="Calibri"/>
          <w:color w:val="auto"/>
          <w:lang w:val="sq-AL"/>
        </w:rPr>
        <w:t xml:space="preserve"> cilat ngarkohet</w:t>
      </w:r>
      <w:r>
        <w:rPr>
          <w:rFonts w:ascii="Calibri" w:hAnsi="Calibri"/>
          <w:color w:val="auto"/>
          <w:lang w:val="sq-AL"/>
        </w:rPr>
        <w:t xml:space="preserve"> niveli lokal n</w:t>
      </w:r>
      <w:r w:rsidR="000C0EDB">
        <w:rPr>
          <w:rFonts w:ascii="Calibri" w:hAnsi="Calibri"/>
          <w:color w:val="auto"/>
          <w:lang w:val="sq-AL"/>
        </w:rPr>
        <w:t>ë</w:t>
      </w:r>
      <w:r>
        <w:rPr>
          <w:rFonts w:ascii="Calibri" w:hAnsi="Calibri"/>
          <w:color w:val="auto"/>
          <w:lang w:val="sq-AL"/>
        </w:rPr>
        <w:t xml:space="preserve"> </w:t>
      </w:r>
      <w:r w:rsidR="00455B1F">
        <w:rPr>
          <w:rFonts w:ascii="Calibri" w:hAnsi="Calibri"/>
          <w:color w:val="auto"/>
          <w:lang w:val="sq-AL"/>
        </w:rPr>
        <w:t>realizmin</w:t>
      </w:r>
      <w:r>
        <w:rPr>
          <w:rFonts w:ascii="Calibri" w:hAnsi="Calibri"/>
          <w:color w:val="auto"/>
          <w:lang w:val="sq-AL"/>
        </w:rPr>
        <w:t xml:space="preserve"> e aktiviteteve:</w:t>
      </w:r>
    </w:p>
    <w:p w:rsidR="00DC74B1" w:rsidRDefault="00DC74B1" w:rsidP="00DC74B1">
      <w:pPr>
        <w:spacing w:after="0" w:line="240" w:lineRule="auto"/>
        <w:jc w:val="both"/>
        <w:rPr>
          <w:rFonts w:ascii="Calibri" w:hAnsi="Calibri"/>
          <w:color w:val="auto"/>
          <w:lang w:val="sq-AL"/>
        </w:rPr>
      </w:pPr>
    </w:p>
    <w:p w:rsidR="005B1997" w:rsidRDefault="005B1997" w:rsidP="00DC74B1">
      <w:pPr>
        <w:pStyle w:val="ListParagraph"/>
        <w:numPr>
          <w:ilvl w:val="0"/>
          <w:numId w:val="9"/>
        </w:numPr>
        <w:spacing w:after="0"/>
        <w:jc w:val="both"/>
        <w:rPr>
          <w:rFonts w:ascii="Calibri" w:hAnsi="Calibri"/>
          <w:color w:val="auto"/>
          <w:lang w:val="sq-AL"/>
        </w:rPr>
      </w:pPr>
      <w:r w:rsidRPr="00226786">
        <w:rPr>
          <w:rFonts w:ascii="Calibri" w:hAnsi="Calibri"/>
          <w:color w:val="auto"/>
          <w:lang w:val="sq-AL"/>
        </w:rPr>
        <w:t>Programit për mbrojtjen dhe promovimin e të drejtave të njeriut në Republikën e Kosovës 2021-2025, për fuqizimin e mekanizmave për mbrojtjen nga diskriminimi në nivel qendror dhe lokal, bashkëpunimi i ngushtë me Avokatin e Popullit, për t’u siguruar që të zbatohen rekomandimet që dalin nga Avokati i Popullit, si dhe inkurajimi i institucionit të Avok</w:t>
      </w:r>
      <w:r w:rsidR="002F621D">
        <w:rPr>
          <w:rFonts w:ascii="Calibri" w:hAnsi="Calibri"/>
          <w:color w:val="auto"/>
          <w:lang w:val="sq-AL"/>
        </w:rPr>
        <w:t>atit të Popullit që të monitoroj</w:t>
      </w:r>
      <w:r w:rsidRPr="00226786">
        <w:rPr>
          <w:rFonts w:ascii="Calibri" w:hAnsi="Calibri"/>
          <w:color w:val="auto"/>
          <w:lang w:val="sq-AL"/>
        </w:rPr>
        <w:t xml:space="preserve"> plotësisht punën e institucio</w:t>
      </w:r>
      <w:r w:rsidR="00226786">
        <w:rPr>
          <w:rFonts w:ascii="Calibri" w:hAnsi="Calibri"/>
          <w:color w:val="auto"/>
          <w:lang w:val="sq-AL"/>
        </w:rPr>
        <w:t xml:space="preserve">neve qeveritare në këtë drejtim. </w:t>
      </w:r>
    </w:p>
    <w:p w:rsidR="00226786" w:rsidRPr="002544A2" w:rsidRDefault="00226786" w:rsidP="00DC74B1">
      <w:pPr>
        <w:pStyle w:val="ListParagraph"/>
        <w:numPr>
          <w:ilvl w:val="0"/>
          <w:numId w:val="9"/>
        </w:numPr>
        <w:spacing w:after="0"/>
        <w:jc w:val="both"/>
        <w:rPr>
          <w:rFonts w:ascii="Calibri" w:hAnsi="Calibri" w:cs="Calibri"/>
          <w:color w:val="auto"/>
          <w:lang w:val="sq-AL"/>
        </w:rPr>
      </w:pPr>
      <w:r w:rsidRPr="00226786">
        <w:rPr>
          <w:rFonts w:ascii="Calibri" w:hAnsi="Calibri"/>
          <w:color w:val="auto"/>
          <w:lang w:val="sq-AL"/>
        </w:rPr>
        <w:t>Miratimi i kalendarit m</w:t>
      </w:r>
      <w:r w:rsidR="002F621D">
        <w:rPr>
          <w:rFonts w:ascii="Calibri" w:hAnsi="Calibri"/>
          <w:color w:val="auto"/>
          <w:lang w:val="sq-AL"/>
        </w:rPr>
        <w:t>e</w:t>
      </w:r>
      <w:r w:rsidRPr="00226786">
        <w:rPr>
          <w:rFonts w:ascii="Calibri" w:hAnsi="Calibri"/>
          <w:color w:val="auto"/>
          <w:lang w:val="sq-AL"/>
        </w:rPr>
        <w:t xml:space="preserve"> aktivitete p</w:t>
      </w:r>
      <w:r w:rsidR="000C0EDB">
        <w:rPr>
          <w:rFonts w:ascii="Calibri" w:hAnsi="Calibri"/>
          <w:color w:val="auto"/>
          <w:lang w:val="sq-AL"/>
        </w:rPr>
        <w:t>ë</w:t>
      </w:r>
      <w:r w:rsidRPr="00226786">
        <w:rPr>
          <w:rFonts w:ascii="Calibri" w:hAnsi="Calibri"/>
          <w:color w:val="auto"/>
          <w:lang w:val="sq-AL"/>
        </w:rPr>
        <w:t>r p</w:t>
      </w:r>
      <w:r>
        <w:rPr>
          <w:rFonts w:ascii="Calibri" w:hAnsi="Calibri"/>
          <w:color w:val="auto"/>
          <w:lang w:val="sq-AL"/>
        </w:rPr>
        <w:t>ersona me aft</w:t>
      </w:r>
      <w:r w:rsidR="000C0EDB">
        <w:rPr>
          <w:rFonts w:ascii="Calibri" w:hAnsi="Calibri"/>
          <w:color w:val="auto"/>
          <w:lang w:val="sq-AL"/>
        </w:rPr>
        <w:t>ë</w:t>
      </w:r>
      <w:r>
        <w:rPr>
          <w:rFonts w:ascii="Calibri" w:hAnsi="Calibri"/>
          <w:color w:val="auto"/>
          <w:lang w:val="sq-AL"/>
        </w:rPr>
        <w:t>si t</w:t>
      </w:r>
      <w:r w:rsidR="000C0EDB">
        <w:rPr>
          <w:rFonts w:ascii="Calibri" w:hAnsi="Calibri"/>
          <w:color w:val="auto"/>
          <w:lang w:val="sq-AL"/>
        </w:rPr>
        <w:t>ë</w:t>
      </w:r>
      <w:r>
        <w:rPr>
          <w:rFonts w:ascii="Calibri" w:hAnsi="Calibri"/>
          <w:color w:val="auto"/>
          <w:lang w:val="sq-AL"/>
        </w:rPr>
        <w:t xml:space="preserve"> kufizuar, i</w:t>
      </w:r>
      <w:r w:rsidRPr="00226786">
        <w:rPr>
          <w:rFonts w:ascii="Calibri" w:hAnsi="Calibri"/>
          <w:color w:val="auto"/>
          <w:lang w:val="sq-AL"/>
        </w:rPr>
        <w:t xml:space="preserve"> shpallur nga </w:t>
      </w:r>
      <w:r w:rsidR="00D25B08">
        <w:rPr>
          <w:rFonts w:ascii="Calibri" w:hAnsi="Calibri"/>
          <w:color w:val="auto"/>
          <w:lang w:val="sq-AL"/>
        </w:rPr>
        <w:t>Qeveria e Kosov</w:t>
      </w:r>
      <w:r w:rsidR="000C0EDB">
        <w:rPr>
          <w:rFonts w:ascii="Calibri" w:hAnsi="Calibri"/>
          <w:color w:val="auto"/>
          <w:lang w:val="sq-AL"/>
        </w:rPr>
        <w:t>ë</w:t>
      </w:r>
      <w:r w:rsidR="00D25B08">
        <w:rPr>
          <w:rFonts w:ascii="Calibri" w:hAnsi="Calibri"/>
          <w:color w:val="auto"/>
          <w:lang w:val="sq-AL"/>
        </w:rPr>
        <w:t xml:space="preserve">s si </w:t>
      </w:r>
      <w:r w:rsidR="00D25B08" w:rsidRPr="0045429E">
        <w:rPr>
          <w:rFonts w:ascii="Calibri" w:hAnsi="Calibri" w:cs="Calibri"/>
          <w:color w:val="auto"/>
          <w:lang w:val="sq-AL"/>
        </w:rPr>
        <w:t xml:space="preserve">vit i PAK. </w:t>
      </w:r>
      <w:r w:rsidRPr="0045429E">
        <w:rPr>
          <w:rFonts w:ascii="Calibri" w:hAnsi="Calibri" w:cs="Calibri"/>
          <w:color w:val="auto"/>
          <w:lang w:val="sq-AL" w:eastAsia="fi-FI"/>
        </w:rPr>
        <w:t xml:space="preserve">Kalendari i aktiviteteve për vitin 2022 merr parasysh </w:t>
      </w:r>
      <w:proofErr w:type="spellStart"/>
      <w:r w:rsidRPr="0045429E">
        <w:rPr>
          <w:rFonts w:ascii="Calibri" w:hAnsi="Calibri" w:cs="Calibri"/>
          <w:color w:val="auto"/>
          <w:lang w:val="sq-AL" w:eastAsia="fi-FI"/>
        </w:rPr>
        <w:t>diversitetin</w:t>
      </w:r>
      <w:proofErr w:type="spellEnd"/>
      <w:r w:rsidRPr="0045429E">
        <w:rPr>
          <w:rFonts w:ascii="Calibri" w:hAnsi="Calibri" w:cs="Calibri"/>
          <w:color w:val="auto"/>
          <w:lang w:val="sq-AL" w:eastAsia="fi-FI"/>
        </w:rPr>
        <w:t xml:space="preserve"> e aftësisë së kufizu</w:t>
      </w:r>
      <w:r w:rsidR="00F83FA4">
        <w:rPr>
          <w:rFonts w:ascii="Calibri" w:hAnsi="Calibri" w:cs="Calibri"/>
          <w:color w:val="auto"/>
          <w:lang w:val="sq-AL" w:eastAsia="fi-FI"/>
        </w:rPr>
        <w:t>ar që përfshin dëmtime afatgjate</w:t>
      </w:r>
      <w:r w:rsidRPr="0045429E">
        <w:rPr>
          <w:rFonts w:ascii="Calibri" w:hAnsi="Calibri" w:cs="Calibri"/>
          <w:color w:val="auto"/>
          <w:lang w:val="sq-AL" w:eastAsia="fi-FI"/>
        </w:rPr>
        <w:t xml:space="preserve"> fizike, mendore, intelektuale ose shqisore të cilat shpesh janë të padukshme, prandaj ky kalendar përmban një grup ambicioz të aktiviteteve në fusha të ndryshme dhe ka prioritete të shumta të cilat me bashkëpunim të ngushtë në mes të institucioneve të Kosovës dhe organizatave që përfaqësojnë personat me aftësi të kufizuara </w:t>
      </w:r>
      <w:r w:rsidRPr="002544A2">
        <w:rPr>
          <w:rFonts w:ascii="Calibri" w:hAnsi="Calibri" w:cs="Calibri"/>
          <w:color w:val="auto"/>
          <w:lang w:val="sq-AL" w:eastAsia="fi-FI"/>
        </w:rPr>
        <w:t>synohet të realizohen gjatë vitit 2022</w:t>
      </w:r>
      <w:r w:rsidRPr="002544A2">
        <w:rPr>
          <w:rFonts w:ascii="Calibri" w:hAnsi="Calibri" w:cs="Calibri"/>
          <w:color w:val="323E4F"/>
          <w:lang w:val="sq-AL" w:eastAsia="fi-FI"/>
        </w:rPr>
        <w:t xml:space="preserve">. </w:t>
      </w:r>
    </w:p>
    <w:p w:rsidR="00D25B08" w:rsidRPr="00BA1DDE" w:rsidRDefault="00D25B08" w:rsidP="00DC74B1">
      <w:pPr>
        <w:pStyle w:val="ListParagraph"/>
        <w:numPr>
          <w:ilvl w:val="0"/>
          <w:numId w:val="9"/>
        </w:numPr>
        <w:spacing w:after="0"/>
        <w:jc w:val="both"/>
        <w:rPr>
          <w:rFonts w:ascii="Calibri" w:hAnsi="Calibri" w:cs="Calibri"/>
          <w:color w:val="auto"/>
          <w:lang w:val="sq-AL"/>
        </w:rPr>
      </w:pPr>
      <w:r w:rsidRPr="00BA1DDE">
        <w:rPr>
          <w:rFonts w:ascii="Calibri" w:hAnsi="Calibri" w:cs="Calibri"/>
          <w:color w:val="000000" w:themeColor="text1"/>
          <w:lang w:val="sq-AL"/>
        </w:rPr>
        <w:t xml:space="preserve">Programi për </w:t>
      </w:r>
      <w:r w:rsidR="00C521F5" w:rsidRPr="00BA1DDE">
        <w:rPr>
          <w:rFonts w:ascii="Calibri" w:hAnsi="Calibri" w:cs="Calibri"/>
          <w:color w:val="000000" w:themeColor="text1"/>
          <w:lang w:val="sq-AL"/>
        </w:rPr>
        <w:t>Vetëdijesimin</w:t>
      </w:r>
      <w:r w:rsidRPr="00BA1DDE">
        <w:rPr>
          <w:rFonts w:ascii="Calibri" w:hAnsi="Calibri" w:cs="Calibri"/>
          <w:color w:val="000000" w:themeColor="text1"/>
          <w:lang w:val="sq-AL"/>
        </w:rPr>
        <w:t xml:space="preserve"> e Publikut për Zbatimin e Ligjit Nr. 06/L-084 </w:t>
      </w:r>
      <w:r w:rsidRPr="00BA1DDE">
        <w:rPr>
          <w:rFonts w:ascii="Calibri" w:hAnsi="Calibri" w:cs="Calibri"/>
          <w:color w:val="000000" w:themeColor="text1"/>
          <w:spacing w:val="-58"/>
          <w:lang w:val="sq-AL"/>
        </w:rPr>
        <w:t xml:space="preserve">   </w:t>
      </w:r>
      <w:r w:rsidRPr="00BA1DDE">
        <w:rPr>
          <w:rFonts w:ascii="Calibri" w:hAnsi="Calibri" w:cs="Calibri"/>
          <w:color w:val="000000" w:themeColor="text1"/>
          <w:lang w:val="sq-AL"/>
        </w:rPr>
        <w:t>për</w:t>
      </w:r>
      <w:r w:rsidRPr="00BA1DDE">
        <w:rPr>
          <w:rFonts w:ascii="Calibri" w:hAnsi="Calibri" w:cs="Calibri"/>
          <w:color w:val="000000" w:themeColor="text1"/>
          <w:spacing w:val="-2"/>
          <w:lang w:val="sq-AL"/>
        </w:rPr>
        <w:t xml:space="preserve"> </w:t>
      </w:r>
      <w:r w:rsidRPr="00BA1DDE">
        <w:rPr>
          <w:rFonts w:ascii="Calibri" w:hAnsi="Calibri" w:cs="Calibri"/>
          <w:color w:val="000000" w:themeColor="text1"/>
          <w:lang w:val="sq-AL"/>
        </w:rPr>
        <w:t>Mbrojtjen</w:t>
      </w:r>
      <w:r w:rsidRPr="00BA1DDE">
        <w:rPr>
          <w:rFonts w:ascii="Calibri" w:hAnsi="Calibri" w:cs="Calibri"/>
          <w:color w:val="000000" w:themeColor="text1"/>
          <w:spacing w:val="-2"/>
          <w:lang w:val="sq-AL"/>
        </w:rPr>
        <w:t xml:space="preserve"> </w:t>
      </w:r>
      <w:r w:rsidRPr="00BA1DDE">
        <w:rPr>
          <w:rFonts w:ascii="Calibri" w:hAnsi="Calibri" w:cs="Calibri"/>
          <w:color w:val="000000" w:themeColor="text1"/>
          <w:lang w:val="sq-AL"/>
        </w:rPr>
        <w:t>e</w:t>
      </w:r>
      <w:r w:rsidRPr="00BA1DDE">
        <w:rPr>
          <w:rFonts w:ascii="Calibri" w:hAnsi="Calibri" w:cs="Calibri"/>
          <w:color w:val="000000" w:themeColor="text1"/>
          <w:spacing w:val="-1"/>
          <w:lang w:val="sq-AL"/>
        </w:rPr>
        <w:t xml:space="preserve"> </w:t>
      </w:r>
      <w:r w:rsidR="00BA1DDE">
        <w:rPr>
          <w:rFonts w:ascii="Calibri" w:hAnsi="Calibri" w:cs="Calibri"/>
          <w:color w:val="000000" w:themeColor="text1"/>
          <w:lang w:val="sq-AL"/>
        </w:rPr>
        <w:t>Fëmijës</w:t>
      </w:r>
      <w:r w:rsidR="00F83FA4">
        <w:rPr>
          <w:rFonts w:ascii="Calibri" w:hAnsi="Calibri" w:cs="Calibri"/>
          <w:color w:val="000000" w:themeColor="text1"/>
          <w:lang w:val="sq-AL"/>
        </w:rPr>
        <w:t>,</w:t>
      </w:r>
      <w:r w:rsidR="00BA1DDE">
        <w:rPr>
          <w:rFonts w:ascii="Calibri" w:hAnsi="Calibri" w:cs="Calibri"/>
          <w:color w:val="000000" w:themeColor="text1"/>
          <w:lang w:val="sq-AL"/>
        </w:rPr>
        <w:t>"</w:t>
      </w:r>
      <w:r w:rsidR="00690244" w:rsidRPr="00BA1DDE">
        <w:rPr>
          <w:rFonts w:ascii="Calibri" w:hAnsi="Calibri" w:cs="Calibri"/>
          <w:color w:val="000000" w:themeColor="text1"/>
          <w:lang w:val="sq-AL"/>
        </w:rPr>
        <w:t xml:space="preserve"> Da</w:t>
      </w:r>
      <w:r w:rsidR="00C521F5">
        <w:rPr>
          <w:rFonts w:ascii="Calibri" w:hAnsi="Calibri" w:cs="Calibri"/>
          <w:color w:val="000000" w:themeColor="text1"/>
          <w:lang w:val="sq-AL"/>
        </w:rPr>
        <w:t>shuri</w:t>
      </w:r>
      <w:r w:rsidRPr="00BA1DDE">
        <w:rPr>
          <w:rFonts w:ascii="Calibri" w:hAnsi="Calibri" w:cs="Calibri"/>
          <w:color w:val="000000" w:themeColor="text1"/>
          <w:lang w:val="sq-AL"/>
        </w:rPr>
        <w:t xml:space="preserve"> p</w:t>
      </w:r>
      <w:r w:rsidR="000C0EDB" w:rsidRPr="00BA1DDE">
        <w:rPr>
          <w:rFonts w:ascii="Calibri" w:hAnsi="Calibri" w:cs="Calibri"/>
          <w:color w:val="000000" w:themeColor="text1"/>
          <w:lang w:val="sq-AL"/>
        </w:rPr>
        <w:t>ë</w:t>
      </w:r>
      <w:r w:rsidRPr="00BA1DDE">
        <w:rPr>
          <w:rFonts w:ascii="Calibri" w:hAnsi="Calibri" w:cs="Calibri"/>
          <w:color w:val="000000" w:themeColor="text1"/>
          <w:lang w:val="sq-AL"/>
        </w:rPr>
        <w:t xml:space="preserve">r </w:t>
      </w:r>
      <w:r w:rsidR="00BA1DDE" w:rsidRPr="00BA1DDE">
        <w:rPr>
          <w:rFonts w:ascii="Calibri" w:hAnsi="Calibri" w:cs="Calibri"/>
          <w:color w:val="000000" w:themeColor="text1"/>
          <w:lang w:val="sq-AL"/>
        </w:rPr>
        <w:t>çdo</w:t>
      </w:r>
      <w:r w:rsidRPr="00BA1DDE">
        <w:rPr>
          <w:rFonts w:ascii="Calibri" w:hAnsi="Calibri" w:cs="Calibri"/>
          <w:color w:val="000000" w:themeColor="text1"/>
          <w:lang w:val="sq-AL"/>
        </w:rPr>
        <w:t xml:space="preserve"> f</w:t>
      </w:r>
      <w:r w:rsidR="000C0EDB" w:rsidRPr="00BA1DDE">
        <w:rPr>
          <w:rFonts w:ascii="Calibri" w:hAnsi="Calibri" w:cs="Calibri"/>
          <w:color w:val="000000" w:themeColor="text1"/>
          <w:lang w:val="sq-AL"/>
        </w:rPr>
        <w:t>ë</w:t>
      </w:r>
      <w:r w:rsidRPr="00BA1DDE">
        <w:rPr>
          <w:rFonts w:ascii="Calibri" w:hAnsi="Calibri" w:cs="Calibri"/>
          <w:color w:val="000000" w:themeColor="text1"/>
          <w:lang w:val="sq-AL"/>
        </w:rPr>
        <w:t>mij</w:t>
      </w:r>
      <w:r w:rsidR="000C0EDB" w:rsidRPr="00BA1DDE">
        <w:rPr>
          <w:rFonts w:ascii="Calibri" w:hAnsi="Calibri" w:cs="Calibri"/>
          <w:color w:val="000000" w:themeColor="text1"/>
          <w:lang w:val="sq-AL"/>
        </w:rPr>
        <w:t>ë</w:t>
      </w:r>
      <w:r w:rsidR="00BA1DDE">
        <w:rPr>
          <w:rFonts w:ascii="Calibri" w:hAnsi="Calibri" w:cs="Calibri"/>
          <w:color w:val="000000" w:themeColor="text1"/>
          <w:lang w:val="sq-AL"/>
        </w:rPr>
        <w:t>"</w:t>
      </w:r>
      <w:r w:rsidR="00690244" w:rsidRPr="00BA1DDE">
        <w:rPr>
          <w:rFonts w:ascii="Calibri" w:hAnsi="Calibri" w:cs="Calibri"/>
          <w:color w:val="000000" w:themeColor="text1"/>
          <w:lang w:val="sq-AL"/>
        </w:rPr>
        <w:t>.</w:t>
      </w:r>
    </w:p>
    <w:p w:rsidR="00D25B08" w:rsidRPr="002544A2" w:rsidRDefault="00D25B08" w:rsidP="00DC74B1">
      <w:pPr>
        <w:pStyle w:val="ListParagraph"/>
        <w:numPr>
          <w:ilvl w:val="0"/>
          <w:numId w:val="9"/>
        </w:numPr>
        <w:spacing w:after="0"/>
        <w:jc w:val="both"/>
        <w:rPr>
          <w:rFonts w:ascii="Calibri" w:hAnsi="Calibri" w:cs="Calibri"/>
          <w:b/>
          <w:color w:val="auto"/>
          <w:lang w:val="sq-AL"/>
        </w:rPr>
      </w:pPr>
      <w:r w:rsidRPr="002544A2">
        <w:rPr>
          <w:rFonts w:ascii="Calibri" w:hAnsi="Calibri" w:cs="Calibri"/>
          <w:color w:val="auto"/>
          <w:lang w:val="sq-AL"/>
        </w:rPr>
        <w:t xml:space="preserve">ZQM/ZKM me mbështetje të Këshillit të Evropës në bashkëpunim me MAPL/DADNJK është pjesë </w:t>
      </w:r>
      <w:r w:rsidR="00BA1DDE">
        <w:rPr>
          <w:rFonts w:ascii="Calibri" w:hAnsi="Calibri" w:cs="Calibri"/>
          <w:color w:val="auto"/>
          <w:lang w:val="sq-AL"/>
        </w:rPr>
        <w:t xml:space="preserve">e </w:t>
      </w:r>
      <w:proofErr w:type="spellStart"/>
      <w:r w:rsidR="00E91A71">
        <w:rPr>
          <w:rFonts w:ascii="Calibri" w:hAnsi="Calibri" w:cs="Calibri"/>
          <w:color w:val="auto"/>
          <w:lang w:val="sq-AL"/>
        </w:rPr>
        <w:t>in</w:t>
      </w:r>
      <w:r w:rsidR="00F83FA4" w:rsidRPr="002544A2">
        <w:rPr>
          <w:rFonts w:ascii="Calibri" w:hAnsi="Calibri" w:cs="Calibri"/>
          <w:color w:val="auto"/>
          <w:lang w:val="sq-AL"/>
        </w:rPr>
        <w:t>put</w:t>
      </w:r>
      <w:r w:rsidR="00F83FA4">
        <w:rPr>
          <w:rFonts w:ascii="Calibri" w:hAnsi="Calibri" w:cs="Calibri"/>
          <w:color w:val="auto"/>
          <w:lang w:val="sq-AL"/>
        </w:rPr>
        <w:t>eve</w:t>
      </w:r>
      <w:proofErr w:type="spellEnd"/>
      <w:r w:rsidR="00BA1DDE">
        <w:rPr>
          <w:rFonts w:ascii="Calibri" w:hAnsi="Calibri" w:cs="Calibri"/>
          <w:color w:val="auto"/>
          <w:lang w:val="sq-AL"/>
        </w:rPr>
        <w:t xml:space="preserve"> në dokumentin e hartuar për "</w:t>
      </w:r>
      <w:r w:rsidRPr="002544A2">
        <w:rPr>
          <w:rFonts w:ascii="Calibri" w:hAnsi="Calibri" w:cs="Calibri"/>
          <w:color w:val="auto"/>
          <w:lang w:val="sq-AL"/>
        </w:rPr>
        <w:t>Monitorimi</w:t>
      </w:r>
      <w:r w:rsidR="00690244">
        <w:rPr>
          <w:rFonts w:ascii="Calibri" w:hAnsi="Calibri" w:cs="Calibri"/>
          <w:color w:val="auto"/>
          <w:lang w:val="sq-AL"/>
        </w:rPr>
        <w:t>n e</w:t>
      </w:r>
      <w:r w:rsidRPr="002544A2">
        <w:rPr>
          <w:rFonts w:ascii="Calibri" w:hAnsi="Calibri" w:cs="Calibri"/>
          <w:color w:val="auto"/>
          <w:lang w:val="sq-AL"/>
        </w:rPr>
        <w:t xml:space="preserve"> Zbatimit për Mbrojtje nga Diskriminimi përmes Indik</w:t>
      </w:r>
      <w:r w:rsidR="00BA1DDE">
        <w:rPr>
          <w:rFonts w:ascii="Calibri" w:hAnsi="Calibri" w:cs="Calibri"/>
          <w:color w:val="auto"/>
          <w:lang w:val="sq-AL"/>
        </w:rPr>
        <w:t xml:space="preserve">atorëve dhe forma e Raportimit" </w:t>
      </w:r>
      <w:r w:rsidRPr="002544A2">
        <w:rPr>
          <w:rFonts w:ascii="Calibri" w:hAnsi="Calibri" w:cs="Calibri"/>
          <w:color w:val="auto"/>
          <w:lang w:val="sq-AL"/>
        </w:rPr>
        <w:t>(</w:t>
      </w:r>
      <w:r w:rsidR="00BA1DDE" w:rsidRPr="002544A2">
        <w:rPr>
          <w:rFonts w:ascii="Calibri" w:hAnsi="Calibri" w:cs="Calibri"/>
          <w:color w:val="auto"/>
          <w:lang w:val="sq-AL"/>
        </w:rPr>
        <w:t>Korniza</w:t>
      </w:r>
      <w:r w:rsidRPr="002544A2">
        <w:rPr>
          <w:rFonts w:ascii="Calibri" w:hAnsi="Calibri" w:cs="Calibri"/>
          <w:color w:val="auto"/>
          <w:lang w:val="sq-AL"/>
        </w:rPr>
        <w:t xml:space="preserve"> e treguesve p</w:t>
      </w:r>
      <w:r w:rsidR="000C0EDB" w:rsidRPr="002544A2">
        <w:rPr>
          <w:rFonts w:ascii="Calibri" w:hAnsi="Calibri" w:cs="Calibri"/>
          <w:color w:val="auto"/>
          <w:lang w:val="sq-AL"/>
        </w:rPr>
        <w:t>ë</w:t>
      </w:r>
      <w:r w:rsidRPr="002544A2">
        <w:rPr>
          <w:rFonts w:ascii="Calibri" w:hAnsi="Calibri" w:cs="Calibri"/>
          <w:color w:val="auto"/>
          <w:lang w:val="sq-AL"/>
        </w:rPr>
        <w:t xml:space="preserve">r mbrojtje nga </w:t>
      </w:r>
      <w:r w:rsidR="00BA1DDE" w:rsidRPr="002544A2">
        <w:rPr>
          <w:rFonts w:ascii="Calibri" w:hAnsi="Calibri" w:cs="Calibri"/>
          <w:color w:val="auto"/>
          <w:lang w:val="sq-AL"/>
        </w:rPr>
        <w:t>diskriminimi</w:t>
      </w:r>
      <w:r w:rsidRPr="002544A2">
        <w:rPr>
          <w:rFonts w:ascii="Calibri" w:hAnsi="Calibri" w:cs="Calibri"/>
          <w:color w:val="auto"/>
          <w:lang w:val="sq-AL"/>
        </w:rPr>
        <w:t xml:space="preserve">), i cili dokument </w:t>
      </w:r>
      <w:r w:rsidR="000C0EDB" w:rsidRPr="002544A2">
        <w:rPr>
          <w:rFonts w:ascii="Calibri" w:hAnsi="Calibri" w:cs="Calibri"/>
          <w:color w:val="auto"/>
          <w:lang w:val="sq-AL"/>
        </w:rPr>
        <w:t>ë</w:t>
      </w:r>
      <w:r w:rsidRPr="002544A2">
        <w:rPr>
          <w:rFonts w:ascii="Calibri" w:hAnsi="Calibri" w:cs="Calibri"/>
          <w:color w:val="auto"/>
          <w:lang w:val="sq-AL"/>
        </w:rPr>
        <w:t>sht</w:t>
      </w:r>
      <w:r w:rsidR="000C0EDB" w:rsidRPr="002544A2">
        <w:rPr>
          <w:rFonts w:ascii="Calibri" w:hAnsi="Calibri" w:cs="Calibri"/>
          <w:color w:val="auto"/>
          <w:lang w:val="sq-AL"/>
        </w:rPr>
        <w:t>ë</w:t>
      </w:r>
      <w:r w:rsidRPr="002544A2">
        <w:rPr>
          <w:rFonts w:ascii="Calibri" w:hAnsi="Calibri" w:cs="Calibri"/>
          <w:color w:val="auto"/>
          <w:lang w:val="sq-AL"/>
        </w:rPr>
        <w:t xml:space="preserve"> i hartuar me 42 indikatorë dhe ndahet në 3 lloje të  indikatorëve: </w:t>
      </w:r>
    </w:p>
    <w:p w:rsidR="00D25B08" w:rsidRPr="002544A2" w:rsidRDefault="00D25B08" w:rsidP="00DC74B1">
      <w:pPr>
        <w:pStyle w:val="ListParagraph"/>
        <w:spacing w:after="0"/>
        <w:ind w:left="1440" w:firstLine="0"/>
        <w:jc w:val="both"/>
        <w:rPr>
          <w:rFonts w:ascii="Calibri" w:hAnsi="Calibri" w:cs="Calibri"/>
          <w:b/>
          <w:color w:val="auto"/>
          <w:lang w:val="sq-AL"/>
        </w:rPr>
      </w:pPr>
    </w:p>
    <w:p w:rsidR="00D25B08" w:rsidRPr="002544A2" w:rsidRDefault="00D25B08" w:rsidP="00DC74B1">
      <w:pPr>
        <w:pStyle w:val="ListParagraph"/>
        <w:numPr>
          <w:ilvl w:val="1"/>
          <w:numId w:val="11"/>
        </w:numPr>
        <w:spacing w:after="0"/>
        <w:jc w:val="both"/>
        <w:rPr>
          <w:rFonts w:ascii="Calibri" w:hAnsi="Calibri" w:cs="Calibri"/>
          <w:color w:val="auto"/>
          <w:lang w:val="sq-AL"/>
        </w:rPr>
      </w:pPr>
      <w:r w:rsidRPr="002544A2">
        <w:rPr>
          <w:rFonts w:ascii="Calibri" w:hAnsi="Calibri" w:cs="Calibri"/>
          <w:color w:val="auto"/>
          <w:lang w:val="sq-AL"/>
        </w:rPr>
        <w:t>Indikatorë Strukturorë</w:t>
      </w:r>
      <w:r w:rsidR="00690244">
        <w:rPr>
          <w:rFonts w:ascii="Calibri" w:hAnsi="Calibri" w:cs="Calibri"/>
          <w:color w:val="auto"/>
          <w:lang w:val="sq-AL"/>
        </w:rPr>
        <w:t>;</w:t>
      </w:r>
    </w:p>
    <w:p w:rsidR="00D25B08" w:rsidRPr="002544A2" w:rsidRDefault="00D25B08" w:rsidP="00DC74B1">
      <w:pPr>
        <w:pStyle w:val="ListParagraph"/>
        <w:numPr>
          <w:ilvl w:val="1"/>
          <w:numId w:val="11"/>
        </w:numPr>
        <w:spacing w:after="0"/>
        <w:jc w:val="both"/>
        <w:rPr>
          <w:rFonts w:ascii="Calibri" w:hAnsi="Calibri" w:cs="Calibri"/>
          <w:color w:val="auto"/>
          <w:lang w:val="sq-AL"/>
        </w:rPr>
      </w:pPr>
      <w:r w:rsidRPr="002544A2">
        <w:rPr>
          <w:rFonts w:ascii="Calibri" w:hAnsi="Calibri" w:cs="Calibri"/>
          <w:color w:val="auto"/>
          <w:lang w:val="sq-AL"/>
        </w:rPr>
        <w:t>Indikatorët e</w:t>
      </w:r>
      <w:r w:rsidRPr="002544A2">
        <w:rPr>
          <w:rFonts w:ascii="Calibri" w:eastAsiaTheme="minorHAnsi" w:hAnsi="Calibri" w:cs="Calibri"/>
          <w:color w:val="auto"/>
          <w:lang w:val="sq-AL"/>
        </w:rPr>
        <w:t xml:space="preserve"> ndërlidhu</w:t>
      </w:r>
      <w:r w:rsidR="00650C2C">
        <w:rPr>
          <w:rFonts w:ascii="Calibri" w:eastAsiaTheme="minorHAnsi" w:hAnsi="Calibri" w:cs="Calibri"/>
          <w:color w:val="auto"/>
          <w:lang w:val="sq-AL"/>
        </w:rPr>
        <w:t>r</w:t>
      </w:r>
      <w:r w:rsidRPr="002544A2">
        <w:rPr>
          <w:rFonts w:ascii="Calibri" w:eastAsiaTheme="minorHAnsi" w:hAnsi="Calibri" w:cs="Calibri"/>
          <w:color w:val="auto"/>
          <w:lang w:val="sq-AL"/>
        </w:rPr>
        <w:t xml:space="preserve"> me </w:t>
      </w:r>
      <w:r w:rsidRPr="002544A2">
        <w:rPr>
          <w:rFonts w:ascii="Calibri" w:hAnsi="Calibri" w:cs="Calibri"/>
          <w:color w:val="auto"/>
          <w:lang w:val="sq-AL"/>
        </w:rPr>
        <w:t>Procesin</w:t>
      </w:r>
      <w:r w:rsidR="00690244">
        <w:rPr>
          <w:rFonts w:ascii="Calibri" w:hAnsi="Calibri" w:cs="Calibri"/>
          <w:color w:val="auto"/>
          <w:lang w:val="sq-AL"/>
        </w:rPr>
        <w:t>,</w:t>
      </w:r>
      <w:r w:rsidRPr="002544A2">
        <w:rPr>
          <w:rFonts w:ascii="Calibri" w:hAnsi="Calibri" w:cs="Calibri"/>
          <w:color w:val="auto"/>
          <w:lang w:val="sq-AL"/>
        </w:rPr>
        <w:t xml:space="preserve"> dhe </w:t>
      </w:r>
    </w:p>
    <w:p w:rsidR="00D25B08" w:rsidRPr="002544A2" w:rsidRDefault="00D25B08" w:rsidP="00DC74B1">
      <w:pPr>
        <w:pStyle w:val="ListParagraph"/>
        <w:numPr>
          <w:ilvl w:val="1"/>
          <w:numId w:val="11"/>
        </w:numPr>
        <w:spacing w:after="0"/>
        <w:jc w:val="both"/>
        <w:rPr>
          <w:rFonts w:ascii="Calibri" w:hAnsi="Calibri" w:cs="Calibri"/>
          <w:color w:val="auto"/>
          <w:lang w:val="sq-AL"/>
        </w:rPr>
      </w:pPr>
      <w:r w:rsidRPr="002544A2">
        <w:rPr>
          <w:rFonts w:ascii="Calibri" w:hAnsi="Calibri" w:cs="Calibri"/>
          <w:color w:val="auto"/>
          <w:lang w:val="sq-AL"/>
        </w:rPr>
        <w:t>Indikatorët e rezultateve</w:t>
      </w:r>
      <w:r w:rsidR="00690244">
        <w:rPr>
          <w:rFonts w:ascii="Calibri" w:hAnsi="Calibri" w:cs="Calibri"/>
          <w:color w:val="auto"/>
          <w:lang w:val="sq-AL"/>
        </w:rPr>
        <w:t>.</w:t>
      </w:r>
      <w:r w:rsidRPr="002544A2">
        <w:rPr>
          <w:rFonts w:ascii="Calibri" w:hAnsi="Calibri" w:cs="Calibri"/>
          <w:color w:val="auto"/>
          <w:lang w:val="sq-AL"/>
        </w:rPr>
        <w:t xml:space="preserve"> </w:t>
      </w:r>
    </w:p>
    <w:p w:rsidR="00226786" w:rsidRPr="00226786" w:rsidRDefault="00226786" w:rsidP="00D25B08">
      <w:pPr>
        <w:pStyle w:val="ListParagraph"/>
        <w:ind w:left="765" w:firstLine="0"/>
        <w:jc w:val="both"/>
        <w:rPr>
          <w:rFonts w:ascii="Calibri" w:hAnsi="Calibri"/>
          <w:color w:val="auto"/>
          <w:lang w:val="sq-AL"/>
        </w:rPr>
      </w:pPr>
    </w:p>
    <w:p w:rsidR="005B1997" w:rsidRDefault="005B1997" w:rsidP="005B1997">
      <w:pPr>
        <w:spacing w:line="240" w:lineRule="auto"/>
        <w:jc w:val="both"/>
        <w:rPr>
          <w:rFonts w:ascii="Calibri" w:hAnsi="Calibri"/>
          <w:color w:val="auto"/>
          <w:lang w:val="sq-AL"/>
        </w:rPr>
      </w:pPr>
    </w:p>
    <w:p w:rsidR="002A049B" w:rsidRDefault="002A049B" w:rsidP="005B1997">
      <w:pPr>
        <w:spacing w:line="240" w:lineRule="auto"/>
        <w:jc w:val="both"/>
        <w:rPr>
          <w:rFonts w:ascii="Calibri" w:hAnsi="Calibri"/>
          <w:color w:val="auto"/>
          <w:lang w:val="sq-AL"/>
        </w:rPr>
      </w:pPr>
    </w:p>
    <w:p w:rsidR="005B1997" w:rsidRDefault="00D25B08" w:rsidP="002A049B">
      <w:pPr>
        <w:spacing w:before="100" w:beforeAutospacing="1" w:after="100" w:afterAutospacing="1" w:line="240" w:lineRule="auto"/>
        <w:jc w:val="both"/>
        <w:rPr>
          <w:rFonts w:ascii="Calibri" w:hAnsi="Calibri"/>
          <w:color w:val="auto"/>
          <w:lang w:val="sq-AL"/>
        </w:rPr>
      </w:pPr>
      <w:r>
        <w:rPr>
          <w:rFonts w:ascii="Calibri" w:hAnsi="Calibri"/>
          <w:color w:val="auto"/>
          <w:lang w:val="sq-AL"/>
        </w:rPr>
        <w:t>Pra, në veçanti dhe n</w:t>
      </w:r>
      <w:r w:rsidR="000C0EDB">
        <w:rPr>
          <w:rFonts w:ascii="Calibri" w:hAnsi="Calibri"/>
          <w:color w:val="auto"/>
          <w:lang w:val="sq-AL"/>
        </w:rPr>
        <w:t>ë</w:t>
      </w:r>
      <w:r>
        <w:rPr>
          <w:rFonts w:ascii="Calibri" w:hAnsi="Calibri"/>
          <w:color w:val="auto"/>
          <w:lang w:val="sq-AL"/>
        </w:rPr>
        <w:t xml:space="preserve"> </w:t>
      </w:r>
      <w:r w:rsidR="00455B1F">
        <w:rPr>
          <w:rFonts w:ascii="Calibri" w:hAnsi="Calibri"/>
          <w:color w:val="auto"/>
          <w:lang w:val="sq-AL"/>
        </w:rPr>
        <w:t>fokus</w:t>
      </w:r>
      <w:r>
        <w:rPr>
          <w:rFonts w:ascii="Calibri" w:hAnsi="Calibri"/>
          <w:color w:val="auto"/>
          <w:lang w:val="sq-AL"/>
        </w:rPr>
        <w:t xml:space="preserve"> </w:t>
      </w:r>
      <w:r w:rsidR="000C0EDB">
        <w:rPr>
          <w:rFonts w:ascii="Calibri" w:hAnsi="Calibri"/>
          <w:color w:val="auto"/>
          <w:lang w:val="sq-AL"/>
        </w:rPr>
        <w:t>ë</w:t>
      </w:r>
      <w:r>
        <w:rPr>
          <w:rFonts w:ascii="Calibri" w:hAnsi="Calibri"/>
          <w:color w:val="auto"/>
          <w:lang w:val="sq-AL"/>
        </w:rPr>
        <w:t>sht</w:t>
      </w:r>
      <w:r w:rsidR="000C0EDB">
        <w:rPr>
          <w:rFonts w:ascii="Calibri" w:hAnsi="Calibri"/>
          <w:color w:val="auto"/>
          <w:lang w:val="sq-AL"/>
        </w:rPr>
        <w:t>ë</w:t>
      </w:r>
      <w:r>
        <w:rPr>
          <w:rFonts w:ascii="Calibri" w:hAnsi="Calibri"/>
          <w:color w:val="auto"/>
          <w:lang w:val="sq-AL"/>
        </w:rPr>
        <w:t xml:space="preserve"> </w:t>
      </w:r>
      <w:r w:rsidR="005B1997" w:rsidRPr="005B1997">
        <w:rPr>
          <w:rFonts w:ascii="Calibri" w:hAnsi="Calibri"/>
          <w:color w:val="auto"/>
          <w:lang w:val="sq-AL"/>
        </w:rPr>
        <w:t>mbrojtja dhe promovimi i të drejtave të njeriut, grupeve që janë më të margjinalizuara në shoqëri, siç janë: p</w:t>
      </w:r>
      <w:r w:rsidR="00690244">
        <w:rPr>
          <w:rFonts w:ascii="Calibri" w:hAnsi="Calibri"/>
          <w:color w:val="auto"/>
          <w:lang w:val="sq-AL"/>
        </w:rPr>
        <w:t>ersonat me nevoja të veçanta,</w:t>
      </w:r>
      <w:r w:rsidR="00BA1DDE">
        <w:rPr>
          <w:rFonts w:ascii="Calibri" w:hAnsi="Calibri"/>
          <w:color w:val="auto"/>
          <w:lang w:val="sq-AL"/>
        </w:rPr>
        <w:t xml:space="preserve"> komuniteti LGBTI, komuniteti</w:t>
      </w:r>
      <w:r w:rsidR="005B1997" w:rsidRPr="005B1997">
        <w:rPr>
          <w:rFonts w:ascii="Calibri" w:hAnsi="Calibri"/>
          <w:color w:val="auto"/>
          <w:lang w:val="sq-AL"/>
        </w:rPr>
        <w:t xml:space="preserve"> rom, ashkali, egjiptian, dhe disa grupe më specifike dhe sigurimi i një ambienti për</w:t>
      </w:r>
      <w:r w:rsidR="00455B1F">
        <w:rPr>
          <w:rFonts w:ascii="Calibri" w:hAnsi="Calibri"/>
          <w:color w:val="auto"/>
          <w:lang w:val="sq-AL"/>
        </w:rPr>
        <w:t xml:space="preserve"> një</w:t>
      </w:r>
      <w:r w:rsidR="005B1997" w:rsidRPr="005B1997">
        <w:rPr>
          <w:rFonts w:ascii="Calibri" w:hAnsi="Calibri"/>
          <w:color w:val="auto"/>
          <w:lang w:val="sq-AL"/>
        </w:rPr>
        <w:t xml:space="preserve"> jetë të shëndoshë dhe promovim</w:t>
      </w:r>
      <w:r w:rsidR="00455B1F">
        <w:rPr>
          <w:rFonts w:ascii="Calibri" w:hAnsi="Calibri"/>
          <w:color w:val="auto"/>
          <w:lang w:val="sq-AL"/>
        </w:rPr>
        <w:t>i i</w:t>
      </w:r>
      <w:r w:rsidR="00BA1DDE">
        <w:rPr>
          <w:rFonts w:ascii="Calibri" w:hAnsi="Calibri"/>
          <w:color w:val="auto"/>
          <w:lang w:val="sq-AL"/>
        </w:rPr>
        <w:t xml:space="preserve"> mirëqenie</w:t>
      </w:r>
      <w:r w:rsidR="00BA1DDE" w:rsidRPr="005B1997">
        <w:rPr>
          <w:rFonts w:ascii="Calibri" w:hAnsi="Calibri"/>
          <w:color w:val="auto"/>
          <w:lang w:val="sq-AL"/>
        </w:rPr>
        <w:t>s</w:t>
      </w:r>
      <w:r w:rsidR="005B1997" w:rsidRPr="005B1997">
        <w:rPr>
          <w:rFonts w:ascii="Calibri" w:hAnsi="Calibri"/>
          <w:color w:val="auto"/>
          <w:lang w:val="sq-AL"/>
        </w:rPr>
        <w:t xml:space="preserve"> pë</w:t>
      </w:r>
      <w:r>
        <w:rPr>
          <w:rFonts w:ascii="Calibri" w:hAnsi="Calibri"/>
          <w:color w:val="auto"/>
          <w:lang w:val="sq-AL"/>
        </w:rPr>
        <w:t xml:space="preserve">r të gjithë qytetarët pa dallim. </w:t>
      </w:r>
    </w:p>
    <w:p w:rsidR="00226786" w:rsidRPr="0045429E" w:rsidRDefault="00BC3665" w:rsidP="001466B6">
      <w:pPr>
        <w:pStyle w:val="Heading2"/>
        <w:rPr>
          <w:rFonts w:ascii="Calibri" w:hAnsi="Calibri"/>
          <w:lang w:val="sq-AL"/>
        </w:rPr>
      </w:pPr>
      <w:bookmarkStart w:id="18" w:name="_Toc99010576"/>
      <w:r>
        <w:rPr>
          <w:rFonts w:ascii="Calibri" w:hAnsi="Calibri"/>
          <w:lang w:val="sq-AL"/>
        </w:rPr>
        <w:t xml:space="preserve">2.1 </w:t>
      </w:r>
      <w:r w:rsidR="00226786" w:rsidRPr="0045429E">
        <w:rPr>
          <w:rFonts w:ascii="Calibri" w:hAnsi="Calibri"/>
          <w:lang w:val="sq-AL"/>
        </w:rPr>
        <w:t>Njësia për të Drejtat e Njeriut në  Komuna</w:t>
      </w:r>
      <w:bookmarkEnd w:id="18"/>
    </w:p>
    <w:p w:rsidR="00CC5E36" w:rsidRPr="00A46BFE" w:rsidRDefault="00CC5E36" w:rsidP="00CC5E36">
      <w:pPr>
        <w:spacing w:after="0" w:line="240" w:lineRule="auto"/>
        <w:jc w:val="both"/>
        <w:rPr>
          <w:rFonts w:ascii="Calibri" w:hAnsi="Calibri"/>
          <w:color w:val="auto"/>
          <w:lang w:val="sq-AL"/>
        </w:rPr>
      </w:pPr>
      <w:r w:rsidRPr="00A46BFE">
        <w:rPr>
          <w:rFonts w:ascii="Calibri" w:hAnsi="Calibri"/>
          <w:color w:val="auto"/>
          <w:lang w:val="sq-AL"/>
        </w:rPr>
        <w:t>Komunat kanë vazhduar aktivitetet e tyre në fushën e mbrojtjes së të drejtave të njeriut</w:t>
      </w:r>
      <w:r w:rsidR="002409C7">
        <w:rPr>
          <w:rFonts w:ascii="Calibri" w:hAnsi="Calibri"/>
          <w:color w:val="auto"/>
          <w:lang w:val="sq-AL"/>
        </w:rPr>
        <w:t xml:space="preserve"> të cilat nga 38 komuna,</w:t>
      </w:r>
      <w:r w:rsidRPr="00A46BFE">
        <w:rPr>
          <w:rFonts w:ascii="Calibri" w:hAnsi="Calibri"/>
          <w:color w:val="auto"/>
          <w:lang w:val="sq-AL"/>
        </w:rPr>
        <w:t xml:space="preserve"> në </w:t>
      </w:r>
      <w:r w:rsidR="001D21DE">
        <w:rPr>
          <w:rFonts w:ascii="Calibri" w:hAnsi="Calibri"/>
          <w:color w:val="auto"/>
          <w:lang w:val="sq-AL"/>
        </w:rPr>
        <w:t>32</w:t>
      </w:r>
      <w:r w:rsidR="00031B84" w:rsidRPr="00A46BFE">
        <w:rPr>
          <w:rFonts w:ascii="Calibri" w:hAnsi="Calibri"/>
          <w:color w:val="auto"/>
          <w:lang w:val="sq-AL"/>
        </w:rPr>
        <w:t xml:space="preserve"> </w:t>
      </w:r>
      <w:r w:rsidRPr="00A46BFE">
        <w:rPr>
          <w:rFonts w:ascii="Calibri" w:hAnsi="Calibri"/>
          <w:color w:val="auto"/>
          <w:lang w:val="sq-AL"/>
        </w:rPr>
        <w:t xml:space="preserve">komuna janë zhvilluar aktivitete për promovimin dhe mbrojtjen e të drejtave të njeriut si: ligjërata nëpër shkolla, sesione informuese dhe këshillëdhënëse, fushata ndërgjegjësuese </w:t>
      </w:r>
      <w:r w:rsidR="006402CA" w:rsidRPr="00A46BFE">
        <w:rPr>
          <w:rFonts w:ascii="Calibri" w:hAnsi="Calibri"/>
          <w:color w:val="auto"/>
          <w:lang w:val="sq-AL"/>
        </w:rPr>
        <w:t>etj.</w:t>
      </w:r>
      <w:r w:rsidR="00BA1DDE">
        <w:rPr>
          <w:rFonts w:ascii="Calibri" w:hAnsi="Calibri"/>
          <w:color w:val="auto"/>
          <w:lang w:val="sq-AL"/>
        </w:rPr>
        <w:t xml:space="preserve"> në: </w:t>
      </w:r>
      <w:r w:rsidR="00A46BFE" w:rsidRPr="00A46BFE">
        <w:rPr>
          <w:rFonts w:ascii="Calibri" w:hAnsi="Calibri"/>
          <w:color w:val="auto"/>
          <w:lang w:val="sq-AL"/>
        </w:rPr>
        <w:t>Lipjan, F</w:t>
      </w:r>
      <w:r w:rsidR="00031B84" w:rsidRPr="00A46BFE">
        <w:rPr>
          <w:rFonts w:ascii="Calibri" w:hAnsi="Calibri"/>
          <w:color w:val="auto"/>
          <w:lang w:val="sq-AL"/>
        </w:rPr>
        <w:t>erizaj,</w:t>
      </w:r>
      <w:r w:rsidR="00403722">
        <w:rPr>
          <w:rFonts w:ascii="Calibri" w:hAnsi="Calibri"/>
          <w:color w:val="auto"/>
          <w:lang w:val="sq-AL"/>
        </w:rPr>
        <w:t xml:space="preserve"> Rahovec,</w:t>
      </w:r>
      <w:r w:rsidR="00031B84" w:rsidRPr="00A46BFE">
        <w:rPr>
          <w:rFonts w:ascii="Calibri" w:hAnsi="Calibri"/>
          <w:color w:val="auto"/>
          <w:lang w:val="sq-AL"/>
        </w:rPr>
        <w:t xml:space="preserve"> Dragash,</w:t>
      </w:r>
      <w:r w:rsidR="00883BB4" w:rsidRPr="00883BB4">
        <w:rPr>
          <w:rFonts w:ascii="Calibri" w:hAnsi="Calibri"/>
          <w:color w:val="auto"/>
          <w:lang w:val="sq-AL"/>
        </w:rPr>
        <w:t xml:space="preserve"> </w:t>
      </w:r>
      <w:r w:rsidR="001D21DE">
        <w:rPr>
          <w:rFonts w:ascii="Calibri" w:hAnsi="Calibri"/>
          <w:color w:val="auto"/>
          <w:lang w:val="sq-AL"/>
        </w:rPr>
        <w:t xml:space="preserve">Deçan, </w:t>
      </w:r>
      <w:r w:rsidR="00031B84" w:rsidRPr="00A46BFE">
        <w:rPr>
          <w:rFonts w:ascii="Calibri" w:hAnsi="Calibri"/>
          <w:color w:val="auto"/>
          <w:lang w:val="sq-AL"/>
        </w:rPr>
        <w:t>Fush</w:t>
      </w:r>
      <w:r w:rsidR="0044565D" w:rsidRPr="00A46BFE">
        <w:rPr>
          <w:rFonts w:ascii="Calibri" w:hAnsi="Calibri"/>
          <w:color w:val="auto"/>
          <w:lang w:val="sq-AL"/>
        </w:rPr>
        <w:t>ë</w:t>
      </w:r>
      <w:r w:rsidR="00031B84" w:rsidRPr="00A46BFE">
        <w:rPr>
          <w:rFonts w:ascii="Calibri" w:hAnsi="Calibri"/>
          <w:color w:val="auto"/>
          <w:lang w:val="sq-AL"/>
        </w:rPr>
        <w:t xml:space="preserve"> Kosov</w:t>
      </w:r>
      <w:r w:rsidR="0044565D" w:rsidRPr="00A46BFE">
        <w:rPr>
          <w:rFonts w:ascii="Calibri" w:hAnsi="Calibri"/>
          <w:color w:val="auto"/>
          <w:lang w:val="sq-AL"/>
        </w:rPr>
        <w:t>ë</w:t>
      </w:r>
      <w:r w:rsidR="00031B84" w:rsidRPr="00A46BFE">
        <w:rPr>
          <w:rFonts w:ascii="Calibri" w:hAnsi="Calibri"/>
          <w:color w:val="auto"/>
          <w:lang w:val="sq-AL"/>
        </w:rPr>
        <w:t>,</w:t>
      </w:r>
      <w:r w:rsidR="007F2853">
        <w:rPr>
          <w:rFonts w:ascii="Calibri" w:hAnsi="Calibri"/>
          <w:color w:val="auto"/>
          <w:lang w:val="sq-AL"/>
        </w:rPr>
        <w:t xml:space="preserve"> </w:t>
      </w:r>
      <w:r w:rsidR="00031B84" w:rsidRPr="00A46BFE">
        <w:rPr>
          <w:rFonts w:ascii="Calibri" w:hAnsi="Calibri"/>
          <w:color w:val="auto"/>
          <w:lang w:val="sq-AL"/>
        </w:rPr>
        <w:t>Gjakov</w:t>
      </w:r>
      <w:r w:rsidR="0044565D" w:rsidRPr="00A46BFE">
        <w:rPr>
          <w:rFonts w:ascii="Calibri" w:hAnsi="Calibri"/>
          <w:color w:val="auto"/>
          <w:lang w:val="sq-AL"/>
        </w:rPr>
        <w:t>ë</w:t>
      </w:r>
      <w:r w:rsidR="00031B84" w:rsidRPr="00A46BFE">
        <w:rPr>
          <w:rFonts w:ascii="Calibri" w:hAnsi="Calibri"/>
          <w:color w:val="auto"/>
          <w:lang w:val="sq-AL"/>
        </w:rPr>
        <w:t>, Gjil</w:t>
      </w:r>
      <w:r w:rsidR="00A46BFE">
        <w:rPr>
          <w:rFonts w:ascii="Calibri" w:hAnsi="Calibri"/>
          <w:color w:val="auto"/>
          <w:lang w:val="sq-AL"/>
        </w:rPr>
        <w:t xml:space="preserve">an, </w:t>
      </w:r>
      <w:r w:rsidR="001D21DE">
        <w:rPr>
          <w:rFonts w:ascii="Calibri" w:hAnsi="Calibri"/>
          <w:color w:val="auto"/>
          <w:lang w:val="sq-AL"/>
        </w:rPr>
        <w:t>Gllogoc</w:t>
      </w:r>
      <w:r w:rsidR="00A46BFE">
        <w:rPr>
          <w:rFonts w:ascii="Calibri" w:hAnsi="Calibri"/>
          <w:color w:val="auto"/>
          <w:lang w:val="sq-AL"/>
        </w:rPr>
        <w:t xml:space="preserve">, Istog, Junik, </w:t>
      </w:r>
      <w:r w:rsidR="00403722">
        <w:rPr>
          <w:rFonts w:ascii="Calibri" w:hAnsi="Calibri"/>
          <w:color w:val="auto"/>
          <w:lang w:val="sq-AL"/>
        </w:rPr>
        <w:t xml:space="preserve">Kaçanik, </w:t>
      </w:r>
      <w:r w:rsidR="00A46BFE">
        <w:rPr>
          <w:rFonts w:ascii="Calibri" w:hAnsi="Calibri"/>
          <w:color w:val="auto"/>
          <w:lang w:val="sq-AL"/>
        </w:rPr>
        <w:t>Kamen</w:t>
      </w:r>
      <w:r w:rsidR="00031B84" w:rsidRPr="00A46BFE">
        <w:rPr>
          <w:rFonts w:ascii="Calibri" w:hAnsi="Calibri"/>
          <w:color w:val="auto"/>
          <w:lang w:val="sq-AL"/>
        </w:rPr>
        <w:t>ic</w:t>
      </w:r>
      <w:r w:rsidR="0044565D" w:rsidRPr="00A46BFE">
        <w:rPr>
          <w:rFonts w:ascii="Calibri" w:hAnsi="Calibri"/>
          <w:color w:val="auto"/>
          <w:lang w:val="sq-AL"/>
        </w:rPr>
        <w:t>ë</w:t>
      </w:r>
      <w:r w:rsidR="00031B84" w:rsidRPr="00A46BFE">
        <w:rPr>
          <w:rFonts w:ascii="Calibri" w:hAnsi="Calibri"/>
          <w:color w:val="auto"/>
          <w:lang w:val="sq-AL"/>
        </w:rPr>
        <w:t xml:space="preserve">, </w:t>
      </w:r>
      <w:r w:rsidR="007F2853">
        <w:rPr>
          <w:rFonts w:ascii="Calibri" w:hAnsi="Calibri"/>
          <w:color w:val="auto"/>
          <w:lang w:val="sq-AL"/>
        </w:rPr>
        <w:t xml:space="preserve">Malishevë, </w:t>
      </w:r>
      <w:r w:rsidR="00883BB4" w:rsidRPr="00A46BFE">
        <w:rPr>
          <w:rFonts w:ascii="Calibri" w:hAnsi="Calibri"/>
          <w:color w:val="auto"/>
          <w:lang w:val="sq-AL"/>
        </w:rPr>
        <w:t>Mamushë,</w:t>
      </w:r>
      <w:r w:rsidR="00883BB4">
        <w:rPr>
          <w:rFonts w:ascii="Calibri" w:hAnsi="Calibri"/>
          <w:color w:val="auto"/>
          <w:lang w:val="sq-AL"/>
        </w:rPr>
        <w:t xml:space="preserve"> </w:t>
      </w:r>
      <w:r w:rsidR="009D6601">
        <w:rPr>
          <w:rFonts w:ascii="Calibri" w:hAnsi="Calibri"/>
          <w:color w:val="auto"/>
          <w:lang w:val="sq-AL"/>
        </w:rPr>
        <w:t>Mitrovicë</w:t>
      </w:r>
      <w:r w:rsidR="00403722" w:rsidRPr="00A46BFE">
        <w:rPr>
          <w:rFonts w:ascii="Calibri" w:hAnsi="Calibri"/>
          <w:color w:val="auto"/>
          <w:lang w:val="sq-AL"/>
        </w:rPr>
        <w:t xml:space="preserve"> e Jugut,</w:t>
      </w:r>
      <w:r w:rsidR="00403722">
        <w:rPr>
          <w:rFonts w:ascii="Calibri" w:hAnsi="Calibri"/>
          <w:color w:val="auto"/>
          <w:lang w:val="sq-AL"/>
        </w:rPr>
        <w:t xml:space="preserve"> </w:t>
      </w:r>
      <w:r w:rsidR="00403722" w:rsidRPr="00A46BFE">
        <w:rPr>
          <w:rFonts w:ascii="Calibri" w:hAnsi="Calibri"/>
          <w:color w:val="auto"/>
          <w:lang w:val="sq-AL"/>
        </w:rPr>
        <w:t xml:space="preserve">Mitrovicë e Veriut, </w:t>
      </w:r>
      <w:r w:rsidR="00A46BFE" w:rsidRPr="00A46BFE">
        <w:rPr>
          <w:rFonts w:ascii="Calibri" w:hAnsi="Calibri"/>
          <w:color w:val="auto"/>
          <w:lang w:val="sq-AL"/>
        </w:rPr>
        <w:t>Novobërdë, Obiliq, Podujevë,</w:t>
      </w:r>
      <w:r w:rsidR="00403722">
        <w:rPr>
          <w:rFonts w:ascii="Calibri" w:hAnsi="Calibri"/>
          <w:color w:val="auto"/>
          <w:lang w:val="sq-AL"/>
        </w:rPr>
        <w:t xml:space="preserve"> Prishtinë,</w:t>
      </w:r>
      <w:r w:rsidR="00A46BFE" w:rsidRPr="00A46BFE">
        <w:rPr>
          <w:rFonts w:ascii="Calibri" w:hAnsi="Calibri"/>
          <w:color w:val="auto"/>
          <w:lang w:val="sq-AL"/>
        </w:rPr>
        <w:t xml:space="preserve"> Prizren,</w:t>
      </w:r>
      <w:r w:rsidR="00403722">
        <w:rPr>
          <w:rFonts w:ascii="Calibri" w:hAnsi="Calibri"/>
          <w:color w:val="auto"/>
          <w:lang w:val="sq-AL"/>
        </w:rPr>
        <w:t xml:space="preserve"> Shtime,</w:t>
      </w:r>
      <w:r w:rsidR="00A46BFE" w:rsidRPr="00A46BFE">
        <w:rPr>
          <w:rFonts w:ascii="Calibri" w:hAnsi="Calibri"/>
          <w:color w:val="auto"/>
          <w:lang w:val="sq-AL"/>
        </w:rPr>
        <w:t xml:space="preserve"> Skenderaj, Suharekë</w:t>
      </w:r>
      <w:r w:rsidR="00031B84" w:rsidRPr="00A46BFE">
        <w:rPr>
          <w:rFonts w:ascii="Calibri" w:hAnsi="Calibri"/>
          <w:color w:val="auto"/>
          <w:lang w:val="sq-AL"/>
        </w:rPr>
        <w:t xml:space="preserve">, Viti, </w:t>
      </w:r>
      <w:r w:rsidR="00372F79" w:rsidRPr="00A46BFE">
        <w:rPr>
          <w:rFonts w:ascii="Calibri" w:hAnsi="Calibri"/>
          <w:color w:val="auto"/>
          <w:lang w:val="sq-AL"/>
        </w:rPr>
        <w:t>Vushtrri</w:t>
      </w:r>
      <w:r w:rsidR="00031B84" w:rsidRPr="00A46BFE">
        <w:rPr>
          <w:rFonts w:ascii="Calibri" w:hAnsi="Calibri"/>
          <w:color w:val="auto"/>
          <w:lang w:val="sq-AL"/>
        </w:rPr>
        <w:t>,</w:t>
      </w:r>
      <w:r w:rsidR="00372F79">
        <w:rPr>
          <w:rFonts w:ascii="Calibri" w:hAnsi="Calibri"/>
          <w:color w:val="auto"/>
          <w:lang w:val="sq-AL"/>
        </w:rPr>
        <w:t xml:space="preserve"> </w:t>
      </w:r>
      <w:r w:rsidR="00403722">
        <w:rPr>
          <w:rFonts w:ascii="Calibri" w:hAnsi="Calibri"/>
          <w:color w:val="auto"/>
          <w:lang w:val="sq-AL"/>
        </w:rPr>
        <w:t xml:space="preserve">Pejë, Klinë, </w:t>
      </w:r>
      <w:r w:rsidR="0029787D">
        <w:rPr>
          <w:rFonts w:ascii="Calibri" w:hAnsi="Calibri"/>
          <w:color w:val="auto"/>
          <w:lang w:val="sq-AL"/>
        </w:rPr>
        <w:t>Graçanic</w:t>
      </w:r>
      <w:r w:rsidR="00A86514">
        <w:rPr>
          <w:rFonts w:ascii="Calibri" w:hAnsi="Calibri"/>
          <w:color w:val="auto"/>
          <w:lang w:val="sq-AL"/>
        </w:rPr>
        <w:t xml:space="preserve">ë, </w:t>
      </w:r>
      <w:r w:rsidR="0029787D">
        <w:rPr>
          <w:rFonts w:ascii="Calibri" w:hAnsi="Calibri"/>
          <w:color w:val="auto"/>
          <w:lang w:val="sq-AL"/>
        </w:rPr>
        <w:t xml:space="preserve"> </w:t>
      </w:r>
      <w:r w:rsidR="00A86514">
        <w:rPr>
          <w:rFonts w:ascii="Calibri" w:hAnsi="Calibri"/>
          <w:color w:val="auto"/>
          <w:lang w:val="sq-AL"/>
        </w:rPr>
        <w:t xml:space="preserve">Zveçan </w:t>
      </w:r>
      <w:r w:rsidR="00BA1DDE">
        <w:rPr>
          <w:rFonts w:ascii="Calibri" w:hAnsi="Calibri"/>
          <w:color w:val="auto"/>
          <w:lang w:val="sq-AL"/>
        </w:rPr>
        <w:t>dhe Ranillug</w:t>
      </w:r>
      <w:r w:rsidRPr="00A46BFE">
        <w:rPr>
          <w:rFonts w:ascii="Calibri" w:hAnsi="Calibri"/>
          <w:color w:val="auto"/>
          <w:lang w:val="sq-AL"/>
        </w:rPr>
        <w:t xml:space="preserve">, </w:t>
      </w:r>
      <w:r w:rsidR="00807D78">
        <w:rPr>
          <w:rFonts w:ascii="Calibri" w:hAnsi="Calibri"/>
          <w:color w:val="auto"/>
          <w:lang w:val="sq-AL"/>
        </w:rPr>
        <w:t xml:space="preserve">ndërsa </w:t>
      </w:r>
      <w:r w:rsidRPr="00A46BFE">
        <w:rPr>
          <w:rFonts w:ascii="Calibri" w:hAnsi="Calibri"/>
          <w:color w:val="auto"/>
          <w:lang w:val="sq-AL"/>
        </w:rPr>
        <w:t xml:space="preserve">në </w:t>
      </w:r>
      <w:r w:rsidR="00380C18">
        <w:rPr>
          <w:rFonts w:ascii="Calibri" w:hAnsi="Calibri"/>
          <w:color w:val="auto"/>
          <w:lang w:val="sq-AL"/>
        </w:rPr>
        <w:t>6</w:t>
      </w:r>
      <w:r w:rsidR="00883BB4">
        <w:rPr>
          <w:rFonts w:ascii="Calibri" w:hAnsi="Calibri"/>
          <w:color w:val="auto"/>
          <w:lang w:val="sq-AL"/>
        </w:rPr>
        <w:t xml:space="preserve"> </w:t>
      </w:r>
      <w:r w:rsidR="00380C18">
        <w:rPr>
          <w:rFonts w:ascii="Calibri" w:hAnsi="Calibri"/>
          <w:color w:val="auto"/>
          <w:lang w:val="sq-AL"/>
        </w:rPr>
        <w:t xml:space="preserve">komuna: </w:t>
      </w:r>
      <w:r w:rsidR="00403722">
        <w:rPr>
          <w:rFonts w:ascii="Calibri" w:hAnsi="Calibri"/>
          <w:color w:val="auto"/>
          <w:lang w:val="sq-AL"/>
        </w:rPr>
        <w:t xml:space="preserve">Hani Elezit, </w:t>
      </w:r>
      <w:r w:rsidRPr="00A46BFE">
        <w:rPr>
          <w:rFonts w:ascii="Calibri" w:hAnsi="Calibri"/>
          <w:color w:val="auto"/>
          <w:lang w:val="sq-AL"/>
        </w:rPr>
        <w:t>Shtërpcë, Le</w:t>
      </w:r>
      <w:r w:rsidR="00A46BFE" w:rsidRPr="00A46BFE">
        <w:rPr>
          <w:rFonts w:ascii="Calibri" w:hAnsi="Calibri"/>
          <w:color w:val="auto"/>
          <w:lang w:val="sq-AL"/>
        </w:rPr>
        <w:t>posaviq, Zubi</w:t>
      </w:r>
      <w:r w:rsidR="00E14991">
        <w:rPr>
          <w:rFonts w:ascii="Calibri" w:hAnsi="Calibri"/>
          <w:color w:val="auto"/>
          <w:lang w:val="sq-AL"/>
        </w:rPr>
        <w:t xml:space="preserve">n Potok, </w:t>
      </w:r>
      <w:r w:rsidR="00403722" w:rsidRPr="00A46BFE">
        <w:rPr>
          <w:rFonts w:ascii="Calibri" w:hAnsi="Calibri"/>
          <w:color w:val="auto"/>
          <w:lang w:val="sq-AL"/>
        </w:rPr>
        <w:t>Kllokot</w:t>
      </w:r>
      <w:r w:rsidR="00A86514">
        <w:rPr>
          <w:rFonts w:ascii="Calibri" w:hAnsi="Calibri"/>
          <w:color w:val="auto"/>
          <w:lang w:val="sq-AL"/>
        </w:rPr>
        <w:t>,</w:t>
      </w:r>
      <w:r w:rsidR="00403722">
        <w:rPr>
          <w:rFonts w:ascii="Calibri" w:hAnsi="Calibri"/>
          <w:color w:val="auto"/>
          <w:lang w:val="sq-AL"/>
        </w:rPr>
        <w:t xml:space="preserve"> dhe </w:t>
      </w:r>
      <w:r w:rsidR="00BA1DDE">
        <w:rPr>
          <w:rFonts w:ascii="Calibri" w:hAnsi="Calibri"/>
          <w:color w:val="auto"/>
          <w:lang w:val="sq-AL"/>
        </w:rPr>
        <w:t>Partesh</w:t>
      </w:r>
      <w:r w:rsidR="00373EA2">
        <w:rPr>
          <w:rFonts w:ascii="Calibri" w:hAnsi="Calibri"/>
          <w:color w:val="auto"/>
          <w:lang w:val="sq-AL"/>
        </w:rPr>
        <w:t xml:space="preserve">, </w:t>
      </w:r>
      <w:r w:rsidR="00BA1DDE">
        <w:rPr>
          <w:rFonts w:ascii="Calibri" w:hAnsi="Calibri"/>
          <w:color w:val="auto"/>
          <w:lang w:val="sq-AL"/>
        </w:rPr>
        <w:t xml:space="preserve">nuk kanë ofruar </w:t>
      </w:r>
      <w:r w:rsidR="00403722" w:rsidRPr="00A46BFE">
        <w:rPr>
          <w:rFonts w:ascii="Calibri" w:hAnsi="Calibri"/>
          <w:color w:val="auto"/>
          <w:lang w:val="sq-AL"/>
        </w:rPr>
        <w:t>informacione</w:t>
      </w:r>
      <w:r w:rsidRPr="00A46BFE">
        <w:rPr>
          <w:rFonts w:ascii="Calibri" w:hAnsi="Calibri"/>
          <w:color w:val="auto"/>
          <w:lang w:val="sq-AL"/>
        </w:rPr>
        <w:t xml:space="preserve">. </w:t>
      </w:r>
    </w:p>
    <w:p w:rsidR="000405CE" w:rsidRDefault="000405CE" w:rsidP="00412BEE">
      <w:pPr>
        <w:spacing w:after="0" w:line="240" w:lineRule="auto"/>
        <w:rPr>
          <w:rFonts w:ascii="Calibri" w:hAnsi="Calibri"/>
          <w:color w:val="auto"/>
          <w:lang w:val="sq-AL"/>
        </w:rPr>
      </w:pPr>
    </w:p>
    <w:p w:rsidR="00B6797E" w:rsidRPr="0045429E" w:rsidRDefault="00B6797E" w:rsidP="00B6797E">
      <w:pPr>
        <w:pStyle w:val="Heading1"/>
        <w:spacing w:before="100" w:beforeAutospacing="1" w:after="100" w:afterAutospacing="1"/>
        <w:rPr>
          <w:rFonts w:ascii="Calibri" w:hAnsi="Calibri"/>
          <w:sz w:val="32"/>
          <w:szCs w:val="32"/>
          <w:lang w:val="sq-AL"/>
        </w:rPr>
      </w:pPr>
      <w:bookmarkStart w:id="19" w:name="_Toc99010577"/>
      <w:r>
        <w:rPr>
          <w:rFonts w:ascii="Calibri" w:hAnsi="Calibri"/>
          <w:sz w:val="32"/>
          <w:szCs w:val="32"/>
          <w:lang w:val="sq-AL"/>
        </w:rPr>
        <w:t>3. Barazia Gjinore</w:t>
      </w:r>
      <w:bookmarkEnd w:id="19"/>
    </w:p>
    <w:p w:rsidR="00B6797E" w:rsidRDefault="00B6797E" w:rsidP="00CC5E36">
      <w:pPr>
        <w:spacing w:after="0" w:line="240" w:lineRule="auto"/>
        <w:rPr>
          <w:rFonts w:ascii="Calibri" w:hAnsi="Calibri"/>
          <w:color w:val="auto"/>
          <w:lang w:val="sq-AL"/>
        </w:rPr>
      </w:pPr>
    </w:p>
    <w:p w:rsidR="000C0EDB" w:rsidRPr="00902C27" w:rsidRDefault="00902C27" w:rsidP="00DC74B1">
      <w:pPr>
        <w:spacing w:after="0" w:line="240" w:lineRule="auto"/>
        <w:jc w:val="both"/>
        <w:rPr>
          <w:rFonts w:ascii="Calibri" w:hAnsi="Calibri" w:cstheme="minorHAnsi"/>
          <w:color w:val="auto"/>
          <w:lang w:val="sq-AL"/>
        </w:rPr>
      </w:pPr>
      <w:r w:rsidRPr="00902C27">
        <w:rPr>
          <w:rFonts w:ascii="Calibri" w:hAnsi="Calibri" w:cstheme="minorHAnsi"/>
          <w:color w:val="auto"/>
          <w:lang w:val="sq-AL"/>
        </w:rPr>
        <w:t>Republika</w:t>
      </w:r>
      <w:r w:rsidR="0029787D">
        <w:rPr>
          <w:rFonts w:ascii="Calibri" w:hAnsi="Calibri" w:cstheme="minorHAnsi"/>
          <w:color w:val="auto"/>
          <w:lang w:val="sq-AL"/>
        </w:rPr>
        <w:t xml:space="preserve"> e Kosovës</w:t>
      </w:r>
      <w:r w:rsidR="000C0EDB" w:rsidRPr="00902C27">
        <w:rPr>
          <w:rFonts w:ascii="Calibri" w:hAnsi="Calibri" w:cstheme="minorHAnsi"/>
          <w:color w:val="auto"/>
          <w:lang w:val="sq-AL"/>
        </w:rPr>
        <w:t xml:space="preserve"> ka bërë përparim të dukshëm në krijimin e një kuadri ligjor, institucional dhe të politikave për të garantuar dhe nxitur barazinë gjinore. Megjithatë, si në shumë vende të tjera, kërkohet të ndërmerren më shumë përpjekje për t’i zbatuar këto ligje dhe politika në të gjitha nivelet. </w:t>
      </w:r>
    </w:p>
    <w:p w:rsidR="000C0EDB" w:rsidRPr="00902C27" w:rsidRDefault="000C0EDB" w:rsidP="00DC74B1">
      <w:pPr>
        <w:spacing w:after="0" w:line="240" w:lineRule="auto"/>
        <w:rPr>
          <w:rFonts w:ascii="Calibri" w:hAnsi="Calibri"/>
          <w:color w:val="auto"/>
          <w:lang w:val="sq-AL"/>
        </w:rPr>
      </w:pPr>
    </w:p>
    <w:p w:rsidR="000C0EDB" w:rsidRPr="00902C27" w:rsidRDefault="000C0EDB" w:rsidP="00DC74B1">
      <w:pPr>
        <w:spacing w:after="0" w:line="240" w:lineRule="auto"/>
        <w:jc w:val="both"/>
        <w:rPr>
          <w:rFonts w:ascii="Calibri" w:hAnsi="Calibri" w:cstheme="minorHAnsi"/>
          <w:color w:val="auto"/>
          <w:lang w:val="sq-AL"/>
        </w:rPr>
      </w:pPr>
      <w:r w:rsidRPr="00902C27">
        <w:rPr>
          <w:rFonts w:ascii="Calibri" w:hAnsi="Calibri" w:cstheme="minorHAnsi"/>
          <w:color w:val="auto"/>
          <w:lang w:val="sq-AL"/>
        </w:rPr>
        <w:t>Përfaqësim</w:t>
      </w:r>
      <w:r w:rsidR="00787AC0">
        <w:rPr>
          <w:rFonts w:ascii="Calibri" w:hAnsi="Calibri" w:cstheme="minorHAnsi"/>
          <w:color w:val="auto"/>
          <w:lang w:val="sq-AL"/>
        </w:rPr>
        <w:t>i</w:t>
      </w:r>
      <w:r w:rsidR="00D54573">
        <w:rPr>
          <w:rFonts w:ascii="Calibri" w:hAnsi="Calibri" w:cstheme="minorHAnsi"/>
          <w:color w:val="auto"/>
          <w:lang w:val="sq-AL"/>
        </w:rPr>
        <w:t xml:space="preserve"> i barabartë gjinor në vendim</w:t>
      </w:r>
      <w:r w:rsidRPr="00902C27">
        <w:rPr>
          <w:rFonts w:ascii="Calibri" w:hAnsi="Calibri" w:cstheme="minorHAnsi"/>
          <w:color w:val="auto"/>
          <w:lang w:val="sq-AL"/>
        </w:rPr>
        <w:t>marrjen politike e legjislative të vendit është reflektim dhe zbatim i drejtpërdrejtë, si dhe jetëson Kushtetutën e Kosovës sipas së cilës, “Republika e Kosovës siguron barazinë gjinore si vlerë themelore për zhvillimin demokratik të shoqërisë, mundësi të barabarta për pjesëmarrje të grave dhe burrave në jetën politike, ekonomike, sociale, kulturore dhe në fushat të tjera të jetës shoqërore”.</w:t>
      </w:r>
    </w:p>
    <w:p w:rsidR="000C0EDB" w:rsidRPr="00902C27" w:rsidRDefault="000C0EDB" w:rsidP="00DC74B1">
      <w:pPr>
        <w:shd w:val="clear" w:color="auto" w:fill="FFFFFF"/>
        <w:spacing w:after="0" w:line="240" w:lineRule="auto"/>
        <w:jc w:val="both"/>
        <w:rPr>
          <w:rFonts w:ascii="Calibri" w:hAnsi="Calibri" w:cstheme="minorHAnsi"/>
          <w:color w:val="auto"/>
          <w:lang w:val="sq-AL"/>
        </w:rPr>
      </w:pPr>
    </w:p>
    <w:p w:rsidR="002F31EC" w:rsidRDefault="00990868" w:rsidP="00DC74B1">
      <w:pPr>
        <w:spacing w:after="0" w:line="240" w:lineRule="auto"/>
        <w:jc w:val="both"/>
        <w:rPr>
          <w:rFonts w:ascii="Calibri" w:hAnsi="Calibri" w:cstheme="minorHAnsi"/>
          <w:color w:val="auto"/>
          <w:lang w:val="sq-AL"/>
        </w:rPr>
      </w:pPr>
      <w:r>
        <w:rPr>
          <w:rFonts w:ascii="Calibri" w:hAnsi="Calibri" w:cstheme="minorHAnsi"/>
          <w:color w:val="auto"/>
          <w:lang w:val="sq-AL"/>
        </w:rPr>
        <w:t>Raporti i</w:t>
      </w:r>
      <w:r w:rsidR="000C0EDB" w:rsidRPr="00902C27">
        <w:rPr>
          <w:rFonts w:ascii="Calibri" w:hAnsi="Calibri" w:cstheme="minorHAnsi"/>
          <w:color w:val="auto"/>
          <w:lang w:val="sq-AL"/>
        </w:rPr>
        <w:t xml:space="preserve"> Komisionit Evropian për Kosovën, i cili paraqet si sfidë përfaqësimin e grave në pozit</w:t>
      </w:r>
      <w:r w:rsidR="00690244">
        <w:rPr>
          <w:rFonts w:ascii="Calibri" w:hAnsi="Calibri" w:cstheme="minorHAnsi"/>
          <w:color w:val="auto"/>
          <w:lang w:val="sq-AL"/>
        </w:rPr>
        <w:t>a të larta të shërbimit civil, p</w:t>
      </w:r>
      <w:r w:rsidR="000C0EDB" w:rsidRPr="00902C27">
        <w:rPr>
          <w:rFonts w:ascii="Calibri" w:hAnsi="Calibri" w:cstheme="minorHAnsi"/>
          <w:color w:val="auto"/>
          <w:lang w:val="sq-AL"/>
        </w:rPr>
        <w:t>ërfundimisht ka ende shumë nevojë të rritet vetëdija e përgjithshme institucionale dhe shoqërore, që të adresohet edhe një ng</w:t>
      </w:r>
      <w:r>
        <w:rPr>
          <w:rFonts w:ascii="Calibri" w:hAnsi="Calibri" w:cstheme="minorHAnsi"/>
          <w:color w:val="auto"/>
          <w:lang w:val="sq-AL"/>
        </w:rPr>
        <w:t>a rekomandimet kryesore të BE-së</w:t>
      </w:r>
      <w:r w:rsidR="000C0EDB" w:rsidRPr="00902C27">
        <w:rPr>
          <w:rFonts w:ascii="Calibri" w:hAnsi="Calibri" w:cstheme="minorHAnsi"/>
          <w:color w:val="auto"/>
          <w:lang w:val="sq-AL"/>
        </w:rPr>
        <w:t xml:space="preserve"> për përfshirje të grave në pozita </w:t>
      </w:r>
    </w:p>
    <w:p w:rsidR="000C0EDB" w:rsidRDefault="000C0EDB" w:rsidP="00DC74B1">
      <w:pPr>
        <w:spacing w:after="0" w:line="240" w:lineRule="auto"/>
        <w:jc w:val="both"/>
        <w:rPr>
          <w:rFonts w:ascii="Calibri" w:hAnsi="Calibri" w:cstheme="minorHAnsi"/>
          <w:color w:val="auto"/>
          <w:lang w:val="sq-AL"/>
        </w:rPr>
      </w:pPr>
      <w:r w:rsidRPr="00902C27">
        <w:rPr>
          <w:rFonts w:ascii="Calibri" w:hAnsi="Calibri" w:cstheme="minorHAnsi"/>
          <w:color w:val="auto"/>
          <w:lang w:val="sq-AL"/>
        </w:rPr>
        <w:t>vendimmarrëse. Rekomandim të cilin MAPL si pjesë e një dikasteri të Qeverisë po mundohet ta përmbushë në përpikëri dhe të promovojë barazinë gjinore si një shembull i mirë.</w:t>
      </w:r>
    </w:p>
    <w:p w:rsidR="002F31EC" w:rsidRPr="00902C27" w:rsidRDefault="002F31EC" w:rsidP="00DC74B1">
      <w:pPr>
        <w:spacing w:after="0" w:line="240" w:lineRule="auto"/>
        <w:jc w:val="both"/>
        <w:rPr>
          <w:rFonts w:ascii="Calibri" w:hAnsi="Calibri" w:cstheme="minorHAnsi"/>
          <w:color w:val="auto"/>
          <w:lang w:val="sq-AL"/>
        </w:rPr>
      </w:pPr>
    </w:p>
    <w:p w:rsidR="000C0EDB" w:rsidRPr="00902C27" w:rsidRDefault="000C0EDB" w:rsidP="00DC74B1">
      <w:pPr>
        <w:shd w:val="clear" w:color="auto" w:fill="FFFFFF"/>
        <w:spacing w:after="0" w:line="240" w:lineRule="auto"/>
        <w:jc w:val="both"/>
        <w:rPr>
          <w:rFonts w:ascii="Calibri" w:hAnsi="Calibri" w:cs="Lucida Sans Unicode"/>
          <w:b/>
          <w:i/>
          <w:color w:val="auto"/>
          <w:lang w:val="sq-AL"/>
        </w:rPr>
      </w:pPr>
      <w:r w:rsidRPr="00902C27">
        <w:rPr>
          <w:rFonts w:ascii="Calibri" w:hAnsi="Calibri" w:cstheme="minorHAnsi"/>
          <w:color w:val="auto"/>
          <w:lang w:val="sq-AL"/>
        </w:rPr>
        <w:t>MAPL, në vazhdimësi ka bërë përpjekje për sigurimin e përfaqësimit gjinor në institucionet komunale, n</w:t>
      </w:r>
      <w:r w:rsidR="0044565D" w:rsidRPr="00902C27">
        <w:rPr>
          <w:rFonts w:ascii="Calibri" w:hAnsi="Calibri" w:cstheme="minorHAnsi"/>
          <w:color w:val="auto"/>
          <w:lang w:val="sq-AL"/>
        </w:rPr>
        <w:t>ë</w:t>
      </w:r>
      <w:r w:rsidRPr="00902C27">
        <w:rPr>
          <w:rFonts w:ascii="Calibri" w:hAnsi="Calibri" w:cstheme="minorHAnsi"/>
          <w:color w:val="auto"/>
          <w:lang w:val="sq-AL"/>
        </w:rPr>
        <w:t xml:space="preserve"> dhjetor t</w:t>
      </w:r>
      <w:r w:rsidR="0044565D" w:rsidRPr="00902C27">
        <w:rPr>
          <w:rFonts w:ascii="Calibri" w:hAnsi="Calibri" w:cstheme="minorHAnsi"/>
          <w:color w:val="auto"/>
          <w:lang w:val="sq-AL"/>
        </w:rPr>
        <w:t>ë</w:t>
      </w:r>
      <w:r w:rsidRPr="00902C27">
        <w:rPr>
          <w:rFonts w:ascii="Calibri" w:hAnsi="Calibri" w:cstheme="minorHAnsi"/>
          <w:color w:val="auto"/>
          <w:lang w:val="sq-AL"/>
        </w:rPr>
        <w:t xml:space="preserve"> vitit 2021 së bashku me </w:t>
      </w:r>
      <w:r w:rsidR="002F31EC" w:rsidRPr="00902C27">
        <w:rPr>
          <w:rFonts w:ascii="Calibri" w:hAnsi="Calibri" w:cstheme="minorHAnsi"/>
          <w:color w:val="auto"/>
          <w:lang w:val="sq-AL"/>
        </w:rPr>
        <w:t>Agjencinë</w:t>
      </w:r>
      <w:r w:rsidRPr="00902C27">
        <w:rPr>
          <w:rFonts w:ascii="Calibri" w:hAnsi="Calibri" w:cstheme="minorHAnsi"/>
          <w:color w:val="auto"/>
          <w:lang w:val="sq-AL"/>
        </w:rPr>
        <w:t xml:space="preserve"> për Barazi Gjinore, me </w:t>
      </w:r>
      <w:r w:rsidRPr="00902C27">
        <w:rPr>
          <w:rFonts w:ascii="Calibri" w:hAnsi="Calibri" w:cs="Lucida Sans Unicode"/>
          <w:color w:val="auto"/>
          <w:lang w:val="sq-AL"/>
        </w:rPr>
        <w:t xml:space="preserve">rastin e fillimit të ushtrimit të </w:t>
      </w:r>
      <w:r w:rsidRPr="00902C27">
        <w:rPr>
          <w:rFonts w:ascii="Calibri" w:hAnsi="Calibri" w:cstheme="minorHAnsi"/>
          <w:color w:val="auto"/>
          <w:lang w:val="sq-AL"/>
        </w:rPr>
        <w:t>mandatit të ri në komuna, ju janë drejtuar kryetar</w:t>
      </w:r>
      <w:r w:rsidR="0044565D" w:rsidRPr="00902C27">
        <w:rPr>
          <w:rFonts w:ascii="Calibri" w:hAnsi="Calibri" w:cstheme="minorHAnsi"/>
          <w:color w:val="auto"/>
          <w:lang w:val="sq-AL"/>
        </w:rPr>
        <w:t>ë</w:t>
      </w:r>
      <w:r w:rsidRPr="00902C27">
        <w:rPr>
          <w:rFonts w:ascii="Calibri" w:hAnsi="Calibri" w:cstheme="minorHAnsi"/>
          <w:color w:val="auto"/>
          <w:lang w:val="sq-AL"/>
        </w:rPr>
        <w:t>ve p</w:t>
      </w:r>
      <w:r w:rsidR="0044565D" w:rsidRPr="00902C27">
        <w:rPr>
          <w:rFonts w:ascii="Calibri" w:hAnsi="Calibri" w:cstheme="minorHAnsi"/>
          <w:color w:val="auto"/>
          <w:lang w:val="sq-AL"/>
        </w:rPr>
        <w:t>ë</w:t>
      </w:r>
      <w:r w:rsidR="002B0DF2">
        <w:rPr>
          <w:rFonts w:ascii="Calibri" w:hAnsi="Calibri" w:cstheme="minorHAnsi"/>
          <w:color w:val="auto"/>
          <w:lang w:val="sq-AL"/>
        </w:rPr>
        <w:t xml:space="preserve">r </w:t>
      </w:r>
      <w:r w:rsidRPr="00902C27">
        <w:rPr>
          <w:rFonts w:ascii="Calibri" w:hAnsi="Calibri" w:cstheme="minorHAnsi"/>
          <w:color w:val="auto"/>
          <w:lang w:val="sq-AL"/>
        </w:rPr>
        <w:t>obligimet që kanë në respektimin e zbatimit të Ligjit për Barazi Gjinore të Kosovës dhe ndërmarrjen e masave për arritjen e përfaqësimit të barabartë sipas neni 6, paragrafi 7 dhe 8</w:t>
      </w:r>
      <w:r w:rsidR="00990868">
        <w:rPr>
          <w:rFonts w:ascii="Calibri" w:hAnsi="Calibri" w:cstheme="minorHAnsi"/>
          <w:color w:val="auto"/>
          <w:lang w:val="sq-AL"/>
        </w:rPr>
        <w:t xml:space="preserve">, </w:t>
      </w:r>
      <w:r w:rsidRPr="00902C27">
        <w:rPr>
          <w:rFonts w:ascii="Calibri" w:hAnsi="Calibri" w:cstheme="minorHAnsi"/>
          <w:color w:val="auto"/>
          <w:lang w:val="sq-AL"/>
        </w:rPr>
        <w:t xml:space="preserve">për: ”Përfaqësim të barabartë gjinor në të gjitha organet legjislative, ekzekutive dhe gjyqësore, dhe institucionet e tjera publike që të arrihet përfaqësim prej 50 % ( </w:t>
      </w:r>
      <w:r w:rsidR="002F31EC" w:rsidRPr="00902C27">
        <w:rPr>
          <w:rFonts w:ascii="Calibri" w:hAnsi="Calibri" w:cstheme="minorHAnsi"/>
          <w:color w:val="auto"/>
          <w:lang w:val="sq-AL"/>
        </w:rPr>
        <w:t>përqindje</w:t>
      </w:r>
      <w:r w:rsidRPr="00902C27">
        <w:rPr>
          <w:rFonts w:ascii="Calibri" w:hAnsi="Calibri" w:cstheme="minorHAnsi"/>
          <w:color w:val="auto"/>
          <w:lang w:val="sq-AL"/>
        </w:rPr>
        <w:t>) për secilën gjini, përfshirë këtu edhe organet e tyre drejtuese dhe vendimmarrëse”.</w:t>
      </w:r>
      <w:r w:rsidR="00FC677A">
        <w:rPr>
          <w:rFonts w:ascii="Calibri" w:hAnsi="Calibri" w:cstheme="minorHAnsi"/>
          <w:color w:val="auto"/>
          <w:lang w:val="sq-AL"/>
        </w:rPr>
        <w:t xml:space="preserve"> </w:t>
      </w:r>
    </w:p>
    <w:p w:rsidR="00881678" w:rsidRDefault="00881678" w:rsidP="00DC74B1">
      <w:pPr>
        <w:spacing w:after="0" w:line="240" w:lineRule="auto"/>
        <w:jc w:val="both"/>
        <w:rPr>
          <w:rFonts w:ascii="Calibri" w:hAnsi="Calibri"/>
          <w:color w:val="auto"/>
          <w:lang w:val="sq-AL"/>
        </w:rPr>
      </w:pPr>
    </w:p>
    <w:p w:rsidR="00881678" w:rsidRDefault="00881678" w:rsidP="00DC74B1">
      <w:pPr>
        <w:spacing w:after="0" w:line="240" w:lineRule="auto"/>
        <w:jc w:val="both"/>
        <w:rPr>
          <w:rFonts w:ascii="Calibri" w:hAnsi="Calibri"/>
          <w:color w:val="auto"/>
          <w:lang w:val="sq-AL"/>
        </w:rPr>
      </w:pPr>
    </w:p>
    <w:p w:rsidR="00E80648" w:rsidRDefault="00E80648" w:rsidP="00DC74B1">
      <w:pPr>
        <w:spacing w:after="0" w:line="240" w:lineRule="auto"/>
        <w:jc w:val="both"/>
        <w:rPr>
          <w:rFonts w:ascii="Calibri" w:eastAsia="Times New Roman" w:hAnsi="Calibri" w:cs="Calibri"/>
          <w:color w:val="000000" w:themeColor="text1"/>
          <w:lang w:val="sq-AL"/>
        </w:rPr>
      </w:pPr>
    </w:p>
    <w:p w:rsidR="00E80648" w:rsidRDefault="00E80648" w:rsidP="00DC74B1">
      <w:pPr>
        <w:spacing w:after="0" w:line="240" w:lineRule="auto"/>
        <w:jc w:val="both"/>
        <w:rPr>
          <w:rFonts w:ascii="Calibri" w:eastAsia="Times New Roman" w:hAnsi="Calibri" w:cs="Calibri"/>
          <w:color w:val="000000" w:themeColor="text1"/>
          <w:lang w:val="sq-AL"/>
        </w:rPr>
      </w:pPr>
    </w:p>
    <w:p w:rsidR="00E80648" w:rsidRDefault="00E80648" w:rsidP="00DC74B1">
      <w:pPr>
        <w:spacing w:after="0" w:line="240" w:lineRule="auto"/>
        <w:jc w:val="both"/>
        <w:rPr>
          <w:rFonts w:ascii="Calibri" w:eastAsia="Times New Roman" w:hAnsi="Calibri" w:cs="Calibri"/>
          <w:color w:val="000000" w:themeColor="text1"/>
          <w:lang w:val="sq-AL"/>
        </w:rPr>
      </w:pPr>
    </w:p>
    <w:p w:rsidR="0059678F" w:rsidRPr="009F1E2A" w:rsidRDefault="00EF6FEE" w:rsidP="00DC74B1">
      <w:pPr>
        <w:spacing w:after="0" w:line="240" w:lineRule="auto"/>
        <w:jc w:val="both"/>
        <w:rPr>
          <w:rFonts w:ascii="Calibri" w:eastAsia="Times New Roman" w:hAnsi="Calibri" w:cs="Calibri"/>
          <w:color w:val="000000" w:themeColor="text1"/>
          <w:lang w:val="sq-AL"/>
        </w:rPr>
      </w:pPr>
      <w:r w:rsidRPr="00EC6C78">
        <w:rPr>
          <w:rFonts w:ascii="Calibri" w:eastAsia="Times New Roman" w:hAnsi="Calibri" w:cs="Calibri"/>
          <w:color w:val="000000" w:themeColor="text1"/>
          <w:lang w:val="sq-AL"/>
        </w:rPr>
        <w:t>N</w:t>
      </w:r>
      <w:r w:rsidR="00EC6C78">
        <w:rPr>
          <w:rFonts w:ascii="Calibri" w:eastAsia="Times New Roman" w:hAnsi="Calibri" w:cs="Calibri"/>
          <w:color w:val="000000" w:themeColor="text1"/>
          <w:lang w:val="sq-AL"/>
        </w:rPr>
        <w:t>ë</w:t>
      </w:r>
      <w:r w:rsidRPr="00EC6C78">
        <w:rPr>
          <w:rFonts w:ascii="Calibri" w:eastAsia="Times New Roman" w:hAnsi="Calibri" w:cs="Calibri"/>
          <w:color w:val="000000" w:themeColor="text1"/>
          <w:lang w:val="sq-AL"/>
        </w:rPr>
        <w:t xml:space="preserve"> k</w:t>
      </w:r>
      <w:r w:rsidR="00EC6C78">
        <w:rPr>
          <w:rFonts w:ascii="Calibri" w:eastAsia="Times New Roman" w:hAnsi="Calibri" w:cs="Calibri"/>
          <w:color w:val="000000" w:themeColor="text1"/>
          <w:lang w:val="sq-AL"/>
        </w:rPr>
        <w:t>ë</w:t>
      </w:r>
      <w:r w:rsidRPr="00EC6C78">
        <w:rPr>
          <w:rFonts w:ascii="Calibri" w:eastAsia="Times New Roman" w:hAnsi="Calibri" w:cs="Calibri"/>
          <w:color w:val="000000" w:themeColor="text1"/>
          <w:lang w:val="sq-AL"/>
        </w:rPr>
        <w:t>t</w:t>
      </w:r>
      <w:r w:rsidR="00EC6C78">
        <w:rPr>
          <w:rFonts w:ascii="Calibri" w:eastAsia="Times New Roman" w:hAnsi="Calibri" w:cs="Calibri"/>
          <w:color w:val="000000" w:themeColor="text1"/>
          <w:lang w:val="sq-AL"/>
        </w:rPr>
        <w:t>ë</w:t>
      </w:r>
      <w:r w:rsidRPr="00EC6C78">
        <w:rPr>
          <w:rFonts w:ascii="Calibri" w:eastAsia="Times New Roman" w:hAnsi="Calibri" w:cs="Calibri"/>
          <w:color w:val="000000" w:themeColor="text1"/>
          <w:lang w:val="sq-AL"/>
        </w:rPr>
        <w:t xml:space="preserve"> drejtim komunat kan</w:t>
      </w:r>
      <w:r w:rsidR="00EC6C78">
        <w:rPr>
          <w:rFonts w:ascii="Calibri" w:eastAsia="Times New Roman" w:hAnsi="Calibri" w:cs="Calibri"/>
          <w:color w:val="000000" w:themeColor="text1"/>
          <w:lang w:val="sq-AL"/>
        </w:rPr>
        <w:t>ë</w:t>
      </w:r>
      <w:r w:rsidR="00292CE4" w:rsidRPr="00EC6C78">
        <w:rPr>
          <w:rFonts w:ascii="Calibri" w:eastAsia="Times New Roman" w:hAnsi="Calibri" w:cs="Calibri"/>
          <w:color w:val="000000" w:themeColor="text1"/>
          <w:lang w:val="sq-AL"/>
        </w:rPr>
        <w:t xml:space="preserve"> bërë përpjekje të vazhdueshme për të përkrahur zbatimin e politika</w:t>
      </w:r>
      <w:r w:rsidRPr="00EC6C78">
        <w:rPr>
          <w:rFonts w:ascii="Calibri" w:eastAsia="Times New Roman" w:hAnsi="Calibri" w:cs="Calibri"/>
          <w:color w:val="000000" w:themeColor="text1"/>
          <w:lang w:val="sq-AL"/>
        </w:rPr>
        <w:t xml:space="preserve">ve gjinore, sipas të dhënave </w:t>
      </w:r>
      <w:r w:rsidR="006E2858" w:rsidRPr="00EC6C78">
        <w:rPr>
          <w:rFonts w:ascii="Calibri" w:eastAsia="Times New Roman" w:hAnsi="Calibri" w:cs="Calibri"/>
          <w:color w:val="000000" w:themeColor="text1"/>
          <w:lang w:val="sq-AL"/>
        </w:rPr>
        <w:t xml:space="preserve">në </w:t>
      </w:r>
      <w:r w:rsidR="00744BE9">
        <w:rPr>
          <w:rFonts w:ascii="Calibri" w:eastAsia="Times New Roman" w:hAnsi="Calibri" w:cs="Calibri"/>
          <w:color w:val="000000" w:themeColor="text1"/>
          <w:lang w:val="sq-AL"/>
        </w:rPr>
        <w:t>35</w:t>
      </w:r>
      <w:r w:rsidR="008F1624">
        <w:rPr>
          <w:rFonts w:ascii="Calibri" w:eastAsia="Times New Roman" w:hAnsi="Calibri" w:cs="Calibri"/>
          <w:color w:val="000000" w:themeColor="text1"/>
          <w:lang w:val="sq-AL"/>
        </w:rPr>
        <w:t xml:space="preserve"> komuna nga 37</w:t>
      </w:r>
      <w:r w:rsidR="00A74840" w:rsidRPr="00EC6C78">
        <w:rPr>
          <w:rFonts w:ascii="Calibri" w:eastAsia="Times New Roman" w:hAnsi="Calibri" w:cs="Calibri"/>
          <w:color w:val="000000" w:themeColor="text1"/>
          <w:lang w:val="sq-AL"/>
        </w:rPr>
        <w:t>1</w:t>
      </w:r>
      <w:r w:rsidR="00A22DEF" w:rsidRPr="00EC6C78">
        <w:rPr>
          <w:rFonts w:ascii="Calibri" w:eastAsia="Times New Roman" w:hAnsi="Calibri" w:cs="Calibri"/>
          <w:color w:val="000000" w:themeColor="text1"/>
          <w:lang w:val="sq-AL"/>
        </w:rPr>
        <w:t xml:space="preserve"> </w:t>
      </w:r>
      <w:r w:rsidR="00292CE4" w:rsidRPr="00EC6C78">
        <w:rPr>
          <w:rFonts w:ascii="Calibri" w:eastAsia="Times New Roman" w:hAnsi="Calibri" w:cs="Calibri"/>
          <w:color w:val="000000" w:themeColor="text1"/>
          <w:lang w:val="sq-AL"/>
        </w:rPr>
        <w:t xml:space="preserve">drejtori komunale të </w:t>
      </w:r>
      <w:r w:rsidR="00455B1F" w:rsidRPr="00EC6C78">
        <w:rPr>
          <w:rFonts w:ascii="Calibri" w:eastAsia="Times New Roman" w:hAnsi="Calibri" w:cs="Calibri"/>
          <w:color w:val="000000" w:themeColor="text1"/>
          <w:lang w:val="sq-AL"/>
        </w:rPr>
        <w:t>funksionalizuara</w:t>
      </w:r>
      <w:r w:rsidR="00F50732">
        <w:rPr>
          <w:rFonts w:ascii="Calibri" w:eastAsia="Times New Roman" w:hAnsi="Calibri" w:cs="Calibri"/>
          <w:color w:val="000000" w:themeColor="text1"/>
          <w:lang w:val="sq-AL"/>
        </w:rPr>
        <w:t xml:space="preserve">, </w:t>
      </w:r>
      <w:r w:rsidR="008F1624">
        <w:rPr>
          <w:rFonts w:ascii="Calibri" w:eastAsia="Times New Roman" w:hAnsi="Calibri" w:cs="Calibri"/>
          <w:color w:val="000000" w:themeColor="text1"/>
          <w:lang w:val="sq-AL"/>
        </w:rPr>
        <w:t>prej tyre janë 98</w:t>
      </w:r>
      <w:r w:rsidR="00292CE4" w:rsidRPr="00EC6C78">
        <w:rPr>
          <w:rFonts w:ascii="Calibri" w:eastAsia="Times New Roman" w:hAnsi="Calibri" w:cs="Calibri"/>
          <w:color w:val="000000" w:themeColor="text1"/>
          <w:lang w:val="sq-AL"/>
        </w:rPr>
        <w:t xml:space="preserve"> </w:t>
      </w:r>
      <w:r w:rsidR="00292CE4" w:rsidRPr="00D60CD6">
        <w:rPr>
          <w:rFonts w:ascii="Calibri" w:eastAsia="Times New Roman" w:hAnsi="Calibri" w:cs="Calibri"/>
          <w:color w:val="auto"/>
          <w:lang w:val="sq-AL"/>
        </w:rPr>
        <w:t>drejtori komunal</w:t>
      </w:r>
      <w:r w:rsidR="00F16061" w:rsidRPr="00D60CD6">
        <w:rPr>
          <w:rFonts w:ascii="Calibri" w:eastAsia="Times New Roman" w:hAnsi="Calibri" w:cs="Calibri"/>
          <w:color w:val="auto"/>
          <w:lang w:val="sq-AL"/>
        </w:rPr>
        <w:t>e që udhëhiqen nga grat</w:t>
      </w:r>
      <w:r w:rsidRPr="00D60CD6">
        <w:rPr>
          <w:rFonts w:ascii="Calibri" w:eastAsia="Times New Roman" w:hAnsi="Calibri" w:cs="Calibri"/>
          <w:color w:val="auto"/>
          <w:lang w:val="sq-AL"/>
        </w:rPr>
        <w:t>ë</w:t>
      </w:r>
      <w:r w:rsidR="008F1624">
        <w:rPr>
          <w:rFonts w:ascii="Calibri" w:eastAsia="Times New Roman" w:hAnsi="Calibri" w:cs="Calibri"/>
          <w:color w:val="auto"/>
          <w:lang w:val="sq-AL"/>
        </w:rPr>
        <w:t xml:space="preserve"> dhe 273</w:t>
      </w:r>
      <w:r w:rsidR="00A22DEF" w:rsidRPr="00D60CD6">
        <w:rPr>
          <w:rFonts w:ascii="Calibri" w:eastAsia="Times New Roman" w:hAnsi="Calibri" w:cs="Calibri"/>
          <w:color w:val="auto"/>
          <w:lang w:val="sq-AL"/>
        </w:rPr>
        <w:t xml:space="preserve"> </w:t>
      </w:r>
      <w:r w:rsidR="00292CE4" w:rsidRPr="00D60CD6">
        <w:rPr>
          <w:rFonts w:ascii="Calibri" w:eastAsia="Times New Roman" w:hAnsi="Calibri" w:cs="Calibri"/>
          <w:color w:val="auto"/>
          <w:lang w:val="sq-AL"/>
        </w:rPr>
        <w:t>drejtori komunale q</w:t>
      </w:r>
      <w:r w:rsidR="00A74840" w:rsidRPr="00D60CD6">
        <w:rPr>
          <w:rFonts w:ascii="Calibri" w:eastAsia="Times New Roman" w:hAnsi="Calibri" w:cs="Calibri"/>
          <w:color w:val="auto"/>
          <w:lang w:val="sq-AL"/>
        </w:rPr>
        <w:t>ë udhëhiqen nga burrat</w:t>
      </w:r>
      <w:r w:rsidR="00F50732">
        <w:rPr>
          <w:rFonts w:ascii="Calibri" w:eastAsia="Times New Roman" w:hAnsi="Calibri" w:cs="Calibri"/>
          <w:color w:val="auto"/>
          <w:lang w:val="sq-AL"/>
        </w:rPr>
        <w:t>,</w:t>
      </w:r>
      <w:r w:rsidR="008F1624">
        <w:rPr>
          <w:rFonts w:ascii="Calibri" w:eastAsia="Times New Roman" w:hAnsi="Calibri" w:cs="Calibri"/>
          <w:color w:val="auto"/>
          <w:lang w:val="sq-AL"/>
        </w:rPr>
        <w:t xml:space="preserve"> ndërsa 3</w:t>
      </w:r>
      <w:r w:rsidR="00EC6C78" w:rsidRPr="00D60CD6">
        <w:rPr>
          <w:rFonts w:ascii="Calibri" w:eastAsia="Times New Roman" w:hAnsi="Calibri" w:cs="Calibri"/>
          <w:color w:val="auto"/>
          <w:lang w:val="sq-AL"/>
        </w:rPr>
        <w:t xml:space="preserve"> komuna: </w:t>
      </w:r>
      <w:r w:rsidR="004A2D76" w:rsidRPr="00D60CD6">
        <w:rPr>
          <w:rFonts w:ascii="Calibri" w:eastAsia="Times New Roman" w:hAnsi="Calibri" w:cs="Calibri"/>
          <w:color w:val="auto"/>
          <w:lang w:val="sq-AL"/>
        </w:rPr>
        <w:t xml:space="preserve">Partesh, </w:t>
      </w:r>
      <w:r w:rsidR="00F16061" w:rsidRPr="00D60CD6">
        <w:rPr>
          <w:rFonts w:ascii="Calibri" w:eastAsia="Times New Roman" w:hAnsi="Calibri" w:cs="Calibri"/>
          <w:color w:val="auto"/>
          <w:lang w:val="sq-AL"/>
        </w:rPr>
        <w:t>Leposaviq</w:t>
      </w:r>
      <w:r w:rsidR="00292CE4" w:rsidRPr="00D60CD6">
        <w:rPr>
          <w:rFonts w:ascii="Calibri" w:eastAsia="Times New Roman" w:hAnsi="Calibri" w:cs="Calibri"/>
          <w:color w:val="auto"/>
          <w:lang w:val="sq-AL"/>
        </w:rPr>
        <w:t>, Shtërpcë</w:t>
      </w:r>
      <w:r w:rsidR="00EC6C78" w:rsidRPr="00D60CD6">
        <w:rPr>
          <w:rFonts w:ascii="Calibri" w:eastAsia="Times New Roman" w:hAnsi="Calibri" w:cs="Calibri"/>
          <w:i/>
          <w:iCs/>
          <w:color w:val="auto"/>
          <w:lang w:val="sq-AL"/>
        </w:rPr>
        <w:t xml:space="preserve"> </w:t>
      </w:r>
      <w:r w:rsidR="00292CE4" w:rsidRPr="00D60CD6">
        <w:rPr>
          <w:rFonts w:ascii="Calibri" w:eastAsia="Times New Roman" w:hAnsi="Calibri" w:cs="Calibri"/>
          <w:color w:val="auto"/>
          <w:lang w:val="sq-AL"/>
        </w:rPr>
        <w:t>nuk kanë ofruar informacione.</w:t>
      </w:r>
      <w:r w:rsidR="00A87ED1" w:rsidRPr="00D60CD6">
        <w:rPr>
          <w:rFonts w:ascii="Calibri" w:eastAsia="Times New Roman" w:hAnsi="Calibri" w:cs="Calibri"/>
          <w:color w:val="auto"/>
          <w:lang w:val="sq-AL"/>
        </w:rPr>
        <w:t xml:space="preserve"> </w:t>
      </w:r>
      <w:r w:rsidR="00A87ED1" w:rsidRPr="00D60CD6">
        <w:rPr>
          <w:rFonts w:ascii="Calibri" w:hAnsi="Calibri" w:cs="Calibri"/>
          <w:color w:val="auto"/>
          <w:lang w:val="sq-AL"/>
        </w:rPr>
        <w:t>K</w:t>
      </w:r>
      <w:r w:rsidR="00D60CD6" w:rsidRPr="00D60CD6">
        <w:rPr>
          <w:rFonts w:ascii="Calibri" w:hAnsi="Calibri" w:cs="Calibri"/>
          <w:color w:val="auto"/>
          <w:lang w:val="sq-AL"/>
        </w:rPr>
        <w:t xml:space="preserve">omuna: </w:t>
      </w:r>
      <w:r w:rsidR="00A87ED1" w:rsidRPr="00D60CD6">
        <w:rPr>
          <w:rFonts w:ascii="Calibri" w:hAnsi="Calibri" w:cs="Calibri"/>
          <w:color w:val="auto"/>
          <w:lang w:val="sq-AL"/>
        </w:rPr>
        <w:t>Ranillug</w:t>
      </w:r>
      <w:r w:rsidR="00D60CD6" w:rsidRPr="00D60CD6">
        <w:rPr>
          <w:rFonts w:ascii="Calibri" w:hAnsi="Calibri" w:cs="Calibri"/>
          <w:color w:val="auto"/>
          <w:lang w:val="sq-AL"/>
        </w:rPr>
        <w:t>,</w:t>
      </w:r>
      <w:r w:rsidR="00A87ED1" w:rsidRPr="00D60CD6">
        <w:rPr>
          <w:rFonts w:ascii="Calibri" w:hAnsi="Calibri" w:cs="Calibri"/>
          <w:color w:val="auto"/>
          <w:lang w:val="sq-AL"/>
        </w:rPr>
        <w:t xml:space="preserve"> Dragash dhe Novobërdë janë me shifrën zero (0) në </w:t>
      </w:r>
      <w:r w:rsidR="00A87ED1" w:rsidRPr="00F50732">
        <w:rPr>
          <w:rFonts w:ascii="Calibri" w:hAnsi="Calibri" w:cs="Calibri"/>
          <w:color w:val="auto"/>
          <w:lang w:val="sq-AL"/>
        </w:rPr>
        <w:t xml:space="preserve">pozita </w:t>
      </w:r>
      <w:r w:rsidR="008F1624">
        <w:rPr>
          <w:rFonts w:ascii="Calibri" w:hAnsi="Calibri" w:cs="Calibri"/>
          <w:color w:val="auto"/>
          <w:lang w:val="sq-AL"/>
        </w:rPr>
        <w:t>udhëheqëse nga gratë</w:t>
      </w:r>
      <w:r w:rsidR="00070FCE">
        <w:rPr>
          <w:rFonts w:ascii="Calibri" w:hAnsi="Calibri" w:cs="Calibri"/>
          <w:color w:val="auto"/>
          <w:lang w:val="sq-AL"/>
        </w:rPr>
        <w:t xml:space="preserve"> për periudhën raportuese. </w:t>
      </w:r>
    </w:p>
    <w:p w:rsidR="009F1E2A" w:rsidRDefault="009F1E2A" w:rsidP="00DC74B1">
      <w:pPr>
        <w:shd w:val="clear" w:color="auto" w:fill="FFFFFF"/>
        <w:spacing w:after="0" w:line="240" w:lineRule="auto"/>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Pasqyra e rritjes</w:t>
      </w:r>
      <w:r w:rsidR="00F50732">
        <w:rPr>
          <w:rFonts w:ascii="Calibri" w:eastAsia="Times New Roman" w:hAnsi="Calibri" w:cs="Calibri"/>
          <w:color w:val="auto"/>
          <w:lang w:val="sq-AL" w:eastAsia="en-US"/>
        </w:rPr>
        <w:t xml:space="preserve"> së p</w:t>
      </w:r>
      <w:r w:rsidR="00C63E8D">
        <w:rPr>
          <w:rFonts w:ascii="Calibri" w:eastAsia="Times New Roman" w:hAnsi="Calibri" w:cs="Calibri"/>
          <w:color w:val="auto"/>
          <w:lang w:val="sq-AL" w:eastAsia="en-US"/>
        </w:rPr>
        <w:t>ërqindjes në periudhën 2017-2021</w:t>
      </w:r>
      <w:r w:rsidRPr="0006385E">
        <w:rPr>
          <w:rFonts w:ascii="Calibri" w:eastAsia="Times New Roman" w:hAnsi="Calibri" w:cs="Calibri"/>
          <w:color w:val="auto"/>
          <w:lang w:val="sq-AL" w:eastAsia="en-US"/>
        </w:rPr>
        <w:t>:</w:t>
      </w:r>
    </w:p>
    <w:p w:rsidR="00E50DE9" w:rsidRPr="0006385E" w:rsidRDefault="00E50DE9" w:rsidP="00DC74B1">
      <w:pPr>
        <w:shd w:val="clear" w:color="auto" w:fill="FFFFFF"/>
        <w:spacing w:after="0" w:line="240" w:lineRule="auto"/>
        <w:jc w:val="both"/>
        <w:rPr>
          <w:rFonts w:ascii="Calibri" w:eastAsia="Times New Roman" w:hAnsi="Calibri" w:cs="Calibri"/>
          <w:color w:val="auto"/>
          <w:lang w:val="sq-AL" w:eastAsia="en-US"/>
        </w:rPr>
      </w:pP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18.38 % (2017)</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22.16 % (2018)</w:t>
      </w:r>
    </w:p>
    <w:p w:rsidR="009F1E2A" w:rsidRPr="0006385E"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 xml:space="preserve">24.86% </w:t>
      </w:r>
      <w:r w:rsidR="00455B1F">
        <w:rPr>
          <w:rFonts w:ascii="Calibri" w:eastAsia="Times New Roman" w:hAnsi="Calibri" w:cs="Calibri"/>
          <w:color w:val="auto"/>
          <w:lang w:val="sq-AL" w:eastAsia="en-US"/>
        </w:rPr>
        <w:t xml:space="preserve"> </w:t>
      </w:r>
      <w:r w:rsidRPr="0006385E">
        <w:rPr>
          <w:rFonts w:ascii="Calibri" w:eastAsia="Times New Roman" w:hAnsi="Calibri" w:cs="Calibri"/>
          <w:color w:val="auto"/>
          <w:lang w:val="sq-AL" w:eastAsia="en-US"/>
        </w:rPr>
        <w:t>(2019)</w:t>
      </w:r>
    </w:p>
    <w:p w:rsidR="009F1E2A" w:rsidRDefault="009F1E2A"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sidRPr="0006385E">
        <w:rPr>
          <w:rFonts w:ascii="Calibri" w:eastAsia="Times New Roman" w:hAnsi="Calibri" w:cs="Calibri"/>
          <w:color w:val="auto"/>
          <w:lang w:val="sq-AL" w:eastAsia="en-US"/>
        </w:rPr>
        <w:t>25.02 % (2020)</w:t>
      </w:r>
    </w:p>
    <w:p w:rsidR="008F1624" w:rsidRPr="008F1624" w:rsidRDefault="008F1624" w:rsidP="00DC74B1">
      <w:pPr>
        <w:numPr>
          <w:ilvl w:val="0"/>
          <w:numId w:val="12"/>
        </w:numPr>
        <w:shd w:val="clear" w:color="auto" w:fill="FFFFFF"/>
        <w:spacing w:after="0" w:line="240" w:lineRule="auto"/>
        <w:ind w:left="714" w:hanging="357"/>
        <w:jc w:val="both"/>
        <w:rPr>
          <w:rFonts w:ascii="Calibri" w:eastAsia="Times New Roman" w:hAnsi="Calibri" w:cs="Calibri"/>
          <w:color w:val="auto"/>
          <w:lang w:val="sq-AL" w:eastAsia="en-US"/>
        </w:rPr>
      </w:pPr>
      <w:r>
        <w:rPr>
          <w:rFonts w:ascii="Calibri" w:eastAsia="Times New Roman" w:hAnsi="Calibri" w:cs="Calibri"/>
          <w:color w:val="auto"/>
          <w:lang w:val="sq-AL" w:eastAsia="en-US"/>
        </w:rPr>
        <w:t xml:space="preserve">26.42 </w:t>
      </w:r>
      <w:r w:rsidR="00C63E8D">
        <w:rPr>
          <w:rFonts w:ascii="Calibri" w:eastAsia="Times New Roman" w:hAnsi="Calibri" w:cs="Calibri"/>
          <w:color w:val="auto"/>
          <w:lang w:val="sq-AL" w:eastAsia="en-US"/>
        </w:rPr>
        <w:t>%  (2021)</w:t>
      </w:r>
    </w:p>
    <w:p w:rsidR="0006385E" w:rsidRDefault="0006385E" w:rsidP="00DC74B1">
      <w:pPr>
        <w:spacing w:after="0" w:line="240" w:lineRule="auto"/>
        <w:jc w:val="both"/>
        <w:rPr>
          <w:rFonts w:ascii="Calibri" w:hAnsi="Calibri"/>
          <w:color w:val="auto"/>
          <w:lang w:val="sq-AL"/>
        </w:rPr>
      </w:pPr>
    </w:p>
    <w:p w:rsidR="00E80648" w:rsidRPr="001B5C48" w:rsidRDefault="00E80648" w:rsidP="00E80648">
      <w:pPr>
        <w:spacing w:after="0" w:line="240" w:lineRule="auto"/>
        <w:jc w:val="both"/>
        <w:rPr>
          <w:rFonts w:ascii="Calibri" w:hAnsi="Calibri"/>
          <w:color w:val="auto"/>
          <w:lang w:val="sq-AL"/>
        </w:rPr>
      </w:pPr>
      <w:r w:rsidRPr="001B5C48">
        <w:rPr>
          <w:rFonts w:ascii="Calibri" w:hAnsi="Calibri" w:cstheme="minorHAnsi"/>
          <w:color w:val="auto"/>
          <w:lang w:val="sq-AL"/>
        </w:rPr>
        <w:t>Në</w:t>
      </w:r>
      <w:r w:rsidRPr="001B5C48">
        <w:rPr>
          <w:rFonts w:ascii="Calibri" w:hAnsi="Calibri"/>
          <w:color w:val="auto"/>
          <w:lang w:val="sq-AL"/>
        </w:rPr>
        <w:t xml:space="preserve"> 38 komuna të Republikës së Kosovës, 36 komuna udhëhiqet nga burrat ( kryetarë) dhe në dy komuna udhëhiqen nga gratë: </w:t>
      </w:r>
      <w:proofErr w:type="spellStart"/>
      <w:r w:rsidRPr="001B5C48">
        <w:rPr>
          <w:rFonts w:ascii="Calibri" w:hAnsi="Calibri"/>
          <w:color w:val="auto"/>
          <w:lang w:val="sq-AL"/>
        </w:rPr>
        <w:t>Gracanicë</w:t>
      </w:r>
      <w:proofErr w:type="spellEnd"/>
      <w:r w:rsidRPr="001B5C48">
        <w:rPr>
          <w:rFonts w:ascii="Calibri" w:hAnsi="Calibri"/>
          <w:color w:val="auto"/>
          <w:lang w:val="sq-AL"/>
        </w:rPr>
        <w:t xml:space="preserve"> dhe </w:t>
      </w:r>
      <w:proofErr w:type="spellStart"/>
      <w:r w:rsidRPr="001B5C48">
        <w:rPr>
          <w:rFonts w:ascii="Calibri" w:hAnsi="Calibri"/>
          <w:color w:val="auto"/>
          <w:lang w:val="sq-AL"/>
        </w:rPr>
        <w:t>Ranillug</w:t>
      </w:r>
      <w:proofErr w:type="spellEnd"/>
      <w:r w:rsidR="0045709A">
        <w:rPr>
          <w:rFonts w:ascii="Calibri" w:hAnsi="Calibri"/>
          <w:color w:val="auto"/>
          <w:lang w:val="sq-AL"/>
        </w:rPr>
        <w:t xml:space="preserve"> ( kryetare)</w:t>
      </w:r>
      <w:r w:rsidRPr="001B5C48">
        <w:rPr>
          <w:rFonts w:ascii="Calibri" w:hAnsi="Calibri"/>
          <w:color w:val="auto"/>
          <w:lang w:val="sq-AL"/>
        </w:rPr>
        <w:t xml:space="preserve">.  </w:t>
      </w:r>
    </w:p>
    <w:p w:rsidR="00897047" w:rsidRPr="001B5C48" w:rsidRDefault="00897047" w:rsidP="00E80648">
      <w:pPr>
        <w:spacing w:after="0" w:line="240" w:lineRule="auto"/>
        <w:jc w:val="both"/>
        <w:rPr>
          <w:rFonts w:ascii="Calibri" w:hAnsi="Calibri"/>
          <w:color w:val="auto"/>
          <w:lang w:val="sq-AL"/>
        </w:rPr>
      </w:pPr>
    </w:p>
    <w:p w:rsidR="00897047" w:rsidRPr="001B5C48" w:rsidRDefault="00897047" w:rsidP="00E80648">
      <w:pPr>
        <w:spacing w:after="0" w:line="240" w:lineRule="auto"/>
        <w:jc w:val="both"/>
        <w:rPr>
          <w:rFonts w:ascii="Calibri" w:hAnsi="Calibri"/>
          <w:color w:val="auto"/>
          <w:lang w:val="sq-AL"/>
        </w:rPr>
      </w:pPr>
      <w:r w:rsidRPr="001B5C48">
        <w:rPr>
          <w:rFonts w:ascii="Calibri" w:hAnsi="Calibri"/>
          <w:color w:val="auto"/>
          <w:shd w:val="clear" w:color="auto" w:fill="FFFFFF"/>
          <w:lang w:val="sq-AL"/>
        </w:rPr>
        <w:t>Sa i përket </w:t>
      </w:r>
      <w:hyperlink r:id="rId16" w:tgtFrame="_blank" w:history="1">
        <w:r w:rsidRPr="001B5C48">
          <w:rPr>
            <w:rFonts w:ascii="Calibri" w:hAnsi="Calibri"/>
            <w:bCs/>
            <w:color w:val="auto"/>
            <w:shd w:val="clear" w:color="auto" w:fill="FFFFFF"/>
            <w:lang w:val="sq-AL"/>
          </w:rPr>
          <w:t>kuvendeve komunale</w:t>
        </w:r>
      </w:hyperlink>
      <w:r w:rsidRPr="001B5C48">
        <w:rPr>
          <w:rFonts w:ascii="Calibri" w:hAnsi="Calibri"/>
          <w:color w:val="auto"/>
          <w:shd w:val="clear" w:color="auto" w:fill="FFFFFF"/>
          <w:lang w:val="sq-AL"/>
        </w:rPr>
        <w:t xml:space="preserve"> nga 38 komuna, </w:t>
      </w:r>
      <w:r w:rsidR="00BE5C9C" w:rsidRPr="001B5C48">
        <w:rPr>
          <w:rFonts w:ascii="Calibri" w:hAnsi="Calibri"/>
          <w:color w:val="auto"/>
          <w:shd w:val="clear" w:color="auto" w:fill="FFFFFF"/>
          <w:lang w:val="sq-AL"/>
        </w:rPr>
        <w:t>në</w:t>
      </w:r>
      <w:r w:rsidRPr="001B5C48">
        <w:rPr>
          <w:rFonts w:ascii="Calibri" w:hAnsi="Calibri"/>
          <w:color w:val="auto"/>
          <w:shd w:val="clear" w:color="auto" w:fill="FFFFFF"/>
          <w:lang w:val="sq-AL"/>
        </w:rPr>
        <w:t xml:space="preserve"> 9 komuna </w:t>
      </w:r>
      <w:r w:rsidRPr="001B5C48">
        <w:rPr>
          <w:rFonts w:ascii="Calibri" w:hAnsi="Calibri"/>
          <w:color w:val="auto"/>
          <w:lang w:val="sq-AL"/>
        </w:rPr>
        <w:t>udhëhiqen</w:t>
      </w:r>
      <w:r w:rsidR="00E80648" w:rsidRPr="001B5C48">
        <w:rPr>
          <w:rFonts w:ascii="Calibri" w:hAnsi="Calibri"/>
          <w:color w:val="auto"/>
          <w:lang w:val="sq-AL"/>
        </w:rPr>
        <w:t xml:space="preserve"> nga </w:t>
      </w:r>
      <w:r w:rsidRPr="001B5C48">
        <w:rPr>
          <w:rFonts w:ascii="Calibri" w:hAnsi="Calibri"/>
          <w:color w:val="auto"/>
          <w:lang w:val="sq-AL"/>
        </w:rPr>
        <w:t xml:space="preserve">gjinia femërore </w:t>
      </w:r>
      <w:r w:rsidR="00E80648" w:rsidRPr="001B5C48">
        <w:rPr>
          <w:rFonts w:ascii="Calibri" w:hAnsi="Calibri"/>
          <w:color w:val="auto"/>
          <w:lang w:val="sq-AL"/>
        </w:rPr>
        <w:t xml:space="preserve">(kryesuese): Gjakovë, Mitrovica e Jugut, Novobërdë, Obiliq, Prizren, Skenderaj, Vushtrri, Leposaviq, dhe Leposaviq.  </w:t>
      </w:r>
      <w:r w:rsidRPr="001B5C48">
        <w:rPr>
          <w:rFonts w:ascii="Calibri" w:hAnsi="Calibri"/>
          <w:color w:val="auto"/>
          <w:lang w:val="sq-AL"/>
        </w:rPr>
        <w:t xml:space="preserve">Zëvendës kryesues nga radhët e minoriteteve janë emëruar në 11 komuna: Dragash, Fushë Kosovë, </w:t>
      </w:r>
      <w:proofErr w:type="spellStart"/>
      <w:r w:rsidRPr="001B5C48">
        <w:rPr>
          <w:rFonts w:ascii="Calibri" w:hAnsi="Calibri"/>
          <w:color w:val="auto"/>
          <w:lang w:val="sq-AL"/>
        </w:rPr>
        <w:t>Mamushë</w:t>
      </w:r>
      <w:proofErr w:type="spellEnd"/>
      <w:r w:rsidRPr="001B5C48">
        <w:rPr>
          <w:rFonts w:ascii="Calibri" w:hAnsi="Calibri"/>
          <w:color w:val="auto"/>
          <w:lang w:val="sq-AL"/>
        </w:rPr>
        <w:t xml:space="preserve">, Mitrovica e jugut, Novobërdë, Pejë, Prizren, Shtërpce, </w:t>
      </w:r>
      <w:proofErr w:type="spellStart"/>
      <w:r w:rsidRPr="001B5C48">
        <w:rPr>
          <w:rFonts w:ascii="Calibri" w:hAnsi="Calibri"/>
          <w:color w:val="auto"/>
          <w:lang w:val="sq-AL"/>
        </w:rPr>
        <w:t>Gracanicë</w:t>
      </w:r>
      <w:proofErr w:type="spellEnd"/>
      <w:r w:rsidRPr="001B5C48">
        <w:rPr>
          <w:rFonts w:ascii="Calibri" w:hAnsi="Calibri"/>
          <w:color w:val="auto"/>
          <w:lang w:val="sq-AL"/>
        </w:rPr>
        <w:t xml:space="preserve">, </w:t>
      </w:r>
      <w:proofErr w:type="spellStart"/>
      <w:r w:rsidRPr="001B5C48">
        <w:rPr>
          <w:rFonts w:ascii="Calibri" w:hAnsi="Calibri"/>
          <w:color w:val="auto"/>
          <w:lang w:val="sq-AL"/>
        </w:rPr>
        <w:t>Kllokot</w:t>
      </w:r>
      <w:proofErr w:type="spellEnd"/>
      <w:r w:rsidRPr="001B5C48">
        <w:rPr>
          <w:rFonts w:ascii="Calibri" w:hAnsi="Calibri"/>
          <w:color w:val="auto"/>
          <w:lang w:val="sq-AL"/>
        </w:rPr>
        <w:t xml:space="preserve"> dhe Mitrovica e veriut. </w:t>
      </w:r>
      <w:r w:rsidR="00E80648" w:rsidRPr="001B5C48">
        <w:rPr>
          <w:rFonts w:ascii="Calibri" w:hAnsi="Calibri"/>
          <w:color w:val="auto"/>
          <w:lang w:val="sq-AL"/>
        </w:rPr>
        <w:t>Nd</w:t>
      </w:r>
      <w:r w:rsidRPr="001B5C48">
        <w:rPr>
          <w:rFonts w:ascii="Calibri" w:hAnsi="Calibri"/>
          <w:color w:val="auto"/>
          <w:lang w:val="sq-AL"/>
        </w:rPr>
        <w:t xml:space="preserve">ërsa, nënkryetare </w:t>
      </w:r>
      <w:r w:rsidR="001B5C48" w:rsidRPr="001B5C48">
        <w:rPr>
          <w:rFonts w:ascii="Calibri" w:hAnsi="Calibri"/>
          <w:color w:val="auto"/>
          <w:lang w:val="sq-AL"/>
        </w:rPr>
        <w:t>të</w:t>
      </w:r>
      <w:r w:rsidRPr="001B5C48">
        <w:rPr>
          <w:rFonts w:ascii="Calibri" w:hAnsi="Calibri"/>
          <w:color w:val="auto"/>
          <w:lang w:val="sq-AL"/>
        </w:rPr>
        <w:t xml:space="preserve"> </w:t>
      </w:r>
      <w:r w:rsidR="001B5C48" w:rsidRPr="001B5C48">
        <w:rPr>
          <w:rFonts w:ascii="Calibri" w:hAnsi="Calibri"/>
          <w:color w:val="auto"/>
          <w:lang w:val="sq-AL"/>
        </w:rPr>
        <w:t>emëruara</w:t>
      </w:r>
      <w:r w:rsidRPr="001B5C48">
        <w:rPr>
          <w:rFonts w:ascii="Calibri" w:hAnsi="Calibri"/>
          <w:color w:val="auto"/>
          <w:lang w:val="sq-AL"/>
        </w:rPr>
        <w:t xml:space="preserve"> </w:t>
      </w:r>
      <w:r w:rsidR="001B5C48" w:rsidRPr="001B5C48">
        <w:rPr>
          <w:rFonts w:ascii="Calibri" w:hAnsi="Calibri"/>
          <w:color w:val="auto"/>
          <w:lang w:val="sq-AL"/>
        </w:rPr>
        <w:t>janë</w:t>
      </w:r>
      <w:r w:rsidRPr="001B5C48">
        <w:rPr>
          <w:rFonts w:ascii="Calibri" w:hAnsi="Calibri"/>
          <w:color w:val="auto"/>
          <w:lang w:val="sq-AL"/>
        </w:rPr>
        <w:t xml:space="preserve"> </w:t>
      </w:r>
      <w:r w:rsidR="001B5C48" w:rsidRPr="001B5C48">
        <w:rPr>
          <w:rFonts w:ascii="Calibri" w:hAnsi="Calibri"/>
          <w:color w:val="auto"/>
          <w:lang w:val="sq-AL"/>
        </w:rPr>
        <w:t>në</w:t>
      </w:r>
      <w:r w:rsidRPr="001B5C48">
        <w:rPr>
          <w:rFonts w:ascii="Calibri" w:hAnsi="Calibri"/>
          <w:color w:val="auto"/>
          <w:lang w:val="sq-AL"/>
        </w:rPr>
        <w:t xml:space="preserve"> 7 komuna</w:t>
      </w:r>
      <w:r w:rsidR="00E80648" w:rsidRPr="001B5C48">
        <w:rPr>
          <w:rFonts w:ascii="Calibri" w:hAnsi="Calibri"/>
          <w:color w:val="auto"/>
          <w:lang w:val="sq-AL"/>
        </w:rPr>
        <w:t xml:space="preserve">:  Gjilan, Klinë, Podujevë, Prishtinë, Suharekë, Mitrovica e veriut, </w:t>
      </w:r>
      <w:proofErr w:type="spellStart"/>
      <w:r w:rsidR="00E80648" w:rsidRPr="001B5C48">
        <w:rPr>
          <w:rFonts w:ascii="Calibri" w:hAnsi="Calibri"/>
          <w:color w:val="auto"/>
          <w:lang w:val="sq-AL"/>
        </w:rPr>
        <w:t>Ranillug</w:t>
      </w:r>
      <w:proofErr w:type="spellEnd"/>
      <w:r w:rsidR="00E80648" w:rsidRPr="001B5C48">
        <w:rPr>
          <w:rFonts w:ascii="Calibri" w:hAnsi="Calibri"/>
          <w:color w:val="auto"/>
          <w:lang w:val="sq-AL"/>
        </w:rPr>
        <w:t>.</w:t>
      </w:r>
      <w:r w:rsidR="001B5C48" w:rsidRPr="001B5C48">
        <w:rPr>
          <w:rFonts w:ascii="Calibri" w:hAnsi="Calibri"/>
          <w:color w:val="auto"/>
          <w:lang w:val="sq-AL"/>
        </w:rPr>
        <w:t xml:space="preserve"> Kurse, </w:t>
      </w:r>
      <w:r w:rsidR="00E80648" w:rsidRPr="001B5C48">
        <w:rPr>
          <w:rFonts w:ascii="Calibri" w:hAnsi="Calibri"/>
          <w:color w:val="auto"/>
          <w:lang w:val="sq-AL"/>
        </w:rPr>
        <w:t xml:space="preserve"> </w:t>
      </w:r>
      <w:r w:rsidR="001B5C48" w:rsidRPr="001B5C48">
        <w:rPr>
          <w:rFonts w:ascii="Calibri" w:hAnsi="Calibri"/>
          <w:color w:val="auto"/>
          <w:lang w:val="sq-AL"/>
        </w:rPr>
        <w:t>n</w:t>
      </w:r>
      <w:r w:rsidRPr="001B5C48">
        <w:rPr>
          <w:rFonts w:ascii="Calibri" w:hAnsi="Calibri"/>
          <w:color w:val="auto"/>
          <w:lang w:val="sq-AL"/>
        </w:rPr>
        <w:t>ënkryetarë nga radhët e komuniteteve janë emëruar në 9 komuna</w:t>
      </w:r>
      <w:r w:rsidR="00B16782">
        <w:rPr>
          <w:rFonts w:ascii="Calibri" w:hAnsi="Calibri"/>
          <w:color w:val="auto"/>
          <w:lang w:val="sq-AL"/>
        </w:rPr>
        <w:t xml:space="preserve"> deri më tani</w:t>
      </w:r>
      <w:r w:rsidRPr="001B5C48">
        <w:rPr>
          <w:rFonts w:ascii="Calibri" w:hAnsi="Calibri"/>
          <w:color w:val="auto"/>
          <w:lang w:val="sq-AL"/>
        </w:rPr>
        <w:t>, të gjithë meshkuj: Dragash, Ferizaj, Fushë Kosovë</w:t>
      </w:r>
      <w:r w:rsidR="001B5C48">
        <w:rPr>
          <w:rFonts w:ascii="Calibri" w:hAnsi="Calibri"/>
          <w:color w:val="auto"/>
          <w:lang w:val="sq-AL"/>
        </w:rPr>
        <w:t>, Lipjan, Novobërdë, Obiliq, Pej</w:t>
      </w:r>
      <w:r w:rsidR="00B16782">
        <w:rPr>
          <w:rFonts w:ascii="Calibri" w:hAnsi="Calibri"/>
          <w:color w:val="auto"/>
          <w:lang w:val="sq-AL"/>
        </w:rPr>
        <w:t xml:space="preserve">ë, </w:t>
      </w:r>
      <w:proofErr w:type="spellStart"/>
      <w:r w:rsidR="00B16782">
        <w:rPr>
          <w:rFonts w:ascii="Calibri" w:hAnsi="Calibri"/>
          <w:color w:val="auto"/>
          <w:lang w:val="sq-AL"/>
        </w:rPr>
        <w:t>Gracanicë</w:t>
      </w:r>
      <w:proofErr w:type="spellEnd"/>
      <w:r w:rsidR="00B16782">
        <w:rPr>
          <w:rFonts w:ascii="Calibri" w:hAnsi="Calibri"/>
          <w:color w:val="auto"/>
          <w:lang w:val="sq-AL"/>
        </w:rPr>
        <w:t xml:space="preserve"> dhe </w:t>
      </w:r>
      <w:proofErr w:type="spellStart"/>
      <w:r w:rsidR="00B16782">
        <w:rPr>
          <w:rFonts w:ascii="Calibri" w:hAnsi="Calibri"/>
          <w:color w:val="auto"/>
          <w:lang w:val="sq-AL"/>
        </w:rPr>
        <w:t>Kllokot</w:t>
      </w:r>
      <w:proofErr w:type="spellEnd"/>
      <w:r w:rsidR="00B16782">
        <w:rPr>
          <w:rFonts w:ascii="Calibri" w:hAnsi="Calibri"/>
          <w:color w:val="auto"/>
          <w:lang w:val="sq-AL"/>
        </w:rPr>
        <w:t xml:space="preserve">. </w:t>
      </w:r>
    </w:p>
    <w:p w:rsidR="00E21071" w:rsidRDefault="00E21071" w:rsidP="00DC74B1">
      <w:pPr>
        <w:spacing w:after="0" w:line="240" w:lineRule="auto"/>
        <w:jc w:val="both"/>
        <w:rPr>
          <w:rFonts w:ascii="Calibri" w:hAnsi="Calibri" w:cstheme="minorHAnsi"/>
          <w:color w:val="auto"/>
          <w:lang w:val="sq-AL"/>
        </w:rPr>
      </w:pPr>
    </w:p>
    <w:p w:rsidR="000C0EDB" w:rsidRDefault="000813D2" w:rsidP="00DC74B1">
      <w:pPr>
        <w:spacing w:after="0" w:line="240" w:lineRule="auto"/>
        <w:jc w:val="both"/>
        <w:rPr>
          <w:rStyle w:val="Emphasis"/>
          <w:rFonts w:ascii="Calibri" w:hAnsi="Calibri" w:cstheme="minorHAnsi"/>
          <w:color w:val="auto"/>
          <w:shd w:val="clear" w:color="auto" w:fill="FFFFFF"/>
          <w:lang w:val="sq-AL"/>
        </w:rPr>
      </w:pPr>
      <w:r>
        <w:rPr>
          <w:rFonts w:ascii="Calibri" w:hAnsi="Calibri" w:cstheme="minorHAnsi"/>
          <w:color w:val="auto"/>
          <w:lang w:val="sq-AL"/>
        </w:rPr>
        <w:t xml:space="preserve">Gjithashtu kujdes i  veçantë  i </w:t>
      </w:r>
      <w:r w:rsidR="000C0EDB" w:rsidRPr="00902C27">
        <w:rPr>
          <w:rFonts w:ascii="Calibri" w:hAnsi="Calibri" w:cstheme="minorHAnsi"/>
          <w:color w:val="auto"/>
          <w:lang w:val="sq-AL"/>
        </w:rPr>
        <w:t xml:space="preserve"> është dhënë edhe </w:t>
      </w:r>
      <w:r w:rsidR="00D54573">
        <w:rPr>
          <w:rFonts w:ascii="Calibri" w:hAnsi="Calibri" w:cstheme="minorHAnsi"/>
          <w:color w:val="auto"/>
          <w:lang w:val="sq-AL"/>
        </w:rPr>
        <w:t>buxheti</w:t>
      </w:r>
      <w:r w:rsidR="00D54573" w:rsidRPr="00902C27">
        <w:rPr>
          <w:rFonts w:ascii="Calibri" w:hAnsi="Calibri" w:cstheme="minorHAnsi"/>
          <w:color w:val="auto"/>
          <w:lang w:val="sq-AL"/>
        </w:rPr>
        <w:t>mit</w:t>
      </w:r>
      <w:r w:rsidR="000C0EDB" w:rsidRPr="00902C27">
        <w:rPr>
          <w:rFonts w:ascii="Calibri" w:hAnsi="Calibri" w:cstheme="minorHAnsi"/>
          <w:color w:val="auto"/>
          <w:lang w:val="sq-AL"/>
        </w:rPr>
        <w:t xml:space="preserve"> të përgjegjshëm gjinor në komuna. MAPL vite më parë si koncept ka prezantuar në komuna të Republikës së Kosovë</w:t>
      </w:r>
      <w:r w:rsidR="00CC306E">
        <w:rPr>
          <w:rFonts w:ascii="Calibri" w:hAnsi="Calibri" w:cstheme="minorHAnsi"/>
          <w:color w:val="auto"/>
          <w:lang w:val="sq-AL"/>
        </w:rPr>
        <w:t>s</w:t>
      </w:r>
      <w:r w:rsidR="000C0EDB" w:rsidRPr="00902C27">
        <w:rPr>
          <w:rFonts w:ascii="Calibri" w:hAnsi="Calibri" w:cstheme="minorHAnsi"/>
          <w:color w:val="auto"/>
          <w:lang w:val="sq-AL"/>
        </w:rPr>
        <w:t xml:space="preserve"> m</w:t>
      </w:r>
      <w:r w:rsidR="00CC306E">
        <w:rPr>
          <w:rFonts w:ascii="Calibri" w:hAnsi="Calibri" w:cstheme="minorHAnsi"/>
          <w:color w:val="auto"/>
          <w:lang w:val="sq-AL"/>
        </w:rPr>
        <w:t>bi zbatimin e integrimit gjinorë</w:t>
      </w:r>
      <w:r w:rsidR="000C0EDB" w:rsidRPr="00902C27">
        <w:rPr>
          <w:rFonts w:ascii="Calibri" w:hAnsi="Calibri" w:cstheme="minorHAnsi"/>
          <w:color w:val="auto"/>
          <w:lang w:val="sq-AL"/>
        </w:rPr>
        <w:t xml:space="preserve"> në procesin buxhetor, që do të thotë vlerësimi i buxheteve nga </w:t>
      </w:r>
      <w:r w:rsidR="00643C8B" w:rsidRPr="00902C27">
        <w:rPr>
          <w:rFonts w:ascii="Calibri" w:hAnsi="Calibri" w:cstheme="minorHAnsi"/>
          <w:color w:val="auto"/>
          <w:lang w:val="sq-AL"/>
        </w:rPr>
        <w:t>pikëpamja</w:t>
      </w:r>
      <w:r w:rsidR="000C0EDB" w:rsidRPr="00902C27">
        <w:rPr>
          <w:rFonts w:ascii="Calibri" w:hAnsi="Calibri" w:cstheme="minorHAnsi"/>
          <w:color w:val="auto"/>
          <w:lang w:val="sq-AL"/>
        </w:rPr>
        <w:t xml:space="preserve"> e gjinisë, në rastin kur çështja gjinore është marrë parasysh në proceset buxhetore në shumicën e komunave. Kjo tregon një arritje e komunave </w:t>
      </w:r>
      <w:hyperlink r:id="rId17" w:history="1"/>
      <w:r w:rsidR="000C0EDB" w:rsidRPr="00902C27">
        <w:rPr>
          <w:rFonts w:ascii="Calibri" w:hAnsi="Calibri" w:cstheme="minorHAnsi"/>
          <w:color w:val="auto"/>
          <w:lang w:val="sq-AL"/>
        </w:rPr>
        <w:t xml:space="preserve">në </w:t>
      </w:r>
      <w:r w:rsidR="00CC306E" w:rsidRPr="00902C27">
        <w:rPr>
          <w:rStyle w:val="Emphasis"/>
          <w:rFonts w:ascii="Calibri" w:hAnsi="Calibri" w:cstheme="minorHAnsi"/>
          <w:color w:val="auto"/>
          <w:shd w:val="clear" w:color="auto" w:fill="FFFFFF"/>
          <w:lang w:val="sq-AL"/>
        </w:rPr>
        <w:t>Buxhet im</w:t>
      </w:r>
      <w:r w:rsidR="000C0EDB" w:rsidRPr="00902C27">
        <w:rPr>
          <w:rStyle w:val="Emphasis"/>
          <w:rFonts w:ascii="Calibri" w:hAnsi="Calibri" w:cstheme="minorHAnsi"/>
          <w:color w:val="auto"/>
          <w:shd w:val="clear" w:color="auto" w:fill="FFFFFF"/>
          <w:lang w:val="sq-AL"/>
        </w:rPr>
        <w:t xml:space="preserve"> të Përgjegjshëm Gjinor e cila nuk kërkon </w:t>
      </w:r>
      <w:r w:rsidR="00C4236C">
        <w:rPr>
          <w:rStyle w:val="Emphasis"/>
          <w:rFonts w:ascii="Calibri" w:hAnsi="Calibri" w:cstheme="minorHAnsi"/>
          <w:color w:val="auto"/>
          <w:shd w:val="clear" w:color="auto" w:fill="FFFFFF"/>
          <w:lang w:val="sq-AL"/>
        </w:rPr>
        <w:t>domosdoshmërish</w:t>
      </w:r>
      <w:r w:rsidR="00C4236C" w:rsidRPr="00902C27">
        <w:rPr>
          <w:rStyle w:val="Emphasis"/>
          <w:rFonts w:ascii="Calibri" w:hAnsi="Calibri" w:cstheme="minorHAnsi"/>
          <w:color w:val="auto"/>
          <w:shd w:val="clear" w:color="auto" w:fill="FFFFFF"/>
          <w:lang w:val="sq-AL"/>
        </w:rPr>
        <w:t xml:space="preserve"> t</w:t>
      </w:r>
      <w:r w:rsidR="000C0EDB" w:rsidRPr="00902C27">
        <w:rPr>
          <w:rStyle w:val="Emphasis"/>
          <w:rFonts w:ascii="Calibri" w:hAnsi="Calibri" w:cstheme="minorHAnsi"/>
          <w:color w:val="auto"/>
          <w:shd w:val="clear" w:color="auto" w:fill="FFFFFF"/>
          <w:lang w:val="sq-AL"/>
        </w:rPr>
        <w:t xml:space="preserve"> një linjë specifike buxhetore apo fonde shtesë, por vetëm planifikim dhe shpenzim më të mirë të fondeve ekzistuese në mënyrë që t’iu përgjigjen nevojave të </w:t>
      </w:r>
      <w:proofErr w:type="spellStart"/>
      <w:r w:rsidR="000C0EDB" w:rsidRPr="00902C27">
        <w:rPr>
          <w:rStyle w:val="Emphasis"/>
          <w:rFonts w:ascii="Calibri" w:hAnsi="Calibri" w:cstheme="minorHAnsi"/>
          <w:color w:val="auto"/>
          <w:shd w:val="clear" w:color="auto" w:fill="FFFFFF"/>
          <w:lang w:val="sq-AL"/>
        </w:rPr>
        <w:t>të</w:t>
      </w:r>
      <w:proofErr w:type="spellEnd"/>
      <w:r w:rsidR="000C0EDB" w:rsidRPr="00902C27">
        <w:rPr>
          <w:rStyle w:val="Emphasis"/>
          <w:rFonts w:ascii="Calibri" w:hAnsi="Calibri" w:cstheme="minorHAnsi"/>
          <w:color w:val="auto"/>
          <w:shd w:val="clear" w:color="auto" w:fill="FFFFFF"/>
          <w:lang w:val="sq-AL"/>
        </w:rPr>
        <w:t xml:space="preserve"> gjithëve. </w:t>
      </w:r>
    </w:p>
    <w:p w:rsidR="00974D8A" w:rsidRDefault="00974D8A" w:rsidP="00DC74B1">
      <w:pPr>
        <w:spacing w:after="0" w:line="240" w:lineRule="auto"/>
        <w:jc w:val="both"/>
        <w:rPr>
          <w:rStyle w:val="Emphasis"/>
          <w:rFonts w:ascii="Calibri" w:hAnsi="Calibri" w:cstheme="minorHAnsi"/>
          <w:color w:val="auto"/>
          <w:shd w:val="clear" w:color="auto" w:fill="FFFFFF"/>
          <w:lang w:val="sq-AL"/>
        </w:rPr>
      </w:pPr>
    </w:p>
    <w:p w:rsidR="00974D8A" w:rsidRDefault="00974D8A" w:rsidP="00DC74B1">
      <w:pPr>
        <w:spacing w:after="0" w:line="240" w:lineRule="auto"/>
        <w:jc w:val="both"/>
        <w:rPr>
          <w:rStyle w:val="Emphasis"/>
          <w:rFonts w:ascii="Calibri" w:hAnsi="Calibri" w:cstheme="minorHAnsi"/>
          <w:color w:val="auto"/>
          <w:shd w:val="clear" w:color="auto" w:fill="FFFFFF"/>
          <w:lang w:val="sq-AL"/>
        </w:rPr>
      </w:pPr>
      <w:r>
        <w:rPr>
          <w:rStyle w:val="Emphasis"/>
          <w:rFonts w:ascii="Calibri" w:hAnsi="Calibri" w:cstheme="minorHAnsi"/>
          <w:color w:val="auto"/>
          <w:shd w:val="clear" w:color="auto" w:fill="FFFFFF"/>
          <w:lang w:val="sq-AL"/>
        </w:rPr>
        <w:t xml:space="preserve">Rëndësia e </w:t>
      </w:r>
      <w:r w:rsidR="00D54573">
        <w:rPr>
          <w:rStyle w:val="Emphasis"/>
          <w:rFonts w:ascii="Calibri" w:hAnsi="Calibri" w:cstheme="minorHAnsi"/>
          <w:color w:val="auto"/>
          <w:shd w:val="clear" w:color="auto" w:fill="FFFFFF"/>
          <w:lang w:val="sq-AL"/>
        </w:rPr>
        <w:t>buxhetimit</w:t>
      </w:r>
      <w:r w:rsidR="003536F7">
        <w:rPr>
          <w:rStyle w:val="Emphasis"/>
          <w:rFonts w:ascii="Calibri" w:hAnsi="Calibri" w:cstheme="minorHAnsi"/>
          <w:color w:val="auto"/>
          <w:shd w:val="clear" w:color="auto" w:fill="FFFFFF"/>
          <w:lang w:val="sq-AL"/>
        </w:rPr>
        <w:t xml:space="preserve"> të përgjegjshëm gjinor</w:t>
      </w:r>
      <w:r w:rsidR="00C4236C">
        <w:rPr>
          <w:rStyle w:val="Emphasis"/>
          <w:rFonts w:ascii="Calibri" w:hAnsi="Calibri" w:cstheme="minorHAnsi"/>
          <w:color w:val="auto"/>
          <w:shd w:val="clear" w:color="auto" w:fill="FFFFFF"/>
          <w:lang w:val="sq-AL"/>
        </w:rPr>
        <w:t xml:space="preserve"> tregon më së miri</w:t>
      </w:r>
      <w:r>
        <w:rPr>
          <w:rStyle w:val="Emphasis"/>
          <w:rFonts w:ascii="Calibri" w:hAnsi="Calibri" w:cstheme="minorHAnsi"/>
          <w:color w:val="auto"/>
          <w:shd w:val="clear" w:color="auto" w:fill="FFFFFF"/>
          <w:lang w:val="sq-AL"/>
        </w:rPr>
        <w:t xml:space="preserve"> n</w:t>
      </w:r>
      <w:r w:rsidR="003536F7">
        <w:rPr>
          <w:rStyle w:val="Emphasis"/>
          <w:rFonts w:ascii="Calibri" w:hAnsi="Calibri" w:cstheme="minorHAnsi"/>
          <w:color w:val="auto"/>
          <w:shd w:val="clear" w:color="auto" w:fill="FFFFFF"/>
          <w:lang w:val="sq-AL"/>
        </w:rPr>
        <w:t>ë</w:t>
      </w:r>
      <w:r>
        <w:rPr>
          <w:rStyle w:val="Emphasis"/>
          <w:rFonts w:ascii="Calibri" w:hAnsi="Calibri" w:cstheme="minorHAnsi"/>
          <w:color w:val="auto"/>
          <w:shd w:val="clear" w:color="auto" w:fill="FFFFFF"/>
          <w:lang w:val="sq-AL"/>
        </w:rPr>
        <w:t xml:space="preserve"> 10 komunat:  </w:t>
      </w:r>
      <w:r w:rsidR="003536F7">
        <w:rPr>
          <w:rStyle w:val="Emphasis"/>
          <w:rFonts w:ascii="Calibri" w:hAnsi="Calibri" w:cstheme="minorHAnsi"/>
          <w:color w:val="auto"/>
          <w:shd w:val="clear" w:color="auto" w:fill="FFFFFF"/>
          <w:lang w:val="sq-AL"/>
        </w:rPr>
        <w:t>Deçan</w:t>
      </w:r>
      <w:r>
        <w:rPr>
          <w:rStyle w:val="Emphasis"/>
          <w:rFonts w:ascii="Calibri" w:hAnsi="Calibri" w:cstheme="minorHAnsi"/>
          <w:color w:val="auto"/>
          <w:shd w:val="clear" w:color="auto" w:fill="FFFFFF"/>
          <w:lang w:val="sq-AL"/>
        </w:rPr>
        <w:t xml:space="preserve">, Dragash, Hani i Elezit, Junik, </w:t>
      </w:r>
      <w:r w:rsidR="006956CF">
        <w:rPr>
          <w:rStyle w:val="Emphasis"/>
          <w:rFonts w:ascii="Calibri" w:hAnsi="Calibri" w:cstheme="minorHAnsi"/>
          <w:color w:val="auto"/>
          <w:shd w:val="clear" w:color="auto" w:fill="FFFFFF"/>
          <w:lang w:val="sq-AL"/>
        </w:rPr>
        <w:t>Leposaviq</w:t>
      </w:r>
      <w:r>
        <w:rPr>
          <w:rStyle w:val="Emphasis"/>
          <w:rFonts w:ascii="Calibri" w:hAnsi="Calibri" w:cstheme="minorHAnsi"/>
          <w:color w:val="auto"/>
          <w:shd w:val="clear" w:color="auto" w:fill="FFFFFF"/>
          <w:lang w:val="sq-AL"/>
        </w:rPr>
        <w:t>, Kllokot, Ranillug</w:t>
      </w:r>
      <w:r w:rsidR="006956CF">
        <w:rPr>
          <w:rStyle w:val="Emphasis"/>
          <w:rFonts w:ascii="Calibri" w:hAnsi="Calibri" w:cstheme="minorHAnsi"/>
          <w:color w:val="auto"/>
          <w:shd w:val="clear" w:color="auto" w:fill="FFFFFF"/>
          <w:lang w:val="sq-AL"/>
        </w:rPr>
        <w:t>, Partesh, Zubin Potoku dhe Zveç</w:t>
      </w:r>
      <w:r w:rsidR="0034697C">
        <w:rPr>
          <w:rStyle w:val="Emphasis"/>
          <w:rFonts w:ascii="Calibri" w:hAnsi="Calibri" w:cstheme="minorHAnsi"/>
          <w:color w:val="auto"/>
          <w:shd w:val="clear" w:color="auto" w:fill="FFFFFF"/>
          <w:lang w:val="sq-AL"/>
        </w:rPr>
        <w:t xml:space="preserve">an, </w:t>
      </w:r>
      <w:r>
        <w:rPr>
          <w:rStyle w:val="Emphasis"/>
          <w:rFonts w:ascii="Calibri" w:hAnsi="Calibri" w:cstheme="minorHAnsi"/>
          <w:color w:val="auto"/>
          <w:shd w:val="clear" w:color="auto" w:fill="FFFFFF"/>
          <w:lang w:val="sq-AL"/>
        </w:rPr>
        <w:t xml:space="preserve"> komuna</w:t>
      </w:r>
      <w:r w:rsidR="0034697C">
        <w:rPr>
          <w:rStyle w:val="Emphasis"/>
          <w:rFonts w:ascii="Calibri" w:hAnsi="Calibri" w:cstheme="minorHAnsi"/>
          <w:color w:val="auto"/>
          <w:shd w:val="clear" w:color="auto" w:fill="FFFFFF"/>
          <w:lang w:val="sq-AL"/>
        </w:rPr>
        <w:t>t të cilat</w:t>
      </w:r>
      <w:r>
        <w:rPr>
          <w:rStyle w:val="Emphasis"/>
          <w:rFonts w:ascii="Calibri" w:hAnsi="Calibri" w:cstheme="minorHAnsi"/>
          <w:color w:val="auto"/>
          <w:shd w:val="clear" w:color="auto" w:fill="FFFFFF"/>
          <w:lang w:val="sq-AL"/>
        </w:rPr>
        <w:t xml:space="preserve"> që nuk kanë asnjë institucion parashkollor</w:t>
      </w:r>
      <w:r w:rsidR="003536F7">
        <w:rPr>
          <w:rStyle w:val="Emphasis"/>
          <w:rFonts w:ascii="Calibri" w:hAnsi="Calibri" w:cstheme="minorHAnsi"/>
          <w:color w:val="auto"/>
          <w:shd w:val="clear" w:color="auto" w:fill="FFFFFF"/>
          <w:lang w:val="sq-AL"/>
        </w:rPr>
        <w:t xml:space="preserve"> publik.</w:t>
      </w:r>
    </w:p>
    <w:p w:rsidR="003536F7" w:rsidRDefault="003536F7" w:rsidP="00DC74B1">
      <w:pPr>
        <w:spacing w:after="0" w:line="240" w:lineRule="auto"/>
        <w:jc w:val="both"/>
        <w:rPr>
          <w:rStyle w:val="Emphasis"/>
          <w:rFonts w:ascii="Calibri" w:hAnsi="Calibri" w:cstheme="minorHAnsi"/>
          <w:color w:val="auto"/>
          <w:shd w:val="clear" w:color="auto" w:fill="FFFFFF"/>
          <w:lang w:val="sq-AL"/>
        </w:rPr>
      </w:pPr>
    </w:p>
    <w:p w:rsidR="000C0EDB" w:rsidRPr="00902C27" w:rsidRDefault="000C0EDB" w:rsidP="00DC74B1">
      <w:pPr>
        <w:spacing w:after="0" w:line="240" w:lineRule="auto"/>
        <w:jc w:val="both"/>
        <w:rPr>
          <w:rFonts w:ascii="Calibri" w:hAnsi="Calibri" w:cstheme="minorHAnsi"/>
          <w:iCs/>
          <w:color w:val="auto"/>
          <w:shd w:val="clear" w:color="auto" w:fill="FFFFFF"/>
          <w:lang w:val="sq-AL"/>
        </w:rPr>
      </w:pPr>
      <w:r w:rsidRPr="00902C27">
        <w:rPr>
          <w:rStyle w:val="Emphasis"/>
          <w:rFonts w:ascii="Calibri" w:hAnsi="Calibri" w:cstheme="minorHAnsi"/>
          <w:color w:val="auto"/>
          <w:shd w:val="clear" w:color="auto" w:fill="FFFFFF"/>
          <w:lang w:val="sq-AL"/>
        </w:rPr>
        <w:t>Njës</w:t>
      </w:r>
      <w:r w:rsidR="00CC2A9B">
        <w:rPr>
          <w:rStyle w:val="Emphasis"/>
          <w:rFonts w:ascii="Calibri" w:hAnsi="Calibri" w:cstheme="minorHAnsi"/>
          <w:color w:val="auto"/>
          <w:shd w:val="clear" w:color="auto" w:fill="FFFFFF"/>
          <w:lang w:val="sq-AL"/>
        </w:rPr>
        <w:t>isë për të Drejtat e Njeriut</w:t>
      </w:r>
      <w:r w:rsidR="00690244">
        <w:rPr>
          <w:rStyle w:val="Emphasis"/>
          <w:rFonts w:ascii="Calibri" w:hAnsi="Calibri" w:cstheme="minorHAnsi"/>
          <w:color w:val="auto"/>
          <w:shd w:val="clear" w:color="auto" w:fill="FFFFFF"/>
          <w:lang w:val="sq-AL"/>
        </w:rPr>
        <w:t xml:space="preserve"> (NDJNJK) në </w:t>
      </w:r>
      <w:r w:rsidR="00CC2A9B">
        <w:rPr>
          <w:rStyle w:val="Emphasis"/>
          <w:rFonts w:ascii="Calibri" w:hAnsi="Calibri" w:cstheme="minorHAnsi"/>
          <w:color w:val="auto"/>
          <w:shd w:val="clear" w:color="auto" w:fill="FFFFFF"/>
          <w:lang w:val="sq-AL"/>
        </w:rPr>
        <w:t>28</w:t>
      </w:r>
      <w:r w:rsidRPr="00902C27">
        <w:rPr>
          <w:rStyle w:val="Emphasis"/>
          <w:rFonts w:ascii="Calibri" w:hAnsi="Calibri" w:cstheme="minorHAnsi"/>
          <w:color w:val="auto"/>
          <w:shd w:val="clear" w:color="auto" w:fill="FFFFFF"/>
          <w:lang w:val="sq-AL"/>
        </w:rPr>
        <w:t xml:space="preserve"> komunat kanë raportuar </w:t>
      </w:r>
      <w:r w:rsidR="003536F7">
        <w:rPr>
          <w:rStyle w:val="Emphasis"/>
          <w:rFonts w:ascii="Calibri" w:hAnsi="Calibri" w:cstheme="minorHAnsi"/>
          <w:color w:val="auto"/>
          <w:shd w:val="clear" w:color="auto" w:fill="FFFFFF"/>
          <w:lang w:val="sq-AL"/>
        </w:rPr>
        <w:t>planifikimin e buxhetimit</w:t>
      </w:r>
      <w:r w:rsidR="0038577C">
        <w:rPr>
          <w:rStyle w:val="Emphasis"/>
          <w:rFonts w:ascii="Calibri" w:hAnsi="Calibri" w:cstheme="minorHAnsi"/>
          <w:color w:val="auto"/>
          <w:shd w:val="clear" w:color="auto" w:fill="FFFFFF"/>
          <w:lang w:val="sq-AL"/>
        </w:rPr>
        <w:t xml:space="preserve"> gjinorë: </w:t>
      </w:r>
      <w:r w:rsidRPr="00902C27">
        <w:rPr>
          <w:rFonts w:ascii="Calibri" w:hAnsi="Calibri" w:cs="Calibri"/>
          <w:color w:val="auto"/>
          <w:lang w:val="sq-AL"/>
        </w:rPr>
        <w:t xml:space="preserve">Dragash, Fushë Kosovë, Gjakovë, Gjilan, Gllogoc, Lipjan, Istog, Kamenicë, Mitrovicë e Jugut, </w:t>
      </w:r>
      <w:r w:rsidR="00106AC4">
        <w:rPr>
          <w:rFonts w:ascii="Calibri" w:hAnsi="Calibri" w:cs="Calibri"/>
          <w:color w:val="auto"/>
          <w:lang w:val="sq-AL"/>
        </w:rPr>
        <w:t xml:space="preserve">Mitrovicë e Veriut, </w:t>
      </w:r>
      <w:r w:rsidRPr="00902C27">
        <w:rPr>
          <w:rFonts w:ascii="Calibri" w:hAnsi="Calibri" w:cs="Calibri"/>
          <w:color w:val="auto"/>
          <w:lang w:val="sq-AL"/>
        </w:rPr>
        <w:t xml:space="preserve">Malishevë, </w:t>
      </w:r>
      <w:r w:rsidR="002F31EC" w:rsidRPr="00902C27">
        <w:rPr>
          <w:rFonts w:ascii="Calibri" w:hAnsi="Calibri" w:cs="Calibri"/>
          <w:color w:val="auto"/>
          <w:lang w:val="sq-AL"/>
        </w:rPr>
        <w:t>Obiliq</w:t>
      </w:r>
      <w:r w:rsidRPr="00902C27">
        <w:rPr>
          <w:rFonts w:ascii="Calibri" w:hAnsi="Calibri" w:cs="Calibri"/>
          <w:color w:val="auto"/>
          <w:lang w:val="sq-AL"/>
        </w:rPr>
        <w:t xml:space="preserve">, Podujevë, Prishtinë, </w:t>
      </w:r>
      <w:r w:rsidR="00106AC4">
        <w:rPr>
          <w:rFonts w:ascii="Calibri" w:hAnsi="Calibri" w:cs="Calibri"/>
          <w:color w:val="auto"/>
          <w:lang w:val="sq-AL"/>
        </w:rPr>
        <w:t xml:space="preserve">Pejë, Shtime, </w:t>
      </w:r>
      <w:r w:rsidRPr="00902C27">
        <w:rPr>
          <w:rFonts w:ascii="Calibri" w:hAnsi="Calibri" w:cs="Calibri"/>
          <w:color w:val="auto"/>
          <w:lang w:val="sq-AL"/>
        </w:rPr>
        <w:t xml:space="preserve">Prizren, </w:t>
      </w:r>
      <w:r w:rsidR="00106AC4">
        <w:rPr>
          <w:rFonts w:ascii="Calibri" w:hAnsi="Calibri" w:cs="Calibri"/>
          <w:color w:val="auto"/>
          <w:lang w:val="sq-AL"/>
        </w:rPr>
        <w:t xml:space="preserve">Rahovec, </w:t>
      </w:r>
      <w:r w:rsidRPr="00902C27">
        <w:rPr>
          <w:rFonts w:ascii="Calibri" w:hAnsi="Calibri" w:cs="Calibri"/>
          <w:color w:val="auto"/>
          <w:lang w:val="sq-AL"/>
        </w:rPr>
        <w:t>Ferizaj, Skenderaj, Suharekë, Vu</w:t>
      </w:r>
      <w:r w:rsidR="00881678">
        <w:rPr>
          <w:rFonts w:ascii="Calibri" w:hAnsi="Calibri" w:cs="Calibri"/>
          <w:color w:val="auto"/>
          <w:lang w:val="sq-AL"/>
        </w:rPr>
        <w:t xml:space="preserve">shtrri, Viti, Ranillug, </w:t>
      </w:r>
      <w:r w:rsidRPr="00902C27">
        <w:rPr>
          <w:rFonts w:ascii="Calibri" w:hAnsi="Calibri" w:cs="Calibri"/>
          <w:color w:val="auto"/>
          <w:lang w:val="sq-AL"/>
        </w:rPr>
        <w:t>Novobërdë</w:t>
      </w:r>
      <w:r w:rsidR="00CC2A9B">
        <w:rPr>
          <w:rFonts w:ascii="Calibri" w:hAnsi="Calibri" w:cs="Calibri"/>
          <w:color w:val="auto"/>
          <w:lang w:val="sq-AL"/>
        </w:rPr>
        <w:t xml:space="preserve">, Mamushë, Gracanicë, </w:t>
      </w:r>
      <w:r w:rsidR="00883BB4">
        <w:rPr>
          <w:rFonts w:ascii="Calibri" w:hAnsi="Calibri" w:cs="Calibri"/>
          <w:color w:val="auto"/>
          <w:lang w:val="sq-AL"/>
        </w:rPr>
        <w:t>dhe Klinë</w:t>
      </w:r>
      <w:r w:rsidR="00673496">
        <w:rPr>
          <w:rFonts w:ascii="Calibri" w:hAnsi="Calibri" w:cs="Calibri"/>
          <w:color w:val="auto"/>
          <w:lang w:val="sq-AL"/>
        </w:rPr>
        <w:t>,</w:t>
      </w:r>
      <w:r w:rsidR="00DB2026">
        <w:rPr>
          <w:rFonts w:ascii="Calibri" w:hAnsi="Calibri" w:cs="Calibri"/>
          <w:color w:val="auto"/>
          <w:lang w:val="sq-AL"/>
        </w:rPr>
        <w:t xml:space="preserve"> ndërsa </w:t>
      </w:r>
      <w:r w:rsidR="00673496">
        <w:rPr>
          <w:rFonts w:ascii="Calibri" w:hAnsi="Calibri" w:cs="Calibri"/>
          <w:color w:val="auto"/>
          <w:lang w:val="sq-AL"/>
        </w:rPr>
        <w:t xml:space="preserve">në </w:t>
      </w:r>
      <w:r w:rsidR="00DB2026">
        <w:rPr>
          <w:rFonts w:ascii="Calibri" w:hAnsi="Calibri" w:cs="Calibri"/>
          <w:color w:val="auto"/>
          <w:lang w:val="sq-AL"/>
        </w:rPr>
        <w:t>4</w:t>
      </w:r>
      <w:r w:rsidR="00CC2A9B">
        <w:rPr>
          <w:rFonts w:ascii="Calibri" w:hAnsi="Calibri" w:cs="Calibri"/>
          <w:color w:val="auto"/>
          <w:lang w:val="sq-AL"/>
        </w:rPr>
        <w:t xml:space="preserve"> komuna</w:t>
      </w:r>
      <w:r w:rsidR="00A1669C">
        <w:rPr>
          <w:rFonts w:ascii="Calibri" w:hAnsi="Calibri" w:cs="Calibri"/>
          <w:color w:val="auto"/>
          <w:lang w:val="sq-AL"/>
        </w:rPr>
        <w:t>: Deç</w:t>
      </w:r>
      <w:r w:rsidR="00DB2026">
        <w:rPr>
          <w:rFonts w:ascii="Calibri" w:hAnsi="Calibri" w:cs="Calibri"/>
          <w:color w:val="auto"/>
          <w:lang w:val="sq-AL"/>
        </w:rPr>
        <w:t>an, Junik</w:t>
      </w:r>
      <w:r w:rsidR="00CC2A9B">
        <w:rPr>
          <w:rFonts w:ascii="Calibri" w:hAnsi="Calibri" w:cs="Calibri"/>
          <w:color w:val="auto"/>
          <w:lang w:val="sq-AL"/>
        </w:rPr>
        <w:t xml:space="preserve">, </w:t>
      </w:r>
      <w:r w:rsidR="00106AC4">
        <w:rPr>
          <w:rFonts w:ascii="Calibri" w:hAnsi="Calibri" w:cs="Calibri"/>
          <w:color w:val="auto"/>
          <w:lang w:val="sq-AL"/>
        </w:rPr>
        <w:t>Kaçanikut</w:t>
      </w:r>
      <w:r w:rsidR="00690244">
        <w:rPr>
          <w:rFonts w:ascii="Calibri" w:hAnsi="Calibri" w:cs="Calibri"/>
          <w:color w:val="auto"/>
          <w:lang w:val="sq-AL"/>
        </w:rPr>
        <w:t xml:space="preserve"> dhe Zveç</w:t>
      </w:r>
      <w:r w:rsidR="00CC2A9B">
        <w:rPr>
          <w:rFonts w:ascii="Calibri" w:hAnsi="Calibri" w:cs="Calibri"/>
          <w:color w:val="auto"/>
          <w:lang w:val="sq-AL"/>
        </w:rPr>
        <w:t xml:space="preserve">an </w:t>
      </w:r>
      <w:r w:rsidRPr="00902C27">
        <w:rPr>
          <w:rFonts w:ascii="Calibri" w:hAnsi="Calibri" w:cs="Calibri"/>
          <w:color w:val="auto"/>
          <w:lang w:val="sq-AL"/>
        </w:rPr>
        <w:t>nuk e ka</w:t>
      </w:r>
      <w:r w:rsidR="00CC2A9B">
        <w:rPr>
          <w:rFonts w:ascii="Calibri" w:hAnsi="Calibri" w:cs="Calibri"/>
          <w:color w:val="auto"/>
          <w:lang w:val="sq-AL"/>
        </w:rPr>
        <w:t>në të</w:t>
      </w:r>
      <w:r w:rsidRPr="00902C27">
        <w:rPr>
          <w:rFonts w:ascii="Calibri" w:hAnsi="Calibri" w:cs="Calibri"/>
          <w:color w:val="auto"/>
          <w:lang w:val="sq-AL"/>
        </w:rPr>
        <w:t xml:space="preserve"> </w:t>
      </w:r>
      <w:r w:rsidR="002F31EC" w:rsidRPr="00902C27">
        <w:rPr>
          <w:rFonts w:ascii="Calibri" w:hAnsi="Calibri" w:cs="Calibri"/>
          <w:color w:val="auto"/>
          <w:lang w:val="sq-AL"/>
        </w:rPr>
        <w:t>planifikuar</w:t>
      </w:r>
      <w:r w:rsidRPr="00902C27">
        <w:rPr>
          <w:rFonts w:ascii="Calibri" w:hAnsi="Calibri" w:cs="Calibri"/>
          <w:color w:val="auto"/>
          <w:lang w:val="sq-AL"/>
        </w:rPr>
        <w:t xml:space="preserve"> </w:t>
      </w:r>
      <w:r w:rsidR="00250083" w:rsidRPr="00902C27">
        <w:rPr>
          <w:rFonts w:ascii="Calibri" w:hAnsi="Calibri" w:cs="Calibri"/>
          <w:color w:val="auto"/>
          <w:lang w:val="sq-AL"/>
        </w:rPr>
        <w:t>buxhet imin</w:t>
      </w:r>
      <w:r w:rsidRPr="00902C27">
        <w:rPr>
          <w:rFonts w:ascii="Calibri" w:hAnsi="Calibri" w:cs="Calibri"/>
          <w:color w:val="auto"/>
          <w:lang w:val="sq-AL"/>
        </w:rPr>
        <w:t xml:space="preserve"> gjinor për arsye të buxhetit të vogël të komunës.</w:t>
      </w:r>
      <w:r w:rsidR="00106AC4">
        <w:rPr>
          <w:rFonts w:ascii="Calibri" w:hAnsi="Calibri" w:cs="Calibri"/>
          <w:color w:val="auto"/>
          <w:lang w:val="sq-AL"/>
        </w:rPr>
        <w:t xml:space="preserve"> </w:t>
      </w:r>
      <w:r w:rsidR="00DB2026">
        <w:rPr>
          <w:rFonts w:ascii="Calibri" w:hAnsi="Calibri" w:cs="Calibri"/>
          <w:color w:val="auto"/>
          <w:lang w:val="sq-AL"/>
        </w:rPr>
        <w:t>Në 6</w:t>
      </w:r>
      <w:r w:rsidR="00032F99">
        <w:rPr>
          <w:rFonts w:ascii="Calibri" w:hAnsi="Calibri" w:cs="Calibri"/>
          <w:color w:val="auto"/>
          <w:lang w:val="sq-AL"/>
        </w:rPr>
        <w:t xml:space="preserve"> Komuna:</w:t>
      </w:r>
      <w:r w:rsidR="00106AC4">
        <w:rPr>
          <w:rFonts w:ascii="Calibri" w:hAnsi="Calibri" w:cs="Calibri"/>
          <w:color w:val="auto"/>
          <w:lang w:val="sq-AL"/>
        </w:rPr>
        <w:t xml:space="preserve"> Hani i Elezit, </w:t>
      </w:r>
      <w:r w:rsidR="009B7DB7">
        <w:rPr>
          <w:rFonts w:ascii="Calibri" w:hAnsi="Calibri" w:cs="Calibri"/>
          <w:color w:val="auto"/>
          <w:lang w:val="sq-AL"/>
        </w:rPr>
        <w:t xml:space="preserve"> </w:t>
      </w:r>
      <w:r w:rsidR="00106AC4">
        <w:rPr>
          <w:rFonts w:ascii="Calibri" w:hAnsi="Calibri" w:cs="Calibri"/>
          <w:color w:val="auto"/>
          <w:lang w:val="sq-AL"/>
        </w:rPr>
        <w:t>Partesh, Z</w:t>
      </w:r>
      <w:r w:rsidR="00CC2A9B">
        <w:rPr>
          <w:rFonts w:ascii="Calibri" w:hAnsi="Calibri" w:cs="Calibri"/>
          <w:color w:val="auto"/>
          <w:lang w:val="sq-AL"/>
        </w:rPr>
        <w:t>ubin Potok, Leposaviq, Shtërpce dhe</w:t>
      </w:r>
      <w:r w:rsidR="00106AC4">
        <w:rPr>
          <w:rFonts w:ascii="Calibri" w:hAnsi="Calibri" w:cs="Calibri"/>
          <w:color w:val="auto"/>
          <w:lang w:val="sq-AL"/>
        </w:rPr>
        <w:t xml:space="preserve"> Kllokot nuk ka informacione. </w:t>
      </w:r>
      <w:r w:rsidRPr="00902C27">
        <w:rPr>
          <w:rFonts w:ascii="Calibri" w:hAnsi="Calibri" w:cs="Calibri"/>
          <w:color w:val="auto"/>
          <w:lang w:val="sq-AL"/>
        </w:rPr>
        <w:t xml:space="preserve"> </w:t>
      </w:r>
    </w:p>
    <w:p w:rsidR="000C0EDB" w:rsidRDefault="000C0EDB" w:rsidP="00DC74B1">
      <w:pPr>
        <w:spacing w:after="0" w:line="240" w:lineRule="auto"/>
        <w:rPr>
          <w:rFonts w:ascii="Calibri" w:hAnsi="Calibri"/>
          <w:color w:val="auto"/>
          <w:lang w:val="sq-AL"/>
        </w:rPr>
      </w:pPr>
    </w:p>
    <w:p w:rsidR="00BD083E" w:rsidRPr="00B6797E" w:rsidRDefault="002C2197" w:rsidP="00DC74B1">
      <w:pPr>
        <w:spacing w:after="0" w:line="240" w:lineRule="auto"/>
        <w:jc w:val="both"/>
        <w:rPr>
          <w:rFonts w:ascii="Calibri" w:hAnsi="Calibri"/>
          <w:color w:val="auto"/>
          <w:lang w:val="sq-AL"/>
        </w:rPr>
      </w:pPr>
      <w:r w:rsidRPr="002F31EC">
        <w:rPr>
          <w:rFonts w:ascii="Calibri" w:hAnsi="Calibri"/>
          <w:color w:val="auto"/>
          <w:lang w:val="sq-AL"/>
        </w:rPr>
        <w:lastRenderedPageBreak/>
        <w:t>Lidhur me zbatimin e të d</w:t>
      </w:r>
      <w:r w:rsidR="0046047C">
        <w:rPr>
          <w:rFonts w:ascii="Calibri" w:hAnsi="Calibri"/>
          <w:color w:val="auto"/>
          <w:lang w:val="sq-AL"/>
        </w:rPr>
        <w:t xml:space="preserve">rejtave pronësore të grave </w:t>
      </w:r>
      <w:r w:rsidRPr="002F31EC">
        <w:rPr>
          <w:rFonts w:ascii="Calibri" w:hAnsi="Calibri"/>
          <w:color w:val="auto"/>
          <w:lang w:val="sq-AL"/>
        </w:rPr>
        <w:t>komuna</w:t>
      </w:r>
      <w:r w:rsidR="0046047C">
        <w:rPr>
          <w:rFonts w:ascii="Calibri" w:hAnsi="Calibri"/>
          <w:color w:val="auto"/>
          <w:lang w:val="sq-AL"/>
        </w:rPr>
        <w:t>t</w:t>
      </w:r>
      <w:r w:rsidR="005E40D2">
        <w:rPr>
          <w:rFonts w:ascii="Calibri" w:hAnsi="Calibri"/>
          <w:color w:val="auto"/>
          <w:lang w:val="sq-AL"/>
        </w:rPr>
        <w:t xml:space="preserve"> kanë ndërm</w:t>
      </w:r>
      <w:r w:rsidR="005E40D2" w:rsidRPr="002F31EC">
        <w:rPr>
          <w:rFonts w:ascii="Calibri" w:hAnsi="Calibri"/>
          <w:color w:val="auto"/>
          <w:lang w:val="sq-AL"/>
        </w:rPr>
        <w:t>arr</w:t>
      </w:r>
      <w:r w:rsidRPr="002F31EC">
        <w:rPr>
          <w:rFonts w:ascii="Calibri" w:hAnsi="Calibri"/>
          <w:color w:val="auto"/>
          <w:lang w:val="sq-AL"/>
        </w:rPr>
        <w:t xml:space="preserve"> veprime me qëllim të rritjes së ndërgjegjësimit dhe përmirësimit për</w:t>
      </w:r>
      <w:r w:rsidR="00E44C8A">
        <w:rPr>
          <w:rFonts w:ascii="Calibri" w:hAnsi="Calibri"/>
          <w:color w:val="auto"/>
          <w:lang w:val="sq-AL"/>
        </w:rPr>
        <w:t xml:space="preserve"> të drejtat pronësore të grave, ku kanë zhvilluar aktivitete, </w:t>
      </w:r>
      <w:r w:rsidRPr="002F31EC">
        <w:rPr>
          <w:rFonts w:ascii="Calibri" w:hAnsi="Calibri"/>
          <w:color w:val="auto"/>
          <w:lang w:val="sq-AL"/>
        </w:rPr>
        <w:t xml:space="preserve"> fushata ndërgjegjësuese lidhur me Udhëzimin Administrativ (QRK) Nr. 02/2020 </w:t>
      </w:r>
      <w:r w:rsidR="00D30FF5" w:rsidRPr="002F31EC">
        <w:rPr>
          <w:rFonts w:ascii="Calibri" w:hAnsi="Calibri"/>
          <w:color w:val="auto"/>
          <w:lang w:val="sq-AL"/>
        </w:rPr>
        <w:t>për</w:t>
      </w:r>
      <w:r w:rsidRPr="002F31EC">
        <w:rPr>
          <w:rFonts w:ascii="Calibri" w:hAnsi="Calibri"/>
          <w:color w:val="auto"/>
          <w:lang w:val="sq-AL"/>
        </w:rPr>
        <w:t xml:space="preserve"> masat e veçanta për regjistrimin e pronës së paluajtshme të përbashkët në emër t</w:t>
      </w:r>
      <w:r w:rsidR="0044565D" w:rsidRPr="002F31EC">
        <w:rPr>
          <w:rFonts w:ascii="Calibri" w:hAnsi="Calibri"/>
          <w:color w:val="auto"/>
          <w:lang w:val="sq-AL"/>
        </w:rPr>
        <w:t>ë</w:t>
      </w:r>
      <w:r w:rsidR="00E44C8A">
        <w:rPr>
          <w:rFonts w:ascii="Calibri" w:hAnsi="Calibri"/>
          <w:color w:val="auto"/>
          <w:lang w:val="sq-AL"/>
        </w:rPr>
        <w:t xml:space="preserve"> dy bashkëshorteve etj. </w:t>
      </w:r>
      <w:r w:rsidR="00AB1B43" w:rsidRPr="002F31EC">
        <w:rPr>
          <w:rFonts w:ascii="Calibri" w:hAnsi="Calibri"/>
          <w:color w:val="auto"/>
          <w:lang w:val="sq-AL"/>
        </w:rPr>
        <w:t xml:space="preserve">Në emër të dy bashkëshortëve në </w:t>
      </w:r>
      <w:r w:rsidR="00AB1B43">
        <w:rPr>
          <w:rFonts w:ascii="Calibri" w:hAnsi="Calibri"/>
          <w:color w:val="auto"/>
          <w:lang w:val="sq-AL"/>
        </w:rPr>
        <w:t>28</w:t>
      </w:r>
      <w:r w:rsidR="00AB1B43" w:rsidRPr="002F31EC">
        <w:rPr>
          <w:rFonts w:ascii="Calibri" w:hAnsi="Calibri"/>
          <w:color w:val="auto"/>
          <w:lang w:val="sq-AL"/>
        </w:rPr>
        <w:t xml:space="preserve"> komuna janë të regjistruar </w:t>
      </w:r>
      <w:r w:rsidR="00AB1B43">
        <w:rPr>
          <w:rFonts w:ascii="Calibri" w:hAnsi="Calibri"/>
          <w:color w:val="auto"/>
          <w:lang w:val="sq-AL"/>
        </w:rPr>
        <w:t xml:space="preserve">5230 </w:t>
      </w:r>
      <w:r w:rsidR="00673496">
        <w:rPr>
          <w:rFonts w:ascii="Calibri" w:hAnsi="Calibri"/>
          <w:color w:val="auto"/>
          <w:lang w:val="sq-AL"/>
        </w:rPr>
        <w:t xml:space="preserve">prona: </w:t>
      </w:r>
      <w:r w:rsidR="0046047C">
        <w:rPr>
          <w:rFonts w:ascii="Calibri" w:hAnsi="Calibri"/>
          <w:color w:val="auto"/>
          <w:lang w:val="sq-AL"/>
        </w:rPr>
        <w:t>Lipjan, Ferizaj</w:t>
      </w:r>
      <w:r w:rsidR="003B7C90">
        <w:rPr>
          <w:rFonts w:ascii="Calibri" w:hAnsi="Calibri"/>
          <w:color w:val="auto"/>
          <w:lang w:val="sq-AL"/>
        </w:rPr>
        <w:t>,</w:t>
      </w:r>
      <w:r w:rsidR="003B7C90" w:rsidRPr="00A46BFE">
        <w:rPr>
          <w:rFonts w:ascii="Calibri" w:hAnsi="Calibri"/>
          <w:color w:val="auto"/>
          <w:lang w:val="sq-AL"/>
        </w:rPr>
        <w:t xml:space="preserve"> Dragash,</w:t>
      </w:r>
      <w:r w:rsidR="003B7C90" w:rsidRPr="00883BB4">
        <w:rPr>
          <w:rFonts w:ascii="Calibri" w:hAnsi="Calibri"/>
          <w:color w:val="auto"/>
          <w:lang w:val="sq-AL"/>
        </w:rPr>
        <w:t xml:space="preserve"> </w:t>
      </w:r>
      <w:r w:rsidR="003B7C90" w:rsidRPr="00A46BFE">
        <w:rPr>
          <w:rFonts w:ascii="Calibri" w:hAnsi="Calibri"/>
          <w:color w:val="auto"/>
          <w:lang w:val="sq-AL"/>
        </w:rPr>
        <w:t>Fushë Kosovë,</w:t>
      </w:r>
      <w:r w:rsidR="003B7C90">
        <w:rPr>
          <w:rFonts w:ascii="Calibri" w:hAnsi="Calibri"/>
          <w:color w:val="auto"/>
          <w:lang w:val="sq-AL"/>
        </w:rPr>
        <w:t xml:space="preserve"> </w:t>
      </w:r>
      <w:r w:rsidR="003B7C90" w:rsidRPr="00A46BFE">
        <w:rPr>
          <w:rFonts w:ascii="Calibri" w:hAnsi="Calibri"/>
          <w:color w:val="auto"/>
          <w:lang w:val="sq-AL"/>
        </w:rPr>
        <w:t>Gjakovë, Gjil</w:t>
      </w:r>
      <w:r w:rsidR="003B7C90">
        <w:rPr>
          <w:rFonts w:ascii="Calibri" w:hAnsi="Calibri"/>
          <w:color w:val="auto"/>
          <w:lang w:val="sq-AL"/>
        </w:rPr>
        <w:t xml:space="preserve">an, </w:t>
      </w:r>
      <w:r w:rsidR="00673496">
        <w:rPr>
          <w:rFonts w:ascii="Calibri" w:hAnsi="Calibri"/>
          <w:color w:val="auto"/>
          <w:lang w:val="sq-AL"/>
        </w:rPr>
        <w:t>Gllogoc</w:t>
      </w:r>
      <w:r w:rsidR="003B7C90">
        <w:rPr>
          <w:rFonts w:ascii="Calibri" w:hAnsi="Calibri"/>
          <w:color w:val="auto"/>
          <w:lang w:val="sq-AL"/>
        </w:rPr>
        <w:t>, Istog, Junik, Kaçanik, Kamen</w:t>
      </w:r>
      <w:r w:rsidR="003B7C90" w:rsidRPr="00A46BFE">
        <w:rPr>
          <w:rFonts w:ascii="Calibri" w:hAnsi="Calibri"/>
          <w:color w:val="auto"/>
          <w:lang w:val="sq-AL"/>
        </w:rPr>
        <w:t xml:space="preserve">icë, </w:t>
      </w:r>
      <w:r w:rsidR="003B7C90">
        <w:rPr>
          <w:rFonts w:ascii="Calibri" w:hAnsi="Calibri"/>
          <w:color w:val="auto"/>
          <w:lang w:val="sq-AL"/>
        </w:rPr>
        <w:t xml:space="preserve">Malishevë, </w:t>
      </w:r>
      <w:r w:rsidR="003B7C90" w:rsidRPr="00A46BFE">
        <w:rPr>
          <w:rFonts w:ascii="Calibri" w:hAnsi="Calibri"/>
          <w:color w:val="auto"/>
          <w:lang w:val="sq-AL"/>
        </w:rPr>
        <w:t>Mamushë,</w:t>
      </w:r>
      <w:r w:rsidR="003B7C90">
        <w:rPr>
          <w:rFonts w:ascii="Calibri" w:hAnsi="Calibri"/>
          <w:color w:val="auto"/>
          <w:lang w:val="sq-AL"/>
        </w:rPr>
        <w:t xml:space="preserve"> </w:t>
      </w:r>
      <w:r w:rsidR="004F7E05">
        <w:rPr>
          <w:rFonts w:ascii="Calibri" w:hAnsi="Calibri"/>
          <w:color w:val="auto"/>
          <w:lang w:val="sq-AL"/>
        </w:rPr>
        <w:t>Mitrovicë</w:t>
      </w:r>
      <w:r w:rsidR="003B7C90" w:rsidRPr="00A46BFE">
        <w:rPr>
          <w:rFonts w:ascii="Calibri" w:hAnsi="Calibri"/>
          <w:color w:val="auto"/>
          <w:lang w:val="sq-AL"/>
        </w:rPr>
        <w:t xml:space="preserve"> e Jugut,</w:t>
      </w:r>
      <w:r w:rsidR="003B7C90">
        <w:rPr>
          <w:rFonts w:ascii="Calibri" w:hAnsi="Calibri"/>
          <w:color w:val="auto"/>
          <w:lang w:val="sq-AL"/>
        </w:rPr>
        <w:t xml:space="preserve"> </w:t>
      </w:r>
      <w:r w:rsidR="003B7C90" w:rsidRPr="00A46BFE">
        <w:rPr>
          <w:rFonts w:ascii="Calibri" w:hAnsi="Calibri"/>
          <w:color w:val="auto"/>
          <w:lang w:val="sq-AL"/>
        </w:rPr>
        <w:t>Mitrovicë e Veriut, Novobërdë, Obiliq, Podujevë,</w:t>
      </w:r>
      <w:r w:rsidR="003B7C90">
        <w:rPr>
          <w:rFonts w:ascii="Calibri" w:hAnsi="Calibri"/>
          <w:color w:val="auto"/>
          <w:lang w:val="sq-AL"/>
        </w:rPr>
        <w:t xml:space="preserve"> Prishtinë,</w:t>
      </w:r>
      <w:r w:rsidR="003B7C90" w:rsidRPr="00A46BFE">
        <w:rPr>
          <w:rFonts w:ascii="Calibri" w:hAnsi="Calibri"/>
          <w:color w:val="auto"/>
          <w:lang w:val="sq-AL"/>
        </w:rPr>
        <w:t xml:space="preserve"> Prizren,</w:t>
      </w:r>
      <w:r w:rsidR="003B7C90">
        <w:rPr>
          <w:rFonts w:ascii="Calibri" w:hAnsi="Calibri"/>
          <w:color w:val="auto"/>
          <w:lang w:val="sq-AL"/>
        </w:rPr>
        <w:t xml:space="preserve"> Shtime,</w:t>
      </w:r>
      <w:r w:rsidR="003B7C90" w:rsidRPr="00A46BFE">
        <w:rPr>
          <w:rFonts w:ascii="Calibri" w:hAnsi="Calibri"/>
          <w:color w:val="auto"/>
          <w:lang w:val="sq-AL"/>
        </w:rPr>
        <w:t xml:space="preserve"> Skenderaj, Suharekë, Viti, Vushtrri,</w:t>
      </w:r>
      <w:r w:rsidR="003B7C90">
        <w:rPr>
          <w:rFonts w:ascii="Calibri" w:hAnsi="Calibri"/>
          <w:color w:val="auto"/>
          <w:lang w:val="sq-AL"/>
        </w:rPr>
        <w:t xml:space="preserve"> Pejë, Klinë, </w:t>
      </w:r>
      <w:r w:rsidR="003B7C90" w:rsidRPr="00A46BFE">
        <w:rPr>
          <w:rFonts w:ascii="Calibri" w:hAnsi="Calibri"/>
          <w:color w:val="auto"/>
          <w:lang w:val="sq-AL"/>
        </w:rPr>
        <w:t>dhe Ranillug</w:t>
      </w:r>
      <w:r w:rsidR="0044565D" w:rsidRPr="002F31EC">
        <w:rPr>
          <w:rFonts w:ascii="Calibri" w:hAnsi="Calibri"/>
          <w:color w:val="auto"/>
          <w:lang w:val="sq-AL"/>
        </w:rPr>
        <w:t xml:space="preserve">. </w:t>
      </w:r>
      <w:r w:rsidR="00E44C8A">
        <w:rPr>
          <w:rFonts w:ascii="Calibri" w:hAnsi="Calibri"/>
          <w:color w:val="auto"/>
          <w:lang w:val="sq-AL"/>
        </w:rPr>
        <w:t>S</w:t>
      </w:r>
      <w:r w:rsidR="008D4A7A">
        <w:rPr>
          <w:rFonts w:ascii="Calibri" w:hAnsi="Calibri"/>
          <w:color w:val="auto"/>
          <w:lang w:val="sq-AL"/>
        </w:rPr>
        <w:t>ipas</w:t>
      </w:r>
      <w:r w:rsidR="00E44C8A">
        <w:rPr>
          <w:rFonts w:ascii="Calibri" w:hAnsi="Calibri"/>
          <w:color w:val="auto"/>
          <w:lang w:val="sq-AL"/>
        </w:rPr>
        <w:t xml:space="preserve"> të</w:t>
      </w:r>
      <w:r w:rsidR="00886DCE">
        <w:rPr>
          <w:rFonts w:ascii="Calibri" w:hAnsi="Calibri"/>
          <w:color w:val="auto"/>
          <w:lang w:val="sq-AL"/>
        </w:rPr>
        <w:t xml:space="preserve"> dhënave nga raportimi i komunës së</w:t>
      </w:r>
      <w:r w:rsidR="008D4A7A">
        <w:rPr>
          <w:rFonts w:ascii="Calibri" w:hAnsi="Calibri"/>
          <w:color w:val="auto"/>
          <w:lang w:val="sq-AL"/>
        </w:rPr>
        <w:t xml:space="preserve"> </w:t>
      </w:r>
      <w:r w:rsidR="0046047C">
        <w:rPr>
          <w:rFonts w:ascii="Calibri" w:hAnsi="Calibri"/>
          <w:color w:val="auto"/>
          <w:lang w:val="sq-AL"/>
        </w:rPr>
        <w:t>Zveç</w:t>
      </w:r>
      <w:r w:rsidR="008D4A7A">
        <w:rPr>
          <w:rFonts w:ascii="Calibri" w:hAnsi="Calibri"/>
          <w:color w:val="auto"/>
          <w:lang w:val="sq-AL"/>
        </w:rPr>
        <w:t>anit  nuk</w:t>
      </w:r>
      <w:r w:rsidR="00E44C8A">
        <w:rPr>
          <w:rFonts w:ascii="Calibri" w:hAnsi="Calibri"/>
          <w:color w:val="auto"/>
          <w:lang w:val="sq-AL"/>
        </w:rPr>
        <w:t xml:space="preserve"> ka</w:t>
      </w:r>
      <w:r w:rsidR="008D4A7A">
        <w:rPr>
          <w:rFonts w:ascii="Calibri" w:hAnsi="Calibri"/>
          <w:color w:val="auto"/>
          <w:lang w:val="sq-AL"/>
        </w:rPr>
        <w:t xml:space="preserve"> asnj</w:t>
      </w:r>
      <w:r w:rsidR="0046047C">
        <w:rPr>
          <w:rFonts w:ascii="Calibri" w:hAnsi="Calibri"/>
          <w:color w:val="auto"/>
          <w:lang w:val="sq-AL"/>
        </w:rPr>
        <w:t>ë</w:t>
      </w:r>
      <w:r w:rsidR="008D4A7A">
        <w:rPr>
          <w:rFonts w:ascii="Calibri" w:hAnsi="Calibri"/>
          <w:color w:val="auto"/>
          <w:lang w:val="sq-AL"/>
        </w:rPr>
        <w:t xml:space="preserve"> t</w:t>
      </w:r>
      <w:r w:rsidR="0046047C">
        <w:rPr>
          <w:rFonts w:ascii="Calibri" w:hAnsi="Calibri"/>
          <w:color w:val="auto"/>
          <w:lang w:val="sq-AL"/>
        </w:rPr>
        <w:t>ë</w:t>
      </w:r>
      <w:r w:rsidR="008D4A7A">
        <w:rPr>
          <w:rFonts w:ascii="Calibri" w:hAnsi="Calibri"/>
          <w:color w:val="auto"/>
          <w:lang w:val="sq-AL"/>
        </w:rPr>
        <w:t xml:space="preserve"> regjistrua</w:t>
      </w:r>
      <w:r w:rsidR="004F7E05">
        <w:rPr>
          <w:rFonts w:ascii="Calibri" w:hAnsi="Calibri"/>
          <w:color w:val="auto"/>
          <w:lang w:val="sq-AL"/>
        </w:rPr>
        <w:t>r</w:t>
      </w:r>
      <w:r w:rsidR="008D4A7A">
        <w:rPr>
          <w:rFonts w:ascii="Calibri" w:hAnsi="Calibri"/>
          <w:color w:val="auto"/>
          <w:lang w:val="sq-AL"/>
        </w:rPr>
        <w:t xml:space="preserve"> n</w:t>
      </w:r>
      <w:r w:rsidR="0046047C">
        <w:rPr>
          <w:rFonts w:ascii="Calibri" w:hAnsi="Calibri"/>
          <w:color w:val="auto"/>
          <w:lang w:val="sq-AL"/>
        </w:rPr>
        <w:t>ë</w:t>
      </w:r>
      <w:r w:rsidR="008D4A7A">
        <w:rPr>
          <w:rFonts w:ascii="Calibri" w:hAnsi="Calibri"/>
          <w:color w:val="auto"/>
          <w:lang w:val="sq-AL"/>
        </w:rPr>
        <w:t xml:space="preserve"> em</w:t>
      </w:r>
      <w:r w:rsidR="0046047C">
        <w:rPr>
          <w:rFonts w:ascii="Calibri" w:hAnsi="Calibri"/>
          <w:color w:val="auto"/>
          <w:lang w:val="sq-AL"/>
        </w:rPr>
        <w:t>ë</w:t>
      </w:r>
      <w:r w:rsidR="008D4A7A">
        <w:rPr>
          <w:rFonts w:ascii="Calibri" w:hAnsi="Calibri"/>
          <w:color w:val="auto"/>
          <w:lang w:val="sq-AL"/>
        </w:rPr>
        <w:t>r t</w:t>
      </w:r>
      <w:r w:rsidR="0046047C">
        <w:rPr>
          <w:rFonts w:ascii="Calibri" w:hAnsi="Calibri"/>
          <w:color w:val="auto"/>
          <w:lang w:val="sq-AL"/>
        </w:rPr>
        <w:t>ë</w:t>
      </w:r>
      <w:r w:rsidR="008D4A7A">
        <w:rPr>
          <w:rFonts w:ascii="Calibri" w:hAnsi="Calibri"/>
          <w:color w:val="auto"/>
          <w:lang w:val="sq-AL"/>
        </w:rPr>
        <w:t xml:space="preserve"> dy bashk</w:t>
      </w:r>
      <w:r w:rsidR="0046047C">
        <w:rPr>
          <w:rFonts w:ascii="Calibri" w:hAnsi="Calibri"/>
          <w:color w:val="auto"/>
          <w:lang w:val="sq-AL"/>
        </w:rPr>
        <w:t>ë</w:t>
      </w:r>
      <w:r w:rsidR="008D4A7A">
        <w:rPr>
          <w:rFonts w:ascii="Calibri" w:hAnsi="Calibri"/>
          <w:color w:val="auto"/>
          <w:lang w:val="sq-AL"/>
        </w:rPr>
        <w:t>short</w:t>
      </w:r>
      <w:r w:rsidR="0046047C">
        <w:rPr>
          <w:rFonts w:ascii="Calibri" w:hAnsi="Calibri"/>
          <w:color w:val="auto"/>
          <w:lang w:val="sq-AL"/>
        </w:rPr>
        <w:t>ë</w:t>
      </w:r>
      <w:r w:rsidR="008D4A7A">
        <w:rPr>
          <w:rFonts w:ascii="Calibri" w:hAnsi="Calibri"/>
          <w:color w:val="auto"/>
          <w:lang w:val="sq-AL"/>
        </w:rPr>
        <w:t>ve,</w:t>
      </w:r>
      <w:r w:rsidR="00E44C8A">
        <w:rPr>
          <w:rFonts w:ascii="Calibri" w:hAnsi="Calibri"/>
          <w:color w:val="auto"/>
          <w:lang w:val="sq-AL"/>
        </w:rPr>
        <w:t xml:space="preserve"> ndërsa komuna e Graçanicës</w:t>
      </w:r>
      <w:r w:rsidR="008D4A7A">
        <w:rPr>
          <w:rFonts w:ascii="Calibri" w:hAnsi="Calibri"/>
          <w:color w:val="auto"/>
          <w:lang w:val="sq-AL"/>
        </w:rPr>
        <w:t xml:space="preserve"> ka raportuar me 6%. N</w:t>
      </w:r>
      <w:r w:rsidR="0046047C">
        <w:rPr>
          <w:rFonts w:ascii="Calibri" w:hAnsi="Calibri"/>
          <w:color w:val="auto"/>
          <w:lang w:val="sq-AL"/>
        </w:rPr>
        <w:t>ë</w:t>
      </w:r>
      <w:r w:rsidR="008D4A7A">
        <w:rPr>
          <w:rFonts w:ascii="Calibri" w:hAnsi="Calibri"/>
          <w:color w:val="auto"/>
          <w:lang w:val="sq-AL"/>
        </w:rPr>
        <w:t xml:space="preserve"> 8</w:t>
      </w:r>
      <w:r w:rsidR="00886DCE">
        <w:rPr>
          <w:rFonts w:ascii="Calibri" w:hAnsi="Calibri"/>
          <w:color w:val="auto"/>
          <w:lang w:val="sq-AL"/>
        </w:rPr>
        <w:t xml:space="preserve"> komuna: </w:t>
      </w:r>
      <w:r w:rsidRPr="002F31EC">
        <w:rPr>
          <w:rFonts w:ascii="Calibri" w:hAnsi="Calibri"/>
          <w:color w:val="auto"/>
          <w:lang w:val="sq-AL"/>
        </w:rPr>
        <w:t>Deçan</w:t>
      </w:r>
      <w:r w:rsidR="003B7C90">
        <w:rPr>
          <w:rFonts w:ascii="Calibri" w:hAnsi="Calibri"/>
          <w:color w:val="auto"/>
          <w:lang w:val="sq-AL"/>
        </w:rPr>
        <w:t xml:space="preserve">, </w:t>
      </w:r>
      <w:r w:rsidR="003B7C90" w:rsidRPr="002F31EC">
        <w:rPr>
          <w:rFonts w:ascii="Calibri" w:hAnsi="Calibri"/>
          <w:color w:val="auto"/>
          <w:lang w:val="sq-AL"/>
        </w:rPr>
        <w:t>Hani Elezit</w:t>
      </w:r>
      <w:r w:rsidRPr="002F31EC">
        <w:rPr>
          <w:rFonts w:ascii="Calibri" w:hAnsi="Calibri"/>
          <w:color w:val="auto"/>
          <w:lang w:val="sq-AL"/>
        </w:rPr>
        <w:t xml:space="preserve">, Rahovec, Shtërpcë, Leposaviq, </w:t>
      </w:r>
      <w:r w:rsidR="0044565D" w:rsidRPr="002F31EC">
        <w:rPr>
          <w:rFonts w:ascii="Calibri" w:hAnsi="Calibri"/>
          <w:color w:val="auto"/>
          <w:lang w:val="sq-AL"/>
        </w:rPr>
        <w:t xml:space="preserve"> </w:t>
      </w:r>
      <w:r w:rsidR="002F31EC" w:rsidRPr="002F31EC">
        <w:rPr>
          <w:rFonts w:ascii="Calibri" w:hAnsi="Calibri"/>
          <w:color w:val="auto"/>
          <w:lang w:val="sq-AL"/>
        </w:rPr>
        <w:t>Zubin</w:t>
      </w:r>
      <w:r w:rsidR="0044565D" w:rsidRPr="002F31EC">
        <w:rPr>
          <w:rFonts w:ascii="Calibri" w:hAnsi="Calibri"/>
          <w:color w:val="auto"/>
          <w:lang w:val="sq-AL"/>
        </w:rPr>
        <w:t xml:space="preserve"> Potok, </w:t>
      </w:r>
      <w:r w:rsidRPr="002F31EC">
        <w:rPr>
          <w:rFonts w:ascii="Calibri" w:hAnsi="Calibri"/>
          <w:color w:val="auto"/>
          <w:lang w:val="sq-AL"/>
        </w:rPr>
        <w:t>Partesh</w:t>
      </w:r>
      <w:r w:rsidR="00886DCE">
        <w:rPr>
          <w:rFonts w:ascii="Calibri" w:hAnsi="Calibri"/>
          <w:color w:val="auto"/>
          <w:lang w:val="sq-AL"/>
        </w:rPr>
        <w:t>, dhe Kllokot,</w:t>
      </w:r>
      <w:r w:rsidR="00E44C8A">
        <w:rPr>
          <w:rFonts w:ascii="Calibri" w:hAnsi="Calibri"/>
          <w:color w:val="auto"/>
          <w:lang w:val="sq-AL"/>
        </w:rPr>
        <w:t xml:space="preserve"> </w:t>
      </w:r>
      <w:r w:rsidRPr="002F31EC">
        <w:rPr>
          <w:rFonts w:ascii="Calibri" w:hAnsi="Calibri"/>
          <w:color w:val="auto"/>
          <w:lang w:val="sq-AL"/>
        </w:rPr>
        <w:t>nuk janë ofru</w:t>
      </w:r>
      <w:r w:rsidR="002F31EC" w:rsidRPr="002F31EC">
        <w:rPr>
          <w:rFonts w:ascii="Calibri" w:hAnsi="Calibri"/>
          <w:color w:val="auto"/>
          <w:lang w:val="sq-AL"/>
        </w:rPr>
        <w:t>ar</w:t>
      </w:r>
      <w:r w:rsidRPr="002F31EC">
        <w:rPr>
          <w:rFonts w:ascii="Calibri" w:hAnsi="Calibri"/>
          <w:color w:val="auto"/>
          <w:lang w:val="sq-AL"/>
        </w:rPr>
        <w:t xml:space="preserve"> informacione</w:t>
      </w:r>
      <w:r w:rsidR="00690244">
        <w:rPr>
          <w:rFonts w:ascii="Calibri" w:hAnsi="Calibri"/>
          <w:color w:val="auto"/>
          <w:lang w:val="sq-AL"/>
        </w:rPr>
        <w:t xml:space="preserve">. </w:t>
      </w:r>
    </w:p>
    <w:p w:rsidR="00B47FB6" w:rsidRPr="001E6442" w:rsidRDefault="009002E2" w:rsidP="00BD083E">
      <w:pPr>
        <w:pStyle w:val="Heading2"/>
        <w:rPr>
          <w:color w:val="2E74B5" w:themeColor="accent1" w:themeShade="BF"/>
          <w:sz w:val="28"/>
          <w:szCs w:val="28"/>
          <w:lang w:val="sq-AL"/>
        </w:rPr>
      </w:pPr>
      <w:bookmarkStart w:id="20" w:name="_Toc99010578"/>
      <w:r>
        <w:rPr>
          <w:color w:val="2E74B5" w:themeColor="accent1" w:themeShade="BF"/>
          <w:sz w:val="28"/>
          <w:szCs w:val="28"/>
          <w:lang w:val="sq-AL"/>
        </w:rPr>
        <w:t xml:space="preserve">3.1 </w:t>
      </w:r>
      <w:r w:rsidR="00BC3665">
        <w:rPr>
          <w:color w:val="2E74B5" w:themeColor="accent1" w:themeShade="BF"/>
          <w:sz w:val="28"/>
          <w:szCs w:val="28"/>
          <w:lang w:val="sq-AL"/>
        </w:rPr>
        <w:t xml:space="preserve"> </w:t>
      </w:r>
      <w:r w:rsidR="00B47FB6" w:rsidRPr="001E6442">
        <w:rPr>
          <w:color w:val="2E74B5" w:themeColor="accent1" w:themeShade="BF"/>
          <w:sz w:val="28"/>
          <w:szCs w:val="28"/>
          <w:lang w:val="sq-AL"/>
        </w:rPr>
        <w:t>Mekanizmat lokal për m</w:t>
      </w:r>
      <w:r w:rsidR="000A47EF">
        <w:rPr>
          <w:color w:val="2E74B5" w:themeColor="accent1" w:themeShade="BF"/>
          <w:sz w:val="28"/>
          <w:szCs w:val="28"/>
          <w:lang w:val="sq-AL"/>
        </w:rPr>
        <w:t>brojtjen nga dhuna në familje, strehimoret për viktima të</w:t>
      </w:r>
      <w:r w:rsidR="00B47FB6" w:rsidRPr="001E6442">
        <w:rPr>
          <w:color w:val="2E74B5" w:themeColor="accent1" w:themeShade="BF"/>
          <w:sz w:val="28"/>
          <w:szCs w:val="28"/>
          <w:lang w:val="sq-AL"/>
        </w:rPr>
        <w:t xml:space="preserve"> dhunës në familje, funksionimi i tyre në komuna.</w:t>
      </w:r>
      <w:bookmarkEnd w:id="20"/>
      <w:r w:rsidR="00B47FB6" w:rsidRPr="001E6442">
        <w:rPr>
          <w:color w:val="2E74B5" w:themeColor="accent1" w:themeShade="BF"/>
          <w:sz w:val="28"/>
          <w:szCs w:val="28"/>
          <w:lang w:val="sq-AL"/>
        </w:rPr>
        <w:t xml:space="preserve"> </w:t>
      </w:r>
    </w:p>
    <w:p w:rsidR="000405CE" w:rsidRDefault="000405CE" w:rsidP="00B47FB6">
      <w:pPr>
        <w:spacing w:after="0" w:line="240" w:lineRule="auto"/>
        <w:rPr>
          <w:rFonts w:ascii="Calibri" w:hAnsi="Calibri"/>
          <w:color w:val="auto"/>
          <w:lang w:val="sq-AL"/>
        </w:rPr>
      </w:pPr>
    </w:p>
    <w:p w:rsidR="00B47FB6" w:rsidRDefault="00B47FB6" w:rsidP="00DC74B1">
      <w:pPr>
        <w:spacing w:after="0" w:line="240" w:lineRule="auto"/>
        <w:jc w:val="both"/>
        <w:rPr>
          <w:rFonts w:ascii="Calibri" w:hAnsi="Calibri"/>
          <w:color w:val="auto"/>
          <w:lang w:val="sq-AL"/>
        </w:rPr>
      </w:pPr>
      <w:r w:rsidRPr="00D30FF5">
        <w:rPr>
          <w:rFonts w:ascii="Calibri" w:hAnsi="Calibri"/>
          <w:color w:val="auto"/>
          <w:lang w:val="sq-AL"/>
        </w:rPr>
        <w:t>Në vitin 2013 u miratuan PSV-të për Mbrojtjen nga Dhuna në Familje me qëllim të “krijimit të një sistemi të koordinuar në të gjitha institucionet e Kosovës</w:t>
      </w:r>
      <w:r w:rsidR="00D30FF5">
        <w:rPr>
          <w:rFonts w:ascii="Calibri" w:hAnsi="Calibri"/>
          <w:color w:val="auto"/>
          <w:lang w:val="sq-AL"/>
        </w:rPr>
        <w:t>,</w:t>
      </w:r>
      <w:r w:rsidRPr="00D30FF5">
        <w:rPr>
          <w:rFonts w:ascii="Calibri" w:hAnsi="Calibri"/>
          <w:color w:val="auto"/>
          <w:lang w:val="sq-AL"/>
        </w:rPr>
        <w:t xml:space="preserve"> me qëllim të reagimit të menjëhershëm dhe të vazhdueshëm në rastet e dhunës në familje për ofrimin e asistencës dhe mbështetjes cilësore për viktimat e dhunës në familje”.  </w:t>
      </w:r>
    </w:p>
    <w:p w:rsidR="00DC74B1" w:rsidRPr="00D30FF5" w:rsidRDefault="00DC74B1" w:rsidP="00DC74B1">
      <w:pPr>
        <w:spacing w:after="0" w:line="240" w:lineRule="auto"/>
        <w:jc w:val="both"/>
        <w:rPr>
          <w:rFonts w:ascii="Calibri" w:hAnsi="Calibri"/>
          <w:color w:val="auto"/>
          <w:lang w:val="sq-AL"/>
        </w:rPr>
      </w:pPr>
    </w:p>
    <w:p w:rsidR="00B47FB6" w:rsidRDefault="00B47FB6" w:rsidP="00DC74B1">
      <w:pPr>
        <w:spacing w:after="0" w:line="240" w:lineRule="auto"/>
        <w:jc w:val="both"/>
        <w:rPr>
          <w:rFonts w:ascii="Calibri" w:eastAsia="Times New Roman" w:hAnsi="Calibri" w:cs="Times New Roman"/>
          <w:color w:val="auto"/>
          <w:lang w:val="sq-AL"/>
        </w:rPr>
      </w:pPr>
      <w:r w:rsidRPr="00D30FF5">
        <w:rPr>
          <w:rFonts w:ascii="Calibri" w:eastAsia="Times New Roman" w:hAnsi="Calibri" w:cs="Times New Roman"/>
          <w:color w:val="auto"/>
          <w:lang w:val="sq-AL"/>
        </w:rPr>
        <w:t>Komunat kanë përgjegjësinë specifike për të krijuar partneritete rajonale, ndër-komunale për identifikimin, referimin, strehimin, rehabilitimin dhe fuqizimin e viktimave të dhunës në familje dhe dhunës ndaj grave, në bashkëpunim me Ministrinë e Punëve të Brendshme dhe Ministrinë e Financave, Punës dhe Transfereve</w:t>
      </w:r>
      <w:r w:rsidR="006C17B2">
        <w:rPr>
          <w:rFonts w:ascii="Calibri" w:eastAsia="Times New Roman" w:hAnsi="Calibri" w:cs="Times New Roman"/>
          <w:color w:val="auto"/>
          <w:lang w:val="sq-AL"/>
        </w:rPr>
        <w:t xml:space="preserve"> (MFPT)</w:t>
      </w:r>
      <w:r w:rsidRPr="00D30FF5">
        <w:rPr>
          <w:rFonts w:ascii="Calibri" w:eastAsia="Times New Roman" w:hAnsi="Calibri" w:cs="Times New Roman"/>
          <w:color w:val="auto"/>
          <w:lang w:val="sq-AL"/>
        </w:rPr>
        <w:t>. Për këtë që</w:t>
      </w:r>
      <w:r w:rsidR="00726DE5">
        <w:rPr>
          <w:rFonts w:ascii="Calibri" w:eastAsia="Times New Roman" w:hAnsi="Calibri" w:cs="Times New Roman"/>
          <w:color w:val="auto"/>
          <w:lang w:val="sq-AL"/>
        </w:rPr>
        <w:t>llim, në nivel komunal ngrihen mekanizmat k</w:t>
      </w:r>
      <w:r w:rsidRPr="00D30FF5">
        <w:rPr>
          <w:rFonts w:ascii="Calibri" w:eastAsia="Times New Roman" w:hAnsi="Calibri" w:cs="Times New Roman"/>
          <w:color w:val="auto"/>
          <w:lang w:val="sq-AL"/>
        </w:rPr>
        <w:t>oordinues të cilët duhet të bashkëpunojnë për të adresuar dhunën në familje si dhe dhunën ndaj grave</w:t>
      </w:r>
      <w:r w:rsidR="00726DE5">
        <w:rPr>
          <w:rFonts w:ascii="Calibri" w:eastAsia="Times New Roman" w:hAnsi="Calibri" w:cs="Times New Roman"/>
          <w:color w:val="auto"/>
          <w:lang w:val="sq-AL"/>
        </w:rPr>
        <w:t>,</w:t>
      </w:r>
      <w:r w:rsidRPr="00D30FF5">
        <w:rPr>
          <w:rFonts w:ascii="Calibri" w:eastAsia="Times New Roman" w:hAnsi="Calibri" w:cs="Times New Roman"/>
          <w:color w:val="auto"/>
          <w:lang w:val="sq-AL"/>
        </w:rPr>
        <w:t xml:space="preserve"> dhe për të menaxhuar raste sipa</w:t>
      </w:r>
      <w:r w:rsidR="00726DE5">
        <w:rPr>
          <w:rFonts w:ascii="Calibri" w:eastAsia="Times New Roman" w:hAnsi="Calibri" w:cs="Times New Roman"/>
          <w:color w:val="auto"/>
          <w:lang w:val="sq-AL"/>
        </w:rPr>
        <w:t>s kornizë</w:t>
      </w:r>
      <w:r w:rsidR="00E46842">
        <w:rPr>
          <w:rFonts w:ascii="Calibri" w:eastAsia="Times New Roman" w:hAnsi="Calibri" w:cs="Times New Roman"/>
          <w:color w:val="auto"/>
          <w:lang w:val="sq-AL"/>
        </w:rPr>
        <w:t xml:space="preserve">s ligjore. Mekanizmat </w:t>
      </w:r>
      <w:r w:rsidR="00726DE5">
        <w:rPr>
          <w:rFonts w:ascii="Calibri" w:eastAsia="Times New Roman" w:hAnsi="Calibri" w:cs="Times New Roman"/>
          <w:color w:val="auto"/>
          <w:lang w:val="sq-AL"/>
        </w:rPr>
        <w:t>k</w:t>
      </w:r>
      <w:r w:rsidRPr="00D30FF5">
        <w:rPr>
          <w:rFonts w:ascii="Calibri" w:eastAsia="Times New Roman" w:hAnsi="Calibri" w:cs="Times New Roman"/>
          <w:color w:val="auto"/>
          <w:lang w:val="sq-AL"/>
        </w:rPr>
        <w:t xml:space="preserve">oordinues </w:t>
      </w:r>
      <w:r w:rsidR="00E46842">
        <w:rPr>
          <w:rFonts w:ascii="Calibri" w:eastAsia="Times New Roman" w:hAnsi="Calibri" w:cs="Times New Roman"/>
          <w:color w:val="auto"/>
          <w:lang w:val="sq-AL"/>
        </w:rPr>
        <w:t>janë: Zyrtarë</w:t>
      </w:r>
      <w:r w:rsidRPr="00D30FF5">
        <w:rPr>
          <w:rFonts w:ascii="Calibri" w:eastAsia="Times New Roman" w:hAnsi="Calibri" w:cs="Times New Roman"/>
          <w:color w:val="auto"/>
          <w:lang w:val="sq-AL"/>
        </w:rPr>
        <w:t xml:space="preserve"> për Barazi Gjinore</w:t>
      </w:r>
      <w:r w:rsidR="00726DE5">
        <w:rPr>
          <w:rFonts w:ascii="Calibri" w:eastAsia="Times New Roman" w:hAnsi="Calibri" w:cs="Times New Roman"/>
          <w:color w:val="auto"/>
          <w:lang w:val="sq-AL"/>
        </w:rPr>
        <w:t xml:space="preserve"> në komuna</w:t>
      </w:r>
      <w:r w:rsidR="00E46842">
        <w:rPr>
          <w:rFonts w:ascii="Calibri" w:eastAsia="Times New Roman" w:hAnsi="Calibri" w:cs="Times New Roman"/>
          <w:color w:val="auto"/>
          <w:lang w:val="sq-AL"/>
        </w:rPr>
        <w:t>, Policia</w:t>
      </w:r>
      <w:r w:rsidRPr="00D30FF5">
        <w:rPr>
          <w:rFonts w:ascii="Calibri" w:eastAsia="Times New Roman" w:hAnsi="Calibri" w:cs="Times New Roman"/>
          <w:color w:val="auto"/>
          <w:lang w:val="sq-AL"/>
        </w:rPr>
        <w:t xml:space="preserve"> e Kosovës, Gjyqtarë, </w:t>
      </w:r>
      <w:r w:rsidR="00726DE5" w:rsidRPr="00D30FF5">
        <w:rPr>
          <w:rFonts w:ascii="Calibri" w:eastAsia="Times New Roman" w:hAnsi="Calibri" w:cs="Times New Roman"/>
          <w:color w:val="auto"/>
          <w:lang w:val="sq-AL"/>
        </w:rPr>
        <w:t>Drejtoritë Komunale të Arsimit,</w:t>
      </w:r>
      <w:r w:rsidR="00726DE5">
        <w:rPr>
          <w:rFonts w:ascii="Calibri" w:eastAsia="Times New Roman" w:hAnsi="Calibri" w:cs="Times New Roman"/>
          <w:color w:val="auto"/>
          <w:lang w:val="sq-AL"/>
        </w:rPr>
        <w:t xml:space="preserve"> </w:t>
      </w:r>
      <w:r w:rsidR="00726DE5" w:rsidRPr="00D30FF5">
        <w:rPr>
          <w:rFonts w:ascii="Calibri" w:eastAsia="Times New Roman" w:hAnsi="Calibri" w:cs="Times New Roman"/>
          <w:color w:val="auto"/>
          <w:lang w:val="sq-AL"/>
        </w:rPr>
        <w:t xml:space="preserve">Zyrat e Punësimit, </w:t>
      </w:r>
      <w:r w:rsidRPr="00D30FF5">
        <w:rPr>
          <w:rFonts w:ascii="Calibri" w:eastAsia="Times New Roman" w:hAnsi="Calibri" w:cs="Times New Roman"/>
          <w:color w:val="auto"/>
          <w:lang w:val="sq-AL"/>
        </w:rPr>
        <w:t>Qendrat për Punë S</w:t>
      </w:r>
      <w:r w:rsidR="00E46842">
        <w:rPr>
          <w:rFonts w:ascii="Calibri" w:eastAsia="Times New Roman" w:hAnsi="Calibri" w:cs="Times New Roman"/>
          <w:color w:val="auto"/>
          <w:lang w:val="sq-AL"/>
        </w:rPr>
        <w:t xml:space="preserve">ociale, Mbrojtësit e Viktimave dhe </w:t>
      </w:r>
      <w:r w:rsidRPr="00D30FF5">
        <w:rPr>
          <w:rFonts w:ascii="Calibri" w:eastAsia="Times New Roman" w:hAnsi="Calibri" w:cs="Times New Roman"/>
          <w:color w:val="auto"/>
          <w:lang w:val="sq-AL"/>
        </w:rPr>
        <w:t xml:space="preserve">Organizata të Shoqërisë Civile </w:t>
      </w:r>
      <w:r w:rsidR="00E46842">
        <w:rPr>
          <w:rFonts w:ascii="Calibri" w:eastAsia="Times New Roman" w:hAnsi="Calibri" w:cs="Times New Roman"/>
          <w:color w:val="auto"/>
          <w:lang w:val="sq-AL"/>
        </w:rPr>
        <w:t>duke përfshirë strehimoret etj.</w:t>
      </w:r>
    </w:p>
    <w:p w:rsidR="00DC74B1" w:rsidRPr="00D30FF5" w:rsidRDefault="00DC74B1" w:rsidP="00DC74B1">
      <w:pPr>
        <w:spacing w:after="0" w:line="240" w:lineRule="auto"/>
        <w:jc w:val="both"/>
        <w:rPr>
          <w:rFonts w:ascii="Calibri" w:hAnsi="Calibri"/>
          <w:color w:val="auto"/>
          <w:lang w:val="sq-AL"/>
        </w:rPr>
      </w:pPr>
    </w:p>
    <w:p w:rsidR="00B47FB6" w:rsidRDefault="00690244" w:rsidP="00DC74B1">
      <w:pPr>
        <w:spacing w:after="0" w:line="240" w:lineRule="auto"/>
        <w:jc w:val="both"/>
        <w:rPr>
          <w:rFonts w:ascii="Calibri" w:hAnsi="Calibri"/>
          <w:b/>
          <w:color w:val="auto"/>
          <w:lang w:val="sq-AL"/>
        </w:rPr>
      </w:pPr>
      <w:r>
        <w:rPr>
          <w:rFonts w:ascii="Calibri" w:hAnsi="Calibri"/>
          <w:b/>
          <w:color w:val="auto"/>
          <w:lang w:val="sq-AL"/>
        </w:rPr>
        <w:t xml:space="preserve">Në  komuna ekzistojnë </w:t>
      </w:r>
      <w:r w:rsidR="00E46842">
        <w:rPr>
          <w:rFonts w:ascii="Calibri" w:hAnsi="Calibri"/>
          <w:b/>
          <w:color w:val="auto"/>
          <w:lang w:val="sq-AL"/>
        </w:rPr>
        <w:t>nëntë</w:t>
      </w:r>
      <w:r>
        <w:rPr>
          <w:rFonts w:ascii="Calibri" w:hAnsi="Calibri"/>
          <w:b/>
          <w:color w:val="auto"/>
          <w:lang w:val="sq-AL"/>
        </w:rPr>
        <w:t xml:space="preserve"> (9</w:t>
      </w:r>
      <w:r w:rsidR="00B47FB6" w:rsidRPr="00D30FF5">
        <w:rPr>
          <w:rFonts w:ascii="Calibri" w:hAnsi="Calibri"/>
          <w:b/>
          <w:color w:val="auto"/>
          <w:lang w:val="sq-AL"/>
        </w:rPr>
        <w:t xml:space="preserve">) strehimore funksionale për viktimat e dhunës në familje, në: Gjakovë, Ferizaj, Prishtinë, Pejë, Gjilan, </w:t>
      </w:r>
      <w:r w:rsidR="00F05E9A">
        <w:rPr>
          <w:rFonts w:ascii="Calibri" w:hAnsi="Calibri"/>
          <w:b/>
          <w:color w:val="auto"/>
          <w:lang w:val="sq-AL"/>
        </w:rPr>
        <w:t xml:space="preserve">Prizren, Mitrovicë të Jugut, Novobërdë dhe Zubin Potok. </w:t>
      </w:r>
    </w:p>
    <w:p w:rsidR="00DC74B1" w:rsidRPr="00D30FF5" w:rsidRDefault="00DC74B1" w:rsidP="00DC74B1">
      <w:pPr>
        <w:spacing w:after="0" w:line="240" w:lineRule="auto"/>
        <w:jc w:val="both"/>
        <w:rPr>
          <w:rFonts w:ascii="Calibri" w:hAnsi="Calibri"/>
          <w:b/>
          <w:color w:val="auto"/>
          <w:lang w:val="sq-AL"/>
        </w:rPr>
      </w:pPr>
    </w:p>
    <w:p w:rsidR="00B47FB6" w:rsidRDefault="00B47FB6" w:rsidP="00DC74B1">
      <w:pPr>
        <w:spacing w:after="0" w:line="240" w:lineRule="auto"/>
        <w:jc w:val="both"/>
        <w:rPr>
          <w:rFonts w:ascii="Calibri" w:hAnsi="Calibri"/>
          <w:color w:val="auto"/>
          <w:lang w:val="sq-AL"/>
        </w:rPr>
      </w:pPr>
      <w:r w:rsidRPr="00D30FF5">
        <w:rPr>
          <w:rFonts w:ascii="Calibri" w:hAnsi="Calibri"/>
          <w:color w:val="auto"/>
          <w:lang w:val="sq-AL"/>
        </w:rPr>
        <w:t>Mekanizmat mbështesin strehimoret për të trajtuar më mirë rastet e dhunës në familje</w:t>
      </w:r>
      <w:r w:rsidR="003D185F">
        <w:rPr>
          <w:rFonts w:ascii="Calibri" w:hAnsi="Calibri"/>
          <w:color w:val="auto"/>
          <w:lang w:val="sq-AL"/>
        </w:rPr>
        <w:t xml:space="preserve"> dhe dhunën ndaj grave</w:t>
      </w:r>
      <w:r w:rsidRPr="00D30FF5">
        <w:rPr>
          <w:rFonts w:ascii="Calibri" w:hAnsi="Calibri"/>
          <w:color w:val="auto"/>
          <w:lang w:val="sq-AL"/>
        </w:rPr>
        <w:t xml:space="preserve">, duke siguruar qasje të shpejtë në shërbimet e disponueshme për viktimat, shërbejnë si platformë për avokim në mënyrë që të marrin mjete financiare nga komunat përkatëse dhe mbështesin përfshirjen e të mbijetuarve të dhunës në baza gjinore në programet e banimit social. </w:t>
      </w:r>
    </w:p>
    <w:p w:rsidR="00B47FB6" w:rsidRDefault="00B47FB6" w:rsidP="00B47FB6">
      <w:pPr>
        <w:spacing w:after="0" w:line="240" w:lineRule="auto"/>
        <w:rPr>
          <w:rFonts w:ascii="Calibri" w:hAnsi="Calibri"/>
          <w:color w:val="auto"/>
          <w:lang w:val="sq-AL"/>
        </w:rPr>
      </w:pPr>
    </w:p>
    <w:tbl>
      <w:tblPr>
        <w:tblStyle w:val="GridTable5Dark-Accent5"/>
        <w:tblW w:w="10446" w:type="dxa"/>
        <w:tblInd w:w="-510" w:type="dxa"/>
        <w:tblLayout w:type="fixed"/>
        <w:tblLook w:val="04A0" w:firstRow="1" w:lastRow="0" w:firstColumn="1" w:lastColumn="0" w:noHBand="0" w:noVBand="1"/>
      </w:tblPr>
      <w:tblGrid>
        <w:gridCol w:w="1231"/>
        <w:gridCol w:w="984"/>
        <w:gridCol w:w="900"/>
        <w:gridCol w:w="850"/>
        <w:gridCol w:w="849"/>
        <w:gridCol w:w="845"/>
        <w:gridCol w:w="845"/>
        <w:gridCol w:w="1296"/>
        <w:gridCol w:w="221"/>
        <w:gridCol w:w="1102"/>
        <w:gridCol w:w="1282"/>
        <w:gridCol w:w="41"/>
      </w:tblGrid>
      <w:tr w:rsidR="00EA6822" w:rsidRPr="00BB1524" w:rsidTr="00DE7578">
        <w:trPr>
          <w:gridAfter w:val="1"/>
          <w:cnfStyle w:val="100000000000" w:firstRow="1" w:lastRow="0" w:firstColumn="0" w:lastColumn="0" w:oddVBand="0" w:evenVBand="0" w:oddHBand="0" w:evenHBand="0" w:firstRowFirstColumn="0" w:firstRowLastColumn="0" w:lastRowFirstColumn="0" w:lastRowLastColumn="0"/>
          <w:wAfter w:w="41" w:type="dxa"/>
          <w:trHeight w:val="444"/>
        </w:trPr>
        <w:tc>
          <w:tcPr>
            <w:cnfStyle w:val="001000000000" w:firstRow="0" w:lastRow="0" w:firstColumn="1" w:lastColumn="0" w:oddVBand="0" w:evenVBand="0" w:oddHBand="0" w:evenHBand="0" w:firstRowFirstColumn="0" w:firstRowLastColumn="0" w:lastRowFirstColumn="0" w:lastRowLastColumn="0"/>
            <w:tcW w:w="8021" w:type="dxa"/>
            <w:gridSpan w:val="9"/>
            <w:vAlign w:val="center"/>
          </w:tcPr>
          <w:p w:rsidR="00EA6822" w:rsidRPr="00792348" w:rsidRDefault="00EA6822" w:rsidP="00DE7578">
            <w:pPr>
              <w:rPr>
                <w:rFonts w:ascii="Calibri" w:hAnsi="Calibri"/>
                <w:sz w:val="20"/>
                <w:szCs w:val="20"/>
                <w:lang w:val="sq-AL"/>
              </w:rPr>
            </w:pPr>
            <w:r w:rsidRPr="00DE7578">
              <w:rPr>
                <w:rFonts w:ascii="Calibri" w:hAnsi="Calibri"/>
                <w:color w:val="000000" w:themeColor="text1"/>
                <w:sz w:val="20"/>
                <w:szCs w:val="20"/>
                <w:lang w:val="sq-AL"/>
              </w:rPr>
              <w:t>Pasqyrë e strehimoreve për viktimat e dhunës në familje në Kosovë</w:t>
            </w:r>
          </w:p>
        </w:tc>
        <w:tc>
          <w:tcPr>
            <w:tcW w:w="2384" w:type="dxa"/>
            <w:gridSpan w:val="2"/>
          </w:tcPr>
          <w:p w:rsidR="00EA6822" w:rsidRPr="00792348" w:rsidRDefault="00EA6822" w:rsidP="00A04D30">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sq-AL"/>
              </w:rPr>
            </w:pPr>
          </w:p>
        </w:tc>
      </w:tr>
      <w:tr w:rsidR="00DE7578" w:rsidRPr="00792348" w:rsidTr="00AB59B8">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31" w:type="dxa"/>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Komuna</w:t>
            </w:r>
          </w:p>
        </w:tc>
        <w:tc>
          <w:tcPr>
            <w:tcW w:w="984"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Prishtinë</w:t>
            </w:r>
          </w:p>
        </w:tc>
        <w:tc>
          <w:tcPr>
            <w:tcW w:w="90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Gjakovë</w:t>
            </w:r>
          </w:p>
        </w:tc>
        <w:tc>
          <w:tcPr>
            <w:tcW w:w="85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Ferizaj</w:t>
            </w:r>
          </w:p>
        </w:tc>
        <w:tc>
          <w:tcPr>
            <w:tcW w:w="849"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Pejë</w:t>
            </w:r>
          </w:p>
        </w:tc>
        <w:tc>
          <w:tcPr>
            <w:tcW w:w="845"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Gjilan</w:t>
            </w:r>
          </w:p>
        </w:tc>
        <w:tc>
          <w:tcPr>
            <w:tcW w:w="845"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Prizren</w:t>
            </w:r>
          </w:p>
        </w:tc>
        <w:tc>
          <w:tcPr>
            <w:tcW w:w="1296"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Mitrovicë J.</w:t>
            </w:r>
          </w:p>
        </w:tc>
        <w:tc>
          <w:tcPr>
            <w:tcW w:w="1323" w:type="dxa"/>
            <w:gridSpan w:val="2"/>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Novobërdë</w:t>
            </w:r>
          </w:p>
        </w:tc>
        <w:tc>
          <w:tcPr>
            <w:tcW w:w="1323" w:type="dxa"/>
            <w:gridSpan w:val="2"/>
          </w:tcPr>
          <w:p w:rsidR="00EA6822" w:rsidRPr="00792348" w:rsidRDefault="00F05E9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Zubin Potok</w:t>
            </w:r>
          </w:p>
        </w:tc>
      </w:tr>
      <w:tr w:rsidR="00DE7578" w:rsidRPr="00792348" w:rsidTr="00AB59B8">
        <w:trPr>
          <w:trHeight w:val="444"/>
        </w:trPr>
        <w:tc>
          <w:tcPr>
            <w:cnfStyle w:val="001000000000" w:firstRow="0" w:lastRow="0" w:firstColumn="1" w:lastColumn="0" w:oddVBand="0" w:evenVBand="0" w:oddHBand="0" w:evenHBand="0" w:firstRowFirstColumn="0" w:firstRowLastColumn="0" w:lastRowFirstColumn="0" w:lastRowLastColumn="0"/>
            <w:tcW w:w="1231" w:type="dxa"/>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Data</w:t>
            </w:r>
            <w:r w:rsidR="00DE7578">
              <w:rPr>
                <w:rFonts w:ascii="Calibri" w:hAnsi="Calibri"/>
                <w:color w:val="auto"/>
                <w:sz w:val="20"/>
                <w:szCs w:val="20"/>
                <w:lang w:val="sq-AL"/>
              </w:rPr>
              <w:t xml:space="preserve"> </w:t>
            </w:r>
            <w:r w:rsidRPr="00792348">
              <w:rPr>
                <w:rFonts w:ascii="Calibri" w:hAnsi="Calibri"/>
                <w:color w:val="auto"/>
                <w:sz w:val="20"/>
                <w:szCs w:val="20"/>
                <w:lang w:val="sq-AL"/>
              </w:rPr>
              <w:t xml:space="preserve">e themelimit </w:t>
            </w:r>
          </w:p>
        </w:tc>
        <w:tc>
          <w:tcPr>
            <w:tcW w:w="984"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90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2000</w:t>
            </w:r>
          </w:p>
        </w:tc>
        <w:tc>
          <w:tcPr>
            <w:tcW w:w="850"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2014</w:t>
            </w:r>
          </w:p>
        </w:tc>
        <w:tc>
          <w:tcPr>
            <w:tcW w:w="849"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2001</w:t>
            </w:r>
          </w:p>
        </w:tc>
        <w:tc>
          <w:tcPr>
            <w:tcW w:w="845"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1999</w:t>
            </w:r>
          </w:p>
        </w:tc>
        <w:tc>
          <w:tcPr>
            <w:tcW w:w="845"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2002</w:t>
            </w:r>
          </w:p>
        </w:tc>
        <w:tc>
          <w:tcPr>
            <w:tcW w:w="1296" w:type="dxa"/>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2007</w:t>
            </w:r>
          </w:p>
        </w:tc>
        <w:tc>
          <w:tcPr>
            <w:tcW w:w="1323" w:type="dxa"/>
            <w:gridSpan w:val="2"/>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2018</w:t>
            </w:r>
          </w:p>
        </w:tc>
        <w:tc>
          <w:tcPr>
            <w:tcW w:w="1323" w:type="dxa"/>
            <w:gridSpan w:val="2"/>
          </w:tcPr>
          <w:p w:rsidR="00EA6822" w:rsidRPr="00792348"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E7578" w:rsidRPr="00792348" w:rsidTr="00AB59B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1" w:type="dxa"/>
            <w:vAlign w:val="center"/>
          </w:tcPr>
          <w:p w:rsidR="00EA6822" w:rsidRPr="00792348" w:rsidRDefault="00EA6822" w:rsidP="00DE7578">
            <w:pPr>
              <w:rPr>
                <w:rFonts w:ascii="Calibri" w:hAnsi="Calibri"/>
                <w:color w:val="auto"/>
                <w:sz w:val="20"/>
                <w:szCs w:val="20"/>
                <w:lang w:val="sq-AL"/>
              </w:rPr>
            </w:pPr>
            <w:r w:rsidRPr="00792348">
              <w:rPr>
                <w:rFonts w:ascii="Calibri" w:hAnsi="Calibri"/>
                <w:color w:val="auto"/>
                <w:sz w:val="20"/>
                <w:szCs w:val="20"/>
                <w:lang w:val="sq-AL"/>
              </w:rPr>
              <w:t xml:space="preserve">Tipi </w:t>
            </w:r>
          </w:p>
        </w:tc>
        <w:tc>
          <w:tcPr>
            <w:tcW w:w="984"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 xml:space="preserve">E mbyllur </w:t>
            </w:r>
          </w:p>
        </w:tc>
        <w:tc>
          <w:tcPr>
            <w:tcW w:w="90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50"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E mbyllur</w:t>
            </w:r>
          </w:p>
        </w:tc>
        <w:tc>
          <w:tcPr>
            <w:tcW w:w="849"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45"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845"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296" w:type="dxa"/>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323" w:type="dxa"/>
            <w:gridSpan w:val="2"/>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792348">
              <w:rPr>
                <w:rFonts w:ascii="Calibri" w:hAnsi="Calibri"/>
                <w:color w:val="auto"/>
                <w:sz w:val="20"/>
                <w:szCs w:val="20"/>
                <w:lang w:val="sq-AL"/>
              </w:rPr>
              <w:t>Gjysmë e hapur</w:t>
            </w:r>
          </w:p>
        </w:tc>
        <w:tc>
          <w:tcPr>
            <w:tcW w:w="1323" w:type="dxa"/>
            <w:gridSpan w:val="2"/>
          </w:tcPr>
          <w:p w:rsidR="00EA6822" w:rsidRPr="00792348"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bl>
    <w:p w:rsidR="00B47FB6" w:rsidRPr="00792348" w:rsidRDefault="00BB18D5" w:rsidP="00BB18D5">
      <w:pPr>
        <w:spacing w:after="0" w:line="240" w:lineRule="auto"/>
        <w:rPr>
          <w:rFonts w:ascii="Calibri" w:hAnsi="Calibri"/>
          <w:color w:val="auto"/>
          <w:sz w:val="20"/>
          <w:szCs w:val="20"/>
          <w:lang w:val="sq-AL"/>
        </w:rPr>
      </w:pPr>
      <w:r>
        <w:rPr>
          <w:rFonts w:ascii="Calibri" w:hAnsi="Calibri"/>
          <w:color w:val="auto"/>
          <w:sz w:val="20"/>
          <w:szCs w:val="20"/>
          <w:lang w:val="sq-AL"/>
        </w:rPr>
        <w:t>Tabela 4: Pasqyra e strehimoreve në Kosovë</w:t>
      </w:r>
    </w:p>
    <w:p w:rsidR="00EA6822" w:rsidRDefault="00EA6822" w:rsidP="00A76DBF">
      <w:pPr>
        <w:spacing w:after="0" w:line="240" w:lineRule="auto"/>
        <w:jc w:val="both"/>
        <w:rPr>
          <w:rFonts w:ascii="Calibri" w:hAnsi="Calibri"/>
          <w:color w:val="auto"/>
          <w:lang w:val="sq-AL"/>
        </w:rPr>
      </w:pPr>
    </w:p>
    <w:p w:rsidR="000405CE" w:rsidRDefault="00F660E3" w:rsidP="00DC74B1">
      <w:pPr>
        <w:spacing w:after="0" w:line="240" w:lineRule="auto"/>
        <w:jc w:val="both"/>
        <w:rPr>
          <w:rFonts w:ascii="Calibri" w:hAnsi="Calibri"/>
          <w:color w:val="auto"/>
          <w:lang w:val="sq-AL"/>
        </w:rPr>
      </w:pPr>
      <w:r w:rsidRPr="00A76DBF">
        <w:rPr>
          <w:rFonts w:ascii="Calibri" w:hAnsi="Calibri"/>
          <w:color w:val="auto"/>
          <w:lang w:val="sq-AL"/>
        </w:rPr>
        <w:t>Në komunat</w:t>
      </w:r>
      <w:r w:rsidR="006314E9">
        <w:rPr>
          <w:rFonts w:ascii="Calibri" w:hAnsi="Calibri"/>
          <w:color w:val="auto"/>
          <w:lang w:val="sq-AL"/>
        </w:rPr>
        <w:t>:</w:t>
      </w:r>
      <w:r w:rsidRPr="00A76DBF">
        <w:rPr>
          <w:rFonts w:ascii="Calibri" w:hAnsi="Calibri"/>
          <w:color w:val="auto"/>
          <w:lang w:val="sq-AL"/>
        </w:rPr>
        <w:t xml:space="preserve"> Novobërdë, Prishtinë, Gjilan, Gjakovë, Prizren dhe Pejë, objektet ku janë vendosur strehimoret janë dhuruar nga komunat përkatëse, derisa strehimore</w:t>
      </w:r>
      <w:r w:rsidR="00F21CC5">
        <w:rPr>
          <w:rFonts w:ascii="Calibri" w:hAnsi="Calibri"/>
          <w:color w:val="auto"/>
          <w:lang w:val="sq-AL"/>
        </w:rPr>
        <w:t xml:space="preserve">t tjera në Ferizaj dhe Mitrovica e </w:t>
      </w:r>
      <w:r w:rsidR="00F21CC5">
        <w:rPr>
          <w:rFonts w:ascii="Calibri" w:hAnsi="Calibri"/>
          <w:color w:val="auto"/>
          <w:lang w:val="sq-AL"/>
        </w:rPr>
        <w:lastRenderedPageBreak/>
        <w:t>Jugut</w:t>
      </w:r>
      <w:r w:rsidR="0045429E">
        <w:rPr>
          <w:rFonts w:ascii="Calibri" w:hAnsi="Calibri"/>
          <w:color w:val="auto"/>
          <w:lang w:val="sq-AL"/>
        </w:rPr>
        <w:t xml:space="preserve"> paguajnë qira mujore.</w:t>
      </w:r>
      <w:r w:rsidRPr="00A76DBF">
        <w:rPr>
          <w:rFonts w:ascii="Calibri" w:hAnsi="Calibri"/>
          <w:color w:val="auto"/>
          <w:lang w:val="sq-AL"/>
        </w:rPr>
        <w:t xml:space="preserve"> </w:t>
      </w:r>
      <w:r w:rsidR="00EA6822">
        <w:rPr>
          <w:rFonts w:ascii="Calibri" w:hAnsi="Calibri"/>
          <w:color w:val="auto"/>
          <w:lang w:val="sq-AL"/>
        </w:rPr>
        <w:t xml:space="preserve"> Ndërsa në </w:t>
      </w:r>
      <w:r w:rsidR="00494B0E">
        <w:rPr>
          <w:rFonts w:ascii="Calibri" w:hAnsi="Calibri"/>
          <w:color w:val="auto"/>
          <w:lang w:val="sq-AL"/>
        </w:rPr>
        <w:t xml:space="preserve">Zubin Potok </w:t>
      </w:r>
      <w:r w:rsidR="00EA6822">
        <w:rPr>
          <w:rFonts w:ascii="Calibri" w:hAnsi="Calibri"/>
          <w:color w:val="auto"/>
          <w:lang w:val="sq-AL"/>
        </w:rPr>
        <w:t>ekziston Strehimorja e quajtur "Shtëpia Regjionale e Sigurt", dhe operon në 4 komuna në</w:t>
      </w:r>
      <w:r w:rsidR="00861760">
        <w:rPr>
          <w:rFonts w:ascii="Calibri" w:hAnsi="Calibri"/>
          <w:color w:val="auto"/>
          <w:lang w:val="sq-AL"/>
        </w:rPr>
        <w:t xml:space="preserve"> veriun e Republikës së Kosovë</w:t>
      </w:r>
      <w:r w:rsidR="00F65D36">
        <w:rPr>
          <w:rFonts w:ascii="Calibri" w:hAnsi="Calibri"/>
          <w:color w:val="auto"/>
          <w:lang w:val="sq-AL"/>
        </w:rPr>
        <w:t>s</w:t>
      </w:r>
      <w:r w:rsidR="00861760">
        <w:rPr>
          <w:rFonts w:ascii="Calibri" w:hAnsi="Calibri"/>
          <w:color w:val="auto"/>
          <w:lang w:val="sq-AL"/>
        </w:rPr>
        <w:t xml:space="preserve">, si dhe në 6 komuna kanë siguruar objektin: Gjakovë, Gjilan, Prishtinë, Prizren, Ranillug dhe Pejë.  </w:t>
      </w:r>
    </w:p>
    <w:p w:rsidR="00B02593" w:rsidRPr="00A76DBF" w:rsidRDefault="00B02593" w:rsidP="00DC74B1">
      <w:pPr>
        <w:spacing w:after="0" w:line="240" w:lineRule="auto"/>
        <w:jc w:val="both"/>
        <w:rPr>
          <w:rFonts w:ascii="Calibri" w:hAnsi="Calibri"/>
          <w:color w:val="auto"/>
          <w:lang w:val="sq-AL"/>
        </w:rPr>
      </w:pPr>
    </w:p>
    <w:p w:rsidR="00F660E3" w:rsidRDefault="00C30BB7" w:rsidP="00DC74B1">
      <w:pPr>
        <w:spacing w:after="0" w:line="240" w:lineRule="auto"/>
        <w:jc w:val="both"/>
        <w:rPr>
          <w:rFonts w:ascii="Calibri" w:hAnsi="Calibri"/>
          <w:color w:val="auto"/>
          <w:lang w:val="sq-AL"/>
        </w:rPr>
      </w:pPr>
      <w:r w:rsidRPr="00A76DBF">
        <w:rPr>
          <w:rFonts w:ascii="Calibri" w:hAnsi="Calibri"/>
          <w:color w:val="auto"/>
          <w:lang w:val="sq-AL"/>
        </w:rPr>
        <w:t>Bashkëpunimi</w:t>
      </w:r>
      <w:r w:rsidR="00ED3228">
        <w:rPr>
          <w:rFonts w:ascii="Calibri" w:hAnsi="Calibri"/>
          <w:color w:val="auto"/>
          <w:lang w:val="sq-AL"/>
        </w:rPr>
        <w:t>n</w:t>
      </w:r>
      <w:r w:rsidRPr="00A76DBF">
        <w:rPr>
          <w:rFonts w:ascii="Calibri" w:hAnsi="Calibri"/>
          <w:color w:val="auto"/>
          <w:lang w:val="sq-AL"/>
        </w:rPr>
        <w:t xml:space="preserve"> </w:t>
      </w:r>
      <w:r w:rsidR="00ED3228" w:rsidRPr="00A76DBF">
        <w:rPr>
          <w:rFonts w:ascii="Calibri" w:hAnsi="Calibri"/>
          <w:color w:val="auto"/>
          <w:lang w:val="sq-AL"/>
        </w:rPr>
        <w:t>ndër komunal</w:t>
      </w:r>
      <w:r w:rsidRPr="00A76DBF">
        <w:rPr>
          <w:rFonts w:ascii="Calibri" w:hAnsi="Calibri"/>
          <w:color w:val="auto"/>
          <w:lang w:val="sq-AL"/>
        </w:rPr>
        <w:t xml:space="preserve"> n</w:t>
      </w:r>
      <w:r w:rsidR="00A04D30" w:rsidRPr="00A76DBF">
        <w:rPr>
          <w:rFonts w:ascii="Calibri" w:hAnsi="Calibri"/>
          <w:color w:val="auto"/>
          <w:lang w:val="sq-AL"/>
        </w:rPr>
        <w:t>ë</w:t>
      </w:r>
      <w:r w:rsidRPr="00A76DBF">
        <w:rPr>
          <w:rFonts w:ascii="Calibri" w:hAnsi="Calibri"/>
          <w:color w:val="auto"/>
          <w:lang w:val="sq-AL"/>
        </w:rPr>
        <w:t xml:space="preserve"> k</w:t>
      </w:r>
      <w:r w:rsidR="00A04D30" w:rsidRPr="00A76DBF">
        <w:rPr>
          <w:rFonts w:ascii="Calibri" w:hAnsi="Calibri"/>
          <w:color w:val="auto"/>
          <w:lang w:val="sq-AL"/>
        </w:rPr>
        <w:t>ë</w:t>
      </w:r>
      <w:r w:rsidRPr="00A76DBF">
        <w:rPr>
          <w:rFonts w:ascii="Calibri" w:hAnsi="Calibri"/>
          <w:color w:val="auto"/>
          <w:lang w:val="sq-AL"/>
        </w:rPr>
        <w:t>t</w:t>
      </w:r>
      <w:r w:rsidR="00A04D30" w:rsidRPr="00A76DBF">
        <w:rPr>
          <w:rFonts w:ascii="Calibri" w:hAnsi="Calibri"/>
          <w:color w:val="auto"/>
          <w:lang w:val="sq-AL"/>
        </w:rPr>
        <w:t>ë</w:t>
      </w:r>
      <w:r w:rsidRPr="00A76DBF">
        <w:rPr>
          <w:rFonts w:ascii="Calibri" w:hAnsi="Calibri"/>
          <w:color w:val="auto"/>
          <w:lang w:val="sq-AL"/>
        </w:rPr>
        <w:t xml:space="preserve"> fush</w:t>
      </w:r>
      <w:r w:rsidR="00A04D30" w:rsidRPr="00A76DBF">
        <w:rPr>
          <w:rFonts w:ascii="Calibri" w:hAnsi="Calibri"/>
          <w:color w:val="auto"/>
          <w:lang w:val="sq-AL"/>
        </w:rPr>
        <w:t>ë</w:t>
      </w:r>
      <w:r w:rsidR="006314E9">
        <w:rPr>
          <w:rFonts w:ascii="Calibri" w:hAnsi="Calibri"/>
          <w:color w:val="auto"/>
          <w:lang w:val="sq-AL"/>
        </w:rPr>
        <w:t>,</w:t>
      </w:r>
      <w:r w:rsidR="00374EE2">
        <w:rPr>
          <w:rFonts w:ascii="Calibri" w:hAnsi="Calibri"/>
          <w:color w:val="auto"/>
          <w:lang w:val="sq-AL"/>
        </w:rPr>
        <w:t xml:space="preserve"> janë 19 komuna të cilat</w:t>
      </w:r>
      <w:r w:rsidRPr="00A76DBF">
        <w:rPr>
          <w:rFonts w:ascii="Calibri" w:hAnsi="Calibri"/>
          <w:color w:val="auto"/>
          <w:lang w:val="sq-AL"/>
        </w:rPr>
        <w:t xml:space="preserve"> </w:t>
      </w:r>
      <w:r w:rsidR="00F660E3" w:rsidRPr="00A76DBF">
        <w:rPr>
          <w:rFonts w:ascii="Calibri" w:hAnsi="Calibri"/>
          <w:color w:val="auto"/>
          <w:lang w:val="sq-AL"/>
        </w:rPr>
        <w:t>ofrojn</w:t>
      </w:r>
      <w:r w:rsidR="00A04D30" w:rsidRPr="00A76DBF">
        <w:rPr>
          <w:rFonts w:ascii="Calibri" w:hAnsi="Calibri"/>
          <w:color w:val="auto"/>
          <w:lang w:val="sq-AL"/>
        </w:rPr>
        <w:t>ë</w:t>
      </w:r>
      <w:r w:rsidR="00F660E3" w:rsidRPr="00A76DBF">
        <w:rPr>
          <w:rFonts w:ascii="Calibri" w:hAnsi="Calibri"/>
          <w:color w:val="auto"/>
          <w:lang w:val="sq-AL"/>
        </w:rPr>
        <w:t xml:space="preserve"> mb</w:t>
      </w:r>
      <w:r w:rsidR="00A04D30" w:rsidRPr="00A76DBF">
        <w:rPr>
          <w:rFonts w:ascii="Calibri" w:hAnsi="Calibri"/>
          <w:color w:val="auto"/>
          <w:lang w:val="sq-AL"/>
        </w:rPr>
        <w:t>ë</w:t>
      </w:r>
      <w:r w:rsidR="00F660E3" w:rsidRPr="00A76DBF">
        <w:rPr>
          <w:rFonts w:ascii="Calibri" w:hAnsi="Calibri"/>
          <w:color w:val="auto"/>
          <w:lang w:val="sq-AL"/>
        </w:rPr>
        <w:t>shte</w:t>
      </w:r>
      <w:r w:rsidR="00374EE2">
        <w:rPr>
          <w:rFonts w:ascii="Calibri" w:hAnsi="Calibri"/>
          <w:color w:val="auto"/>
          <w:lang w:val="sq-AL"/>
        </w:rPr>
        <w:t>tje financiare për strehimoret</w:t>
      </w:r>
      <w:r w:rsidRPr="00A76DBF">
        <w:rPr>
          <w:rFonts w:ascii="Calibri" w:hAnsi="Calibri"/>
          <w:color w:val="auto"/>
          <w:lang w:val="sq-AL"/>
        </w:rPr>
        <w:t xml:space="preserve">:  </w:t>
      </w:r>
      <w:r w:rsidR="00F660E3" w:rsidRPr="00A76DBF">
        <w:rPr>
          <w:rFonts w:ascii="Calibri" w:hAnsi="Calibri"/>
          <w:color w:val="auto"/>
          <w:lang w:val="sq-AL"/>
        </w:rPr>
        <w:t>Lipjan, Dragash, Fush</w:t>
      </w:r>
      <w:r w:rsidR="00A04D30" w:rsidRPr="00A76DBF">
        <w:rPr>
          <w:rFonts w:ascii="Calibri" w:hAnsi="Calibri"/>
          <w:color w:val="auto"/>
          <w:lang w:val="sq-AL"/>
        </w:rPr>
        <w:t>ë</w:t>
      </w:r>
      <w:r w:rsidRPr="00A76DBF">
        <w:rPr>
          <w:rFonts w:ascii="Calibri" w:hAnsi="Calibri"/>
          <w:color w:val="auto"/>
          <w:lang w:val="sq-AL"/>
        </w:rPr>
        <w:t xml:space="preserve"> Kosov</w:t>
      </w:r>
      <w:r w:rsidR="00A04D30" w:rsidRPr="00A76DBF">
        <w:rPr>
          <w:rFonts w:ascii="Calibri" w:hAnsi="Calibri"/>
          <w:color w:val="auto"/>
          <w:lang w:val="sq-AL"/>
        </w:rPr>
        <w:t>ë</w:t>
      </w:r>
      <w:r w:rsidRPr="00A76DBF">
        <w:rPr>
          <w:rFonts w:ascii="Calibri" w:hAnsi="Calibri"/>
          <w:color w:val="auto"/>
          <w:lang w:val="sq-AL"/>
        </w:rPr>
        <w:t>, Gjakov</w:t>
      </w:r>
      <w:r w:rsidR="00A04D30" w:rsidRPr="00A76DBF">
        <w:rPr>
          <w:rFonts w:ascii="Calibri" w:hAnsi="Calibri"/>
          <w:color w:val="auto"/>
          <w:lang w:val="sq-AL"/>
        </w:rPr>
        <w:t>ë</w:t>
      </w:r>
      <w:r w:rsidRPr="00A76DBF">
        <w:rPr>
          <w:rFonts w:ascii="Calibri" w:hAnsi="Calibri"/>
          <w:color w:val="auto"/>
          <w:lang w:val="sq-AL"/>
        </w:rPr>
        <w:t>, Gjilan, Istog</w:t>
      </w:r>
      <w:r w:rsidR="00F660E3" w:rsidRPr="00A76DBF">
        <w:rPr>
          <w:rFonts w:ascii="Calibri" w:hAnsi="Calibri"/>
          <w:color w:val="auto"/>
          <w:lang w:val="sq-AL"/>
        </w:rPr>
        <w:t>, Malishev</w:t>
      </w:r>
      <w:r w:rsidR="00A04D30" w:rsidRPr="00A76DBF">
        <w:rPr>
          <w:rFonts w:ascii="Calibri" w:hAnsi="Calibri"/>
          <w:color w:val="auto"/>
          <w:lang w:val="sq-AL"/>
        </w:rPr>
        <w:t>ë</w:t>
      </w:r>
      <w:r w:rsidR="00F660E3" w:rsidRPr="00A76DBF">
        <w:rPr>
          <w:rFonts w:ascii="Calibri" w:hAnsi="Calibri"/>
          <w:color w:val="auto"/>
          <w:lang w:val="sq-AL"/>
        </w:rPr>
        <w:t>, Mitrovic</w:t>
      </w:r>
      <w:r w:rsidR="00374EE2">
        <w:rPr>
          <w:rFonts w:ascii="Calibri" w:hAnsi="Calibri"/>
          <w:color w:val="auto"/>
          <w:lang w:val="sq-AL"/>
        </w:rPr>
        <w:t>a</w:t>
      </w:r>
      <w:r w:rsidR="00F660E3" w:rsidRPr="00A76DBF">
        <w:rPr>
          <w:rFonts w:ascii="Calibri" w:hAnsi="Calibri"/>
          <w:color w:val="auto"/>
          <w:lang w:val="sq-AL"/>
        </w:rPr>
        <w:t xml:space="preserve"> e Jugut, Obiliq, Podujev</w:t>
      </w:r>
      <w:r w:rsidR="00A04D30" w:rsidRPr="00A76DBF">
        <w:rPr>
          <w:rFonts w:ascii="Calibri" w:hAnsi="Calibri"/>
          <w:color w:val="auto"/>
          <w:lang w:val="sq-AL"/>
        </w:rPr>
        <w:t>ë</w:t>
      </w:r>
      <w:r w:rsidR="00F660E3" w:rsidRPr="00A76DBF">
        <w:rPr>
          <w:rFonts w:ascii="Calibri" w:hAnsi="Calibri"/>
          <w:color w:val="auto"/>
          <w:lang w:val="sq-AL"/>
        </w:rPr>
        <w:t xml:space="preserve">, Prizren, Shtime, </w:t>
      </w:r>
      <w:r w:rsidR="006314E9" w:rsidRPr="00A76DBF">
        <w:rPr>
          <w:rFonts w:ascii="Calibri" w:hAnsi="Calibri"/>
          <w:color w:val="auto"/>
          <w:lang w:val="sq-AL"/>
        </w:rPr>
        <w:t>Suharekë</w:t>
      </w:r>
      <w:r w:rsidR="000D3C83">
        <w:rPr>
          <w:rFonts w:ascii="Calibri" w:hAnsi="Calibri"/>
          <w:color w:val="auto"/>
          <w:lang w:val="sq-AL"/>
        </w:rPr>
        <w:t xml:space="preserve">, Viti, Vushtrri, Klinë, Kaçanik, </w:t>
      </w:r>
      <w:r w:rsidR="00F660E3" w:rsidRPr="00A76DBF">
        <w:rPr>
          <w:rFonts w:ascii="Calibri" w:hAnsi="Calibri"/>
          <w:color w:val="auto"/>
          <w:lang w:val="sq-AL"/>
        </w:rPr>
        <w:t>Rahovec</w:t>
      </w:r>
      <w:r w:rsidR="000D3C83">
        <w:rPr>
          <w:rFonts w:ascii="Calibri" w:hAnsi="Calibri"/>
          <w:color w:val="auto"/>
          <w:lang w:val="sq-AL"/>
        </w:rPr>
        <w:t xml:space="preserve"> dhe Graçanicë</w:t>
      </w:r>
      <w:r w:rsidR="00F660E3" w:rsidRPr="00A76DBF">
        <w:rPr>
          <w:rFonts w:ascii="Calibri" w:hAnsi="Calibri"/>
          <w:color w:val="auto"/>
          <w:lang w:val="sq-AL"/>
        </w:rPr>
        <w:t>,</w:t>
      </w:r>
      <w:r w:rsidR="00374EE2">
        <w:rPr>
          <w:rFonts w:ascii="Calibri" w:hAnsi="Calibri"/>
          <w:color w:val="auto"/>
          <w:lang w:val="sq-AL"/>
        </w:rPr>
        <w:t xml:space="preserve"> sipas raportimit </w:t>
      </w:r>
      <w:r w:rsidRPr="00A76DBF">
        <w:rPr>
          <w:rFonts w:ascii="Calibri" w:hAnsi="Calibri"/>
          <w:color w:val="auto"/>
          <w:lang w:val="sq-AL"/>
        </w:rPr>
        <w:t>mb</w:t>
      </w:r>
      <w:r w:rsidR="00A04D30" w:rsidRPr="00A76DBF">
        <w:rPr>
          <w:rFonts w:ascii="Calibri" w:hAnsi="Calibri"/>
          <w:color w:val="auto"/>
          <w:lang w:val="sq-AL"/>
        </w:rPr>
        <w:t>ë</w:t>
      </w:r>
      <w:r w:rsidR="00374EE2">
        <w:rPr>
          <w:rFonts w:ascii="Calibri" w:hAnsi="Calibri"/>
          <w:color w:val="auto"/>
          <w:lang w:val="sq-AL"/>
        </w:rPr>
        <w:t>shtetja</w:t>
      </w:r>
      <w:r w:rsidRPr="00A76DBF">
        <w:rPr>
          <w:rFonts w:ascii="Calibri" w:hAnsi="Calibri"/>
          <w:color w:val="auto"/>
          <w:lang w:val="sq-AL"/>
        </w:rPr>
        <w:t xml:space="preserve"> </w:t>
      </w:r>
      <w:r w:rsidR="006314E9" w:rsidRPr="00A76DBF">
        <w:rPr>
          <w:rFonts w:ascii="Calibri" w:hAnsi="Calibri"/>
          <w:color w:val="auto"/>
          <w:lang w:val="sq-AL"/>
        </w:rPr>
        <w:t>financiare</w:t>
      </w:r>
      <w:r w:rsidR="00374EE2">
        <w:rPr>
          <w:rFonts w:ascii="Calibri" w:hAnsi="Calibri"/>
          <w:color w:val="auto"/>
          <w:lang w:val="sq-AL"/>
        </w:rPr>
        <w:t xml:space="preserve"> është</w:t>
      </w:r>
      <w:r w:rsidR="00B02593">
        <w:rPr>
          <w:rFonts w:ascii="Calibri" w:hAnsi="Calibri"/>
          <w:color w:val="auto"/>
          <w:lang w:val="sq-AL"/>
        </w:rPr>
        <w:t xml:space="preserve"> me shumë prej 157</w:t>
      </w:r>
      <w:r w:rsidR="0086128F">
        <w:rPr>
          <w:rFonts w:ascii="Calibri" w:hAnsi="Calibri"/>
          <w:color w:val="auto"/>
          <w:lang w:val="sq-AL"/>
        </w:rPr>
        <w:t xml:space="preserve">,462.00 euro. </w:t>
      </w:r>
    </w:p>
    <w:p w:rsidR="006C5891" w:rsidRPr="00A76DBF" w:rsidRDefault="006C5891" w:rsidP="00DC74B1">
      <w:pPr>
        <w:spacing w:after="0" w:line="240" w:lineRule="auto"/>
        <w:jc w:val="both"/>
        <w:rPr>
          <w:rFonts w:ascii="Calibri" w:hAnsi="Calibri"/>
          <w:color w:val="auto"/>
          <w:lang w:val="sq-AL"/>
        </w:rPr>
      </w:pPr>
    </w:p>
    <w:tbl>
      <w:tblPr>
        <w:tblStyle w:val="GridTable5Dark-Accent5"/>
        <w:tblW w:w="0" w:type="auto"/>
        <w:tblLayout w:type="fixed"/>
        <w:tblLook w:val="04A0" w:firstRow="1" w:lastRow="0" w:firstColumn="1" w:lastColumn="0" w:noHBand="0" w:noVBand="1"/>
      </w:tblPr>
      <w:tblGrid>
        <w:gridCol w:w="704"/>
        <w:gridCol w:w="1985"/>
        <w:gridCol w:w="992"/>
        <w:gridCol w:w="2268"/>
        <w:gridCol w:w="1843"/>
        <w:gridCol w:w="850"/>
      </w:tblGrid>
      <w:tr w:rsidR="00A04D30" w:rsidRPr="00BB1524" w:rsidTr="008C075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42" w:type="dxa"/>
            <w:gridSpan w:val="6"/>
            <w:vAlign w:val="center"/>
          </w:tcPr>
          <w:p w:rsidR="00C30BB7" w:rsidRPr="00A04D30" w:rsidRDefault="00C30BB7" w:rsidP="008C0756">
            <w:pPr>
              <w:rPr>
                <w:rFonts w:ascii="Calibri" w:hAnsi="Calibri"/>
                <w:color w:val="auto"/>
                <w:sz w:val="20"/>
                <w:szCs w:val="20"/>
                <w:lang w:val="sq-AL"/>
              </w:rPr>
            </w:pPr>
            <w:r w:rsidRPr="00A04D30">
              <w:rPr>
                <w:rFonts w:ascii="Calibri" w:hAnsi="Calibri"/>
                <w:color w:val="auto"/>
                <w:sz w:val="20"/>
                <w:szCs w:val="20"/>
                <w:lang w:val="sq-AL"/>
              </w:rPr>
              <w:t>Mb</w:t>
            </w:r>
            <w:r w:rsidR="00A04D30">
              <w:rPr>
                <w:rFonts w:ascii="Calibri" w:hAnsi="Calibri"/>
                <w:color w:val="auto"/>
                <w:sz w:val="20"/>
                <w:szCs w:val="20"/>
                <w:lang w:val="sq-AL"/>
              </w:rPr>
              <w:t>ë</w:t>
            </w:r>
            <w:r w:rsidRPr="00A04D30">
              <w:rPr>
                <w:rFonts w:ascii="Calibri" w:hAnsi="Calibri"/>
                <w:color w:val="auto"/>
                <w:sz w:val="20"/>
                <w:szCs w:val="20"/>
                <w:lang w:val="sq-AL"/>
              </w:rPr>
              <w:t>shtetja financiare</w:t>
            </w:r>
            <w:r w:rsidR="006E3595">
              <w:rPr>
                <w:rFonts w:ascii="Calibri" w:hAnsi="Calibri"/>
                <w:color w:val="auto"/>
                <w:sz w:val="20"/>
                <w:szCs w:val="20"/>
                <w:lang w:val="sq-AL"/>
              </w:rPr>
              <w:t xml:space="preserve"> e komunave për strehimoret</w:t>
            </w:r>
            <w:r w:rsidRPr="00A04D30">
              <w:rPr>
                <w:rFonts w:ascii="Calibri" w:hAnsi="Calibri"/>
                <w:color w:val="auto"/>
                <w:sz w:val="20"/>
                <w:szCs w:val="20"/>
                <w:lang w:val="sq-AL"/>
              </w:rPr>
              <w:t xml:space="preserve"> për viktimat e dhunës në familje </w:t>
            </w: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30BB7" w:rsidRPr="00A04D30" w:rsidRDefault="00C30BB7" w:rsidP="00A04D30">
            <w:pPr>
              <w:jc w:val="both"/>
              <w:rPr>
                <w:rFonts w:ascii="Calibri" w:hAnsi="Calibri"/>
                <w:color w:val="auto"/>
                <w:sz w:val="20"/>
                <w:szCs w:val="20"/>
                <w:lang w:val="sq-AL"/>
              </w:rPr>
            </w:pPr>
            <w:r w:rsidRPr="00A04D30">
              <w:rPr>
                <w:rFonts w:ascii="Calibri" w:hAnsi="Calibri"/>
                <w:color w:val="auto"/>
                <w:sz w:val="20"/>
                <w:szCs w:val="20"/>
                <w:lang w:val="sq-AL"/>
              </w:rPr>
              <w:t xml:space="preserve">Nr. </w:t>
            </w:r>
          </w:p>
        </w:tc>
        <w:tc>
          <w:tcPr>
            <w:tcW w:w="1985"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Komuna</w:t>
            </w:r>
          </w:p>
        </w:tc>
        <w:tc>
          <w:tcPr>
            <w:tcW w:w="992"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Shuma</w:t>
            </w:r>
            <w:r w:rsidR="006E3595">
              <w:rPr>
                <w:rFonts w:ascii="Calibri" w:hAnsi="Calibri"/>
                <w:color w:val="auto"/>
                <w:sz w:val="20"/>
                <w:szCs w:val="20"/>
                <w:lang w:val="sq-AL"/>
              </w:rPr>
              <w:t>/</w:t>
            </w:r>
            <w:r w:rsidR="006E3595" w:rsidRPr="00A04D30">
              <w:rPr>
                <w:rFonts w:ascii="Calibri" w:hAnsi="Calibri" w:cstheme="minorHAnsi"/>
                <w:color w:val="auto"/>
                <w:sz w:val="20"/>
                <w:szCs w:val="20"/>
                <w:lang w:val="sq-AL"/>
              </w:rPr>
              <w:t>€</w:t>
            </w:r>
          </w:p>
        </w:tc>
        <w:tc>
          <w:tcPr>
            <w:tcW w:w="2268"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Sigurimi i ndërtesës </w:t>
            </w:r>
          </w:p>
        </w:tc>
        <w:tc>
          <w:tcPr>
            <w:tcW w:w="1843" w:type="dxa"/>
          </w:tcPr>
          <w:p w:rsidR="00C30BB7"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T</w:t>
            </w:r>
            <w:r w:rsidR="00C30BB7" w:rsidRPr="00A04D30">
              <w:rPr>
                <w:rFonts w:ascii="Calibri" w:hAnsi="Calibri"/>
                <w:color w:val="auto"/>
                <w:sz w:val="20"/>
                <w:szCs w:val="20"/>
                <w:lang w:val="sq-AL"/>
              </w:rPr>
              <w:t>jetër</w:t>
            </w:r>
          </w:p>
        </w:tc>
        <w:tc>
          <w:tcPr>
            <w:tcW w:w="850" w:type="dxa"/>
          </w:tcPr>
          <w:p w:rsidR="00C30BB7"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Asgjë</w:t>
            </w:r>
          </w:p>
        </w:tc>
      </w:tr>
      <w:tr w:rsidR="00DC0B76"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DC0B76"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w:t>
            </w:r>
          </w:p>
        </w:tc>
        <w:tc>
          <w:tcPr>
            <w:tcW w:w="1985" w:type="dxa"/>
          </w:tcPr>
          <w:p w:rsidR="00DC0B76" w:rsidRPr="00A04D30" w:rsidRDefault="00BB061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Deçan</w:t>
            </w:r>
          </w:p>
        </w:tc>
        <w:tc>
          <w:tcPr>
            <w:tcW w:w="992" w:type="dxa"/>
          </w:tcPr>
          <w:p w:rsidR="00DC0B76" w:rsidRPr="00A04D30"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tcPr>
          <w:p w:rsidR="00DC0B76" w:rsidRPr="00A04D30"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DC0B76"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C30BB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w:t>
            </w:r>
            <w:r w:rsidR="00C30BB7" w:rsidRPr="00A04D30">
              <w:rPr>
                <w:rFonts w:ascii="Calibri" w:hAnsi="Calibri"/>
                <w:color w:val="auto"/>
                <w:sz w:val="20"/>
                <w:szCs w:val="20"/>
                <w:lang w:val="sq-AL"/>
              </w:rPr>
              <w:t xml:space="preserve"> </w:t>
            </w:r>
          </w:p>
        </w:tc>
        <w:tc>
          <w:tcPr>
            <w:tcW w:w="1985"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Lipjan</w:t>
            </w:r>
          </w:p>
        </w:tc>
        <w:tc>
          <w:tcPr>
            <w:tcW w:w="992" w:type="dxa"/>
          </w:tcPr>
          <w:p w:rsidR="00C30BB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2832 </w:t>
            </w:r>
            <w:r w:rsidRPr="00A04D30">
              <w:rPr>
                <w:rFonts w:ascii="Calibri" w:hAnsi="Calibri" w:cstheme="minorHAnsi"/>
                <w:color w:val="auto"/>
                <w:sz w:val="20"/>
                <w:szCs w:val="20"/>
                <w:lang w:val="sq-AL"/>
              </w:rPr>
              <w:t>€</w:t>
            </w:r>
          </w:p>
        </w:tc>
        <w:tc>
          <w:tcPr>
            <w:tcW w:w="2268"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C30BB7" w:rsidRPr="00A04D30"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C30BB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3</w:t>
            </w:r>
          </w:p>
        </w:tc>
        <w:tc>
          <w:tcPr>
            <w:tcW w:w="1985" w:type="dxa"/>
          </w:tcPr>
          <w:p w:rsidR="00C30BB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Ferizaj</w:t>
            </w:r>
          </w:p>
        </w:tc>
        <w:tc>
          <w:tcPr>
            <w:tcW w:w="992" w:type="dxa"/>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C30BB7"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C30BB7" w:rsidRPr="00A04D30"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FD39E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4</w:t>
            </w:r>
          </w:p>
        </w:tc>
        <w:tc>
          <w:tcPr>
            <w:tcW w:w="1985"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 xml:space="preserve">Dragash </w:t>
            </w:r>
          </w:p>
        </w:tc>
        <w:tc>
          <w:tcPr>
            <w:tcW w:w="992"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1230</w:t>
            </w:r>
          </w:p>
        </w:tc>
        <w:tc>
          <w:tcPr>
            <w:tcW w:w="2268"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FD39E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5</w:t>
            </w:r>
          </w:p>
        </w:tc>
        <w:tc>
          <w:tcPr>
            <w:tcW w:w="1985"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Fush</w:t>
            </w:r>
            <w:r w:rsidR="00A04D30">
              <w:rPr>
                <w:rFonts w:ascii="Calibri" w:hAnsi="Calibri"/>
                <w:color w:val="auto"/>
                <w:sz w:val="20"/>
                <w:szCs w:val="20"/>
                <w:lang w:val="sq-AL"/>
              </w:rPr>
              <w:t>ë</w:t>
            </w:r>
            <w:r w:rsidRPr="00A04D30">
              <w:rPr>
                <w:rFonts w:ascii="Calibri" w:hAnsi="Calibri"/>
                <w:color w:val="auto"/>
                <w:sz w:val="20"/>
                <w:szCs w:val="20"/>
                <w:lang w:val="sq-AL"/>
              </w:rPr>
              <w:t xml:space="preserve"> Kosov</w:t>
            </w:r>
            <w:r w:rsidR="00A04D30">
              <w:rPr>
                <w:rFonts w:ascii="Calibri" w:hAnsi="Calibri"/>
                <w:color w:val="auto"/>
                <w:sz w:val="20"/>
                <w:szCs w:val="20"/>
                <w:lang w:val="sq-AL"/>
              </w:rPr>
              <w:t>ë</w:t>
            </w:r>
          </w:p>
        </w:tc>
        <w:tc>
          <w:tcPr>
            <w:tcW w:w="992"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3500</w:t>
            </w:r>
          </w:p>
        </w:tc>
        <w:tc>
          <w:tcPr>
            <w:tcW w:w="2268"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FD39E7" w:rsidRPr="00A04D30"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FD39E7"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6</w:t>
            </w:r>
          </w:p>
        </w:tc>
        <w:tc>
          <w:tcPr>
            <w:tcW w:w="1985" w:type="dxa"/>
          </w:tcPr>
          <w:p w:rsidR="00FD39E7" w:rsidRPr="00A04D30"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Gjakov</w:t>
            </w:r>
            <w:r w:rsidR="00A04D30">
              <w:rPr>
                <w:rFonts w:ascii="Calibri" w:hAnsi="Calibri"/>
                <w:color w:val="auto"/>
                <w:sz w:val="20"/>
                <w:szCs w:val="20"/>
                <w:lang w:val="sq-AL"/>
              </w:rPr>
              <w:t>ë</w:t>
            </w:r>
          </w:p>
        </w:tc>
        <w:tc>
          <w:tcPr>
            <w:tcW w:w="992" w:type="dxa"/>
          </w:tcPr>
          <w:p w:rsidR="00FD39E7"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tcPr>
          <w:p w:rsidR="00FD39E7"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FD39E7" w:rsidRPr="00A04D30"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4629A3"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7</w:t>
            </w:r>
          </w:p>
        </w:tc>
        <w:tc>
          <w:tcPr>
            <w:tcW w:w="1985" w:type="dxa"/>
          </w:tcPr>
          <w:p w:rsidR="004629A3"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Gjilan</w:t>
            </w:r>
          </w:p>
        </w:tc>
        <w:tc>
          <w:tcPr>
            <w:tcW w:w="992" w:type="dxa"/>
          </w:tcPr>
          <w:p w:rsidR="004629A3"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10.000</w:t>
            </w:r>
          </w:p>
        </w:tc>
        <w:tc>
          <w:tcPr>
            <w:tcW w:w="2268" w:type="dxa"/>
          </w:tcPr>
          <w:p w:rsidR="004629A3"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4629A3" w:rsidRPr="00A04D30"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4629A3" w:rsidRPr="00A04D30"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8</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Istog</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9</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Kamenic</w:t>
            </w:r>
            <w:r w:rsidR="00A04D30">
              <w:rPr>
                <w:rFonts w:ascii="Calibri" w:hAnsi="Calibri"/>
                <w:color w:val="auto"/>
                <w:sz w:val="20"/>
                <w:szCs w:val="20"/>
                <w:lang w:val="sq-AL"/>
              </w:rPr>
              <w:t>ë</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10</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Malishev</w:t>
            </w:r>
            <w:r w:rsidR="00A04D30">
              <w:rPr>
                <w:rFonts w:ascii="Calibri" w:hAnsi="Calibri"/>
                <w:color w:val="auto"/>
                <w:sz w:val="20"/>
                <w:szCs w:val="20"/>
                <w:lang w:val="sq-AL"/>
              </w:rPr>
              <w:t>ë</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11</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Mitrovic</w:t>
            </w:r>
            <w:r w:rsidR="00A04D30">
              <w:rPr>
                <w:rFonts w:ascii="Calibri" w:hAnsi="Calibri"/>
                <w:color w:val="auto"/>
                <w:sz w:val="20"/>
                <w:szCs w:val="20"/>
                <w:lang w:val="sq-AL"/>
              </w:rPr>
              <w:t>ë</w:t>
            </w:r>
            <w:r w:rsidRPr="00A04D30">
              <w:rPr>
                <w:rFonts w:ascii="Calibri" w:hAnsi="Calibri"/>
                <w:color w:val="auto"/>
                <w:sz w:val="20"/>
                <w:szCs w:val="20"/>
                <w:lang w:val="sq-AL"/>
              </w:rPr>
              <w:t xml:space="preserve"> e Jugut</w:t>
            </w:r>
          </w:p>
        </w:tc>
        <w:tc>
          <w:tcPr>
            <w:tcW w:w="992"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12</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Obiliq</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2500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13</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Junik</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14</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Gllogoc</w:t>
            </w:r>
          </w:p>
        </w:tc>
        <w:tc>
          <w:tcPr>
            <w:tcW w:w="992"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15</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Podujev</w:t>
            </w:r>
            <w:r w:rsidR="00A04D30">
              <w:rPr>
                <w:rFonts w:ascii="Calibri" w:hAnsi="Calibri"/>
                <w:color w:val="auto"/>
                <w:sz w:val="20"/>
                <w:szCs w:val="20"/>
                <w:lang w:val="sq-AL"/>
              </w:rPr>
              <w:t>ë</w:t>
            </w:r>
          </w:p>
        </w:tc>
        <w:tc>
          <w:tcPr>
            <w:tcW w:w="992"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16</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Prishtin</w:t>
            </w:r>
            <w:r w:rsidR="00A04D30">
              <w:rPr>
                <w:rFonts w:ascii="Calibri" w:hAnsi="Calibri"/>
                <w:color w:val="auto"/>
                <w:sz w:val="20"/>
                <w:szCs w:val="20"/>
                <w:lang w:val="sq-AL"/>
              </w:rPr>
              <w:t>ë</w:t>
            </w:r>
          </w:p>
        </w:tc>
        <w:tc>
          <w:tcPr>
            <w:tcW w:w="992"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r w:rsidR="00A04D30">
              <w:rPr>
                <w:rFonts w:ascii="Calibri" w:hAnsi="Calibri"/>
                <w:color w:val="auto"/>
                <w:sz w:val="20"/>
                <w:szCs w:val="20"/>
                <w:lang w:val="sq-AL"/>
              </w:rPr>
              <w:t xml:space="preserve"> </w:t>
            </w: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17</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Prizren</w:t>
            </w:r>
          </w:p>
        </w:tc>
        <w:tc>
          <w:tcPr>
            <w:tcW w:w="992" w:type="dxa"/>
          </w:tcPr>
          <w:p w:rsidR="006D4C3C" w:rsidRPr="00A04D30"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4500</w:t>
            </w:r>
          </w:p>
        </w:tc>
        <w:tc>
          <w:tcPr>
            <w:tcW w:w="2268" w:type="dxa"/>
          </w:tcPr>
          <w:p w:rsidR="006D4C3C" w:rsidRPr="00A04D30"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18</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Shtime</w:t>
            </w:r>
          </w:p>
        </w:tc>
        <w:tc>
          <w:tcPr>
            <w:tcW w:w="992"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500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19</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Skenderaj</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20</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Suharek</w:t>
            </w:r>
            <w:r w:rsidR="00A04D30">
              <w:rPr>
                <w:rFonts w:ascii="Calibri" w:hAnsi="Calibri"/>
                <w:color w:val="auto"/>
                <w:sz w:val="20"/>
                <w:szCs w:val="20"/>
                <w:lang w:val="sq-AL"/>
              </w:rPr>
              <w:t>ë</w:t>
            </w:r>
          </w:p>
        </w:tc>
        <w:tc>
          <w:tcPr>
            <w:tcW w:w="992" w:type="dxa"/>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2200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21</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Viti</w:t>
            </w:r>
          </w:p>
        </w:tc>
        <w:tc>
          <w:tcPr>
            <w:tcW w:w="992"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4000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22</w:t>
            </w:r>
          </w:p>
        </w:tc>
        <w:tc>
          <w:tcPr>
            <w:tcW w:w="1985" w:type="dxa"/>
          </w:tcPr>
          <w:p w:rsidR="006D4C3C" w:rsidRPr="00A04D30" w:rsidRDefault="00A04D3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Vusht</w:t>
            </w:r>
            <w:r w:rsidR="006D4C3C" w:rsidRPr="00A04D30">
              <w:rPr>
                <w:rFonts w:ascii="Calibri" w:hAnsi="Calibri"/>
                <w:color w:val="auto"/>
                <w:sz w:val="20"/>
                <w:szCs w:val="20"/>
                <w:lang w:val="sq-AL"/>
              </w:rPr>
              <w:t>rri</w:t>
            </w:r>
          </w:p>
        </w:tc>
        <w:tc>
          <w:tcPr>
            <w:tcW w:w="992" w:type="dxa"/>
          </w:tcPr>
          <w:p w:rsidR="006D4C3C" w:rsidRPr="00A04D30"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3200</w:t>
            </w: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23</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Ranillug</w:t>
            </w:r>
          </w:p>
        </w:tc>
        <w:tc>
          <w:tcPr>
            <w:tcW w:w="992"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A04D30"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24</w:t>
            </w:r>
          </w:p>
        </w:tc>
        <w:tc>
          <w:tcPr>
            <w:tcW w:w="1985"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Novob</w:t>
            </w:r>
            <w:r w:rsidR="00A04D30">
              <w:rPr>
                <w:rFonts w:ascii="Calibri" w:hAnsi="Calibri"/>
                <w:color w:val="auto"/>
                <w:sz w:val="20"/>
                <w:szCs w:val="20"/>
                <w:lang w:val="sq-AL"/>
              </w:rPr>
              <w:t>ë</w:t>
            </w:r>
            <w:r w:rsidRPr="00A04D30">
              <w:rPr>
                <w:rFonts w:ascii="Calibri" w:hAnsi="Calibri"/>
                <w:color w:val="auto"/>
                <w:sz w:val="20"/>
                <w:szCs w:val="20"/>
                <w:lang w:val="sq-AL"/>
              </w:rPr>
              <w:t>rd</w:t>
            </w:r>
            <w:r w:rsidR="00A04D30">
              <w:rPr>
                <w:rFonts w:ascii="Calibri" w:hAnsi="Calibri"/>
                <w:color w:val="auto"/>
                <w:sz w:val="20"/>
                <w:szCs w:val="20"/>
                <w:lang w:val="sq-AL"/>
              </w:rPr>
              <w:t>ë</w:t>
            </w:r>
          </w:p>
        </w:tc>
        <w:tc>
          <w:tcPr>
            <w:tcW w:w="992"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A04D30"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6D4C3C"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25</w:t>
            </w:r>
          </w:p>
        </w:tc>
        <w:tc>
          <w:tcPr>
            <w:tcW w:w="1985"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sidRPr="00A04D30">
              <w:rPr>
                <w:rFonts w:ascii="Calibri" w:hAnsi="Calibri"/>
                <w:color w:val="auto"/>
                <w:sz w:val="20"/>
                <w:szCs w:val="20"/>
                <w:lang w:val="sq-AL"/>
              </w:rPr>
              <w:t>Rahovec</w:t>
            </w:r>
          </w:p>
        </w:tc>
        <w:tc>
          <w:tcPr>
            <w:tcW w:w="992" w:type="dxa"/>
          </w:tcPr>
          <w:p w:rsidR="006D4C3C" w:rsidRPr="00A04D30" w:rsidRDefault="006E3595"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2000</w:t>
            </w:r>
          </w:p>
        </w:tc>
        <w:tc>
          <w:tcPr>
            <w:tcW w:w="2268"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6D4C3C" w:rsidRPr="00A04D30"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6314E9"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6314E9" w:rsidRPr="00A04D30" w:rsidRDefault="00DC0B76" w:rsidP="00A04D30">
            <w:pPr>
              <w:jc w:val="both"/>
              <w:rPr>
                <w:rFonts w:ascii="Calibri" w:hAnsi="Calibri"/>
                <w:color w:val="auto"/>
                <w:sz w:val="20"/>
                <w:szCs w:val="20"/>
                <w:lang w:val="sq-AL"/>
              </w:rPr>
            </w:pPr>
            <w:r>
              <w:rPr>
                <w:rFonts w:ascii="Calibri" w:hAnsi="Calibri"/>
                <w:color w:val="auto"/>
                <w:sz w:val="20"/>
                <w:szCs w:val="20"/>
                <w:lang w:val="sq-AL"/>
              </w:rPr>
              <w:t>26</w:t>
            </w:r>
          </w:p>
        </w:tc>
        <w:tc>
          <w:tcPr>
            <w:tcW w:w="1985"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Pejë</w:t>
            </w:r>
          </w:p>
        </w:tc>
        <w:tc>
          <w:tcPr>
            <w:tcW w:w="992" w:type="dxa"/>
          </w:tcPr>
          <w:p w:rsidR="006314E9"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1843"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6314E9" w:rsidRPr="00A04D30"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2A049B"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2A049B" w:rsidRDefault="00DC0B76" w:rsidP="00A04D30">
            <w:pPr>
              <w:jc w:val="both"/>
              <w:rPr>
                <w:rFonts w:ascii="Calibri" w:hAnsi="Calibri"/>
                <w:color w:val="auto"/>
                <w:sz w:val="20"/>
                <w:szCs w:val="20"/>
                <w:lang w:val="sq-AL"/>
              </w:rPr>
            </w:pPr>
            <w:r>
              <w:rPr>
                <w:rFonts w:ascii="Calibri" w:hAnsi="Calibri"/>
                <w:color w:val="auto"/>
                <w:sz w:val="20"/>
                <w:szCs w:val="20"/>
                <w:lang w:val="sq-AL"/>
              </w:rPr>
              <w:t>27</w:t>
            </w:r>
          </w:p>
        </w:tc>
        <w:tc>
          <w:tcPr>
            <w:tcW w:w="1985" w:type="dxa"/>
          </w:tcPr>
          <w:p w:rsidR="002A049B"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Klinë</w:t>
            </w:r>
          </w:p>
        </w:tc>
        <w:tc>
          <w:tcPr>
            <w:tcW w:w="992" w:type="dxa"/>
          </w:tcPr>
          <w:p w:rsidR="002A049B"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 xml:space="preserve">2000 </w:t>
            </w:r>
          </w:p>
        </w:tc>
        <w:tc>
          <w:tcPr>
            <w:tcW w:w="2268" w:type="dxa"/>
          </w:tcPr>
          <w:p w:rsidR="002A049B"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2A049B" w:rsidRPr="00A04D30"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2A049B" w:rsidRPr="00A04D30" w:rsidRDefault="002A049B"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r w:rsidR="00D70B32"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D70B32" w:rsidRDefault="00DC0B76" w:rsidP="00A04D30">
            <w:pPr>
              <w:jc w:val="both"/>
              <w:rPr>
                <w:rFonts w:ascii="Calibri" w:hAnsi="Calibri"/>
                <w:color w:val="auto"/>
                <w:sz w:val="20"/>
                <w:szCs w:val="20"/>
                <w:lang w:val="sq-AL"/>
              </w:rPr>
            </w:pPr>
            <w:r>
              <w:rPr>
                <w:rFonts w:ascii="Calibri" w:hAnsi="Calibri"/>
                <w:color w:val="auto"/>
                <w:sz w:val="20"/>
                <w:szCs w:val="20"/>
                <w:lang w:val="sq-AL"/>
              </w:rPr>
              <w:t>28</w:t>
            </w:r>
          </w:p>
        </w:tc>
        <w:tc>
          <w:tcPr>
            <w:tcW w:w="1985" w:type="dxa"/>
          </w:tcPr>
          <w:p w:rsidR="00D70B32"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Mitrovicë e Veriut</w:t>
            </w:r>
          </w:p>
        </w:tc>
        <w:tc>
          <w:tcPr>
            <w:tcW w:w="992" w:type="dxa"/>
          </w:tcPr>
          <w:p w:rsidR="00D70B32"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2268" w:type="dxa"/>
          </w:tcPr>
          <w:p w:rsidR="00D70B32"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D70B32" w:rsidRPr="00A04D30"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850" w:type="dxa"/>
          </w:tcPr>
          <w:p w:rsidR="00D70B32" w:rsidRPr="00A04D30" w:rsidRDefault="00D70B3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846557"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846557" w:rsidRDefault="00DC0B76" w:rsidP="00A04D30">
            <w:pPr>
              <w:jc w:val="both"/>
              <w:rPr>
                <w:rFonts w:ascii="Calibri" w:hAnsi="Calibri"/>
                <w:color w:val="auto"/>
                <w:sz w:val="20"/>
                <w:szCs w:val="20"/>
                <w:lang w:val="sq-AL"/>
              </w:rPr>
            </w:pPr>
            <w:r>
              <w:rPr>
                <w:rFonts w:ascii="Calibri" w:hAnsi="Calibri"/>
                <w:color w:val="auto"/>
                <w:sz w:val="20"/>
                <w:szCs w:val="20"/>
                <w:lang w:val="sq-AL"/>
              </w:rPr>
              <w:t>29</w:t>
            </w:r>
          </w:p>
        </w:tc>
        <w:tc>
          <w:tcPr>
            <w:tcW w:w="1985"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Mamushë</w:t>
            </w:r>
          </w:p>
        </w:tc>
        <w:tc>
          <w:tcPr>
            <w:tcW w:w="992"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846557"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846557" w:rsidRPr="00A04D30" w:rsidRDefault="0084655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B02593"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02593" w:rsidRDefault="00DC0B76" w:rsidP="00B02593">
            <w:pPr>
              <w:jc w:val="both"/>
              <w:rPr>
                <w:rFonts w:ascii="Calibri" w:hAnsi="Calibri"/>
                <w:color w:val="auto"/>
                <w:sz w:val="20"/>
                <w:szCs w:val="20"/>
                <w:lang w:val="sq-AL"/>
              </w:rPr>
            </w:pPr>
            <w:r>
              <w:rPr>
                <w:rFonts w:ascii="Calibri" w:hAnsi="Calibri"/>
                <w:color w:val="auto"/>
                <w:sz w:val="20"/>
                <w:szCs w:val="20"/>
                <w:lang w:val="sq-AL"/>
              </w:rPr>
              <w:t>30</w:t>
            </w:r>
          </w:p>
        </w:tc>
        <w:tc>
          <w:tcPr>
            <w:tcW w:w="1985" w:type="dxa"/>
          </w:tcPr>
          <w:p w:rsidR="00B02593" w:rsidRDefault="00AB072E"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Kaçanik</w:t>
            </w:r>
          </w:p>
        </w:tc>
        <w:tc>
          <w:tcPr>
            <w:tcW w:w="992"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3000</w:t>
            </w:r>
          </w:p>
        </w:tc>
        <w:tc>
          <w:tcPr>
            <w:tcW w:w="2268"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B02593" w:rsidRDefault="00B0259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B02593"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B02593" w:rsidRDefault="00DC0B76" w:rsidP="00B02593">
            <w:pPr>
              <w:jc w:val="both"/>
              <w:rPr>
                <w:rFonts w:ascii="Calibri" w:hAnsi="Calibri"/>
                <w:color w:val="auto"/>
                <w:sz w:val="20"/>
                <w:szCs w:val="20"/>
                <w:lang w:val="sq-AL"/>
              </w:rPr>
            </w:pPr>
            <w:r>
              <w:rPr>
                <w:rFonts w:ascii="Calibri" w:hAnsi="Calibri"/>
                <w:color w:val="auto"/>
                <w:sz w:val="20"/>
                <w:szCs w:val="20"/>
                <w:lang w:val="sq-AL"/>
              </w:rPr>
              <w:t>31</w:t>
            </w:r>
          </w:p>
        </w:tc>
        <w:tc>
          <w:tcPr>
            <w:tcW w:w="1985" w:type="dxa"/>
          </w:tcPr>
          <w:p w:rsidR="00B02593" w:rsidRDefault="00AB072E"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Z veçan</w:t>
            </w:r>
          </w:p>
        </w:tc>
        <w:tc>
          <w:tcPr>
            <w:tcW w:w="992"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2268"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B02593"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r>
      <w:tr w:rsidR="00BC64EB" w:rsidRPr="00A04D30"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BC64EB" w:rsidRDefault="00DC0B76" w:rsidP="00B02593">
            <w:pPr>
              <w:jc w:val="both"/>
              <w:rPr>
                <w:rFonts w:ascii="Calibri" w:hAnsi="Calibri"/>
                <w:color w:val="auto"/>
                <w:sz w:val="20"/>
                <w:szCs w:val="20"/>
                <w:lang w:val="sq-AL"/>
              </w:rPr>
            </w:pPr>
            <w:r>
              <w:rPr>
                <w:rFonts w:ascii="Calibri" w:hAnsi="Calibri"/>
                <w:color w:val="auto"/>
                <w:sz w:val="20"/>
                <w:szCs w:val="20"/>
                <w:lang w:val="sq-AL"/>
              </w:rPr>
              <w:t>32</w:t>
            </w:r>
          </w:p>
        </w:tc>
        <w:tc>
          <w:tcPr>
            <w:tcW w:w="1985"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Gracanicë</w:t>
            </w:r>
          </w:p>
        </w:tc>
        <w:tc>
          <w:tcPr>
            <w:tcW w:w="992" w:type="dxa"/>
          </w:tcPr>
          <w:p w:rsidR="00BC64EB" w:rsidRDefault="000D3C83"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w:t>
            </w:r>
          </w:p>
        </w:tc>
        <w:tc>
          <w:tcPr>
            <w:tcW w:w="2268"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1843"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c>
          <w:tcPr>
            <w:tcW w:w="850" w:type="dxa"/>
          </w:tcPr>
          <w:p w:rsidR="00BC64EB" w:rsidRDefault="00BC64EB" w:rsidP="00B0259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sq-AL"/>
              </w:rPr>
            </w:pPr>
          </w:p>
        </w:tc>
      </w:tr>
      <w:tr w:rsidR="00DC0B76" w:rsidRPr="00A04D30" w:rsidTr="007B6A46">
        <w:tc>
          <w:tcPr>
            <w:cnfStyle w:val="001000000000" w:firstRow="0" w:lastRow="0" w:firstColumn="1" w:lastColumn="0" w:oddVBand="0" w:evenVBand="0" w:oddHBand="0" w:evenHBand="0" w:firstRowFirstColumn="0" w:firstRowLastColumn="0" w:lastRowFirstColumn="0" w:lastRowLastColumn="0"/>
            <w:tcW w:w="704" w:type="dxa"/>
          </w:tcPr>
          <w:p w:rsidR="00B02593" w:rsidRPr="00A04D30" w:rsidRDefault="00B02593" w:rsidP="00B02593">
            <w:pPr>
              <w:jc w:val="both"/>
              <w:rPr>
                <w:rFonts w:ascii="Calibri" w:hAnsi="Calibri"/>
                <w:color w:val="auto"/>
                <w:sz w:val="20"/>
                <w:szCs w:val="20"/>
                <w:lang w:val="sq-AL"/>
              </w:rPr>
            </w:pPr>
            <w:r>
              <w:rPr>
                <w:rFonts w:ascii="Calibri" w:hAnsi="Calibri"/>
                <w:color w:val="auto"/>
                <w:sz w:val="20"/>
                <w:szCs w:val="20"/>
                <w:lang w:val="sq-AL"/>
              </w:rPr>
              <w:t xml:space="preserve">totali </w:t>
            </w:r>
          </w:p>
        </w:tc>
        <w:tc>
          <w:tcPr>
            <w:tcW w:w="1985"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992" w:type="dxa"/>
          </w:tcPr>
          <w:p w:rsidR="00B02593" w:rsidRPr="00A04D30" w:rsidRDefault="00BC64EB"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r>
              <w:rPr>
                <w:rFonts w:ascii="Calibri" w:hAnsi="Calibri"/>
                <w:color w:val="auto"/>
                <w:sz w:val="20"/>
                <w:szCs w:val="20"/>
                <w:lang w:val="sq-AL"/>
              </w:rPr>
              <w:t>157</w:t>
            </w:r>
            <w:r w:rsidR="00B02593">
              <w:rPr>
                <w:rFonts w:ascii="Calibri" w:hAnsi="Calibri"/>
                <w:color w:val="auto"/>
                <w:sz w:val="20"/>
                <w:szCs w:val="20"/>
                <w:lang w:val="sq-AL"/>
              </w:rPr>
              <w:t xml:space="preserve">,462 </w:t>
            </w:r>
            <w:r w:rsidR="00B02593" w:rsidRPr="00A04D30">
              <w:rPr>
                <w:rFonts w:ascii="Calibri" w:hAnsi="Calibri" w:cstheme="minorHAnsi"/>
                <w:color w:val="auto"/>
                <w:sz w:val="20"/>
                <w:szCs w:val="20"/>
                <w:lang w:val="sq-AL"/>
              </w:rPr>
              <w:t>€</w:t>
            </w:r>
          </w:p>
        </w:tc>
        <w:tc>
          <w:tcPr>
            <w:tcW w:w="2268"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1843"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c>
          <w:tcPr>
            <w:tcW w:w="850" w:type="dxa"/>
          </w:tcPr>
          <w:p w:rsidR="00B02593" w:rsidRPr="00A04D30" w:rsidRDefault="00B02593" w:rsidP="00B0259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sq-AL"/>
              </w:rPr>
            </w:pPr>
          </w:p>
        </w:tc>
      </w:tr>
    </w:tbl>
    <w:p w:rsidR="000405CE" w:rsidRDefault="00BB18D5" w:rsidP="00F660E3">
      <w:pPr>
        <w:spacing w:after="0" w:line="240" w:lineRule="auto"/>
        <w:rPr>
          <w:rFonts w:ascii="Calibri" w:hAnsi="Calibri"/>
          <w:color w:val="auto"/>
          <w:sz w:val="20"/>
          <w:szCs w:val="20"/>
          <w:lang w:val="sq-AL"/>
        </w:rPr>
      </w:pPr>
      <w:r>
        <w:rPr>
          <w:rFonts w:ascii="Calibri" w:hAnsi="Calibri"/>
          <w:color w:val="auto"/>
          <w:sz w:val="20"/>
          <w:szCs w:val="20"/>
          <w:lang w:val="sq-AL"/>
        </w:rPr>
        <w:t>Tabela 5: Bashkëpunim</w:t>
      </w:r>
      <w:r w:rsidR="006A7978">
        <w:rPr>
          <w:rFonts w:ascii="Calibri" w:hAnsi="Calibri"/>
          <w:color w:val="auto"/>
          <w:sz w:val="20"/>
          <w:szCs w:val="20"/>
          <w:lang w:val="sq-AL"/>
        </w:rPr>
        <w:t xml:space="preserve">i ndër </w:t>
      </w:r>
      <w:r w:rsidR="00BB304B">
        <w:rPr>
          <w:rFonts w:ascii="Calibri" w:hAnsi="Calibri"/>
          <w:color w:val="auto"/>
          <w:sz w:val="20"/>
          <w:szCs w:val="20"/>
          <w:lang w:val="sq-AL"/>
        </w:rPr>
        <w:t>-</w:t>
      </w:r>
      <w:r w:rsidR="006A7978">
        <w:rPr>
          <w:rFonts w:ascii="Calibri" w:hAnsi="Calibri"/>
          <w:color w:val="auto"/>
          <w:sz w:val="20"/>
          <w:szCs w:val="20"/>
          <w:lang w:val="sq-AL"/>
        </w:rPr>
        <w:t>komunal</w:t>
      </w:r>
      <w:r>
        <w:rPr>
          <w:rFonts w:ascii="Calibri" w:hAnsi="Calibri"/>
          <w:color w:val="auto"/>
          <w:sz w:val="20"/>
          <w:szCs w:val="20"/>
          <w:lang w:val="sq-AL"/>
        </w:rPr>
        <w:t xml:space="preserve"> i komunave</w:t>
      </w:r>
    </w:p>
    <w:p w:rsidR="000A04DF" w:rsidRDefault="000A04DF" w:rsidP="00F660E3">
      <w:pPr>
        <w:spacing w:after="0" w:line="240" w:lineRule="auto"/>
        <w:rPr>
          <w:rFonts w:ascii="Calibri" w:hAnsi="Calibri"/>
          <w:color w:val="auto"/>
          <w:sz w:val="20"/>
          <w:szCs w:val="20"/>
          <w:lang w:val="sq-AL"/>
        </w:rPr>
      </w:pPr>
    </w:p>
    <w:p w:rsidR="005E73D3" w:rsidRDefault="005E73D3" w:rsidP="004E605C">
      <w:pPr>
        <w:spacing w:after="0" w:line="240" w:lineRule="auto"/>
        <w:jc w:val="both"/>
        <w:rPr>
          <w:rFonts w:ascii="Calibri" w:eastAsia="Times New Roman" w:hAnsi="Calibri" w:cs="Calibri"/>
          <w:color w:val="000000" w:themeColor="text1"/>
          <w:lang w:val="sq-AL"/>
        </w:rPr>
      </w:pPr>
    </w:p>
    <w:p w:rsidR="00953FBB" w:rsidRDefault="00953FBB" w:rsidP="004E605C">
      <w:pPr>
        <w:spacing w:after="0" w:line="240" w:lineRule="auto"/>
        <w:jc w:val="both"/>
        <w:rPr>
          <w:rFonts w:ascii="Calibri" w:eastAsia="Times New Roman" w:hAnsi="Calibri" w:cs="Calibri"/>
          <w:color w:val="000000" w:themeColor="text1"/>
          <w:lang w:val="sq-AL"/>
        </w:rPr>
      </w:pPr>
      <w:r w:rsidRPr="003134A3">
        <w:rPr>
          <w:rFonts w:ascii="Calibri" w:eastAsia="Times New Roman" w:hAnsi="Calibri" w:cs="Calibri"/>
          <w:color w:val="000000" w:themeColor="text1"/>
          <w:lang w:val="sq-AL"/>
        </w:rPr>
        <w:lastRenderedPageBreak/>
        <w:t>Për rritjen e vetëdijesimit të publikut për dhunën në familje</w:t>
      </w:r>
      <w:r w:rsidR="00107061">
        <w:rPr>
          <w:rFonts w:ascii="Calibri" w:eastAsia="Times New Roman" w:hAnsi="Calibri" w:cs="Calibri"/>
          <w:color w:val="000000" w:themeColor="text1"/>
          <w:lang w:val="sq-AL"/>
        </w:rPr>
        <w:t xml:space="preserve"> dhe dh</w:t>
      </w:r>
      <w:r w:rsidR="00BB68FD">
        <w:rPr>
          <w:rFonts w:ascii="Calibri" w:eastAsia="Times New Roman" w:hAnsi="Calibri" w:cs="Calibri"/>
          <w:color w:val="000000" w:themeColor="text1"/>
          <w:lang w:val="sq-AL"/>
        </w:rPr>
        <w:t>unën ndaj grave</w:t>
      </w:r>
      <w:r w:rsidRPr="003134A3">
        <w:rPr>
          <w:rFonts w:ascii="Calibri" w:eastAsia="Times New Roman" w:hAnsi="Calibri" w:cs="Calibri"/>
          <w:color w:val="000000" w:themeColor="text1"/>
          <w:lang w:val="sq-AL"/>
        </w:rPr>
        <w:t xml:space="preserve"> janë </w:t>
      </w:r>
      <w:r w:rsidR="004D67AB" w:rsidRPr="003134A3">
        <w:rPr>
          <w:rFonts w:ascii="Calibri" w:eastAsia="Times New Roman" w:hAnsi="Calibri" w:cs="Calibri"/>
          <w:color w:val="000000" w:themeColor="text1"/>
          <w:lang w:val="sq-AL"/>
        </w:rPr>
        <w:t>3</w:t>
      </w:r>
      <w:r w:rsidR="004C12EF">
        <w:rPr>
          <w:rFonts w:ascii="Calibri" w:eastAsia="Times New Roman" w:hAnsi="Calibri" w:cs="Calibri"/>
          <w:color w:val="000000" w:themeColor="text1"/>
          <w:lang w:val="sq-AL"/>
        </w:rPr>
        <w:t>2</w:t>
      </w:r>
      <w:r w:rsidRPr="003134A3">
        <w:rPr>
          <w:rFonts w:ascii="Calibri" w:eastAsia="Times New Roman" w:hAnsi="Calibri" w:cs="Calibri"/>
          <w:color w:val="000000" w:themeColor="text1"/>
          <w:lang w:val="sq-AL"/>
        </w:rPr>
        <w:t xml:space="preserve"> komuna të cilat kanë </w:t>
      </w:r>
      <w:r w:rsidR="003134A3">
        <w:rPr>
          <w:rFonts w:ascii="Calibri" w:eastAsia="Times New Roman" w:hAnsi="Calibri" w:cs="Calibri"/>
          <w:color w:val="000000" w:themeColor="text1"/>
          <w:lang w:val="sq-AL"/>
        </w:rPr>
        <w:t xml:space="preserve">mbajtur aktivitete për parandalimin e </w:t>
      </w:r>
      <w:r w:rsidRPr="003134A3">
        <w:rPr>
          <w:rFonts w:ascii="Calibri" w:eastAsia="Times New Roman" w:hAnsi="Calibri" w:cs="Calibri"/>
          <w:color w:val="000000" w:themeColor="text1"/>
          <w:lang w:val="sq-AL"/>
        </w:rPr>
        <w:t xml:space="preserve">dhunës </w:t>
      </w:r>
      <w:r w:rsidR="006A3850" w:rsidRPr="003134A3">
        <w:rPr>
          <w:rFonts w:ascii="Calibri" w:eastAsia="Times New Roman" w:hAnsi="Calibri" w:cs="Calibri"/>
          <w:color w:val="000000" w:themeColor="text1"/>
          <w:lang w:val="sq-AL"/>
        </w:rPr>
        <w:t>komfor</w:t>
      </w:r>
      <w:r w:rsidR="006A3850">
        <w:rPr>
          <w:rFonts w:ascii="Calibri" w:eastAsia="Times New Roman" w:hAnsi="Calibri" w:cs="Calibri"/>
          <w:color w:val="000000" w:themeColor="text1"/>
          <w:lang w:val="sq-AL"/>
        </w:rPr>
        <w:t>m</w:t>
      </w:r>
      <w:r w:rsidRPr="003134A3">
        <w:rPr>
          <w:rFonts w:ascii="Calibri" w:eastAsia="Times New Roman" w:hAnsi="Calibri" w:cs="Calibri"/>
          <w:color w:val="000000" w:themeColor="text1"/>
          <w:lang w:val="sq-AL"/>
        </w:rPr>
        <w:t xml:space="preserve"> ligjit për mbrojtjen nga</w:t>
      </w:r>
      <w:r w:rsidR="003134A3">
        <w:rPr>
          <w:rFonts w:ascii="Calibri" w:eastAsia="Times New Roman" w:hAnsi="Calibri" w:cs="Calibri"/>
          <w:color w:val="000000" w:themeColor="text1"/>
          <w:lang w:val="sq-AL"/>
        </w:rPr>
        <w:t xml:space="preserve"> dhuna në familje,</w:t>
      </w:r>
      <w:r w:rsidR="006A3850">
        <w:rPr>
          <w:rFonts w:ascii="Calibri" w:eastAsia="Times New Roman" w:hAnsi="Calibri" w:cs="Calibri"/>
          <w:color w:val="000000" w:themeColor="text1"/>
          <w:lang w:val="sq-AL"/>
        </w:rPr>
        <w:t xml:space="preserve"> </w:t>
      </w:r>
      <w:r w:rsidR="00547316">
        <w:rPr>
          <w:rFonts w:ascii="Calibri" w:eastAsia="Times New Roman" w:hAnsi="Calibri" w:cs="Calibri"/>
          <w:color w:val="000000" w:themeColor="text1"/>
          <w:lang w:val="sq-AL"/>
        </w:rPr>
        <w:t>kurse në 7 komuna:</w:t>
      </w:r>
      <w:r w:rsidR="00547316" w:rsidRPr="00547316">
        <w:rPr>
          <w:rFonts w:ascii="Calibri" w:hAnsi="Calibri"/>
          <w:color w:val="auto"/>
          <w:lang w:val="sq-AL"/>
        </w:rPr>
        <w:t xml:space="preserve"> </w:t>
      </w:r>
      <w:r w:rsidR="00547316">
        <w:rPr>
          <w:rFonts w:ascii="Calibri" w:hAnsi="Calibri"/>
          <w:color w:val="auto"/>
          <w:lang w:val="sq-AL"/>
        </w:rPr>
        <w:t xml:space="preserve">Hani Elezit, </w:t>
      </w:r>
      <w:r w:rsidR="00547316" w:rsidRPr="00A46BFE">
        <w:rPr>
          <w:rFonts w:ascii="Calibri" w:hAnsi="Calibri"/>
          <w:color w:val="auto"/>
          <w:lang w:val="sq-AL"/>
        </w:rPr>
        <w:t>Shtërpcë, Leposaviq, Zubi</w:t>
      </w:r>
      <w:r w:rsidR="00547316">
        <w:rPr>
          <w:rFonts w:ascii="Calibri" w:hAnsi="Calibri"/>
          <w:color w:val="auto"/>
          <w:lang w:val="sq-AL"/>
        </w:rPr>
        <w:t xml:space="preserve">n Potok, </w:t>
      </w:r>
      <w:proofErr w:type="spellStart"/>
      <w:r w:rsidR="00547316" w:rsidRPr="00A46BFE">
        <w:rPr>
          <w:rFonts w:ascii="Calibri" w:hAnsi="Calibri"/>
          <w:color w:val="auto"/>
          <w:lang w:val="sq-AL"/>
        </w:rPr>
        <w:t>Kllokot</w:t>
      </w:r>
      <w:proofErr w:type="spellEnd"/>
      <w:r w:rsidR="00547316">
        <w:rPr>
          <w:rFonts w:ascii="Calibri" w:hAnsi="Calibri"/>
          <w:color w:val="auto"/>
          <w:lang w:val="sq-AL"/>
        </w:rPr>
        <w:t xml:space="preserve">, dhe </w:t>
      </w:r>
      <w:proofErr w:type="spellStart"/>
      <w:r w:rsidR="00547316">
        <w:rPr>
          <w:rFonts w:ascii="Calibri" w:hAnsi="Calibri"/>
          <w:color w:val="auto"/>
          <w:lang w:val="sq-AL"/>
        </w:rPr>
        <w:t>Partesh</w:t>
      </w:r>
      <w:proofErr w:type="spellEnd"/>
      <w:r w:rsidR="00547316">
        <w:rPr>
          <w:rFonts w:ascii="Calibri" w:hAnsi="Calibri"/>
          <w:color w:val="auto"/>
          <w:lang w:val="sq-AL"/>
        </w:rPr>
        <w:t xml:space="preserve">, </w:t>
      </w:r>
      <w:r w:rsidRPr="003134A3">
        <w:rPr>
          <w:rFonts w:ascii="Calibri" w:eastAsia="Times New Roman" w:hAnsi="Calibri" w:cs="Calibri"/>
          <w:color w:val="000000" w:themeColor="text1"/>
          <w:lang w:val="sq-AL"/>
        </w:rPr>
        <w:t xml:space="preserve">nuk </w:t>
      </w:r>
      <w:r w:rsidR="004C12EF">
        <w:rPr>
          <w:rFonts w:ascii="Calibri" w:eastAsia="Times New Roman" w:hAnsi="Calibri" w:cs="Calibri"/>
          <w:color w:val="000000" w:themeColor="text1"/>
          <w:lang w:val="sq-AL"/>
        </w:rPr>
        <w:t xml:space="preserve">ka </w:t>
      </w:r>
      <w:r w:rsidR="003134A3">
        <w:rPr>
          <w:rFonts w:ascii="Calibri" w:eastAsia="Times New Roman" w:hAnsi="Calibri" w:cs="Calibri"/>
          <w:color w:val="000000" w:themeColor="text1"/>
          <w:lang w:val="sq-AL"/>
        </w:rPr>
        <w:t>informacione.</w:t>
      </w:r>
    </w:p>
    <w:p w:rsidR="00BE012E" w:rsidRDefault="00BE012E" w:rsidP="004E605C">
      <w:pPr>
        <w:spacing w:after="0" w:line="240" w:lineRule="auto"/>
        <w:jc w:val="both"/>
        <w:rPr>
          <w:rFonts w:ascii="Calibri" w:eastAsia="Times New Roman" w:hAnsi="Calibri" w:cs="Calibri"/>
          <w:color w:val="000000" w:themeColor="text1"/>
          <w:lang w:val="sq-AL"/>
        </w:rPr>
      </w:pPr>
    </w:p>
    <w:p w:rsidR="0049073A" w:rsidRPr="00C14D49" w:rsidRDefault="00CD218C" w:rsidP="004E605C">
      <w:pPr>
        <w:spacing w:after="0" w:line="240" w:lineRule="auto"/>
        <w:jc w:val="both"/>
        <w:rPr>
          <w:rFonts w:ascii="Calibri" w:eastAsia="Times New Roman" w:hAnsi="Calibri" w:cs="Calibri Light"/>
          <w:color w:val="000000"/>
          <w:lang w:val="sq-AL"/>
        </w:rPr>
      </w:pPr>
      <w:r w:rsidRPr="00CD218C">
        <w:rPr>
          <w:rFonts w:ascii="Calibri" w:eastAsia="Times New Roman" w:hAnsi="Calibri" w:cs="Times New Roman"/>
          <w:color w:val="000000" w:themeColor="text1"/>
          <w:lang w:val="sq-AL"/>
        </w:rPr>
        <w:t>Në 29</w:t>
      </w:r>
      <w:r w:rsidR="0049073A" w:rsidRPr="00CD218C">
        <w:rPr>
          <w:rFonts w:ascii="Calibri" w:eastAsia="Times New Roman" w:hAnsi="Calibri" w:cs="Times New Roman"/>
          <w:color w:val="000000" w:themeColor="text1"/>
          <w:lang w:val="sq-AL"/>
        </w:rPr>
        <w:t xml:space="preserve"> komuna janë paraqitur 1</w:t>
      </w:r>
      <w:r w:rsidRPr="00CD218C">
        <w:rPr>
          <w:rFonts w:ascii="Calibri" w:eastAsia="Times New Roman" w:hAnsi="Calibri" w:cs="Times New Roman"/>
          <w:color w:val="000000" w:themeColor="text1"/>
          <w:lang w:val="sq-AL"/>
        </w:rPr>
        <w:t>663 raste të dhunës, kurse në 3</w:t>
      </w:r>
      <w:r w:rsidR="00C14D49">
        <w:rPr>
          <w:rFonts w:ascii="Calibri" w:eastAsia="Times New Roman" w:hAnsi="Calibri" w:cs="Times New Roman"/>
          <w:color w:val="000000" w:themeColor="text1"/>
          <w:lang w:val="sq-AL"/>
        </w:rPr>
        <w:t xml:space="preserve"> komuna: </w:t>
      </w:r>
      <w:r w:rsidR="0049073A" w:rsidRPr="00CD218C">
        <w:rPr>
          <w:rFonts w:ascii="Calibri" w:eastAsia="Times New Roman" w:hAnsi="Calibri" w:cs="Calibri Light"/>
          <w:color w:val="000000"/>
          <w:lang w:val="sq-AL"/>
        </w:rPr>
        <w:t xml:space="preserve">Ranillug, </w:t>
      </w:r>
      <w:r w:rsidR="00C14D49">
        <w:rPr>
          <w:rFonts w:ascii="Calibri" w:eastAsia="Times New Roman" w:hAnsi="Calibri" w:cs="Calibri Light"/>
          <w:color w:val="000000"/>
          <w:lang w:val="sq-AL"/>
        </w:rPr>
        <w:t xml:space="preserve">Mamushë dhe </w:t>
      </w:r>
      <w:r w:rsidRPr="00CD218C">
        <w:rPr>
          <w:rFonts w:ascii="Calibri" w:eastAsia="Times New Roman" w:hAnsi="Calibri" w:cs="Calibri Light"/>
          <w:color w:val="000000"/>
          <w:lang w:val="sq-AL"/>
        </w:rPr>
        <w:t>Novobërdë</w:t>
      </w:r>
      <w:r w:rsidR="0049073A" w:rsidRPr="00CD218C">
        <w:rPr>
          <w:rFonts w:ascii="Calibri" w:eastAsia="Times New Roman" w:hAnsi="Calibri" w:cs="Times New Roman"/>
          <w:color w:val="000000" w:themeColor="text1"/>
          <w:lang w:val="sq-AL"/>
        </w:rPr>
        <w:t xml:space="preserve"> nuk ka pasur raste të paraqitura të dhunës. Komunat kanë raportuar që ndaj r</w:t>
      </w:r>
      <w:r w:rsidR="0035615D">
        <w:rPr>
          <w:rFonts w:ascii="Calibri" w:eastAsia="Times New Roman" w:hAnsi="Calibri" w:cs="Times New Roman"/>
          <w:color w:val="000000" w:themeColor="text1"/>
          <w:lang w:val="sq-AL"/>
        </w:rPr>
        <w:t>asteve të paraqitura kanë ndërm</w:t>
      </w:r>
      <w:r w:rsidR="0035615D" w:rsidRPr="00CD218C">
        <w:rPr>
          <w:rFonts w:ascii="Calibri" w:eastAsia="Times New Roman" w:hAnsi="Calibri" w:cs="Times New Roman"/>
          <w:color w:val="000000" w:themeColor="text1"/>
          <w:lang w:val="sq-AL"/>
        </w:rPr>
        <w:t>arr</w:t>
      </w:r>
      <w:r w:rsidR="0035615D">
        <w:rPr>
          <w:rFonts w:ascii="Calibri" w:eastAsia="Times New Roman" w:hAnsi="Calibri" w:cs="Times New Roman"/>
          <w:color w:val="000000" w:themeColor="text1"/>
          <w:lang w:val="sq-AL"/>
        </w:rPr>
        <w:t xml:space="preserve"> </w:t>
      </w:r>
      <w:r w:rsidR="00D50AD5">
        <w:rPr>
          <w:rFonts w:ascii="Calibri" w:eastAsia="Times New Roman" w:hAnsi="Calibri" w:cs="Times New Roman"/>
          <w:color w:val="000000" w:themeColor="text1"/>
          <w:lang w:val="sq-AL"/>
        </w:rPr>
        <w:t>veprime dhe kanë ofruar mbësht</w:t>
      </w:r>
      <w:r w:rsidR="00D50AD5" w:rsidRPr="00CD218C">
        <w:rPr>
          <w:rFonts w:ascii="Calibri" w:eastAsia="Times New Roman" w:hAnsi="Calibri" w:cs="Times New Roman"/>
          <w:color w:val="000000" w:themeColor="text1"/>
          <w:lang w:val="sq-AL"/>
        </w:rPr>
        <w:t>etje</w:t>
      </w:r>
      <w:r w:rsidRPr="00CD218C">
        <w:rPr>
          <w:rFonts w:ascii="Calibri" w:eastAsia="Times New Roman" w:hAnsi="Calibri" w:cs="Times New Roman"/>
          <w:color w:val="000000" w:themeColor="text1"/>
          <w:lang w:val="sq-AL"/>
        </w:rPr>
        <w:t>,</w:t>
      </w:r>
      <w:r w:rsidR="00D50AD5">
        <w:rPr>
          <w:rFonts w:ascii="Calibri" w:eastAsia="Times New Roman" w:hAnsi="Calibri" w:cs="Times New Roman"/>
          <w:color w:val="000000" w:themeColor="text1"/>
          <w:lang w:val="sq-AL"/>
        </w:rPr>
        <w:t xml:space="preserve"> </w:t>
      </w:r>
      <w:r w:rsidRPr="00CD218C">
        <w:rPr>
          <w:rFonts w:ascii="Calibri" w:eastAsia="Times New Roman" w:hAnsi="Calibri" w:cs="Times New Roman"/>
          <w:color w:val="000000" w:themeColor="text1"/>
          <w:lang w:val="sq-AL"/>
        </w:rPr>
        <w:t xml:space="preserve"> ndërsa </w:t>
      </w:r>
      <w:r w:rsidR="00C14D49">
        <w:rPr>
          <w:rFonts w:ascii="Calibri" w:eastAsia="Times New Roman" w:hAnsi="Calibri" w:cs="Times New Roman"/>
          <w:color w:val="000000" w:themeColor="text1"/>
          <w:lang w:val="sq-AL"/>
        </w:rPr>
        <w:t xml:space="preserve">në </w:t>
      </w:r>
      <w:r w:rsidRPr="00CD218C">
        <w:rPr>
          <w:rFonts w:ascii="Calibri" w:eastAsia="Times New Roman" w:hAnsi="Calibri" w:cs="Times New Roman"/>
          <w:color w:val="000000" w:themeColor="text1"/>
          <w:lang w:val="sq-AL"/>
        </w:rPr>
        <w:t xml:space="preserve">6 komuna: Hani i ELezit,  </w:t>
      </w:r>
      <w:r w:rsidRPr="00CD218C">
        <w:rPr>
          <w:rFonts w:ascii="Calibri" w:eastAsia="Times New Roman" w:hAnsi="Calibri" w:cs="Calibri Light"/>
          <w:color w:val="000000"/>
          <w:lang w:val="sq-AL"/>
        </w:rPr>
        <w:t>Kllokot, Partesh, Shtërpcë,</w:t>
      </w:r>
      <w:r w:rsidRPr="00CD218C">
        <w:rPr>
          <w:rFonts w:ascii="Calibri" w:eastAsia="Times New Roman" w:hAnsi="Calibri" w:cs="Times New Roman"/>
          <w:color w:val="000000" w:themeColor="text1"/>
          <w:lang w:val="sq-AL"/>
        </w:rPr>
        <w:t xml:space="preserve"> Leposaviq, Zubin Potok, nuk kanë ofruar informacione.  </w:t>
      </w:r>
    </w:p>
    <w:p w:rsidR="001F343D" w:rsidRPr="001F343D" w:rsidRDefault="001F343D" w:rsidP="004E605C">
      <w:pPr>
        <w:spacing w:after="0" w:line="240" w:lineRule="auto"/>
        <w:jc w:val="both"/>
        <w:rPr>
          <w:rFonts w:ascii="Calibri" w:eastAsia="Times New Roman" w:hAnsi="Calibri" w:cs="Calibri"/>
          <w:color w:val="000000" w:themeColor="text1"/>
          <w:lang w:val="sq-AL"/>
        </w:rPr>
      </w:pPr>
      <w:r w:rsidRPr="001F343D">
        <w:rPr>
          <w:rFonts w:ascii="Calibri" w:eastAsia="Times New Roman" w:hAnsi="Calibri" w:cs="Times New Roman"/>
          <w:color w:val="000000" w:themeColor="text1"/>
          <w:lang w:val="sq-AL"/>
        </w:rPr>
        <w:t>Një tjetër e gjetur nga raporti i KE-së për Kosovën ka qenë edhe hartimi i  Strategjisë dhe Planit të Veprimit kundër dhunës në familje, e cila strategji është hartuar vetëm në 3</w:t>
      </w:r>
      <w:r>
        <w:rPr>
          <w:rFonts w:ascii="Calibri" w:eastAsia="Times New Roman" w:hAnsi="Calibri" w:cs="Times New Roman"/>
          <w:color w:val="000000" w:themeColor="text1"/>
          <w:lang w:val="sq-AL"/>
        </w:rPr>
        <w:t xml:space="preserve"> komuna: </w:t>
      </w:r>
      <w:r w:rsidRPr="001F343D">
        <w:rPr>
          <w:rFonts w:ascii="Calibri" w:eastAsia="Times New Roman" w:hAnsi="Calibri" w:cs="Times New Roman"/>
          <w:color w:val="000000" w:themeColor="text1"/>
          <w:lang w:val="sq-AL"/>
        </w:rPr>
        <w:t>Dragash</w:t>
      </w:r>
      <w:r w:rsidR="00BA3748">
        <w:rPr>
          <w:rFonts w:ascii="Calibri" w:eastAsia="Times New Roman" w:hAnsi="Calibri" w:cs="Times New Roman"/>
          <w:color w:val="000000" w:themeColor="text1"/>
          <w:lang w:val="sq-AL"/>
        </w:rPr>
        <w:t>i</w:t>
      </w:r>
      <w:r w:rsidRPr="001F343D">
        <w:rPr>
          <w:rFonts w:ascii="Calibri" w:eastAsia="Times New Roman" w:hAnsi="Calibri" w:cs="Times New Roman"/>
          <w:color w:val="000000" w:themeColor="text1"/>
          <w:lang w:val="sq-AL"/>
        </w:rPr>
        <w:t>, Viti</w:t>
      </w:r>
      <w:r w:rsidR="00BA3748">
        <w:rPr>
          <w:rFonts w:ascii="Calibri" w:eastAsia="Times New Roman" w:hAnsi="Calibri" w:cs="Times New Roman"/>
          <w:color w:val="000000" w:themeColor="text1"/>
          <w:lang w:val="sq-AL"/>
        </w:rPr>
        <w:t>a dhe  Mitrovica</w:t>
      </w:r>
      <w:r>
        <w:rPr>
          <w:rFonts w:ascii="Calibri" w:eastAsia="Times New Roman" w:hAnsi="Calibri" w:cs="Times New Roman"/>
          <w:color w:val="000000" w:themeColor="text1"/>
          <w:lang w:val="sq-AL"/>
        </w:rPr>
        <w:t xml:space="preserve"> </w:t>
      </w:r>
      <w:r w:rsidR="00BA3748">
        <w:rPr>
          <w:rFonts w:ascii="Calibri" w:eastAsia="Times New Roman" w:hAnsi="Calibri" w:cs="Times New Roman"/>
          <w:color w:val="000000" w:themeColor="text1"/>
          <w:lang w:val="sq-AL"/>
        </w:rPr>
        <w:t>e Jugut.</w:t>
      </w:r>
      <w:r w:rsidRPr="001F343D">
        <w:rPr>
          <w:rFonts w:ascii="Calibri" w:eastAsia="Times New Roman" w:hAnsi="Calibri" w:cs="Times New Roman"/>
          <w:color w:val="000000" w:themeColor="text1"/>
          <w:lang w:val="sq-AL"/>
        </w:rPr>
        <w:t xml:space="preserve"> </w:t>
      </w:r>
    </w:p>
    <w:p w:rsidR="004E605C" w:rsidRDefault="004E605C" w:rsidP="004E605C">
      <w:pPr>
        <w:spacing w:after="0" w:line="240" w:lineRule="auto"/>
        <w:jc w:val="both"/>
        <w:rPr>
          <w:rFonts w:ascii="Calibri" w:eastAsia="Times New Roman" w:hAnsi="Calibri" w:cs="Calibri"/>
          <w:color w:val="000000" w:themeColor="text1"/>
          <w:lang w:val="sq-AL"/>
        </w:rPr>
      </w:pPr>
    </w:p>
    <w:p w:rsidR="0037687A" w:rsidRPr="005E73D3" w:rsidRDefault="007D70F8" w:rsidP="004E605C">
      <w:pPr>
        <w:spacing w:after="0" w:line="240" w:lineRule="auto"/>
        <w:jc w:val="both"/>
        <w:rPr>
          <w:rFonts w:ascii="Calibri" w:eastAsia="Times New Roman" w:hAnsi="Calibri" w:cs="Calibri"/>
          <w:color w:val="000000" w:themeColor="text1"/>
          <w:lang w:val="sq-AL"/>
        </w:rPr>
      </w:pPr>
      <w:r w:rsidRPr="005E73D3">
        <w:rPr>
          <w:rFonts w:ascii="Calibri" w:eastAsia="Times New Roman" w:hAnsi="Calibri" w:cs="Calibri"/>
          <w:color w:val="000000" w:themeColor="text1"/>
          <w:lang w:val="sq-AL"/>
        </w:rPr>
        <w:t>Sa i përket themelimit të këshillit komunal për mbrojtjen e viktimave të dhunës në familje në baza gjinore, në 20 komuna është themeluar k</w:t>
      </w:r>
      <w:r w:rsidR="00CB256A">
        <w:rPr>
          <w:rFonts w:ascii="Calibri" w:eastAsia="Times New Roman" w:hAnsi="Calibri" w:cs="Calibri"/>
          <w:color w:val="000000" w:themeColor="text1"/>
          <w:lang w:val="sq-AL"/>
        </w:rPr>
        <w:t xml:space="preserve">y këshill, ndërsa në 18 komuna: </w:t>
      </w:r>
      <w:r w:rsidRPr="005E73D3">
        <w:rPr>
          <w:rFonts w:ascii="Calibri" w:eastAsia="Times New Roman" w:hAnsi="Calibri" w:cs="Calibri"/>
          <w:color w:val="000000"/>
          <w:lang w:val="sq-AL"/>
        </w:rPr>
        <w:t>Vushtrri, Ranillug, Mamushë,  Ferizaj, Novobërdë, Zubin Potok,</w:t>
      </w:r>
      <w:r w:rsidRPr="005E73D3">
        <w:rPr>
          <w:rFonts w:ascii="Calibri" w:eastAsia="Times New Roman" w:hAnsi="Calibri" w:cs="Calibri"/>
          <w:b/>
          <w:color w:val="000000"/>
          <w:lang w:val="sq-AL"/>
        </w:rPr>
        <w:t xml:space="preserve"> </w:t>
      </w:r>
      <w:r w:rsidRPr="005E73D3">
        <w:rPr>
          <w:rFonts w:ascii="Calibri" w:eastAsia="Times New Roman" w:hAnsi="Calibri" w:cs="Calibri"/>
          <w:color w:val="000000"/>
          <w:lang w:val="sq-AL"/>
        </w:rPr>
        <w:t>Deçan,  Klinë, Pejë, Junik,  Skenderaj, Graçanicë,  Mitrovicë e Veriut, Kameni</w:t>
      </w:r>
      <w:r w:rsidR="00CB256A">
        <w:rPr>
          <w:rFonts w:ascii="Calibri" w:eastAsia="Times New Roman" w:hAnsi="Calibri" w:cs="Calibri"/>
          <w:color w:val="000000"/>
          <w:lang w:val="sq-AL"/>
        </w:rPr>
        <w:t xml:space="preserve">cë, Kllokot, Podujevë, Prizren dhe </w:t>
      </w:r>
      <w:r w:rsidRPr="005E73D3">
        <w:rPr>
          <w:rFonts w:ascii="Calibri" w:eastAsia="Times New Roman" w:hAnsi="Calibri" w:cs="Calibri"/>
          <w:color w:val="000000"/>
          <w:lang w:val="sq-AL"/>
        </w:rPr>
        <w:t>Zveçan</w:t>
      </w:r>
      <w:r w:rsidR="00CB256A">
        <w:rPr>
          <w:rFonts w:ascii="Calibri" w:eastAsia="Times New Roman" w:hAnsi="Calibri" w:cs="Calibri"/>
          <w:color w:val="000000" w:themeColor="text1"/>
          <w:lang w:val="sq-AL"/>
        </w:rPr>
        <w:t xml:space="preserve">, </w:t>
      </w:r>
      <w:r w:rsidRPr="005E73D3">
        <w:rPr>
          <w:rFonts w:ascii="Calibri" w:eastAsia="Times New Roman" w:hAnsi="Calibri" w:cs="Calibri"/>
          <w:color w:val="000000" w:themeColor="text1"/>
          <w:lang w:val="sq-AL"/>
        </w:rPr>
        <w:t>nuk janë themeluar ende.</w:t>
      </w:r>
    </w:p>
    <w:p w:rsidR="0037687A" w:rsidRDefault="0037687A" w:rsidP="00F660E3">
      <w:pPr>
        <w:spacing w:after="0" w:line="240" w:lineRule="auto"/>
        <w:rPr>
          <w:rFonts w:ascii="Calibri" w:hAnsi="Calibri"/>
          <w:color w:val="auto"/>
          <w:sz w:val="20"/>
          <w:szCs w:val="20"/>
          <w:lang w:val="sq-AL"/>
        </w:rPr>
      </w:pPr>
    </w:p>
    <w:p w:rsidR="0037687A" w:rsidRPr="00F62F76" w:rsidRDefault="00C4173D" w:rsidP="00294DA0">
      <w:pPr>
        <w:spacing w:after="0" w:line="240" w:lineRule="auto"/>
        <w:jc w:val="both"/>
        <w:rPr>
          <w:rFonts w:ascii="Calibri" w:eastAsia="Times New Roman" w:hAnsi="Calibri" w:cs="Calibri"/>
          <w:color w:val="000000"/>
          <w:lang w:val="sq-AL"/>
        </w:rPr>
      </w:pPr>
      <w:r>
        <w:rPr>
          <w:rFonts w:ascii="Calibri" w:eastAsia="Times New Roman" w:hAnsi="Calibri" w:cs="Calibri"/>
          <w:color w:val="000000" w:themeColor="text1"/>
          <w:lang w:val="sq-AL"/>
        </w:rPr>
        <w:t>Komunat kanë</w:t>
      </w:r>
      <w:r w:rsidR="006A3850">
        <w:rPr>
          <w:rFonts w:ascii="Calibri" w:eastAsia="Times New Roman" w:hAnsi="Calibri" w:cs="Calibri"/>
          <w:color w:val="000000" w:themeColor="text1"/>
          <w:lang w:val="sq-AL"/>
        </w:rPr>
        <w:t xml:space="preserve"> raportuar edhe për miratim</w:t>
      </w:r>
      <w:r w:rsidR="00294DA0" w:rsidRPr="00294DA0">
        <w:rPr>
          <w:rFonts w:ascii="Calibri" w:eastAsia="Times New Roman" w:hAnsi="Calibri" w:cs="Calibri"/>
          <w:color w:val="000000" w:themeColor="text1"/>
          <w:lang w:val="sq-AL"/>
        </w:rPr>
        <w:t xml:space="preserve"> të Planit tre-vjeçar për strehim social</w:t>
      </w:r>
      <w:r w:rsidR="006A3850">
        <w:rPr>
          <w:rFonts w:ascii="Calibri" w:eastAsia="Times New Roman" w:hAnsi="Calibri" w:cs="Calibri"/>
          <w:color w:val="000000" w:themeColor="text1"/>
          <w:lang w:val="sq-AL"/>
        </w:rPr>
        <w:t>, i cili</w:t>
      </w:r>
      <w:r w:rsidR="00294DA0" w:rsidRPr="00294DA0">
        <w:rPr>
          <w:rFonts w:ascii="Calibri" w:eastAsia="Times New Roman" w:hAnsi="Calibri" w:cs="Calibri"/>
          <w:color w:val="000000" w:themeColor="text1"/>
          <w:lang w:val="sq-AL"/>
        </w:rPr>
        <w:t xml:space="preserve"> është hartuar në 9  komuna derisa </w:t>
      </w:r>
      <w:r w:rsidR="005E73D3">
        <w:rPr>
          <w:rFonts w:ascii="Calibri" w:eastAsia="Times New Roman" w:hAnsi="Calibri" w:cs="Calibri"/>
          <w:color w:val="000000" w:themeColor="text1"/>
          <w:lang w:val="sq-AL"/>
        </w:rPr>
        <w:t>në</w:t>
      </w:r>
      <w:r w:rsidR="00F62F76">
        <w:rPr>
          <w:rFonts w:ascii="Calibri" w:eastAsia="Times New Roman" w:hAnsi="Calibri" w:cs="Calibri"/>
          <w:color w:val="000000" w:themeColor="text1"/>
          <w:lang w:val="sq-AL"/>
        </w:rPr>
        <w:t xml:space="preserve"> 29 komuna: </w:t>
      </w:r>
      <w:r w:rsidR="00F62F76">
        <w:rPr>
          <w:rFonts w:ascii="Calibri" w:eastAsia="Times New Roman" w:hAnsi="Calibri" w:cs="Calibri"/>
          <w:color w:val="000000"/>
          <w:lang w:val="sq-AL"/>
        </w:rPr>
        <w:t>Kamenicë, Mitrovica e  Jugut</w:t>
      </w:r>
      <w:r w:rsidR="00294DA0" w:rsidRPr="00294DA0">
        <w:rPr>
          <w:rFonts w:ascii="Calibri" w:eastAsia="Times New Roman" w:hAnsi="Calibri" w:cs="Calibri"/>
          <w:color w:val="000000"/>
          <w:lang w:val="sq-AL"/>
        </w:rPr>
        <w:t xml:space="preserve">, Viti, Kllokot, Istog, Prizren, Zveçan, Prishtinë, Partesh,  Hani Elezit, Dragash, Klinë, Pejë, Junik, Rahovec,  Leposaviq, Shtërpcë, Mitrovicë e Veriut, Gjilan, Vushtrri, Malishevë, Ranillug, Mamushë, Novobërdë, Zubin </w:t>
      </w:r>
      <w:r w:rsidR="00F62F76">
        <w:rPr>
          <w:rFonts w:ascii="Calibri" w:eastAsia="Times New Roman" w:hAnsi="Calibri" w:cs="Calibri"/>
          <w:color w:val="000000"/>
          <w:lang w:val="sq-AL"/>
        </w:rPr>
        <w:t xml:space="preserve">Potok, Lipjan, Ferizaj, Shtime dhe </w:t>
      </w:r>
      <w:r w:rsidR="00294DA0" w:rsidRPr="00294DA0">
        <w:rPr>
          <w:rFonts w:ascii="Calibri" w:eastAsia="Times New Roman" w:hAnsi="Calibri" w:cs="Calibri"/>
          <w:color w:val="000000"/>
          <w:lang w:val="sq-AL"/>
        </w:rPr>
        <w:t>Obiliq</w:t>
      </w:r>
      <w:r w:rsidR="00F62F76">
        <w:rPr>
          <w:rFonts w:ascii="Calibri" w:eastAsia="Times New Roman" w:hAnsi="Calibri" w:cs="Calibri"/>
          <w:iCs/>
          <w:color w:val="000000" w:themeColor="text1"/>
          <w:lang w:val="sq-AL"/>
        </w:rPr>
        <w:t>,</w:t>
      </w:r>
      <w:r w:rsidR="00351D20">
        <w:rPr>
          <w:rFonts w:ascii="Calibri" w:eastAsia="Times New Roman" w:hAnsi="Calibri" w:cs="Calibri"/>
          <w:iCs/>
          <w:color w:val="000000" w:themeColor="text1"/>
          <w:lang w:val="sq-AL"/>
        </w:rPr>
        <w:t xml:space="preserve"> janë komunat të cilat ende </w:t>
      </w:r>
      <w:r w:rsidR="00351D20">
        <w:rPr>
          <w:rFonts w:ascii="Calibri" w:eastAsia="Times New Roman" w:hAnsi="Calibri" w:cs="Calibri"/>
          <w:color w:val="000000" w:themeColor="text1"/>
          <w:lang w:val="sq-AL"/>
        </w:rPr>
        <w:t xml:space="preserve">nuk e </w:t>
      </w:r>
      <w:r w:rsidR="00294DA0" w:rsidRPr="00294DA0">
        <w:rPr>
          <w:rFonts w:ascii="Calibri" w:eastAsia="Times New Roman" w:hAnsi="Calibri" w:cs="Calibri"/>
          <w:color w:val="000000" w:themeColor="text1"/>
          <w:lang w:val="sq-AL"/>
        </w:rPr>
        <w:t>kanë hartuar këtë plan.</w:t>
      </w:r>
    </w:p>
    <w:p w:rsidR="00294DA0" w:rsidRDefault="00294DA0" w:rsidP="00F660E3">
      <w:pPr>
        <w:spacing w:after="0" w:line="240" w:lineRule="auto"/>
        <w:rPr>
          <w:rFonts w:ascii="Book Antiqua" w:eastAsia="Times New Roman" w:hAnsi="Book Antiqua" w:cs="Times New Roman"/>
          <w:color w:val="000000" w:themeColor="text1"/>
          <w:lang w:val="sq-AL"/>
        </w:rPr>
      </w:pPr>
    </w:p>
    <w:p w:rsidR="00294DA0" w:rsidRPr="00294DA0" w:rsidRDefault="00294DA0" w:rsidP="00F660E3">
      <w:pPr>
        <w:spacing w:after="0" w:line="240" w:lineRule="auto"/>
        <w:rPr>
          <w:rFonts w:ascii="Calibri" w:hAnsi="Calibri"/>
          <w:color w:val="auto"/>
          <w:sz w:val="20"/>
          <w:szCs w:val="20"/>
          <w:lang w:val="sq-AL"/>
        </w:rPr>
      </w:pPr>
    </w:p>
    <w:p w:rsidR="00DD3D88" w:rsidRPr="00DD3D88" w:rsidRDefault="00DD3D88" w:rsidP="00DD3D88">
      <w:pPr>
        <w:pStyle w:val="ListParagraph"/>
        <w:numPr>
          <w:ilvl w:val="0"/>
          <w:numId w:val="26"/>
        </w:numPr>
        <w:spacing w:after="0"/>
        <w:outlineLvl w:val="0"/>
        <w:rPr>
          <w:vanish/>
          <w:color w:val="2E74B5" w:themeColor="accent1" w:themeShade="BF"/>
          <w:sz w:val="28"/>
          <w:szCs w:val="28"/>
          <w:lang w:val="sq-AL"/>
        </w:rPr>
      </w:pPr>
      <w:bookmarkStart w:id="21" w:name="_Toc99006727"/>
      <w:bookmarkStart w:id="22" w:name="_Toc99006793"/>
      <w:bookmarkStart w:id="23" w:name="_Toc99006825"/>
      <w:bookmarkStart w:id="24" w:name="_Toc99010579"/>
      <w:bookmarkEnd w:id="21"/>
      <w:bookmarkEnd w:id="22"/>
      <w:bookmarkEnd w:id="23"/>
      <w:bookmarkEnd w:id="24"/>
    </w:p>
    <w:p w:rsidR="000A04DF" w:rsidRPr="009002E2" w:rsidRDefault="000A04DF" w:rsidP="00DD3D88">
      <w:pPr>
        <w:pStyle w:val="ListParagraph"/>
        <w:numPr>
          <w:ilvl w:val="0"/>
          <w:numId w:val="26"/>
        </w:numPr>
        <w:spacing w:after="0"/>
        <w:outlineLvl w:val="0"/>
        <w:rPr>
          <w:color w:val="2E74B5" w:themeColor="accent1" w:themeShade="BF"/>
          <w:sz w:val="28"/>
          <w:szCs w:val="28"/>
          <w:lang w:val="sq-AL"/>
        </w:rPr>
      </w:pPr>
      <w:bookmarkStart w:id="25" w:name="_Toc99010580"/>
      <w:r w:rsidRPr="009002E2">
        <w:rPr>
          <w:color w:val="2E74B5" w:themeColor="accent1" w:themeShade="BF"/>
          <w:sz w:val="28"/>
          <w:szCs w:val="28"/>
          <w:lang w:val="sq-AL"/>
        </w:rPr>
        <w:t xml:space="preserve">Mbrojtja nga </w:t>
      </w:r>
      <w:r w:rsidR="00D71CCD" w:rsidRPr="009002E2">
        <w:rPr>
          <w:color w:val="2E74B5" w:themeColor="accent1" w:themeShade="BF"/>
          <w:sz w:val="28"/>
          <w:szCs w:val="28"/>
          <w:lang w:val="sq-AL"/>
        </w:rPr>
        <w:t>Diskriminimi</w:t>
      </w:r>
      <w:r w:rsidR="000765C4">
        <w:rPr>
          <w:color w:val="2E74B5" w:themeColor="accent1" w:themeShade="BF"/>
          <w:sz w:val="28"/>
          <w:szCs w:val="28"/>
          <w:lang w:val="sq-AL"/>
        </w:rPr>
        <w:t xml:space="preserve"> në K</w:t>
      </w:r>
      <w:r w:rsidRPr="009002E2">
        <w:rPr>
          <w:color w:val="2E74B5" w:themeColor="accent1" w:themeShade="BF"/>
          <w:sz w:val="28"/>
          <w:szCs w:val="28"/>
          <w:lang w:val="sq-AL"/>
        </w:rPr>
        <w:t>omuna</w:t>
      </w:r>
      <w:bookmarkEnd w:id="25"/>
    </w:p>
    <w:p w:rsidR="009D0252" w:rsidRDefault="009D0252" w:rsidP="003E3324">
      <w:pPr>
        <w:pStyle w:val="Default"/>
        <w:jc w:val="both"/>
        <w:rPr>
          <w:rFonts w:ascii="Calibri" w:hAnsi="Calibri" w:cs="Calibri"/>
          <w:color w:val="auto"/>
          <w:sz w:val="22"/>
          <w:szCs w:val="22"/>
          <w:lang w:val="sq-AL"/>
        </w:rPr>
      </w:pPr>
    </w:p>
    <w:p w:rsidR="003E3324" w:rsidRDefault="003B4771" w:rsidP="003E3324">
      <w:pPr>
        <w:pStyle w:val="Default"/>
        <w:jc w:val="both"/>
        <w:rPr>
          <w:rFonts w:ascii="Calibri" w:hAnsi="Calibri"/>
          <w:sz w:val="22"/>
          <w:szCs w:val="22"/>
          <w:lang w:val="sq-AL"/>
        </w:rPr>
      </w:pPr>
      <w:r w:rsidRPr="003E3324">
        <w:rPr>
          <w:rFonts w:ascii="Calibri" w:hAnsi="Calibri" w:cs="Calibri"/>
          <w:color w:val="auto"/>
          <w:sz w:val="22"/>
          <w:szCs w:val="22"/>
          <w:lang w:val="sq-AL"/>
        </w:rPr>
        <w:t>Ligji për mbrojtjen nga diskriminimi obligon komunat të caktojnë njësinë apo zyrtarin përkatës për të koordinuar dhe raportuar zbatimin e ligjit për mbrojtjen nga diskriminimi dhe sipas të dhënave</w:t>
      </w:r>
      <w:r w:rsidR="00460A76">
        <w:rPr>
          <w:rFonts w:ascii="Calibri" w:hAnsi="Calibri" w:cs="Calibri"/>
          <w:color w:val="auto"/>
          <w:sz w:val="22"/>
          <w:szCs w:val="22"/>
          <w:lang w:val="sq-AL"/>
        </w:rPr>
        <w:t xml:space="preserve"> më t</w:t>
      </w:r>
      <w:r w:rsidR="00744906" w:rsidRPr="003E3324">
        <w:rPr>
          <w:rFonts w:ascii="Calibri" w:hAnsi="Calibri" w:cs="Calibri"/>
          <w:color w:val="auto"/>
          <w:sz w:val="22"/>
          <w:szCs w:val="22"/>
          <w:lang w:val="sq-AL"/>
        </w:rPr>
        <w:t>ë hershme dhe të dhënave nga pyetësori i fundit,</w:t>
      </w:r>
      <w:r w:rsidRPr="003E3324">
        <w:rPr>
          <w:rFonts w:ascii="Calibri" w:hAnsi="Calibri" w:cs="Calibri"/>
          <w:color w:val="auto"/>
          <w:sz w:val="22"/>
          <w:szCs w:val="22"/>
          <w:lang w:val="sq-AL"/>
        </w:rPr>
        <w:t xml:space="preserve"> mund të shohim se deri më tani </w:t>
      </w:r>
      <w:r w:rsidR="002E5575" w:rsidRPr="003E3324">
        <w:rPr>
          <w:rFonts w:ascii="Calibri" w:hAnsi="Calibri" w:cs="Calibri"/>
          <w:color w:val="auto"/>
          <w:sz w:val="22"/>
          <w:szCs w:val="22"/>
          <w:lang w:val="sq-AL"/>
        </w:rPr>
        <w:t xml:space="preserve"> </w:t>
      </w:r>
      <w:r w:rsidR="004E792A">
        <w:rPr>
          <w:rFonts w:ascii="Calibri" w:hAnsi="Calibri" w:cs="Calibri"/>
          <w:color w:val="auto"/>
          <w:sz w:val="22"/>
          <w:szCs w:val="22"/>
          <w:lang w:val="sq-AL"/>
        </w:rPr>
        <w:t>22</w:t>
      </w:r>
      <w:r w:rsidR="00744906" w:rsidRPr="003E3324">
        <w:rPr>
          <w:rFonts w:ascii="Calibri" w:hAnsi="Calibri" w:cs="Calibri"/>
          <w:color w:val="auto"/>
          <w:sz w:val="22"/>
          <w:szCs w:val="22"/>
          <w:lang w:val="sq-AL"/>
        </w:rPr>
        <w:t xml:space="preserve"> </w:t>
      </w:r>
      <w:r w:rsidRPr="003E3324">
        <w:rPr>
          <w:rFonts w:ascii="Calibri" w:hAnsi="Calibri" w:cs="Calibri"/>
          <w:color w:val="auto"/>
          <w:sz w:val="22"/>
          <w:szCs w:val="22"/>
          <w:lang w:val="sq-AL"/>
        </w:rPr>
        <w:t xml:space="preserve"> komuna kanë emëruar zyrtarin për mbrojtjen nga diskriminimi</w:t>
      </w:r>
      <w:r w:rsidR="000765C4">
        <w:rPr>
          <w:rFonts w:ascii="Calibri" w:hAnsi="Calibri" w:cs="Calibri"/>
          <w:color w:val="auto"/>
          <w:sz w:val="22"/>
          <w:szCs w:val="22"/>
          <w:lang w:val="sq-AL"/>
        </w:rPr>
        <w:t xml:space="preserve">: </w:t>
      </w:r>
      <w:r w:rsidR="00873C92" w:rsidRPr="003E3324">
        <w:rPr>
          <w:rFonts w:ascii="Calibri" w:hAnsi="Calibri" w:cs="Calibri"/>
          <w:color w:val="auto"/>
          <w:sz w:val="22"/>
          <w:szCs w:val="22"/>
          <w:lang w:val="sq-AL"/>
        </w:rPr>
        <w:t xml:space="preserve">Lipjan, Ferizaj, </w:t>
      </w:r>
      <w:r w:rsidR="000717A6">
        <w:rPr>
          <w:rFonts w:ascii="Calibri" w:hAnsi="Calibri" w:cs="Calibri"/>
          <w:color w:val="auto"/>
          <w:sz w:val="22"/>
          <w:szCs w:val="22"/>
          <w:lang w:val="sq-AL"/>
        </w:rPr>
        <w:t xml:space="preserve">Rahovec, </w:t>
      </w:r>
      <w:r w:rsidR="00873C92" w:rsidRPr="003E3324">
        <w:rPr>
          <w:rFonts w:ascii="Calibri" w:hAnsi="Calibri" w:cs="Calibri"/>
          <w:color w:val="auto"/>
          <w:sz w:val="22"/>
          <w:szCs w:val="22"/>
          <w:lang w:val="sq-AL"/>
        </w:rPr>
        <w:t xml:space="preserve">Dragash, Fushë Kosovë, Gjakovë, Gjilan, </w:t>
      </w:r>
      <w:r w:rsidR="000765C4">
        <w:rPr>
          <w:rFonts w:ascii="Calibri" w:hAnsi="Calibri" w:cs="Calibri"/>
          <w:color w:val="auto"/>
          <w:sz w:val="22"/>
          <w:szCs w:val="22"/>
          <w:lang w:val="sq-AL"/>
        </w:rPr>
        <w:t>Gllogoc</w:t>
      </w:r>
      <w:r w:rsidR="00873C92" w:rsidRPr="0015759B">
        <w:rPr>
          <w:rFonts w:ascii="Calibri" w:hAnsi="Calibri" w:cs="Calibri"/>
          <w:color w:val="auto"/>
          <w:sz w:val="22"/>
          <w:szCs w:val="22"/>
          <w:lang w:val="sq-AL"/>
        </w:rPr>
        <w:t xml:space="preserve">, Malishevë, Mitrovicë e Jugut, Mitrovica e Veriut, </w:t>
      </w:r>
      <w:r w:rsidR="004E792A" w:rsidRPr="0015759B">
        <w:rPr>
          <w:rFonts w:ascii="Calibri" w:hAnsi="Calibri" w:cs="Calibri"/>
          <w:color w:val="auto"/>
          <w:sz w:val="22"/>
          <w:szCs w:val="22"/>
          <w:lang w:val="sq-AL"/>
        </w:rPr>
        <w:t>Novobërdë, Obiliq, Prishtinë</w:t>
      </w:r>
      <w:r w:rsidR="00873C92" w:rsidRPr="0015759B">
        <w:rPr>
          <w:rFonts w:ascii="Calibri" w:hAnsi="Calibri" w:cs="Calibri"/>
          <w:color w:val="auto"/>
          <w:sz w:val="22"/>
          <w:szCs w:val="22"/>
          <w:lang w:val="sq-AL"/>
        </w:rPr>
        <w:t xml:space="preserve">, </w:t>
      </w:r>
      <w:r w:rsidR="00174599" w:rsidRPr="0015759B">
        <w:rPr>
          <w:rFonts w:ascii="Calibri" w:hAnsi="Calibri" w:cs="Calibri"/>
          <w:color w:val="auto"/>
          <w:sz w:val="22"/>
          <w:szCs w:val="22"/>
          <w:lang w:val="sq-AL"/>
        </w:rPr>
        <w:t xml:space="preserve">Prizren, Shtime, </w:t>
      </w:r>
      <w:r w:rsidR="00873C92" w:rsidRPr="0015759B">
        <w:rPr>
          <w:rFonts w:ascii="Calibri" w:hAnsi="Calibri" w:cs="Calibri"/>
          <w:color w:val="auto"/>
          <w:sz w:val="22"/>
          <w:szCs w:val="22"/>
          <w:lang w:val="sq-AL"/>
        </w:rPr>
        <w:t>Skenderaj, Suharekë, Viti, Vushtrri,</w:t>
      </w:r>
      <w:r w:rsidR="004E792A" w:rsidRPr="0015759B">
        <w:rPr>
          <w:rFonts w:ascii="Calibri" w:hAnsi="Calibri" w:cs="Calibri"/>
          <w:color w:val="auto"/>
          <w:sz w:val="22"/>
          <w:szCs w:val="22"/>
          <w:lang w:val="sq-AL"/>
        </w:rPr>
        <w:t xml:space="preserve"> </w:t>
      </w:r>
      <w:r w:rsidR="00174599" w:rsidRPr="0015759B">
        <w:rPr>
          <w:rFonts w:ascii="Calibri" w:hAnsi="Calibri" w:cs="Calibri"/>
          <w:color w:val="auto"/>
          <w:sz w:val="22"/>
          <w:szCs w:val="22"/>
          <w:lang w:val="sq-AL"/>
        </w:rPr>
        <w:t>Graçanicë</w:t>
      </w:r>
      <w:r w:rsidR="000765C4">
        <w:rPr>
          <w:rFonts w:ascii="Calibri" w:hAnsi="Calibri" w:cs="Calibri"/>
          <w:color w:val="auto"/>
          <w:sz w:val="22"/>
          <w:szCs w:val="22"/>
          <w:lang w:val="sq-AL"/>
        </w:rPr>
        <w:t>, dhe Shtërpce</w:t>
      </w:r>
      <w:r w:rsidR="00873C92" w:rsidRPr="0015759B">
        <w:rPr>
          <w:rFonts w:ascii="Calibri" w:hAnsi="Calibri" w:cs="Calibri"/>
          <w:color w:val="auto"/>
          <w:sz w:val="22"/>
          <w:szCs w:val="22"/>
          <w:lang w:val="sq-AL"/>
        </w:rPr>
        <w:t xml:space="preserve">, </w:t>
      </w:r>
      <w:r w:rsidR="000765C4">
        <w:rPr>
          <w:rFonts w:ascii="Calibri" w:hAnsi="Calibri" w:cs="Calibri"/>
          <w:color w:val="auto"/>
          <w:sz w:val="22"/>
          <w:szCs w:val="22"/>
          <w:lang w:val="sq-AL"/>
        </w:rPr>
        <w:t xml:space="preserve">ndërsa 16 komuna: </w:t>
      </w:r>
      <w:r w:rsidR="00873C92" w:rsidRPr="0015759B">
        <w:rPr>
          <w:rFonts w:ascii="Calibri" w:hAnsi="Calibri" w:cs="Calibri"/>
          <w:color w:val="auto"/>
          <w:sz w:val="22"/>
          <w:szCs w:val="22"/>
          <w:lang w:val="sq-AL"/>
        </w:rPr>
        <w:t xml:space="preserve">Pejë, </w:t>
      </w:r>
      <w:r w:rsidR="002E5575" w:rsidRPr="0015759B">
        <w:rPr>
          <w:rFonts w:ascii="Calibri" w:hAnsi="Calibri" w:cs="Calibri"/>
          <w:color w:val="auto"/>
          <w:sz w:val="22"/>
          <w:szCs w:val="22"/>
          <w:lang w:val="sq-AL"/>
        </w:rPr>
        <w:t>Klinë, Kaçanik, Istog</w:t>
      </w:r>
      <w:r w:rsidRPr="0015759B">
        <w:rPr>
          <w:rFonts w:ascii="Calibri" w:hAnsi="Calibri" w:cs="Calibri"/>
          <w:color w:val="auto"/>
          <w:sz w:val="22"/>
          <w:szCs w:val="22"/>
          <w:lang w:val="sq-AL"/>
        </w:rPr>
        <w:t>, Mamushë, Junik,</w:t>
      </w:r>
      <w:r w:rsidR="00873C92" w:rsidRPr="0015759B">
        <w:rPr>
          <w:rFonts w:ascii="Calibri" w:hAnsi="Calibri" w:cs="Calibri"/>
          <w:color w:val="auto"/>
          <w:sz w:val="22"/>
          <w:szCs w:val="22"/>
          <w:lang w:val="sq-AL"/>
        </w:rPr>
        <w:t xml:space="preserve"> </w:t>
      </w:r>
      <w:r w:rsidRPr="0015759B">
        <w:rPr>
          <w:rFonts w:ascii="Calibri" w:hAnsi="Calibri" w:cs="Calibri"/>
          <w:color w:val="auto"/>
          <w:sz w:val="22"/>
          <w:szCs w:val="22"/>
          <w:lang w:val="sq-AL"/>
        </w:rPr>
        <w:t xml:space="preserve">Deçan, Podujevë, Hani Elezit, </w:t>
      </w:r>
      <w:r w:rsidR="00744906" w:rsidRPr="0015759B">
        <w:rPr>
          <w:rFonts w:ascii="Calibri" w:hAnsi="Calibri" w:cs="Calibri"/>
          <w:color w:val="auto"/>
          <w:sz w:val="22"/>
          <w:szCs w:val="22"/>
          <w:lang w:val="sq-AL"/>
        </w:rPr>
        <w:t>Kamenicë</w:t>
      </w:r>
      <w:r w:rsidR="00873C92" w:rsidRPr="0015759B">
        <w:rPr>
          <w:rFonts w:ascii="Calibri" w:hAnsi="Calibri" w:cs="Calibri"/>
          <w:color w:val="auto"/>
          <w:sz w:val="22"/>
          <w:szCs w:val="22"/>
          <w:lang w:val="sq-AL"/>
        </w:rPr>
        <w:t>,</w:t>
      </w:r>
      <w:r w:rsidR="0015759B" w:rsidRPr="0015759B">
        <w:rPr>
          <w:rFonts w:ascii="Calibri" w:hAnsi="Calibri" w:cs="Calibri"/>
          <w:color w:val="auto"/>
          <w:sz w:val="22"/>
          <w:szCs w:val="22"/>
          <w:lang w:val="sq-AL"/>
        </w:rPr>
        <w:t xml:space="preserve"> Leposaviq, Ranillug, Partesh, </w:t>
      </w:r>
      <w:r w:rsidR="00873C92" w:rsidRPr="0015759B">
        <w:rPr>
          <w:rFonts w:ascii="Calibri" w:hAnsi="Calibri" w:cs="Calibri"/>
          <w:color w:val="auto"/>
          <w:sz w:val="22"/>
          <w:szCs w:val="22"/>
          <w:lang w:val="sq-AL"/>
        </w:rPr>
        <w:t xml:space="preserve"> </w:t>
      </w:r>
      <w:r w:rsidR="009D0252" w:rsidRPr="0015759B">
        <w:rPr>
          <w:rFonts w:ascii="Calibri" w:hAnsi="Calibri" w:cs="Calibri"/>
          <w:color w:val="auto"/>
          <w:sz w:val="22"/>
          <w:szCs w:val="22"/>
          <w:lang w:val="sq-AL"/>
        </w:rPr>
        <w:t>Zveçan</w:t>
      </w:r>
      <w:r w:rsidR="00873C92" w:rsidRPr="0015759B">
        <w:rPr>
          <w:rFonts w:ascii="Calibri" w:hAnsi="Calibri" w:cs="Calibri"/>
          <w:color w:val="auto"/>
          <w:sz w:val="22"/>
          <w:szCs w:val="22"/>
          <w:lang w:val="sq-AL"/>
        </w:rPr>
        <w:t>, Zubin Potok</w:t>
      </w:r>
      <w:r w:rsidR="0015759B" w:rsidRPr="0015759B">
        <w:rPr>
          <w:rFonts w:ascii="Calibri" w:hAnsi="Calibri" w:cs="Calibri"/>
          <w:color w:val="auto"/>
          <w:sz w:val="22"/>
          <w:szCs w:val="22"/>
          <w:lang w:val="sq-AL"/>
        </w:rPr>
        <w:t xml:space="preserve"> dhe Kllokot</w:t>
      </w:r>
      <w:r w:rsidR="00744906" w:rsidRPr="0015759B">
        <w:rPr>
          <w:rFonts w:ascii="Calibri" w:hAnsi="Calibri" w:cs="Calibri"/>
          <w:color w:val="auto"/>
          <w:sz w:val="22"/>
          <w:szCs w:val="22"/>
          <w:lang w:val="sq-AL"/>
        </w:rPr>
        <w:t>,</w:t>
      </w:r>
      <w:r w:rsidRPr="0015759B">
        <w:rPr>
          <w:rFonts w:ascii="Calibri" w:hAnsi="Calibri" w:cs="Calibri"/>
          <w:color w:val="auto"/>
          <w:sz w:val="22"/>
          <w:szCs w:val="22"/>
          <w:lang w:val="sq-AL"/>
        </w:rPr>
        <w:t xml:space="preserve"> ende nuk e kanë emëruar. </w:t>
      </w:r>
      <w:r w:rsidR="003E3324" w:rsidRPr="003E3324">
        <w:rPr>
          <w:rFonts w:ascii="Calibri" w:hAnsi="Calibri" w:cs="Calibri"/>
          <w:color w:val="auto"/>
          <w:sz w:val="22"/>
          <w:szCs w:val="22"/>
          <w:lang w:val="sq-AL"/>
        </w:rPr>
        <w:t>Raporti i progresit jep rekomandim p</w:t>
      </w:r>
      <w:r w:rsidR="003E3324">
        <w:rPr>
          <w:rFonts w:ascii="Calibri" w:hAnsi="Calibri" w:cs="Calibri"/>
          <w:color w:val="auto"/>
          <w:sz w:val="22"/>
          <w:szCs w:val="22"/>
          <w:lang w:val="sq-AL"/>
        </w:rPr>
        <w:t>ë</w:t>
      </w:r>
      <w:r w:rsidR="003E3324" w:rsidRPr="003E3324">
        <w:rPr>
          <w:rFonts w:ascii="Calibri" w:hAnsi="Calibri" w:cs="Calibri"/>
          <w:color w:val="auto"/>
          <w:sz w:val="22"/>
          <w:szCs w:val="22"/>
          <w:lang w:val="sq-AL"/>
        </w:rPr>
        <w:t xml:space="preserve">r rolin e </w:t>
      </w:r>
      <w:r w:rsidR="00B74086" w:rsidRPr="003E3324">
        <w:rPr>
          <w:rFonts w:ascii="Calibri" w:hAnsi="Calibri" w:cs="Calibri"/>
          <w:color w:val="auto"/>
          <w:sz w:val="22"/>
          <w:szCs w:val="22"/>
          <w:lang w:val="sq-AL"/>
        </w:rPr>
        <w:t>zyrtarit</w:t>
      </w:r>
      <w:r w:rsidR="003E3324" w:rsidRPr="003E3324">
        <w:rPr>
          <w:rFonts w:ascii="Calibri" w:hAnsi="Calibri" w:cs="Calibri"/>
          <w:color w:val="auto"/>
          <w:sz w:val="22"/>
          <w:szCs w:val="22"/>
          <w:lang w:val="sq-AL"/>
        </w:rPr>
        <w:t xml:space="preserve"> </w:t>
      </w:r>
      <w:r w:rsidR="00B74086">
        <w:rPr>
          <w:rFonts w:ascii="Calibri" w:hAnsi="Calibri" w:cs="Calibri"/>
          <w:color w:val="auto"/>
          <w:sz w:val="22"/>
          <w:szCs w:val="22"/>
          <w:lang w:val="sq-AL"/>
        </w:rPr>
        <w:t xml:space="preserve">kundër </w:t>
      </w:r>
      <w:r w:rsidR="000717A6">
        <w:rPr>
          <w:rFonts w:ascii="Calibri" w:hAnsi="Calibri" w:cs="Calibri"/>
          <w:color w:val="auto"/>
          <w:sz w:val="22"/>
          <w:szCs w:val="22"/>
          <w:lang w:val="sq-AL"/>
        </w:rPr>
        <w:t>diskriminim</w:t>
      </w:r>
      <w:r w:rsidR="00AE4CA8">
        <w:rPr>
          <w:rFonts w:ascii="Calibri" w:hAnsi="Calibri" w:cs="Calibri"/>
          <w:color w:val="auto"/>
          <w:sz w:val="22"/>
          <w:szCs w:val="22"/>
          <w:lang w:val="sq-AL"/>
        </w:rPr>
        <w:t>it</w:t>
      </w:r>
      <w:r w:rsidR="00B74086">
        <w:rPr>
          <w:rFonts w:ascii="Calibri" w:hAnsi="Calibri" w:cs="Calibri"/>
          <w:color w:val="auto"/>
          <w:sz w:val="22"/>
          <w:szCs w:val="22"/>
          <w:lang w:val="sq-AL"/>
        </w:rPr>
        <w:t xml:space="preserve"> në </w:t>
      </w:r>
      <w:r w:rsidR="003E3324" w:rsidRPr="003E3324">
        <w:rPr>
          <w:rFonts w:ascii="Calibri" w:hAnsi="Calibri" w:cs="Calibri"/>
          <w:color w:val="auto"/>
          <w:sz w:val="22"/>
          <w:szCs w:val="22"/>
          <w:lang w:val="sq-AL"/>
        </w:rPr>
        <w:t xml:space="preserve">komunat </w:t>
      </w:r>
      <w:r w:rsidR="00B74086">
        <w:rPr>
          <w:rFonts w:ascii="Calibri" w:hAnsi="Calibri" w:cs="Calibri"/>
          <w:color w:val="auto"/>
          <w:sz w:val="22"/>
          <w:szCs w:val="22"/>
          <w:lang w:val="sq-AL"/>
        </w:rPr>
        <w:t xml:space="preserve">ku thuhet që </w:t>
      </w:r>
      <w:r w:rsidR="00B74086" w:rsidRPr="00C30EE0">
        <w:rPr>
          <w:rFonts w:ascii="Calibri" w:hAnsi="Calibri"/>
          <w:sz w:val="22"/>
          <w:szCs w:val="22"/>
          <w:lang w:val="sq-AL"/>
        </w:rPr>
        <w:t>duhet</w:t>
      </w:r>
      <w:r w:rsidR="00B74086" w:rsidRPr="00B74086">
        <w:rPr>
          <w:rFonts w:ascii="Calibri" w:hAnsi="Calibri"/>
          <w:b/>
          <w:sz w:val="22"/>
          <w:szCs w:val="22"/>
          <w:lang w:val="sq-AL"/>
        </w:rPr>
        <w:t xml:space="preserve"> </w:t>
      </w:r>
      <w:r w:rsidR="003E3324" w:rsidRPr="000765C4">
        <w:rPr>
          <w:rFonts w:ascii="Calibri" w:hAnsi="Calibri"/>
          <w:sz w:val="22"/>
          <w:szCs w:val="22"/>
          <w:lang w:val="sq-AL"/>
        </w:rPr>
        <w:t xml:space="preserve">të </w:t>
      </w:r>
      <w:r w:rsidR="003E3324" w:rsidRPr="003E3324">
        <w:rPr>
          <w:rFonts w:ascii="Calibri" w:hAnsi="Calibri"/>
          <w:sz w:val="22"/>
          <w:szCs w:val="22"/>
          <w:lang w:val="sq-AL"/>
        </w:rPr>
        <w:t>forcojn</w:t>
      </w:r>
      <w:r w:rsidR="003E3324">
        <w:rPr>
          <w:rFonts w:ascii="Calibri" w:hAnsi="Calibri"/>
          <w:sz w:val="22"/>
          <w:szCs w:val="22"/>
          <w:lang w:val="sq-AL"/>
        </w:rPr>
        <w:t>ë</w:t>
      </w:r>
      <w:r w:rsidR="003E3324" w:rsidRPr="003E3324">
        <w:rPr>
          <w:rFonts w:ascii="Calibri" w:hAnsi="Calibri"/>
          <w:sz w:val="22"/>
          <w:szCs w:val="22"/>
          <w:lang w:val="sq-AL"/>
        </w:rPr>
        <w:t xml:space="preserve"> rolin e zyrtarëve si n</w:t>
      </w:r>
      <w:r w:rsidR="003E3324">
        <w:rPr>
          <w:rFonts w:ascii="Calibri" w:hAnsi="Calibri"/>
          <w:sz w:val="22"/>
          <w:szCs w:val="22"/>
          <w:lang w:val="sq-AL"/>
        </w:rPr>
        <w:t>ë</w:t>
      </w:r>
      <w:r w:rsidR="003E3324" w:rsidRPr="003E3324">
        <w:rPr>
          <w:rFonts w:ascii="Calibri" w:hAnsi="Calibri"/>
          <w:sz w:val="22"/>
          <w:szCs w:val="22"/>
          <w:lang w:val="sq-AL"/>
        </w:rPr>
        <w:t xml:space="preserve"> nivelin lokal ashtu edhe </w:t>
      </w:r>
      <w:r w:rsidR="00C4173D" w:rsidRPr="003E3324">
        <w:rPr>
          <w:rFonts w:ascii="Calibri" w:hAnsi="Calibri"/>
          <w:sz w:val="22"/>
          <w:szCs w:val="22"/>
          <w:lang w:val="sq-AL"/>
        </w:rPr>
        <w:t>qendro</w:t>
      </w:r>
      <w:r w:rsidR="00C4173D">
        <w:rPr>
          <w:rFonts w:ascii="Calibri" w:hAnsi="Calibri"/>
          <w:sz w:val="22"/>
          <w:szCs w:val="22"/>
          <w:lang w:val="sq-AL"/>
        </w:rPr>
        <w:t xml:space="preserve">rë </w:t>
      </w:r>
      <w:r w:rsidR="003E3324" w:rsidRPr="003E3324">
        <w:rPr>
          <w:rFonts w:ascii="Calibri" w:hAnsi="Calibri"/>
          <w:sz w:val="22"/>
          <w:szCs w:val="22"/>
          <w:lang w:val="sq-AL"/>
        </w:rPr>
        <w:t>, mirëpo n</w:t>
      </w:r>
      <w:r w:rsidR="003E3324">
        <w:rPr>
          <w:rFonts w:ascii="Calibri" w:hAnsi="Calibri"/>
          <w:sz w:val="22"/>
          <w:szCs w:val="22"/>
          <w:lang w:val="sq-AL"/>
        </w:rPr>
        <w:t>ë</w:t>
      </w:r>
      <w:r w:rsidR="003E3324" w:rsidRPr="003E3324">
        <w:rPr>
          <w:rFonts w:ascii="Calibri" w:hAnsi="Calibri"/>
          <w:sz w:val="22"/>
          <w:szCs w:val="22"/>
          <w:lang w:val="sq-AL"/>
        </w:rPr>
        <w:t xml:space="preserve"> pamund</w:t>
      </w:r>
      <w:r w:rsidR="003E3324">
        <w:rPr>
          <w:rFonts w:ascii="Calibri" w:hAnsi="Calibri"/>
          <w:sz w:val="22"/>
          <w:szCs w:val="22"/>
          <w:lang w:val="sq-AL"/>
        </w:rPr>
        <w:t>ë</w:t>
      </w:r>
      <w:r w:rsidR="003E3324" w:rsidRPr="003E3324">
        <w:rPr>
          <w:rFonts w:ascii="Calibri" w:hAnsi="Calibri"/>
          <w:sz w:val="22"/>
          <w:szCs w:val="22"/>
          <w:lang w:val="sq-AL"/>
        </w:rPr>
        <w:t>si t</w:t>
      </w:r>
      <w:r w:rsidR="003E3324">
        <w:rPr>
          <w:rFonts w:ascii="Calibri" w:hAnsi="Calibri"/>
          <w:sz w:val="22"/>
          <w:szCs w:val="22"/>
          <w:lang w:val="sq-AL"/>
        </w:rPr>
        <w:t>ë</w:t>
      </w:r>
      <w:r w:rsidR="003E3324" w:rsidRPr="003E3324">
        <w:rPr>
          <w:rFonts w:ascii="Calibri" w:hAnsi="Calibri"/>
          <w:sz w:val="22"/>
          <w:szCs w:val="22"/>
          <w:lang w:val="sq-AL"/>
        </w:rPr>
        <w:t xml:space="preserve"> pranojn</w:t>
      </w:r>
      <w:r w:rsidR="003E3324">
        <w:rPr>
          <w:rFonts w:ascii="Calibri" w:hAnsi="Calibri"/>
          <w:sz w:val="22"/>
          <w:szCs w:val="22"/>
          <w:lang w:val="sq-AL"/>
        </w:rPr>
        <w:t>ë</w:t>
      </w:r>
      <w:r w:rsidR="003E3324" w:rsidRPr="003E3324">
        <w:rPr>
          <w:rFonts w:ascii="Calibri" w:hAnsi="Calibri"/>
          <w:sz w:val="22"/>
          <w:szCs w:val="22"/>
          <w:lang w:val="sq-AL"/>
        </w:rPr>
        <w:t xml:space="preserve"> </w:t>
      </w:r>
      <w:r w:rsidR="00B74086" w:rsidRPr="003E3324">
        <w:rPr>
          <w:rFonts w:ascii="Calibri" w:hAnsi="Calibri"/>
          <w:sz w:val="22"/>
          <w:szCs w:val="22"/>
          <w:lang w:val="sq-AL"/>
        </w:rPr>
        <w:t>zyrtarë</w:t>
      </w:r>
      <w:r w:rsidR="003E3324" w:rsidRPr="003E3324">
        <w:rPr>
          <w:rFonts w:ascii="Calibri" w:hAnsi="Calibri"/>
          <w:sz w:val="22"/>
          <w:szCs w:val="22"/>
          <w:lang w:val="sq-AL"/>
        </w:rPr>
        <w:t xml:space="preserve"> t</w:t>
      </w:r>
      <w:r w:rsidR="003E3324">
        <w:rPr>
          <w:rFonts w:ascii="Calibri" w:hAnsi="Calibri"/>
          <w:sz w:val="22"/>
          <w:szCs w:val="22"/>
          <w:lang w:val="sq-AL"/>
        </w:rPr>
        <w:t>ë</w:t>
      </w:r>
      <w:r w:rsidR="003E3324" w:rsidRPr="003E3324">
        <w:rPr>
          <w:rFonts w:ascii="Calibri" w:hAnsi="Calibri"/>
          <w:sz w:val="22"/>
          <w:szCs w:val="22"/>
          <w:lang w:val="sq-AL"/>
        </w:rPr>
        <w:t xml:space="preserve"> </w:t>
      </w:r>
      <w:r w:rsidR="0015759B" w:rsidRPr="003E3324">
        <w:rPr>
          <w:rFonts w:ascii="Calibri" w:hAnsi="Calibri"/>
          <w:sz w:val="22"/>
          <w:szCs w:val="22"/>
          <w:lang w:val="sq-AL"/>
        </w:rPr>
        <w:t>ri</w:t>
      </w:r>
      <w:r w:rsidR="0015759B">
        <w:rPr>
          <w:rFonts w:ascii="Calibri" w:hAnsi="Calibri"/>
          <w:sz w:val="22"/>
          <w:szCs w:val="22"/>
          <w:lang w:val="sq-AL"/>
        </w:rPr>
        <w:t>jnë</w:t>
      </w:r>
      <w:r w:rsidR="003E3324" w:rsidRPr="003E3324">
        <w:rPr>
          <w:rFonts w:ascii="Calibri" w:hAnsi="Calibri"/>
          <w:sz w:val="22"/>
          <w:szCs w:val="22"/>
          <w:lang w:val="sq-AL"/>
        </w:rPr>
        <w:t>, t</w:t>
      </w:r>
      <w:r w:rsidR="003E3324">
        <w:rPr>
          <w:rFonts w:ascii="Calibri" w:hAnsi="Calibri"/>
          <w:sz w:val="22"/>
          <w:szCs w:val="22"/>
          <w:lang w:val="sq-AL"/>
        </w:rPr>
        <w:t>ë</w:t>
      </w:r>
      <w:r w:rsidR="003E3324" w:rsidRPr="003E3324">
        <w:rPr>
          <w:rFonts w:ascii="Calibri" w:hAnsi="Calibri"/>
          <w:sz w:val="22"/>
          <w:szCs w:val="22"/>
          <w:lang w:val="sq-AL"/>
        </w:rPr>
        <w:t xml:space="preserve"> gjitha komunat </w:t>
      </w:r>
      <w:r w:rsidR="00B74086">
        <w:rPr>
          <w:rFonts w:ascii="Calibri" w:hAnsi="Calibri"/>
          <w:sz w:val="22"/>
          <w:szCs w:val="22"/>
          <w:lang w:val="sq-AL"/>
        </w:rPr>
        <w:t xml:space="preserve">obligohen të </w:t>
      </w:r>
      <w:r w:rsidR="0015759B">
        <w:rPr>
          <w:rFonts w:ascii="Calibri" w:hAnsi="Calibri"/>
          <w:sz w:val="22"/>
          <w:szCs w:val="22"/>
          <w:lang w:val="sq-AL"/>
        </w:rPr>
        <w:t>emërojnë</w:t>
      </w:r>
      <w:r w:rsidR="00B74086">
        <w:rPr>
          <w:rFonts w:ascii="Calibri" w:hAnsi="Calibri"/>
          <w:sz w:val="22"/>
          <w:szCs w:val="22"/>
          <w:lang w:val="sq-AL"/>
        </w:rPr>
        <w:t xml:space="preserve"> </w:t>
      </w:r>
      <w:r w:rsidR="003E3324" w:rsidRPr="003E3324">
        <w:rPr>
          <w:rFonts w:ascii="Calibri" w:hAnsi="Calibri"/>
          <w:sz w:val="22"/>
          <w:szCs w:val="22"/>
          <w:lang w:val="sq-AL"/>
        </w:rPr>
        <w:t xml:space="preserve"> </w:t>
      </w:r>
      <w:r w:rsidR="00B74086">
        <w:rPr>
          <w:rFonts w:ascii="Calibri" w:hAnsi="Calibri"/>
          <w:sz w:val="22"/>
          <w:szCs w:val="22"/>
          <w:lang w:val="sq-AL"/>
        </w:rPr>
        <w:t xml:space="preserve">zyrtarë </w:t>
      </w:r>
      <w:r w:rsidR="003E3324" w:rsidRPr="003E3324">
        <w:rPr>
          <w:rFonts w:ascii="Calibri" w:hAnsi="Calibri"/>
          <w:sz w:val="22"/>
          <w:szCs w:val="22"/>
          <w:lang w:val="sq-AL"/>
        </w:rPr>
        <w:t>me detyra shtes</w:t>
      </w:r>
      <w:r w:rsidR="003E3324">
        <w:rPr>
          <w:rFonts w:ascii="Calibri" w:hAnsi="Calibri"/>
          <w:sz w:val="22"/>
          <w:szCs w:val="22"/>
          <w:lang w:val="sq-AL"/>
        </w:rPr>
        <w:t>ë</w:t>
      </w:r>
      <w:r w:rsidR="003E3324" w:rsidRPr="003E3324">
        <w:rPr>
          <w:rFonts w:ascii="Calibri" w:hAnsi="Calibri"/>
          <w:sz w:val="22"/>
          <w:szCs w:val="22"/>
          <w:lang w:val="sq-AL"/>
        </w:rPr>
        <w:t xml:space="preserve">. </w:t>
      </w:r>
      <w:r w:rsidR="0015759B">
        <w:rPr>
          <w:rFonts w:ascii="Calibri" w:hAnsi="Calibri"/>
          <w:sz w:val="22"/>
          <w:szCs w:val="22"/>
          <w:lang w:val="sq-AL"/>
        </w:rPr>
        <w:t>Pra, k</w:t>
      </w:r>
      <w:r w:rsidR="00B74086">
        <w:rPr>
          <w:rFonts w:ascii="Calibri" w:hAnsi="Calibri"/>
          <w:sz w:val="22"/>
          <w:szCs w:val="22"/>
          <w:lang w:val="sq-AL"/>
        </w:rPr>
        <w:t>omunat kanë emëruar zyrtarin</w:t>
      </w:r>
      <w:r w:rsidR="003E3324" w:rsidRPr="003E3324">
        <w:rPr>
          <w:rFonts w:ascii="Calibri" w:hAnsi="Calibri"/>
          <w:sz w:val="22"/>
          <w:szCs w:val="22"/>
          <w:lang w:val="sq-AL"/>
        </w:rPr>
        <w:t xml:space="preserve"> kund</w:t>
      </w:r>
      <w:r w:rsidR="003E3324">
        <w:rPr>
          <w:rFonts w:ascii="Calibri" w:hAnsi="Calibri"/>
          <w:sz w:val="22"/>
          <w:szCs w:val="22"/>
          <w:lang w:val="sq-AL"/>
        </w:rPr>
        <w:t>ë</w:t>
      </w:r>
      <w:r w:rsidR="003E3324" w:rsidRPr="003E3324">
        <w:rPr>
          <w:rFonts w:ascii="Calibri" w:hAnsi="Calibri"/>
          <w:sz w:val="22"/>
          <w:szCs w:val="22"/>
          <w:lang w:val="sq-AL"/>
        </w:rPr>
        <w:t xml:space="preserve">r </w:t>
      </w:r>
      <w:r w:rsidR="00B74086" w:rsidRPr="003E3324">
        <w:rPr>
          <w:rFonts w:ascii="Calibri" w:hAnsi="Calibri"/>
          <w:sz w:val="22"/>
          <w:szCs w:val="22"/>
          <w:lang w:val="sq-AL"/>
        </w:rPr>
        <w:t>diskriminim</w:t>
      </w:r>
      <w:r w:rsidR="003E3324" w:rsidRPr="003E3324">
        <w:rPr>
          <w:rFonts w:ascii="Calibri" w:hAnsi="Calibri"/>
          <w:sz w:val="22"/>
          <w:szCs w:val="22"/>
          <w:lang w:val="sq-AL"/>
        </w:rPr>
        <w:t xml:space="preserve"> </w:t>
      </w:r>
      <w:r w:rsidR="00B74086">
        <w:rPr>
          <w:rFonts w:ascii="Calibri" w:hAnsi="Calibri"/>
          <w:sz w:val="22"/>
          <w:szCs w:val="22"/>
          <w:lang w:val="sq-AL"/>
        </w:rPr>
        <w:t>me detyra shtesë</w:t>
      </w:r>
      <w:r w:rsidR="003E3324" w:rsidRPr="003E3324">
        <w:rPr>
          <w:rFonts w:ascii="Calibri" w:hAnsi="Calibri"/>
          <w:sz w:val="22"/>
          <w:szCs w:val="22"/>
          <w:lang w:val="sq-AL"/>
        </w:rPr>
        <w:t xml:space="preserve"> si </w:t>
      </w:r>
      <w:r w:rsidR="005D5BC3" w:rsidRPr="003E3324">
        <w:rPr>
          <w:rFonts w:ascii="Calibri" w:hAnsi="Calibri"/>
          <w:sz w:val="22"/>
          <w:szCs w:val="22"/>
          <w:lang w:val="sq-AL"/>
        </w:rPr>
        <w:t>p.sh.</w:t>
      </w:r>
      <w:r w:rsidR="003E3324" w:rsidRPr="003E3324">
        <w:rPr>
          <w:rFonts w:ascii="Calibri" w:hAnsi="Calibri"/>
          <w:sz w:val="22"/>
          <w:szCs w:val="22"/>
          <w:lang w:val="sq-AL"/>
        </w:rPr>
        <w:t xml:space="preserve"> </w:t>
      </w:r>
      <w:r w:rsidR="00B74086">
        <w:rPr>
          <w:rFonts w:ascii="Calibri" w:hAnsi="Calibri"/>
          <w:sz w:val="22"/>
          <w:szCs w:val="22"/>
          <w:lang w:val="sq-AL"/>
        </w:rPr>
        <w:t xml:space="preserve"> Koordinatori në Njësinë për të Drejtat e Njeriut në komuna, </w:t>
      </w:r>
      <w:r w:rsidR="003E3324" w:rsidRPr="003E3324">
        <w:rPr>
          <w:rFonts w:ascii="Calibri" w:hAnsi="Calibri"/>
          <w:sz w:val="22"/>
          <w:szCs w:val="22"/>
          <w:lang w:val="sq-AL"/>
        </w:rPr>
        <w:t xml:space="preserve"> </w:t>
      </w:r>
      <w:r w:rsidR="00B74086">
        <w:rPr>
          <w:rFonts w:ascii="Calibri" w:hAnsi="Calibri"/>
          <w:sz w:val="22"/>
          <w:szCs w:val="22"/>
          <w:lang w:val="sq-AL"/>
        </w:rPr>
        <w:t>zyrtarë</w:t>
      </w:r>
      <w:r w:rsidR="003E3324" w:rsidRPr="003E3324">
        <w:rPr>
          <w:rFonts w:ascii="Calibri" w:hAnsi="Calibri"/>
          <w:sz w:val="22"/>
          <w:szCs w:val="22"/>
          <w:lang w:val="sq-AL"/>
        </w:rPr>
        <w:t xml:space="preserve"> p</w:t>
      </w:r>
      <w:r w:rsidR="003E3324">
        <w:rPr>
          <w:rFonts w:ascii="Calibri" w:hAnsi="Calibri"/>
          <w:sz w:val="22"/>
          <w:szCs w:val="22"/>
          <w:lang w:val="sq-AL"/>
        </w:rPr>
        <w:t>ë</w:t>
      </w:r>
      <w:r w:rsidR="003E3324" w:rsidRPr="003E3324">
        <w:rPr>
          <w:rFonts w:ascii="Calibri" w:hAnsi="Calibri"/>
          <w:sz w:val="22"/>
          <w:szCs w:val="22"/>
          <w:lang w:val="sq-AL"/>
        </w:rPr>
        <w:t xml:space="preserve">r barazi </w:t>
      </w:r>
      <w:r w:rsidR="00B74086" w:rsidRPr="003E3324">
        <w:rPr>
          <w:rFonts w:ascii="Calibri" w:hAnsi="Calibri"/>
          <w:sz w:val="22"/>
          <w:szCs w:val="22"/>
          <w:lang w:val="sq-AL"/>
        </w:rPr>
        <w:t>gjinore</w:t>
      </w:r>
      <w:r w:rsidR="003E3324" w:rsidRPr="003E3324">
        <w:rPr>
          <w:rFonts w:ascii="Calibri" w:hAnsi="Calibri"/>
          <w:sz w:val="22"/>
          <w:szCs w:val="22"/>
          <w:lang w:val="sq-AL"/>
        </w:rPr>
        <w:t xml:space="preserve">, </w:t>
      </w:r>
      <w:r w:rsidR="00B74086" w:rsidRPr="003E3324">
        <w:rPr>
          <w:rFonts w:ascii="Calibri" w:hAnsi="Calibri"/>
          <w:sz w:val="22"/>
          <w:szCs w:val="22"/>
          <w:lang w:val="sq-AL"/>
        </w:rPr>
        <w:t>zyrta</w:t>
      </w:r>
      <w:r w:rsidR="00B74086">
        <w:rPr>
          <w:rFonts w:ascii="Calibri" w:hAnsi="Calibri"/>
          <w:sz w:val="22"/>
          <w:szCs w:val="22"/>
          <w:lang w:val="sq-AL"/>
        </w:rPr>
        <w:t>rë</w:t>
      </w:r>
      <w:r w:rsidR="003E3324" w:rsidRPr="003E3324">
        <w:rPr>
          <w:rFonts w:ascii="Calibri" w:hAnsi="Calibri"/>
          <w:sz w:val="22"/>
          <w:szCs w:val="22"/>
          <w:lang w:val="sq-AL"/>
        </w:rPr>
        <w:t xml:space="preserve"> ligjor</w:t>
      </w:r>
      <w:r w:rsidR="003E3324">
        <w:rPr>
          <w:rFonts w:ascii="Calibri" w:hAnsi="Calibri"/>
          <w:sz w:val="22"/>
          <w:szCs w:val="22"/>
          <w:lang w:val="sq-AL"/>
        </w:rPr>
        <w:t>ë</w:t>
      </w:r>
      <w:r w:rsidR="003E3324" w:rsidRPr="003E3324">
        <w:rPr>
          <w:rFonts w:ascii="Calibri" w:hAnsi="Calibri"/>
          <w:sz w:val="22"/>
          <w:szCs w:val="22"/>
          <w:lang w:val="sq-AL"/>
        </w:rPr>
        <w:t>, zyrtar</w:t>
      </w:r>
      <w:r w:rsidR="003E3324">
        <w:rPr>
          <w:rFonts w:ascii="Calibri" w:hAnsi="Calibri"/>
          <w:sz w:val="22"/>
          <w:szCs w:val="22"/>
          <w:lang w:val="sq-AL"/>
        </w:rPr>
        <w:t>ë</w:t>
      </w:r>
      <w:r w:rsidR="003E3324" w:rsidRPr="003E3324">
        <w:rPr>
          <w:rFonts w:ascii="Calibri" w:hAnsi="Calibri"/>
          <w:sz w:val="22"/>
          <w:szCs w:val="22"/>
          <w:lang w:val="sq-AL"/>
        </w:rPr>
        <w:t xml:space="preserve"> p</w:t>
      </w:r>
      <w:r w:rsidR="003E3324">
        <w:rPr>
          <w:rFonts w:ascii="Calibri" w:hAnsi="Calibri"/>
          <w:sz w:val="22"/>
          <w:szCs w:val="22"/>
          <w:lang w:val="sq-AL"/>
        </w:rPr>
        <w:t>ë</w:t>
      </w:r>
      <w:r w:rsidR="003E3324" w:rsidRPr="003E3324">
        <w:rPr>
          <w:rFonts w:ascii="Calibri" w:hAnsi="Calibri"/>
          <w:sz w:val="22"/>
          <w:szCs w:val="22"/>
          <w:lang w:val="sq-AL"/>
        </w:rPr>
        <w:t xml:space="preserve">r integrime evropiane </w:t>
      </w:r>
      <w:r w:rsidR="005D5BC3" w:rsidRPr="003E3324">
        <w:rPr>
          <w:rFonts w:ascii="Calibri" w:hAnsi="Calibri"/>
          <w:sz w:val="22"/>
          <w:szCs w:val="22"/>
          <w:lang w:val="sq-AL"/>
        </w:rPr>
        <w:t>etj.</w:t>
      </w:r>
      <w:r w:rsidR="003E3324" w:rsidRPr="003E3324">
        <w:rPr>
          <w:rFonts w:ascii="Calibri" w:hAnsi="Calibri"/>
          <w:sz w:val="22"/>
          <w:szCs w:val="22"/>
          <w:lang w:val="sq-AL"/>
        </w:rPr>
        <w:t xml:space="preserve">, </w:t>
      </w:r>
      <w:r w:rsidR="00B74086">
        <w:rPr>
          <w:rFonts w:ascii="Calibri" w:hAnsi="Calibri"/>
          <w:sz w:val="22"/>
          <w:szCs w:val="22"/>
          <w:lang w:val="sq-AL"/>
        </w:rPr>
        <w:t xml:space="preserve">të cilët njëkohësisht </w:t>
      </w:r>
      <w:r w:rsidR="003E3324" w:rsidRPr="003E3324">
        <w:rPr>
          <w:rFonts w:ascii="Calibri" w:hAnsi="Calibri"/>
          <w:sz w:val="22"/>
          <w:szCs w:val="22"/>
          <w:lang w:val="sq-AL"/>
        </w:rPr>
        <w:t>mbulojn</w:t>
      </w:r>
      <w:r w:rsidR="003E3324">
        <w:rPr>
          <w:rFonts w:ascii="Calibri" w:hAnsi="Calibri"/>
          <w:sz w:val="22"/>
          <w:szCs w:val="22"/>
          <w:lang w:val="sq-AL"/>
        </w:rPr>
        <w:t>ë</w:t>
      </w:r>
      <w:r w:rsidR="003E3324" w:rsidRPr="003E3324">
        <w:rPr>
          <w:rFonts w:ascii="Calibri" w:hAnsi="Calibri"/>
          <w:sz w:val="22"/>
          <w:szCs w:val="22"/>
          <w:lang w:val="sq-AL"/>
        </w:rPr>
        <w:t xml:space="preserve"> edhe pozit</w:t>
      </w:r>
      <w:r w:rsidR="003E3324">
        <w:rPr>
          <w:rFonts w:ascii="Calibri" w:hAnsi="Calibri"/>
          <w:sz w:val="22"/>
          <w:szCs w:val="22"/>
          <w:lang w:val="sq-AL"/>
        </w:rPr>
        <w:t>ë</w:t>
      </w:r>
      <w:r w:rsidR="003E3324" w:rsidRPr="003E3324">
        <w:rPr>
          <w:rFonts w:ascii="Calibri" w:hAnsi="Calibri"/>
          <w:sz w:val="22"/>
          <w:szCs w:val="22"/>
          <w:lang w:val="sq-AL"/>
        </w:rPr>
        <w:t>n e zyrtarit kund</w:t>
      </w:r>
      <w:r w:rsidR="003E3324">
        <w:rPr>
          <w:rFonts w:ascii="Calibri" w:hAnsi="Calibri"/>
          <w:sz w:val="22"/>
          <w:szCs w:val="22"/>
          <w:lang w:val="sq-AL"/>
        </w:rPr>
        <w:t>ë</w:t>
      </w:r>
      <w:r w:rsidR="003E3324" w:rsidRPr="003E3324">
        <w:rPr>
          <w:rFonts w:ascii="Calibri" w:hAnsi="Calibri"/>
          <w:sz w:val="22"/>
          <w:szCs w:val="22"/>
          <w:lang w:val="sq-AL"/>
        </w:rPr>
        <w:t xml:space="preserve">r </w:t>
      </w:r>
      <w:r w:rsidR="00B74086" w:rsidRPr="003E3324">
        <w:rPr>
          <w:rFonts w:ascii="Calibri" w:hAnsi="Calibri"/>
          <w:sz w:val="22"/>
          <w:szCs w:val="22"/>
          <w:lang w:val="sq-AL"/>
        </w:rPr>
        <w:t>diskriminim</w:t>
      </w:r>
      <w:r w:rsidR="005D5BC3">
        <w:rPr>
          <w:rFonts w:ascii="Calibri" w:hAnsi="Calibri"/>
          <w:sz w:val="22"/>
          <w:szCs w:val="22"/>
          <w:lang w:val="sq-AL"/>
        </w:rPr>
        <w:t>it</w:t>
      </w:r>
      <w:r w:rsidR="00B74086">
        <w:rPr>
          <w:rFonts w:ascii="Calibri" w:hAnsi="Calibri"/>
          <w:sz w:val="22"/>
          <w:szCs w:val="22"/>
          <w:lang w:val="sq-AL"/>
        </w:rPr>
        <w:t xml:space="preserve"> në komuna. </w:t>
      </w:r>
    </w:p>
    <w:p w:rsidR="002D76C5" w:rsidRDefault="002D76C5" w:rsidP="003E3324">
      <w:pPr>
        <w:pStyle w:val="Default"/>
        <w:jc w:val="both"/>
        <w:rPr>
          <w:rFonts w:ascii="Calibri" w:hAnsi="Calibri"/>
          <w:sz w:val="22"/>
          <w:szCs w:val="22"/>
          <w:lang w:val="sq-AL"/>
        </w:rPr>
      </w:pPr>
    </w:p>
    <w:p w:rsidR="002544A2" w:rsidRDefault="00DB73F7" w:rsidP="00E96A17">
      <w:pPr>
        <w:spacing w:after="0" w:line="240" w:lineRule="auto"/>
        <w:jc w:val="both"/>
        <w:rPr>
          <w:rFonts w:ascii="Calibri" w:hAnsi="Calibri" w:cs="Calibri"/>
          <w:color w:val="auto"/>
          <w:lang w:val="sq-AL"/>
        </w:rPr>
      </w:pPr>
      <w:r>
        <w:rPr>
          <w:rFonts w:ascii="Calibri" w:hAnsi="Calibri" w:cs="Calibri"/>
          <w:color w:val="auto"/>
          <w:lang w:val="sq-AL"/>
        </w:rPr>
        <w:t xml:space="preserve">Sa </w:t>
      </w:r>
      <w:r w:rsidR="003B4771" w:rsidRPr="00D04212">
        <w:rPr>
          <w:rFonts w:ascii="Calibri" w:hAnsi="Calibri" w:cs="Calibri"/>
          <w:color w:val="auto"/>
          <w:lang w:val="sq-AL"/>
        </w:rPr>
        <w:t xml:space="preserve">i përket </w:t>
      </w:r>
      <w:r w:rsidR="00744906">
        <w:rPr>
          <w:rFonts w:ascii="Calibri" w:hAnsi="Calibri" w:cs="Calibri"/>
          <w:color w:val="auto"/>
          <w:lang w:val="sq-AL"/>
        </w:rPr>
        <w:t>takimeve,</w:t>
      </w:r>
      <w:r>
        <w:rPr>
          <w:rFonts w:ascii="Calibri" w:hAnsi="Calibri" w:cs="Calibri"/>
          <w:color w:val="auto"/>
          <w:lang w:val="sq-AL"/>
        </w:rPr>
        <w:t xml:space="preserve"> </w:t>
      </w:r>
      <w:r w:rsidR="00744906">
        <w:rPr>
          <w:rFonts w:ascii="Calibri" w:hAnsi="Calibri" w:cs="Calibri"/>
          <w:color w:val="auto"/>
          <w:lang w:val="sq-AL"/>
        </w:rPr>
        <w:t xml:space="preserve">trajnimeve, </w:t>
      </w:r>
      <w:r w:rsidR="00005542">
        <w:rPr>
          <w:rFonts w:ascii="Calibri" w:hAnsi="Calibri" w:cs="Calibri"/>
          <w:color w:val="auto"/>
          <w:lang w:val="sq-AL"/>
        </w:rPr>
        <w:t>fushatave</w:t>
      </w:r>
      <w:r w:rsidR="00744906">
        <w:rPr>
          <w:rFonts w:ascii="Calibri" w:hAnsi="Calibri" w:cs="Calibri"/>
          <w:color w:val="auto"/>
          <w:lang w:val="sq-AL"/>
        </w:rPr>
        <w:t xml:space="preserve"> ndër</w:t>
      </w:r>
      <w:r w:rsidR="008D23E9">
        <w:rPr>
          <w:rFonts w:ascii="Calibri" w:hAnsi="Calibri" w:cs="Calibri"/>
          <w:color w:val="auto"/>
          <w:lang w:val="sq-AL"/>
        </w:rPr>
        <w:t>gje</w:t>
      </w:r>
      <w:r w:rsidR="00744906">
        <w:rPr>
          <w:rFonts w:ascii="Calibri" w:hAnsi="Calibri" w:cs="Calibri"/>
          <w:color w:val="auto"/>
          <w:lang w:val="sq-AL"/>
        </w:rPr>
        <w:t xml:space="preserve">gjësuese në </w:t>
      </w:r>
      <w:r w:rsidR="00F74970">
        <w:rPr>
          <w:rFonts w:ascii="Calibri" w:hAnsi="Calibri" w:cs="Calibri"/>
          <w:color w:val="auto"/>
          <w:lang w:val="sq-AL"/>
        </w:rPr>
        <w:t>mbrojtje nga</w:t>
      </w:r>
      <w:r w:rsidR="003E3324">
        <w:rPr>
          <w:rFonts w:ascii="Calibri" w:hAnsi="Calibri" w:cs="Calibri"/>
          <w:color w:val="auto"/>
          <w:lang w:val="sq-AL"/>
        </w:rPr>
        <w:t xml:space="preserve"> </w:t>
      </w:r>
      <w:r w:rsidR="00B74086">
        <w:rPr>
          <w:rFonts w:ascii="Calibri" w:hAnsi="Calibri" w:cs="Calibri"/>
          <w:color w:val="auto"/>
          <w:lang w:val="sq-AL"/>
        </w:rPr>
        <w:t>diskriminimi</w:t>
      </w:r>
      <w:r w:rsidR="00F74970">
        <w:rPr>
          <w:rFonts w:ascii="Calibri" w:hAnsi="Calibri" w:cs="Calibri"/>
          <w:color w:val="auto"/>
          <w:lang w:val="sq-AL"/>
        </w:rPr>
        <w:t xml:space="preserve"> </w:t>
      </w:r>
      <w:r w:rsidR="00005542">
        <w:rPr>
          <w:rFonts w:ascii="Calibri" w:hAnsi="Calibri" w:cs="Calibri"/>
          <w:color w:val="auto"/>
          <w:lang w:val="sq-AL"/>
        </w:rPr>
        <w:t>janë 18</w:t>
      </w:r>
      <w:r w:rsidR="003E3324">
        <w:rPr>
          <w:rFonts w:ascii="Calibri" w:hAnsi="Calibri" w:cs="Calibri"/>
          <w:color w:val="auto"/>
          <w:lang w:val="sq-AL"/>
        </w:rPr>
        <w:t xml:space="preserve"> komuna</w:t>
      </w:r>
      <w:r w:rsidR="00744906">
        <w:rPr>
          <w:rFonts w:ascii="Calibri" w:hAnsi="Calibri" w:cs="Calibri"/>
          <w:color w:val="auto"/>
          <w:lang w:val="sq-AL"/>
        </w:rPr>
        <w:t xml:space="preserve"> të cilat kanë rapo</w:t>
      </w:r>
      <w:r w:rsidR="00C526BD">
        <w:rPr>
          <w:rFonts w:ascii="Calibri" w:hAnsi="Calibri" w:cs="Calibri"/>
          <w:color w:val="auto"/>
          <w:lang w:val="sq-AL"/>
        </w:rPr>
        <w:t>rtuar</w:t>
      </w:r>
      <w:r w:rsidR="00F74970">
        <w:rPr>
          <w:rFonts w:ascii="Calibri" w:hAnsi="Calibri" w:cs="Calibri"/>
          <w:color w:val="auto"/>
          <w:lang w:val="sq-AL"/>
        </w:rPr>
        <w:t xml:space="preserve">: </w:t>
      </w:r>
      <w:r w:rsidR="00C526BD">
        <w:rPr>
          <w:rFonts w:ascii="Calibri" w:hAnsi="Calibri" w:cs="Calibri"/>
          <w:color w:val="auto"/>
          <w:lang w:val="sq-AL"/>
        </w:rPr>
        <w:t xml:space="preserve"> Lipjan, Ferizaj, </w:t>
      </w:r>
      <w:r w:rsidR="003E3324">
        <w:rPr>
          <w:rFonts w:ascii="Calibri" w:hAnsi="Calibri" w:cs="Calibri"/>
          <w:color w:val="auto"/>
          <w:lang w:val="sq-AL"/>
        </w:rPr>
        <w:t>Gjakovë, Gjilan, Gllogoc</w:t>
      </w:r>
      <w:r w:rsidR="00744906">
        <w:rPr>
          <w:rFonts w:ascii="Calibri" w:hAnsi="Calibri" w:cs="Calibri"/>
          <w:color w:val="auto"/>
          <w:lang w:val="sq-AL"/>
        </w:rPr>
        <w:t>, Kamenicë, Malishevë, Mitrovica e Jugut,</w:t>
      </w:r>
      <w:r w:rsidR="003E3324">
        <w:rPr>
          <w:rFonts w:ascii="Calibri" w:hAnsi="Calibri" w:cs="Calibri"/>
          <w:color w:val="auto"/>
          <w:lang w:val="sq-AL"/>
        </w:rPr>
        <w:t xml:space="preserve"> </w:t>
      </w:r>
      <w:r w:rsidR="00C526BD">
        <w:rPr>
          <w:rFonts w:ascii="Calibri" w:hAnsi="Calibri" w:cs="Calibri"/>
          <w:color w:val="auto"/>
          <w:lang w:val="sq-AL"/>
        </w:rPr>
        <w:t>Novobërdë</w:t>
      </w:r>
      <w:r w:rsidR="00744906">
        <w:rPr>
          <w:rFonts w:ascii="Calibri" w:hAnsi="Calibri" w:cs="Calibri"/>
          <w:color w:val="auto"/>
          <w:lang w:val="sq-AL"/>
        </w:rPr>
        <w:t xml:space="preserve">, Obiliq, Podujevë, Prishtinë, Prizren, </w:t>
      </w:r>
      <w:r w:rsidR="00C526BD">
        <w:rPr>
          <w:rFonts w:ascii="Calibri" w:hAnsi="Calibri" w:cs="Calibri"/>
          <w:color w:val="auto"/>
          <w:lang w:val="sq-AL"/>
        </w:rPr>
        <w:t xml:space="preserve">Pejë, </w:t>
      </w:r>
      <w:r w:rsidR="00744906">
        <w:rPr>
          <w:rFonts w:ascii="Calibri" w:hAnsi="Calibri" w:cs="Calibri"/>
          <w:color w:val="auto"/>
          <w:lang w:val="sq-AL"/>
        </w:rPr>
        <w:t>Shtime, Sk</w:t>
      </w:r>
      <w:r w:rsidR="00005542">
        <w:rPr>
          <w:rFonts w:ascii="Calibri" w:hAnsi="Calibri" w:cs="Calibri"/>
          <w:color w:val="auto"/>
          <w:lang w:val="sq-AL"/>
        </w:rPr>
        <w:t>e</w:t>
      </w:r>
      <w:r w:rsidR="00F74970">
        <w:rPr>
          <w:rFonts w:ascii="Calibri" w:hAnsi="Calibri" w:cs="Calibri"/>
          <w:color w:val="auto"/>
          <w:lang w:val="sq-AL"/>
        </w:rPr>
        <w:t>nderaj,  Vushtrri dhe Gracanicë, n</w:t>
      </w:r>
      <w:r w:rsidR="003E3324">
        <w:rPr>
          <w:rFonts w:ascii="Calibri" w:hAnsi="Calibri" w:cs="Calibri"/>
          <w:color w:val="auto"/>
          <w:lang w:val="sq-AL"/>
        </w:rPr>
        <w:t xml:space="preserve">dërsa, komunat tjera janë </w:t>
      </w:r>
      <w:r w:rsidR="00B74086">
        <w:rPr>
          <w:rFonts w:ascii="Calibri" w:hAnsi="Calibri" w:cs="Calibri"/>
          <w:color w:val="auto"/>
          <w:lang w:val="sq-AL"/>
        </w:rPr>
        <w:t>arsyetuar</w:t>
      </w:r>
      <w:r w:rsidR="003E3324">
        <w:rPr>
          <w:rFonts w:ascii="Calibri" w:hAnsi="Calibri" w:cs="Calibri"/>
          <w:color w:val="auto"/>
          <w:lang w:val="sq-AL"/>
        </w:rPr>
        <w:t xml:space="preserve"> për </w:t>
      </w:r>
      <w:r w:rsidR="005C1BAE">
        <w:rPr>
          <w:rFonts w:ascii="Calibri" w:hAnsi="Calibri" w:cs="Calibri"/>
          <w:color w:val="auto"/>
          <w:lang w:val="sq-AL"/>
        </w:rPr>
        <w:t>vështirësitë</w:t>
      </w:r>
      <w:r w:rsidR="00F74970">
        <w:rPr>
          <w:rFonts w:ascii="Calibri" w:hAnsi="Calibri" w:cs="Calibri"/>
          <w:color w:val="auto"/>
          <w:lang w:val="sq-AL"/>
        </w:rPr>
        <w:t xml:space="preserve"> që ka krijuar</w:t>
      </w:r>
      <w:r w:rsidR="003E3324">
        <w:rPr>
          <w:rFonts w:ascii="Calibri" w:hAnsi="Calibri" w:cs="Calibri"/>
          <w:color w:val="auto"/>
          <w:lang w:val="sq-AL"/>
        </w:rPr>
        <w:t xml:space="preserve"> </w:t>
      </w:r>
      <w:r w:rsidR="00F74970">
        <w:rPr>
          <w:rFonts w:ascii="Calibri" w:hAnsi="Calibri" w:cs="Calibri"/>
          <w:color w:val="auto"/>
          <w:lang w:val="sq-AL"/>
        </w:rPr>
        <w:t xml:space="preserve">pandemia COVID-19 në pamundësi të organizimeve të </w:t>
      </w:r>
      <w:r w:rsidR="003E3324">
        <w:rPr>
          <w:rFonts w:ascii="Calibri" w:hAnsi="Calibri" w:cs="Calibri"/>
          <w:color w:val="auto"/>
          <w:lang w:val="sq-AL"/>
        </w:rPr>
        <w:t xml:space="preserve">aktiviteteve </w:t>
      </w:r>
      <w:r w:rsidR="005A233D">
        <w:rPr>
          <w:rFonts w:ascii="Calibri" w:hAnsi="Calibri" w:cs="Calibri"/>
          <w:color w:val="auto"/>
          <w:lang w:val="sq-AL"/>
        </w:rPr>
        <w:t>në këtë fushë</w:t>
      </w:r>
      <w:r w:rsidR="0019689B">
        <w:rPr>
          <w:rFonts w:ascii="Calibri" w:hAnsi="Calibri" w:cs="Calibri"/>
          <w:color w:val="auto"/>
          <w:lang w:val="sq-AL"/>
        </w:rPr>
        <w:t xml:space="preserve">. </w:t>
      </w:r>
      <w:r w:rsidR="003E3324">
        <w:rPr>
          <w:rFonts w:ascii="Calibri" w:hAnsi="Calibri" w:cs="Calibri"/>
          <w:color w:val="auto"/>
          <w:lang w:val="sq-AL"/>
        </w:rPr>
        <w:t xml:space="preserve"> </w:t>
      </w:r>
    </w:p>
    <w:p w:rsidR="006468AE" w:rsidRDefault="006468AE" w:rsidP="00E96A17">
      <w:pPr>
        <w:pStyle w:val="Default"/>
        <w:jc w:val="both"/>
        <w:rPr>
          <w:rFonts w:ascii="Calibri" w:hAnsi="Calibri"/>
          <w:b/>
          <w:sz w:val="22"/>
          <w:szCs w:val="22"/>
          <w:lang w:val="sq-AL"/>
        </w:rPr>
      </w:pPr>
    </w:p>
    <w:p w:rsidR="00B200CC" w:rsidRDefault="00B200C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4E605C" w:rsidRDefault="004E605C" w:rsidP="002544A2">
      <w:pPr>
        <w:spacing w:after="0" w:line="240" w:lineRule="auto"/>
        <w:rPr>
          <w:color w:val="2E74B5" w:themeColor="accent1" w:themeShade="BF"/>
          <w:sz w:val="28"/>
          <w:szCs w:val="28"/>
          <w:lang w:val="sq-AL"/>
        </w:rPr>
      </w:pPr>
    </w:p>
    <w:p w:rsidR="002544A2" w:rsidRPr="00321458" w:rsidRDefault="002544A2" w:rsidP="002960BB">
      <w:pPr>
        <w:pStyle w:val="ListParagraph"/>
        <w:numPr>
          <w:ilvl w:val="0"/>
          <w:numId w:val="5"/>
        </w:numPr>
        <w:spacing w:after="0"/>
        <w:outlineLvl w:val="0"/>
        <w:rPr>
          <w:color w:val="2E74B5" w:themeColor="accent1" w:themeShade="BF"/>
          <w:sz w:val="28"/>
          <w:szCs w:val="28"/>
          <w:lang w:val="sq-AL"/>
        </w:rPr>
      </w:pPr>
      <w:bookmarkStart w:id="26" w:name="_Toc99010581"/>
      <w:r w:rsidRPr="00321458">
        <w:rPr>
          <w:color w:val="2E74B5" w:themeColor="accent1" w:themeShade="BF"/>
          <w:sz w:val="28"/>
          <w:szCs w:val="28"/>
          <w:lang w:val="sq-AL"/>
        </w:rPr>
        <w:t>T</w:t>
      </w:r>
      <w:r w:rsidR="00225E44" w:rsidRPr="00321458">
        <w:rPr>
          <w:color w:val="2E74B5" w:themeColor="accent1" w:themeShade="BF"/>
          <w:sz w:val="28"/>
          <w:szCs w:val="28"/>
          <w:lang w:val="sq-AL"/>
        </w:rPr>
        <w:t>ë</w:t>
      </w:r>
      <w:r w:rsidRPr="00321458">
        <w:rPr>
          <w:color w:val="2E74B5" w:themeColor="accent1" w:themeShade="BF"/>
          <w:sz w:val="28"/>
          <w:szCs w:val="28"/>
          <w:lang w:val="sq-AL"/>
        </w:rPr>
        <w:t xml:space="preserve"> Drejtat e Personave me Aft</w:t>
      </w:r>
      <w:r w:rsidR="00225E44" w:rsidRPr="00321458">
        <w:rPr>
          <w:color w:val="2E74B5" w:themeColor="accent1" w:themeShade="BF"/>
          <w:sz w:val="28"/>
          <w:szCs w:val="28"/>
          <w:lang w:val="sq-AL"/>
        </w:rPr>
        <w:t>ë</w:t>
      </w:r>
      <w:r w:rsidRPr="00321458">
        <w:rPr>
          <w:color w:val="2E74B5" w:themeColor="accent1" w:themeShade="BF"/>
          <w:sz w:val="28"/>
          <w:szCs w:val="28"/>
          <w:lang w:val="sq-AL"/>
        </w:rPr>
        <w:t>si t</w:t>
      </w:r>
      <w:r w:rsidR="00225E44" w:rsidRPr="00321458">
        <w:rPr>
          <w:color w:val="2E74B5" w:themeColor="accent1" w:themeShade="BF"/>
          <w:sz w:val="28"/>
          <w:szCs w:val="28"/>
          <w:lang w:val="sq-AL"/>
        </w:rPr>
        <w:t>ë</w:t>
      </w:r>
      <w:r w:rsidRPr="00321458">
        <w:rPr>
          <w:color w:val="2E74B5" w:themeColor="accent1" w:themeShade="BF"/>
          <w:sz w:val="28"/>
          <w:szCs w:val="28"/>
          <w:lang w:val="sq-AL"/>
        </w:rPr>
        <w:t xml:space="preserve"> Kufizuar</w:t>
      </w:r>
      <w:bookmarkEnd w:id="26"/>
    </w:p>
    <w:p w:rsidR="002544A2" w:rsidRDefault="002544A2" w:rsidP="002544A2">
      <w:pPr>
        <w:spacing w:after="0" w:line="240" w:lineRule="auto"/>
        <w:rPr>
          <w:color w:val="2E74B5" w:themeColor="accent1" w:themeShade="BF"/>
          <w:sz w:val="28"/>
          <w:szCs w:val="28"/>
          <w:lang w:val="sq-AL"/>
        </w:rPr>
      </w:pPr>
    </w:p>
    <w:p w:rsidR="00CF25A3" w:rsidRPr="00CF25A3" w:rsidRDefault="00B30745" w:rsidP="00104E41">
      <w:pPr>
        <w:spacing w:after="0" w:line="240" w:lineRule="auto"/>
        <w:jc w:val="both"/>
        <w:rPr>
          <w:rFonts w:ascii="Calibri" w:eastAsia="Times New Roman" w:hAnsi="Calibri" w:cs="Calibri"/>
          <w:color w:val="auto"/>
          <w:lang w:val="sq-AL"/>
        </w:rPr>
      </w:pPr>
      <w:r w:rsidRPr="00CF25A3">
        <w:rPr>
          <w:rFonts w:ascii="Calibri" w:hAnsi="Calibri" w:cs="Calibri"/>
          <w:color w:val="auto"/>
          <w:lang w:val="sq-AL"/>
        </w:rPr>
        <w:t>Funksionalizimi i Komitetit Konsultativ për Personat me Aft</w:t>
      </w:r>
      <w:r w:rsidR="00CF25A3" w:rsidRPr="00CF25A3">
        <w:rPr>
          <w:rFonts w:ascii="Calibri" w:hAnsi="Calibri" w:cs="Calibri"/>
          <w:color w:val="auto"/>
          <w:lang w:val="sq-AL"/>
        </w:rPr>
        <w:t xml:space="preserve">ësi të Kufizuar është </w:t>
      </w:r>
      <w:r w:rsidR="008D229C">
        <w:rPr>
          <w:rFonts w:ascii="Calibri" w:hAnsi="Calibri" w:cs="Calibri"/>
          <w:color w:val="auto"/>
          <w:lang w:val="sq-AL"/>
        </w:rPr>
        <w:t xml:space="preserve">funksional </w:t>
      </w:r>
      <w:r w:rsidR="00CF25A3" w:rsidRPr="00CF25A3">
        <w:rPr>
          <w:rFonts w:ascii="Calibri" w:hAnsi="Calibri" w:cs="Calibri"/>
          <w:color w:val="auto"/>
          <w:lang w:val="sq-AL"/>
        </w:rPr>
        <w:t xml:space="preserve">në 18 komuna, ndërsa në 20 komuna: </w:t>
      </w:r>
      <w:r w:rsidR="00CF25A3" w:rsidRPr="00CF25A3">
        <w:rPr>
          <w:rFonts w:ascii="Calibri" w:eastAsia="Times New Roman" w:hAnsi="Calibri" w:cs="Calibri"/>
          <w:color w:val="auto"/>
          <w:lang w:val="sq-AL"/>
        </w:rPr>
        <w:t>Ranillug, Obiliq, Mamushë, Lipjan, Novobërdë, Deçan, Dragash, Klinë, Pejë, Skenderaj, Leposaviq, Shtërpcë, Mitrovicë e Veriut, Kamenicë, Kllokot, Istog, Podujevë, Prizre</w:t>
      </w:r>
      <w:r w:rsidR="00B200CC">
        <w:rPr>
          <w:rFonts w:ascii="Calibri" w:eastAsia="Times New Roman" w:hAnsi="Calibri" w:cs="Calibri"/>
          <w:color w:val="auto"/>
          <w:lang w:val="sq-AL"/>
        </w:rPr>
        <w:t xml:space="preserve">n, Zveçan, Partesh, </w:t>
      </w:r>
      <w:r w:rsidR="00CF25A3" w:rsidRPr="00CF25A3">
        <w:rPr>
          <w:rFonts w:ascii="Calibri" w:eastAsia="Times New Roman" w:hAnsi="Calibri" w:cs="Calibri"/>
          <w:color w:val="auto"/>
          <w:lang w:val="sq-AL"/>
        </w:rPr>
        <w:t xml:space="preserve">ende nuk është funksionalizuar. </w:t>
      </w:r>
    </w:p>
    <w:p w:rsidR="00CF25A3" w:rsidRDefault="00CF25A3" w:rsidP="00104E41">
      <w:pPr>
        <w:spacing w:after="0" w:line="240" w:lineRule="auto"/>
        <w:jc w:val="both"/>
        <w:rPr>
          <w:rFonts w:ascii="Calibri" w:hAnsi="Calibri"/>
          <w:color w:val="auto"/>
          <w:lang w:val="sq-AL"/>
        </w:rPr>
      </w:pPr>
    </w:p>
    <w:p w:rsidR="00B30745" w:rsidRPr="00B31DF7" w:rsidRDefault="00B30745" w:rsidP="00104E41">
      <w:pPr>
        <w:spacing w:after="0" w:line="240" w:lineRule="auto"/>
        <w:jc w:val="both"/>
        <w:rPr>
          <w:rFonts w:ascii="Calibri" w:hAnsi="Calibri"/>
          <w:color w:val="auto"/>
          <w:lang w:val="sq-AL"/>
        </w:rPr>
      </w:pPr>
      <w:r w:rsidRPr="00104E41">
        <w:rPr>
          <w:rFonts w:ascii="Calibri" w:hAnsi="Calibri"/>
          <w:color w:val="auto"/>
          <w:lang w:val="sq-AL"/>
        </w:rPr>
        <w:t xml:space="preserve">Sa i përket ndihmës juridike falas për të gjithë qytetarët e Republikës së Kosovës, </w:t>
      </w:r>
      <w:r w:rsidR="0058098E">
        <w:rPr>
          <w:rFonts w:ascii="Calibri" w:hAnsi="Calibri"/>
          <w:color w:val="auto"/>
          <w:lang w:val="sq-AL"/>
        </w:rPr>
        <w:t>funksionojnë</w:t>
      </w:r>
      <w:r w:rsidR="00B200CC">
        <w:rPr>
          <w:rFonts w:ascii="Calibri" w:hAnsi="Calibri"/>
          <w:color w:val="auto"/>
          <w:lang w:val="sq-AL"/>
        </w:rPr>
        <w:t xml:space="preserve"> në 7 Zyra Regji</w:t>
      </w:r>
      <w:r w:rsidR="0058098E">
        <w:rPr>
          <w:rFonts w:ascii="Calibri" w:hAnsi="Calibri"/>
          <w:color w:val="auto"/>
          <w:lang w:val="sq-AL"/>
        </w:rPr>
        <w:t>o</w:t>
      </w:r>
      <w:r w:rsidR="00B200CC">
        <w:rPr>
          <w:rFonts w:ascii="Calibri" w:hAnsi="Calibri"/>
          <w:color w:val="auto"/>
          <w:lang w:val="sq-AL"/>
        </w:rPr>
        <w:t xml:space="preserve">nale: </w:t>
      </w:r>
      <w:r w:rsidR="00104E41" w:rsidRPr="00104E41">
        <w:rPr>
          <w:rFonts w:ascii="Calibri" w:hAnsi="Calibri"/>
          <w:color w:val="auto"/>
          <w:lang w:val="sq-AL"/>
        </w:rPr>
        <w:t>Prishtinë, Prizren, Pejë, Mitrovicë</w:t>
      </w:r>
      <w:r w:rsidR="00B200CC">
        <w:rPr>
          <w:rFonts w:ascii="Calibri" w:hAnsi="Calibri"/>
          <w:color w:val="auto"/>
          <w:lang w:val="sq-AL"/>
        </w:rPr>
        <w:t xml:space="preserve"> e Jugut</w:t>
      </w:r>
      <w:r w:rsidR="00104E41" w:rsidRPr="00104E41">
        <w:rPr>
          <w:rFonts w:ascii="Calibri" w:hAnsi="Calibri"/>
          <w:color w:val="auto"/>
          <w:lang w:val="sq-AL"/>
        </w:rPr>
        <w:t>, Gjilan,</w:t>
      </w:r>
      <w:r w:rsidR="00104E41">
        <w:rPr>
          <w:rFonts w:ascii="Calibri" w:hAnsi="Calibri"/>
          <w:color w:val="auto"/>
          <w:lang w:val="sq-AL"/>
        </w:rPr>
        <w:t xml:space="preserve"> Gjakovë dhe Ferizaj si dhe 15 </w:t>
      </w:r>
      <w:r w:rsidR="002043CD">
        <w:rPr>
          <w:rFonts w:ascii="Calibri" w:hAnsi="Calibri"/>
          <w:color w:val="auto"/>
          <w:lang w:val="sq-AL"/>
        </w:rPr>
        <w:t>Zyra</w:t>
      </w:r>
      <w:r w:rsidR="00104E41" w:rsidRPr="00104E41">
        <w:rPr>
          <w:rFonts w:ascii="Calibri" w:hAnsi="Calibri"/>
          <w:color w:val="auto"/>
          <w:lang w:val="sq-AL"/>
        </w:rPr>
        <w:t xml:space="preserve"> Mobile për Ndihmë Juridike Falas</w:t>
      </w:r>
      <w:r w:rsidR="00104E41">
        <w:rPr>
          <w:rFonts w:ascii="Calibri" w:hAnsi="Calibri"/>
          <w:color w:val="auto"/>
          <w:lang w:val="sq-AL"/>
        </w:rPr>
        <w:t xml:space="preserve">. </w:t>
      </w:r>
    </w:p>
    <w:p w:rsidR="00B30745" w:rsidRPr="00B31DF7" w:rsidRDefault="00B30745" w:rsidP="007F3804">
      <w:pPr>
        <w:spacing w:after="0" w:line="240" w:lineRule="auto"/>
        <w:jc w:val="both"/>
        <w:rPr>
          <w:rFonts w:ascii="Calibri" w:hAnsi="Calibri"/>
          <w:color w:val="auto"/>
          <w:lang w:val="sq-AL"/>
        </w:rPr>
      </w:pPr>
    </w:p>
    <w:p w:rsidR="00F71243" w:rsidRDefault="00B30745" w:rsidP="00F21EDF">
      <w:pPr>
        <w:spacing w:after="0" w:line="240" w:lineRule="auto"/>
        <w:jc w:val="both"/>
        <w:rPr>
          <w:rFonts w:ascii="Calibri" w:hAnsi="Calibri"/>
          <w:color w:val="auto"/>
          <w:lang w:val="sq-AL"/>
        </w:rPr>
      </w:pPr>
      <w:r w:rsidRPr="00106234">
        <w:rPr>
          <w:rFonts w:ascii="Calibri" w:hAnsi="Calibri"/>
          <w:color w:val="auto"/>
          <w:lang w:val="sq-AL"/>
        </w:rPr>
        <w:t xml:space="preserve">Gjatë </w:t>
      </w:r>
      <w:r w:rsidR="002409C7" w:rsidRPr="00106234">
        <w:rPr>
          <w:rFonts w:ascii="Calibri" w:hAnsi="Calibri"/>
          <w:color w:val="auto"/>
          <w:lang w:val="sq-AL"/>
        </w:rPr>
        <w:t>periudhës</w:t>
      </w:r>
      <w:r w:rsidR="00F66D07">
        <w:rPr>
          <w:rFonts w:ascii="Calibri" w:hAnsi="Calibri"/>
          <w:color w:val="auto"/>
          <w:lang w:val="sq-AL"/>
        </w:rPr>
        <w:t xml:space="preserve"> Janar-D</w:t>
      </w:r>
      <w:r w:rsidRPr="00106234">
        <w:rPr>
          <w:rFonts w:ascii="Calibri" w:hAnsi="Calibri"/>
          <w:color w:val="auto"/>
          <w:lang w:val="sq-AL"/>
        </w:rPr>
        <w:t>hj</w:t>
      </w:r>
      <w:r w:rsidR="00CC7EBF" w:rsidRPr="00106234">
        <w:rPr>
          <w:rFonts w:ascii="Calibri" w:hAnsi="Calibri"/>
          <w:color w:val="auto"/>
          <w:lang w:val="sq-AL"/>
        </w:rPr>
        <w:t>e</w:t>
      </w:r>
      <w:r w:rsidRPr="00106234">
        <w:rPr>
          <w:rFonts w:ascii="Calibri" w:hAnsi="Calibri"/>
          <w:color w:val="auto"/>
          <w:lang w:val="sq-AL"/>
        </w:rPr>
        <w:t xml:space="preserve">tor 2021, </w:t>
      </w:r>
      <w:r w:rsidR="00F71243" w:rsidRPr="00106234">
        <w:rPr>
          <w:rFonts w:ascii="Calibri" w:hAnsi="Calibri"/>
          <w:color w:val="auto"/>
          <w:lang w:val="sq-AL"/>
        </w:rPr>
        <w:t xml:space="preserve"> në 2</w:t>
      </w:r>
      <w:r w:rsidR="00481016">
        <w:rPr>
          <w:rFonts w:ascii="Calibri" w:hAnsi="Calibri"/>
          <w:color w:val="auto"/>
          <w:lang w:val="sq-AL"/>
        </w:rPr>
        <w:t>2</w:t>
      </w:r>
      <w:r w:rsidR="00EF2958" w:rsidRPr="00106234">
        <w:rPr>
          <w:rFonts w:ascii="Calibri" w:hAnsi="Calibri"/>
          <w:color w:val="auto"/>
          <w:lang w:val="sq-AL"/>
        </w:rPr>
        <w:t xml:space="preserve"> komuna </w:t>
      </w:r>
      <w:r w:rsidRPr="00106234">
        <w:rPr>
          <w:rFonts w:ascii="Calibri" w:hAnsi="Calibri"/>
          <w:color w:val="auto"/>
          <w:lang w:val="sq-AL"/>
        </w:rPr>
        <w:t>jan</w:t>
      </w:r>
      <w:r w:rsidR="007F3804" w:rsidRPr="00106234">
        <w:rPr>
          <w:rFonts w:ascii="Calibri" w:hAnsi="Calibri"/>
          <w:color w:val="auto"/>
          <w:lang w:val="sq-AL"/>
        </w:rPr>
        <w:t>ë</w:t>
      </w:r>
      <w:r w:rsidRPr="00106234">
        <w:rPr>
          <w:rFonts w:ascii="Calibri" w:hAnsi="Calibri"/>
          <w:color w:val="auto"/>
          <w:lang w:val="sq-AL"/>
        </w:rPr>
        <w:t xml:space="preserve"> t</w:t>
      </w:r>
      <w:r w:rsidR="007F3804" w:rsidRPr="00106234">
        <w:rPr>
          <w:rFonts w:ascii="Calibri" w:hAnsi="Calibri"/>
          <w:color w:val="auto"/>
          <w:lang w:val="sq-AL"/>
        </w:rPr>
        <w:t>ë</w:t>
      </w:r>
      <w:r w:rsidRPr="00106234">
        <w:rPr>
          <w:rFonts w:ascii="Calibri" w:hAnsi="Calibri"/>
          <w:color w:val="auto"/>
          <w:lang w:val="sq-AL"/>
        </w:rPr>
        <w:t xml:space="preserve"> </w:t>
      </w:r>
      <w:r w:rsidR="00EF2958" w:rsidRPr="00106234">
        <w:rPr>
          <w:rFonts w:ascii="Calibri" w:hAnsi="Calibri"/>
          <w:color w:val="auto"/>
          <w:lang w:val="sq-AL"/>
        </w:rPr>
        <w:t>punësuar</w:t>
      </w:r>
      <w:r w:rsidR="00104E41" w:rsidRPr="00106234">
        <w:rPr>
          <w:rFonts w:ascii="Calibri" w:hAnsi="Calibri"/>
          <w:color w:val="auto"/>
          <w:lang w:val="sq-AL"/>
        </w:rPr>
        <w:t xml:space="preserve"> </w:t>
      </w:r>
      <w:r w:rsidR="00F71243" w:rsidRPr="00106234">
        <w:rPr>
          <w:rFonts w:ascii="Calibri" w:hAnsi="Calibri"/>
          <w:color w:val="auto"/>
          <w:lang w:val="sq-AL"/>
        </w:rPr>
        <w:t xml:space="preserve">gjithsej </w:t>
      </w:r>
      <w:r w:rsidR="00481016">
        <w:rPr>
          <w:rFonts w:ascii="Calibri" w:hAnsi="Calibri"/>
          <w:color w:val="auto"/>
          <w:lang w:val="sq-AL"/>
        </w:rPr>
        <w:t>78</w:t>
      </w:r>
      <w:r w:rsidR="00FE25AC" w:rsidRPr="00106234">
        <w:rPr>
          <w:rFonts w:ascii="Calibri" w:hAnsi="Calibri"/>
          <w:color w:val="auto"/>
          <w:lang w:val="sq-AL"/>
        </w:rPr>
        <w:t xml:space="preserve"> persona, </w:t>
      </w:r>
      <w:r w:rsidR="00481016">
        <w:rPr>
          <w:rFonts w:ascii="Calibri" w:hAnsi="Calibri"/>
          <w:color w:val="auto"/>
          <w:lang w:val="sq-AL"/>
        </w:rPr>
        <w:t>28</w:t>
      </w:r>
      <w:r w:rsidR="00FE25AC" w:rsidRPr="00106234">
        <w:rPr>
          <w:rFonts w:ascii="Calibri" w:hAnsi="Calibri"/>
          <w:color w:val="auto"/>
          <w:lang w:val="sq-AL"/>
        </w:rPr>
        <w:t xml:space="preserve"> </w:t>
      </w:r>
      <w:r w:rsidR="00F66D07">
        <w:rPr>
          <w:rFonts w:ascii="Calibri" w:hAnsi="Calibri"/>
          <w:color w:val="auto"/>
          <w:lang w:val="sq-AL"/>
        </w:rPr>
        <w:t xml:space="preserve">gra </w:t>
      </w:r>
      <w:r w:rsidR="00481016">
        <w:rPr>
          <w:rFonts w:ascii="Calibri" w:hAnsi="Calibri"/>
          <w:color w:val="auto"/>
          <w:lang w:val="sq-AL"/>
        </w:rPr>
        <w:t>dhe 50</w:t>
      </w:r>
      <w:r w:rsidR="00FE25AC" w:rsidRPr="00106234">
        <w:rPr>
          <w:rFonts w:ascii="Calibri" w:hAnsi="Calibri"/>
          <w:color w:val="auto"/>
          <w:lang w:val="sq-AL"/>
        </w:rPr>
        <w:t xml:space="preserve"> </w:t>
      </w:r>
      <w:r w:rsidR="00F66D07">
        <w:rPr>
          <w:rFonts w:ascii="Calibri" w:hAnsi="Calibri"/>
          <w:color w:val="auto"/>
          <w:lang w:val="sq-AL"/>
        </w:rPr>
        <w:t>burra</w:t>
      </w:r>
      <w:r w:rsidR="00EF2958" w:rsidRPr="00106234">
        <w:rPr>
          <w:rFonts w:ascii="Calibri" w:hAnsi="Calibri"/>
          <w:color w:val="auto"/>
          <w:lang w:val="sq-AL"/>
        </w:rPr>
        <w:t>.</w:t>
      </w:r>
      <w:r w:rsidR="00EF2958">
        <w:rPr>
          <w:rFonts w:ascii="Calibri" w:hAnsi="Calibri"/>
          <w:color w:val="auto"/>
          <w:lang w:val="sq-AL"/>
        </w:rPr>
        <w:t xml:space="preserve"> </w:t>
      </w:r>
      <w:r w:rsidR="00F71243" w:rsidRPr="00F71243">
        <w:rPr>
          <w:rFonts w:ascii="Calibri" w:hAnsi="Calibri"/>
          <w:color w:val="auto"/>
          <w:lang w:val="sq-AL"/>
        </w:rPr>
        <w:t xml:space="preserve"> N</w:t>
      </w:r>
      <w:r w:rsidR="00F71243">
        <w:rPr>
          <w:rFonts w:ascii="Calibri" w:hAnsi="Calibri"/>
          <w:color w:val="auto"/>
          <w:lang w:val="sq-AL"/>
        </w:rPr>
        <w:t>ë</w:t>
      </w:r>
      <w:r w:rsidR="00460016">
        <w:rPr>
          <w:rFonts w:ascii="Calibri" w:hAnsi="Calibri"/>
          <w:color w:val="auto"/>
          <w:lang w:val="sq-AL"/>
        </w:rPr>
        <w:t xml:space="preserve"> 9</w:t>
      </w:r>
      <w:r w:rsidR="00F71243" w:rsidRPr="00F71243">
        <w:rPr>
          <w:rFonts w:ascii="Calibri" w:hAnsi="Calibri"/>
          <w:color w:val="auto"/>
          <w:lang w:val="sq-AL"/>
        </w:rPr>
        <w:t xml:space="preserve"> komuna: Mamush</w:t>
      </w:r>
      <w:r w:rsidR="00F71243">
        <w:rPr>
          <w:rFonts w:ascii="Calibri" w:hAnsi="Calibri"/>
          <w:color w:val="auto"/>
          <w:lang w:val="sq-AL"/>
        </w:rPr>
        <w:t>ë</w:t>
      </w:r>
      <w:r w:rsidR="00F71243" w:rsidRPr="00F71243">
        <w:rPr>
          <w:rFonts w:ascii="Calibri" w:hAnsi="Calibri"/>
          <w:color w:val="auto"/>
          <w:lang w:val="sq-AL"/>
        </w:rPr>
        <w:t>, Klin</w:t>
      </w:r>
      <w:r w:rsidR="00F71243">
        <w:rPr>
          <w:rFonts w:ascii="Calibri" w:hAnsi="Calibri"/>
          <w:color w:val="auto"/>
          <w:lang w:val="sq-AL"/>
        </w:rPr>
        <w:t>ë</w:t>
      </w:r>
      <w:r w:rsidR="00F71243" w:rsidRPr="00F71243">
        <w:rPr>
          <w:rFonts w:ascii="Calibri" w:hAnsi="Calibri"/>
          <w:color w:val="auto"/>
          <w:lang w:val="sq-AL"/>
        </w:rPr>
        <w:t>, Gracanic</w:t>
      </w:r>
      <w:r w:rsidR="00F71243">
        <w:rPr>
          <w:rFonts w:ascii="Calibri" w:hAnsi="Calibri"/>
          <w:color w:val="auto"/>
          <w:lang w:val="sq-AL"/>
        </w:rPr>
        <w:t>ë</w:t>
      </w:r>
      <w:r w:rsidR="00F71243" w:rsidRPr="00F71243">
        <w:rPr>
          <w:rFonts w:ascii="Calibri" w:hAnsi="Calibri"/>
          <w:color w:val="auto"/>
          <w:lang w:val="sq-AL"/>
        </w:rPr>
        <w:t>, Mitrovica e Veriut, Novob</w:t>
      </w:r>
      <w:r w:rsidR="00F71243">
        <w:rPr>
          <w:rFonts w:ascii="Calibri" w:hAnsi="Calibri"/>
          <w:color w:val="auto"/>
          <w:lang w:val="sq-AL"/>
        </w:rPr>
        <w:t>ë</w:t>
      </w:r>
      <w:r w:rsidR="00F71243" w:rsidRPr="00F71243">
        <w:rPr>
          <w:rFonts w:ascii="Calibri" w:hAnsi="Calibri"/>
          <w:color w:val="auto"/>
          <w:lang w:val="sq-AL"/>
        </w:rPr>
        <w:t>rd</w:t>
      </w:r>
      <w:r w:rsidR="00F71243">
        <w:rPr>
          <w:rFonts w:ascii="Calibri" w:hAnsi="Calibri"/>
          <w:color w:val="auto"/>
          <w:lang w:val="sq-AL"/>
        </w:rPr>
        <w:t>ë</w:t>
      </w:r>
      <w:r w:rsidR="00F71243" w:rsidRPr="00F71243">
        <w:rPr>
          <w:rFonts w:ascii="Calibri" w:hAnsi="Calibri"/>
          <w:color w:val="auto"/>
          <w:lang w:val="sq-AL"/>
        </w:rPr>
        <w:t>, Shtime, Skenderaj, Viti dhe Ranillug, nuk ka asnj</w:t>
      </w:r>
      <w:r w:rsidR="00F71243">
        <w:rPr>
          <w:rFonts w:ascii="Calibri" w:hAnsi="Calibri"/>
          <w:color w:val="auto"/>
          <w:lang w:val="sq-AL"/>
        </w:rPr>
        <w:t>ë</w:t>
      </w:r>
      <w:r w:rsidR="00F71243" w:rsidRPr="00F71243">
        <w:rPr>
          <w:rFonts w:ascii="Calibri" w:hAnsi="Calibri"/>
          <w:color w:val="auto"/>
          <w:lang w:val="sq-AL"/>
        </w:rPr>
        <w:t xml:space="preserve"> t</w:t>
      </w:r>
      <w:r w:rsidR="00F71243">
        <w:rPr>
          <w:rFonts w:ascii="Calibri" w:hAnsi="Calibri"/>
          <w:color w:val="auto"/>
          <w:lang w:val="sq-AL"/>
        </w:rPr>
        <w:t>ë</w:t>
      </w:r>
      <w:r w:rsidR="00F71243" w:rsidRPr="00F71243">
        <w:rPr>
          <w:rFonts w:ascii="Calibri" w:hAnsi="Calibri"/>
          <w:color w:val="auto"/>
          <w:lang w:val="sq-AL"/>
        </w:rPr>
        <w:t xml:space="preserve"> pun</w:t>
      </w:r>
      <w:r w:rsidR="00F71243">
        <w:rPr>
          <w:rFonts w:ascii="Calibri" w:hAnsi="Calibri"/>
          <w:color w:val="auto"/>
          <w:lang w:val="sq-AL"/>
        </w:rPr>
        <w:t>ë</w:t>
      </w:r>
      <w:r w:rsidR="00F71243" w:rsidRPr="00F71243">
        <w:rPr>
          <w:rFonts w:ascii="Calibri" w:hAnsi="Calibri"/>
          <w:color w:val="auto"/>
          <w:lang w:val="sq-AL"/>
        </w:rPr>
        <w:t>suar nga Personat me Aft</w:t>
      </w:r>
      <w:r w:rsidR="00F71243">
        <w:rPr>
          <w:rFonts w:ascii="Calibri" w:hAnsi="Calibri"/>
          <w:color w:val="auto"/>
          <w:lang w:val="sq-AL"/>
        </w:rPr>
        <w:t>ë</w:t>
      </w:r>
      <w:r w:rsidR="00F71243" w:rsidRPr="00F71243">
        <w:rPr>
          <w:rFonts w:ascii="Calibri" w:hAnsi="Calibri"/>
          <w:color w:val="auto"/>
          <w:lang w:val="sq-AL"/>
        </w:rPr>
        <w:t>si t</w:t>
      </w:r>
      <w:r w:rsidR="00F71243">
        <w:rPr>
          <w:rFonts w:ascii="Calibri" w:hAnsi="Calibri"/>
          <w:color w:val="auto"/>
          <w:lang w:val="sq-AL"/>
        </w:rPr>
        <w:t>ë</w:t>
      </w:r>
      <w:r w:rsidR="00F71243" w:rsidRPr="00F71243">
        <w:rPr>
          <w:rFonts w:ascii="Calibri" w:hAnsi="Calibri"/>
          <w:color w:val="auto"/>
          <w:lang w:val="sq-AL"/>
        </w:rPr>
        <w:t xml:space="preserve"> Kufizuar. Nd</w:t>
      </w:r>
      <w:r w:rsidR="00F71243">
        <w:rPr>
          <w:rFonts w:ascii="Calibri" w:hAnsi="Calibri"/>
          <w:color w:val="auto"/>
          <w:lang w:val="sq-AL"/>
        </w:rPr>
        <w:t>ë</w:t>
      </w:r>
      <w:r w:rsidR="00F71243" w:rsidRPr="00F71243">
        <w:rPr>
          <w:rFonts w:ascii="Calibri" w:hAnsi="Calibri"/>
          <w:color w:val="auto"/>
          <w:lang w:val="sq-AL"/>
        </w:rPr>
        <w:t>rsa</w:t>
      </w:r>
      <w:r w:rsidR="00EB7623">
        <w:rPr>
          <w:rFonts w:ascii="Calibri" w:hAnsi="Calibri"/>
          <w:color w:val="auto"/>
          <w:lang w:val="sq-AL"/>
        </w:rPr>
        <w:t xml:space="preserve"> në 6</w:t>
      </w:r>
      <w:r w:rsidR="00F71243" w:rsidRPr="00F71243">
        <w:rPr>
          <w:rFonts w:ascii="Calibri" w:hAnsi="Calibri"/>
          <w:color w:val="auto"/>
          <w:lang w:val="sq-AL"/>
        </w:rPr>
        <w:t xml:space="preserve"> komuna: Hani i Elezit, Shtërpce, Zubin Potok, Partesh, Leposaviq dhe Kollokot nuk jan</w:t>
      </w:r>
      <w:r w:rsidR="00F71243">
        <w:rPr>
          <w:rFonts w:ascii="Calibri" w:hAnsi="Calibri"/>
          <w:color w:val="auto"/>
          <w:lang w:val="sq-AL"/>
        </w:rPr>
        <w:t>ë</w:t>
      </w:r>
      <w:r w:rsidR="00F71243" w:rsidRPr="00F71243">
        <w:rPr>
          <w:rFonts w:ascii="Calibri" w:hAnsi="Calibri"/>
          <w:color w:val="auto"/>
          <w:lang w:val="sq-AL"/>
        </w:rPr>
        <w:t xml:space="preserve"> ofruar informacione. </w:t>
      </w:r>
    </w:p>
    <w:p w:rsidR="0037687A" w:rsidRDefault="0037687A" w:rsidP="00F21EDF">
      <w:pPr>
        <w:spacing w:after="0" w:line="240" w:lineRule="auto"/>
        <w:jc w:val="both"/>
        <w:rPr>
          <w:rFonts w:ascii="Calibri" w:hAnsi="Calibri"/>
          <w:color w:val="auto"/>
          <w:lang w:val="sq-AL"/>
        </w:rPr>
      </w:pPr>
    </w:p>
    <w:p w:rsidR="006C2EFE" w:rsidRDefault="00B30745" w:rsidP="00F21EDF">
      <w:pPr>
        <w:spacing w:after="0" w:line="240" w:lineRule="auto"/>
        <w:jc w:val="both"/>
        <w:rPr>
          <w:rFonts w:ascii="Calibri" w:hAnsi="Calibri"/>
          <w:color w:val="auto"/>
          <w:lang w:val="sq-AL"/>
        </w:rPr>
      </w:pPr>
      <w:r w:rsidRPr="00104E41">
        <w:rPr>
          <w:rFonts w:ascii="Calibri" w:hAnsi="Calibri"/>
          <w:color w:val="auto"/>
          <w:lang w:val="sq-AL"/>
        </w:rPr>
        <w:t xml:space="preserve">Sa i </w:t>
      </w:r>
      <w:r w:rsidR="0037687A" w:rsidRPr="00104E41">
        <w:rPr>
          <w:rFonts w:ascii="Calibri" w:hAnsi="Calibri"/>
          <w:color w:val="auto"/>
          <w:lang w:val="sq-AL"/>
        </w:rPr>
        <w:t>përket</w:t>
      </w:r>
      <w:r w:rsidR="0037687A">
        <w:rPr>
          <w:rFonts w:ascii="Calibri" w:hAnsi="Calibri"/>
          <w:color w:val="auto"/>
          <w:lang w:val="sq-AL"/>
        </w:rPr>
        <w:t xml:space="preserve"> qasjes </w:t>
      </w:r>
      <w:r w:rsidRPr="00104E41">
        <w:rPr>
          <w:rFonts w:ascii="Calibri" w:hAnsi="Calibri"/>
          <w:color w:val="auto"/>
          <w:lang w:val="sq-AL"/>
        </w:rPr>
        <w:t>n</w:t>
      </w:r>
      <w:r w:rsidR="007F3804" w:rsidRPr="00104E41">
        <w:rPr>
          <w:rFonts w:ascii="Calibri" w:hAnsi="Calibri"/>
          <w:color w:val="auto"/>
          <w:lang w:val="sq-AL"/>
        </w:rPr>
        <w:t>ë</w:t>
      </w:r>
      <w:r w:rsidR="000E01D2">
        <w:rPr>
          <w:rFonts w:ascii="Calibri" w:hAnsi="Calibri"/>
          <w:color w:val="auto"/>
          <w:lang w:val="sq-AL"/>
        </w:rPr>
        <w:t xml:space="preserve"> 32</w:t>
      </w:r>
      <w:r w:rsidR="0037687A">
        <w:rPr>
          <w:rFonts w:ascii="Calibri" w:hAnsi="Calibri"/>
          <w:color w:val="auto"/>
          <w:lang w:val="sq-AL"/>
        </w:rPr>
        <w:t xml:space="preserve"> </w:t>
      </w:r>
      <w:r w:rsidRPr="00104E41">
        <w:rPr>
          <w:rFonts w:ascii="Calibri" w:hAnsi="Calibri"/>
          <w:color w:val="auto"/>
          <w:lang w:val="sq-AL"/>
        </w:rPr>
        <w:t>komuna kan</w:t>
      </w:r>
      <w:r w:rsidR="007F3804" w:rsidRPr="00104E41">
        <w:rPr>
          <w:rFonts w:ascii="Calibri" w:hAnsi="Calibri"/>
          <w:color w:val="auto"/>
          <w:lang w:val="sq-AL"/>
        </w:rPr>
        <w:t>ë</w:t>
      </w:r>
      <w:r w:rsidRPr="00104E41">
        <w:rPr>
          <w:rFonts w:ascii="Calibri" w:hAnsi="Calibri"/>
          <w:color w:val="auto"/>
          <w:lang w:val="sq-AL"/>
        </w:rPr>
        <w:t xml:space="preserve"> raportuar q</w:t>
      </w:r>
      <w:r w:rsidR="007F3804" w:rsidRPr="00104E41">
        <w:rPr>
          <w:rFonts w:ascii="Calibri" w:hAnsi="Calibri"/>
          <w:color w:val="auto"/>
          <w:lang w:val="sq-AL"/>
        </w:rPr>
        <w:t>ë</w:t>
      </w:r>
      <w:r w:rsidRPr="00104E41">
        <w:rPr>
          <w:rFonts w:ascii="Calibri" w:hAnsi="Calibri"/>
          <w:color w:val="auto"/>
          <w:lang w:val="sq-AL"/>
        </w:rPr>
        <w:t xml:space="preserve"> </w:t>
      </w:r>
      <w:r w:rsidR="009B14B8" w:rsidRPr="00104E41">
        <w:rPr>
          <w:rFonts w:ascii="Calibri" w:hAnsi="Calibri"/>
          <w:color w:val="auto"/>
          <w:lang w:val="sq-AL"/>
        </w:rPr>
        <w:t>jan</w:t>
      </w:r>
      <w:r w:rsidR="007F3804" w:rsidRPr="00104E41">
        <w:rPr>
          <w:rFonts w:ascii="Calibri" w:hAnsi="Calibri"/>
          <w:color w:val="auto"/>
          <w:lang w:val="sq-AL"/>
        </w:rPr>
        <w:t>ë</w:t>
      </w:r>
      <w:r w:rsidR="009B14B8" w:rsidRPr="00104E41">
        <w:rPr>
          <w:rFonts w:ascii="Calibri" w:hAnsi="Calibri"/>
          <w:color w:val="auto"/>
          <w:lang w:val="sq-AL"/>
        </w:rPr>
        <w:t xml:space="preserve"> t</w:t>
      </w:r>
      <w:r w:rsidR="007F3804" w:rsidRPr="00104E41">
        <w:rPr>
          <w:rFonts w:ascii="Calibri" w:hAnsi="Calibri"/>
          <w:color w:val="auto"/>
          <w:lang w:val="sq-AL"/>
        </w:rPr>
        <w:t>ë</w:t>
      </w:r>
      <w:r w:rsidR="009B14B8" w:rsidRPr="00104E41">
        <w:rPr>
          <w:rFonts w:ascii="Calibri" w:hAnsi="Calibri"/>
          <w:color w:val="auto"/>
          <w:lang w:val="sq-AL"/>
        </w:rPr>
        <w:t xml:space="preserve"> rregulluara pjes</w:t>
      </w:r>
      <w:r w:rsidR="007F3804" w:rsidRPr="00104E41">
        <w:rPr>
          <w:rFonts w:ascii="Calibri" w:hAnsi="Calibri"/>
          <w:color w:val="auto"/>
          <w:lang w:val="sq-AL"/>
        </w:rPr>
        <w:t>ë</w:t>
      </w:r>
      <w:r w:rsidR="009B14B8" w:rsidRPr="00104E41">
        <w:rPr>
          <w:rFonts w:ascii="Calibri" w:hAnsi="Calibri"/>
          <w:color w:val="auto"/>
          <w:lang w:val="sq-AL"/>
        </w:rPr>
        <w:t>risht, por munges</w:t>
      </w:r>
      <w:r w:rsidR="007F3804" w:rsidRPr="00104E41">
        <w:rPr>
          <w:rFonts w:ascii="Calibri" w:hAnsi="Calibri"/>
          <w:color w:val="auto"/>
          <w:lang w:val="sq-AL"/>
        </w:rPr>
        <w:t>ë</w:t>
      </w:r>
      <w:r w:rsidR="009B14B8" w:rsidRPr="00104E41">
        <w:rPr>
          <w:rFonts w:ascii="Calibri" w:hAnsi="Calibri"/>
          <w:color w:val="auto"/>
          <w:lang w:val="sq-AL"/>
        </w:rPr>
        <w:t xml:space="preserve"> jan</w:t>
      </w:r>
      <w:r w:rsidR="007F3804" w:rsidRPr="00104E41">
        <w:rPr>
          <w:rFonts w:ascii="Calibri" w:hAnsi="Calibri"/>
          <w:color w:val="auto"/>
          <w:lang w:val="sq-AL"/>
        </w:rPr>
        <w:t>ë</w:t>
      </w:r>
      <w:r w:rsidR="00104E41">
        <w:rPr>
          <w:rFonts w:ascii="Calibri" w:hAnsi="Calibri"/>
          <w:color w:val="auto"/>
          <w:lang w:val="sq-AL"/>
        </w:rPr>
        <w:t xml:space="preserve"> ashensorë</w:t>
      </w:r>
      <w:r w:rsidR="009B14B8" w:rsidRPr="00104E41">
        <w:rPr>
          <w:rFonts w:ascii="Calibri" w:hAnsi="Calibri"/>
          <w:color w:val="auto"/>
          <w:lang w:val="sq-AL"/>
        </w:rPr>
        <w:t>t, mir</w:t>
      </w:r>
      <w:r w:rsidR="007F3804" w:rsidRPr="00104E41">
        <w:rPr>
          <w:rFonts w:ascii="Calibri" w:hAnsi="Calibri"/>
          <w:color w:val="auto"/>
          <w:lang w:val="sq-AL"/>
        </w:rPr>
        <w:t>ë</w:t>
      </w:r>
      <w:r w:rsidR="009B14B8" w:rsidRPr="00104E41">
        <w:rPr>
          <w:rFonts w:ascii="Calibri" w:hAnsi="Calibri"/>
          <w:color w:val="auto"/>
          <w:lang w:val="sq-AL"/>
        </w:rPr>
        <w:t>po kan</w:t>
      </w:r>
      <w:r w:rsidR="007F3804" w:rsidRPr="00104E41">
        <w:rPr>
          <w:rFonts w:ascii="Calibri" w:hAnsi="Calibri"/>
          <w:color w:val="auto"/>
          <w:lang w:val="sq-AL"/>
        </w:rPr>
        <w:t>ë</w:t>
      </w:r>
      <w:r w:rsidR="009B14B8" w:rsidRPr="00104E41">
        <w:rPr>
          <w:rFonts w:ascii="Calibri" w:hAnsi="Calibri"/>
          <w:color w:val="auto"/>
          <w:lang w:val="sq-AL"/>
        </w:rPr>
        <w:t xml:space="preserve"> </w:t>
      </w:r>
      <w:r w:rsidR="0074225E">
        <w:rPr>
          <w:rFonts w:ascii="Calibri" w:hAnsi="Calibri"/>
          <w:color w:val="auto"/>
          <w:lang w:val="sq-AL"/>
        </w:rPr>
        <w:t>krijuar</w:t>
      </w:r>
      <w:r w:rsidR="009B14B8" w:rsidRPr="00104E41">
        <w:rPr>
          <w:rFonts w:ascii="Calibri" w:hAnsi="Calibri"/>
          <w:color w:val="auto"/>
          <w:lang w:val="sq-AL"/>
        </w:rPr>
        <w:t xml:space="preserve"> zyre prit</w:t>
      </w:r>
      <w:r w:rsidR="007F3804" w:rsidRPr="00104E41">
        <w:rPr>
          <w:rFonts w:ascii="Calibri" w:hAnsi="Calibri"/>
          <w:color w:val="auto"/>
          <w:lang w:val="sq-AL"/>
        </w:rPr>
        <w:t>ë</w:t>
      </w:r>
      <w:r w:rsidR="009B14B8" w:rsidRPr="00104E41">
        <w:rPr>
          <w:rFonts w:ascii="Calibri" w:hAnsi="Calibri"/>
          <w:color w:val="auto"/>
          <w:lang w:val="sq-AL"/>
        </w:rPr>
        <w:t>se</w:t>
      </w:r>
      <w:r w:rsidR="00104E41">
        <w:rPr>
          <w:rFonts w:ascii="Calibri" w:hAnsi="Calibri"/>
          <w:color w:val="auto"/>
          <w:lang w:val="sq-AL"/>
        </w:rPr>
        <w:t xml:space="preserve"> n</w:t>
      </w:r>
      <w:r w:rsidR="008476CC">
        <w:rPr>
          <w:rFonts w:ascii="Calibri" w:hAnsi="Calibri"/>
          <w:color w:val="auto"/>
          <w:lang w:val="sq-AL"/>
        </w:rPr>
        <w:t>ë</w:t>
      </w:r>
      <w:r w:rsidR="00104E41">
        <w:rPr>
          <w:rFonts w:ascii="Calibri" w:hAnsi="Calibri"/>
          <w:color w:val="auto"/>
          <w:lang w:val="sq-AL"/>
        </w:rPr>
        <w:t xml:space="preserve"> ato komuna ku nuk kan</w:t>
      </w:r>
      <w:r w:rsidR="008476CC">
        <w:rPr>
          <w:rFonts w:ascii="Calibri" w:hAnsi="Calibri"/>
          <w:color w:val="auto"/>
          <w:lang w:val="sq-AL"/>
        </w:rPr>
        <w:t>ë</w:t>
      </w:r>
      <w:r w:rsidR="00104E41">
        <w:rPr>
          <w:rFonts w:ascii="Calibri" w:hAnsi="Calibri"/>
          <w:color w:val="auto"/>
          <w:lang w:val="sq-AL"/>
        </w:rPr>
        <w:t xml:space="preserve"> ashensor</w:t>
      </w:r>
      <w:r w:rsidR="006C2EFE">
        <w:rPr>
          <w:rFonts w:ascii="Calibri" w:hAnsi="Calibri"/>
          <w:color w:val="auto"/>
          <w:lang w:val="sq-AL"/>
        </w:rPr>
        <w:t xml:space="preserve">: </w:t>
      </w:r>
      <w:r w:rsidR="006C2EFE" w:rsidRPr="00A46BFE">
        <w:rPr>
          <w:rFonts w:ascii="Calibri" w:hAnsi="Calibri"/>
          <w:color w:val="auto"/>
          <w:lang w:val="sq-AL"/>
        </w:rPr>
        <w:t>Lipjan, Ferizaj,</w:t>
      </w:r>
      <w:r w:rsidR="006C2EFE">
        <w:rPr>
          <w:rFonts w:ascii="Calibri" w:hAnsi="Calibri"/>
          <w:color w:val="auto"/>
          <w:lang w:val="sq-AL"/>
        </w:rPr>
        <w:t xml:space="preserve"> Rahovec,</w:t>
      </w:r>
      <w:r w:rsidR="006C2EFE" w:rsidRPr="00A46BFE">
        <w:rPr>
          <w:rFonts w:ascii="Calibri" w:hAnsi="Calibri"/>
          <w:color w:val="auto"/>
          <w:lang w:val="sq-AL"/>
        </w:rPr>
        <w:t xml:space="preserve"> Dragash,</w:t>
      </w:r>
      <w:r w:rsidR="006C2EFE" w:rsidRPr="00883BB4">
        <w:rPr>
          <w:rFonts w:ascii="Calibri" w:hAnsi="Calibri"/>
          <w:color w:val="auto"/>
          <w:lang w:val="sq-AL"/>
        </w:rPr>
        <w:t xml:space="preserve"> </w:t>
      </w:r>
      <w:r w:rsidR="006C2EFE">
        <w:rPr>
          <w:rFonts w:ascii="Calibri" w:hAnsi="Calibri"/>
          <w:color w:val="auto"/>
          <w:lang w:val="sq-AL"/>
        </w:rPr>
        <w:t xml:space="preserve">Deçan, </w:t>
      </w:r>
      <w:r w:rsidR="006C2EFE" w:rsidRPr="00A46BFE">
        <w:rPr>
          <w:rFonts w:ascii="Calibri" w:hAnsi="Calibri"/>
          <w:color w:val="auto"/>
          <w:lang w:val="sq-AL"/>
        </w:rPr>
        <w:t>Fushë Kosovë,</w:t>
      </w:r>
      <w:r w:rsidR="006C2EFE">
        <w:rPr>
          <w:rFonts w:ascii="Calibri" w:hAnsi="Calibri"/>
          <w:color w:val="auto"/>
          <w:lang w:val="sq-AL"/>
        </w:rPr>
        <w:t xml:space="preserve"> </w:t>
      </w:r>
      <w:r w:rsidR="006C2EFE" w:rsidRPr="00A46BFE">
        <w:rPr>
          <w:rFonts w:ascii="Calibri" w:hAnsi="Calibri"/>
          <w:color w:val="auto"/>
          <w:lang w:val="sq-AL"/>
        </w:rPr>
        <w:t>Gjakovë, Gjil</w:t>
      </w:r>
      <w:r w:rsidR="006C2EFE">
        <w:rPr>
          <w:rFonts w:ascii="Calibri" w:hAnsi="Calibri"/>
          <w:color w:val="auto"/>
          <w:lang w:val="sq-AL"/>
        </w:rPr>
        <w:t>an, Gllogoc, Istog, Junik, Kaçanik, Kamen</w:t>
      </w:r>
      <w:r w:rsidR="006C2EFE" w:rsidRPr="00A46BFE">
        <w:rPr>
          <w:rFonts w:ascii="Calibri" w:hAnsi="Calibri"/>
          <w:color w:val="auto"/>
          <w:lang w:val="sq-AL"/>
        </w:rPr>
        <w:t xml:space="preserve">icë, </w:t>
      </w:r>
      <w:r w:rsidR="006C2EFE">
        <w:rPr>
          <w:rFonts w:ascii="Calibri" w:hAnsi="Calibri"/>
          <w:color w:val="auto"/>
          <w:lang w:val="sq-AL"/>
        </w:rPr>
        <w:t xml:space="preserve">Malishevë, </w:t>
      </w:r>
      <w:r w:rsidR="006C2EFE" w:rsidRPr="00A46BFE">
        <w:rPr>
          <w:rFonts w:ascii="Calibri" w:hAnsi="Calibri"/>
          <w:color w:val="auto"/>
          <w:lang w:val="sq-AL"/>
        </w:rPr>
        <w:t>Mamushë,</w:t>
      </w:r>
      <w:r w:rsidR="006C2EFE">
        <w:rPr>
          <w:rFonts w:ascii="Calibri" w:hAnsi="Calibri"/>
          <w:color w:val="auto"/>
          <w:lang w:val="sq-AL"/>
        </w:rPr>
        <w:t xml:space="preserve"> </w:t>
      </w:r>
      <w:r w:rsidR="006C2EFE" w:rsidRPr="00A46BFE">
        <w:rPr>
          <w:rFonts w:ascii="Calibri" w:hAnsi="Calibri"/>
          <w:color w:val="auto"/>
          <w:lang w:val="sq-AL"/>
        </w:rPr>
        <w:t>Mitrovice e Jugut,</w:t>
      </w:r>
      <w:r w:rsidR="006C2EFE">
        <w:rPr>
          <w:rFonts w:ascii="Calibri" w:hAnsi="Calibri"/>
          <w:color w:val="auto"/>
          <w:lang w:val="sq-AL"/>
        </w:rPr>
        <w:t xml:space="preserve"> </w:t>
      </w:r>
      <w:r w:rsidR="006C2EFE" w:rsidRPr="00A46BFE">
        <w:rPr>
          <w:rFonts w:ascii="Calibri" w:hAnsi="Calibri"/>
          <w:color w:val="auto"/>
          <w:lang w:val="sq-AL"/>
        </w:rPr>
        <w:t>Mitrovicë e Veriut, Novobërdë, Obiliq, Podujevë,</w:t>
      </w:r>
      <w:r w:rsidR="006C2EFE">
        <w:rPr>
          <w:rFonts w:ascii="Calibri" w:hAnsi="Calibri"/>
          <w:color w:val="auto"/>
          <w:lang w:val="sq-AL"/>
        </w:rPr>
        <w:t xml:space="preserve"> Prishtinë,</w:t>
      </w:r>
      <w:r w:rsidR="006C2EFE" w:rsidRPr="00A46BFE">
        <w:rPr>
          <w:rFonts w:ascii="Calibri" w:hAnsi="Calibri"/>
          <w:color w:val="auto"/>
          <w:lang w:val="sq-AL"/>
        </w:rPr>
        <w:t xml:space="preserve"> Prizren,</w:t>
      </w:r>
      <w:r w:rsidR="006C2EFE">
        <w:rPr>
          <w:rFonts w:ascii="Calibri" w:hAnsi="Calibri"/>
          <w:color w:val="auto"/>
          <w:lang w:val="sq-AL"/>
        </w:rPr>
        <w:t xml:space="preserve"> Shtime,</w:t>
      </w:r>
      <w:r w:rsidR="006C2EFE" w:rsidRPr="00A46BFE">
        <w:rPr>
          <w:rFonts w:ascii="Calibri" w:hAnsi="Calibri"/>
          <w:color w:val="auto"/>
          <w:lang w:val="sq-AL"/>
        </w:rPr>
        <w:t xml:space="preserve"> Skenderaj, Suharekë, Viti, Vushtrri,</w:t>
      </w:r>
      <w:r w:rsidR="006C2EFE">
        <w:rPr>
          <w:rFonts w:ascii="Calibri" w:hAnsi="Calibri"/>
          <w:color w:val="auto"/>
          <w:lang w:val="sq-AL"/>
        </w:rPr>
        <w:t xml:space="preserve"> Pejë, Klinë, Gracanicë, Zveçan dhe Ranillug</w:t>
      </w:r>
      <w:r w:rsidR="006C2EFE" w:rsidRPr="00A46BFE">
        <w:rPr>
          <w:rFonts w:ascii="Calibri" w:hAnsi="Calibri"/>
          <w:color w:val="auto"/>
          <w:lang w:val="sq-AL"/>
        </w:rPr>
        <w:t xml:space="preserve">, </w:t>
      </w:r>
      <w:r w:rsidR="006C2EFE">
        <w:rPr>
          <w:rFonts w:ascii="Calibri" w:hAnsi="Calibri"/>
          <w:color w:val="auto"/>
          <w:lang w:val="sq-AL"/>
        </w:rPr>
        <w:t xml:space="preserve">ndërsa </w:t>
      </w:r>
      <w:r w:rsidR="006C2EFE" w:rsidRPr="00A46BFE">
        <w:rPr>
          <w:rFonts w:ascii="Calibri" w:hAnsi="Calibri"/>
          <w:color w:val="auto"/>
          <w:lang w:val="sq-AL"/>
        </w:rPr>
        <w:t xml:space="preserve">në </w:t>
      </w:r>
      <w:r w:rsidR="006C2EFE">
        <w:rPr>
          <w:rFonts w:ascii="Calibri" w:hAnsi="Calibri"/>
          <w:color w:val="auto"/>
          <w:lang w:val="sq-AL"/>
        </w:rPr>
        <w:t xml:space="preserve">6 komuna: Hani Elezit, </w:t>
      </w:r>
      <w:r w:rsidR="006C2EFE" w:rsidRPr="00A46BFE">
        <w:rPr>
          <w:rFonts w:ascii="Calibri" w:hAnsi="Calibri"/>
          <w:color w:val="auto"/>
          <w:lang w:val="sq-AL"/>
        </w:rPr>
        <w:t>Shtërpcë, Leposaviq, Zubi</w:t>
      </w:r>
      <w:r w:rsidR="006C2EFE">
        <w:rPr>
          <w:rFonts w:ascii="Calibri" w:hAnsi="Calibri"/>
          <w:color w:val="auto"/>
          <w:lang w:val="sq-AL"/>
        </w:rPr>
        <w:t xml:space="preserve">n Potok, </w:t>
      </w:r>
      <w:r w:rsidR="006C2EFE" w:rsidRPr="00A46BFE">
        <w:rPr>
          <w:rFonts w:ascii="Calibri" w:hAnsi="Calibri"/>
          <w:color w:val="auto"/>
          <w:lang w:val="sq-AL"/>
        </w:rPr>
        <w:t>Kllokot</w:t>
      </w:r>
      <w:r w:rsidR="006C2EFE">
        <w:rPr>
          <w:rFonts w:ascii="Calibri" w:hAnsi="Calibri"/>
          <w:color w:val="auto"/>
          <w:lang w:val="sq-AL"/>
        </w:rPr>
        <w:t xml:space="preserve">, dhe Partesh, nuk kanë ofruar </w:t>
      </w:r>
      <w:r w:rsidR="006C2EFE" w:rsidRPr="00A46BFE">
        <w:rPr>
          <w:rFonts w:ascii="Calibri" w:hAnsi="Calibri"/>
          <w:color w:val="auto"/>
          <w:lang w:val="sq-AL"/>
        </w:rPr>
        <w:t>informacione.</w:t>
      </w:r>
    </w:p>
    <w:p w:rsidR="006C2EFE" w:rsidRDefault="006C2EFE" w:rsidP="00F21EDF">
      <w:pPr>
        <w:spacing w:after="0" w:line="240" w:lineRule="auto"/>
        <w:jc w:val="both"/>
        <w:rPr>
          <w:rFonts w:ascii="Calibri" w:hAnsi="Calibri"/>
          <w:color w:val="auto"/>
          <w:lang w:val="sq-AL"/>
        </w:rPr>
      </w:pPr>
    </w:p>
    <w:p w:rsidR="00F21EDF" w:rsidRDefault="006C2EFE" w:rsidP="00F21EDF">
      <w:pPr>
        <w:spacing w:after="0" w:line="240" w:lineRule="auto"/>
        <w:jc w:val="both"/>
        <w:rPr>
          <w:rFonts w:ascii="Calibri" w:hAnsi="Calibri"/>
          <w:color w:val="auto"/>
          <w:lang w:val="sq-AL"/>
        </w:rPr>
      </w:pPr>
      <w:r>
        <w:rPr>
          <w:rFonts w:ascii="Calibri" w:hAnsi="Calibri"/>
          <w:color w:val="auto"/>
          <w:lang w:val="sq-AL"/>
        </w:rPr>
        <w:t xml:space="preserve">Sa i përket </w:t>
      </w:r>
      <w:r w:rsidR="00D277B0">
        <w:rPr>
          <w:rFonts w:ascii="Calibri" w:hAnsi="Calibri"/>
          <w:color w:val="auto"/>
          <w:lang w:val="sq-AL"/>
        </w:rPr>
        <w:t>ndarjes</w:t>
      </w:r>
      <w:r>
        <w:rPr>
          <w:rFonts w:ascii="Calibri" w:hAnsi="Calibri"/>
          <w:color w:val="auto"/>
          <w:lang w:val="sq-AL"/>
        </w:rPr>
        <w:t xml:space="preserve"> së</w:t>
      </w:r>
      <w:r w:rsidR="009B14B8" w:rsidRPr="00104E41">
        <w:rPr>
          <w:rFonts w:ascii="Calibri" w:hAnsi="Calibri"/>
          <w:color w:val="auto"/>
          <w:lang w:val="sq-AL"/>
        </w:rPr>
        <w:t xml:space="preserve"> </w:t>
      </w:r>
      <w:r w:rsidR="008D6F51" w:rsidRPr="00104E41">
        <w:rPr>
          <w:rFonts w:ascii="Calibri" w:hAnsi="Calibri"/>
          <w:color w:val="auto"/>
          <w:lang w:val="sq-AL"/>
        </w:rPr>
        <w:t>subvencione</w:t>
      </w:r>
      <w:r>
        <w:rPr>
          <w:rFonts w:ascii="Calibri" w:hAnsi="Calibri"/>
          <w:color w:val="auto"/>
          <w:lang w:val="sq-AL"/>
        </w:rPr>
        <w:t>ve</w:t>
      </w:r>
      <w:r w:rsidR="009B14B8" w:rsidRPr="00104E41">
        <w:rPr>
          <w:rFonts w:ascii="Calibri" w:hAnsi="Calibri"/>
          <w:color w:val="auto"/>
          <w:lang w:val="sq-AL"/>
        </w:rPr>
        <w:t xml:space="preserve"> p</w:t>
      </w:r>
      <w:r w:rsidR="007F3804" w:rsidRPr="00104E41">
        <w:rPr>
          <w:rFonts w:ascii="Calibri" w:hAnsi="Calibri"/>
          <w:color w:val="auto"/>
          <w:lang w:val="sq-AL"/>
        </w:rPr>
        <w:t>ër mbështetje të PAK,</w:t>
      </w:r>
      <w:r>
        <w:rPr>
          <w:rFonts w:ascii="Calibri" w:hAnsi="Calibri"/>
          <w:color w:val="auto"/>
          <w:lang w:val="sq-AL"/>
        </w:rPr>
        <w:t xml:space="preserve"> janë</w:t>
      </w:r>
      <w:r w:rsidR="007F3804" w:rsidRPr="00104E41">
        <w:rPr>
          <w:rFonts w:ascii="Calibri" w:hAnsi="Calibri"/>
          <w:color w:val="auto"/>
          <w:lang w:val="sq-AL"/>
        </w:rPr>
        <w:t xml:space="preserve"> 9 komuna</w:t>
      </w:r>
      <w:r>
        <w:rPr>
          <w:rFonts w:ascii="Calibri" w:hAnsi="Calibri"/>
          <w:color w:val="auto"/>
          <w:lang w:val="sq-AL"/>
        </w:rPr>
        <w:t xml:space="preserve"> të cilat kanë raportuar</w:t>
      </w:r>
      <w:r w:rsidR="007F3804" w:rsidRPr="00104E41">
        <w:rPr>
          <w:rFonts w:ascii="Calibri" w:hAnsi="Calibri"/>
          <w:color w:val="auto"/>
          <w:lang w:val="sq-AL"/>
        </w:rPr>
        <w:t xml:space="preserve">: Mitrovica e Jugut, Obiliq, Prizren, Shtime, Suharekë, Viti, Vushtrri, Gjilan, Istog, </w:t>
      </w:r>
      <w:r>
        <w:rPr>
          <w:rFonts w:ascii="Calibri" w:hAnsi="Calibri"/>
          <w:color w:val="auto"/>
          <w:lang w:val="sq-AL"/>
        </w:rPr>
        <w:t xml:space="preserve">me shumë </w:t>
      </w:r>
      <w:r w:rsidR="00104E41" w:rsidRPr="00104E41">
        <w:rPr>
          <w:rFonts w:ascii="Calibri" w:hAnsi="Calibri"/>
          <w:color w:val="auto"/>
          <w:lang w:val="sq-AL"/>
        </w:rPr>
        <w:t xml:space="preserve">prej 99,700.00 euro, </w:t>
      </w:r>
      <w:r w:rsidR="008476CC">
        <w:rPr>
          <w:rFonts w:ascii="Calibri" w:hAnsi="Calibri"/>
          <w:color w:val="auto"/>
          <w:lang w:val="sq-AL"/>
        </w:rPr>
        <w:t>n</w:t>
      </w:r>
      <w:r w:rsidR="007F3804" w:rsidRPr="00104E41">
        <w:rPr>
          <w:rFonts w:ascii="Calibri" w:hAnsi="Calibri"/>
          <w:color w:val="auto"/>
          <w:lang w:val="sq-AL"/>
        </w:rPr>
        <w:t>dë</w:t>
      </w:r>
      <w:r w:rsidR="00104E41">
        <w:rPr>
          <w:rFonts w:ascii="Calibri" w:hAnsi="Calibri"/>
          <w:color w:val="auto"/>
          <w:lang w:val="sq-AL"/>
        </w:rPr>
        <w:t>rsa komuna e P</w:t>
      </w:r>
      <w:r w:rsidR="007F3804" w:rsidRPr="00104E41">
        <w:rPr>
          <w:rFonts w:ascii="Calibri" w:hAnsi="Calibri"/>
          <w:color w:val="auto"/>
          <w:lang w:val="sq-AL"/>
        </w:rPr>
        <w:t xml:space="preserve">odujevës ka mbështetur 5 persona me </w:t>
      </w:r>
      <w:r w:rsidR="008D6F51" w:rsidRPr="00104E41">
        <w:rPr>
          <w:rFonts w:ascii="Calibri" w:hAnsi="Calibri"/>
          <w:color w:val="auto"/>
          <w:lang w:val="sq-AL"/>
        </w:rPr>
        <w:t>subve</w:t>
      </w:r>
      <w:r w:rsidR="008D6F51">
        <w:rPr>
          <w:rFonts w:ascii="Calibri" w:hAnsi="Calibri"/>
          <w:color w:val="auto"/>
          <w:lang w:val="sq-AL"/>
        </w:rPr>
        <w:t>n</w:t>
      </w:r>
      <w:r w:rsidR="008D6F51" w:rsidRPr="00104E41">
        <w:rPr>
          <w:rFonts w:ascii="Calibri" w:hAnsi="Calibri"/>
          <w:color w:val="auto"/>
          <w:lang w:val="sq-AL"/>
        </w:rPr>
        <w:t>cio</w:t>
      </w:r>
      <w:r w:rsidR="008D6F51">
        <w:rPr>
          <w:rFonts w:ascii="Calibri" w:hAnsi="Calibri"/>
          <w:color w:val="auto"/>
          <w:lang w:val="sq-AL"/>
        </w:rPr>
        <w:t>n</w:t>
      </w:r>
      <w:r w:rsidR="008D6F51" w:rsidRPr="00104E41">
        <w:rPr>
          <w:rFonts w:ascii="Calibri" w:hAnsi="Calibri"/>
          <w:color w:val="auto"/>
          <w:lang w:val="sq-AL"/>
        </w:rPr>
        <w:t>e</w:t>
      </w:r>
      <w:r w:rsidR="007F3804" w:rsidRPr="00104E41">
        <w:rPr>
          <w:rFonts w:ascii="Calibri" w:hAnsi="Calibri"/>
          <w:color w:val="auto"/>
          <w:lang w:val="sq-AL"/>
        </w:rPr>
        <w:t xml:space="preserve"> </w:t>
      </w:r>
      <w:r>
        <w:rPr>
          <w:rFonts w:ascii="Calibri" w:hAnsi="Calibri"/>
          <w:color w:val="auto"/>
          <w:lang w:val="sq-AL"/>
        </w:rPr>
        <w:t xml:space="preserve">në bujqësi si dhe </w:t>
      </w:r>
      <w:r w:rsidR="007F3804" w:rsidRPr="00104E41">
        <w:rPr>
          <w:rFonts w:ascii="Calibri" w:hAnsi="Calibri"/>
          <w:color w:val="auto"/>
          <w:lang w:val="sq-AL"/>
        </w:rPr>
        <w:t xml:space="preserve">10 komuna: </w:t>
      </w:r>
      <w:r w:rsidR="00513D34" w:rsidRPr="00104E41">
        <w:rPr>
          <w:rFonts w:ascii="Calibri" w:hAnsi="Calibri"/>
          <w:color w:val="auto"/>
          <w:lang w:val="sq-AL"/>
        </w:rPr>
        <w:t>Novobërdë</w:t>
      </w:r>
      <w:r w:rsidR="007F3804" w:rsidRPr="00104E41">
        <w:rPr>
          <w:rFonts w:ascii="Calibri" w:hAnsi="Calibri"/>
          <w:color w:val="auto"/>
          <w:lang w:val="sq-AL"/>
        </w:rPr>
        <w:t xml:space="preserve">, Prishtinë, Skenderaj, Ranillug, Fushë Kosovë, Gjakovë, Gllogoc, </w:t>
      </w:r>
      <w:r w:rsidR="008D6F51">
        <w:rPr>
          <w:rFonts w:ascii="Calibri" w:hAnsi="Calibri"/>
          <w:color w:val="auto"/>
          <w:lang w:val="sq-AL"/>
        </w:rPr>
        <w:t>Junik, Kamenicë, Malishevë, kanë</w:t>
      </w:r>
      <w:r w:rsidR="007F3804" w:rsidRPr="00104E41">
        <w:rPr>
          <w:rFonts w:ascii="Calibri" w:hAnsi="Calibri"/>
          <w:color w:val="auto"/>
          <w:lang w:val="sq-AL"/>
        </w:rPr>
        <w:t xml:space="preserve"> raportuar </w:t>
      </w:r>
      <w:r w:rsidR="008476CC">
        <w:rPr>
          <w:rFonts w:ascii="Calibri" w:hAnsi="Calibri"/>
          <w:color w:val="auto"/>
          <w:lang w:val="sq-AL"/>
        </w:rPr>
        <w:t>mb</w:t>
      </w:r>
      <w:r w:rsidR="00A46BFE">
        <w:rPr>
          <w:rFonts w:ascii="Calibri" w:hAnsi="Calibri"/>
          <w:color w:val="auto"/>
          <w:lang w:val="sq-AL"/>
        </w:rPr>
        <w:t>ë</w:t>
      </w:r>
      <w:r w:rsidR="008476CC">
        <w:rPr>
          <w:rFonts w:ascii="Calibri" w:hAnsi="Calibri"/>
          <w:color w:val="auto"/>
          <w:lang w:val="sq-AL"/>
        </w:rPr>
        <w:t>shtetje n</w:t>
      </w:r>
      <w:r w:rsidR="00A46BFE">
        <w:rPr>
          <w:rFonts w:ascii="Calibri" w:hAnsi="Calibri"/>
          <w:color w:val="auto"/>
          <w:lang w:val="sq-AL"/>
        </w:rPr>
        <w:t>ë</w:t>
      </w:r>
      <w:r w:rsidR="008476CC">
        <w:rPr>
          <w:rFonts w:ascii="Calibri" w:hAnsi="Calibri"/>
          <w:color w:val="auto"/>
          <w:lang w:val="sq-AL"/>
        </w:rPr>
        <w:t xml:space="preserve"> </w:t>
      </w:r>
      <w:r w:rsidR="007F3804" w:rsidRPr="00104E41">
        <w:rPr>
          <w:rFonts w:ascii="Calibri" w:hAnsi="Calibri"/>
          <w:color w:val="auto"/>
          <w:lang w:val="sq-AL"/>
        </w:rPr>
        <w:t xml:space="preserve">subvencione por </w:t>
      </w:r>
      <w:r>
        <w:rPr>
          <w:rFonts w:ascii="Calibri" w:hAnsi="Calibri"/>
          <w:color w:val="auto"/>
          <w:lang w:val="sq-AL"/>
        </w:rPr>
        <w:t>pa shifra.</w:t>
      </w:r>
      <w:r w:rsidR="007F3804" w:rsidRPr="00104E41">
        <w:rPr>
          <w:rFonts w:ascii="Calibri" w:hAnsi="Calibri"/>
          <w:color w:val="auto"/>
          <w:lang w:val="sq-AL"/>
        </w:rPr>
        <w:t xml:space="preserve"> </w:t>
      </w:r>
    </w:p>
    <w:p w:rsidR="006C2EFE" w:rsidRPr="00F21EDF" w:rsidRDefault="006C2EFE" w:rsidP="00F21EDF">
      <w:pPr>
        <w:spacing w:after="0" w:line="240" w:lineRule="auto"/>
        <w:jc w:val="both"/>
        <w:rPr>
          <w:rFonts w:ascii="Calibri" w:hAnsi="Calibri"/>
          <w:color w:val="auto"/>
          <w:lang w:val="sq-AL"/>
        </w:rPr>
      </w:pPr>
    </w:p>
    <w:p w:rsidR="00B31DF7" w:rsidRPr="00F21EDF" w:rsidRDefault="00B31DF7" w:rsidP="00F21EDF">
      <w:pPr>
        <w:spacing w:after="0" w:line="240" w:lineRule="auto"/>
        <w:jc w:val="both"/>
        <w:rPr>
          <w:rFonts w:ascii="Calibri" w:hAnsi="Calibri"/>
          <w:color w:val="auto"/>
          <w:lang w:val="sq-AL"/>
        </w:rPr>
      </w:pPr>
      <w:r w:rsidRPr="00F21EDF">
        <w:rPr>
          <w:rFonts w:ascii="Calibri" w:hAnsi="Calibri" w:cs="Arial"/>
          <w:color w:val="auto"/>
          <w:lang w:val="sq-AL" w:eastAsia="fi-FI"/>
        </w:rPr>
        <w:t xml:space="preserve">Një </w:t>
      </w:r>
      <w:r w:rsidR="00331EDE" w:rsidRPr="00F21EDF">
        <w:rPr>
          <w:rFonts w:ascii="Calibri" w:hAnsi="Calibri" w:cs="Arial"/>
          <w:color w:val="auto"/>
          <w:lang w:val="sq-AL" w:eastAsia="fi-FI"/>
        </w:rPr>
        <w:t>çështje</w:t>
      </w:r>
      <w:r w:rsidRPr="00F21EDF">
        <w:rPr>
          <w:rFonts w:ascii="Calibri" w:hAnsi="Calibri" w:cs="Arial"/>
          <w:color w:val="auto"/>
          <w:lang w:val="sq-AL" w:eastAsia="fi-FI"/>
        </w:rPr>
        <w:t xml:space="preserve"> tjetër e rëndësishme që komunat janë përballuar gjatë pandemisë COVID 19, janë edhe personat e verbër. </w:t>
      </w:r>
      <w:r w:rsidRPr="00F21EDF">
        <w:rPr>
          <w:rFonts w:ascii="Calibri" w:hAnsi="Calibri"/>
          <w:color w:val="auto"/>
          <w:lang w:val="sq-AL"/>
        </w:rPr>
        <w:t xml:space="preserve">Komiteti i Grave të Verbra të Kosovës (KGVK) kanë </w:t>
      </w:r>
      <w:r w:rsidR="00331EDE" w:rsidRPr="00F21EDF">
        <w:rPr>
          <w:rFonts w:ascii="Calibri" w:hAnsi="Calibri"/>
          <w:color w:val="auto"/>
          <w:lang w:val="sq-AL"/>
        </w:rPr>
        <w:t>deklaruar</w:t>
      </w:r>
      <w:r w:rsidRPr="00F21EDF">
        <w:rPr>
          <w:rFonts w:ascii="Calibri" w:hAnsi="Calibri"/>
          <w:color w:val="auto"/>
          <w:lang w:val="sq-AL"/>
        </w:rPr>
        <w:t xml:space="preserve"> se asnjë informacion për COVID-19 nuk ish</w:t>
      </w:r>
      <w:r w:rsidR="00331EDE">
        <w:rPr>
          <w:rFonts w:ascii="Calibri" w:hAnsi="Calibri"/>
          <w:color w:val="auto"/>
          <w:lang w:val="sq-AL"/>
        </w:rPr>
        <w:t>te shtypur në alfabetin e Braj</w:t>
      </w:r>
      <w:r w:rsidRPr="00F21EDF">
        <w:rPr>
          <w:rFonts w:ascii="Calibri" w:hAnsi="Calibri"/>
          <w:color w:val="auto"/>
          <w:lang w:val="sq-AL"/>
        </w:rPr>
        <w:t xml:space="preserve"> qysh nga mesi i qershorit për personat me dëmtime pamore gjatë pandemisë dhe </w:t>
      </w:r>
      <w:r w:rsidR="00A07D23">
        <w:rPr>
          <w:rFonts w:ascii="Calibri" w:hAnsi="Calibri"/>
          <w:color w:val="auto"/>
          <w:lang w:val="sq-AL"/>
        </w:rPr>
        <w:t>ky Komitet bëri</w:t>
      </w:r>
      <w:r w:rsidRPr="00F21EDF">
        <w:rPr>
          <w:rFonts w:ascii="Calibri" w:hAnsi="Calibri"/>
          <w:color w:val="auto"/>
          <w:lang w:val="sq-AL"/>
        </w:rPr>
        <w:t xml:space="preserve"> thirrje për zbatimin e plotë të Ligjit Nr. 04/L -092 për Personat e Verbër, i cili, sipas KGVK, nuk është zbatuar plotësisht në praktikë. KGVK gjithashtu vuri në dukje se personat me dëmtime pamore përballen me probleme të tjera, si mbështetja joadekuate financiare nga institucionet e Kosovës, diskriminimi në punësim dhe mobilitetit urban dhe mungesa e librav</w:t>
      </w:r>
      <w:r w:rsidR="00331EDE">
        <w:rPr>
          <w:rFonts w:ascii="Calibri" w:hAnsi="Calibri"/>
          <w:color w:val="auto"/>
          <w:lang w:val="sq-AL"/>
        </w:rPr>
        <w:t>e në alfabetin e Braj.</w:t>
      </w:r>
      <w:r w:rsidRPr="00F21EDF">
        <w:rPr>
          <w:rFonts w:ascii="Calibri" w:hAnsi="Calibri"/>
          <w:color w:val="auto"/>
          <w:lang w:val="sq-AL"/>
        </w:rPr>
        <w:t xml:space="preserve"> </w:t>
      </w:r>
    </w:p>
    <w:p w:rsidR="00F21EDF" w:rsidRDefault="00F21EDF" w:rsidP="00F21EDF">
      <w:pPr>
        <w:spacing w:after="0" w:line="240" w:lineRule="auto"/>
        <w:jc w:val="both"/>
        <w:rPr>
          <w:rFonts w:ascii="Calibri" w:hAnsi="Calibri"/>
          <w:color w:val="auto"/>
          <w:lang w:val="sq-AL"/>
        </w:rPr>
      </w:pPr>
    </w:p>
    <w:p w:rsidR="00B31DF7" w:rsidRDefault="00B31DF7" w:rsidP="00F21EDF">
      <w:pPr>
        <w:spacing w:after="0" w:line="240" w:lineRule="auto"/>
        <w:jc w:val="both"/>
        <w:rPr>
          <w:rFonts w:ascii="Calibri" w:hAnsi="Calibri" w:cs="Arial"/>
          <w:color w:val="auto"/>
          <w:lang w:val="sq-AL" w:eastAsia="fi-FI"/>
        </w:rPr>
      </w:pPr>
      <w:r w:rsidRPr="00F21EDF">
        <w:rPr>
          <w:rFonts w:ascii="Calibri" w:hAnsi="Calibri"/>
          <w:color w:val="auto"/>
          <w:lang w:val="sq-AL"/>
        </w:rPr>
        <w:lastRenderedPageBreak/>
        <w:t xml:space="preserve">Në këtë drejtim komunat sa i përket </w:t>
      </w:r>
      <w:r w:rsidR="00331EDE" w:rsidRPr="00F21EDF">
        <w:rPr>
          <w:rFonts w:ascii="Calibri" w:hAnsi="Calibri"/>
          <w:color w:val="auto"/>
          <w:lang w:val="sq-AL"/>
        </w:rPr>
        <w:t>marrjes</w:t>
      </w:r>
      <w:r w:rsidRPr="00F21EDF">
        <w:rPr>
          <w:rFonts w:ascii="Calibri" w:hAnsi="Calibri"/>
          <w:color w:val="auto"/>
          <w:lang w:val="sq-AL"/>
        </w:rPr>
        <w:t xml:space="preserve"> së ndonjë iniciative </w:t>
      </w:r>
      <w:r w:rsidR="00331EDE">
        <w:rPr>
          <w:rFonts w:ascii="Calibri" w:hAnsi="Calibri" w:cs="Arial"/>
          <w:color w:val="auto"/>
          <w:lang w:val="sq-AL" w:eastAsia="fi-FI"/>
        </w:rPr>
        <w:t>për alfabetin Braj</w:t>
      </w:r>
      <w:r w:rsidR="00A07D23">
        <w:rPr>
          <w:rFonts w:ascii="Calibri" w:hAnsi="Calibri" w:cs="Arial"/>
          <w:color w:val="auto"/>
          <w:lang w:val="sq-AL" w:eastAsia="fi-FI"/>
        </w:rPr>
        <w:t xml:space="preserve"> dhe gjuhës së </w:t>
      </w:r>
      <w:r w:rsidRPr="00F21EDF">
        <w:rPr>
          <w:rFonts w:ascii="Calibri" w:hAnsi="Calibri" w:cs="Arial"/>
          <w:color w:val="auto"/>
          <w:lang w:val="sq-AL" w:eastAsia="fi-FI"/>
        </w:rPr>
        <w:t xml:space="preserve">shenjave  për fëmijët e verbër dhe shurdhmemec, </w:t>
      </w:r>
      <w:r w:rsidR="00A07D23">
        <w:rPr>
          <w:rFonts w:ascii="Calibri" w:hAnsi="Calibri" w:cs="Arial"/>
          <w:color w:val="auto"/>
          <w:lang w:val="sq-AL" w:eastAsia="fi-FI"/>
        </w:rPr>
        <w:t>janë 4 komuna:</w:t>
      </w:r>
      <w:r w:rsidRPr="00F21EDF">
        <w:rPr>
          <w:rFonts w:ascii="Calibri" w:hAnsi="Calibri" w:cs="Arial"/>
          <w:color w:val="auto"/>
          <w:lang w:val="sq-AL" w:eastAsia="fi-FI"/>
        </w:rPr>
        <w:t xml:space="preserve"> Gjilan, Gllogoc, Malishevë, Shtime të cilat kanë organizuar trajnime dhe aktivitete, ndërsa komuna e Gllogocit </w:t>
      </w:r>
      <w:r w:rsidR="008476CC" w:rsidRPr="00F21EDF">
        <w:rPr>
          <w:rFonts w:ascii="Calibri" w:hAnsi="Calibri" w:cs="Arial"/>
          <w:color w:val="auto"/>
          <w:lang w:val="sq-AL" w:eastAsia="fi-FI"/>
        </w:rPr>
        <w:t xml:space="preserve">ka raportuar që </w:t>
      </w:r>
      <w:r w:rsidRPr="00F21EDF">
        <w:rPr>
          <w:rFonts w:ascii="Calibri" w:hAnsi="Calibri" w:cs="Arial"/>
          <w:color w:val="auto"/>
          <w:lang w:val="sq-AL" w:eastAsia="fi-FI"/>
        </w:rPr>
        <w:t xml:space="preserve">mbulon transportin </w:t>
      </w:r>
      <w:r w:rsidR="00323B0E">
        <w:rPr>
          <w:rFonts w:ascii="Calibri" w:hAnsi="Calibri" w:cs="Arial"/>
          <w:color w:val="auto"/>
          <w:lang w:val="sq-AL" w:eastAsia="fi-FI"/>
        </w:rPr>
        <w:t>në desti</w:t>
      </w:r>
      <w:r w:rsidR="00A07D23">
        <w:rPr>
          <w:rFonts w:ascii="Calibri" w:hAnsi="Calibri" w:cs="Arial"/>
          <w:color w:val="auto"/>
          <w:lang w:val="sq-AL" w:eastAsia="fi-FI"/>
        </w:rPr>
        <w:t>n</w:t>
      </w:r>
      <w:r w:rsidR="00323B0E">
        <w:rPr>
          <w:rFonts w:ascii="Calibri" w:hAnsi="Calibri" w:cs="Arial"/>
          <w:color w:val="auto"/>
          <w:lang w:val="sq-AL" w:eastAsia="fi-FI"/>
        </w:rPr>
        <w:t>a</w:t>
      </w:r>
      <w:r w:rsidR="00A07D23">
        <w:rPr>
          <w:rFonts w:ascii="Calibri" w:hAnsi="Calibri" w:cs="Arial"/>
          <w:color w:val="auto"/>
          <w:lang w:val="sq-AL" w:eastAsia="fi-FI"/>
        </w:rPr>
        <w:t xml:space="preserve">cion </w:t>
      </w:r>
      <w:r w:rsidRPr="00F21EDF">
        <w:rPr>
          <w:rFonts w:ascii="Calibri" w:hAnsi="Calibri" w:cs="Arial"/>
          <w:color w:val="auto"/>
          <w:lang w:val="sq-AL" w:eastAsia="fi-FI"/>
        </w:rPr>
        <w:t>Gllogo</w:t>
      </w:r>
      <w:r w:rsidR="00F21EDF">
        <w:rPr>
          <w:rFonts w:ascii="Calibri" w:hAnsi="Calibri" w:cs="Arial"/>
          <w:color w:val="auto"/>
          <w:lang w:val="sq-AL" w:eastAsia="fi-FI"/>
        </w:rPr>
        <w:t>c</w:t>
      </w:r>
      <w:r w:rsidRPr="00F21EDF">
        <w:rPr>
          <w:rFonts w:ascii="Calibri" w:hAnsi="Calibri" w:cs="Arial"/>
          <w:color w:val="auto"/>
          <w:lang w:val="sq-AL" w:eastAsia="fi-FI"/>
        </w:rPr>
        <w:t>- Pejë</w:t>
      </w:r>
      <w:r w:rsidR="00A07D23">
        <w:rPr>
          <w:rFonts w:ascii="Calibri" w:hAnsi="Calibri" w:cs="Arial"/>
          <w:color w:val="auto"/>
          <w:lang w:val="sq-AL" w:eastAsia="fi-FI"/>
        </w:rPr>
        <w:t xml:space="preserve"> dhe anasjelltas</w:t>
      </w:r>
      <w:r w:rsidRPr="00F21EDF">
        <w:rPr>
          <w:rFonts w:ascii="Calibri" w:hAnsi="Calibri" w:cs="Arial"/>
          <w:color w:val="auto"/>
          <w:lang w:val="sq-AL" w:eastAsia="fi-FI"/>
        </w:rPr>
        <w:t xml:space="preserve"> për personat e verbër. </w:t>
      </w:r>
      <w:r w:rsidR="00921811" w:rsidRPr="00F21EDF">
        <w:rPr>
          <w:rFonts w:ascii="Calibri" w:hAnsi="Calibri" w:cs="Arial"/>
          <w:color w:val="auto"/>
          <w:lang w:val="sq-AL" w:eastAsia="fi-FI"/>
        </w:rPr>
        <w:t xml:space="preserve"> </w:t>
      </w:r>
    </w:p>
    <w:p w:rsidR="00085805" w:rsidRDefault="00085805" w:rsidP="00F21EDF">
      <w:pPr>
        <w:spacing w:after="0" w:line="240" w:lineRule="auto"/>
        <w:jc w:val="both"/>
        <w:rPr>
          <w:rFonts w:ascii="Calibri" w:hAnsi="Calibri" w:cs="Arial"/>
          <w:color w:val="auto"/>
          <w:lang w:val="sq-AL" w:eastAsia="fi-FI"/>
        </w:rPr>
      </w:pPr>
    </w:p>
    <w:p w:rsidR="002544A2" w:rsidRPr="00BC3665" w:rsidRDefault="002544A2" w:rsidP="002960BB">
      <w:pPr>
        <w:pStyle w:val="ListParagraph"/>
        <w:numPr>
          <w:ilvl w:val="0"/>
          <w:numId w:val="5"/>
        </w:numPr>
        <w:spacing w:after="0"/>
        <w:outlineLvl w:val="0"/>
        <w:rPr>
          <w:color w:val="2E74B5" w:themeColor="accent1" w:themeShade="BF"/>
          <w:sz w:val="28"/>
          <w:szCs w:val="28"/>
          <w:lang w:val="sq-AL"/>
        </w:rPr>
      </w:pPr>
      <w:bookmarkStart w:id="27" w:name="_Toc99010582"/>
      <w:r w:rsidRPr="00BC3665">
        <w:rPr>
          <w:color w:val="2E74B5" w:themeColor="accent1" w:themeShade="BF"/>
          <w:sz w:val="28"/>
          <w:szCs w:val="28"/>
          <w:lang w:val="sq-AL"/>
        </w:rPr>
        <w:t>T</w:t>
      </w:r>
      <w:r w:rsidR="00225E44" w:rsidRPr="00BC3665">
        <w:rPr>
          <w:color w:val="2E74B5" w:themeColor="accent1" w:themeShade="BF"/>
          <w:sz w:val="28"/>
          <w:szCs w:val="28"/>
          <w:lang w:val="sq-AL"/>
        </w:rPr>
        <w:t>ë</w:t>
      </w:r>
      <w:r w:rsidR="009002E2">
        <w:rPr>
          <w:color w:val="2E74B5" w:themeColor="accent1" w:themeShade="BF"/>
          <w:sz w:val="28"/>
          <w:szCs w:val="28"/>
          <w:lang w:val="sq-AL"/>
        </w:rPr>
        <w:t xml:space="preserve"> D</w:t>
      </w:r>
      <w:r w:rsidRPr="00BC3665">
        <w:rPr>
          <w:color w:val="2E74B5" w:themeColor="accent1" w:themeShade="BF"/>
          <w:sz w:val="28"/>
          <w:szCs w:val="28"/>
          <w:lang w:val="sq-AL"/>
        </w:rPr>
        <w:t>rejtat e F</w:t>
      </w:r>
      <w:r w:rsidR="00225E44" w:rsidRPr="00BC3665">
        <w:rPr>
          <w:color w:val="2E74B5" w:themeColor="accent1" w:themeShade="BF"/>
          <w:sz w:val="28"/>
          <w:szCs w:val="28"/>
          <w:lang w:val="sq-AL"/>
        </w:rPr>
        <w:t>ë</w:t>
      </w:r>
      <w:r w:rsidRPr="00BC3665">
        <w:rPr>
          <w:color w:val="2E74B5" w:themeColor="accent1" w:themeShade="BF"/>
          <w:sz w:val="28"/>
          <w:szCs w:val="28"/>
          <w:lang w:val="sq-AL"/>
        </w:rPr>
        <w:t>mij</w:t>
      </w:r>
      <w:r w:rsidR="00225E44" w:rsidRPr="00BC3665">
        <w:rPr>
          <w:color w:val="2E74B5" w:themeColor="accent1" w:themeShade="BF"/>
          <w:sz w:val="28"/>
          <w:szCs w:val="28"/>
          <w:lang w:val="sq-AL"/>
        </w:rPr>
        <w:t>ë</w:t>
      </w:r>
      <w:r w:rsidRPr="00BC3665">
        <w:rPr>
          <w:color w:val="2E74B5" w:themeColor="accent1" w:themeShade="BF"/>
          <w:sz w:val="28"/>
          <w:szCs w:val="28"/>
          <w:lang w:val="sq-AL"/>
        </w:rPr>
        <w:t>ve</w:t>
      </w:r>
      <w:bookmarkEnd w:id="27"/>
    </w:p>
    <w:p w:rsidR="002544A2" w:rsidRDefault="002544A2" w:rsidP="002544A2">
      <w:pPr>
        <w:spacing w:after="0" w:line="240" w:lineRule="auto"/>
        <w:rPr>
          <w:color w:val="2E74B5" w:themeColor="accent1" w:themeShade="BF"/>
          <w:sz w:val="28"/>
          <w:szCs w:val="28"/>
          <w:lang w:val="sq-AL"/>
        </w:rPr>
      </w:pPr>
    </w:p>
    <w:p w:rsidR="002544A2" w:rsidRDefault="002544A2" w:rsidP="002544A2">
      <w:pPr>
        <w:spacing w:after="0" w:line="240" w:lineRule="auto"/>
        <w:jc w:val="both"/>
        <w:rPr>
          <w:rFonts w:ascii="Calibri" w:hAnsi="Calibri" w:cs="Calibri"/>
          <w:color w:val="auto"/>
          <w:lang w:val="sq-AL"/>
        </w:rPr>
      </w:pPr>
      <w:r w:rsidRPr="00225E44">
        <w:rPr>
          <w:rFonts w:ascii="Calibri" w:hAnsi="Calibri" w:cs="Calibri"/>
          <w:color w:val="auto"/>
          <w:lang w:val="sq-AL"/>
        </w:rPr>
        <w:t xml:space="preserve">Sfidë tjetër e identifikuar nga raporti i Komisionit Evropian </w:t>
      </w:r>
      <w:r w:rsidR="00B03AE8">
        <w:rPr>
          <w:rFonts w:ascii="Calibri" w:hAnsi="Calibri" w:cs="Calibri"/>
          <w:color w:val="auto"/>
          <w:lang w:val="sq-AL"/>
        </w:rPr>
        <w:t xml:space="preserve">për Kosovën </w:t>
      </w:r>
      <w:r w:rsidRPr="00225E44">
        <w:rPr>
          <w:rFonts w:ascii="Calibri" w:hAnsi="Calibri" w:cs="Calibri"/>
          <w:color w:val="auto"/>
          <w:lang w:val="sq-AL"/>
        </w:rPr>
        <w:t xml:space="preserve">për nivelin lokal të qeverisjes është edhe zbatimi i ligjit për mbrojtjen e fëmijëve, një numër i konsiderueshëm i komunave kanë shfaqur sfidat dhe vështirësitë e tyre për zbatimin e këtij ligji si: mungesa e mjeteve financiare, mungesa e stafit profesional, etj. Për ngritjen e vetëdijesimit mbi këtë ligj në </w:t>
      </w:r>
      <w:r w:rsidR="00707617">
        <w:rPr>
          <w:rFonts w:ascii="Calibri" w:hAnsi="Calibri" w:cs="Calibri"/>
          <w:color w:val="auto"/>
          <w:lang w:val="sq-AL"/>
        </w:rPr>
        <w:t>32</w:t>
      </w:r>
      <w:r w:rsidRPr="00225E44">
        <w:rPr>
          <w:rFonts w:ascii="Calibri" w:hAnsi="Calibri" w:cs="Calibri"/>
          <w:color w:val="auto"/>
          <w:lang w:val="sq-AL"/>
        </w:rPr>
        <w:t xml:space="preserve"> komuna janë o</w:t>
      </w:r>
      <w:r w:rsidR="00720337">
        <w:rPr>
          <w:rFonts w:ascii="Calibri" w:hAnsi="Calibri" w:cs="Calibri"/>
          <w:color w:val="auto"/>
          <w:lang w:val="sq-AL"/>
        </w:rPr>
        <w:t xml:space="preserve">rganizuar fushata vetëdijesuese/ aktivitete </w:t>
      </w:r>
      <w:r w:rsidRPr="00225E44">
        <w:rPr>
          <w:rFonts w:ascii="Calibri" w:hAnsi="Calibri" w:cs="Calibri"/>
          <w:color w:val="auto"/>
          <w:lang w:val="sq-AL"/>
        </w:rPr>
        <w:t>edukuese</w:t>
      </w:r>
      <w:r w:rsidR="00303CD1">
        <w:rPr>
          <w:rFonts w:ascii="Calibri" w:hAnsi="Calibri" w:cs="Calibri"/>
          <w:color w:val="auto"/>
          <w:lang w:val="sq-AL"/>
        </w:rPr>
        <w:t xml:space="preserve"> në: </w:t>
      </w:r>
      <w:r w:rsidR="00303CD1" w:rsidRPr="00A46BFE">
        <w:rPr>
          <w:rFonts w:ascii="Calibri" w:hAnsi="Calibri"/>
          <w:color w:val="auto"/>
          <w:lang w:val="sq-AL"/>
        </w:rPr>
        <w:t>Lipjan, Ferizaj,</w:t>
      </w:r>
      <w:r w:rsidR="00303CD1">
        <w:rPr>
          <w:rFonts w:ascii="Calibri" w:hAnsi="Calibri"/>
          <w:color w:val="auto"/>
          <w:lang w:val="sq-AL"/>
        </w:rPr>
        <w:t xml:space="preserve"> Rahovec,</w:t>
      </w:r>
      <w:r w:rsidR="00303CD1" w:rsidRPr="00A46BFE">
        <w:rPr>
          <w:rFonts w:ascii="Calibri" w:hAnsi="Calibri"/>
          <w:color w:val="auto"/>
          <w:lang w:val="sq-AL"/>
        </w:rPr>
        <w:t xml:space="preserve"> Dragash,</w:t>
      </w:r>
      <w:r w:rsidR="00303CD1" w:rsidRPr="00883BB4">
        <w:rPr>
          <w:rFonts w:ascii="Calibri" w:hAnsi="Calibri"/>
          <w:color w:val="auto"/>
          <w:lang w:val="sq-AL"/>
        </w:rPr>
        <w:t xml:space="preserve"> </w:t>
      </w:r>
      <w:r w:rsidR="00303CD1">
        <w:rPr>
          <w:rFonts w:ascii="Calibri" w:hAnsi="Calibri"/>
          <w:color w:val="auto"/>
          <w:lang w:val="sq-AL"/>
        </w:rPr>
        <w:t xml:space="preserve">Deçan, </w:t>
      </w:r>
      <w:r w:rsidR="00303CD1" w:rsidRPr="00A46BFE">
        <w:rPr>
          <w:rFonts w:ascii="Calibri" w:hAnsi="Calibri"/>
          <w:color w:val="auto"/>
          <w:lang w:val="sq-AL"/>
        </w:rPr>
        <w:t>Fushë Kosovë,</w:t>
      </w:r>
      <w:r w:rsidR="00303CD1">
        <w:rPr>
          <w:rFonts w:ascii="Calibri" w:hAnsi="Calibri"/>
          <w:color w:val="auto"/>
          <w:lang w:val="sq-AL"/>
        </w:rPr>
        <w:t xml:space="preserve"> </w:t>
      </w:r>
      <w:r w:rsidR="00303CD1" w:rsidRPr="00A46BFE">
        <w:rPr>
          <w:rFonts w:ascii="Calibri" w:hAnsi="Calibri"/>
          <w:color w:val="auto"/>
          <w:lang w:val="sq-AL"/>
        </w:rPr>
        <w:t>Gjakovë, Gjil</w:t>
      </w:r>
      <w:r w:rsidR="00303CD1">
        <w:rPr>
          <w:rFonts w:ascii="Calibri" w:hAnsi="Calibri"/>
          <w:color w:val="auto"/>
          <w:lang w:val="sq-AL"/>
        </w:rPr>
        <w:t>an, Gllogoc, Istog, Junik, Kaçanik, Kamen</w:t>
      </w:r>
      <w:r w:rsidR="00303CD1" w:rsidRPr="00A46BFE">
        <w:rPr>
          <w:rFonts w:ascii="Calibri" w:hAnsi="Calibri"/>
          <w:color w:val="auto"/>
          <w:lang w:val="sq-AL"/>
        </w:rPr>
        <w:t xml:space="preserve">icë, </w:t>
      </w:r>
      <w:r w:rsidR="00303CD1">
        <w:rPr>
          <w:rFonts w:ascii="Calibri" w:hAnsi="Calibri"/>
          <w:color w:val="auto"/>
          <w:lang w:val="sq-AL"/>
        </w:rPr>
        <w:t xml:space="preserve">Malishevë, </w:t>
      </w:r>
      <w:r w:rsidR="00303CD1" w:rsidRPr="00A46BFE">
        <w:rPr>
          <w:rFonts w:ascii="Calibri" w:hAnsi="Calibri"/>
          <w:color w:val="auto"/>
          <w:lang w:val="sq-AL"/>
        </w:rPr>
        <w:t>Mamushë,</w:t>
      </w:r>
      <w:r w:rsidR="00303CD1">
        <w:rPr>
          <w:rFonts w:ascii="Calibri" w:hAnsi="Calibri"/>
          <w:color w:val="auto"/>
          <w:lang w:val="sq-AL"/>
        </w:rPr>
        <w:t xml:space="preserve"> </w:t>
      </w:r>
      <w:r w:rsidR="00303CD1" w:rsidRPr="00A46BFE">
        <w:rPr>
          <w:rFonts w:ascii="Calibri" w:hAnsi="Calibri"/>
          <w:color w:val="auto"/>
          <w:lang w:val="sq-AL"/>
        </w:rPr>
        <w:t>Mitrovice e Jugut,</w:t>
      </w:r>
      <w:r w:rsidR="00303CD1">
        <w:rPr>
          <w:rFonts w:ascii="Calibri" w:hAnsi="Calibri"/>
          <w:color w:val="auto"/>
          <w:lang w:val="sq-AL"/>
        </w:rPr>
        <w:t xml:space="preserve"> </w:t>
      </w:r>
      <w:r w:rsidR="00303CD1" w:rsidRPr="00A46BFE">
        <w:rPr>
          <w:rFonts w:ascii="Calibri" w:hAnsi="Calibri"/>
          <w:color w:val="auto"/>
          <w:lang w:val="sq-AL"/>
        </w:rPr>
        <w:t>Mitrovicë e Veriut, Novobërdë, Obiliq, Podujevë,</w:t>
      </w:r>
      <w:r w:rsidR="00303CD1">
        <w:rPr>
          <w:rFonts w:ascii="Calibri" w:hAnsi="Calibri"/>
          <w:color w:val="auto"/>
          <w:lang w:val="sq-AL"/>
        </w:rPr>
        <w:t xml:space="preserve"> Prishtinë,</w:t>
      </w:r>
      <w:r w:rsidR="00303CD1" w:rsidRPr="00A46BFE">
        <w:rPr>
          <w:rFonts w:ascii="Calibri" w:hAnsi="Calibri"/>
          <w:color w:val="auto"/>
          <w:lang w:val="sq-AL"/>
        </w:rPr>
        <w:t xml:space="preserve"> Prizren,</w:t>
      </w:r>
      <w:r w:rsidR="00303CD1">
        <w:rPr>
          <w:rFonts w:ascii="Calibri" w:hAnsi="Calibri"/>
          <w:color w:val="auto"/>
          <w:lang w:val="sq-AL"/>
        </w:rPr>
        <w:t xml:space="preserve"> Shtime,</w:t>
      </w:r>
      <w:r w:rsidR="00303CD1" w:rsidRPr="00A46BFE">
        <w:rPr>
          <w:rFonts w:ascii="Calibri" w:hAnsi="Calibri"/>
          <w:color w:val="auto"/>
          <w:lang w:val="sq-AL"/>
        </w:rPr>
        <w:t xml:space="preserve"> Skenderaj, Suharekë, Viti, Vushtrri,</w:t>
      </w:r>
      <w:r w:rsidR="00303CD1">
        <w:rPr>
          <w:rFonts w:ascii="Calibri" w:hAnsi="Calibri"/>
          <w:color w:val="auto"/>
          <w:lang w:val="sq-AL"/>
        </w:rPr>
        <w:t xml:space="preserve"> Pejë, Klinë, Gracanicë, Zveçan dhe Ranillug.</w:t>
      </w:r>
    </w:p>
    <w:p w:rsidR="007D70F8" w:rsidRDefault="007D70F8" w:rsidP="002544A2">
      <w:pPr>
        <w:spacing w:after="0" w:line="240" w:lineRule="auto"/>
        <w:jc w:val="both"/>
        <w:rPr>
          <w:rFonts w:ascii="Calibri" w:hAnsi="Calibri" w:cs="Calibri"/>
          <w:color w:val="auto"/>
          <w:lang w:val="sq-AL"/>
        </w:rPr>
      </w:pPr>
    </w:p>
    <w:p w:rsidR="00567022" w:rsidRDefault="00DB34F3" w:rsidP="000F20B4">
      <w:pPr>
        <w:shd w:val="clear" w:color="auto" w:fill="FFFFFF"/>
        <w:spacing w:after="150" w:line="240" w:lineRule="auto"/>
        <w:jc w:val="both"/>
        <w:rPr>
          <w:rFonts w:ascii="Calibri" w:hAnsi="Calibri"/>
          <w:color w:val="auto"/>
          <w:lang w:val="sq-AL"/>
        </w:rPr>
      </w:pPr>
      <w:r>
        <w:rPr>
          <w:rFonts w:ascii="Calibri" w:hAnsi="Calibri" w:cstheme="minorHAnsi"/>
          <w:color w:val="auto"/>
          <w:lang w:val="sq-AL"/>
        </w:rPr>
        <w:t>N</w:t>
      </w:r>
      <w:r w:rsidR="007D70F8" w:rsidRPr="00BC0678">
        <w:rPr>
          <w:rFonts w:ascii="Calibri" w:hAnsi="Calibri" w:cstheme="minorHAnsi"/>
          <w:color w:val="auto"/>
          <w:lang w:val="sq-AL"/>
        </w:rPr>
        <w:t>ë 1</w:t>
      </w:r>
      <w:r w:rsidR="00197DAF">
        <w:rPr>
          <w:rFonts w:ascii="Calibri" w:hAnsi="Calibri" w:cstheme="minorHAnsi"/>
          <w:color w:val="auto"/>
          <w:lang w:val="sq-AL"/>
        </w:rPr>
        <w:t>7</w:t>
      </w:r>
      <w:r>
        <w:rPr>
          <w:rFonts w:ascii="Calibri" w:hAnsi="Calibri" w:cstheme="minorHAnsi"/>
          <w:color w:val="auto"/>
          <w:lang w:val="sq-AL"/>
        </w:rPr>
        <w:t xml:space="preserve"> </w:t>
      </w:r>
      <w:r w:rsidR="007D70F8" w:rsidRPr="00BC0678">
        <w:rPr>
          <w:rFonts w:ascii="Calibri" w:hAnsi="Calibri" w:cstheme="minorHAnsi"/>
          <w:color w:val="auto"/>
          <w:lang w:val="sq-AL"/>
        </w:rPr>
        <w:t xml:space="preserve">komuna kanë raportuar se ekziston zyrtari për të drejtat e fëmijës, dhe në </w:t>
      </w:r>
      <w:r w:rsidR="00743D19" w:rsidRPr="00BC0678">
        <w:rPr>
          <w:rFonts w:ascii="Calibri" w:hAnsi="Calibri" w:cstheme="minorHAnsi"/>
          <w:color w:val="auto"/>
          <w:lang w:val="sq-AL"/>
        </w:rPr>
        <w:t>shumicën</w:t>
      </w:r>
      <w:r w:rsidR="007D70F8" w:rsidRPr="00BC0678">
        <w:rPr>
          <w:rFonts w:ascii="Calibri" w:hAnsi="Calibri" w:cstheme="minorHAnsi"/>
          <w:color w:val="auto"/>
          <w:lang w:val="sq-AL"/>
        </w:rPr>
        <w:t xml:space="preserve"> e tyre me detyra shtesë</w:t>
      </w:r>
      <w:r w:rsidR="007D70F8" w:rsidRPr="00BC0678">
        <w:rPr>
          <w:rFonts w:ascii="Calibri" w:hAnsi="Calibri"/>
          <w:color w:val="auto"/>
          <w:lang w:val="sq-AL"/>
        </w:rPr>
        <w:t xml:space="preserve">: Lipjan, Ferizaj, Gjakovë, Gjilan, Gllogoc, Junik, Kamenicë, Mitrovicë e Jugut, Obiliq, Podujevë, </w:t>
      </w:r>
      <w:r w:rsidR="007D70F8" w:rsidRPr="00744E5F">
        <w:rPr>
          <w:rFonts w:ascii="Calibri" w:hAnsi="Calibri"/>
          <w:color w:val="auto"/>
          <w:lang w:val="sq-AL"/>
        </w:rPr>
        <w:t>Prishtinë, Prizren, Shtime,</w:t>
      </w:r>
      <w:r w:rsidR="007F568B" w:rsidRPr="00744E5F">
        <w:rPr>
          <w:rFonts w:ascii="Calibri" w:hAnsi="Calibri"/>
          <w:color w:val="auto"/>
          <w:lang w:val="sq-AL"/>
        </w:rPr>
        <w:t xml:space="preserve"> Rahovec,</w:t>
      </w:r>
      <w:r w:rsidR="007D70F8" w:rsidRPr="00744E5F">
        <w:rPr>
          <w:rFonts w:ascii="Calibri" w:hAnsi="Calibri"/>
          <w:color w:val="auto"/>
          <w:lang w:val="sq-AL"/>
        </w:rPr>
        <w:t xml:space="preserve"> Ra</w:t>
      </w:r>
      <w:r w:rsidRPr="00744E5F">
        <w:rPr>
          <w:rFonts w:ascii="Calibri" w:hAnsi="Calibri"/>
          <w:color w:val="auto"/>
          <w:lang w:val="sq-AL"/>
        </w:rPr>
        <w:t xml:space="preserve">nillug, Novobërdë </w:t>
      </w:r>
      <w:r w:rsidRPr="00744E5F">
        <w:rPr>
          <w:rFonts w:ascii="Calibri" w:hAnsi="Calibri" w:cs="Calibri"/>
          <w:color w:val="auto"/>
          <w:lang w:val="sq-AL"/>
        </w:rPr>
        <w:t xml:space="preserve">dhe </w:t>
      </w:r>
      <w:r w:rsidRPr="00744E5F">
        <w:rPr>
          <w:rFonts w:ascii="Calibri" w:eastAsia="Times New Roman" w:hAnsi="Calibri" w:cs="Calibri"/>
          <w:iCs/>
          <w:color w:val="000000"/>
          <w:lang w:val="sq-AL"/>
        </w:rPr>
        <w:t>Mitrovicë e Veriut.</w:t>
      </w:r>
      <w:r>
        <w:rPr>
          <w:rFonts w:ascii="Book Antiqua" w:eastAsia="Times New Roman" w:hAnsi="Book Antiqua" w:cs="Calibri Light"/>
          <w:i/>
          <w:iCs/>
          <w:color w:val="000000"/>
          <w:lang w:val="sq-AL"/>
        </w:rPr>
        <w:t xml:space="preserve"> </w:t>
      </w:r>
    </w:p>
    <w:p w:rsidR="000F20B4" w:rsidRPr="00567022" w:rsidRDefault="007D70F8" w:rsidP="000F20B4">
      <w:pPr>
        <w:shd w:val="clear" w:color="auto" w:fill="FFFFFF"/>
        <w:spacing w:after="150" w:line="240" w:lineRule="auto"/>
        <w:jc w:val="both"/>
        <w:rPr>
          <w:rFonts w:ascii="Calibri" w:hAnsi="Calibri"/>
          <w:color w:val="auto"/>
          <w:lang w:val="sq-AL"/>
        </w:rPr>
      </w:pPr>
      <w:r w:rsidRPr="00BC0678">
        <w:rPr>
          <w:rFonts w:ascii="Calibri" w:hAnsi="Calibri"/>
          <w:color w:val="auto"/>
          <w:lang w:val="sq-AL"/>
        </w:rPr>
        <w:t xml:space="preserve">Asambleja </w:t>
      </w:r>
      <w:r w:rsidR="00567022">
        <w:rPr>
          <w:rFonts w:ascii="Calibri" w:hAnsi="Calibri" w:cstheme="minorHAnsi"/>
          <w:color w:val="auto"/>
          <w:lang w:val="sq-AL"/>
        </w:rPr>
        <w:t>e F</w:t>
      </w:r>
      <w:r w:rsidRPr="00BC0678">
        <w:rPr>
          <w:rFonts w:ascii="Calibri" w:hAnsi="Calibri" w:cstheme="minorHAnsi"/>
          <w:color w:val="auto"/>
          <w:lang w:val="sq-AL"/>
        </w:rPr>
        <w:t xml:space="preserve">ëmijëve ekziston në </w:t>
      </w:r>
      <w:r w:rsidR="007A2344">
        <w:rPr>
          <w:rFonts w:ascii="Calibri" w:hAnsi="Calibri" w:cstheme="minorHAnsi"/>
          <w:color w:val="auto"/>
          <w:lang w:val="sq-AL"/>
        </w:rPr>
        <w:t>10</w:t>
      </w:r>
      <w:r w:rsidR="00DB34F3">
        <w:rPr>
          <w:rFonts w:ascii="Calibri" w:hAnsi="Calibri" w:cstheme="minorHAnsi"/>
          <w:color w:val="auto"/>
          <w:lang w:val="sq-AL"/>
        </w:rPr>
        <w:t xml:space="preserve"> komuna: </w:t>
      </w:r>
      <w:r w:rsidRPr="00BC0678">
        <w:rPr>
          <w:rFonts w:ascii="Calibri" w:hAnsi="Calibri" w:cstheme="minorHAnsi"/>
          <w:color w:val="auto"/>
          <w:lang w:val="sq-AL"/>
        </w:rPr>
        <w:t>Lipjan, Ferizaj, Gjakovë, Gjilan, Istog, Mitrovicë e Jugut, Prizren, Prishtinë</w:t>
      </w:r>
      <w:r w:rsidR="007A2344">
        <w:rPr>
          <w:rFonts w:ascii="Calibri" w:hAnsi="Calibri" w:cstheme="minorHAnsi"/>
          <w:color w:val="auto"/>
          <w:lang w:val="sq-AL"/>
        </w:rPr>
        <w:t>, Pejë</w:t>
      </w:r>
      <w:r w:rsidRPr="00BC0678">
        <w:rPr>
          <w:rFonts w:ascii="Calibri" w:hAnsi="Calibri" w:cstheme="minorHAnsi"/>
          <w:color w:val="auto"/>
          <w:lang w:val="sq-AL"/>
        </w:rPr>
        <w:t xml:space="preserve"> dhe Shtime. </w:t>
      </w:r>
    </w:p>
    <w:p w:rsidR="006632C9" w:rsidRDefault="00D94FC5" w:rsidP="00225E44">
      <w:pPr>
        <w:shd w:val="clear" w:color="auto" w:fill="FFFFFF"/>
        <w:spacing w:after="150" w:line="240" w:lineRule="auto"/>
        <w:jc w:val="both"/>
        <w:rPr>
          <w:rFonts w:ascii="Calibri" w:hAnsi="Calibri" w:cstheme="minorHAnsi"/>
          <w:color w:val="auto"/>
          <w:lang w:val="sq-AL"/>
        </w:rPr>
      </w:pPr>
      <w:r w:rsidRPr="00BC0678">
        <w:rPr>
          <w:rFonts w:ascii="Calibri" w:eastAsia="Times New Roman" w:hAnsi="Calibri" w:cs="Calibri"/>
          <w:color w:val="auto"/>
          <w:lang w:val="sq-AL" w:eastAsia="en-GB"/>
        </w:rPr>
        <w:t xml:space="preserve">Nga periudha raportuese pyetje e cila </w:t>
      </w:r>
      <w:r w:rsidR="00503D80">
        <w:rPr>
          <w:rFonts w:ascii="Calibri" w:eastAsia="Times New Roman" w:hAnsi="Calibri" w:cs="Calibri"/>
          <w:color w:val="auto"/>
          <w:lang w:val="sq-AL" w:eastAsia="en-GB"/>
        </w:rPr>
        <w:t xml:space="preserve">i </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sht</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shtruar </w:t>
      </w:r>
      <w:r w:rsidR="00EA5352" w:rsidRPr="00EA5352">
        <w:rPr>
          <w:rFonts w:ascii="Calibri" w:eastAsia="Times New Roman" w:hAnsi="Calibri" w:cs="Calibri"/>
          <w:color w:val="auto"/>
          <w:lang w:val="sq-AL" w:eastAsia="en-GB"/>
        </w:rPr>
        <w:t xml:space="preserve">fëmijëve </w:t>
      </w:r>
      <w:r w:rsidRPr="00BC0678">
        <w:rPr>
          <w:rFonts w:ascii="Calibri" w:eastAsia="Times New Roman" w:hAnsi="Calibri" w:cs="Calibri"/>
          <w:color w:val="auto"/>
          <w:lang w:val="sq-AL" w:eastAsia="en-GB"/>
        </w:rPr>
        <w:t>p</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r pun</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t</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r</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nda, komunat kan</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raportuar se aktivitetet lidhur me k</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t</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fush</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zhvillohen p</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rmes QPS, nd</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rsa thuajse t</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gjitha komunat t</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cilat kan</w:t>
      </w:r>
      <w:r w:rsidR="00BC0678" w:rsidRPr="00BC0678">
        <w:rPr>
          <w:rFonts w:ascii="Calibri" w:eastAsia="Times New Roman" w:hAnsi="Calibri" w:cs="Calibri"/>
          <w:color w:val="auto"/>
          <w:lang w:val="sq-AL" w:eastAsia="en-GB"/>
        </w:rPr>
        <w:t>ë</w:t>
      </w:r>
      <w:r w:rsidRPr="00BC0678">
        <w:rPr>
          <w:rFonts w:ascii="Calibri" w:eastAsia="Times New Roman" w:hAnsi="Calibri" w:cs="Calibri"/>
          <w:color w:val="auto"/>
          <w:lang w:val="sq-AL" w:eastAsia="en-GB"/>
        </w:rPr>
        <w:t xml:space="preserve"> raportuar ka</w:t>
      </w:r>
      <w:r w:rsidRPr="00BC0678">
        <w:rPr>
          <w:rFonts w:ascii="Calibri" w:hAnsi="Calibri" w:cstheme="minorHAnsi"/>
          <w:color w:val="auto"/>
          <w:lang w:val="sq-AL"/>
        </w:rPr>
        <w:t xml:space="preserve"> ekzistuar Komiteti Lokal i Veprimit, ndërsa tani nuk është </w:t>
      </w:r>
      <w:r w:rsidR="006632C9" w:rsidRPr="00BC0678">
        <w:rPr>
          <w:rFonts w:ascii="Calibri" w:hAnsi="Calibri" w:cstheme="minorHAnsi"/>
          <w:color w:val="auto"/>
          <w:lang w:val="sq-AL"/>
        </w:rPr>
        <w:t xml:space="preserve">funksional. </w:t>
      </w:r>
    </w:p>
    <w:p w:rsidR="00567022" w:rsidRPr="00BC0678" w:rsidRDefault="00567022" w:rsidP="00225E44">
      <w:pPr>
        <w:shd w:val="clear" w:color="auto" w:fill="FFFFFF"/>
        <w:spacing w:after="150" w:line="240" w:lineRule="auto"/>
        <w:jc w:val="both"/>
        <w:rPr>
          <w:rFonts w:ascii="Calibri" w:hAnsi="Calibri" w:cstheme="minorHAnsi"/>
          <w:color w:val="auto"/>
          <w:lang w:val="sq-AL"/>
        </w:rPr>
      </w:pPr>
    </w:p>
    <w:p w:rsidR="00A85808" w:rsidRPr="00BC3665" w:rsidRDefault="00A85808" w:rsidP="002960BB">
      <w:pPr>
        <w:pStyle w:val="ListParagraph"/>
        <w:numPr>
          <w:ilvl w:val="0"/>
          <w:numId w:val="5"/>
        </w:numPr>
        <w:spacing w:after="0"/>
        <w:outlineLvl w:val="0"/>
        <w:rPr>
          <w:color w:val="2E74B5" w:themeColor="accent1" w:themeShade="BF"/>
          <w:sz w:val="28"/>
          <w:szCs w:val="28"/>
          <w:lang w:val="sq-AL"/>
        </w:rPr>
      </w:pPr>
      <w:bookmarkStart w:id="28" w:name="_Toc99010583"/>
      <w:r w:rsidRPr="00BC3665">
        <w:rPr>
          <w:color w:val="2E74B5" w:themeColor="accent1" w:themeShade="BF"/>
          <w:sz w:val="28"/>
          <w:szCs w:val="28"/>
          <w:lang w:val="sq-AL"/>
        </w:rPr>
        <w:t>Parandalimi i Trafikimit me njerëz</w:t>
      </w:r>
      <w:bookmarkEnd w:id="28"/>
      <w:r w:rsidRPr="00BC3665">
        <w:rPr>
          <w:color w:val="2E74B5" w:themeColor="accent1" w:themeShade="BF"/>
          <w:sz w:val="28"/>
          <w:szCs w:val="28"/>
          <w:lang w:val="sq-AL"/>
        </w:rPr>
        <w:t xml:space="preserve"> </w:t>
      </w:r>
    </w:p>
    <w:p w:rsidR="00A85808" w:rsidRDefault="00A85808" w:rsidP="003B4771">
      <w:pPr>
        <w:jc w:val="both"/>
        <w:rPr>
          <w:rFonts w:ascii="Calibri" w:hAnsi="Calibri" w:cs="Calibri"/>
          <w:color w:val="auto"/>
          <w:lang w:val="sq-AL"/>
        </w:rPr>
      </w:pPr>
    </w:p>
    <w:p w:rsidR="00B6068F" w:rsidRPr="00B26E86" w:rsidRDefault="00B6068F" w:rsidP="00A85808">
      <w:pPr>
        <w:jc w:val="both"/>
        <w:rPr>
          <w:rFonts w:ascii="Calibri" w:hAnsi="Calibri"/>
          <w:color w:val="auto"/>
          <w:lang w:val="sq-AL"/>
        </w:rPr>
      </w:pPr>
      <w:r w:rsidRPr="00B26E86">
        <w:rPr>
          <w:rFonts w:ascii="Calibri" w:hAnsi="Calibri"/>
          <w:color w:val="auto"/>
          <w:lang w:val="sq-AL"/>
        </w:rPr>
        <w:t>Ligji p</w:t>
      </w:r>
      <w:r w:rsidR="00820EDD" w:rsidRPr="00B26E86">
        <w:rPr>
          <w:rFonts w:ascii="Calibri" w:hAnsi="Calibri"/>
          <w:color w:val="auto"/>
          <w:lang w:val="sq-AL"/>
        </w:rPr>
        <w:t>ë</w:t>
      </w:r>
      <w:r w:rsidRPr="00B26E86">
        <w:rPr>
          <w:rFonts w:ascii="Calibri" w:hAnsi="Calibri"/>
          <w:color w:val="auto"/>
          <w:lang w:val="sq-AL"/>
        </w:rPr>
        <w:t>r parandalimin dhe Luftimin e trafikimit me njer</w:t>
      </w:r>
      <w:r w:rsidR="00820EDD" w:rsidRPr="00B26E86">
        <w:rPr>
          <w:rFonts w:ascii="Calibri" w:hAnsi="Calibri"/>
          <w:color w:val="auto"/>
          <w:lang w:val="sq-AL"/>
        </w:rPr>
        <w:t>ë</w:t>
      </w:r>
      <w:r w:rsidRPr="00B26E86">
        <w:rPr>
          <w:rFonts w:ascii="Calibri" w:hAnsi="Calibri"/>
          <w:color w:val="auto"/>
          <w:lang w:val="sq-AL"/>
        </w:rPr>
        <w:t>z dhe mbrojtjen e viktimave t</w:t>
      </w:r>
      <w:r w:rsidR="00820EDD" w:rsidRPr="00B26E86">
        <w:rPr>
          <w:rFonts w:ascii="Calibri" w:hAnsi="Calibri"/>
          <w:color w:val="auto"/>
          <w:lang w:val="sq-AL"/>
        </w:rPr>
        <w:t>ë</w:t>
      </w:r>
      <w:r w:rsidRPr="00B26E86">
        <w:rPr>
          <w:rFonts w:ascii="Calibri" w:hAnsi="Calibri"/>
          <w:color w:val="auto"/>
          <w:lang w:val="sq-AL"/>
        </w:rPr>
        <w:t xml:space="preserve"> trafikimit nr. 04/2-218, autoriteteve vendore ju jep t</w:t>
      </w:r>
      <w:r w:rsidR="00820EDD" w:rsidRPr="00B26E86">
        <w:rPr>
          <w:rFonts w:ascii="Calibri" w:hAnsi="Calibri"/>
          <w:color w:val="auto"/>
          <w:lang w:val="sq-AL"/>
        </w:rPr>
        <w:t>ë</w:t>
      </w:r>
      <w:r w:rsidRPr="00B26E86">
        <w:rPr>
          <w:rFonts w:ascii="Calibri" w:hAnsi="Calibri"/>
          <w:color w:val="auto"/>
          <w:lang w:val="sq-AL"/>
        </w:rPr>
        <w:t xml:space="preserve"> </w:t>
      </w:r>
      <w:r w:rsidR="00820EDD" w:rsidRPr="00B26E86">
        <w:rPr>
          <w:rFonts w:ascii="Calibri" w:hAnsi="Calibri"/>
          <w:color w:val="auto"/>
          <w:lang w:val="sq-AL"/>
        </w:rPr>
        <w:t>drejtën</w:t>
      </w:r>
      <w:r w:rsidRPr="00B26E86">
        <w:rPr>
          <w:rFonts w:ascii="Calibri" w:hAnsi="Calibri"/>
          <w:color w:val="auto"/>
          <w:lang w:val="sq-AL"/>
        </w:rPr>
        <w:t>, obligon dhe jan</w:t>
      </w:r>
      <w:r w:rsidR="00820EDD" w:rsidRPr="00B26E86">
        <w:rPr>
          <w:rFonts w:ascii="Calibri" w:hAnsi="Calibri"/>
          <w:color w:val="auto"/>
          <w:lang w:val="sq-AL"/>
        </w:rPr>
        <w:t>ë</w:t>
      </w:r>
      <w:r w:rsidRPr="00B26E86">
        <w:rPr>
          <w:rFonts w:ascii="Calibri" w:hAnsi="Calibri"/>
          <w:color w:val="auto"/>
          <w:lang w:val="sq-AL"/>
        </w:rPr>
        <w:t xml:space="preserve"> p</w:t>
      </w:r>
      <w:r w:rsidR="00820EDD" w:rsidRPr="00B26E86">
        <w:rPr>
          <w:rFonts w:ascii="Calibri" w:hAnsi="Calibri"/>
          <w:color w:val="auto"/>
          <w:lang w:val="sq-AL"/>
        </w:rPr>
        <w:t>ë</w:t>
      </w:r>
      <w:r w:rsidRPr="00B26E86">
        <w:rPr>
          <w:rFonts w:ascii="Calibri" w:hAnsi="Calibri"/>
          <w:color w:val="auto"/>
          <w:lang w:val="sq-AL"/>
        </w:rPr>
        <w:t>rgjegj</w:t>
      </w:r>
      <w:r w:rsidR="00820EDD" w:rsidRPr="00B26E86">
        <w:rPr>
          <w:rFonts w:ascii="Calibri" w:hAnsi="Calibri"/>
          <w:color w:val="auto"/>
          <w:lang w:val="sq-AL"/>
        </w:rPr>
        <w:t>ë</w:t>
      </w:r>
      <w:r w:rsidRPr="00B26E86">
        <w:rPr>
          <w:rFonts w:ascii="Calibri" w:hAnsi="Calibri"/>
          <w:color w:val="auto"/>
          <w:lang w:val="sq-AL"/>
        </w:rPr>
        <w:t>se n</w:t>
      </w:r>
      <w:r w:rsidR="00820EDD" w:rsidRPr="00B26E86">
        <w:rPr>
          <w:rFonts w:ascii="Calibri" w:hAnsi="Calibri"/>
          <w:color w:val="auto"/>
          <w:lang w:val="sq-AL"/>
        </w:rPr>
        <w:t>ë</w:t>
      </w:r>
      <w:r w:rsidRPr="00B26E86">
        <w:rPr>
          <w:rFonts w:ascii="Calibri" w:hAnsi="Calibri"/>
          <w:color w:val="auto"/>
          <w:lang w:val="sq-AL"/>
        </w:rPr>
        <w:t xml:space="preserve"> </w:t>
      </w:r>
      <w:r w:rsidR="00820EDD" w:rsidRPr="00B26E86">
        <w:rPr>
          <w:rFonts w:ascii="Calibri" w:hAnsi="Calibri"/>
          <w:color w:val="auto"/>
          <w:lang w:val="sq-AL"/>
        </w:rPr>
        <w:t>parandalimin</w:t>
      </w:r>
      <w:r w:rsidRPr="00B26E86">
        <w:rPr>
          <w:rFonts w:ascii="Calibri" w:hAnsi="Calibri"/>
          <w:color w:val="auto"/>
          <w:lang w:val="sq-AL"/>
        </w:rPr>
        <w:t xml:space="preserve"> dhe luftimin e trafikimit me njer</w:t>
      </w:r>
      <w:r w:rsidR="00820EDD" w:rsidRPr="00B26E86">
        <w:rPr>
          <w:rFonts w:ascii="Calibri" w:hAnsi="Calibri"/>
          <w:color w:val="auto"/>
          <w:lang w:val="sq-AL"/>
        </w:rPr>
        <w:t>ë</w:t>
      </w:r>
      <w:r w:rsidRPr="00B26E86">
        <w:rPr>
          <w:rFonts w:ascii="Calibri" w:hAnsi="Calibri"/>
          <w:color w:val="auto"/>
          <w:lang w:val="sq-AL"/>
        </w:rPr>
        <w:t xml:space="preserve">z. </w:t>
      </w:r>
    </w:p>
    <w:p w:rsidR="00A85808" w:rsidRPr="00B26E86" w:rsidRDefault="00B6068F" w:rsidP="00A85808">
      <w:pPr>
        <w:jc w:val="both"/>
        <w:rPr>
          <w:rFonts w:ascii="Calibri" w:hAnsi="Calibri"/>
          <w:color w:val="auto"/>
          <w:lang w:val="sq-AL"/>
        </w:rPr>
      </w:pPr>
      <w:r w:rsidRPr="00B26E86">
        <w:rPr>
          <w:rFonts w:ascii="Calibri" w:hAnsi="Calibri"/>
          <w:color w:val="auto"/>
          <w:lang w:val="sq-AL"/>
        </w:rPr>
        <w:t>Për fuqizimin e nivelit lokal në luftën kundër tr</w:t>
      </w:r>
      <w:r w:rsidR="00E52FF3">
        <w:rPr>
          <w:rFonts w:ascii="Calibri" w:hAnsi="Calibri"/>
          <w:color w:val="auto"/>
          <w:lang w:val="sq-AL"/>
        </w:rPr>
        <w:t>afikimit me njerëz</w:t>
      </w:r>
      <w:r w:rsidR="00A85808" w:rsidRPr="00B26E86">
        <w:rPr>
          <w:rFonts w:ascii="Calibri" w:hAnsi="Calibri"/>
          <w:color w:val="auto"/>
          <w:lang w:val="sq-AL"/>
        </w:rPr>
        <w:t>, MAPL si anëtare e Autoritetit Kombëtar kund</w:t>
      </w:r>
      <w:r w:rsidR="0099201A" w:rsidRPr="00B26E86">
        <w:rPr>
          <w:rFonts w:ascii="Calibri" w:hAnsi="Calibri"/>
          <w:color w:val="auto"/>
          <w:lang w:val="sq-AL"/>
        </w:rPr>
        <w:t>ë</w:t>
      </w:r>
      <w:r w:rsidR="00A85808" w:rsidRPr="00B26E86">
        <w:rPr>
          <w:rFonts w:ascii="Calibri" w:hAnsi="Calibri"/>
          <w:color w:val="auto"/>
          <w:lang w:val="sq-AL"/>
        </w:rPr>
        <w:t>r trafikim</w:t>
      </w:r>
      <w:r w:rsidR="004C0F0F">
        <w:rPr>
          <w:rFonts w:ascii="Calibri" w:hAnsi="Calibri"/>
          <w:color w:val="auto"/>
          <w:lang w:val="sq-AL"/>
        </w:rPr>
        <w:t>it</w:t>
      </w:r>
      <w:r w:rsidR="00A85808" w:rsidRPr="00B26E86">
        <w:rPr>
          <w:rFonts w:ascii="Calibri" w:hAnsi="Calibri"/>
          <w:color w:val="auto"/>
          <w:lang w:val="sq-AL"/>
        </w:rPr>
        <w:t xml:space="preserve"> me njer</w:t>
      </w:r>
      <w:r w:rsidR="0099201A" w:rsidRPr="00B26E86">
        <w:rPr>
          <w:rFonts w:ascii="Calibri" w:hAnsi="Calibri"/>
          <w:color w:val="auto"/>
          <w:lang w:val="sq-AL"/>
        </w:rPr>
        <w:t>ë</w:t>
      </w:r>
      <w:r w:rsidR="00A85808" w:rsidRPr="00B26E86">
        <w:rPr>
          <w:rFonts w:ascii="Calibri" w:hAnsi="Calibri"/>
          <w:color w:val="auto"/>
          <w:lang w:val="sq-AL"/>
        </w:rPr>
        <w:t>z n</w:t>
      </w:r>
      <w:r w:rsidR="0099201A" w:rsidRPr="00B26E86">
        <w:rPr>
          <w:rFonts w:ascii="Calibri" w:hAnsi="Calibri"/>
          <w:color w:val="auto"/>
          <w:lang w:val="sq-AL"/>
        </w:rPr>
        <w:t>ë kuadër të</w:t>
      </w:r>
      <w:r w:rsidR="00A85808" w:rsidRPr="00B26E86">
        <w:rPr>
          <w:rFonts w:ascii="Calibri" w:hAnsi="Calibri"/>
          <w:color w:val="auto"/>
          <w:lang w:val="sq-AL"/>
        </w:rPr>
        <w:t xml:space="preserve"> MPB, ju drejtohet komunave zyrtarisht p</w:t>
      </w:r>
      <w:r w:rsidR="0099201A" w:rsidRPr="00B26E86">
        <w:rPr>
          <w:rFonts w:ascii="Calibri" w:hAnsi="Calibri"/>
          <w:color w:val="auto"/>
          <w:lang w:val="sq-AL"/>
        </w:rPr>
        <w:t>ë</w:t>
      </w:r>
      <w:r w:rsidR="00A85808" w:rsidRPr="00B26E86">
        <w:rPr>
          <w:rFonts w:ascii="Calibri" w:hAnsi="Calibri"/>
          <w:color w:val="auto"/>
          <w:lang w:val="sq-AL"/>
        </w:rPr>
        <w:t>r hapjen e fushat</w:t>
      </w:r>
      <w:r w:rsidR="0099201A" w:rsidRPr="00B26E86">
        <w:rPr>
          <w:rFonts w:ascii="Calibri" w:hAnsi="Calibri"/>
          <w:color w:val="auto"/>
          <w:lang w:val="sq-AL"/>
        </w:rPr>
        <w:t>ë</w:t>
      </w:r>
      <w:r w:rsidR="00A85808" w:rsidRPr="00B26E86">
        <w:rPr>
          <w:rFonts w:ascii="Calibri" w:hAnsi="Calibri"/>
          <w:color w:val="auto"/>
          <w:lang w:val="sq-AL"/>
        </w:rPr>
        <w:t>s kund</w:t>
      </w:r>
      <w:r w:rsidR="0099201A" w:rsidRPr="00B26E86">
        <w:rPr>
          <w:rFonts w:ascii="Calibri" w:hAnsi="Calibri"/>
          <w:color w:val="auto"/>
          <w:lang w:val="sq-AL"/>
        </w:rPr>
        <w:t>ë</w:t>
      </w:r>
      <w:r w:rsidR="00A85808" w:rsidRPr="00B26E86">
        <w:rPr>
          <w:rFonts w:ascii="Calibri" w:hAnsi="Calibri"/>
          <w:color w:val="auto"/>
          <w:lang w:val="sq-AL"/>
        </w:rPr>
        <w:t>r trafikim</w:t>
      </w:r>
      <w:r w:rsidR="00DB4079">
        <w:rPr>
          <w:rFonts w:ascii="Calibri" w:hAnsi="Calibri"/>
          <w:color w:val="auto"/>
          <w:lang w:val="sq-AL"/>
        </w:rPr>
        <w:t>it</w:t>
      </w:r>
      <w:r w:rsidR="00A85808" w:rsidRPr="00B26E86">
        <w:rPr>
          <w:rFonts w:ascii="Calibri" w:hAnsi="Calibri"/>
          <w:color w:val="auto"/>
          <w:lang w:val="sq-AL"/>
        </w:rPr>
        <w:t xml:space="preserve"> me njer</w:t>
      </w:r>
      <w:r w:rsidR="00E52FF3">
        <w:rPr>
          <w:rFonts w:ascii="Calibri" w:hAnsi="Calibri"/>
          <w:color w:val="auto"/>
          <w:lang w:val="sq-AL"/>
        </w:rPr>
        <w:t>ëz në muajin tetor.</w:t>
      </w:r>
    </w:p>
    <w:p w:rsidR="00820EDD" w:rsidRPr="00B26E86" w:rsidRDefault="00A85808" w:rsidP="00A85808">
      <w:pPr>
        <w:jc w:val="both"/>
        <w:rPr>
          <w:rFonts w:ascii="Calibri" w:hAnsi="Calibri"/>
          <w:color w:val="auto"/>
          <w:lang w:val="sq-AL"/>
        </w:rPr>
      </w:pPr>
      <w:r w:rsidRPr="00B26E86">
        <w:rPr>
          <w:rFonts w:ascii="Calibri" w:hAnsi="Calibri"/>
          <w:color w:val="auto"/>
          <w:lang w:val="sq-AL"/>
        </w:rPr>
        <w:t>N</w:t>
      </w:r>
      <w:r w:rsidR="0099201A" w:rsidRPr="00B26E86">
        <w:rPr>
          <w:rFonts w:ascii="Calibri" w:hAnsi="Calibri"/>
          <w:color w:val="auto"/>
          <w:lang w:val="sq-AL"/>
        </w:rPr>
        <w:t>ë</w:t>
      </w:r>
      <w:r w:rsidRPr="00B26E86">
        <w:rPr>
          <w:rFonts w:ascii="Calibri" w:hAnsi="Calibri"/>
          <w:color w:val="auto"/>
          <w:lang w:val="sq-AL"/>
        </w:rPr>
        <w:t xml:space="preserve"> periudh</w:t>
      </w:r>
      <w:r w:rsidR="0099201A" w:rsidRPr="00B26E86">
        <w:rPr>
          <w:rFonts w:ascii="Calibri" w:hAnsi="Calibri"/>
          <w:color w:val="auto"/>
          <w:lang w:val="sq-AL"/>
        </w:rPr>
        <w:t>ë</w:t>
      </w:r>
      <w:r w:rsidRPr="00B26E86">
        <w:rPr>
          <w:rFonts w:ascii="Calibri" w:hAnsi="Calibri"/>
          <w:color w:val="auto"/>
          <w:lang w:val="sq-AL"/>
        </w:rPr>
        <w:t xml:space="preserve">n raportuese </w:t>
      </w:r>
      <w:r w:rsidR="00B6068F" w:rsidRPr="00B26E86">
        <w:rPr>
          <w:rFonts w:ascii="Calibri" w:hAnsi="Calibri"/>
          <w:color w:val="auto"/>
          <w:lang w:val="sq-AL"/>
        </w:rPr>
        <w:t>7 komuna</w:t>
      </w:r>
      <w:r w:rsidR="00E52FF3">
        <w:rPr>
          <w:rFonts w:ascii="Calibri" w:hAnsi="Calibri" w:cs="Times New Roman"/>
          <w:bCs/>
          <w:color w:val="auto"/>
          <w:lang w:val="sq-AL"/>
        </w:rPr>
        <w:t xml:space="preserve">: </w:t>
      </w:r>
      <w:r w:rsidR="00B6068F" w:rsidRPr="00B26E86">
        <w:rPr>
          <w:rFonts w:ascii="Calibri" w:hAnsi="Calibri" w:cs="Times New Roman"/>
          <w:bCs/>
          <w:color w:val="auto"/>
          <w:lang w:val="sq-AL"/>
        </w:rPr>
        <w:t xml:space="preserve">Prishtinë, Kamenicë, </w:t>
      </w:r>
      <w:r w:rsidRPr="00B26E86">
        <w:rPr>
          <w:rFonts w:ascii="Calibri" w:hAnsi="Calibri" w:cs="Times New Roman"/>
          <w:bCs/>
          <w:color w:val="auto"/>
          <w:lang w:val="sq-AL"/>
        </w:rPr>
        <w:t>Gllogoc</w:t>
      </w:r>
      <w:r w:rsidR="00B6068F" w:rsidRPr="00B26E86">
        <w:rPr>
          <w:rFonts w:ascii="Calibri" w:hAnsi="Calibri" w:cs="Times New Roman"/>
          <w:bCs/>
          <w:color w:val="auto"/>
          <w:lang w:val="sq-AL"/>
        </w:rPr>
        <w:t>, Fushë Kosovë, Podujevë dhe Kaçanik</w:t>
      </w:r>
      <w:r w:rsidR="0099201A" w:rsidRPr="00B26E86">
        <w:rPr>
          <w:rFonts w:ascii="Calibri" w:hAnsi="Calibri" w:cs="Times New Roman"/>
          <w:bCs/>
          <w:color w:val="auto"/>
          <w:lang w:val="sq-AL"/>
        </w:rPr>
        <w:t xml:space="preserve">, </w:t>
      </w:r>
      <w:r w:rsidR="00B6068F" w:rsidRPr="00B26E86">
        <w:rPr>
          <w:rFonts w:ascii="Calibri" w:hAnsi="Calibri" w:cs="Times New Roman"/>
          <w:bCs/>
          <w:color w:val="auto"/>
          <w:lang w:val="sq-AL"/>
        </w:rPr>
        <w:t xml:space="preserve"> kan</w:t>
      </w:r>
      <w:r w:rsidR="00820EDD" w:rsidRPr="00B26E86">
        <w:rPr>
          <w:rFonts w:ascii="Calibri" w:hAnsi="Calibri" w:cs="Times New Roman"/>
          <w:bCs/>
          <w:color w:val="auto"/>
          <w:lang w:val="sq-AL"/>
        </w:rPr>
        <w:t>ë</w:t>
      </w:r>
      <w:r w:rsidR="00B6068F" w:rsidRPr="00B26E86">
        <w:rPr>
          <w:rFonts w:ascii="Calibri" w:hAnsi="Calibri" w:cs="Times New Roman"/>
          <w:bCs/>
          <w:color w:val="auto"/>
          <w:lang w:val="sq-AL"/>
        </w:rPr>
        <w:t xml:space="preserve"> </w:t>
      </w:r>
      <w:r w:rsidR="0099201A" w:rsidRPr="00B26E86">
        <w:rPr>
          <w:rFonts w:ascii="Calibri" w:hAnsi="Calibri" w:cs="Times New Roman"/>
          <w:bCs/>
          <w:color w:val="auto"/>
          <w:lang w:val="sq-AL"/>
        </w:rPr>
        <w:t>raportuar për hapjen e fushatës</w:t>
      </w:r>
      <w:r w:rsidR="00B6068F" w:rsidRPr="00B26E86">
        <w:rPr>
          <w:rFonts w:ascii="Calibri" w:hAnsi="Calibri" w:cs="Times New Roman"/>
          <w:bCs/>
          <w:color w:val="auto"/>
          <w:lang w:val="sq-AL"/>
        </w:rPr>
        <w:t xml:space="preserve"> n</w:t>
      </w:r>
      <w:r w:rsidR="00820EDD" w:rsidRPr="00B26E86">
        <w:rPr>
          <w:rFonts w:ascii="Calibri" w:hAnsi="Calibri" w:cs="Times New Roman"/>
          <w:bCs/>
          <w:color w:val="auto"/>
          <w:lang w:val="sq-AL"/>
        </w:rPr>
        <w:t>ë</w:t>
      </w:r>
      <w:r w:rsidR="00B6068F" w:rsidRPr="00B26E86">
        <w:rPr>
          <w:rFonts w:ascii="Calibri" w:hAnsi="Calibri" w:cs="Times New Roman"/>
          <w:bCs/>
          <w:color w:val="auto"/>
          <w:lang w:val="sq-AL"/>
        </w:rPr>
        <w:t xml:space="preserve"> parandalim t</w:t>
      </w:r>
      <w:r w:rsidR="00820EDD" w:rsidRPr="00B26E86">
        <w:rPr>
          <w:rFonts w:ascii="Calibri" w:hAnsi="Calibri" w:cs="Times New Roman"/>
          <w:bCs/>
          <w:color w:val="auto"/>
          <w:lang w:val="sq-AL"/>
        </w:rPr>
        <w:t>ë</w:t>
      </w:r>
      <w:r w:rsidR="00B6068F" w:rsidRPr="00B26E86">
        <w:rPr>
          <w:rFonts w:ascii="Calibri" w:hAnsi="Calibri" w:cs="Times New Roman"/>
          <w:bCs/>
          <w:color w:val="auto"/>
          <w:lang w:val="sq-AL"/>
        </w:rPr>
        <w:t xml:space="preserve"> trafikimit </w:t>
      </w:r>
      <w:r w:rsidR="00820EDD" w:rsidRPr="00B26E86">
        <w:rPr>
          <w:rFonts w:ascii="Calibri" w:hAnsi="Calibri" w:cs="Times New Roman"/>
          <w:bCs/>
          <w:color w:val="auto"/>
          <w:lang w:val="sq-AL"/>
        </w:rPr>
        <w:t>me njerëz</w:t>
      </w:r>
      <w:r w:rsidR="00B6068F" w:rsidRPr="00B26E86">
        <w:rPr>
          <w:rFonts w:ascii="Calibri" w:hAnsi="Calibri" w:cs="Times New Roman"/>
          <w:bCs/>
          <w:color w:val="auto"/>
          <w:lang w:val="sq-AL"/>
        </w:rPr>
        <w:t xml:space="preserve"> </w:t>
      </w:r>
      <w:r w:rsidR="00B6068F" w:rsidRPr="00B26E86">
        <w:rPr>
          <w:rFonts w:ascii="Calibri" w:hAnsi="Calibri" w:cs="Calibri"/>
          <w:color w:val="auto"/>
          <w:lang w:val="sq-AL"/>
        </w:rPr>
        <w:t>“</w:t>
      </w:r>
      <w:r w:rsidR="00B6068F" w:rsidRPr="00B26E86">
        <w:rPr>
          <w:rFonts w:ascii="Calibri" w:hAnsi="Calibri" w:cs="Calibri"/>
          <w:b/>
          <w:color w:val="auto"/>
          <w:lang w:val="sq-AL"/>
        </w:rPr>
        <w:t xml:space="preserve">TRAFIKIMI I PREKË TË GJITHË! TA </w:t>
      </w:r>
      <w:r w:rsidR="00820EDD" w:rsidRPr="00B26E86">
        <w:rPr>
          <w:rFonts w:ascii="Calibri" w:hAnsi="Calibri" w:cs="Calibri"/>
          <w:b/>
          <w:color w:val="auto"/>
          <w:lang w:val="sq-AL"/>
        </w:rPr>
        <w:t>MBROJMË VETËN DHE FËMIJËT TANË’</w:t>
      </w:r>
      <w:r w:rsidR="00820EDD" w:rsidRPr="00B26E86">
        <w:rPr>
          <w:rFonts w:ascii="Calibri" w:hAnsi="Calibri" w:cs="Calibri"/>
          <w:color w:val="auto"/>
          <w:lang w:val="sq-AL"/>
        </w:rPr>
        <w:t>. Në këtë drejtim</w:t>
      </w:r>
      <w:r w:rsidR="00820EDD" w:rsidRPr="00B26E86">
        <w:rPr>
          <w:rFonts w:ascii="Calibri" w:hAnsi="Calibri" w:cs="Calibri"/>
          <w:b/>
          <w:color w:val="auto"/>
          <w:lang w:val="sq-AL"/>
        </w:rPr>
        <w:t xml:space="preserve"> </w:t>
      </w:r>
      <w:r w:rsidR="00820EDD" w:rsidRPr="00B26E86">
        <w:rPr>
          <w:rFonts w:ascii="Calibri" w:hAnsi="Calibri" w:cs="Times New Roman"/>
          <w:bCs/>
          <w:color w:val="auto"/>
          <w:lang w:val="sq-AL"/>
        </w:rPr>
        <w:t>z</w:t>
      </w:r>
      <w:r w:rsidR="00B6068F" w:rsidRPr="00B26E86">
        <w:rPr>
          <w:rFonts w:ascii="Calibri" w:hAnsi="Calibri" w:cs="Times New Roman"/>
          <w:bCs/>
          <w:color w:val="auto"/>
          <w:lang w:val="sq-AL"/>
        </w:rPr>
        <w:t>yrtarë n</w:t>
      </w:r>
      <w:r w:rsidR="00E52FF3">
        <w:rPr>
          <w:rFonts w:ascii="Calibri" w:hAnsi="Calibri" w:cs="Times New Roman"/>
          <w:bCs/>
          <w:color w:val="auto"/>
          <w:lang w:val="sq-AL"/>
        </w:rPr>
        <w:t xml:space="preserve">ga Njësia për Drejtat e Njeriut </w:t>
      </w:r>
      <w:r w:rsidR="00820EDD" w:rsidRPr="00B26E86">
        <w:rPr>
          <w:rFonts w:ascii="Calibri" w:hAnsi="Calibri" w:cs="Times New Roman"/>
          <w:bCs/>
          <w:color w:val="auto"/>
          <w:lang w:val="sq-AL"/>
        </w:rPr>
        <w:t xml:space="preserve">në </w:t>
      </w:r>
      <w:r w:rsidR="0099201A" w:rsidRPr="00B26E86">
        <w:rPr>
          <w:rFonts w:ascii="Calibri" w:hAnsi="Calibri" w:cs="Times New Roman"/>
          <w:bCs/>
          <w:color w:val="auto"/>
          <w:lang w:val="sq-AL"/>
        </w:rPr>
        <w:t xml:space="preserve">7 </w:t>
      </w:r>
      <w:r w:rsidR="00820EDD" w:rsidRPr="00B26E86">
        <w:rPr>
          <w:rFonts w:ascii="Calibri" w:hAnsi="Calibri" w:cs="Times New Roman"/>
          <w:bCs/>
          <w:color w:val="auto"/>
          <w:lang w:val="sq-AL"/>
        </w:rPr>
        <w:t>komuna</w:t>
      </w:r>
      <w:r w:rsidR="00DA4A09">
        <w:rPr>
          <w:rFonts w:ascii="Calibri" w:hAnsi="Calibri" w:cs="Times New Roman"/>
          <w:bCs/>
          <w:color w:val="auto"/>
          <w:lang w:val="sq-AL"/>
        </w:rPr>
        <w:t>,</w:t>
      </w:r>
      <w:r w:rsidR="00820EDD" w:rsidRPr="00B26E86">
        <w:rPr>
          <w:rFonts w:ascii="Calibri" w:hAnsi="Calibri" w:cs="Times New Roman"/>
          <w:bCs/>
          <w:color w:val="auto"/>
          <w:lang w:val="sq-AL"/>
        </w:rPr>
        <w:t xml:space="preserve"> </w:t>
      </w:r>
      <w:r w:rsidR="00B6068F" w:rsidRPr="00B26E86">
        <w:rPr>
          <w:rFonts w:ascii="Calibri" w:hAnsi="Calibri" w:cs="Times New Roman"/>
          <w:bCs/>
          <w:color w:val="auto"/>
          <w:lang w:val="sq-AL"/>
        </w:rPr>
        <w:t>kanë raportuar mbi pjesëmarrjen e nxënësve, prindërve, qytetarë</w:t>
      </w:r>
      <w:r w:rsidR="00820EDD" w:rsidRPr="00B26E86">
        <w:rPr>
          <w:rFonts w:ascii="Calibri" w:hAnsi="Calibri" w:cs="Times New Roman"/>
          <w:bCs/>
          <w:color w:val="auto"/>
          <w:lang w:val="sq-AL"/>
        </w:rPr>
        <w:t>v</w:t>
      </w:r>
      <w:r w:rsidR="00E52FF3">
        <w:rPr>
          <w:rFonts w:ascii="Calibri" w:hAnsi="Calibri" w:cs="Times New Roman"/>
          <w:bCs/>
          <w:color w:val="auto"/>
          <w:lang w:val="sq-AL"/>
        </w:rPr>
        <w:t xml:space="preserve">e me gjithsej:  12,173 persona, si dhe shpërndarja e materialeve të </w:t>
      </w:r>
      <w:r w:rsidR="00B6068F" w:rsidRPr="00B26E86">
        <w:rPr>
          <w:rFonts w:ascii="Calibri" w:hAnsi="Calibri" w:cs="Times New Roman"/>
          <w:bCs/>
          <w:color w:val="auto"/>
          <w:lang w:val="sq-AL"/>
        </w:rPr>
        <w:t>p</w:t>
      </w:r>
      <w:r w:rsidR="00820EDD" w:rsidRPr="00B26E86">
        <w:rPr>
          <w:rFonts w:ascii="Calibri" w:hAnsi="Calibri" w:cs="Times New Roman"/>
          <w:bCs/>
          <w:color w:val="auto"/>
          <w:lang w:val="sq-AL"/>
        </w:rPr>
        <w:t>ërgatitura nga Autoriteti kombëtar kundër Trafikim</w:t>
      </w:r>
      <w:r w:rsidR="005C523F">
        <w:rPr>
          <w:rFonts w:ascii="Calibri" w:hAnsi="Calibri" w:cs="Times New Roman"/>
          <w:bCs/>
          <w:color w:val="auto"/>
          <w:lang w:val="sq-AL"/>
        </w:rPr>
        <w:t>it</w:t>
      </w:r>
      <w:r w:rsidR="00820EDD" w:rsidRPr="00B26E86">
        <w:rPr>
          <w:rFonts w:ascii="Calibri" w:hAnsi="Calibri" w:cs="Times New Roman"/>
          <w:bCs/>
          <w:color w:val="auto"/>
          <w:lang w:val="sq-AL"/>
        </w:rPr>
        <w:t xml:space="preserve"> me Njerëz</w:t>
      </w:r>
      <w:r w:rsidR="0099201A" w:rsidRPr="00B26E86">
        <w:rPr>
          <w:rFonts w:ascii="Calibri" w:hAnsi="Calibri" w:cs="Times New Roman"/>
          <w:bCs/>
          <w:color w:val="auto"/>
          <w:lang w:val="sq-AL"/>
        </w:rPr>
        <w:t xml:space="preserve">. </w:t>
      </w:r>
      <w:r w:rsidR="00B6068F" w:rsidRPr="00B26E86">
        <w:rPr>
          <w:rFonts w:ascii="Calibri" w:hAnsi="Calibri" w:cs="Times New Roman"/>
          <w:bCs/>
          <w:color w:val="auto"/>
          <w:lang w:val="sq-AL"/>
        </w:rPr>
        <w:t xml:space="preserve"> </w:t>
      </w:r>
    </w:p>
    <w:p w:rsidR="006C4543" w:rsidRPr="008F1624" w:rsidRDefault="0099201A" w:rsidP="008F1624">
      <w:pPr>
        <w:jc w:val="both"/>
        <w:rPr>
          <w:rFonts w:ascii="Calibri" w:hAnsi="Calibri" w:cs="Times New Roman"/>
          <w:bCs/>
          <w:color w:val="auto"/>
          <w:lang w:val="sq-AL"/>
        </w:rPr>
      </w:pPr>
      <w:r w:rsidRPr="00B26E86">
        <w:rPr>
          <w:rFonts w:ascii="Calibri" w:hAnsi="Calibri"/>
          <w:color w:val="auto"/>
          <w:lang w:val="sq-AL"/>
        </w:rPr>
        <w:lastRenderedPageBreak/>
        <w:t xml:space="preserve">Komunat kanë vazhduar aktivitetet e tyre në fushën e mbrojtjes së fëmijëve në </w:t>
      </w:r>
      <w:r w:rsidRPr="00B26E86">
        <w:rPr>
          <w:rFonts w:ascii="Calibri" w:hAnsi="Calibri" w:cs="Calibri"/>
          <w:color w:val="auto"/>
          <w:lang w:val="sq-AL"/>
        </w:rPr>
        <w:t>parandalim</w:t>
      </w:r>
      <w:r w:rsidR="00820EDD" w:rsidRPr="00B26E86">
        <w:rPr>
          <w:rFonts w:ascii="Calibri" w:hAnsi="Calibri" w:cs="Calibri"/>
          <w:color w:val="auto"/>
          <w:lang w:val="sq-AL"/>
        </w:rPr>
        <w:t xml:space="preserve"> të punëve të rënda</w:t>
      </w:r>
      <w:r w:rsidR="0027402B">
        <w:rPr>
          <w:rFonts w:ascii="Calibri" w:hAnsi="Calibri" w:cs="Calibri"/>
          <w:color w:val="auto"/>
          <w:lang w:val="sq-AL"/>
        </w:rPr>
        <w:t xml:space="preserve">, në </w:t>
      </w:r>
      <w:r w:rsidR="00A85808" w:rsidRPr="00B26E86">
        <w:rPr>
          <w:rFonts w:ascii="Calibri" w:hAnsi="Calibri" w:cs="Calibri"/>
          <w:color w:val="auto"/>
          <w:lang w:val="sq-AL"/>
        </w:rPr>
        <w:t>10</w:t>
      </w:r>
      <w:r w:rsidR="00820EDD" w:rsidRPr="00B26E86">
        <w:rPr>
          <w:rFonts w:ascii="Calibri" w:hAnsi="Calibri" w:cs="Calibri"/>
          <w:color w:val="auto"/>
          <w:lang w:val="sq-AL"/>
        </w:rPr>
        <w:t xml:space="preserve"> </w:t>
      </w:r>
      <w:r w:rsidR="00AB7D4C">
        <w:rPr>
          <w:rFonts w:ascii="Calibri" w:hAnsi="Calibri" w:cs="Calibri"/>
          <w:color w:val="auto"/>
          <w:lang w:val="sq-AL"/>
        </w:rPr>
        <w:t xml:space="preserve">komuna: </w:t>
      </w:r>
      <w:r w:rsidR="00A85808" w:rsidRPr="00B26E86">
        <w:rPr>
          <w:rFonts w:ascii="Calibri" w:hAnsi="Calibri" w:cs="Times New Roman"/>
          <w:bCs/>
          <w:color w:val="auto"/>
          <w:lang w:val="sq-AL"/>
        </w:rPr>
        <w:t xml:space="preserve"> Klinë, Skenderaj, Kamenicë, Fushë Kosovë, Dragash, Suharekë, Mitrovicë e Jug</w:t>
      </w:r>
      <w:r w:rsidR="00AB7D4C">
        <w:rPr>
          <w:rFonts w:ascii="Calibri" w:hAnsi="Calibri" w:cs="Times New Roman"/>
          <w:bCs/>
          <w:color w:val="auto"/>
          <w:lang w:val="sq-AL"/>
        </w:rPr>
        <w:t xml:space="preserve">ut, Prizren, Obiliq dhe Lipjan, </w:t>
      </w:r>
      <w:r w:rsidRPr="00B26E86">
        <w:rPr>
          <w:rFonts w:ascii="Calibri" w:hAnsi="Calibri" w:cs="Times New Roman"/>
          <w:bCs/>
          <w:color w:val="auto"/>
          <w:lang w:val="sq-AL"/>
        </w:rPr>
        <w:t xml:space="preserve">mbi </w:t>
      </w:r>
      <w:r w:rsidR="00820EDD" w:rsidRPr="00B26E86">
        <w:rPr>
          <w:rFonts w:ascii="Calibri" w:hAnsi="Calibri" w:cs="Calibri"/>
          <w:color w:val="auto"/>
          <w:lang w:val="sq-AL"/>
        </w:rPr>
        <w:t>pjesë</w:t>
      </w:r>
      <w:r w:rsidRPr="00B26E86">
        <w:rPr>
          <w:rFonts w:ascii="Calibri" w:hAnsi="Calibri" w:cs="Calibri"/>
          <w:color w:val="auto"/>
          <w:lang w:val="sq-AL"/>
        </w:rPr>
        <w:t>marrjen</w:t>
      </w:r>
      <w:r w:rsidR="00820EDD" w:rsidRPr="00B26E86">
        <w:rPr>
          <w:rFonts w:ascii="Calibri" w:hAnsi="Calibri" w:cs="Calibri"/>
          <w:color w:val="auto"/>
          <w:lang w:val="sq-AL"/>
        </w:rPr>
        <w:t xml:space="preserve"> në trajnimin </w:t>
      </w:r>
      <w:r w:rsidR="00B6068F" w:rsidRPr="00B26E86">
        <w:rPr>
          <w:rFonts w:ascii="Calibri" w:hAnsi="Calibri" w:cs="Times New Roman"/>
          <w:bCs/>
          <w:color w:val="auto"/>
          <w:lang w:val="sq-AL"/>
        </w:rPr>
        <w:t>“ZBATIMI</w:t>
      </w:r>
      <w:r w:rsidR="00820EDD" w:rsidRPr="00B26E86">
        <w:rPr>
          <w:rFonts w:ascii="Calibri" w:hAnsi="Calibri" w:cs="Times New Roman"/>
          <w:bCs/>
          <w:color w:val="auto"/>
          <w:lang w:val="sq-AL"/>
        </w:rPr>
        <w:t>N E</w:t>
      </w:r>
      <w:r w:rsidR="00B6068F" w:rsidRPr="00B26E86">
        <w:rPr>
          <w:rFonts w:ascii="Calibri" w:hAnsi="Calibri" w:cs="Times New Roman"/>
          <w:bCs/>
          <w:color w:val="auto"/>
          <w:lang w:val="sq-AL"/>
        </w:rPr>
        <w:t xml:space="preserve"> PROCEDURAVE STANDARDE T</w:t>
      </w:r>
      <w:r w:rsidR="00820EDD" w:rsidRPr="00B26E86">
        <w:rPr>
          <w:rFonts w:ascii="Calibri" w:hAnsi="Calibri" w:cs="Times New Roman"/>
          <w:bCs/>
          <w:color w:val="auto"/>
          <w:lang w:val="sq-AL"/>
        </w:rPr>
        <w:t xml:space="preserve">Ë VEPRIMIT PËR FËMIJËT NË PUNË”, të organizuar nga MAPL në mbështetje të Zyrës së ILO-s në Kosovë. </w:t>
      </w:r>
    </w:p>
    <w:p w:rsidR="00743D19" w:rsidRDefault="00743D19" w:rsidP="006C4543">
      <w:pPr>
        <w:spacing w:after="0" w:line="240" w:lineRule="auto"/>
        <w:rPr>
          <w:color w:val="2E74B5" w:themeColor="accent1" w:themeShade="BF"/>
          <w:sz w:val="28"/>
          <w:szCs w:val="28"/>
          <w:lang w:val="sq-AL"/>
        </w:rPr>
      </w:pPr>
    </w:p>
    <w:p w:rsidR="006C4543" w:rsidRPr="00BC3665" w:rsidRDefault="006C4543" w:rsidP="002960BB">
      <w:pPr>
        <w:pStyle w:val="ListParagraph"/>
        <w:numPr>
          <w:ilvl w:val="0"/>
          <w:numId w:val="5"/>
        </w:numPr>
        <w:spacing w:after="0"/>
        <w:outlineLvl w:val="0"/>
        <w:rPr>
          <w:color w:val="2E74B5" w:themeColor="accent1" w:themeShade="BF"/>
          <w:sz w:val="28"/>
          <w:szCs w:val="28"/>
          <w:lang w:val="sq-AL"/>
        </w:rPr>
      </w:pPr>
      <w:bookmarkStart w:id="29" w:name="_Toc99010584"/>
      <w:r w:rsidRPr="00BC3665">
        <w:rPr>
          <w:color w:val="2E74B5" w:themeColor="accent1" w:themeShade="BF"/>
          <w:sz w:val="28"/>
          <w:szCs w:val="28"/>
          <w:lang w:val="sq-AL"/>
        </w:rPr>
        <w:t>T</w:t>
      </w:r>
      <w:r w:rsidR="00C8420B" w:rsidRPr="00BC3665">
        <w:rPr>
          <w:color w:val="2E74B5" w:themeColor="accent1" w:themeShade="BF"/>
          <w:sz w:val="28"/>
          <w:szCs w:val="28"/>
          <w:lang w:val="sq-AL"/>
        </w:rPr>
        <w:t>ë</w:t>
      </w:r>
      <w:r w:rsidRPr="00BC3665">
        <w:rPr>
          <w:color w:val="2E74B5" w:themeColor="accent1" w:themeShade="BF"/>
          <w:sz w:val="28"/>
          <w:szCs w:val="28"/>
          <w:lang w:val="sq-AL"/>
        </w:rPr>
        <w:t xml:space="preserve"> Dr</w:t>
      </w:r>
      <w:r w:rsidR="009002E2">
        <w:rPr>
          <w:color w:val="2E74B5" w:themeColor="accent1" w:themeShade="BF"/>
          <w:sz w:val="28"/>
          <w:szCs w:val="28"/>
          <w:lang w:val="sq-AL"/>
        </w:rPr>
        <w:t xml:space="preserve">ejtat e Komunitetit Rom, </w:t>
      </w:r>
      <w:r w:rsidR="00FE5712">
        <w:rPr>
          <w:color w:val="2E74B5" w:themeColor="accent1" w:themeShade="BF"/>
          <w:sz w:val="28"/>
          <w:szCs w:val="28"/>
          <w:lang w:val="sq-AL"/>
        </w:rPr>
        <w:t>Ashkali</w:t>
      </w:r>
      <w:r w:rsidR="009002E2">
        <w:rPr>
          <w:color w:val="2E74B5" w:themeColor="accent1" w:themeShade="BF"/>
          <w:sz w:val="28"/>
          <w:szCs w:val="28"/>
          <w:lang w:val="sq-AL"/>
        </w:rPr>
        <w:t xml:space="preserve"> dhe E</w:t>
      </w:r>
      <w:r w:rsidRPr="00BC3665">
        <w:rPr>
          <w:color w:val="2E74B5" w:themeColor="accent1" w:themeShade="BF"/>
          <w:sz w:val="28"/>
          <w:szCs w:val="28"/>
          <w:lang w:val="sq-AL"/>
        </w:rPr>
        <w:t>gjiptian</w:t>
      </w:r>
      <w:bookmarkEnd w:id="29"/>
    </w:p>
    <w:p w:rsidR="006C4543" w:rsidRPr="009B4CAB" w:rsidRDefault="006C4543" w:rsidP="009B4CAB">
      <w:pPr>
        <w:spacing w:after="0" w:line="240" w:lineRule="auto"/>
        <w:jc w:val="both"/>
        <w:rPr>
          <w:rFonts w:ascii="Calibri" w:hAnsi="Calibri" w:cs="Calibri"/>
          <w:color w:val="auto"/>
          <w:sz w:val="28"/>
          <w:szCs w:val="28"/>
          <w:lang w:val="sq-AL"/>
        </w:rPr>
      </w:pPr>
    </w:p>
    <w:p w:rsidR="009B4CAB" w:rsidRPr="00C8420B" w:rsidRDefault="009B4CAB" w:rsidP="006E4947">
      <w:pPr>
        <w:spacing w:after="0"/>
        <w:jc w:val="both"/>
        <w:rPr>
          <w:rFonts w:ascii="Calibri" w:eastAsia="Times New Roman" w:hAnsi="Calibri" w:cs="Calibri"/>
          <w:color w:val="auto"/>
          <w:lang w:val="sq-AL"/>
        </w:rPr>
      </w:pPr>
      <w:r w:rsidRPr="002F26F3">
        <w:rPr>
          <w:rFonts w:ascii="Calibri" w:eastAsia="Times New Roman" w:hAnsi="Calibri" w:cs="Calibri"/>
          <w:color w:val="auto"/>
          <w:lang w:val="sq-AL"/>
        </w:rPr>
        <w:t xml:space="preserve">Për zbatimin e Strategjisë për </w:t>
      </w:r>
      <w:r w:rsidR="002F26F3" w:rsidRPr="002F26F3">
        <w:rPr>
          <w:rFonts w:ascii="Calibri" w:eastAsia="Times New Roman" w:hAnsi="Calibri" w:cs="Calibri"/>
          <w:color w:val="auto"/>
          <w:lang w:val="sq-AL"/>
        </w:rPr>
        <w:t xml:space="preserve">përfshirjen e </w:t>
      </w:r>
      <w:r w:rsidR="00FE5712" w:rsidRPr="002F26F3">
        <w:rPr>
          <w:rFonts w:ascii="Calibri" w:eastAsia="Times New Roman" w:hAnsi="Calibri" w:cs="Calibri"/>
          <w:color w:val="auto"/>
          <w:lang w:val="sq-AL"/>
        </w:rPr>
        <w:t>komunitetit</w:t>
      </w:r>
      <w:r w:rsidR="002F26F3" w:rsidRPr="002F26F3">
        <w:rPr>
          <w:rFonts w:ascii="Calibri" w:eastAsia="Times New Roman" w:hAnsi="Calibri" w:cs="Calibri"/>
          <w:color w:val="auto"/>
          <w:lang w:val="sq-AL"/>
        </w:rPr>
        <w:t xml:space="preserve"> rom dhe ashkali në shoqërinë kosovare 2017-2021, janë</w:t>
      </w:r>
      <w:r w:rsidR="002F26F3">
        <w:rPr>
          <w:rFonts w:ascii="Segoe UI Symbol" w:eastAsia="Times New Roman" w:hAnsi="Segoe UI Symbol" w:cs="Calibri"/>
          <w:color w:val="auto"/>
          <w:lang w:val="sq-AL"/>
        </w:rPr>
        <w:t xml:space="preserve"> </w:t>
      </w:r>
      <w:r w:rsidRPr="00C8420B">
        <w:rPr>
          <w:rFonts w:ascii="Calibri" w:eastAsia="Times New Roman" w:hAnsi="Calibri" w:cs="Calibri"/>
          <w:color w:val="auto"/>
          <w:lang w:val="sq-AL"/>
        </w:rPr>
        <w:t xml:space="preserve">20 komuna </w:t>
      </w:r>
      <w:r w:rsidR="002F26F3">
        <w:rPr>
          <w:rFonts w:ascii="Calibri" w:eastAsia="Times New Roman" w:hAnsi="Calibri" w:cs="Calibri"/>
          <w:color w:val="auto"/>
          <w:lang w:val="sq-AL"/>
        </w:rPr>
        <w:t xml:space="preserve">të cilat kanë </w:t>
      </w:r>
      <w:r w:rsidRPr="00C8420B">
        <w:rPr>
          <w:rFonts w:ascii="Calibri" w:eastAsia="Times New Roman" w:hAnsi="Calibri" w:cs="Calibri"/>
          <w:color w:val="auto"/>
          <w:lang w:val="sq-AL"/>
        </w:rPr>
        <w:t xml:space="preserve">themeluar </w:t>
      </w:r>
      <w:r w:rsidR="00BF163B">
        <w:rPr>
          <w:rFonts w:ascii="Calibri" w:eastAsia="Times New Roman" w:hAnsi="Calibri" w:cs="Calibri"/>
          <w:color w:val="auto"/>
          <w:lang w:val="sq-AL"/>
        </w:rPr>
        <w:t>Komiteti</w:t>
      </w:r>
      <w:r w:rsidR="00FE5712">
        <w:rPr>
          <w:rFonts w:ascii="Calibri" w:eastAsia="Times New Roman" w:hAnsi="Calibri" w:cs="Calibri"/>
          <w:color w:val="auto"/>
          <w:lang w:val="sq-AL"/>
        </w:rPr>
        <w:t>n</w:t>
      </w:r>
      <w:r w:rsidR="00BF163B">
        <w:rPr>
          <w:rFonts w:ascii="Calibri" w:eastAsia="Times New Roman" w:hAnsi="Calibri" w:cs="Calibri"/>
          <w:color w:val="auto"/>
          <w:lang w:val="sq-AL"/>
        </w:rPr>
        <w:t xml:space="preserve"> L</w:t>
      </w:r>
      <w:r w:rsidR="00EA294B">
        <w:rPr>
          <w:rFonts w:ascii="Calibri" w:eastAsia="Times New Roman" w:hAnsi="Calibri" w:cs="Calibri"/>
          <w:color w:val="auto"/>
          <w:lang w:val="sq-AL"/>
        </w:rPr>
        <w:t>okal</w:t>
      </w:r>
      <w:r w:rsidR="002F26F3">
        <w:rPr>
          <w:rFonts w:ascii="Calibri" w:eastAsia="Times New Roman" w:hAnsi="Calibri" w:cs="Calibri"/>
          <w:color w:val="auto"/>
          <w:lang w:val="sq-AL"/>
        </w:rPr>
        <w:t xml:space="preserve"> të</w:t>
      </w:r>
      <w:r w:rsidR="00BF163B">
        <w:rPr>
          <w:rFonts w:ascii="Calibri" w:eastAsia="Times New Roman" w:hAnsi="Calibri" w:cs="Calibri"/>
          <w:color w:val="auto"/>
          <w:lang w:val="sq-AL"/>
        </w:rPr>
        <w:t xml:space="preserve"> Veprimit</w:t>
      </w:r>
      <w:r w:rsidR="00EA294B">
        <w:rPr>
          <w:rFonts w:ascii="Calibri" w:eastAsia="Times New Roman" w:hAnsi="Calibri" w:cs="Calibri"/>
          <w:color w:val="auto"/>
          <w:lang w:val="sq-AL"/>
        </w:rPr>
        <w:t xml:space="preserve">: </w:t>
      </w:r>
      <w:r w:rsidRPr="00C8420B">
        <w:rPr>
          <w:rFonts w:ascii="Calibri" w:hAnsi="Calibri" w:cs="Calibri"/>
          <w:color w:val="auto"/>
          <w:lang w:val="sq-AL"/>
        </w:rPr>
        <w:t>Ferizaj,</w:t>
      </w:r>
      <w:r w:rsidR="00743D19">
        <w:rPr>
          <w:rFonts w:ascii="Calibri" w:hAnsi="Calibri" w:cs="Calibri"/>
          <w:color w:val="auto"/>
          <w:lang w:val="sq-AL"/>
        </w:rPr>
        <w:t xml:space="preserve"> </w:t>
      </w:r>
      <w:r w:rsidRPr="00C8420B">
        <w:rPr>
          <w:rFonts w:ascii="Calibri" w:hAnsi="Calibri" w:cs="Calibri"/>
          <w:color w:val="auto"/>
          <w:lang w:val="sq-AL"/>
        </w:rPr>
        <w:t>Fushë Kosovë, Gjakovë, Istog, Kamenicë, Klinë, Lipjan, Mitrovica</w:t>
      </w:r>
      <w:r w:rsidR="002F26F3">
        <w:rPr>
          <w:rFonts w:ascii="Calibri" w:hAnsi="Calibri" w:cs="Calibri"/>
          <w:color w:val="auto"/>
          <w:lang w:val="sq-AL"/>
        </w:rPr>
        <w:t xml:space="preserve"> e  Jugut</w:t>
      </w:r>
      <w:r w:rsidRPr="00C8420B">
        <w:rPr>
          <w:rFonts w:ascii="Calibri" w:hAnsi="Calibri" w:cs="Calibri"/>
          <w:color w:val="auto"/>
          <w:lang w:val="sq-AL"/>
        </w:rPr>
        <w:t xml:space="preserve">, Mitrovica </w:t>
      </w:r>
      <w:r w:rsidR="002F26F3">
        <w:rPr>
          <w:rFonts w:ascii="Calibri" w:hAnsi="Calibri" w:cs="Calibri"/>
          <w:color w:val="auto"/>
          <w:lang w:val="sq-AL"/>
        </w:rPr>
        <w:t>e Veriut</w:t>
      </w:r>
      <w:r w:rsidRPr="00C8420B">
        <w:rPr>
          <w:rFonts w:ascii="Calibri" w:hAnsi="Calibri" w:cs="Calibri"/>
          <w:color w:val="auto"/>
          <w:lang w:val="sq-AL"/>
        </w:rPr>
        <w:t xml:space="preserve">, Obiliq, Pejë, Podujevë, Prishtinë, Prizren, Suharekë, Vushtrri, Rahovec, Shtime, Skenderaj dhe Viti. </w:t>
      </w:r>
      <w:r w:rsidRPr="00C8420B">
        <w:rPr>
          <w:rFonts w:ascii="Calibri" w:eastAsia="Times New Roman" w:hAnsi="Calibri" w:cs="Calibri"/>
          <w:color w:val="auto"/>
          <w:lang w:val="sq-AL"/>
        </w:rPr>
        <w:t xml:space="preserve">Ndërsa në </w:t>
      </w:r>
      <w:r w:rsidR="002F26F3">
        <w:rPr>
          <w:rFonts w:ascii="Calibri" w:eastAsia="Times New Roman" w:hAnsi="Calibri" w:cs="Calibri"/>
          <w:color w:val="auto"/>
          <w:lang w:val="sq-AL"/>
        </w:rPr>
        <w:t>9</w:t>
      </w:r>
      <w:r w:rsidRPr="00C8420B">
        <w:rPr>
          <w:rFonts w:ascii="Calibri" w:eastAsia="Times New Roman" w:hAnsi="Calibri" w:cs="Calibri"/>
          <w:color w:val="auto"/>
          <w:lang w:val="sq-AL"/>
        </w:rPr>
        <w:t xml:space="preserve"> komuna </w:t>
      </w:r>
      <w:r w:rsidRPr="00C8420B">
        <w:rPr>
          <w:rFonts w:ascii="Calibri" w:hAnsi="Calibri" w:cs="Calibri"/>
          <w:color w:val="auto"/>
          <w:lang w:val="sq-AL"/>
        </w:rPr>
        <w:t>Deçan, Gjilan Gllogoc</w:t>
      </w:r>
      <w:r w:rsidRPr="00C8420B">
        <w:rPr>
          <w:rFonts w:ascii="Calibri" w:eastAsia="Times New Roman" w:hAnsi="Calibri" w:cs="Calibri"/>
          <w:color w:val="auto"/>
          <w:lang w:val="sq-AL"/>
        </w:rPr>
        <w:t xml:space="preserve"> </w:t>
      </w:r>
      <w:r w:rsidRPr="00C8420B">
        <w:rPr>
          <w:rFonts w:ascii="Calibri" w:hAnsi="Calibri" w:cs="Calibri"/>
          <w:color w:val="auto"/>
          <w:lang w:val="sq-AL"/>
        </w:rPr>
        <w:t>Novobërdë, Shtërpcë</w:t>
      </w:r>
      <w:r w:rsidRPr="00C8420B">
        <w:rPr>
          <w:rFonts w:ascii="Calibri" w:eastAsia="Times New Roman" w:hAnsi="Calibri" w:cs="Calibri"/>
          <w:color w:val="auto"/>
          <w:lang w:val="sq-AL"/>
        </w:rPr>
        <w:t xml:space="preserve">, </w:t>
      </w:r>
      <w:r w:rsidR="00817702">
        <w:rPr>
          <w:rFonts w:ascii="Calibri" w:hAnsi="Calibri" w:cs="Calibri"/>
          <w:color w:val="auto"/>
          <w:lang w:val="sq-AL"/>
        </w:rPr>
        <w:t>Gracanicë</w:t>
      </w:r>
      <w:r w:rsidRPr="00C8420B">
        <w:rPr>
          <w:rFonts w:ascii="Calibri" w:hAnsi="Calibri" w:cs="Calibri"/>
          <w:color w:val="auto"/>
          <w:lang w:val="sq-AL"/>
        </w:rPr>
        <w:t>,</w:t>
      </w:r>
      <w:r w:rsidRPr="00C8420B">
        <w:rPr>
          <w:rFonts w:ascii="Calibri" w:eastAsia="Times New Roman" w:hAnsi="Calibri" w:cs="Calibri"/>
          <w:color w:val="auto"/>
          <w:lang w:val="sq-AL"/>
        </w:rPr>
        <w:t xml:space="preserve"> </w:t>
      </w:r>
      <w:r w:rsidRPr="00C8420B">
        <w:rPr>
          <w:rFonts w:ascii="Calibri" w:hAnsi="Calibri" w:cs="Calibri"/>
          <w:color w:val="auto"/>
          <w:lang w:val="sq-AL"/>
        </w:rPr>
        <w:t>Partesh</w:t>
      </w:r>
      <w:r w:rsidRPr="00C8420B">
        <w:rPr>
          <w:rFonts w:ascii="Calibri" w:eastAsia="Times New Roman" w:hAnsi="Calibri" w:cs="Calibri"/>
          <w:color w:val="auto"/>
          <w:lang w:val="sq-AL"/>
        </w:rPr>
        <w:t xml:space="preserve">, </w:t>
      </w:r>
      <w:r w:rsidRPr="00C8420B">
        <w:rPr>
          <w:rFonts w:ascii="Calibri" w:hAnsi="Calibri" w:cs="Calibri"/>
          <w:color w:val="auto"/>
          <w:lang w:val="sq-AL"/>
        </w:rPr>
        <w:t>Kllokot,</w:t>
      </w:r>
      <w:r w:rsidR="00817702">
        <w:rPr>
          <w:rFonts w:ascii="Calibri" w:hAnsi="Calibri" w:cs="Calibri"/>
          <w:color w:val="auto"/>
          <w:lang w:val="sq-AL"/>
        </w:rPr>
        <w:t xml:space="preserve"> </w:t>
      </w:r>
      <w:r w:rsidRPr="00C8420B">
        <w:rPr>
          <w:rFonts w:ascii="Calibri" w:hAnsi="Calibri" w:cs="Calibri"/>
          <w:color w:val="auto"/>
          <w:lang w:val="sq-AL"/>
        </w:rPr>
        <w:t>Ranillug</w:t>
      </w:r>
      <w:r w:rsidRPr="00C8420B">
        <w:rPr>
          <w:rFonts w:ascii="Calibri" w:eastAsia="Times New Roman" w:hAnsi="Calibri" w:cs="Calibri"/>
          <w:color w:val="auto"/>
          <w:lang w:val="sq-AL"/>
        </w:rPr>
        <w:t xml:space="preserve"> nuk është themeluar, si </w:t>
      </w:r>
      <w:r w:rsidR="00C8420B">
        <w:rPr>
          <w:rFonts w:ascii="Calibri" w:eastAsia="Times New Roman" w:hAnsi="Calibri" w:cs="Calibri"/>
          <w:color w:val="auto"/>
          <w:lang w:val="sq-AL"/>
        </w:rPr>
        <w:t xml:space="preserve">dhe në 7 komuna: </w:t>
      </w:r>
      <w:r w:rsidRPr="00C8420B">
        <w:rPr>
          <w:rFonts w:ascii="Calibri" w:eastAsia="Times New Roman" w:hAnsi="Calibri" w:cs="Calibri"/>
          <w:color w:val="auto"/>
          <w:lang w:val="sq-AL"/>
        </w:rPr>
        <w:t>Skenderaj, Gllogoc, Junik, Dragash, Kaçanik,</w:t>
      </w:r>
      <w:r w:rsidR="00817702">
        <w:rPr>
          <w:rFonts w:ascii="Calibri" w:eastAsia="Times New Roman" w:hAnsi="Calibri" w:cs="Calibri"/>
          <w:color w:val="auto"/>
          <w:lang w:val="sq-AL"/>
        </w:rPr>
        <w:t xml:space="preserve"> </w:t>
      </w:r>
      <w:r w:rsidR="002F26F3">
        <w:rPr>
          <w:rFonts w:ascii="Calibri" w:eastAsia="Times New Roman" w:hAnsi="Calibri" w:cs="Calibri"/>
          <w:color w:val="auto"/>
          <w:lang w:val="sq-AL"/>
        </w:rPr>
        <w:t>Partesh,</w:t>
      </w:r>
      <w:r w:rsidR="00C8420B">
        <w:rPr>
          <w:rFonts w:ascii="Calibri" w:eastAsia="Times New Roman" w:hAnsi="Calibri" w:cs="Calibri"/>
          <w:color w:val="auto"/>
          <w:lang w:val="sq-AL"/>
        </w:rPr>
        <w:t xml:space="preserve"> Hani Elezit, </w:t>
      </w:r>
      <w:r w:rsidRPr="00C8420B">
        <w:rPr>
          <w:rFonts w:ascii="Calibri" w:eastAsia="Times New Roman" w:hAnsi="Calibri" w:cs="Calibri"/>
          <w:color w:val="auto"/>
          <w:lang w:val="sq-AL"/>
        </w:rPr>
        <w:t xml:space="preserve">nuk ka komunitete rom, </w:t>
      </w:r>
      <w:r w:rsidR="00D7314C">
        <w:rPr>
          <w:rFonts w:ascii="Calibri" w:eastAsia="Times New Roman" w:hAnsi="Calibri" w:cs="Calibri"/>
          <w:color w:val="auto"/>
          <w:lang w:val="sq-AL"/>
        </w:rPr>
        <w:t xml:space="preserve">ashkali dhe egjiptian si dhe </w:t>
      </w:r>
      <w:r w:rsidR="00AE404D">
        <w:rPr>
          <w:rFonts w:ascii="Calibri" w:eastAsia="Times New Roman" w:hAnsi="Calibri" w:cs="Calibri"/>
          <w:color w:val="auto"/>
          <w:lang w:val="sq-AL"/>
        </w:rPr>
        <w:t xml:space="preserve"> </w:t>
      </w:r>
      <w:r w:rsidR="00817702">
        <w:rPr>
          <w:rFonts w:ascii="Calibri" w:eastAsia="Times New Roman" w:hAnsi="Calibri" w:cs="Calibri"/>
          <w:color w:val="auto"/>
          <w:lang w:val="sq-AL"/>
        </w:rPr>
        <w:t>3 komuna</w:t>
      </w:r>
      <w:r w:rsidR="00D7314C">
        <w:rPr>
          <w:rFonts w:ascii="Calibri" w:eastAsia="Times New Roman" w:hAnsi="Calibri" w:cs="Calibri"/>
          <w:color w:val="auto"/>
          <w:lang w:val="sq-AL"/>
        </w:rPr>
        <w:t>t</w:t>
      </w:r>
      <w:r w:rsidR="00817702">
        <w:rPr>
          <w:rFonts w:ascii="Calibri" w:eastAsia="Times New Roman" w:hAnsi="Calibri" w:cs="Calibri"/>
          <w:color w:val="auto"/>
          <w:lang w:val="sq-AL"/>
        </w:rPr>
        <w:t xml:space="preserve">: </w:t>
      </w:r>
      <w:r w:rsidRPr="00C8420B">
        <w:rPr>
          <w:rFonts w:ascii="Calibri" w:hAnsi="Calibri" w:cs="Calibri"/>
          <w:color w:val="auto"/>
          <w:lang w:val="sq-AL"/>
        </w:rPr>
        <w:t xml:space="preserve">Leposaviqi, </w:t>
      </w:r>
      <w:r w:rsidR="00AE404D">
        <w:rPr>
          <w:rFonts w:ascii="Calibri" w:hAnsi="Calibri" w:cs="Calibri"/>
          <w:color w:val="auto"/>
          <w:lang w:val="sq-AL" w:eastAsia="sq-AL"/>
        </w:rPr>
        <w:t>Zubin Potoku dhe Zveçan</w:t>
      </w:r>
      <w:r w:rsidR="00D7314C">
        <w:rPr>
          <w:rFonts w:ascii="Calibri" w:hAnsi="Calibri" w:cs="Calibri"/>
          <w:color w:val="auto"/>
          <w:lang w:val="sq-AL" w:eastAsia="sq-AL"/>
        </w:rPr>
        <w:t>i</w:t>
      </w:r>
      <w:r w:rsidR="00AE404D">
        <w:rPr>
          <w:rFonts w:ascii="Calibri" w:hAnsi="Calibri" w:cs="Calibri"/>
          <w:color w:val="auto"/>
          <w:lang w:val="sq-AL" w:eastAsia="sq-AL"/>
        </w:rPr>
        <w:t xml:space="preserve"> që nuk kanë ofruar </w:t>
      </w:r>
      <w:r w:rsidR="00D7314C">
        <w:rPr>
          <w:rFonts w:ascii="Calibri" w:hAnsi="Calibri" w:cs="Calibri"/>
          <w:color w:val="auto"/>
          <w:lang w:val="sq-AL" w:eastAsia="sq-AL"/>
        </w:rPr>
        <w:t>informacione</w:t>
      </w:r>
      <w:r w:rsidR="00AE404D">
        <w:rPr>
          <w:rFonts w:ascii="Calibri" w:hAnsi="Calibri" w:cs="Calibri"/>
          <w:color w:val="auto"/>
          <w:lang w:val="sq-AL" w:eastAsia="sq-AL"/>
        </w:rPr>
        <w:t xml:space="preserve">. </w:t>
      </w:r>
    </w:p>
    <w:p w:rsidR="009B4CAB" w:rsidRPr="001B6F00" w:rsidRDefault="009B4CAB" w:rsidP="009B4CAB">
      <w:pPr>
        <w:spacing w:after="0" w:line="240" w:lineRule="auto"/>
        <w:jc w:val="both"/>
        <w:rPr>
          <w:rFonts w:ascii="Calibri" w:eastAsia="Times New Roman" w:hAnsi="Calibri" w:cs="Calibri"/>
          <w:color w:val="000000" w:themeColor="text1"/>
          <w:lang w:val="sq-AL"/>
        </w:rPr>
      </w:pPr>
    </w:p>
    <w:p w:rsidR="006E4947" w:rsidRDefault="006E4947" w:rsidP="006E4947">
      <w:pPr>
        <w:spacing w:after="0"/>
        <w:jc w:val="both"/>
        <w:rPr>
          <w:rFonts w:ascii="Calibri" w:eastAsia="Times New Roman" w:hAnsi="Calibri" w:cs="Calibri"/>
          <w:color w:val="000000" w:themeColor="text1"/>
          <w:lang w:val="sq-AL"/>
        </w:rPr>
      </w:pPr>
      <w:r w:rsidRPr="001B6F00">
        <w:rPr>
          <w:rFonts w:ascii="Calibri" w:eastAsia="Times New Roman" w:hAnsi="Calibri" w:cs="Calibri"/>
          <w:color w:val="000000" w:themeColor="text1"/>
          <w:lang w:val="sq-AL"/>
        </w:rPr>
        <w:t>Në 12 komuna është miratuar Plani Lokal i Veprimit për Integrimin e Komuniteteve Rom, Ashkali dhe E</w:t>
      </w:r>
      <w:r w:rsidR="001B6F00">
        <w:rPr>
          <w:rFonts w:ascii="Calibri" w:eastAsia="Times New Roman" w:hAnsi="Calibri" w:cs="Calibri"/>
          <w:color w:val="000000" w:themeColor="text1"/>
          <w:lang w:val="sq-AL"/>
        </w:rPr>
        <w:t>gjiptian</w:t>
      </w:r>
      <w:r w:rsidR="00D919D7">
        <w:rPr>
          <w:rFonts w:ascii="Calibri" w:eastAsia="Times New Roman" w:hAnsi="Calibri" w:cs="Calibri"/>
          <w:color w:val="000000" w:themeColor="text1"/>
          <w:lang w:val="sq-AL"/>
        </w:rPr>
        <w:t>,</w:t>
      </w:r>
      <w:r w:rsidR="001B6F00">
        <w:rPr>
          <w:rFonts w:ascii="Calibri" w:eastAsia="Times New Roman" w:hAnsi="Calibri" w:cs="Calibri"/>
          <w:color w:val="000000" w:themeColor="text1"/>
          <w:lang w:val="sq-AL"/>
        </w:rPr>
        <w:t xml:space="preserve"> ndërsa në 19 komuna: </w:t>
      </w:r>
      <w:r w:rsidRPr="001B6F00">
        <w:rPr>
          <w:rFonts w:ascii="Calibri" w:eastAsia="Times New Roman" w:hAnsi="Calibri" w:cs="Calibri"/>
          <w:color w:val="000000"/>
          <w:lang w:val="sq-AL"/>
        </w:rPr>
        <w:t xml:space="preserve">Malishevë, Ranillug, Novobërdë, Zubin Potok, Suharekë, Pejë,  Leposaviq, Shtërpcë, Mitrovicë e Veriu, Kamenicë, Mitrovicë </w:t>
      </w:r>
      <w:r w:rsidR="00CC0942">
        <w:rPr>
          <w:rFonts w:ascii="Calibri" w:eastAsia="Times New Roman" w:hAnsi="Calibri" w:cs="Calibri"/>
          <w:color w:val="000000"/>
          <w:lang w:val="sq-AL"/>
        </w:rPr>
        <w:t>e Jugut</w:t>
      </w:r>
      <w:r w:rsidRPr="001B6F00">
        <w:rPr>
          <w:rFonts w:ascii="Calibri" w:eastAsia="Times New Roman" w:hAnsi="Calibri" w:cs="Calibri"/>
          <w:color w:val="000000"/>
          <w:lang w:val="sq-AL"/>
        </w:rPr>
        <w:t>, Viti, Kllokot, Podujevë, Obiliq, Mamushë, Gjilan, Zveçan, Lipjan</w:t>
      </w:r>
      <w:r w:rsidR="001B6F00">
        <w:rPr>
          <w:rFonts w:ascii="Calibri" w:eastAsia="Times New Roman" w:hAnsi="Calibri" w:cs="Calibri"/>
          <w:color w:val="000000" w:themeColor="text1"/>
          <w:lang w:val="sq-AL"/>
        </w:rPr>
        <w:t xml:space="preserve">, </w:t>
      </w:r>
      <w:r w:rsidRPr="001B6F00">
        <w:rPr>
          <w:rFonts w:ascii="Calibri" w:eastAsia="Times New Roman" w:hAnsi="Calibri" w:cs="Calibri"/>
          <w:color w:val="000000" w:themeColor="text1"/>
          <w:lang w:val="sq-AL"/>
        </w:rPr>
        <w:t>nuk është hartuar ende si dhe</w:t>
      </w:r>
      <w:r w:rsidR="001B6F00">
        <w:rPr>
          <w:rFonts w:ascii="Calibri" w:eastAsia="Times New Roman" w:hAnsi="Calibri" w:cs="Calibri"/>
          <w:color w:val="000000" w:themeColor="text1"/>
          <w:lang w:val="sq-AL"/>
        </w:rPr>
        <w:t xml:space="preserve"> në 7 komuna; </w:t>
      </w:r>
      <w:r w:rsidRPr="001B6F00">
        <w:rPr>
          <w:rFonts w:ascii="Calibri" w:eastAsia="Times New Roman" w:hAnsi="Calibri" w:cs="Calibri"/>
          <w:color w:val="000000"/>
          <w:lang w:val="sq-AL"/>
        </w:rPr>
        <w:t>Skenderaj, Dragash, Junik, Gllogoc, Kaçanik, Partesh, Hani Elezit</w:t>
      </w:r>
      <w:r w:rsidR="001B6F00">
        <w:rPr>
          <w:rFonts w:ascii="Calibri" w:eastAsia="Times New Roman" w:hAnsi="Calibri" w:cs="Calibri"/>
          <w:color w:val="000000" w:themeColor="text1"/>
          <w:lang w:val="sq-AL"/>
        </w:rPr>
        <w:t xml:space="preserve">, </w:t>
      </w:r>
      <w:r w:rsidR="00D1573F">
        <w:rPr>
          <w:rFonts w:ascii="Calibri" w:eastAsia="Times New Roman" w:hAnsi="Calibri" w:cs="Calibri"/>
          <w:color w:val="000000" w:themeColor="text1"/>
          <w:lang w:val="sq-AL"/>
        </w:rPr>
        <w:t>nuk kanë komunitet</w:t>
      </w:r>
      <w:r w:rsidRPr="001B6F00">
        <w:rPr>
          <w:rFonts w:ascii="Calibri" w:eastAsia="Times New Roman" w:hAnsi="Calibri" w:cs="Calibri"/>
          <w:color w:val="000000" w:themeColor="text1"/>
          <w:lang w:val="sq-AL"/>
        </w:rPr>
        <w:t xml:space="preserve"> rom, ashkali dhe egjiptian.</w:t>
      </w:r>
    </w:p>
    <w:p w:rsidR="00BB1524" w:rsidRDefault="00BB1524" w:rsidP="00BB1524">
      <w:pPr>
        <w:spacing w:after="0"/>
        <w:jc w:val="both"/>
        <w:rPr>
          <w:rFonts w:ascii="Calibri" w:hAnsi="Calibri" w:cs="Calibri"/>
          <w:color w:val="auto"/>
          <w:lang w:val="sq-AL"/>
        </w:rPr>
      </w:pPr>
    </w:p>
    <w:p w:rsidR="00BB1524" w:rsidRPr="00BB1524" w:rsidRDefault="00BB1524" w:rsidP="00BB1524">
      <w:pPr>
        <w:spacing w:after="0"/>
        <w:jc w:val="both"/>
        <w:rPr>
          <w:rFonts w:ascii="Calibri" w:eastAsia="Times New Roman" w:hAnsi="Calibri" w:cs="Calibri"/>
          <w:color w:val="auto"/>
          <w:lang w:val="sq-AL"/>
        </w:rPr>
      </w:pPr>
      <w:r w:rsidRPr="00BB1524">
        <w:rPr>
          <w:rFonts w:ascii="Calibri" w:hAnsi="Calibri" w:cs="Calibri"/>
          <w:color w:val="auto"/>
          <w:lang w:val="sq-AL"/>
        </w:rPr>
        <w:t>Qeveria e Kosovës ka zhvilluar politika të shumta për lehtësira për regjistrim në gjendje</w:t>
      </w:r>
      <w:r w:rsidR="00993C41">
        <w:rPr>
          <w:rFonts w:ascii="Calibri" w:hAnsi="Calibri" w:cs="Calibri"/>
          <w:color w:val="auto"/>
          <w:lang w:val="sq-AL"/>
        </w:rPr>
        <w:t>s</w:t>
      </w:r>
      <w:r w:rsidRPr="00BB1524">
        <w:rPr>
          <w:rFonts w:ascii="Calibri" w:hAnsi="Calibri" w:cs="Calibri"/>
          <w:color w:val="auto"/>
          <w:lang w:val="sq-AL"/>
        </w:rPr>
        <w:t xml:space="preserve"> civile dhe</w:t>
      </w:r>
      <w:r w:rsidR="0003579C">
        <w:rPr>
          <w:rFonts w:ascii="Calibri" w:hAnsi="Calibri" w:cs="Calibri"/>
          <w:color w:val="auto"/>
          <w:lang w:val="sq-AL"/>
        </w:rPr>
        <w:t xml:space="preserve"> për të inkurajuar komunitetin</w:t>
      </w:r>
      <w:r w:rsidRPr="00BB1524">
        <w:rPr>
          <w:rFonts w:ascii="Calibri" w:hAnsi="Calibri" w:cs="Calibri"/>
          <w:color w:val="auto"/>
          <w:lang w:val="sq-AL"/>
        </w:rPr>
        <w:t xml:space="preserve"> rom, ashkali dhe egjiptian për të regjistruar, pas këtyre politikave është bërë një arritje shumë e madhe në këtë fushë.</w:t>
      </w:r>
      <w:r>
        <w:rPr>
          <w:rFonts w:ascii="Calibri" w:hAnsi="Calibri" w:cs="Calibri"/>
          <w:color w:val="auto"/>
          <w:lang w:val="sq-AL"/>
        </w:rPr>
        <w:t xml:space="preserve"> </w:t>
      </w:r>
      <w:r w:rsidRPr="00F06F70">
        <w:rPr>
          <w:rFonts w:ascii="Calibri" w:eastAsia="Times New Roman" w:hAnsi="Calibri" w:cs="Calibri"/>
          <w:color w:val="auto"/>
          <w:lang w:val="sq-AL"/>
        </w:rPr>
        <w:t>Për realizmin e fus</w:t>
      </w:r>
      <w:r>
        <w:rPr>
          <w:rFonts w:ascii="Calibri" w:eastAsia="Times New Roman" w:hAnsi="Calibri" w:cs="Calibri"/>
          <w:color w:val="auto"/>
          <w:lang w:val="sq-AL"/>
        </w:rPr>
        <w:t>hatës për regjistrim falas të k</w:t>
      </w:r>
      <w:r w:rsidRPr="00F06F70">
        <w:rPr>
          <w:rFonts w:ascii="Calibri" w:eastAsia="Times New Roman" w:hAnsi="Calibri" w:cs="Calibri"/>
          <w:color w:val="auto"/>
          <w:lang w:val="sq-AL"/>
        </w:rPr>
        <w:t xml:space="preserve">omunitetit </w:t>
      </w:r>
      <w:r>
        <w:rPr>
          <w:rFonts w:ascii="Calibri" w:eastAsia="Times New Roman" w:hAnsi="Calibri" w:cs="Calibri"/>
          <w:color w:val="auto"/>
          <w:lang w:val="sq-AL"/>
        </w:rPr>
        <w:t>rom, ashkali dhe e</w:t>
      </w:r>
      <w:r w:rsidRPr="00F06F70">
        <w:rPr>
          <w:rFonts w:ascii="Calibri" w:eastAsia="Times New Roman" w:hAnsi="Calibri" w:cs="Calibri"/>
          <w:color w:val="auto"/>
          <w:lang w:val="sq-AL"/>
        </w:rPr>
        <w:t>gjiptian</w:t>
      </w:r>
      <w:r>
        <w:rPr>
          <w:rFonts w:ascii="Calibri" w:eastAsia="Times New Roman" w:hAnsi="Calibri" w:cs="Calibri"/>
          <w:color w:val="auto"/>
          <w:lang w:val="sq-AL"/>
        </w:rPr>
        <w:t>,</w:t>
      </w:r>
      <w:r w:rsidRPr="00F06F70">
        <w:rPr>
          <w:rFonts w:ascii="Calibri" w:eastAsia="Times New Roman" w:hAnsi="Calibri" w:cs="Calibri"/>
          <w:color w:val="auto"/>
          <w:lang w:val="sq-AL"/>
        </w:rPr>
        <w:t xml:space="preserve"> komuna </w:t>
      </w:r>
      <w:r>
        <w:rPr>
          <w:rFonts w:ascii="Calibri" w:hAnsi="Calibri" w:cs="Calibri"/>
          <w:color w:val="auto"/>
          <w:lang w:val="sq-AL"/>
        </w:rPr>
        <w:t xml:space="preserve">tashmë kanë bërë </w:t>
      </w:r>
      <w:r w:rsidRPr="00F06F70">
        <w:rPr>
          <w:rFonts w:ascii="Calibri" w:hAnsi="Calibri" w:cs="Calibri"/>
          <w:color w:val="auto"/>
          <w:lang w:val="sq-AL"/>
        </w:rPr>
        <w:t>traditë që muajin prill të shpallin si muaj FALAS</w:t>
      </w:r>
      <w:r>
        <w:rPr>
          <w:rFonts w:ascii="Calibri" w:hAnsi="Calibri" w:cs="Calibri"/>
          <w:color w:val="auto"/>
          <w:lang w:val="sq-AL"/>
        </w:rPr>
        <w:t>.</w:t>
      </w:r>
      <w:r w:rsidRPr="00F06F70">
        <w:rPr>
          <w:rFonts w:ascii="Calibri" w:hAnsi="Calibri" w:cs="Calibri"/>
          <w:color w:val="auto"/>
          <w:lang w:val="sq-AL"/>
        </w:rPr>
        <w:t xml:space="preserve"> </w:t>
      </w:r>
    </w:p>
    <w:p w:rsidR="009B4CAB" w:rsidRDefault="009B4CAB" w:rsidP="009B4CAB">
      <w:pPr>
        <w:spacing w:after="0" w:line="240" w:lineRule="auto"/>
        <w:jc w:val="both"/>
        <w:rPr>
          <w:rFonts w:ascii="Book Antiqua" w:eastAsia="Times New Roman" w:hAnsi="Book Antiqua" w:cs="Times New Roman"/>
          <w:color w:val="000000" w:themeColor="text1"/>
          <w:lang w:val="sq-AL"/>
        </w:rPr>
      </w:pPr>
    </w:p>
    <w:p w:rsidR="00BB1524" w:rsidRDefault="00062E77" w:rsidP="00D84DE6">
      <w:pPr>
        <w:spacing w:after="0"/>
        <w:jc w:val="both"/>
        <w:rPr>
          <w:rFonts w:ascii="Calibri" w:eastAsia="Times New Roman" w:hAnsi="Calibri" w:cs="Calibri"/>
          <w:color w:val="auto"/>
          <w:lang w:val="sq-AL"/>
        </w:rPr>
      </w:pPr>
      <w:r w:rsidRPr="00F06F70">
        <w:rPr>
          <w:rFonts w:ascii="Calibri" w:eastAsia="Times New Roman" w:hAnsi="Calibri" w:cs="Calibri"/>
          <w:color w:val="auto"/>
          <w:lang w:val="sq-AL"/>
        </w:rPr>
        <w:t xml:space="preserve">Gjatë </w:t>
      </w:r>
      <w:r w:rsidR="00743D19" w:rsidRPr="00F06F70">
        <w:rPr>
          <w:rFonts w:ascii="Calibri" w:eastAsia="Times New Roman" w:hAnsi="Calibri" w:cs="Calibri"/>
          <w:color w:val="auto"/>
          <w:lang w:val="sq-AL"/>
        </w:rPr>
        <w:t>periudhës</w:t>
      </w:r>
      <w:r w:rsidRPr="00F06F70">
        <w:rPr>
          <w:rFonts w:ascii="Calibri" w:eastAsia="Times New Roman" w:hAnsi="Calibri" w:cs="Calibri"/>
          <w:color w:val="auto"/>
          <w:lang w:val="sq-AL"/>
        </w:rPr>
        <w:t xml:space="preserve"> Janar-Dhjetor 2021, </w:t>
      </w:r>
      <w:r w:rsidR="00485B89">
        <w:rPr>
          <w:rFonts w:ascii="Calibri" w:eastAsia="Times New Roman" w:hAnsi="Calibri" w:cs="Calibri"/>
          <w:color w:val="auto"/>
          <w:lang w:val="sq-AL"/>
        </w:rPr>
        <w:t>në 13</w:t>
      </w:r>
      <w:r w:rsidRPr="00F06F70">
        <w:rPr>
          <w:rFonts w:ascii="Calibri" w:eastAsia="Times New Roman" w:hAnsi="Calibri" w:cs="Calibri"/>
          <w:color w:val="auto"/>
          <w:lang w:val="sq-AL"/>
        </w:rPr>
        <w:t xml:space="preserve"> komuna </w:t>
      </w:r>
      <w:r w:rsidR="00BB1524">
        <w:rPr>
          <w:rFonts w:ascii="Calibri" w:eastAsia="Times New Roman" w:hAnsi="Calibri" w:cs="Calibri"/>
          <w:color w:val="auto"/>
          <w:lang w:val="sq-AL"/>
        </w:rPr>
        <w:t xml:space="preserve">të cilët kanë regjistruar qytetarë me </w:t>
      </w:r>
      <w:r w:rsidR="00993C41">
        <w:rPr>
          <w:rFonts w:ascii="Calibri" w:eastAsia="Times New Roman" w:hAnsi="Calibri" w:cs="Calibri"/>
          <w:color w:val="auto"/>
          <w:lang w:val="sq-AL"/>
        </w:rPr>
        <w:t>gjithsejtë</w:t>
      </w:r>
      <w:r w:rsidR="00BB1524">
        <w:rPr>
          <w:rFonts w:ascii="Calibri" w:eastAsia="Times New Roman" w:hAnsi="Calibri" w:cs="Calibri"/>
          <w:color w:val="auto"/>
          <w:lang w:val="sq-AL"/>
        </w:rPr>
        <w:t xml:space="preserve"> </w:t>
      </w:r>
      <w:r w:rsidR="00485B89">
        <w:rPr>
          <w:rFonts w:ascii="Calibri" w:eastAsia="Times New Roman" w:hAnsi="Calibri" w:cs="Calibri"/>
          <w:color w:val="auto"/>
          <w:lang w:val="sq-AL"/>
        </w:rPr>
        <w:t>926</w:t>
      </w:r>
      <w:r w:rsidR="00BB1524">
        <w:rPr>
          <w:rFonts w:ascii="Calibri" w:eastAsia="Times New Roman" w:hAnsi="Calibri" w:cs="Calibri"/>
          <w:color w:val="auto"/>
          <w:lang w:val="sq-AL"/>
        </w:rPr>
        <w:t>, prej tyre 10 serb</w:t>
      </w:r>
      <w:r w:rsidR="00485B89">
        <w:rPr>
          <w:rFonts w:ascii="Calibri" w:eastAsia="Times New Roman" w:hAnsi="Calibri" w:cs="Calibri"/>
          <w:color w:val="auto"/>
          <w:lang w:val="sq-AL"/>
        </w:rPr>
        <w:t>: Lipjan, Gjakov</w:t>
      </w:r>
      <w:r w:rsidR="00BB1524">
        <w:rPr>
          <w:rFonts w:ascii="Calibri" w:eastAsia="Times New Roman" w:hAnsi="Calibri" w:cs="Calibri"/>
          <w:color w:val="auto"/>
          <w:lang w:val="sq-AL"/>
        </w:rPr>
        <w:t>ë</w:t>
      </w:r>
      <w:r w:rsidR="00485B89">
        <w:rPr>
          <w:rFonts w:ascii="Calibri" w:eastAsia="Times New Roman" w:hAnsi="Calibri" w:cs="Calibri"/>
          <w:color w:val="auto"/>
          <w:lang w:val="sq-AL"/>
        </w:rPr>
        <w:t xml:space="preserve">, Istog, Mitrovica e Veriut, </w:t>
      </w:r>
      <w:r w:rsidR="00993C41">
        <w:rPr>
          <w:rFonts w:ascii="Calibri" w:eastAsia="Times New Roman" w:hAnsi="Calibri" w:cs="Calibri"/>
          <w:color w:val="auto"/>
          <w:lang w:val="sq-AL"/>
        </w:rPr>
        <w:t>Novobërdë</w:t>
      </w:r>
      <w:r w:rsidR="00485B89">
        <w:rPr>
          <w:rFonts w:ascii="Calibri" w:eastAsia="Times New Roman" w:hAnsi="Calibri" w:cs="Calibri"/>
          <w:color w:val="auto"/>
          <w:lang w:val="sq-AL"/>
        </w:rPr>
        <w:t xml:space="preserve">, </w:t>
      </w:r>
      <w:r w:rsidR="00993C41">
        <w:rPr>
          <w:rFonts w:ascii="Calibri" w:eastAsia="Times New Roman" w:hAnsi="Calibri" w:cs="Calibri"/>
          <w:color w:val="auto"/>
          <w:lang w:val="sq-AL"/>
        </w:rPr>
        <w:t>Obiliq</w:t>
      </w:r>
      <w:r w:rsidR="00485B89">
        <w:rPr>
          <w:rFonts w:ascii="Calibri" w:eastAsia="Times New Roman" w:hAnsi="Calibri" w:cs="Calibri"/>
          <w:color w:val="auto"/>
          <w:lang w:val="sq-AL"/>
        </w:rPr>
        <w:t>, Podujev</w:t>
      </w:r>
      <w:r w:rsidR="00BB1524">
        <w:rPr>
          <w:rFonts w:ascii="Calibri" w:eastAsia="Times New Roman" w:hAnsi="Calibri" w:cs="Calibri"/>
          <w:color w:val="auto"/>
          <w:lang w:val="sq-AL"/>
        </w:rPr>
        <w:t>ë</w:t>
      </w:r>
      <w:r w:rsidR="00485B89">
        <w:rPr>
          <w:rFonts w:ascii="Calibri" w:eastAsia="Times New Roman" w:hAnsi="Calibri" w:cs="Calibri"/>
          <w:color w:val="auto"/>
          <w:lang w:val="sq-AL"/>
        </w:rPr>
        <w:t>, Prishtin</w:t>
      </w:r>
      <w:r w:rsidR="00BB1524">
        <w:rPr>
          <w:rFonts w:ascii="Calibri" w:eastAsia="Times New Roman" w:hAnsi="Calibri" w:cs="Calibri"/>
          <w:color w:val="auto"/>
          <w:lang w:val="sq-AL"/>
        </w:rPr>
        <w:t>ë</w:t>
      </w:r>
      <w:r w:rsidR="00485B89">
        <w:rPr>
          <w:rFonts w:ascii="Calibri" w:eastAsia="Times New Roman" w:hAnsi="Calibri" w:cs="Calibri"/>
          <w:color w:val="auto"/>
          <w:lang w:val="sq-AL"/>
        </w:rPr>
        <w:t>, Rahovec, Shtime, Skenderaj, Pej</w:t>
      </w:r>
      <w:r w:rsidR="00BB1524">
        <w:rPr>
          <w:rFonts w:ascii="Calibri" w:eastAsia="Times New Roman" w:hAnsi="Calibri" w:cs="Calibri"/>
          <w:color w:val="auto"/>
          <w:lang w:val="sq-AL"/>
        </w:rPr>
        <w:t>ë</w:t>
      </w:r>
      <w:r w:rsidR="00485B89">
        <w:rPr>
          <w:rFonts w:ascii="Calibri" w:eastAsia="Times New Roman" w:hAnsi="Calibri" w:cs="Calibri"/>
          <w:color w:val="auto"/>
          <w:lang w:val="sq-AL"/>
        </w:rPr>
        <w:t xml:space="preserve"> dhe Viti. </w:t>
      </w:r>
    </w:p>
    <w:p w:rsidR="00D84DE6" w:rsidRPr="00D84DE6" w:rsidRDefault="00D84DE6" w:rsidP="00D84DE6">
      <w:pPr>
        <w:spacing w:after="0"/>
        <w:jc w:val="both"/>
        <w:rPr>
          <w:rFonts w:ascii="Calibri" w:eastAsia="Times New Roman" w:hAnsi="Calibri" w:cs="Calibri"/>
          <w:color w:val="auto"/>
          <w:lang w:val="sq-AL"/>
        </w:rPr>
      </w:pPr>
    </w:p>
    <w:p w:rsidR="009B44BA" w:rsidRDefault="009B44BA" w:rsidP="009B44BA">
      <w:pPr>
        <w:jc w:val="both"/>
        <w:rPr>
          <w:rFonts w:ascii="Calibri" w:eastAsia="SimSun" w:hAnsi="Calibri" w:cs="Times New Roman"/>
          <w:color w:val="auto"/>
          <w:lang w:val="sq-AL"/>
        </w:rPr>
      </w:pPr>
      <w:r w:rsidRPr="009B44BA">
        <w:rPr>
          <w:rFonts w:ascii="Calibri" w:eastAsia="SimSun" w:hAnsi="Calibri" w:cs="Times New Roman"/>
          <w:color w:val="auto"/>
          <w:lang w:val="sq-AL"/>
        </w:rPr>
        <w:t>Planin  e veprimit për parandalimin e braktisjes dhe të mos regjistrimit të shkol</w:t>
      </w:r>
      <w:r w:rsidR="00801450">
        <w:rPr>
          <w:rFonts w:ascii="Calibri" w:eastAsia="SimSun" w:hAnsi="Calibri" w:cs="Times New Roman"/>
          <w:color w:val="auto"/>
          <w:lang w:val="sq-AL"/>
        </w:rPr>
        <w:t xml:space="preserve">limit për komunitet jo shumicë rom dhe ashkali, </w:t>
      </w:r>
      <w:r w:rsidRPr="009B44BA">
        <w:rPr>
          <w:rFonts w:ascii="Calibri" w:eastAsia="SimSun" w:hAnsi="Calibri" w:cs="Times New Roman"/>
          <w:color w:val="auto"/>
          <w:lang w:val="sq-AL"/>
        </w:rPr>
        <w:t>ësh</w:t>
      </w:r>
      <w:r w:rsidR="00801450">
        <w:rPr>
          <w:rFonts w:ascii="Calibri" w:eastAsia="SimSun" w:hAnsi="Calibri" w:cs="Times New Roman"/>
          <w:color w:val="auto"/>
          <w:lang w:val="sq-AL"/>
        </w:rPr>
        <w:t xml:space="preserve">të i hartuar vetëm në 2 komuna: </w:t>
      </w:r>
      <w:r w:rsidR="00EA294B">
        <w:rPr>
          <w:rFonts w:ascii="Calibri" w:eastAsia="Times New Roman" w:hAnsi="Calibri" w:cs="Calibri Light"/>
          <w:color w:val="auto"/>
          <w:lang w:val="sq-AL"/>
        </w:rPr>
        <w:t xml:space="preserve">Rahovec dhe </w:t>
      </w:r>
      <w:r w:rsidRPr="009B44BA">
        <w:rPr>
          <w:rFonts w:ascii="Calibri" w:eastAsia="Times New Roman" w:hAnsi="Calibri" w:cs="Calibri Light"/>
          <w:color w:val="auto"/>
          <w:lang w:val="sq-AL"/>
        </w:rPr>
        <w:t>Fushë Kosovë</w:t>
      </w:r>
      <w:r w:rsidRPr="009B44BA">
        <w:rPr>
          <w:rFonts w:ascii="Calibri" w:eastAsia="SimSun" w:hAnsi="Calibri" w:cs="Times New Roman"/>
          <w:color w:val="auto"/>
          <w:lang w:val="sq-AL"/>
        </w:rPr>
        <w:t>. Janë 26 komuna të cilat kanë formuar ekipet vepruese për parandalimin e braktisjes së nxënësve në shk</w:t>
      </w:r>
      <w:r w:rsidR="00801450">
        <w:rPr>
          <w:rFonts w:ascii="Calibri" w:eastAsia="SimSun" w:hAnsi="Calibri" w:cs="Times New Roman"/>
          <w:color w:val="auto"/>
          <w:lang w:val="sq-AL"/>
        </w:rPr>
        <w:t xml:space="preserve">olla si dhe në 12 komuna: </w:t>
      </w:r>
      <w:r w:rsidRPr="009B44BA">
        <w:rPr>
          <w:rFonts w:ascii="Calibri" w:eastAsia="Times New Roman" w:hAnsi="Calibri" w:cs="Calibri Light"/>
          <w:color w:val="auto"/>
          <w:lang w:val="sq-AL"/>
        </w:rPr>
        <w:t>Gjilan, Vushtrri, Malishevë, Ranillug, Zubin Potok, Graçanicë, Leposaviq, Junik, Mitro</w:t>
      </w:r>
      <w:r w:rsidR="00EA294B">
        <w:rPr>
          <w:rFonts w:ascii="Calibri" w:eastAsia="Times New Roman" w:hAnsi="Calibri" w:cs="Calibri Light"/>
          <w:color w:val="auto"/>
          <w:lang w:val="sq-AL"/>
        </w:rPr>
        <w:t>vica e Veriut, Partesh, Prizren dhe</w:t>
      </w:r>
      <w:r w:rsidR="00801450">
        <w:rPr>
          <w:rFonts w:ascii="Calibri" w:eastAsia="Times New Roman" w:hAnsi="Calibri" w:cs="Calibri Light"/>
          <w:color w:val="auto"/>
          <w:lang w:val="sq-AL"/>
        </w:rPr>
        <w:t xml:space="preserve"> Zveçan,</w:t>
      </w:r>
      <w:r w:rsidRPr="009B44BA">
        <w:rPr>
          <w:rFonts w:ascii="Calibri" w:eastAsia="Times New Roman" w:hAnsi="Calibri" w:cs="Calibri Light"/>
          <w:color w:val="auto"/>
          <w:lang w:val="sq-AL"/>
        </w:rPr>
        <w:t xml:space="preserve"> en</w:t>
      </w:r>
      <w:r w:rsidRPr="009B44BA">
        <w:rPr>
          <w:rFonts w:ascii="Calibri" w:eastAsia="SimSun" w:hAnsi="Calibri" w:cs="Times New Roman"/>
          <w:color w:val="auto"/>
          <w:lang w:val="sq-AL"/>
        </w:rPr>
        <w:t>de</w:t>
      </w:r>
      <w:r w:rsidRPr="009B44BA">
        <w:rPr>
          <w:rFonts w:ascii="Calibri" w:eastAsia="Times New Roman" w:hAnsi="Calibri" w:cs="Calibri Light"/>
          <w:color w:val="auto"/>
          <w:lang w:val="sq-AL"/>
        </w:rPr>
        <w:t xml:space="preserve"> </w:t>
      </w:r>
      <w:r w:rsidRPr="009B44BA">
        <w:rPr>
          <w:rFonts w:ascii="Calibri" w:eastAsia="SimSun" w:hAnsi="Calibri" w:cs="Times New Roman"/>
          <w:color w:val="auto"/>
          <w:lang w:val="sq-AL"/>
        </w:rPr>
        <w:t>nuk janë formuar.</w:t>
      </w:r>
    </w:p>
    <w:p w:rsidR="006E2BE8" w:rsidRDefault="001E50E8" w:rsidP="006E2BE8">
      <w:pPr>
        <w:jc w:val="both"/>
        <w:rPr>
          <w:rFonts w:ascii="Calibri" w:eastAsia="SimSun" w:hAnsi="Calibri" w:cs="Times New Roman"/>
          <w:color w:val="auto"/>
          <w:lang w:val="sq-AL"/>
        </w:rPr>
      </w:pPr>
      <w:r>
        <w:rPr>
          <w:rFonts w:ascii="Calibri" w:eastAsia="SimSun" w:hAnsi="Calibri" w:cs="Times New Roman"/>
          <w:color w:val="auto"/>
          <w:lang w:val="sq-AL"/>
        </w:rPr>
        <w:t>Sa i p</w:t>
      </w:r>
      <w:r w:rsidR="00D919D7">
        <w:rPr>
          <w:rFonts w:ascii="Calibri" w:eastAsia="SimSun" w:hAnsi="Calibri" w:cs="Times New Roman"/>
          <w:color w:val="auto"/>
          <w:lang w:val="sq-AL"/>
        </w:rPr>
        <w:t>ë</w:t>
      </w:r>
      <w:r>
        <w:rPr>
          <w:rFonts w:ascii="Calibri" w:eastAsia="SimSun" w:hAnsi="Calibri" w:cs="Times New Roman"/>
          <w:color w:val="auto"/>
          <w:lang w:val="sq-AL"/>
        </w:rPr>
        <w:t>rket projekteve t</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realizuara n</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16 komuna: Fush</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Kosov</w:t>
      </w:r>
      <w:r w:rsidR="00D919D7">
        <w:rPr>
          <w:rFonts w:ascii="Calibri" w:eastAsia="SimSun" w:hAnsi="Calibri" w:cs="Times New Roman"/>
          <w:color w:val="auto"/>
          <w:lang w:val="sq-AL"/>
        </w:rPr>
        <w:t>ë</w:t>
      </w:r>
      <w:r>
        <w:rPr>
          <w:rFonts w:ascii="Calibri" w:eastAsia="SimSun" w:hAnsi="Calibri" w:cs="Times New Roman"/>
          <w:color w:val="auto"/>
          <w:lang w:val="sq-AL"/>
        </w:rPr>
        <w:t>, Lipjan, Gjakov</w:t>
      </w:r>
      <w:r w:rsidR="00D919D7">
        <w:rPr>
          <w:rFonts w:ascii="Calibri" w:eastAsia="SimSun" w:hAnsi="Calibri" w:cs="Times New Roman"/>
          <w:color w:val="auto"/>
          <w:lang w:val="sq-AL"/>
        </w:rPr>
        <w:t>ë</w:t>
      </w:r>
      <w:r>
        <w:rPr>
          <w:rFonts w:ascii="Calibri" w:eastAsia="SimSun" w:hAnsi="Calibri" w:cs="Times New Roman"/>
          <w:color w:val="auto"/>
          <w:lang w:val="sq-AL"/>
        </w:rPr>
        <w:t>, Kamenic</w:t>
      </w:r>
      <w:r w:rsidR="00D919D7">
        <w:rPr>
          <w:rFonts w:ascii="Calibri" w:eastAsia="SimSun" w:hAnsi="Calibri" w:cs="Times New Roman"/>
          <w:color w:val="auto"/>
          <w:lang w:val="sq-AL"/>
        </w:rPr>
        <w:t>ë</w:t>
      </w:r>
      <w:r>
        <w:rPr>
          <w:rFonts w:ascii="Calibri" w:eastAsia="SimSun" w:hAnsi="Calibri" w:cs="Times New Roman"/>
          <w:color w:val="auto"/>
          <w:lang w:val="sq-AL"/>
        </w:rPr>
        <w:t>, Malishev</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Mitrovica e Jugut, </w:t>
      </w:r>
      <w:r w:rsidR="00D919D7">
        <w:rPr>
          <w:rFonts w:ascii="Calibri" w:eastAsia="SimSun" w:hAnsi="Calibri" w:cs="Times New Roman"/>
          <w:color w:val="auto"/>
          <w:lang w:val="sq-AL"/>
        </w:rPr>
        <w:t>Obiliq</w:t>
      </w:r>
      <w:r>
        <w:rPr>
          <w:rFonts w:ascii="Calibri" w:eastAsia="SimSun" w:hAnsi="Calibri" w:cs="Times New Roman"/>
          <w:color w:val="auto"/>
          <w:lang w:val="sq-AL"/>
        </w:rPr>
        <w:t>, Podujev</w:t>
      </w:r>
      <w:r w:rsidR="00D919D7">
        <w:rPr>
          <w:rFonts w:ascii="Calibri" w:eastAsia="SimSun" w:hAnsi="Calibri" w:cs="Times New Roman"/>
          <w:color w:val="auto"/>
          <w:lang w:val="sq-AL"/>
        </w:rPr>
        <w:t>ë</w:t>
      </w:r>
      <w:r>
        <w:rPr>
          <w:rFonts w:ascii="Calibri" w:eastAsia="SimSun" w:hAnsi="Calibri" w:cs="Times New Roman"/>
          <w:color w:val="auto"/>
          <w:lang w:val="sq-AL"/>
        </w:rPr>
        <w:t>, Prishtin</w:t>
      </w:r>
      <w:r w:rsidR="00D919D7">
        <w:rPr>
          <w:rFonts w:ascii="Calibri" w:eastAsia="SimSun" w:hAnsi="Calibri" w:cs="Times New Roman"/>
          <w:color w:val="auto"/>
          <w:lang w:val="sq-AL"/>
        </w:rPr>
        <w:t>ë</w:t>
      </w:r>
      <w:r>
        <w:rPr>
          <w:rFonts w:ascii="Calibri" w:eastAsia="SimSun" w:hAnsi="Calibri" w:cs="Times New Roman"/>
          <w:color w:val="auto"/>
          <w:lang w:val="sq-AL"/>
        </w:rPr>
        <w:t>, Prizren, Shtime, Skenderaj, Ferizaj, Pej</w:t>
      </w:r>
      <w:r w:rsidR="00D919D7">
        <w:rPr>
          <w:rFonts w:ascii="Calibri" w:eastAsia="SimSun" w:hAnsi="Calibri" w:cs="Times New Roman"/>
          <w:color w:val="auto"/>
          <w:lang w:val="sq-AL"/>
        </w:rPr>
        <w:t>ë</w:t>
      </w:r>
      <w:r>
        <w:rPr>
          <w:rFonts w:ascii="Calibri" w:eastAsia="SimSun" w:hAnsi="Calibri" w:cs="Times New Roman"/>
          <w:color w:val="auto"/>
          <w:lang w:val="sq-AL"/>
        </w:rPr>
        <w:t>, Rahovec dhe Klin</w:t>
      </w:r>
      <w:r w:rsidR="00D919D7">
        <w:rPr>
          <w:rFonts w:ascii="Calibri" w:eastAsia="SimSun" w:hAnsi="Calibri" w:cs="Times New Roman"/>
          <w:color w:val="auto"/>
          <w:lang w:val="sq-AL"/>
        </w:rPr>
        <w:t>ë</w:t>
      </w:r>
      <w:r>
        <w:rPr>
          <w:rFonts w:ascii="Calibri" w:eastAsia="SimSun" w:hAnsi="Calibri" w:cs="Times New Roman"/>
          <w:color w:val="auto"/>
          <w:lang w:val="sq-AL"/>
        </w:rPr>
        <w:t>, jan</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nd</w:t>
      </w:r>
      <w:r w:rsidR="00D919D7">
        <w:rPr>
          <w:rFonts w:ascii="Calibri" w:eastAsia="SimSun" w:hAnsi="Calibri" w:cs="Times New Roman"/>
          <w:color w:val="auto"/>
          <w:lang w:val="sq-AL"/>
        </w:rPr>
        <w:t>ë</w:t>
      </w:r>
      <w:r>
        <w:rPr>
          <w:rFonts w:ascii="Calibri" w:eastAsia="SimSun" w:hAnsi="Calibri" w:cs="Times New Roman"/>
          <w:color w:val="auto"/>
          <w:lang w:val="sq-AL"/>
        </w:rPr>
        <w:t>rtuar 26 sht</w:t>
      </w:r>
      <w:r w:rsidR="00D919D7">
        <w:rPr>
          <w:rFonts w:ascii="Calibri" w:eastAsia="SimSun" w:hAnsi="Calibri" w:cs="Times New Roman"/>
          <w:color w:val="auto"/>
          <w:lang w:val="sq-AL"/>
        </w:rPr>
        <w:t>ë</w:t>
      </w:r>
      <w:r>
        <w:rPr>
          <w:rFonts w:ascii="Calibri" w:eastAsia="SimSun" w:hAnsi="Calibri" w:cs="Times New Roman"/>
          <w:color w:val="auto"/>
          <w:lang w:val="sq-AL"/>
        </w:rPr>
        <w:t>pi, 12 sht</w:t>
      </w:r>
      <w:r w:rsidR="00D919D7">
        <w:rPr>
          <w:rFonts w:ascii="Calibri" w:eastAsia="SimSun" w:hAnsi="Calibri" w:cs="Times New Roman"/>
          <w:color w:val="auto"/>
          <w:lang w:val="sq-AL"/>
        </w:rPr>
        <w:t>ë</w:t>
      </w:r>
      <w:r>
        <w:rPr>
          <w:rFonts w:ascii="Calibri" w:eastAsia="SimSun" w:hAnsi="Calibri" w:cs="Times New Roman"/>
          <w:color w:val="auto"/>
          <w:lang w:val="sq-AL"/>
        </w:rPr>
        <w:t>pi t</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w:t>
      </w:r>
      <w:r w:rsidR="00E072C9">
        <w:rPr>
          <w:rFonts w:ascii="Calibri" w:eastAsia="SimSun" w:hAnsi="Calibri" w:cs="Times New Roman"/>
          <w:color w:val="auto"/>
          <w:lang w:val="sq-AL"/>
        </w:rPr>
        <w:t>rinovua ra</w:t>
      </w:r>
      <w:r>
        <w:rPr>
          <w:rFonts w:ascii="Calibri" w:eastAsia="SimSun" w:hAnsi="Calibri" w:cs="Times New Roman"/>
          <w:color w:val="auto"/>
          <w:lang w:val="sq-AL"/>
        </w:rPr>
        <w:t>, 1 Qend</w:t>
      </w:r>
      <w:r w:rsidR="00D919D7">
        <w:rPr>
          <w:rFonts w:ascii="Calibri" w:eastAsia="SimSun" w:hAnsi="Calibri" w:cs="Times New Roman"/>
          <w:color w:val="auto"/>
          <w:lang w:val="sq-AL"/>
        </w:rPr>
        <w:t>ë</w:t>
      </w:r>
      <w:r>
        <w:rPr>
          <w:rFonts w:ascii="Calibri" w:eastAsia="SimSun" w:hAnsi="Calibri" w:cs="Times New Roman"/>
          <w:color w:val="auto"/>
          <w:lang w:val="sq-AL"/>
        </w:rPr>
        <w:t>r p</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r </w:t>
      </w:r>
      <w:r w:rsidR="00D919D7">
        <w:rPr>
          <w:rFonts w:ascii="Calibri" w:eastAsia="SimSun" w:hAnsi="Calibri" w:cs="Times New Roman"/>
          <w:color w:val="auto"/>
          <w:lang w:val="sq-AL"/>
        </w:rPr>
        <w:t>komunitetet</w:t>
      </w:r>
      <w:r>
        <w:rPr>
          <w:rFonts w:ascii="Calibri" w:eastAsia="SimSun" w:hAnsi="Calibri" w:cs="Times New Roman"/>
          <w:color w:val="auto"/>
          <w:lang w:val="sq-AL"/>
        </w:rPr>
        <w:t xml:space="preserve">, </w:t>
      </w:r>
      <w:r w:rsidR="00D919D7">
        <w:rPr>
          <w:rFonts w:ascii="Calibri" w:eastAsia="SimSun" w:hAnsi="Calibri" w:cs="Times New Roman"/>
          <w:color w:val="auto"/>
          <w:lang w:val="sq-AL"/>
        </w:rPr>
        <w:t>në infrastrukturë</w:t>
      </w:r>
      <w:r>
        <w:rPr>
          <w:rFonts w:ascii="Calibri" w:eastAsia="SimSun" w:hAnsi="Calibri" w:cs="Times New Roman"/>
          <w:color w:val="auto"/>
          <w:lang w:val="sq-AL"/>
        </w:rPr>
        <w:t xml:space="preserve"> 24 projekte t</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realizuar</w:t>
      </w:r>
      <w:r w:rsidR="00AA2652">
        <w:rPr>
          <w:rFonts w:ascii="Calibri" w:eastAsia="SimSun" w:hAnsi="Calibri" w:cs="Times New Roman"/>
          <w:color w:val="auto"/>
          <w:lang w:val="sq-AL"/>
        </w:rPr>
        <w:t>a (</w:t>
      </w:r>
      <w:r>
        <w:rPr>
          <w:rFonts w:ascii="Calibri" w:eastAsia="SimSun" w:hAnsi="Calibri" w:cs="Times New Roman"/>
          <w:color w:val="auto"/>
          <w:lang w:val="sq-AL"/>
        </w:rPr>
        <w:t xml:space="preserve">asfaltim, kanalizim, trotuare, </w:t>
      </w:r>
      <w:r w:rsidR="00187387">
        <w:rPr>
          <w:rFonts w:ascii="Calibri" w:eastAsia="SimSun" w:hAnsi="Calibri" w:cs="Times New Roman"/>
          <w:color w:val="auto"/>
          <w:lang w:val="sq-AL"/>
        </w:rPr>
        <w:t>ndriçim</w:t>
      </w:r>
      <w:r>
        <w:rPr>
          <w:rFonts w:ascii="Calibri" w:eastAsia="SimSun" w:hAnsi="Calibri" w:cs="Times New Roman"/>
          <w:color w:val="auto"/>
          <w:lang w:val="sq-AL"/>
        </w:rPr>
        <w:t xml:space="preserve"> publik, </w:t>
      </w:r>
      <w:r w:rsidR="003151DE">
        <w:rPr>
          <w:rFonts w:ascii="Calibri" w:eastAsia="SimSun" w:hAnsi="Calibri" w:cs="Times New Roman"/>
          <w:color w:val="auto"/>
          <w:lang w:val="sq-AL"/>
        </w:rPr>
        <w:t>puse</w:t>
      </w:r>
      <w:r w:rsidR="00187387">
        <w:rPr>
          <w:rFonts w:ascii="Calibri" w:eastAsia="SimSun" w:hAnsi="Calibri" w:cs="Times New Roman"/>
          <w:color w:val="auto"/>
          <w:lang w:val="sq-AL"/>
        </w:rPr>
        <w:t>ta</w:t>
      </w:r>
      <w:r w:rsidR="00AA2652">
        <w:rPr>
          <w:rFonts w:ascii="Calibri" w:eastAsia="SimSun" w:hAnsi="Calibri" w:cs="Times New Roman"/>
          <w:color w:val="auto"/>
          <w:lang w:val="sq-AL"/>
        </w:rPr>
        <w:t xml:space="preserve"> etj.</w:t>
      </w:r>
      <w:r>
        <w:rPr>
          <w:rFonts w:ascii="Calibri" w:eastAsia="SimSun" w:hAnsi="Calibri" w:cs="Times New Roman"/>
          <w:color w:val="auto"/>
          <w:lang w:val="sq-AL"/>
        </w:rPr>
        <w:t>),</w:t>
      </w:r>
      <w:r w:rsidR="00D919D7">
        <w:rPr>
          <w:rFonts w:ascii="Calibri" w:eastAsia="SimSun" w:hAnsi="Calibri" w:cs="Times New Roman"/>
          <w:color w:val="auto"/>
          <w:lang w:val="sq-AL"/>
        </w:rPr>
        <w:t xml:space="preserve"> </w:t>
      </w:r>
      <w:r w:rsidR="00AA2652">
        <w:rPr>
          <w:rFonts w:ascii="Calibri" w:eastAsia="SimSun" w:hAnsi="Calibri" w:cs="Times New Roman"/>
          <w:color w:val="auto"/>
          <w:lang w:val="sq-AL"/>
        </w:rPr>
        <w:t>ndërsa 11,</w:t>
      </w:r>
      <w:r>
        <w:rPr>
          <w:rFonts w:ascii="Calibri" w:eastAsia="SimSun" w:hAnsi="Calibri" w:cs="Times New Roman"/>
          <w:color w:val="auto"/>
          <w:lang w:val="sq-AL"/>
        </w:rPr>
        <w:t>426 familje t</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w:t>
      </w:r>
      <w:r>
        <w:rPr>
          <w:rFonts w:ascii="Calibri" w:eastAsia="SimSun" w:hAnsi="Calibri" w:cs="Times New Roman"/>
          <w:color w:val="auto"/>
          <w:lang w:val="sq-AL"/>
        </w:rPr>
        <w:lastRenderedPageBreak/>
        <w:t xml:space="preserve">ndihmuara me pako ushqimore, </w:t>
      </w:r>
      <w:r w:rsidR="00D919D7">
        <w:rPr>
          <w:rFonts w:ascii="Calibri" w:eastAsia="SimSun" w:hAnsi="Calibri" w:cs="Times New Roman"/>
          <w:color w:val="auto"/>
          <w:lang w:val="sq-AL"/>
        </w:rPr>
        <w:t>higjienike</w:t>
      </w:r>
      <w:r>
        <w:rPr>
          <w:rFonts w:ascii="Calibri" w:eastAsia="SimSun" w:hAnsi="Calibri" w:cs="Times New Roman"/>
          <w:color w:val="auto"/>
          <w:lang w:val="sq-AL"/>
        </w:rPr>
        <w:t xml:space="preserve"> dhe veshmbathje, 202 familje t</w:t>
      </w:r>
      <w:r w:rsidR="00D919D7">
        <w:rPr>
          <w:rFonts w:ascii="Calibri" w:eastAsia="SimSun" w:hAnsi="Calibri" w:cs="Times New Roman"/>
          <w:color w:val="auto"/>
          <w:lang w:val="sq-AL"/>
        </w:rPr>
        <w:t>ë</w:t>
      </w:r>
      <w:r>
        <w:rPr>
          <w:rFonts w:ascii="Calibri" w:eastAsia="SimSun" w:hAnsi="Calibri" w:cs="Times New Roman"/>
          <w:color w:val="auto"/>
          <w:lang w:val="sq-AL"/>
        </w:rPr>
        <w:t xml:space="preserve"> ndihmuara me </w:t>
      </w:r>
      <w:r w:rsidR="00D919D7">
        <w:rPr>
          <w:rFonts w:ascii="Calibri" w:eastAsia="SimSun" w:hAnsi="Calibri" w:cs="Times New Roman"/>
          <w:color w:val="auto"/>
          <w:lang w:val="sq-AL"/>
        </w:rPr>
        <w:t xml:space="preserve">dru zjarri sipas </w:t>
      </w:r>
      <w:r w:rsidR="00AA2652">
        <w:rPr>
          <w:rFonts w:ascii="Calibri" w:eastAsia="SimSun" w:hAnsi="Calibri" w:cs="Times New Roman"/>
          <w:color w:val="auto"/>
          <w:lang w:val="sq-AL"/>
        </w:rPr>
        <w:t xml:space="preserve">16 komunave nga periudha raportuese. </w:t>
      </w:r>
      <w:bookmarkStart w:id="30" w:name="_Toc99010585"/>
    </w:p>
    <w:p w:rsidR="008C1683" w:rsidRDefault="00321458" w:rsidP="006E2BE8">
      <w:pPr>
        <w:jc w:val="both"/>
        <w:rPr>
          <w:color w:val="2E74B5" w:themeColor="accent1" w:themeShade="BF"/>
          <w:sz w:val="28"/>
          <w:szCs w:val="28"/>
          <w:lang w:val="sq-AL"/>
        </w:rPr>
      </w:pPr>
      <w:r>
        <w:rPr>
          <w:color w:val="2E74B5" w:themeColor="accent1" w:themeShade="BF"/>
          <w:sz w:val="28"/>
          <w:szCs w:val="28"/>
          <w:lang w:val="sq-AL"/>
        </w:rPr>
        <w:t>9</w:t>
      </w:r>
      <w:r w:rsidR="008C1683">
        <w:rPr>
          <w:color w:val="2E74B5" w:themeColor="accent1" w:themeShade="BF"/>
          <w:sz w:val="28"/>
          <w:szCs w:val="28"/>
          <w:lang w:val="sq-AL"/>
        </w:rPr>
        <w:t xml:space="preserve">. </w:t>
      </w:r>
      <w:r w:rsidR="003947B7">
        <w:rPr>
          <w:color w:val="2E74B5" w:themeColor="accent1" w:themeShade="BF"/>
          <w:sz w:val="28"/>
          <w:szCs w:val="28"/>
          <w:lang w:val="sq-AL"/>
        </w:rPr>
        <w:t>Funksionimi i Zyrave Komunale p</w:t>
      </w:r>
      <w:r w:rsidR="00A32A65">
        <w:rPr>
          <w:color w:val="2E74B5" w:themeColor="accent1" w:themeShade="BF"/>
          <w:sz w:val="28"/>
          <w:szCs w:val="28"/>
          <w:lang w:val="sq-AL"/>
        </w:rPr>
        <w:t>ë</w:t>
      </w:r>
      <w:r w:rsidR="008C1683">
        <w:rPr>
          <w:color w:val="2E74B5" w:themeColor="accent1" w:themeShade="BF"/>
          <w:sz w:val="28"/>
          <w:szCs w:val="28"/>
          <w:lang w:val="sq-AL"/>
        </w:rPr>
        <w:t>r Komunitete dhe Kthim</w:t>
      </w:r>
      <w:bookmarkEnd w:id="30"/>
    </w:p>
    <w:p w:rsidR="00A80F9F" w:rsidRPr="008C1683" w:rsidRDefault="00A80F9F" w:rsidP="00E50B5F">
      <w:pPr>
        <w:spacing w:after="0" w:line="240" w:lineRule="auto"/>
        <w:jc w:val="both"/>
        <w:rPr>
          <w:color w:val="2E74B5" w:themeColor="accent1" w:themeShade="BF"/>
          <w:sz w:val="28"/>
          <w:szCs w:val="28"/>
          <w:lang w:val="sq-AL"/>
        </w:rPr>
        <w:sectPr w:rsidR="00A80F9F" w:rsidRPr="008C1683" w:rsidSect="00C77564">
          <w:type w:val="continuous"/>
          <w:pgSz w:w="12240" w:h="15840" w:code="1"/>
          <w:pgMar w:top="1440" w:right="1440" w:bottom="1440" w:left="1440" w:header="720" w:footer="720" w:gutter="0"/>
          <w:pgNumType w:start="0"/>
          <w:cols w:space="360"/>
          <w:titlePg/>
          <w:docGrid w:linePitch="360"/>
        </w:sectPr>
      </w:pPr>
      <w:r w:rsidRPr="00A80F9F">
        <w:rPr>
          <w:rFonts w:ascii="Calibri" w:hAnsi="Calibri" w:cs="Calibri"/>
          <w:color w:val="auto"/>
          <w:lang w:val="sq-AL"/>
        </w:rPr>
        <w:t>Zyra  Komunale për Komunitete dhe Kthim funksionon sipas planit të punës e cila mbulon fushën e arsimit, shëndetësisë, banimit dhe parasheh inicimin e fushatave të vetëdijesimit. Gjithashtu, ZKKK është e angazhuar në projektet për përmirësimi</w:t>
      </w:r>
      <w:r w:rsidR="001A5DD9">
        <w:rPr>
          <w:rFonts w:ascii="Calibri" w:hAnsi="Calibri" w:cs="Calibri"/>
          <w:color w:val="auto"/>
          <w:lang w:val="sq-AL"/>
        </w:rPr>
        <w:t xml:space="preserve">n e infrastrukturës rrugore, </w:t>
      </w:r>
      <w:r w:rsidRPr="00A80F9F">
        <w:rPr>
          <w:rFonts w:ascii="Calibri" w:hAnsi="Calibri" w:cs="Calibri"/>
          <w:color w:val="auto"/>
          <w:lang w:val="sq-AL"/>
        </w:rPr>
        <w:t>rrjetit t</w:t>
      </w:r>
      <w:r w:rsidR="000D31F0">
        <w:rPr>
          <w:rFonts w:ascii="Calibri" w:hAnsi="Calibri" w:cs="Calibri"/>
          <w:color w:val="auto"/>
          <w:lang w:val="sq-AL"/>
        </w:rPr>
        <w:t>ë ujësjellësit dhe kanalizimit.</w:t>
      </w:r>
    </w:p>
    <w:p w:rsidR="00A80F9F" w:rsidRPr="00A80F9F" w:rsidRDefault="00A80F9F" w:rsidP="00A80F9F">
      <w:pPr>
        <w:spacing w:after="0" w:line="240" w:lineRule="auto"/>
        <w:rPr>
          <w:rFonts w:ascii="Calibri" w:hAnsi="Calibri" w:cs="Calibri"/>
          <w:color w:val="auto"/>
          <w:lang w:val="sq-AL"/>
        </w:rPr>
        <w:sectPr w:rsidR="00A80F9F" w:rsidRPr="00A80F9F" w:rsidSect="0078785F">
          <w:type w:val="continuous"/>
          <w:pgSz w:w="12240" w:h="15840" w:code="1"/>
          <w:pgMar w:top="1440" w:right="1440" w:bottom="1440" w:left="1440" w:header="720" w:footer="720" w:gutter="0"/>
          <w:pgNumType w:start="0"/>
          <w:cols w:num="2" w:space="360"/>
          <w:titlePg/>
          <w:docGrid w:linePitch="360"/>
        </w:sectPr>
      </w:pPr>
    </w:p>
    <w:p w:rsidR="00AD10D1" w:rsidRDefault="00AD10D1" w:rsidP="00AD10D1">
      <w:pPr>
        <w:pStyle w:val="Heading4"/>
        <w:jc w:val="both"/>
        <w:rPr>
          <w:rFonts w:ascii="Calibri" w:eastAsia="Times New Roman" w:hAnsi="Calibri" w:cstheme="minorHAnsi"/>
          <w:i w:val="0"/>
          <w:color w:val="auto"/>
          <w:lang w:val="sq-AL"/>
        </w:rPr>
      </w:pPr>
      <w:r w:rsidRPr="009C2F62">
        <w:rPr>
          <w:rFonts w:ascii="Calibri" w:eastAsia="Times New Roman" w:hAnsi="Calibri" w:cstheme="minorHAnsi"/>
          <w:i w:val="0"/>
          <w:color w:val="auto"/>
          <w:lang w:val="sq-AL"/>
        </w:rPr>
        <w:lastRenderedPageBreak/>
        <w:t>Të punësu</w:t>
      </w:r>
      <w:r w:rsidR="003F710C">
        <w:rPr>
          <w:rFonts w:ascii="Calibri" w:eastAsia="Times New Roman" w:hAnsi="Calibri" w:cstheme="minorHAnsi"/>
          <w:i w:val="0"/>
          <w:color w:val="auto"/>
          <w:lang w:val="sq-AL"/>
        </w:rPr>
        <w:t>ar n</w:t>
      </w:r>
      <w:r w:rsidR="001A5DD9">
        <w:rPr>
          <w:rFonts w:ascii="Calibri" w:eastAsia="Times New Roman" w:hAnsi="Calibri" w:cstheme="minorHAnsi"/>
          <w:i w:val="0"/>
          <w:color w:val="auto"/>
          <w:lang w:val="sq-AL"/>
        </w:rPr>
        <w:t>ga komunitetet jo shumicë nga 24</w:t>
      </w:r>
      <w:r w:rsidR="00906BAE">
        <w:rPr>
          <w:rFonts w:ascii="Calibri" w:eastAsia="Times New Roman" w:hAnsi="Calibri" w:cstheme="minorHAnsi"/>
          <w:i w:val="0"/>
          <w:color w:val="auto"/>
          <w:lang w:val="sq-AL"/>
        </w:rPr>
        <w:t xml:space="preserve"> komuna të cilat kanë raportuar</w:t>
      </w:r>
      <w:r w:rsidRPr="009C2F62">
        <w:rPr>
          <w:rFonts w:ascii="Calibri" w:eastAsia="Times New Roman" w:hAnsi="Calibri" w:cstheme="minorHAnsi"/>
          <w:i w:val="0"/>
          <w:color w:val="auto"/>
          <w:lang w:val="sq-AL"/>
        </w:rPr>
        <w:t xml:space="preserve"> jan</w:t>
      </w:r>
      <w:r w:rsidR="003F710C">
        <w:rPr>
          <w:rFonts w:ascii="Calibri" w:eastAsia="Times New Roman" w:hAnsi="Calibri" w:cstheme="minorHAnsi"/>
          <w:i w:val="0"/>
          <w:color w:val="auto"/>
          <w:lang w:val="sq-AL"/>
        </w:rPr>
        <w:t xml:space="preserve">ë të punësuar gjithsej </w:t>
      </w:r>
      <w:r w:rsidR="00D56CB8">
        <w:rPr>
          <w:rFonts w:ascii="Calibri" w:eastAsia="Times New Roman" w:hAnsi="Calibri" w:cstheme="minorHAnsi"/>
          <w:i w:val="0"/>
          <w:color w:val="auto"/>
          <w:lang w:val="sq-AL"/>
        </w:rPr>
        <w:t>499</w:t>
      </w:r>
      <w:r w:rsidR="00906BAE">
        <w:rPr>
          <w:rFonts w:ascii="Calibri" w:eastAsia="Times New Roman" w:hAnsi="Calibri" w:cstheme="minorHAnsi"/>
          <w:i w:val="0"/>
          <w:color w:val="auto"/>
          <w:lang w:val="sq-AL"/>
        </w:rPr>
        <w:t xml:space="preserve"> persona</w:t>
      </w:r>
      <w:r w:rsidR="00CE114E">
        <w:rPr>
          <w:rFonts w:ascii="Calibri" w:eastAsia="Times New Roman" w:hAnsi="Calibri" w:cstheme="minorHAnsi"/>
          <w:i w:val="0"/>
          <w:color w:val="auto"/>
          <w:lang w:val="sq-AL"/>
        </w:rPr>
        <w:t xml:space="preserve">, </w:t>
      </w:r>
      <w:r w:rsidR="00906BAE">
        <w:rPr>
          <w:rFonts w:ascii="Calibri" w:eastAsia="Times New Roman" w:hAnsi="Calibri" w:cstheme="minorHAnsi"/>
          <w:i w:val="0"/>
          <w:color w:val="auto"/>
          <w:lang w:val="sq-AL"/>
        </w:rPr>
        <w:t xml:space="preserve">sipas </w:t>
      </w:r>
      <w:r w:rsidR="00CE114E">
        <w:rPr>
          <w:rFonts w:ascii="Calibri" w:eastAsia="Times New Roman" w:hAnsi="Calibri" w:cstheme="minorHAnsi"/>
          <w:i w:val="0"/>
          <w:color w:val="auto"/>
          <w:lang w:val="sq-AL"/>
        </w:rPr>
        <w:t>p</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rkat</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s</w:t>
      </w:r>
      <w:r w:rsidR="00906BAE">
        <w:rPr>
          <w:rFonts w:ascii="Calibri" w:eastAsia="Times New Roman" w:hAnsi="Calibri" w:cstheme="minorHAnsi"/>
          <w:i w:val="0"/>
          <w:color w:val="auto"/>
          <w:lang w:val="sq-AL"/>
        </w:rPr>
        <w:t xml:space="preserve">isë etnike </w:t>
      </w:r>
      <w:r w:rsidR="009979DC">
        <w:rPr>
          <w:rFonts w:ascii="Calibri" w:eastAsia="Times New Roman" w:hAnsi="Calibri" w:cstheme="minorHAnsi"/>
          <w:i w:val="0"/>
          <w:color w:val="auto"/>
          <w:lang w:val="sq-AL"/>
        </w:rPr>
        <w:t>janë: 6 shqiptarë</w:t>
      </w:r>
      <w:r w:rsidR="001A5DD9">
        <w:rPr>
          <w:rFonts w:ascii="Calibri" w:eastAsia="Times New Roman" w:hAnsi="Calibri" w:cstheme="minorHAnsi"/>
          <w:i w:val="0"/>
          <w:color w:val="auto"/>
          <w:lang w:val="sq-AL"/>
        </w:rPr>
        <w:t>, 259</w:t>
      </w:r>
      <w:r w:rsidR="00CE114E">
        <w:rPr>
          <w:rFonts w:ascii="Calibri" w:eastAsia="Times New Roman" w:hAnsi="Calibri" w:cstheme="minorHAnsi"/>
          <w:i w:val="0"/>
          <w:color w:val="auto"/>
          <w:lang w:val="sq-AL"/>
        </w:rPr>
        <w:t xml:space="preserve"> serb, 7 rom</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w:t>
      </w:r>
      <w:r w:rsidR="00906BAE">
        <w:rPr>
          <w:rFonts w:ascii="Calibri" w:eastAsia="Times New Roman" w:hAnsi="Calibri" w:cstheme="minorHAnsi"/>
          <w:i w:val="0"/>
          <w:color w:val="auto"/>
          <w:lang w:val="sq-AL"/>
        </w:rPr>
        <w:t xml:space="preserve"> 25 ashkali,</w:t>
      </w:r>
      <w:r w:rsidR="001A5DD9">
        <w:rPr>
          <w:rFonts w:ascii="Calibri" w:eastAsia="Times New Roman" w:hAnsi="Calibri" w:cstheme="minorHAnsi"/>
          <w:i w:val="0"/>
          <w:color w:val="auto"/>
          <w:lang w:val="sq-AL"/>
        </w:rPr>
        <w:t xml:space="preserve"> 26 egjiptian, 100</w:t>
      </w:r>
      <w:r w:rsidR="00CE114E">
        <w:rPr>
          <w:rFonts w:ascii="Calibri" w:eastAsia="Times New Roman" w:hAnsi="Calibri" w:cstheme="minorHAnsi"/>
          <w:i w:val="0"/>
          <w:color w:val="auto"/>
          <w:lang w:val="sq-AL"/>
        </w:rPr>
        <w:t xml:space="preserve"> boshnjak, 3 turq dhe </w:t>
      </w:r>
      <w:r w:rsidR="00906BAE">
        <w:rPr>
          <w:rFonts w:ascii="Calibri" w:eastAsia="Times New Roman" w:hAnsi="Calibri" w:cstheme="minorHAnsi"/>
          <w:i w:val="0"/>
          <w:color w:val="auto"/>
          <w:lang w:val="sq-AL"/>
        </w:rPr>
        <w:t>2 goran, ndërsa 71</w:t>
      </w:r>
      <w:r w:rsidR="00CE114E">
        <w:rPr>
          <w:rFonts w:ascii="Calibri" w:eastAsia="Times New Roman" w:hAnsi="Calibri" w:cstheme="minorHAnsi"/>
          <w:i w:val="0"/>
          <w:color w:val="auto"/>
          <w:lang w:val="sq-AL"/>
        </w:rPr>
        <w:t xml:space="preserve"> t</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 xml:space="preserve"> tjer</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 xml:space="preserve"> </w:t>
      </w:r>
      <w:r w:rsidR="00906BAE">
        <w:rPr>
          <w:rFonts w:ascii="Calibri" w:eastAsia="Times New Roman" w:hAnsi="Calibri" w:cstheme="minorHAnsi"/>
          <w:i w:val="0"/>
          <w:color w:val="auto"/>
          <w:lang w:val="sq-AL"/>
        </w:rPr>
        <w:t xml:space="preserve">( Fushë Kosovë, Gjilan, Obiliq, Suharekë dhe Mamushë), </w:t>
      </w:r>
      <w:r w:rsidR="00CE114E">
        <w:rPr>
          <w:rFonts w:ascii="Calibri" w:eastAsia="Times New Roman" w:hAnsi="Calibri" w:cstheme="minorHAnsi"/>
          <w:i w:val="0"/>
          <w:color w:val="auto"/>
          <w:lang w:val="sq-AL"/>
        </w:rPr>
        <w:t>nuk jan</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 xml:space="preserve"> </w:t>
      </w:r>
      <w:r w:rsidR="00906BAE">
        <w:rPr>
          <w:rFonts w:ascii="Calibri" w:eastAsia="Times New Roman" w:hAnsi="Calibri" w:cstheme="minorHAnsi"/>
          <w:i w:val="0"/>
          <w:color w:val="auto"/>
          <w:lang w:val="sq-AL"/>
        </w:rPr>
        <w:t xml:space="preserve">të ndarë sipas </w:t>
      </w:r>
      <w:r w:rsidR="00CE114E">
        <w:rPr>
          <w:rFonts w:ascii="Calibri" w:eastAsia="Times New Roman" w:hAnsi="Calibri" w:cstheme="minorHAnsi"/>
          <w:i w:val="0"/>
          <w:color w:val="auto"/>
          <w:lang w:val="sq-AL"/>
        </w:rPr>
        <w:t>p</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rkat</w:t>
      </w:r>
      <w:r w:rsidR="00906BAE">
        <w:rPr>
          <w:rFonts w:ascii="Calibri" w:eastAsia="Times New Roman" w:hAnsi="Calibri" w:cstheme="minorHAnsi"/>
          <w:i w:val="0"/>
          <w:color w:val="auto"/>
          <w:lang w:val="sq-AL"/>
        </w:rPr>
        <w:t>ë</w:t>
      </w:r>
      <w:r w:rsidR="00CE114E">
        <w:rPr>
          <w:rFonts w:ascii="Calibri" w:eastAsia="Times New Roman" w:hAnsi="Calibri" w:cstheme="minorHAnsi"/>
          <w:i w:val="0"/>
          <w:color w:val="auto"/>
          <w:lang w:val="sq-AL"/>
        </w:rPr>
        <w:t>si</w:t>
      </w:r>
      <w:r w:rsidR="00906BAE">
        <w:rPr>
          <w:rFonts w:ascii="Calibri" w:eastAsia="Times New Roman" w:hAnsi="Calibri" w:cstheme="minorHAnsi"/>
          <w:i w:val="0"/>
          <w:color w:val="auto"/>
          <w:lang w:val="sq-AL"/>
        </w:rPr>
        <w:t>së</w:t>
      </w:r>
      <w:r w:rsidR="00FA1A5B">
        <w:rPr>
          <w:rFonts w:ascii="Calibri" w:eastAsia="Times New Roman" w:hAnsi="Calibri" w:cstheme="minorHAnsi"/>
          <w:i w:val="0"/>
          <w:color w:val="auto"/>
          <w:lang w:val="sq-AL"/>
        </w:rPr>
        <w:t xml:space="preserve"> etnike</w:t>
      </w:r>
      <w:r w:rsidR="00CE114E">
        <w:rPr>
          <w:rFonts w:ascii="Calibri" w:eastAsia="Times New Roman" w:hAnsi="Calibri" w:cstheme="minorHAnsi"/>
          <w:i w:val="0"/>
          <w:color w:val="auto"/>
          <w:lang w:val="sq-AL"/>
        </w:rPr>
        <w:t xml:space="preserve">. </w:t>
      </w:r>
    </w:p>
    <w:p w:rsidR="00906BAE" w:rsidRPr="00906BAE" w:rsidRDefault="00906BAE" w:rsidP="00906BAE">
      <w:pPr>
        <w:rPr>
          <w:lang w:val="sq-AL"/>
        </w:rPr>
      </w:pPr>
    </w:p>
    <w:tbl>
      <w:tblPr>
        <w:tblStyle w:val="GridTable5Dark-Accent5"/>
        <w:tblW w:w="0" w:type="auto"/>
        <w:tblLook w:val="04A0" w:firstRow="1" w:lastRow="0" w:firstColumn="1" w:lastColumn="0" w:noHBand="0" w:noVBand="1"/>
      </w:tblPr>
      <w:tblGrid>
        <w:gridCol w:w="506"/>
        <w:gridCol w:w="1562"/>
        <w:gridCol w:w="782"/>
        <w:gridCol w:w="824"/>
        <w:gridCol w:w="809"/>
        <w:gridCol w:w="813"/>
        <w:gridCol w:w="802"/>
        <w:gridCol w:w="807"/>
        <w:gridCol w:w="803"/>
        <w:gridCol w:w="799"/>
        <w:gridCol w:w="843"/>
      </w:tblGrid>
      <w:tr w:rsidR="007B6A46" w:rsidRPr="003F710C" w:rsidTr="007B6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9C2F62" w:rsidP="00AD10D1">
            <w:pPr>
              <w:rPr>
                <w:rFonts w:ascii="Calibri" w:hAnsi="Calibri"/>
                <w:sz w:val="18"/>
                <w:szCs w:val="18"/>
                <w:lang w:val="sq-AL"/>
              </w:rPr>
            </w:pPr>
            <w:r w:rsidRPr="003F710C">
              <w:rPr>
                <w:rFonts w:ascii="Calibri" w:hAnsi="Calibri"/>
                <w:sz w:val="18"/>
                <w:szCs w:val="18"/>
                <w:lang w:val="sq-AL"/>
              </w:rPr>
              <w:t xml:space="preserve">Nr. </w:t>
            </w:r>
          </w:p>
        </w:tc>
        <w:tc>
          <w:tcPr>
            <w:tcW w:w="1562"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Komuna</w:t>
            </w:r>
          </w:p>
        </w:tc>
        <w:tc>
          <w:tcPr>
            <w:tcW w:w="782"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proofErr w:type="spellStart"/>
            <w:r w:rsidRPr="003F710C">
              <w:rPr>
                <w:rFonts w:ascii="Calibri" w:hAnsi="Calibri"/>
                <w:sz w:val="18"/>
                <w:szCs w:val="18"/>
                <w:lang w:val="sq-AL"/>
              </w:rPr>
              <w:t>Shq</w:t>
            </w:r>
            <w:proofErr w:type="spellEnd"/>
            <w:r w:rsidRPr="003F710C">
              <w:rPr>
                <w:rFonts w:ascii="Calibri" w:hAnsi="Calibri"/>
                <w:sz w:val="18"/>
                <w:szCs w:val="18"/>
                <w:lang w:val="sq-AL"/>
              </w:rPr>
              <w:t>.</w:t>
            </w:r>
          </w:p>
        </w:tc>
        <w:tc>
          <w:tcPr>
            <w:tcW w:w="824"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S</w:t>
            </w:r>
          </w:p>
        </w:tc>
        <w:tc>
          <w:tcPr>
            <w:tcW w:w="809"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R</w:t>
            </w:r>
          </w:p>
        </w:tc>
        <w:tc>
          <w:tcPr>
            <w:tcW w:w="813"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A</w:t>
            </w:r>
          </w:p>
        </w:tc>
        <w:tc>
          <w:tcPr>
            <w:tcW w:w="802"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E</w:t>
            </w:r>
          </w:p>
        </w:tc>
        <w:tc>
          <w:tcPr>
            <w:tcW w:w="807"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B</w:t>
            </w:r>
          </w:p>
        </w:tc>
        <w:tc>
          <w:tcPr>
            <w:tcW w:w="803"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T</w:t>
            </w:r>
          </w:p>
        </w:tc>
        <w:tc>
          <w:tcPr>
            <w:tcW w:w="799"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G</w:t>
            </w:r>
          </w:p>
        </w:tc>
        <w:tc>
          <w:tcPr>
            <w:tcW w:w="843" w:type="dxa"/>
          </w:tcPr>
          <w:p w:rsidR="009C2F62" w:rsidRPr="003F710C" w:rsidRDefault="009C2F62" w:rsidP="00AD10D1">
            <w:pPr>
              <w:cnfStyle w:val="100000000000" w:firstRow="1"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totali</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9C2F62" w:rsidP="00AD10D1">
            <w:pPr>
              <w:rPr>
                <w:rFonts w:ascii="Calibri" w:hAnsi="Calibri"/>
                <w:sz w:val="18"/>
                <w:szCs w:val="18"/>
                <w:lang w:val="sq-AL"/>
              </w:rPr>
            </w:pPr>
            <w:r w:rsidRPr="003F710C">
              <w:rPr>
                <w:rFonts w:ascii="Calibri" w:hAnsi="Calibri"/>
                <w:sz w:val="18"/>
                <w:szCs w:val="18"/>
                <w:lang w:val="sq-AL"/>
              </w:rPr>
              <w:t>1</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Fush</w:t>
            </w:r>
            <w:r w:rsidR="003F710C" w:rsidRPr="003F710C">
              <w:rPr>
                <w:rFonts w:ascii="Calibri" w:hAnsi="Calibri"/>
                <w:sz w:val="18"/>
                <w:szCs w:val="18"/>
                <w:lang w:val="sq-AL"/>
              </w:rPr>
              <w:t>ë</w:t>
            </w:r>
            <w:r w:rsidRPr="003F710C">
              <w:rPr>
                <w:rFonts w:ascii="Calibri" w:hAnsi="Calibri"/>
                <w:sz w:val="18"/>
                <w:szCs w:val="18"/>
                <w:lang w:val="sq-AL"/>
              </w:rPr>
              <w:t xml:space="preserve"> Kosov</w:t>
            </w:r>
            <w:r w:rsidR="003F710C" w:rsidRPr="003F710C">
              <w:rPr>
                <w:rFonts w:ascii="Calibri" w:hAnsi="Calibri"/>
                <w:sz w:val="18"/>
                <w:szCs w:val="18"/>
                <w:lang w:val="sq-AL"/>
              </w:rPr>
              <w:t>ë</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14</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2</w:t>
            </w:r>
          </w:p>
        </w:tc>
        <w:tc>
          <w:tcPr>
            <w:tcW w:w="1562" w:type="dxa"/>
          </w:tcPr>
          <w:p w:rsidR="009C2F62"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Gjakovë</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3</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Gjilan</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37</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4</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Kamenic</w:t>
            </w:r>
            <w:r w:rsidR="003F710C" w:rsidRPr="003F710C">
              <w:rPr>
                <w:rFonts w:ascii="Calibri" w:hAnsi="Calibri"/>
                <w:sz w:val="18"/>
                <w:szCs w:val="18"/>
                <w:lang w:val="sq-AL"/>
              </w:rPr>
              <w:t>ë</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25</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28</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5</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Malishev</w:t>
            </w:r>
            <w:r w:rsidR="003F710C" w:rsidRPr="003F710C">
              <w:rPr>
                <w:rFonts w:ascii="Calibri" w:hAnsi="Calibri"/>
                <w:sz w:val="18"/>
                <w:szCs w:val="18"/>
                <w:lang w:val="sq-AL"/>
              </w:rPr>
              <w:t>ë</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6</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Mitrovica e J.</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06BAE"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3</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7</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Obiliq</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13</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8</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Podujev</w:t>
            </w:r>
            <w:r w:rsidR="003F710C" w:rsidRPr="003F710C">
              <w:rPr>
                <w:rFonts w:ascii="Calibri" w:hAnsi="Calibri"/>
                <w:sz w:val="18"/>
                <w:szCs w:val="18"/>
                <w:lang w:val="sq-AL"/>
              </w:rPr>
              <w:t>ë</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4</w:t>
            </w: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9</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Prishtinë</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10</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11</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10</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Prizren</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11</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Skenderaj</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7</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3</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10</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12</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Viti</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13</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16</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13</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Vushtrri</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14</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16</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14</w:t>
            </w:r>
          </w:p>
        </w:tc>
        <w:tc>
          <w:tcPr>
            <w:tcW w:w="156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Ranillug</w:t>
            </w:r>
          </w:p>
        </w:tc>
        <w:tc>
          <w:tcPr>
            <w:tcW w:w="78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w:t>
            </w:r>
          </w:p>
        </w:tc>
        <w:tc>
          <w:tcPr>
            <w:tcW w:w="824"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56</w:t>
            </w:r>
          </w:p>
        </w:tc>
        <w:tc>
          <w:tcPr>
            <w:tcW w:w="80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9C2F62" w:rsidRPr="003F710C" w:rsidRDefault="009C2F62"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62</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9C2F62" w:rsidRPr="003F710C" w:rsidRDefault="00246544" w:rsidP="00AD10D1">
            <w:pPr>
              <w:rPr>
                <w:rFonts w:ascii="Calibri" w:hAnsi="Calibri"/>
                <w:sz w:val="18"/>
                <w:szCs w:val="18"/>
                <w:lang w:val="sq-AL"/>
              </w:rPr>
            </w:pPr>
            <w:r w:rsidRPr="003F710C">
              <w:rPr>
                <w:rFonts w:ascii="Calibri" w:hAnsi="Calibri"/>
                <w:sz w:val="18"/>
                <w:szCs w:val="18"/>
                <w:lang w:val="sq-AL"/>
              </w:rPr>
              <w:t>15</w:t>
            </w:r>
          </w:p>
        </w:tc>
        <w:tc>
          <w:tcPr>
            <w:tcW w:w="156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Ferizaj</w:t>
            </w:r>
          </w:p>
        </w:tc>
        <w:tc>
          <w:tcPr>
            <w:tcW w:w="78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1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9</w:t>
            </w:r>
          </w:p>
        </w:tc>
        <w:tc>
          <w:tcPr>
            <w:tcW w:w="802"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799" w:type="dxa"/>
          </w:tcPr>
          <w:p w:rsidR="009C2F62" w:rsidRPr="003F710C" w:rsidRDefault="009C2F62"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43" w:type="dxa"/>
          </w:tcPr>
          <w:p w:rsidR="009C2F62"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14</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16</w:t>
            </w:r>
          </w:p>
        </w:tc>
        <w:tc>
          <w:tcPr>
            <w:tcW w:w="156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Mitrovica e V.</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51</w:t>
            </w: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51</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17</w:t>
            </w:r>
          </w:p>
        </w:tc>
        <w:tc>
          <w:tcPr>
            <w:tcW w:w="156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Novob</w:t>
            </w:r>
            <w:r w:rsidR="003F710C" w:rsidRPr="003F710C">
              <w:rPr>
                <w:rFonts w:ascii="Calibri" w:hAnsi="Calibri"/>
                <w:sz w:val="18"/>
                <w:szCs w:val="18"/>
                <w:lang w:val="sq-AL"/>
              </w:rPr>
              <w:t>ë</w:t>
            </w:r>
            <w:r w:rsidRPr="003F710C">
              <w:rPr>
                <w:rFonts w:ascii="Calibri" w:hAnsi="Calibri"/>
                <w:sz w:val="18"/>
                <w:szCs w:val="18"/>
                <w:lang w:val="sq-AL"/>
              </w:rPr>
              <w:t>rd</w:t>
            </w:r>
            <w:r w:rsidR="003F710C" w:rsidRPr="003F710C">
              <w:rPr>
                <w:rFonts w:ascii="Calibri" w:hAnsi="Calibri"/>
                <w:sz w:val="18"/>
                <w:szCs w:val="18"/>
                <w:lang w:val="sq-AL"/>
              </w:rPr>
              <w:t>ë</w:t>
            </w:r>
          </w:p>
        </w:tc>
        <w:tc>
          <w:tcPr>
            <w:tcW w:w="78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63</w:t>
            </w:r>
          </w:p>
        </w:tc>
        <w:tc>
          <w:tcPr>
            <w:tcW w:w="80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1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65</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18</w:t>
            </w:r>
          </w:p>
        </w:tc>
        <w:tc>
          <w:tcPr>
            <w:tcW w:w="156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Istog</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4</w:t>
            </w: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7</w:t>
            </w: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12</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19</w:t>
            </w:r>
          </w:p>
        </w:tc>
        <w:tc>
          <w:tcPr>
            <w:tcW w:w="156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Pej</w:t>
            </w:r>
            <w:r w:rsidR="003F710C" w:rsidRPr="003F710C">
              <w:rPr>
                <w:rFonts w:ascii="Calibri" w:hAnsi="Calibri"/>
                <w:sz w:val="18"/>
                <w:szCs w:val="18"/>
                <w:lang w:val="sq-AL"/>
              </w:rPr>
              <w:t>ë</w:t>
            </w:r>
          </w:p>
        </w:tc>
        <w:tc>
          <w:tcPr>
            <w:tcW w:w="78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6</w:t>
            </w:r>
          </w:p>
        </w:tc>
        <w:tc>
          <w:tcPr>
            <w:tcW w:w="80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15</w:t>
            </w:r>
          </w:p>
        </w:tc>
        <w:tc>
          <w:tcPr>
            <w:tcW w:w="807"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89</w:t>
            </w:r>
          </w:p>
        </w:tc>
        <w:tc>
          <w:tcPr>
            <w:tcW w:w="80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906BAE"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110</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20</w:t>
            </w:r>
          </w:p>
        </w:tc>
        <w:tc>
          <w:tcPr>
            <w:tcW w:w="156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Rahovec</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7</w:t>
            </w: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1</w:t>
            </w: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8</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21</w:t>
            </w:r>
          </w:p>
        </w:tc>
        <w:tc>
          <w:tcPr>
            <w:tcW w:w="156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Klin</w:t>
            </w:r>
            <w:r w:rsidR="003F710C" w:rsidRPr="003F710C">
              <w:rPr>
                <w:rFonts w:ascii="Calibri" w:hAnsi="Calibri"/>
                <w:sz w:val="18"/>
                <w:szCs w:val="18"/>
                <w:lang w:val="sq-AL"/>
              </w:rPr>
              <w:t>ë</w:t>
            </w:r>
          </w:p>
        </w:tc>
        <w:tc>
          <w:tcPr>
            <w:tcW w:w="78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c>
          <w:tcPr>
            <w:tcW w:w="807"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4</w:t>
            </w:r>
          </w:p>
        </w:tc>
      </w:tr>
      <w:tr w:rsidR="00246544"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246544" w:rsidRPr="003F710C" w:rsidRDefault="00246544" w:rsidP="00AD10D1">
            <w:pPr>
              <w:rPr>
                <w:rFonts w:ascii="Calibri" w:hAnsi="Calibri"/>
                <w:sz w:val="18"/>
                <w:szCs w:val="18"/>
                <w:lang w:val="sq-AL"/>
              </w:rPr>
            </w:pPr>
            <w:r w:rsidRPr="003F710C">
              <w:rPr>
                <w:rFonts w:ascii="Calibri" w:hAnsi="Calibri"/>
                <w:sz w:val="18"/>
                <w:szCs w:val="18"/>
                <w:lang w:val="sq-AL"/>
              </w:rPr>
              <w:t>22</w:t>
            </w:r>
          </w:p>
        </w:tc>
        <w:tc>
          <w:tcPr>
            <w:tcW w:w="156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Mamush</w:t>
            </w:r>
            <w:r w:rsidR="003F710C" w:rsidRPr="003F710C">
              <w:rPr>
                <w:rFonts w:ascii="Calibri" w:hAnsi="Calibri"/>
                <w:sz w:val="18"/>
                <w:szCs w:val="18"/>
                <w:lang w:val="sq-AL"/>
              </w:rPr>
              <w:t>ë</w:t>
            </w:r>
          </w:p>
        </w:tc>
        <w:tc>
          <w:tcPr>
            <w:tcW w:w="78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246544" w:rsidRPr="003F710C" w:rsidRDefault="00246544"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5</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3F710C" w:rsidRPr="003F710C" w:rsidRDefault="003F710C" w:rsidP="00AD10D1">
            <w:pPr>
              <w:rPr>
                <w:rFonts w:ascii="Calibri" w:hAnsi="Calibri"/>
                <w:sz w:val="18"/>
                <w:szCs w:val="18"/>
                <w:lang w:val="sq-AL"/>
              </w:rPr>
            </w:pPr>
            <w:r w:rsidRPr="003F710C">
              <w:rPr>
                <w:rFonts w:ascii="Calibri" w:hAnsi="Calibri"/>
                <w:sz w:val="18"/>
                <w:szCs w:val="18"/>
                <w:lang w:val="sq-AL"/>
              </w:rPr>
              <w:t>23</w:t>
            </w:r>
          </w:p>
        </w:tc>
        <w:tc>
          <w:tcPr>
            <w:tcW w:w="156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Suharekë</w:t>
            </w:r>
          </w:p>
        </w:tc>
        <w:tc>
          <w:tcPr>
            <w:tcW w:w="78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2</w:t>
            </w:r>
          </w:p>
        </w:tc>
      </w:tr>
      <w:tr w:rsidR="001A5DD9" w:rsidRPr="003F710C" w:rsidTr="007B6A46">
        <w:tc>
          <w:tcPr>
            <w:cnfStyle w:val="001000000000" w:firstRow="0" w:lastRow="0" w:firstColumn="1" w:lastColumn="0" w:oddVBand="0" w:evenVBand="0" w:oddHBand="0" w:evenHBand="0" w:firstRowFirstColumn="0" w:firstRowLastColumn="0" w:lastRowFirstColumn="0" w:lastRowLastColumn="0"/>
            <w:tcW w:w="506" w:type="dxa"/>
          </w:tcPr>
          <w:p w:rsidR="001A5DD9" w:rsidRPr="003F710C" w:rsidRDefault="001A5DD9" w:rsidP="00AD10D1">
            <w:pPr>
              <w:rPr>
                <w:rFonts w:ascii="Calibri" w:hAnsi="Calibri"/>
                <w:sz w:val="18"/>
                <w:szCs w:val="18"/>
                <w:lang w:val="sq-AL"/>
              </w:rPr>
            </w:pPr>
            <w:r>
              <w:rPr>
                <w:rFonts w:ascii="Calibri" w:hAnsi="Calibri"/>
                <w:sz w:val="18"/>
                <w:szCs w:val="18"/>
                <w:lang w:val="sq-AL"/>
              </w:rPr>
              <w:t>24</w:t>
            </w:r>
          </w:p>
        </w:tc>
        <w:tc>
          <w:tcPr>
            <w:tcW w:w="1562"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Deçan</w:t>
            </w:r>
          </w:p>
        </w:tc>
        <w:tc>
          <w:tcPr>
            <w:tcW w:w="782"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24"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1</w:t>
            </w:r>
          </w:p>
        </w:tc>
        <w:tc>
          <w:tcPr>
            <w:tcW w:w="809"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13"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2"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07"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2</w:t>
            </w:r>
          </w:p>
        </w:tc>
        <w:tc>
          <w:tcPr>
            <w:tcW w:w="803"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799"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p>
        </w:tc>
        <w:tc>
          <w:tcPr>
            <w:tcW w:w="843" w:type="dxa"/>
          </w:tcPr>
          <w:p w:rsidR="001A5DD9" w:rsidRPr="003F710C" w:rsidRDefault="001A5DD9" w:rsidP="00AD10D1">
            <w:pPr>
              <w:cnfStyle w:val="000000000000" w:firstRow="0" w:lastRow="0" w:firstColumn="0" w:lastColumn="0" w:oddVBand="0" w:evenVBand="0" w:oddHBand="0" w:evenHBand="0" w:firstRowFirstColumn="0" w:firstRowLastColumn="0" w:lastRowFirstColumn="0" w:lastRowLastColumn="0"/>
              <w:rPr>
                <w:rFonts w:ascii="Calibri" w:hAnsi="Calibri"/>
                <w:sz w:val="18"/>
                <w:szCs w:val="18"/>
                <w:lang w:val="sq-AL"/>
              </w:rPr>
            </w:pPr>
            <w:r>
              <w:rPr>
                <w:rFonts w:ascii="Calibri" w:hAnsi="Calibri"/>
                <w:sz w:val="18"/>
                <w:szCs w:val="18"/>
                <w:lang w:val="sq-AL"/>
              </w:rPr>
              <w:t>3</w:t>
            </w:r>
          </w:p>
        </w:tc>
      </w:tr>
      <w:tr w:rsidR="007B6A46" w:rsidRPr="003F710C" w:rsidTr="007B6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 w:type="dxa"/>
          </w:tcPr>
          <w:p w:rsidR="003F710C" w:rsidRPr="003F710C" w:rsidRDefault="003F710C" w:rsidP="00AD10D1">
            <w:pPr>
              <w:rPr>
                <w:rFonts w:ascii="Calibri" w:hAnsi="Calibri"/>
                <w:sz w:val="18"/>
                <w:szCs w:val="18"/>
                <w:lang w:val="sq-AL"/>
              </w:rPr>
            </w:pPr>
          </w:p>
        </w:tc>
        <w:tc>
          <w:tcPr>
            <w:tcW w:w="156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sidRPr="003F710C">
              <w:rPr>
                <w:rFonts w:ascii="Calibri" w:hAnsi="Calibri"/>
                <w:sz w:val="18"/>
                <w:szCs w:val="18"/>
                <w:lang w:val="sq-AL"/>
              </w:rPr>
              <w:t>totali</w:t>
            </w:r>
          </w:p>
        </w:tc>
        <w:tc>
          <w:tcPr>
            <w:tcW w:w="78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24"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1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2"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7"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03"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799" w:type="dxa"/>
          </w:tcPr>
          <w:p w:rsidR="003F710C" w:rsidRPr="003F710C" w:rsidRDefault="003F710C"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p>
        </w:tc>
        <w:tc>
          <w:tcPr>
            <w:tcW w:w="843" w:type="dxa"/>
          </w:tcPr>
          <w:p w:rsidR="003F710C" w:rsidRPr="003F710C" w:rsidRDefault="001A5DD9" w:rsidP="00AD10D1">
            <w:pPr>
              <w:cnfStyle w:val="000000100000" w:firstRow="0" w:lastRow="0" w:firstColumn="0" w:lastColumn="0" w:oddVBand="0" w:evenVBand="0" w:oddHBand="1" w:evenHBand="0" w:firstRowFirstColumn="0" w:firstRowLastColumn="0" w:lastRowFirstColumn="0" w:lastRowLastColumn="0"/>
              <w:rPr>
                <w:rFonts w:ascii="Calibri" w:hAnsi="Calibri"/>
                <w:sz w:val="18"/>
                <w:szCs w:val="18"/>
                <w:lang w:val="sq-AL"/>
              </w:rPr>
            </w:pPr>
            <w:r>
              <w:rPr>
                <w:rFonts w:ascii="Calibri" w:hAnsi="Calibri"/>
                <w:sz w:val="18"/>
                <w:szCs w:val="18"/>
                <w:lang w:val="sq-AL"/>
              </w:rPr>
              <w:t>499</w:t>
            </w:r>
          </w:p>
        </w:tc>
      </w:tr>
    </w:tbl>
    <w:p w:rsidR="00990868" w:rsidRPr="00085805" w:rsidRDefault="003F710C" w:rsidP="00085805">
      <w:pPr>
        <w:rPr>
          <w:rFonts w:ascii="Calibri" w:hAnsi="Calibri"/>
          <w:sz w:val="18"/>
          <w:szCs w:val="18"/>
          <w:lang w:val="sq-AL"/>
        </w:rPr>
      </w:pPr>
      <w:r w:rsidRPr="003F710C">
        <w:rPr>
          <w:rFonts w:ascii="Calibri" w:hAnsi="Calibri"/>
          <w:sz w:val="18"/>
          <w:szCs w:val="18"/>
          <w:lang w:val="sq-AL"/>
        </w:rPr>
        <w:t xml:space="preserve">Tabela: </w:t>
      </w:r>
      <w:proofErr w:type="spellStart"/>
      <w:r w:rsidRPr="003F710C">
        <w:rPr>
          <w:rFonts w:ascii="Calibri" w:hAnsi="Calibri"/>
          <w:sz w:val="18"/>
          <w:szCs w:val="18"/>
          <w:lang w:val="sq-AL"/>
        </w:rPr>
        <w:t>Shq</w:t>
      </w:r>
      <w:proofErr w:type="spellEnd"/>
      <w:r w:rsidRPr="003F710C">
        <w:rPr>
          <w:rFonts w:ascii="Calibri" w:hAnsi="Calibri"/>
          <w:sz w:val="18"/>
          <w:szCs w:val="18"/>
          <w:lang w:val="sq-AL"/>
        </w:rPr>
        <w:t>.-shqiptarë, S- serb, R-romë, A-ashkali, E-egjipt</w:t>
      </w:r>
      <w:r w:rsidR="00085805">
        <w:rPr>
          <w:rFonts w:ascii="Calibri" w:hAnsi="Calibri"/>
          <w:sz w:val="18"/>
          <w:szCs w:val="18"/>
          <w:lang w:val="sq-AL"/>
        </w:rPr>
        <w:t>ian, B-boshnjak, T-turq, G-</w:t>
      </w:r>
      <w:proofErr w:type="spellStart"/>
      <w:r w:rsidR="00085805">
        <w:rPr>
          <w:rFonts w:ascii="Calibri" w:hAnsi="Calibri"/>
          <w:sz w:val="18"/>
          <w:szCs w:val="18"/>
          <w:lang w:val="sq-AL"/>
        </w:rPr>
        <w:t>gor</w:t>
      </w:r>
      <w:proofErr w:type="spellEnd"/>
    </w:p>
    <w:p w:rsidR="00990868" w:rsidRDefault="00990868" w:rsidP="003B4771">
      <w:pPr>
        <w:jc w:val="both"/>
        <w:rPr>
          <w:rFonts w:ascii="Calibri" w:hAnsi="Calibri" w:cs="Calibri"/>
          <w:color w:val="auto"/>
          <w:lang w:val="sq-AL"/>
        </w:rPr>
      </w:pPr>
    </w:p>
    <w:p w:rsidR="00CB63E4" w:rsidRDefault="00CB63E4" w:rsidP="003B4771">
      <w:pPr>
        <w:jc w:val="both"/>
        <w:rPr>
          <w:rFonts w:ascii="Calibri" w:hAnsi="Calibri" w:cs="Calibri"/>
          <w:color w:val="auto"/>
          <w:lang w:val="sq-AL"/>
        </w:rPr>
      </w:pPr>
    </w:p>
    <w:p w:rsidR="00CB63E4" w:rsidRDefault="00CB63E4" w:rsidP="003B4771">
      <w:pPr>
        <w:jc w:val="both"/>
        <w:rPr>
          <w:rFonts w:ascii="Calibri" w:hAnsi="Calibri" w:cs="Calibri"/>
          <w:color w:val="auto"/>
          <w:lang w:val="sq-AL"/>
        </w:rPr>
      </w:pPr>
    </w:p>
    <w:p w:rsidR="00CB63E4" w:rsidRDefault="00CB63E4" w:rsidP="003B4771">
      <w:pPr>
        <w:jc w:val="both"/>
        <w:rPr>
          <w:rFonts w:ascii="Calibri" w:hAnsi="Calibri" w:cs="Calibri"/>
          <w:color w:val="auto"/>
          <w:lang w:val="sq-AL"/>
        </w:rPr>
      </w:pPr>
    </w:p>
    <w:p w:rsidR="00321458" w:rsidRDefault="00990868" w:rsidP="003B4771">
      <w:pPr>
        <w:jc w:val="both"/>
        <w:rPr>
          <w:rFonts w:ascii="Calibri" w:hAnsi="Calibri" w:cs="Calibri"/>
          <w:color w:val="auto"/>
          <w:lang w:val="sq-AL"/>
        </w:rPr>
      </w:pPr>
      <w:r>
        <w:rPr>
          <w:rFonts w:ascii="Calibri" w:hAnsi="Calibri" w:cs="Calibri"/>
          <w:color w:val="auto"/>
          <w:lang w:val="sq-AL"/>
        </w:rPr>
        <w:lastRenderedPageBreak/>
        <w:t>.</w:t>
      </w:r>
    </w:p>
    <w:p w:rsidR="00B91640" w:rsidRDefault="00321458" w:rsidP="002960BB">
      <w:pPr>
        <w:pStyle w:val="Heading2"/>
        <w:rPr>
          <w:color w:val="2E74B5" w:themeColor="accent1" w:themeShade="BF"/>
          <w:sz w:val="28"/>
          <w:szCs w:val="28"/>
          <w:lang w:val="sq-AL"/>
        </w:rPr>
      </w:pPr>
      <w:bookmarkStart w:id="31" w:name="_Toc99010586"/>
      <w:r>
        <w:rPr>
          <w:color w:val="2E74B5" w:themeColor="accent1" w:themeShade="BF"/>
          <w:sz w:val="28"/>
          <w:szCs w:val="28"/>
          <w:lang w:val="sq-AL"/>
        </w:rPr>
        <w:t>9</w:t>
      </w:r>
      <w:r w:rsidR="008C1683">
        <w:rPr>
          <w:color w:val="2E74B5" w:themeColor="accent1" w:themeShade="BF"/>
          <w:sz w:val="28"/>
          <w:szCs w:val="28"/>
          <w:lang w:val="sq-AL"/>
        </w:rPr>
        <w:t xml:space="preserve">.1 </w:t>
      </w:r>
      <w:r w:rsidR="00B77E18">
        <w:rPr>
          <w:color w:val="2E74B5" w:themeColor="accent1" w:themeShade="BF"/>
          <w:sz w:val="28"/>
          <w:szCs w:val="28"/>
          <w:lang w:val="sq-AL"/>
        </w:rPr>
        <w:t>Të</w:t>
      </w:r>
      <w:r w:rsidR="00B91640">
        <w:rPr>
          <w:color w:val="2E74B5" w:themeColor="accent1" w:themeShade="BF"/>
          <w:sz w:val="28"/>
          <w:szCs w:val="28"/>
          <w:lang w:val="sq-AL"/>
        </w:rPr>
        <w:t xml:space="preserve"> kthyerit</w:t>
      </w:r>
      <w:bookmarkEnd w:id="31"/>
    </w:p>
    <w:p w:rsidR="00B77E18" w:rsidRPr="00DC4D7C" w:rsidRDefault="00B77E18" w:rsidP="00B91640">
      <w:pPr>
        <w:spacing w:after="0" w:line="240" w:lineRule="auto"/>
        <w:jc w:val="both"/>
        <w:rPr>
          <w:rFonts w:ascii="Calibri" w:hAnsi="Calibri" w:cstheme="minorHAnsi"/>
          <w:color w:val="auto"/>
          <w:lang w:val="sq-AL"/>
        </w:rPr>
      </w:pPr>
    </w:p>
    <w:p w:rsidR="00290E34" w:rsidRPr="000457A9" w:rsidRDefault="00B77E18" w:rsidP="000457A9">
      <w:pPr>
        <w:pStyle w:val="Heading4"/>
        <w:jc w:val="both"/>
        <w:rPr>
          <w:rFonts w:ascii="Calibri" w:hAnsi="Calibri"/>
          <w:i w:val="0"/>
          <w:color w:val="auto"/>
          <w:lang w:val="sq-AL"/>
        </w:rPr>
      </w:pPr>
      <w:r w:rsidRPr="000457A9">
        <w:rPr>
          <w:rFonts w:ascii="Calibri" w:hAnsi="Calibri"/>
          <w:i w:val="0"/>
          <w:color w:val="auto"/>
          <w:lang w:val="sq-AL"/>
        </w:rPr>
        <w:t>Nga</w:t>
      </w:r>
      <w:r w:rsidR="00DC4D7C" w:rsidRPr="000457A9">
        <w:rPr>
          <w:rFonts w:ascii="Calibri" w:hAnsi="Calibri"/>
          <w:i w:val="0"/>
          <w:color w:val="auto"/>
          <w:lang w:val="sq-AL"/>
        </w:rPr>
        <w:t xml:space="preserve"> t</w:t>
      </w:r>
      <w:r w:rsidR="000457A9" w:rsidRPr="000457A9">
        <w:rPr>
          <w:rFonts w:ascii="Calibri" w:hAnsi="Calibri"/>
          <w:i w:val="0"/>
          <w:color w:val="auto"/>
          <w:lang w:val="sq-AL"/>
        </w:rPr>
        <w:t>ë</w:t>
      </w:r>
      <w:r w:rsidR="00DC4D7C" w:rsidRPr="000457A9">
        <w:rPr>
          <w:rFonts w:ascii="Calibri" w:hAnsi="Calibri"/>
          <w:i w:val="0"/>
          <w:color w:val="auto"/>
          <w:lang w:val="sq-AL"/>
        </w:rPr>
        <w:t xml:space="preserve"> dh</w:t>
      </w:r>
      <w:r w:rsidR="000457A9" w:rsidRPr="000457A9">
        <w:rPr>
          <w:rFonts w:ascii="Calibri" w:hAnsi="Calibri"/>
          <w:i w:val="0"/>
          <w:color w:val="auto"/>
          <w:lang w:val="sq-AL"/>
        </w:rPr>
        <w:t>ë</w:t>
      </w:r>
      <w:r w:rsidR="00DC4D7C" w:rsidRPr="000457A9">
        <w:rPr>
          <w:rFonts w:ascii="Calibri" w:hAnsi="Calibri"/>
          <w:i w:val="0"/>
          <w:color w:val="auto"/>
          <w:lang w:val="sq-AL"/>
        </w:rPr>
        <w:t>nat e ofruara jan</w:t>
      </w:r>
      <w:r w:rsidR="000457A9" w:rsidRPr="000457A9">
        <w:rPr>
          <w:rFonts w:ascii="Calibri" w:hAnsi="Calibri"/>
          <w:i w:val="0"/>
          <w:color w:val="auto"/>
          <w:lang w:val="sq-AL"/>
        </w:rPr>
        <w:t>ë</w:t>
      </w:r>
      <w:r w:rsidR="00DC4D7C" w:rsidRPr="000457A9">
        <w:rPr>
          <w:rFonts w:ascii="Calibri" w:hAnsi="Calibri"/>
          <w:i w:val="0"/>
          <w:color w:val="auto"/>
          <w:lang w:val="sq-AL"/>
        </w:rPr>
        <w:t xml:space="preserve"> 20 komuna q</w:t>
      </w:r>
      <w:r w:rsidR="000457A9" w:rsidRPr="000457A9">
        <w:rPr>
          <w:rFonts w:ascii="Calibri" w:hAnsi="Calibri"/>
          <w:i w:val="0"/>
          <w:color w:val="auto"/>
          <w:lang w:val="sq-AL"/>
        </w:rPr>
        <w:t>ë</w:t>
      </w:r>
      <w:r w:rsidR="00DC4D7C" w:rsidRPr="000457A9">
        <w:rPr>
          <w:rFonts w:ascii="Calibri" w:hAnsi="Calibri"/>
          <w:i w:val="0"/>
          <w:color w:val="auto"/>
          <w:lang w:val="sq-AL"/>
        </w:rPr>
        <w:t xml:space="preserve"> kan</w:t>
      </w:r>
      <w:r w:rsidR="000457A9" w:rsidRPr="000457A9">
        <w:rPr>
          <w:rFonts w:ascii="Calibri" w:hAnsi="Calibri"/>
          <w:i w:val="0"/>
          <w:color w:val="auto"/>
          <w:lang w:val="sq-AL"/>
        </w:rPr>
        <w:t>ë</w:t>
      </w:r>
      <w:r w:rsidR="00DC4D7C" w:rsidRPr="000457A9">
        <w:rPr>
          <w:rFonts w:ascii="Calibri" w:hAnsi="Calibri"/>
          <w:i w:val="0"/>
          <w:color w:val="auto"/>
          <w:lang w:val="sq-AL"/>
        </w:rPr>
        <w:t xml:space="preserve"> pas</w:t>
      </w:r>
      <w:r w:rsidR="009979DC">
        <w:rPr>
          <w:rFonts w:ascii="Calibri" w:hAnsi="Calibri"/>
          <w:i w:val="0"/>
          <w:color w:val="auto"/>
          <w:lang w:val="sq-AL"/>
        </w:rPr>
        <w:t>ur</w:t>
      </w:r>
      <w:r w:rsidR="00DC4D7C" w:rsidRPr="000457A9">
        <w:rPr>
          <w:rFonts w:ascii="Calibri" w:hAnsi="Calibri"/>
          <w:i w:val="0"/>
          <w:color w:val="auto"/>
          <w:lang w:val="sq-AL"/>
        </w:rPr>
        <w:t xml:space="preserve"> </w:t>
      </w:r>
      <w:r w:rsidR="000457A9" w:rsidRPr="000457A9">
        <w:rPr>
          <w:rFonts w:ascii="Calibri" w:hAnsi="Calibri"/>
          <w:i w:val="0"/>
          <w:color w:val="auto"/>
          <w:lang w:val="sq-AL"/>
        </w:rPr>
        <w:t>qytetarë</w:t>
      </w:r>
      <w:r w:rsidR="00DC4D7C" w:rsidRPr="000457A9">
        <w:rPr>
          <w:rFonts w:ascii="Calibri" w:hAnsi="Calibri"/>
          <w:i w:val="0"/>
          <w:color w:val="auto"/>
          <w:lang w:val="sq-AL"/>
        </w:rPr>
        <w:t xml:space="preserve"> t</w:t>
      </w:r>
      <w:r w:rsidR="000457A9" w:rsidRPr="000457A9">
        <w:rPr>
          <w:rFonts w:ascii="Calibri" w:hAnsi="Calibri"/>
          <w:i w:val="0"/>
          <w:color w:val="auto"/>
          <w:lang w:val="sq-AL"/>
        </w:rPr>
        <w:t>ë</w:t>
      </w:r>
      <w:r w:rsidR="00DC4D7C" w:rsidRPr="000457A9">
        <w:rPr>
          <w:rFonts w:ascii="Calibri" w:hAnsi="Calibri"/>
          <w:i w:val="0"/>
          <w:color w:val="auto"/>
          <w:lang w:val="sq-AL"/>
        </w:rPr>
        <w:t xml:space="preserve"> kthyer: Dragash, Gllogoc, Junik, Fush</w:t>
      </w:r>
      <w:r w:rsidR="000457A9" w:rsidRPr="000457A9">
        <w:rPr>
          <w:rFonts w:ascii="Calibri" w:hAnsi="Calibri"/>
          <w:i w:val="0"/>
          <w:color w:val="auto"/>
          <w:lang w:val="sq-AL"/>
        </w:rPr>
        <w:t>ë</w:t>
      </w:r>
      <w:r w:rsidR="00DC4D7C" w:rsidRPr="000457A9">
        <w:rPr>
          <w:rFonts w:ascii="Calibri" w:hAnsi="Calibri"/>
          <w:i w:val="0"/>
          <w:color w:val="auto"/>
          <w:lang w:val="sq-AL"/>
        </w:rPr>
        <w:t xml:space="preserve"> Kosov</w:t>
      </w:r>
      <w:r w:rsidR="000457A9" w:rsidRPr="000457A9">
        <w:rPr>
          <w:rFonts w:ascii="Calibri" w:hAnsi="Calibri"/>
          <w:i w:val="0"/>
          <w:color w:val="auto"/>
          <w:lang w:val="sq-AL"/>
        </w:rPr>
        <w:t>ë</w:t>
      </w:r>
      <w:r w:rsidR="00DC4D7C" w:rsidRPr="000457A9">
        <w:rPr>
          <w:rFonts w:ascii="Calibri" w:hAnsi="Calibri"/>
          <w:i w:val="0"/>
          <w:color w:val="auto"/>
          <w:lang w:val="sq-AL"/>
        </w:rPr>
        <w:t>, Kamenic</w:t>
      </w:r>
      <w:r w:rsidR="000457A9" w:rsidRPr="000457A9">
        <w:rPr>
          <w:rFonts w:ascii="Calibri" w:hAnsi="Calibri"/>
          <w:i w:val="0"/>
          <w:color w:val="auto"/>
          <w:lang w:val="sq-AL"/>
        </w:rPr>
        <w:t>ë</w:t>
      </w:r>
      <w:r w:rsidR="00DC4D7C" w:rsidRPr="000457A9">
        <w:rPr>
          <w:rFonts w:ascii="Calibri" w:hAnsi="Calibri"/>
          <w:i w:val="0"/>
          <w:color w:val="auto"/>
          <w:lang w:val="sq-AL"/>
        </w:rPr>
        <w:t>, Mitrovica e Jugut, Novob</w:t>
      </w:r>
      <w:r w:rsidR="000457A9" w:rsidRPr="000457A9">
        <w:rPr>
          <w:rFonts w:ascii="Calibri" w:hAnsi="Calibri"/>
          <w:i w:val="0"/>
          <w:color w:val="auto"/>
          <w:lang w:val="sq-AL"/>
        </w:rPr>
        <w:t>ë</w:t>
      </w:r>
      <w:r w:rsidR="00DC4D7C" w:rsidRPr="000457A9">
        <w:rPr>
          <w:rFonts w:ascii="Calibri" w:hAnsi="Calibri"/>
          <w:i w:val="0"/>
          <w:color w:val="auto"/>
          <w:lang w:val="sq-AL"/>
        </w:rPr>
        <w:t>rd</w:t>
      </w:r>
      <w:r w:rsidR="000457A9" w:rsidRPr="000457A9">
        <w:rPr>
          <w:rFonts w:ascii="Calibri" w:hAnsi="Calibri"/>
          <w:i w:val="0"/>
          <w:color w:val="auto"/>
          <w:lang w:val="sq-AL"/>
        </w:rPr>
        <w:t>ë</w:t>
      </w:r>
      <w:r w:rsidR="00DC4D7C" w:rsidRPr="000457A9">
        <w:rPr>
          <w:rFonts w:ascii="Calibri" w:hAnsi="Calibri"/>
          <w:i w:val="0"/>
          <w:color w:val="auto"/>
          <w:lang w:val="sq-AL"/>
        </w:rPr>
        <w:t>, Prizren, Rahovec, Gjakov</w:t>
      </w:r>
      <w:r w:rsidR="000457A9" w:rsidRPr="000457A9">
        <w:rPr>
          <w:rFonts w:ascii="Calibri" w:hAnsi="Calibri"/>
          <w:i w:val="0"/>
          <w:color w:val="auto"/>
          <w:lang w:val="sq-AL"/>
        </w:rPr>
        <w:t>ë</w:t>
      </w:r>
      <w:r w:rsidR="00DC4D7C" w:rsidRPr="000457A9">
        <w:rPr>
          <w:rFonts w:ascii="Calibri" w:hAnsi="Calibri"/>
          <w:i w:val="0"/>
          <w:color w:val="auto"/>
          <w:lang w:val="sq-AL"/>
        </w:rPr>
        <w:t xml:space="preserve">, </w:t>
      </w:r>
      <w:r w:rsidR="000457A9" w:rsidRPr="000457A9">
        <w:rPr>
          <w:rFonts w:ascii="Calibri" w:hAnsi="Calibri"/>
          <w:i w:val="0"/>
          <w:color w:val="auto"/>
          <w:lang w:val="sq-AL"/>
        </w:rPr>
        <w:t>Deçan</w:t>
      </w:r>
      <w:r w:rsidR="00DC4D7C" w:rsidRPr="000457A9">
        <w:rPr>
          <w:rFonts w:ascii="Calibri" w:hAnsi="Calibri"/>
          <w:i w:val="0"/>
          <w:color w:val="auto"/>
          <w:lang w:val="sq-AL"/>
        </w:rPr>
        <w:t>, Podujev</w:t>
      </w:r>
      <w:r w:rsidR="000457A9" w:rsidRPr="000457A9">
        <w:rPr>
          <w:rFonts w:ascii="Calibri" w:hAnsi="Calibri"/>
          <w:i w:val="0"/>
          <w:color w:val="auto"/>
          <w:lang w:val="sq-AL"/>
        </w:rPr>
        <w:t>ë</w:t>
      </w:r>
      <w:r w:rsidR="00DC4D7C" w:rsidRPr="000457A9">
        <w:rPr>
          <w:rFonts w:ascii="Calibri" w:hAnsi="Calibri"/>
          <w:i w:val="0"/>
          <w:color w:val="auto"/>
          <w:lang w:val="sq-AL"/>
        </w:rPr>
        <w:t>, Ranillug, Mamush</w:t>
      </w:r>
      <w:r w:rsidR="000457A9" w:rsidRPr="000457A9">
        <w:rPr>
          <w:rFonts w:ascii="Calibri" w:hAnsi="Calibri"/>
          <w:i w:val="0"/>
          <w:color w:val="auto"/>
          <w:lang w:val="sq-AL"/>
        </w:rPr>
        <w:t>ë</w:t>
      </w:r>
      <w:r w:rsidR="00DC4D7C" w:rsidRPr="000457A9">
        <w:rPr>
          <w:rFonts w:ascii="Calibri" w:hAnsi="Calibri"/>
          <w:i w:val="0"/>
          <w:color w:val="auto"/>
          <w:lang w:val="sq-AL"/>
        </w:rPr>
        <w:t>, Shtime, Klin</w:t>
      </w:r>
      <w:r w:rsidR="000457A9" w:rsidRPr="000457A9">
        <w:rPr>
          <w:rFonts w:ascii="Calibri" w:hAnsi="Calibri"/>
          <w:i w:val="0"/>
          <w:color w:val="auto"/>
          <w:lang w:val="sq-AL"/>
        </w:rPr>
        <w:t>ë</w:t>
      </w:r>
      <w:r w:rsidR="00DC4D7C" w:rsidRPr="000457A9">
        <w:rPr>
          <w:rFonts w:ascii="Calibri" w:hAnsi="Calibri"/>
          <w:i w:val="0"/>
          <w:color w:val="auto"/>
          <w:lang w:val="sq-AL"/>
        </w:rPr>
        <w:t xml:space="preserve">, Viti, Hani i Elezit, </w:t>
      </w:r>
      <w:r w:rsidR="000457A9" w:rsidRPr="000457A9">
        <w:rPr>
          <w:rFonts w:ascii="Calibri" w:hAnsi="Calibri"/>
          <w:i w:val="0"/>
          <w:color w:val="auto"/>
          <w:lang w:val="sq-AL"/>
        </w:rPr>
        <w:t>Obiliq</w:t>
      </w:r>
      <w:r w:rsidR="00DC4D7C" w:rsidRPr="000457A9">
        <w:rPr>
          <w:rFonts w:ascii="Calibri" w:hAnsi="Calibri"/>
          <w:i w:val="0"/>
          <w:color w:val="auto"/>
          <w:lang w:val="sq-AL"/>
        </w:rPr>
        <w:t>, Lipjan, Pej</w:t>
      </w:r>
      <w:r w:rsidR="000457A9" w:rsidRPr="000457A9">
        <w:rPr>
          <w:rFonts w:ascii="Calibri" w:hAnsi="Calibri"/>
          <w:i w:val="0"/>
          <w:color w:val="auto"/>
          <w:lang w:val="sq-AL"/>
        </w:rPr>
        <w:t>ë</w:t>
      </w:r>
      <w:r w:rsidR="00DC4D7C" w:rsidRPr="000457A9">
        <w:rPr>
          <w:rFonts w:ascii="Calibri" w:hAnsi="Calibri"/>
          <w:i w:val="0"/>
          <w:color w:val="auto"/>
          <w:lang w:val="sq-AL"/>
        </w:rPr>
        <w:t>, Gjilan, Ferizaj, Malishev</w:t>
      </w:r>
      <w:r w:rsidR="000457A9" w:rsidRPr="000457A9">
        <w:rPr>
          <w:rFonts w:ascii="Calibri" w:hAnsi="Calibri"/>
          <w:i w:val="0"/>
          <w:color w:val="auto"/>
          <w:lang w:val="sq-AL"/>
        </w:rPr>
        <w:t>ë</w:t>
      </w:r>
      <w:r w:rsidR="00D84DE6">
        <w:rPr>
          <w:rFonts w:ascii="Calibri" w:hAnsi="Calibri"/>
          <w:i w:val="0"/>
          <w:color w:val="auto"/>
          <w:lang w:val="sq-AL"/>
        </w:rPr>
        <w:t>, dhe Mitrovica e V</w:t>
      </w:r>
      <w:r w:rsidR="00DC4D7C" w:rsidRPr="000457A9">
        <w:rPr>
          <w:rFonts w:ascii="Calibri" w:hAnsi="Calibri"/>
          <w:i w:val="0"/>
          <w:color w:val="auto"/>
          <w:lang w:val="sq-AL"/>
        </w:rPr>
        <w:t xml:space="preserve">eriut. </w:t>
      </w:r>
      <w:r w:rsidR="00290E34" w:rsidRPr="000457A9">
        <w:rPr>
          <w:rFonts w:ascii="Calibri" w:hAnsi="Calibri"/>
          <w:i w:val="0"/>
          <w:color w:val="auto"/>
          <w:lang w:val="sq-AL"/>
        </w:rPr>
        <w:t xml:space="preserve"> Sipas p</w:t>
      </w:r>
      <w:r w:rsidR="000457A9" w:rsidRPr="000457A9">
        <w:rPr>
          <w:rFonts w:ascii="Calibri" w:hAnsi="Calibri"/>
          <w:i w:val="0"/>
          <w:color w:val="auto"/>
          <w:lang w:val="sq-AL"/>
        </w:rPr>
        <w:t>ë</w:t>
      </w:r>
      <w:r w:rsidR="00290E34" w:rsidRPr="000457A9">
        <w:rPr>
          <w:rFonts w:ascii="Calibri" w:hAnsi="Calibri"/>
          <w:i w:val="0"/>
          <w:color w:val="auto"/>
          <w:lang w:val="sq-AL"/>
        </w:rPr>
        <w:t>rkat</w:t>
      </w:r>
      <w:r w:rsidR="000457A9" w:rsidRPr="000457A9">
        <w:rPr>
          <w:rFonts w:ascii="Calibri" w:hAnsi="Calibri"/>
          <w:i w:val="0"/>
          <w:color w:val="auto"/>
          <w:lang w:val="sq-AL"/>
        </w:rPr>
        <w:t>ë</w:t>
      </w:r>
      <w:r w:rsidR="00290E34" w:rsidRPr="000457A9">
        <w:rPr>
          <w:rFonts w:ascii="Calibri" w:hAnsi="Calibri"/>
          <w:i w:val="0"/>
          <w:color w:val="auto"/>
          <w:lang w:val="sq-AL"/>
        </w:rPr>
        <w:t>sis</w:t>
      </w:r>
      <w:r w:rsidR="000457A9" w:rsidRPr="000457A9">
        <w:rPr>
          <w:rFonts w:ascii="Calibri" w:hAnsi="Calibri"/>
          <w:i w:val="0"/>
          <w:color w:val="auto"/>
          <w:lang w:val="sq-AL"/>
        </w:rPr>
        <w:t>ë</w:t>
      </w:r>
      <w:r w:rsidR="00290E34" w:rsidRPr="000457A9">
        <w:rPr>
          <w:rFonts w:ascii="Calibri" w:hAnsi="Calibri"/>
          <w:i w:val="0"/>
          <w:color w:val="auto"/>
          <w:lang w:val="sq-AL"/>
        </w:rPr>
        <w:t xml:space="preserve"> etnike jan</w:t>
      </w:r>
      <w:r w:rsidR="000457A9" w:rsidRPr="000457A9">
        <w:rPr>
          <w:rFonts w:ascii="Calibri" w:hAnsi="Calibri"/>
          <w:i w:val="0"/>
          <w:color w:val="auto"/>
          <w:lang w:val="sq-AL"/>
        </w:rPr>
        <w:t>ë</w:t>
      </w:r>
      <w:r w:rsidR="00290E34" w:rsidRPr="000457A9">
        <w:rPr>
          <w:rFonts w:ascii="Calibri" w:hAnsi="Calibri"/>
          <w:i w:val="0"/>
          <w:color w:val="auto"/>
          <w:lang w:val="sq-AL"/>
        </w:rPr>
        <w:t xml:space="preserve">: 114 </w:t>
      </w:r>
      <w:r w:rsidR="00162362" w:rsidRPr="000457A9">
        <w:rPr>
          <w:rFonts w:ascii="Calibri" w:hAnsi="Calibri"/>
          <w:i w:val="0"/>
          <w:color w:val="auto"/>
          <w:lang w:val="sq-AL"/>
        </w:rPr>
        <w:t>shqiptarë</w:t>
      </w:r>
      <w:r w:rsidR="00290E34" w:rsidRPr="000457A9">
        <w:rPr>
          <w:rFonts w:ascii="Calibri" w:hAnsi="Calibri"/>
          <w:i w:val="0"/>
          <w:color w:val="auto"/>
          <w:lang w:val="sq-AL"/>
        </w:rPr>
        <w:t xml:space="preserve">, 645 serb, 7 ashkali, </w:t>
      </w:r>
      <w:r w:rsidR="000457A9" w:rsidRPr="000457A9">
        <w:rPr>
          <w:rFonts w:ascii="Calibri" w:hAnsi="Calibri"/>
          <w:i w:val="0"/>
          <w:color w:val="auto"/>
          <w:lang w:val="sq-AL"/>
        </w:rPr>
        <w:t xml:space="preserve">29 </w:t>
      </w:r>
      <w:r w:rsidR="00D96DA3" w:rsidRPr="000457A9">
        <w:rPr>
          <w:rFonts w:ascii="Calibri" w:hAnsi="Calibri"/>
          <w:i w:val="0"/>
          <w:color w:val="auto"/>
          <w:lang w:val="sq-AL"/>
        </w:rPr>
        <w:t>egjiptian</w:t>
      </w:r>
      <w:r w:rsidR="000457A9" w:rsidRPr="000457A9">
        <w:rPr>
          <w:rFonts w:ascii="Calibri" w:hAnsi="Calibri"/>
          <w:i w:val="0"/>
          <w:color w:val="auto"/>
          <w:lang w:val="sq-AL"/>
        </w:rPr>
        <w:t xml:space="preserve">, </w:t>
      </w:r>
      <w:r w:rsidR="00162362">
        <w:rPr>
          <w:rFonts w:ascii="Calibri" w:hAnsi="Calibri"/>
          <w:i w:val="0"/>
          <w:color w:val="auto"/>
          <w:lang w:val="sq-AL"/>
        </w:rPr>
        <w:t xml:space="preserve">7 goran, 6 boshnjak, dhe 115 </w:t>
      </w:r>
      <w:r w:rsidR="00D84DE6">
        <w:rPr>
          <w:rFonts w:ascii="Calibri" w:hAnsi="Calibri"/>
          <w:i w:val="0"/>
          <w:color w:val="auto"/>
          <w:lang w:val="sq-AL"/>
        </w:rPr>
        <w:t xml:space="preserve">persona </w:t>
      </w:r>
      <w:r w:rsidR="000457A9" w:rsidRPr="000457A9">
        <w:rPr>
          <w:rFonts w:ascii="Calibri" w:hAnsi="Calibri"/>
          <w:i w:val="0"/>
          <w:color w:val="auto"/>
          <w:lang w:val="sq-AL"/>
        </w:rPr>
        <w:t xml:space="preserve">nuk është raportuar </w:t>
      </w:r>
      <w:r w:rsidR="00162362">
        <w:rPr>
          <w:rFonts w:ascii="Calibri" w:hAnsi="Calibri"/>
          <w:i w:val="0"/>
          <w:color w:val="auto"/>
          <w:lang w:val="sq-AL"/>
        </w:rPr>
        <w:t xml:space="preserve">nga komunat </w:t>
      </w:r>
      <w:r w:rsidR="00D84DE6">
        <w:rPr>
          <w:rFonts w:ascii="Calibri" w:hAnsi="Calibri"/>
          <w:i w:val="0"/>
          <w:color w:val="auto"/>
          <w:lang w:val="sq-AL"/>
        </w:rPr>
        <w:t xml:space="preserve">përkatësia etnike. </w:t>
      </w:r>
      <w:r w:rsidR="000457A9" w:rsidRPr="000457A9">
        <w:rPr>
          <w:rFonts w:ascii="Calibri" w:hAnsi="Calibri"/>
          <w:i w:val="0"/>
          <w:color w:val="auto"/>
          <w:lang w:val="sq-AL"/>
        </w:rPr>
        <w:t xml:space="preserve"> </w:t>
      </w:r>
      <w:r w:rsidR="00D84DE6">
        <w:rPr>
          <w:rFonts w:ascii="Calibri" w:hAnsi="Calibri"/>
          <w:i w:val="0"/>
          <w:color w:val="auto"/>
          <w:lang w:val="sq-AL"/>
        </w:rPr>
        <w:t>G</w:t>
      </w:r>
      <w:r w:rsidR="00162362" w:rsidRPr="000457A9">
        <w:rPr>
          <w:rFonts w:ascii="Calibri" w:hAnsi="Calibri"/>
          <w:i w:val="0"/>
          <w:color w:val="auto"/>
          <w:lang w:val="sq-AL"/>
        </w:rPr>
        <w:t>jithsej</w:t>
      </w:r>
      <w:r w:rsidR="000457A9" w:rsidRPr="000457A9">
        <w:rPr>
          <w:rFonts w:ascii="Calibri" w:hAnsi="Calibri"/>
          <w:i w:val="0"/>
          <w:color w:val="auto"/>
          <w:lang w:val="sq-AL"/>
        </w:rPr>
        <w:t xml:space="preserve"> </w:t>
      </w:r>
      <w:r w:rsidR="00D84DE6">
        <w:rPr>
          <w:rFonts w:ascii="Calibri" w:hAnsi="Calibri"/>
          <w:i w:val="0"/>
          <w:color w:val="auto"/>
          <w:lang w:val="sq-AL"/>
        </w:rPr>
        <w:t xml:space="preserve"> janë </w:t>
      </w:r>
      <w:r w:rsidR="000457A9" w:rsidRPr="000457A9">
        <w:rPr>
          <w:rFonts w:ascii="Calibri" w:hAnsi="Calibri"/>
          <w:i w:val="0"/>
          <w:color w:val="auto"/>
          <w:lang w:val="sq-AL"/>
        </w:rPr>
        <w:t xml:space="preserve">923 persona të kthyer gjatë </w:t>
      </w:r>
      <w:r w:rsidR="00162362" w:rsidRPr="000457A9">
        <w:rPr>
          <w:rFonts w:ascii="Calibri" w:hAnsi="Calibri"/>
          <w:i w:val="0"/>
          <w:color w:val="auto"/>
          <w:lang w:val="sq-AL"/>
        </w:rPr>
        <w:t>periudhës</w:t>
      </w:r>
      <w:r w:rsidR="000457A9" w:rsidRPr="000457A9">
        <w:rPr>
          <w:rFonts w:ascii="Calibri" w:hAnsi="Calibri"/>
          <w:i w:val="0"/>
          <w:color w:val="auto"/>
          <w:lang w:val="sq-AL"/>
        </w:rPr>
        <w:t xml:space="preserve"> raportuese. </w:t>
      </w:r>
    </w:p>
    <w:p w:rsidR="00B91640" w:rsidRDefault="00B91640" w:rsidP="003B4771">
      <w:pPr>
        <w:jc w:val="both"/>
        <w:rPr>
          <w:rFonts w:ascii="Calibri" w:hAnsi="Calibri" w:cs="Calibri"/>
          <w:color w:val="auto"/>
          <w:sz w:val="16"/>
          <w:szCs w:val="16"/>
          <w:lang w:val="sq-AL"/>
        </w:rPr>
      </w:pPr>
    </w:p>
    <w:p w:rsidR="00B77E18" w:rsidRDefault="00321458" w:rsidP="002960BB">
      <w:pPr>
        <w:pStyle w:val="Heading2"/>
        <w:rPr>
          <w:color w:val="2E74B5" w:themeColor="accent1" w:themeShade="BF"/>
          <w:sz w:val="28"/>
          <w:szCs w:val="28"/>
          <w:lang w:val="sq-AL"/>
        </w:rPr>
      </w:pPr>
      <w:bookmarkStart w:id="32" w:name="_Toc99010587"/>
      <w:r>
        <w:rPr>
          <w:color w:val="2E74B5" w:themeColor="accent1" w:themeShade="BF"/>
          <w:sz w:val="28"/>
          <w:szCs w:val="28"/>
          <w:lang w:val="sq-AL"/>
        </w:rPr>
        <w:t>9</w:t>
      </w:r>
      <w:r w:rsidR="008C1683">
        <w:rPr>
          <w:color w:val="2E74B5" w:themeColor="accent1" w:themeShade="BF"/>
          <w:sz w:val="28"/>
          <w:szCs w:val="28"/>
          <w:lang w:val="sq-AL"/>
        </w:rPr>
        <w:t xml:space="preserve">.2 </w:t>
      </w:r>
      <w:r w:rsidR="00B77E18">
        <w:rPr>
          <w:color w:val="2E74B5" w:themeColor="accent1" w:themeShade="BF"/>
          <w:sz w:val="28"/>
          <w:szCs w:val="28"/>
          <w:lang w:val="sq-AL"/>
        </w:rPr>
        <w:t>Të Ri</w:t>
      </w:r>
      <w:r w:rsidR="00F03ACE">
        <w:rPr>
          <w:color w:val="2E74B5" w:themeColor="accent1" w:themeShade="BF"/>
          <w:sz w:val="28"/>
          <w:szCs w:val="28"/>
          <w:lang w:val="sq-AL"/>
        </w:rPr>
        <w:t>-</w:t>
      </w:r>
      <w:r w:rsidR="00B77E18">
        <w:rPr>
          <w:color w:val="2E74B5" w:themeColor="accent1" w:themeShade="BF"/>
          <w:sz w:val="28"/>
          <w:szCs w:val="28"/>
          <w:lang w:val="sq-AL"/>
        </w:rPr>
        <w:t>integruarit</w:t>
      </w:r>
      <w:bookmarkEnd w:id="32"/>
      <w:r w:rsidR="00B77E18">
        <w:rPr>
          <w:color w:val="2E74B5" w:themeColor="accent1" w:themeShade="BF"/>
          <w:sz w:val="28"/>
          <w:szCs w:val="28"/>
          <w:lang w:val="sq-AL"/>
        </w:rPr>
        <w:t xml:space="preserve"> </w:t>
      </w:r>
    </w:p>
    <w:p w:rsidR="00DC4D7C" w:rsidRDefault="00DC4D7C" w:rsidP="00B77E18">
      <w:pPr>
        <w:spacing w:after="0" w:line="240" w:lineRule="auto"/>
        <w:rPr>
          <w:color w:val="2E74B5" w:themeColor="accent1" w:themeShade="BF"/>
          <w:sz w:val="28"/>
          <w:szCs w:val="28"/>
          <w:lang w:val="sq-AL"/>
        </w:rPr>
      </w:pPr>
    </w:p>
    <w:p w:rsidR="00B77E18" w:rsidRDefault="00B77E18" w:rsidP="00B77E18">
      <w:pPr>
        <w:pStyle w:val="NormalWeb"/>
        <w:shd w:val="clear" w:color="auto" w:fill="FFFFFF"/>
        <w:spacing w:before="0" w:beforeAutospacing="0" w:after="0" w:afterAutospacing="0"/>
        <w:jc w:val="both"/>
        <w:rPr>
          <w:rFonts w:ascii="Calibri" w:hAnsi="Calibri" w:cstheme="minorHAnsi"/>
          <w:color w:val="auto"/>
          <w:sz w:val="22"/>
          <w:szCs w:val="22"/>
          <w:lang w:val="sq-AL"/>
        </w:rPr>
      </w:pPr>
      <w:r w:rsidRPr="00B77E18">
        <w:rPr>
          <w:rFonts w:ascii="Calibri" w:hAnsi="Calibri" w:cstheme="minorHAnsi"/>
          <w:color w:val="auto"/>
          <w:sz w:val="22"/>
          <w:szCs w:val="22"/>
          <w:lang w:val="sq-AL"/>
        </w:rPr>
        <w:t>Ri-integrimi është një proces i vazhdueshëm dhe me prioritet për Qeverinë e Republikës së Kosovës. Ministria e Punëve të Brendshme ka të gjitha resurset për funksionalitetin dhe akomodimin e gjithë të ri</w:t>
      </w:r>
      <w:r w:rsidR="00F03ACE">
        <w:rPr>
          <w:rFonts w:ascii="Calibri" w:hAnsi="Calibri" w:cstheme="minorHAnsi"/>
          <w:color w:val="auto"/>
          <w:sz w:val="22"/>
          <w:szCs w:val="22"/>
          <w:lang w:val="sq-AL"/>
        </w:rPr>
        <w:t>-</w:t>
      </w:r>
      <w:r w:rsidRPr="00B77E18">
        <w:rPr>
          <w:rFonts w:ascii="Calibri" w:hAnsi="Calibri" w:cstheme="minorHAnsi"/>
          <w:color w:val="auto"/>
          <w:sz w:val="22"/>
          <w:szCs w:val="22"/>
          <w:lang w:val="sq-AL"/>
        </w:rPr>
        <w:t xml:space="preserve">atdhesuarve. </w:t>
      </w:r>
      <w:r w:rsidR="00C121B1">
        <w:rPr>
          <w:rFonts w:ascii="Calibri" w:hAnsi="Calibri" w:cstheme="minorHAnsi"/>
          <w:color w:val="auto"/>
          <w:sz w:val="22"/>
          <w:szCs w:val="22"/>
          <w:lang w:val="sq-AL"/>
        </w:rPr>
        <w:t xml:space="preserve"> </w:t>
      </w:r>
      <w:r w:rsidRPr="00B77E18">
        <w:rPr>
          <w:rFonts w:ascii="Calibri" w:hAnsi="Calibri" w:cstheme="minorHAnsi"/>
          <w:color w:val="auto"/>
          <w:sz w:val="22"/>
          <w:szCs w:val="22"/>
          <w:lang w:val="sq-AL"/>
        </w:rPr>
        <w:t xml:space="preserve">Njëri nga kushtet për liberalizimin e vizave dhe afrimit të Kosovës me BE-në, është kthimi i kosovarëve që jetojnë pa leje qëndrimi në Shtetet e Bashkimit Evropian dhe ri-integrimi i tyre në shoqërinë kosovare. </w:t>
      </w:r>
    </w:p>
    <w:p w:rsidR="00DC4D7C" w:rsidRDefault="00DC4D7C" w:rsidP="00B77E18">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DC4D7C" w:rsidRDefault="00D84DE6" w:rsidP="00A32A65">
      <w:pPr>
        <w:pStyle w:val="NormalWeb"/>
        <w:shd w:val="clear" w:color="auto" w:fill="FFFFFF"/>
        <w:spacing w:before="0" w:beforeAutospacing="0" w:after="0" w:afterAutospacing="0"/>
        <w:jc w:val="both"/>
        <w:rPr>
          <w:rFonts w:ascii="Calibri" w:hAnsi="Calibri" w:cstheme="minorHAnsi"/>
          <w:color w:val="auto"/>
          <w:sz w:val="22"/>
          <w:szCs w:val="22"/>
          <w:lang w:val="sq-AL"/>
        </w:rPr>
      </w:pPr>
      <w:r>
        <w:rPr>
          <w:rFonts w:ascii="Calibri" w:hAnsi="Calibri" w:cstheme="minorHAnsi"/>
          <w:color w:val="auto"/>
          <w:sz w:val="22"/>
          <w:szCs w:val="22"/>
          <w:lang w:val="sq-AL"/>
        </w:rPr>
        <w:t>Në 23</w:t>
      </w:r>
      <w:r w:rsidR="00DC4D7C">
        <w:rPr>
          <w:rFonts w:ascii="Calibri" w:hAnsi="Calibri" w:cstheme="minorHAnsi"/>
          <w:color w:val="auto"/>
          <w:sz w:val="22"/>
          <w:szCs w:val="22"/>
          <w:lang w:val="sq-AL"/>
        </w:rPr>
        <w:t xml:space="preserve"> </w:t>
      </w:r>
      <w:r w:rsidR="00A32A65">
        <w:rPr>
          <w:rFonts w:ascii="Calibri" w:hAnsi="Calibri" w:cstheme="minorHAnsi"/>
          <w:color w:val="auto"/>
          <w:sz w:val="22"/>
          <w:szCs w:val="22"/>
          <w:lang w:val="sq-AL"/>
        </w:rPr>
        <w:t>komun</w:t>
      </w:r>
      <w:r>
        <w:rPr>
          <w:rFonts w:ascii="Calibri" w:hAnsi="Calibri" w:cstheme="minorHAnsi"/>
          <w:color w:val="auto"/>
          <w:sz w:val="22"/>
          <w:szCs w:val="22"/>
          <w:lang w:val="sq-AL"/>
        </w:rPr>
        <w:t>a janë ri</w:t>
      </w:r>
      <w:r w:rsidR="001567D4">
        <w:rPr>
          <w:rFonts w:ascii="Calibri" w:hAnsi="Calibri" w:cstheme="minorHAnsi"/>
          <w:color w:val="auto"/>
          <w:sz w:val="22"/>
          <w:szCs w:val="22"/>
          <w:lang w:val="sq-AL"/>
        </w:rPr>
        <w:t>-</w:t>
      </w:r>
      <w:r>
        <w:rPr>
          <w:rFonts w:ascii="Calibri" w:hAnsi="Calibri" w:cstheme="minorHAnsi"/>
          <w:color w:val="auto"/>
          <w:sz w:val="22"/>
          <w:szCs w:val="22"/>
          <w:lang w:val="sq-AL"/>
        </w:rPr>
        <w:t>integruar gjithsej 742 persona</w:t>
      </w:r>
      <w:r w:rsidR="00DC4D7C">
        <w:rPr>
          <w:rFonts w:ascii="Calibri" w:hAnsi="Calibri" w:cstheme="minorHAnsi"/>
          <w:color w:val="auto"/>
          <w:sz w:val="22"/>
          <w:szCs w:val="22"/>
          <w:lang w:val="sq-AL"/>
        </w:rPr>
        <w:t>: Dragash, Ferizaj, Kamenicë, Lipjan, Mitrovicë e Jugut, Novobërdë, Obiliq, Prizren, Rahovec, Gjakovë, Deçan, Viti, Podujevë, Prishtinë, Mamushë, Vushtrri, Gllogoc, Gjilan, Malishevë, Junik, Istog, Pejë dhe Klinë</w:t>
      </w:r>
      <w:r>
        <w:rPr>
          <w:rFonts w:ascii="Calibri" w:hAnsi="Calibri" w:cstheme="minorHAnsi"/>
          <w:color w:val="auto"/>
          <w:sz w:val="22"/>
          <w:szCs w:val="22"/>
          <w:lang w:val="sq-AL"/>
        </w:rPr>
        <w:t>.</w:t>
      </w:r>
      <w:r w:rsidR="00DC4D7C">
        <w:rPr>
          <w:rFonts w:ascii="Calibri" w:hAnsi="Calibri" w:cstheme="minorHAnsi"/>
          <w:color w:val="auto"/>
          <w:sz w:val="22"/>
          <w:szCs w:val="22"/>
          <w:lang w:val="sq-AL"/>
        </w:rPr>
        <w:t xml:space="preserve"> </w:t>
      </w:r>
    </w:p>
    <w:p w:rsidR="007B3AB6" w:rsidRDefault="007B3AB6" w:rsidP="00A32A65">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7B3AB6" w:rsidRDefault="007B3AB6" w:rsidP="00B77E18">
      <w:pPr>
        <w:spacing w:after="0" w:line="240" w:lineRule="auto"/>
        <w:rPr>
          <w:color w:val="2E74B5" w:themeColor="accent1" w:themeShade="BF"/>
          <w:sz w:val="28"/>
          <w:szCs w:val="28"/>
          <w:lang w:val="sq-AL"/>
        </w:rPr>
      </w:pPr>
    </w:p>
    <w:p w:rsidR="00367106" w:rsidRDefault="00321458" w:rsidP="002960BB">
      <w:pPr>
        <w:pStyle w:val="Heading2"/>
        <w:rPr>
          <w:color w:val="2E74B5" w:themeColor="accent1" w:themeShade="BF"/>
          <w:sz w:val="28"/>
          <w:szCs w:val="28"/>
          <w:lang w:val="sq-AL"/>
        </w:rPr>
      </w:pPr>
      <w:bookmarkStart w:id="33" w:name="_Toc99010588"/>
      <w:r>
        <w:rPr>
          <w:color w:val="2E74B5" w:themeColor="accent1" w:themeShade="BF"/>
          <w:sz w:val="28"/>
          <w:szCs w:val="28"/>
          <w:lang w:val="sq-AL"/>
        </w:rPr>
        <w:t>9</w:t>
      </w:r>
      <w:r w:rsidR="008C1683">
        <w:rPr>
          <w:color w:val="2E74B5" w:themeColor="accent1" w:themeShade="BF"/>
          <w:sz w:val="28"/>
          <w:szCs w:val="28"/>
          <w:lang w:val="sq-AL"/>
        </w:rPr>
        <w:t xml:space="preserve">.3. </w:t>
      </w:r>
      <w:r>
        <w:rPr>
          <w:color w:val="2E74B5" w:themeColor="accent1" w:themeShade="BF"/>
          <w:sz w:val="28"/>
          <w:szCs w:val="28"/>
          <w:lang w:val="sq-AL"/>
        </w:rPr>
        <w:t>Të Ri</w:t>
      </w:r>
      <w:r w:rsidR="001567D4">
        <w:rPr>
          <w:color w:val="2E74B5" w:themeColor="accent1" w:themeShade="BF"/>
          <w:sz w:val="28"/>
          <w:szCs w:val="28"/>
          <w:lang w:val="sq-AL"/>
        </w:rPr>
        <w:t>-</w:t>
      </w:r>
      <w:r>
        <w:rPr>
          <w:color w:val="2E74B5" w:themeColor="accent1" w:themeShade="BF"/>
          <w:sz w:val="28"/>
          <w:szCs w:val="28"/>
          <w:lang w:val="sq-AL"/>
        </w:rPr>
        <w:t>at</w:t>
      </w:r>
      <w:r w:rsidR="00367106">
        <w:rPr>
          <w:color w:val="2E74B5" w:themeColor="accent1" w:themeShade="BF"/>
          <w:sz w:val="28"/>
          <w:szCs w:val="28"/>
          <w:lang w:val="sq-AL"/>
        </w:rPr>
        <w:t>dhesuarit</w:t>
      </w:r>
      <w:bookmarkEnd w:id="33"/>
      <w:r w:rsidR="00367106">
        <w:rPr>
          <w:color w:val="2E74B5" w:themeColor="accent1" w:themeShade="BF"/>
          <w:sz w:val="28"/>
          <w:szCs w:val="28"/>
          <w:lang w:val="sq-AL"/>
        </w:rPr>
        <w:t xml:space="preserve"> </w:t>
      </w:r>
    </w:p>
    <w:p w:rsidR="00B77E18" w:rsidRPr="00FB0448" w:rsidRDefault="00B77E18" w:rsidP="00B77E18">
      <w:pPr>
        <w:spacing w:after="0" w:line="240" w:lineRule="auto"/>
        <w:rPr>
          <w:rFonts w:ascii="Calibri" w:hAnsi="Calibri" w:cstheme="minorHAnsi"/>
          <w:color w:val="auto"/>
          <w:lang w:val="sq-AL"/>
        </w:rPr>
      </w:pPr>
    </w:p>
    <w:p w:rsidR="00DC1570" w:rsidRPr="00FB0448" w:rsidRDefault="00DC1570" w:rsidP="004E605C">
      <w:pPr>
        <w:spacing w:after="0" w:line="240" w:lineRule="auto"/>
        <w:jc w:val="both"/>
        <w:rPr>
          <w:rFonts w:ascii="Calibri" w:eastAsia="Times New Roman" w:hAnsi="Calibri" w:cs="Calibri Light"/>
          <w:bCs/>
          <w:color w:val="auto"/>
          <w:lang w:val="sq-AL"/>
        </w:rPr>
      </w:pPr>
      <w:r w:rsidRPr="00FB0448">
        <w:rPr>
          <w:rFonts w:ascii="Calibri" w:eastAsia="Times New Roman" w:hAnsi="Calibri" w:cs="Times New Roman"/>
          <w:color w:val="auto"/>
          <w:lang w:val="sq-AL"/>
        </w:rPr>
        <w:t>Një ndër sfidat e raportit të KE-së për Kosovën është edhe  hartimi i Planit Lokal të Veprimit për Ri</w:t>
      </w:r>
      <w:r w:rsidR="000F6600">
        <w:rPr>
          <w:rFonts w:ascii="Calibri" w:eastAsia="Times New Roman" w:hAnsi="Calibri" w:cs="Times New Roman"/>
          <w:color w:val="auto"/>
          <w:lang w:val="sq-AL"/>
        </w:rPr>
        <w:t>-</w:t>
      </w:r>
      <w:r w:rsidRPr="00FB0448">
        <w:rPr>
          <w:rFonts w:ascii="Calibri" w:eastAsia="Times New Roman" w:hAnsi="Calibri" w:cs="Times New Roman"/>
          <w:color w:val="auto"/>
          <w:lang w:val="sq-AL"/>
        </w:rPr>
        <w:t>integrim për të cilin plan janë 24 komuna që kanë arrit të hartojnë</w:t>
      </w:r>
      <w:r w:rsidR="003246CC">
        <w:rPr>
          <w:rFonts w:ascii="Calibri" w:eastAsia="Times New Roman" w:hAnsi="Calibri" w:cs="Times New Roman"/>
          <w:color w:val="auto"/>
          <w:lang w:val="sq-AL"/>
        </w:rPr>
        <w:t xml:space="preserve">, ndërsa 14 komuna: </w:t>
      </w:r>
      <w:r w:rsidRPr="00FB0448">
        <w:rPr>
          <w:rFonts w:ascii="Calibri" w:hAnsi="Calibri"/>
          <w:color w:val="auto"/>
          <w:lang w:val="sq-AL"/>
        </w:rPr>
        <w:t>Malishevë, Ranillug, Novobërdë, Zubin Potok, Graçanicë, Leposaviq,</w:t>
      </w:r>
      <w:r w:rsidR="000F6600">
        <w:rPr>
          <w:rFonts w:ascii="Calibri" w:hAnsi="Calibri"/>
          <w:color w:val="auto"/>
          <w:lang w:val="sq-AL"/>
        </w:rPr>
        <w:t xml:space="preserve"> </w:t>
      </w:r>
      <w:r w:rsidRPr="00FB0448">
        <w:rPr>
          <w:rFonts w:ascii="Calibri" w:hAnsi="Calibri"/>
          <w:color w:val="auto"/>
          <w:lang w:val="sq-AL"/>
        </w:rPr>
        <w:t xml:space="preserve">Shtërpcë, Mitrovicë e Veriu, Mitrovicë </w:t>
      </w:r>
      <w:r w:rsidR="00D84DE6">
        <w:rPr>
          <w:rFonts w:ascii="Calibri" w:hAnsi="Calibri"/>
          <w:color w:val="auto"/>
          <w:lang w:val="sq-AL"/>
        </w:rPr>
        <w:t>e Jugut</w:t>
      </w:r>
      <w:r w:rsidRPr="00FB0448">
        <w:rPr>
          <w:rFonts w:ascii="Calibri" w:hAnsi="Calibri"/>
          <w:color w:val="auto"/>
          <w:lang w:val="sq-AL"/>
        </w:rPr>
        <w:t>, Kllokot,</w:t>
      </w:r>
      <w:r w:rsidR="00FB0448">
        <w:rPr>
          <w:rFonts w:ascii="Calibri" w:hAnsi="Calibri"/>
          <w:color w:val="auto"/>
          <w:lang w:val="sq-AL"/>
        </w:rPr>
        <w:t xml:space="preserve"> Prizren, Zveçan,  Hani Elezit dhe </w:t>
      </w:r>
      <w:r w:rsidRPr="00FB0448">
        <w:rPr>
          <w:rFonts w:ascii="Calibri" w:hAnsi="Calibri"/>
          <w:color w:val="auto"/>
          <w:lang w:val="sq-AL"/>
        </w:rPr>
        <w:t>Ferizaj</w:t>
      </w:r>
      <w:r w:rsidR="00D84DE6">
        <w:rPr>
          <w:rFonts w:ascii="Calibri" w:eastAsia="Times New Roman" w:hAnsi="Calibri" w:cs="Calibri Light"/>
          <w:bCs/>
          <w:color w:val="auto"/>
          <w:lang w:val="sq-AL"/>
        </w:rPr>
        <w:t xml:space="preserve">, </w:t>
      </w:r>
      <w:r w:rsidRPr="00FB0448">
        <w:rPr>
          <w:rFonts w:ascii="Calibri" w:eastAsia="Times New Roman" w:hAnsi="Calibri" w:cs="Times New Roman"/>
          <w:color w:val="auto"/>
          <w:lang w:val="sq-AL"/>
        </w:rPr>
        <w:t>ende nuk e kanë hartuar. Gjithas</w:t>
      </w:r>
      <w:r w:rsidR="008C1683" w:rsidRPr="00FB0448">
        <w:rPr>
          <w:rFonts w:ascii="Calibri" w:eastAsia="Times New Roman" w:hAnsi="Calibri" w:cs="Times New Roman"/>
          <w:color w:val="auto"/>
          <w:lang w:val="sq-AL"/>
        </w:rPr>
        <w:t>htu për periudhën janar-d</w:t>
      </w:r>
      <w:r w:rsidRPr="00FB0448">
        <w:rPr>
          <w:rFonts w:ascii="Calibri" w:eastAsia="Times New Roman" w:hAnsi="Calibri" w:cs="Times New Roman"/>
          <w:color w:val="auto"/>
          <w:lang w:val="sq-AL"/>
        </w:rPr>
        <w:t>hjetor 2021</w:t>
      </w:r>
      <w:r w:rsidR="008C1683" w:rsidRPr="00FB0448">
        <w:rPr>
          <w:rFonts w:ascii="Calibri" w:eastAsia="Times New Roman" w:hAnsi="Calibri" w:cs="Times New Roman"/>
          <w:color w:val="auto"/>
          <w:lang w:val="sq-AL"/>
        </w:rPr>
        <w:t>,</w:t>
      </w:r>
      <w:r w:rsidRPr="00FB0448">
        <w:rPr>
          <w:rFonts w:ascii="Calibri" w:eastAsia="Times New Roman" w:hAnsi="Calibri" w:cs="Times New Roman"/>
          <w:color w:val="auto"/>
          <w:lang w:val="sq-AL"/>
        </w:rPr>
        <w:t xml:space="preserve"> është ndarë buxhet për personat e</w:t>
      </w:r>
      <w:r w:rsidR="007B3AB6">
        <w:rPr>
          <w:rFonts w:ascii="Calibri" w:eastAsia="Times New Roman" w:hAnsi="Calibri" w:cs="Times New Roman"/>
          <w:color w:val="auto"/>
          <w:lang w:val="sq-AL"/>
        </w:rPr>
        <w:t xml:space="preserve"> ri</w:t>
      </w:r>
      <w:r w:rsidR="000F6600">
        <w:rPr>
          <w:rFonts w:ascii="Calibri" w:eastAsia="Times New Roman" w:hAnsi="Calibri" w:cs="Times New Roman"/>
          <w:color w:val="auto"/>
          <w:lang w:val="sq-AL"/>
        </w:rPr>
        <w:t>-</w:t>
      </w:r>
      <w:r w:rsidR="007B3AB6">
        <w:rPr>
          <w:rFonts w:ascii="Calibri" w:eastAsia="Times New Roman" w:hAnsi="Calibri" w:cs="Times New Roman"/>
          <w:color w:val="auto"/>
          <w:lang w:val="sq-AL"/>
        </w:rPr>
        <w:t xml:space="preserve">integruar vetëm në 4 komuna: </w:t>
      </w:r>
      <w:r w:rsidRPr="00FB0448">
        <w:rPr>
          <w:rFonts w:ascii="Calibri" w:eastAsia="Times New Roman" w:hAnsi="Calibri" w:cs="Calibri Light"/>
          <w:iCs/>
          <w:color w:val="auto"/>
          <w:lang w:val="sq-AL"/>
        </w:rPr>
        <w:t>Vushtrri, Suharekë, Gjak</w:t>
      </w:r>
      <w:r w:rsidR="003246CC">
        <w:rPr>
          <w:rFonts w:ascii="Calibri" w:eastAsia="Times New Roman" w:hAnsi="Calibri" w:cs="Calibri Light"/>
          <w:iCs/>
          <w:color w:val="auto"/>
          <w:lang w:val="sq-AL"/>
        </w:rPr>
        <w:t>ovë dhe</w:t>
      </w:r>
      <w:r w:rsidRPr="00FB0448">
        <w:rPr>
          <w:rFonts w:ascii="Calibri" w:hAnsi="Calibri"/>
          <w:b/>
          <w:color w:val="auto"/>
          <w:lang w:val="sq-AL"/>
        </w:rPr>
        <w:t xml:space="preserve"> </w:t>
      </w:r>
      <w:r w:rsidRPr="00FB0448">
        <w:rPr>
          <w:rFonts w:ascii="Calibri" w:eastAsia="Times New Roman" w:hAnsi="Calibri" w:cs="Calibri Light"/>
          <w:iCs/>
          <w:color w:val="auto"/>
          <w:lang w:val="sq-AL"/>
        </w:rPr>
        <w:t>Graçanicë</w:t>
      </w:r>
      <w:r w:rsidR="008C1683" w:rsidRPr="00FB0448">
        <w:rPr>
          <w:rFonts w:ascii="Calibri" w:eastAsia="Times New Roman" w:hAnsi="Calibri" w:cs="Calibri Light"/>
          <w:bCs/>
          <w:color w:val="auto"/>
          <w:lang w:val="sq-AL"/>
        </w:rPr>
        <w:t xml:space="preserve">. </w:t>
      </w:r>
    </w:p>
    <w:p w:rsidR="00827AAF" w:rsidRPr="00FB0448" w:rsidRDefault="00827AAF" w:rsidP="004E605C">
      <w:pPr>
        <w:spacing w:after="0" w:line="240" w:lineRule="auto"/>
        <w:jc w:val="both"/>
        <w:rPr>
          <w:rFonts w:ascii="Calibri" w:eastAsia="Times New Roman" w:hAnsi="Calibri" w:cs="Calibri Light"/>
          <w:bCs/>
          <w:color w:val="auto"/>
          <w:lang w:val="sq-AL"/>
        </w:rPr>
      </w:pPr>
    </w:p>
    <w:p w:rsidR="00827AAF" w:rsidRPr="00FB0448" w:rsidRDefault="00827AAF" w:rsidP="004E605C">
      <w:pPr>
        <w:spacing w:after="0" w:line="240" w:lineRule="auto"/>
        <w:jc w:val="both"/>
        <w:rPr>
          <w:rFonts w:ascii="Calibri" w:eastAsia="Times New Roman" w:hAnsi="Calibri" w:cs="Calibri Light"/>
          <w:bCs/>
          <w:color w:val="auto"/>
          <w:lang w:val="sq-AL"/>
        </w:rPr>
      </w:pPr>
      <w:r w:rsidRPr="00FB0448">
        <w:rPr>
          <w:rFonts w:ascii="Calibri" w:eastAsia="Times New Roman" w:hAnsi="Calibri" w:cs="Calibri Light"/>
          <w:bCs/>
          <w:color w:val="auto"/>
          <w:lang w:val="sq-AL"/>
        </w:rPr>
        <w:t>N</w:t>
      </w:r>
      <w:r w:rsidR="002C0AD9">
        <w:rPr>
          <w:rFonts w:ascii="Calibri" w:eastAsia="Times New Roman" w:hAnsi="Calibri" w:cs="Calibri Light"/>
          <w:bCs/>
          <w:color w:val="auto"/>
          <w:lang w:val="sq-AL"/>
        </w:rPr>
        <w:t>ë</w:t>
      </w:r>
      <w:r w:rsidRPr="00FB0448">
        <w:rPr>
          <w:rFonts w:ascii="Calibri" w:eastAsia="Times New Roman" w:hAnsi="Calibri" w:cs="Calibri Light"/>
          <w:bCs/>
          <w:color w:val="auto"/>
          <w:lang w:val="sq-AL"/>
        </w:rPr>
        <w:t xml:space="preserve"> 28 komuna jan</w:t>
      </w:r>
      <w:r w:rsidR="002C0AD9">
        <w:rPr>
          <w:rFonts w:ascii="Calibri" w:eastAsia="Times New Roman" w:hAnsi="Calibri" w:cs="Calibri Light"/>
          <w:bCs/>
          <w:color w:val="auto"/>
          <w:lang w:val="sq-AL"/>
        </w:rPr>
        <w:t>ë</w:t>
      </w:r>
      <w:r w:rsidRPr="00FB0448">
        <w:rPr>
          <w:rFonts w:ascii="Calibri" w:eastAsia="Times New Roman" w:hAnsi="Calibri" w:cs="Calibri Light"/>
          <w:bCs/>
          <w:color w:val="auto"/>
          <w:lang w:val="sq-AL"/>
        </w:rPr>
        <w:t xml:space="preserve"> t</w:t>
      </w:r>
      <w:r w:rsidR="002C0AD9">
        <w:rPr>
          <w:rFonts w:ascii="Calibri" w:eastAsia="Times New Roman" w:hAnsi="Calibri" w:cs="Calibri Light"/>
          <w:bCs/>
          <w:color w:val="auto"/>
          <w:lang w:val="sq-AL"/>
        </w:rPr>
        <w:t>ë</w:t>
      </w:r>
      <w:r w:rsidRPr="00FB0448">
        <w:rPr>
          <w:rFonts w:ascii="Calibri" w:eastAsia="Times New Roman" w:hAnsi="Calibri" w:cs="Calibri Light"/>
          <w:bCs/>
          <w:color w:val="auto"/>
          <w:lang w:val="sq-AL"/>
        </w:rPr>
        <w:t xml:space="preserve"> </w:t>
      </w:r>
      <w:r w:rsidR="002C0AD9" w:rsidRPr="00FB0448">
        <w:rPr>
          <w:rFonts w:ascii="Calibri" w:eastAsia="Times New Roman" w:hAnsi="Calibri" w:cs="Calibri Light"/>
          <w:bCs/>
          <w:color w:val="auto"/>
          <w:lang w:val="sq-AL"/>
        </w:rPr>
        <w:t>ri</w:t>
      </w:r>
      <w:r w:rsidR="000F6600">
        <w:rPr>
          <w:rFonts w:ascii="Calibri" w:eastAsia="Times New Roman" w:hAnsi="Calibri" w:cs="Calibri Light"/>
          <w:bCs/>
          <w:color w:val="auto"/>
          <w:lang w:val="sq-AL"/>
        </w:rPr>
        <w:t>-</w:t>
      </w:r>
      <w:r w:rsidR="002C0AD9" w:rsidRPr="00FB0448">
        <w:rPr>
          <w:rFonts w:ascii="Calibri" w:eastAsia="Times New Roman" w:hAnsi="Calibri" w:cs="Calibri Light"/>
          <w:bCs/>
          <w:color w:val="auto"/>
          <w:lang w:val="sq-AL"/>
        </w:rPr>
        <w:t>at</w:t>
      </w:r>
      <w:r w:rsidR="002C0AD9">
        <w:rPr>
          <w:rFonts w:ascii="Calibri" w:eastAsia="Times New Roman" w:hAnsi="Calibri" w:cs="Calibri Light"/>
          <w:bCs/>
          <w:color w:val="auto"/>
          <w:lang w:val="sq-AL"/>
        </w:rPr>
        <w:t>d</w:t>
      </w:r>
      <w:r w:rsidR="002C0AD9" w:rsidRPr="00FB0448">
        <w:rPr>
          <w:rFonts w:ascii="Calibri" w:eastAsia="Times New Roman" w:hAnsi="Calibri" w:cs="Calibri Light"/>
          <w:bCs/>
          <w:color w:val="auto"/>
          <w:lang w:val="sq-AL"/>
        </w:rPr>
        <w:t>hesuar</w:t>
      </w:r>
      <w:r w:rsidRPr="00FB0448">
        <w:rPr>
          <w:rFonts w:ascii="Calibri" w:eastAsia="Times New Roman" w:hAnsi="Calibri" w:cs="Calibri Light"/>
          <w:bCs/>
          <w:color w:val="auto"/>
          <w:lang w:val="sq-AL"/>
        </w:rPr>
        <w:t xml:space="preserve"> </w:t>
      </w:r>
      <w:r w:rsidR="00E466E0">
        <w:rPr>
          <w:rFonts w:ascii="Calibri" w:eastAsia="Times New Roman" w:hAnsi="Calibri" w:cs="Calibri Light"/>
          <w:bCs/>
          <w:color w:val="auto"/>
          <w:lang w:val="sq-AL"/>
        </w:rPr>
        <w:t>gji</w:t>
      </w:r>
      <w:r w:rsidR="002C0AD9" w:rsidRPr="00FB0448">
        <w:rPr>
          <w:rFonts w:ascii="Calibri" w:eastAsia="Times New Roman" w:hAnsi="Calibri" w:cs="Calibri Light"/>
          <w:bCs/>
          <w:color w:val="auto"/>
          <w:lang w:val="sq-AL"/>
        </w:rPr>
        <w:t>th</w:t>
      </w:r>
      <w:r w:rsidR="00E466E0">
        <w:rPr>
          <w:rFonts w:ascii="Calibri" w:eastAsia="Times New Roman" w:hAnsi="Calibri" w:cs="Calibri Light"/>
          <w:bCs/>
          <w:color w:val="auto"/>
          <w:lang w:val="sq-AL"/>
        </w:rPr>
        <w:t>s</w:t>
      </w:r>
      <w:r w:rsidR="002C0AD9" w:rsidRPr="00FB0448">
        <w:rPr>
          <w:rFonts w:ascii="Calibri" w:eastAsia="Times New Roman" w:hAnsi="Calibri" w:cs="Calibri Light"/>
          <w:bCs/>
          <w:color w:val="auto"/>
          <w:lang w:val="sq-AL"/>
        </w:rPr>
        <w:t>ej</w:t>
      </w:r>
      <w:r w:rsidRPr="00FB0448">
        <w:rPr>
          <w:rFonts w:ascii="Calibri" w:eastAsia="Times New Roman" w:hAnsi="Calibri" w:cs="Calibri Light"/>
          <w:bCs/>
          <w:color w:val="auto"/>
          <w:lang w:val="sq-AL"/>
        </w:rPr>
        <w:t xml:space="preserve"> </w:t>
      </w:r>
      <w:r w:rsidR="0035609B">
        <w:rPr>
          <w:rFonts w:ascii="Calibri" w:eastAsia="Times New Roman" w:hAnsi="Calibri" w:cs="Calibri Light"/>
          <w:bCs/>
          <w:color w:val="auto"/>
          <w:lang w:val="sq-AL"/>
        </w:rPr>
        <w:t>1134</w:t>
      </w:r>
      <w:r w:rsidR="003332D8" w:rsidRPr="00FB0448">
        <w:rPr>
          <w:rFonts w:ascii="Calibri" w:eastAsia="Times New Roman" w:hAnsi="Calibri" w:cs="Calibri Light"/>
          <w:bCs/>
          <w:color w:val="auto"/>
          <w:lang w:val="sq-AL"/>
        </w:rPr>
        <w:t xml:space="preserve"> </w:t>
      </w:r>
      <w:r w:rsidR="000F6600">
        <w:rPr>
          <w:rFonts w:ascii="Calibri" w:eastAsia="Times New Roman" w:hAnsi="Calibri" w:cs="Calibri Light"/>
          <w:bCs/>
          <w:color w:val="auto"/>
          <w:lang w:val="sq-AL"/>
        </w:rPr>
        <w:t>per</w:t>
      </w:r>
      <w:r w:rsidR="002C0AD9" w:rsidRPr="00FB0448">
        <w:rPr>
          <w:rFonts w:ascii="Calibri" w:eastAsia="Times New Roman" w:hAnsi="Calibri" w:cs="Calibri Light"/>
          <w:bCs/>
          <w:color w:val="auto"/>
          <w:lang w:val="sq-AL"/>
        </w:rPr>
        <w:t>sona</w:t>
      </w:r>
      <w:r w:rsidR="004E1153">
        <w:rPr>
          <w:rFonts w:ascii="Calibri" w:eastAsia="Times New Roman" w:hAnsi="Calibri" w:cs="Calibri Light"/>
          <w:bCs/>
          <w:color w:val="auto"/>
          <w:lang w:val="sq-AL"/>
        </w:rPr>
        <w:t xml:space="preserve">, 301 </w:t>
      </w:r>
      <w:r w:rsidR="002C0AD9" w:rsidRPr="00FB0448">
        <w:rPr>
          <w:rFonts w:ascii="Calibri" w:eastAsia="Times New Roman" w:hAnsi="Calibri" w:cs="Calibri Light"/>
          <w:bCs/>
          <w:color w:val="auto"/>
          <w:lang w:val="sq-AL"/>
        </w:rPr>
        <w:t>shqipta</w:t>
      </w:r>
      <w:r w:rsidR="002C0AD9">
        <w:rPr>
          <w:rFonts w:ascii="Calibri" w:eastAsia="Times New Roman" w:hAnsi="Calibri" w:cs="Calibri Light"/>
          <w:bCs/>
          <w:color w:val="auto"/>
          <w:lang w:val="sq-AL"/>
        </w:rPr>
        <w:t>r</w:t>
      </w:r>
      <w:r w:rsidR="003332D8" w:rsidRPr="00FB0448">
        <w:rPr>
          <w:rFonts w:ascii="Calibri" w:eastAsia="Times New Roman" w:hAnsi="Calibri" w:cs="Calibri Light"/>
          <w:bCs/>
          <w:color w:val="auto"/>
          <w:lang w:val="sq-AL"/>
        </w:rPr>
        <w:t>, 38 serb, 76 rom, 54 ashkali, 21 egjiptian, 2 tur</w:t>
      </w:r>
      <w:r w:rsidR="002C0AD9">
        <w:rPr>
          <w:rFonts w:ascii="Calibri" w:eastAsia="Times New Roman" w:hAnsi="Calibri" w:cs="Calibri Light"/>
          <w:bCs/>
          <w:color w:val="auto"/>
          <w:lang w:val="sq-AL"/>
        </w:rPr>
        <w:t>q</w:t>
      </w:r>
      <w:r w:rsidR="003246CC">
        <w:rPr>
          <w:rFonts w:ascii="Calibri" w:eastAsia="Times New Roman" w:hAnsi="Calibri" w:cs="Calibri Light"/>
          <w:bCs/>
          <w:color w:val="auto"/>
          <w:lang w:val="sq-AL"/>
        </w:rPr>
        <w:t xml:space="preserve"> dhe 4 boshnjak</w:t>
      </w:r>
      <w:r w:rsidR="002B5410">
        <w:rPr>
          <w:rFonts w:ascii="Calibri" w:eastAsia="Times New Roman" w:hAnsi="Calibri" w:cs="Calibri Light"/>
          <w:bCs/>
          <w:color w:val="auto"/>
          <w:lang w:val="sq-AL"/>
        </w:rPr>
        <w:t>, nd</w:t>
      </w:r>
      <w:r w:rsidR="0035609B">
        <w:rPr>
          <w:rFonts w:ascii="Calibri" w:eastAsia="Times New Roman" w:hAnsi="Calibri" w:cs="Calibri Light"/>
          <w:bCs/>
          <w:color w:val="auto"/>
          <w:lang w:val="sq-AL"/>
        </w:rPr>
        <w:t>ë</w:t>
      </w:r>
      <w:r w:rsidR="002B5410">
        <w:rPr>
          <w:rFonts w:ascii="Calibri" w:eastAsia="Times New Roman" w:hAnsi="Calibri" w:cs="Calibri Light"/>
          <w:bCs/>
          <w:color w:val="auto"/>
          <w:lang w:val="sq-AL"/>
        </w:rPr>
        <w:t xml:space="preserve">rsa 638 nuk </w:t>
      </w:r>
      <w:r w:rsidR="0035609B">
        <w:rPr>
          <w:rFonts w:ascii="Calibri" w:eastAsia="Times New Roman" w:hAnsi="Calibri" w:cs="Calibri Light"/>
          <w:bCs/>
          <w:color w:val="auto"/>
          <w:lang w:val="sq-AL"/>
        </w:rPr>
        <w:t>ë</w:t>
      </w:r>
      <w:r w:rsidR="002B5410">
        <w:rPr>
          <w:rFonts w:ascii="Calibri" w:eastAsia="Times New Roman" w:hAnsi="Calibri" w:cs="Calibri Light"/>
          <w:bCs/>
          <w:color w:val="auto"/>
          <w:lang w:val="sq-AL"/>
        </w:rPr>
        <w:t>sht</w:t>
      </w:r>
      <w:r w:rsidR="0035609B">
        <w:rPr>
          <w:rFonts w:ascii="Calibri" w:eastAsia="Times New Roman" w:hAnsi="Calibri" w:cs="Calibri Light"/>
          <w:bCs/>
          <w:color w:val="auto"/>
          <w:lang w:val="sq-AL"/>
        </w:rPr>
        <w:t>ë</w:t>
      </w:r>
      <w:r w:rsidR="002B5410">
        <w:rPr>
          <w:rFonts w:ascii="Calibri" w:eastAsia="Times New Roman" w:hAnsi="Calibri" w:cs="Calibri Light"/>
          <w:bCs/>
          <w:color w:val="auto"/>
          <w:lang w:val="sq-AL"/>
        </w:rPr>
        <w:t xml:space="preserve"> </w:t>
      </w:r>
      <w:r w:rsidR="000F6600">
        <w:rPr>
          <w:rFonts w:ascii="Calibri" w:eastAsia="Times New Roman" w:hAnsi="Calibri" w:cs="Calibri Light"/>
          <w:bCs/>
          <w:color w:val="auto"/>
          <w:lang w:val="sq-AL"/>
        </w:rPr>
        <w:t>përcaktuar</w:t>
      </w:r>
      <w:r w:rsidR="002B5410">
        <w:rPr>
          <w:rFonts w:ascii="Calibri" w:eastAsia="Times New Roman" w:hAnsi="Calibri" w:cs="Calibri Light"/>
          <w:bCs/>
          <w:color w:val="auto"/>
          <w:lang w:val="sq-AL"/>
        </w:rPr>
        <w:t xml:space="preserve"> p</w:t>
      </w:r>
      <w:r w:rsidR="0035609B">
        <w:rPr>
          <w:rFonts w:ascii="Calibri" w:eastAsia="Times New Roman" w:hAnsi="Calibri" w:cs="Calibri Light"/>
          <w:bCs/>
          <w:color w:val="auto"/>
          <w:lang w:val="sq-AL"/>
        </w:rPr>
        <w:t>ë</w:t>
      </w:r>
      <w:r w:rsidR="002B5410">
        <w:rPr>
          <w:rFonts w:ascii="Calibri" w:eastAsia="Times New Roman" w:hAnsi="Calibri" w:cs="Calibri Light"/>
          <w:bCs/>
          <w:color w:val="auto"/>
          <w:lang w:val="sq-AL"/>
        </w:rPr>
        <w:t>rkat</w:t>
      </w:r>
      <w:r w:rsidR="0035609B">
        <w:rPr>
          <w:rFonts w:ascii="Calibri" w:eastAsia="Times New Roman" w:hAnsi="Calibri" w:cs="Calibri Light"/>
          <w:bCs/>
          <w:color w:val="auto"/>
          <w:lang w:val="sq-AL"/>
        </w:rPr>
        <w:t>ë</w:t>
      </w:r>
      <w:r w:rsidR="002B5410">
        <w:rPr>
          <w:rFonts w:ascii="Calibri" w:eastAsia="Times New Roman" w:hAnsi="Calibri" w:cs="Calibri Light"/>
          <w:bCs/>
          <w:color w:val="auto"/>
          <w:lang w:val="sq-AL"/>
        </w:rPr>
        <w:t>sia etnike</w:t>
      </w:r>
      <w:r w:rsidR="003246CC">
        <w:rPr>
          <w:rFonts w:ascii="Calibri" w:eastAsia="Times New Roman" w:hAnsi="Calibri" w:cs="Calibri Light"/>
          <w:bCs/>
          <w:color w:val="auto"/>
          <w:lang w:val="sq-AL"/>
        </w:rPr>
        <w:t xml:space="preserve">: </w:t>
      </w:r>
      <w:r w:rsidR="000F6600">
        <w:rPr>
          <w:rFonts w:ascii="Calibri" w:eastAsia="Times New Roman" w:hAnsi="Calibri" w:cs="Calibri Light"/>
          <w:bCs/>
          <w:color w:val="auto"/>
          <w:lang w:val="sq-AL"/>
        </w:rPr>
        <w:t>Deçan</w:t>
      </w:r>
      <w:r w:rsidR="003246CC">
        <w:rPr>
          <w:rFonts w:ascii="Calibri" w:eastAsia="Times New Roman" w:hAnsi="Calibri" w:cs="Calibri Light"/>
          <w:bCs/>
          <w:color w:val="auto"/>
          <w:lang w:val="sq-AL"/>
        </w:rPr>
        <w:t xml:space="preserve">, </w:t>
      </w:r>
      <w:r w:rsidR="00FE1605">
        <w:rPr>
          <w:rFonts w:ascii="Calibri" w:eastAsia="Times New Roman" w:hAnsi="Calibri" w:cs="Calibri Light"/>
          <w:bCs/>
          <w:color w:val="auto"/>
          <w:lang w:val="sq-AL"/>
        </w:rPr>
        <w:t>Dragash,</w:t>
      </w:r>
      <w:r w:rsidR="00E466E0">
        <w:rPr>
          <w:rFonts w:ascii="Calibri" w:eastAsia="Times New Roman" w:hAnsi="Calibri" w:cs="Calibri Light"/>
          <w:bCs/>
          <w:color w:val="auto"/>
          <w:lang w:val="sq-AL"/>
        </w:rPr>
        <w:t xml:space="preserve"> Ferizaj,</w:t>
      </w:r>
      <w:r w:rsidR="00FE1605">
        <w:rPr>
          <w:rFonts w:ascii="Calibri" w:eastAsia="Times New Roman" w:hAnsi="Calibri" w:cs="Calibri Light"/>
          <w:bCs/>
          <w:color w:val="auto"/>
          <w:lang w:val="sq-AL"/>
        </w:rPr>
        <w:t xml:space="preserve"> Fush</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xml:space="preserve"> Kosov</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Gllogoc, Gjakov</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Gjilan, Istog, Kamenic</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Klin</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Lipjan, Malishev</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xml:space="preserve">, Mitrovica e Jugut, </w:t>
      </w:r>
      <w:r w:rsidR="0042119F">
        <w:rPr>
          <w:rFonts w:ascii="Calibri" w:eastAsia="Times New Roman" w:hAnsi="Calibri" w:cs="Calibri Light"/>
          <w:bCs/>
          <w:color w:val="auto"/>
          <w:lang w:val="sq-AL"/>
        </w:rPr>
        <w:t>Novobërdë</w:t>
      </w:r>
      <w:r w:rsidR="00FE1605">
        <w:rPr>
          <w:rFonts w:ascii="Calibri" w:eastAsia="Times New Roman" w:hAnsi="Calibri" w:cs="Calibri Light"/>
          <w:bCs/>
          <w:color w:val="auto"/>
          <w:lang w:val="sq-AL"/>
        </w:rPr>
        <w:t xml:space="preserve">, </w:t>
      </w:r>
      <w:r w:rsidR="0042119F">
        <w:rPr>
          <w:rFonts w:ascii="Calibri" w:eastAsia="Times New Roman" w:hAnsi="Calibri" w:cs="Calibri Light"/>
          <w:bCs/>
          <w:color w:val="auto"/>
          <w:lang w:val="sq-AL"/>
        </w:rPr>
        <w:t>Obiliq</w:t>
      </w:r>
      <w:r w:rsidR="00FE1605">
        <w:rPr>
          <w:rFonts w:ascii="Calibri" w:eastAsia="Times New Roman" w:hAnsi="Calibri" w:cs="Calibri Light"/>
          <w:bCs/>
          <w:color w:val="auto"/>
          <w:lang w:val="sq-AL"/>
        </w:rPr>
        <w:t>, Pej</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Podujev</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Prishtin</w:t>
      </w:r>
      <w:r w:rsidR="00E466E0">
        <w:rPr>
          <w:rFonts w:ascii="Calibri" w:eastAsia="Times New Roman" w:hAnsi="Calibri" w:cs="Calibri Light"/>
          <w:bCs/>
          <w:color w:val="auto"/>
          <w:lang w:val="sq-AL"/>
        </w:rPr>
        <w:t>ë</w:t>
      </w:r>
      <w:r w:rsidR="00FE1605">
        <w:rPr>
          <w:rFonts w:ascii="Calibri" w:eastAsia="Times New Roman" w:hAnsi="Calibri" w:cs="Calibri Light"/>
          <w:bCs/>
          <w:color w:val="auto"/>
          <w:lang w:val="sq-AL"/>
        </w:rPr>
        <w:t xml:space="preserve">, Prizren, Rahovec, Skenderaj, Shtime, Viti, Vushtrri, </w:t>
      </w:r>
      <w:r w:rsidR="00E466E0">
        <w:rPr>
          <w:rFonts w:ascii="Calibri" w:eastAsia="Times New Roman" w:hAnsi="Calibri" w:cs="Calibri Light"/>
          <w:bCs/>
          <w:color w:val="auto"/>
          <w:lang w:val="sq-AL"/>
        </w:rPr>
        <w:t>Mamushë</w:t>
      </w:r>
      <w:r w:rsidR="002B5410">
        <w:rPr>
          <w:rFonts w:ascii="Calibri" w:eastAsia="Times New Roman" w:hAnsi="Calibri" w:cs="Calibri Light"/>
          <w:bCs/>
          <w:color w:val="auto"/>
          <w:lang w:val="sq-AL"/>
        </w:rPr>
        <w:t xml:space="preserve">, Junik, Ranillug dhe </w:t>
      </w:r>
      <w:r w:rsidR="00E466E0">
        <w:rPr>
          <w:rFonts w:ascii="Calibri" w:eastAsia="Times New Roman" w:hAnsi="Calibri" w:cs="Calibri Light"/>
          <w:bCs/>
          <w:color w:val="auto"/>
          <w:lang w:val="sq-AL"/>
        </w:rPr>
        <w:t>Gracanicë</w:t>
      </w:r>
      <w:r w:rsidR="002B5410">
        <w:rPr>
          <w:rFonts w:ascii="Calibri" w:eastAsia="Times New Roman" w:hAnsi="Calibri" w:cs="Calibri Light"/>
          <w:bCs/>
          <w:color w:val="auto"/>
          <w:lang w:val="sq-AL"/>
        </w:rPr>
        <w:t>.</w:t>
      </w:r>
    </w:p>
    <w:p w:rsidR="007B3AB6" w:rsidRDefault="007B3AB6" w:rsidP="007B3AB6">
      <w:pPr>
        <w:pStyle w:val="NormalWeb"/>
        <w:shd w:val="clear" w:color="auto" w:fill="FFFFFF"/>
        <w:spacing w:before="0" w:beforeAutospacing="0" w:after="0" w:afterAutospacing="0"/>
        <w:jc w:val="both"/>
        <w:rPr>
          <w:rFonts w:ascii="Calibri" w:hAnsi="Calibri" w:cstheme="minorHAnsi"/>
          <w:color w:val="auto"/>
          <w:sz w:val="22"/>
          <w:szCs w:val="22"/>
          <w:lang w:val="sq-AL"/>
        </w:rPr>
      </w:pPr>
    </w:p>
    <w:p w:rsidR="007B3AB6" w:rsidRDefault="007B3AB6" w:rsidP="004E605C">
      <w:pPr>
        <w:spacing w:after="0" w:line="240" w:lineRule="auto"/>
        <w:jc w:val="both"/>
        <w:rPr>
          <w:rFonts w:ascii="Calibri" w:eastAsia="SimSun" w:hAnsi="Calibri" w:cs="Times New Roman"/>
          <w:color w:val="auto"/>
          <w:lang w:val="sq-AL"/>
        </w:rPr>
      </w:pPr>
      <w:r w:rsidRPr="00FB0448">
        <w:rPr>
          <w:rFonts w:ascii="Calibri" w:eastAsia="SimSun" w:hAnsi="Calibri" w:cs="Times New Roman"/>
          <w:color w:val="auto"/>
          <w:lang w:val="sq-AL"/>
        </w:rPr>
        <w:t>Sa i përket aplikimit për asistencë nga fondi për ri-integrim në 18 komuna numri i aplikimeve është 189</w:t>
      </w:r>
      <w:r>
        <w:rPr>
          <w:rFonts w:ascii="Calibri" w:eastAsia="SimSun" w:hAnsi="Calibri" w:cs="Times New Roman"/>
          <w:color w:val="auto"/>
          <w:lang w:val="sq-AL"/>
        </w:rPr>
        <w:t>,</w:t>
      </w:r>
      <w:r w:rsidRPr="00FB0448">
        <w:rPr>
          <w:rFonts w:ascii="Calibri" w:eastAsia="SimSun" w:hAnsi="Calibri" w:cs="Times New Roman"/>
          <w:color w:val="auto"/>
          <w:lang w:val="sq-AL"/>
        </w:rPr>
        <w:t xml:space="preserve">  ndërsa numri i aplikimeve për zhvillimin e bizneseve nga personat e riatdhesua</w:t>
      </w:r>
      <w:r>
        <w:rPr>
          <w:rFonts w:ascii="Calibri" w:eastAsia="SimSun" w:hAnsi="Calibri" w:cs="Times New Roman"/>
          <w:color w:val="auto"/>
          <w:lang w:val="sq-AL"/>
        </w:rPr>
        <w:t>r</w:t>
      </w:r>
      <w:r w:rsidRPr="00FB0448">
        <w:rPr>
          <w:rFonts w:ascii="Calibri" w:eastAsia="SimSun" w:hAnsi="Calibri" w:cs="Times New Roman"/>
          <w:color w:val="auto"/>
          <w:lang w:val="sq-AL"/>
        </w:rPr>
        <w:t xml:space="preserve"> në 18 komuna është 173. Krijimi i bazës së të dhënave për personat e zhvendosur është përfunduar në</w:t>
      </w:r>
      <w:r>
        <w:rPr>
          <w:rFonts w:ascii="Calibri" w:eastAsia="SimSun" w:hAnsi="Calibri" w:cs="Times New Roman"/>
          <w:color w:val="auto"/>
          <w:lang w:val="sq-AL"/>
        </w:rPr>
        <w:t xml:space="preserve"> 20 komuna</w:t>
      </w:r>
      <w:r w:rsidR="0035609B">
        <w:rPr>
          <w:rFonts w:ascii="Calibri" w:eastAsia="SimSun" w:hAnsi="Calibri" w:cs="Times New Roman"/>
          <w:color w:val="auto"/>
          <w:lang w:val="sq-AL"/>
        </w:rPr>
        <w:t>,</w:t>
      </w:r>
      <w:r>
        <w:rPr>
          <w:rFonts w:ascii="Calibri" w:eastAsia="SimSun" w:hAnsi="Calibri" w:cs="Times New Roman"/>
          <w:color w:val="auto"/>
          <w:lang w:val="sq-AL"/>
        </w:rPr>
        <w:t xml:space="preserve"> ndërsa në 18 </w:t>
      </w:r>
      <w:r>
        <w:rPr>
          <w:rFonts w:ascii="Calibri" w:eastAsia="SimSun" w:hAnsi="Calibri" w:cs="Times New Roman"/>
          <w:color w:val="auto"/>
          <w:lang w:val="sq-AL"/>
        </w:rPr>
        <w:lastRenderedPageBreak/>
        <w:t xml:space="preserve">komuna: </w:t>
      </w:r>
      <w:r w:rsidRPr="00FB0448">
        <w:rPr>
          <w:rFonts w:ascii="Calibri" w:eastAsia="Times New Roman" w:hAnsi="Calibri" w:cs="Calibri Light"/>
          <w:color w:val="auto"/>
          <w:lang w:val="sq-AL"/>
        </w:rPr>
        <w:t>Gjakovë, Vushtrri, Shtime, Malishevë, Ranillug,  Ferizaj, Zubin Potok, Kaçanik, Pejë, Rahovec, Leposaviq, Mitrovicë e Veriut, Kllokot, Partesh, Prizren, Zveçan, Hani Elezit, Viti</w:t>
      </w:r>
      <w:r>
        <w:rPr>
          <w:rFonts w:ascii="Calibri" w:eastAsia="SimSun" w:hAnsi="Calibri" w:cs="Times New Roman"/>
          <w:color w:val="auto"/>
          <w:lang w:val="sq-AL"/>
        </w:rPr>
        <w:t xml:space="preserve">, </w:t>
      </w:r>
      <w:r w:rsidRPr="00FB0448">
        <w:rPr>
          <w:rFonts w:ascii="Calibri" w:eastAsia="SimSun" w:hAnsi="Calibri" w:cs="Times New Roman"/>
          <w:color w:val="auto"/>
          <w:lang w:val="sq-AL"/>
        </w:rPr>
        <w:t xml:space="preserve">ende nuk është krijuar. </w:t>
      </w:r>
    </w:p>
    <w:p w:rsidR="004E605C" w:rsidRDefault="004E605C" w:rsidP="004E605C">
      <w:pPr>
        <w:spacing w:after="0" w:line="240" w:lineRule="auto"/>
        <w:jc w:val="both"/>
        <w:rPr>
          <w:rFonts w:ascii="Calibri" w:eastAsia="SimSun" w:hAnsi="Calibri" w:cs="Times New Roman"/>
          <w:color w:val="auto"/>
          <w:lang w:val="sq-AL"/>
        </w:rPr>
      </w:pPr>
    </w:p>
    <w:p w:rsidR="0078785F" w:rsidRPr="00321458" w:rsidRDefault="00321458" w:rsidP="004E605C">
      <w:pPr>
        <w:pStyle w:val="Heading1"/>
        <w:spacing w:before="0" w:after="0"/>
        <w:rPr>
          <w:color w:val="2E74B5" w:themeColor="accent1" w:themeShade="BF"/>
          <w:sz w:val="28"/>
          <w:szCs w:val="28"/>
          <w:lang w:val="sq-AL"/>
        </w:rPr>
      </w:pPr>
      <w:bookmarkStart w:id="34" w:name="_Toc99010589"/>
      <w:r>
        <w:rPr>
          <w:color w:val="2E74B5" w:themeColor="accent1" w:themeShade="BF"/>
          <w:sz w:val="28"/>
          <w:szCs w:val="28"/>
          <w:lang w:val="sq-AL"/>
        </w:rPr>
        <w:t>10.</w:t>
      </w:r>
      <w:r w:rsidR="004E00B7">
        <w:rPr>
          <w:color w:val="2E74B5" w:themeColor="accent1" w:themeShade="BF"/>
          <w:sz w:val="28"/>
          <w:szCs w:val="28"/>
          <w:lang w:val="sq-AL"/>
        </w:rPr>
        <w:t xml:space="preserve"> </w:t>
      </w:r>
      <w:r w:rsidR="0078785F" w:rsidRPr="00321458">
        <w:rPr>
          <w:color w:val="2E74B5" w:themeColor="accent1" w:themeShade="BF"/>
          <w:sz w:val="28"/>
          <w:szCs w:val="28"/>
          <w:lang w:val="sq-AL"/>
        </w:rPr>
        <w:t>Të Drejtat Gjuhësore</w:t>
      </w:r>
      <w:bookmarkEnd w:id="34"/>
    </w:p>
    <w:p w:rsidR="0032637B" w:rsidRDefault="0032637B" w:rsidP="003B4771">
      <w:pPr>
        <w:jc w:val="both"/>
        <w:rPr>
          <w:rFonts w:ascii="Calibri" w:hAnsi="Calibri" w:cs="Calibri"/>
          <w:color w:val="auto"/>
          <w:sz w:val="16"/>
          <w:szCs w:val="16"/>
          <w:lang w:val="sq-AL"/>
        </w:rPr>
      </w:pPr>
    </w:p>
    <w:p w:rsidR="005601D4" w:rsidRPr="0039542E" w:rsidRDefault="005601D4" w:rsidP="005601D4">
      <w:pPr>
        <w:spacing w:after="0"/>
        <w:jc w:val="both"/>
        <w:rPr>
          <w:rFonts w:ascii="Calibri" w:hAnsi="Calibri"/>
          <w:noProof/>
          <w:color w:val="auto"/>
          <w:lang w:val="sq-AL"/>
        </w:rPr>
      </w:pPr>
      <w:r w:rsidRPr="0039542E">
        <w:rPr>
          <w:rFonts w:ascii="Calibri" w:hAnsi="Calibri"/>
          <w:color w:val="auto"/>
          <w:lang w:val="sq-AL"/>
        </w:rPr>
        <w:t xml:space="preserve">Neni  35 i Ligjit për Përdorimin e Gjuhëve thotë që të gjitha </w:t>
      </w:r>
      <w:r w:rsidRPr="0039542E">
        <w:rPr>
          <w:rFonts w:ascii="Calibri" w:hAnsi="Calibri"/>
          <w:noProof/>
          <w:color w:val="auto"/>
          <w:lang w:val="sq-AL"/>
        </w:rPr>
        <w:t>komunat miratojnë rregullore të detajuara në lidhje me njohjen e gjuhëve të folura në territorin e tyre, në përputhje me procedurat e përcaktuara me UA-të përkatëse</w:t>
      </w:r>
      <w:r w:rsidR="0035609B">
        <w:rPr>
          <w:rFonts w:ascii="Calibri" w:hAnsi="Calibri"/>
          <w:noProof/>
          <w:color w:val="auto"/>
          <w:lang w:val="sq-AL"/>
        </w:rPr>
        <w:t xml:space="preserve"> nga Ministria e Administrimit të</w:t>
      </w:r>
      <w:r w:rsidRPr="0039542E">
        <w:rPr>
          <w:rFonts w:ascii="Calibri" w:hAnsi="Calibri"/>
          <w:noProof/>
          <w:color w:val="auto"/>
          <w:lang w:val="sq-AL"/>
        </w:rPr>
        <w:t xml:space="preserve"> Pushtetit Lokal. </w:t>
      </w:r>
      <w:r w:rsidR="00F65BB0">
        <w:rPr>
          <w:rFonts w:ascii="Calibri" w:hAnsi="Calibri"/>
          <w:noProof/>
          <w:color w:val="auto"/>
          <w:lang w:val="sq-AL"/>
        </w:rPr>
        <w:t xml:space="preserve">Janë 34 komunat </w:t>
      </w:r>
      <w:r w:rsidRPr="0039542E">
        <w:rPr>
          <w:rFonts w:ascii="Calibri" w:hAnsi="Calibri"/>
          <w:noProof/>
          <w:color w:val="auto"/>
          <w:lang w:val="sq-AL"/>
        </w:rPr>
        <w:t xml:space="preserve">të cilat kanë miratuar rregulloret komunale për përdorimin e gjuhëve zyrtare, ndërsa 4 komuna nuk e kanë </w:t>
      </w:r>
      <w:r w:rsidR="00F65BB0">
        <w:rPr>
          <w:rFonts w:ascii="Calibri" w:hAnsi="Calibri"/>
          <w:noProof/>
          <w:color w:val="auto"/>
          <w:lang w:val="sq-AL"/>
        </w:rPr>
        <w:t>miratuar rregulloren: Ranillug, Leposaviq, Zubin Potok</w:t>
      </w:r>
      <w:r w:rsidRPr="0039542E">
        <w:rPr>
          <w:rFonts w:ascii="Calibri" w:hAnsi="Calibri"/>
          <w:noProof/>
          <w:color w:val="auto"/>
          <w:lang w:val="sq-AL"/>
        </w:rPr>
        <w:t xml:space="preserve"> dhe Zveçan. </w:t>
      </w:r>
    </w:p>
    <w:p w:rsidR="005601D4" w:rsidRPr="005601D4" w:rsidRDefault="005601D4" w:rsidP="005601D4">
      <w:pPr>
        <w:spacing w:after="0"/>
        <w:jc w:val="both"/>
        <w:rPr>
          <w:rFonts w:ascii="Book Antiqua" w:hAnsi="Book Antiqua"/>
          <w:color w:val="000000" w:themeColor="text1"/>
          <w:sz w:val="24"/>
          <w:szCs w:val="24"/>
          <w:lang w:val="sq-AL"/>
        </w:rPr>
      </w:pPr>
    </w:p>
    <w:p w:rsidR="000F7305" w:rsidRDefault="0039542E" w:rsidP="000F7305">
      <w:pPr>
        <w:spacing w:after="0"/>
        <w:jc w:val="both"/>
        <w:rPr>
          <w:rFonts w:ascii="Calibri" w:hAnsi="Calibri"/>
          <w:noProof/>
          <w:color w:val="auto"/>
          <w:lang w:val="sq-AL"/>
        </w:rPr>
      </w:pPr>
      <w:r w:rsidRPr="0039542E">
        <w:rPr>
          <w:rFonts w:ascii="Calibri" w:hAnsi="Calibri"/>
          <w:noProof/>
          <w:color w:val="auto"/>
          <w:lang w:val="sq-AL"/>
        </w:rPr>
        <w:t>Sa i p</w:t>
      </w:r>
      <w:r>
        <w:rPr>
          <w:rFonts w:ascii="Calibri" w:hAnsi="Calibri"/>
          <w:noProof/>
          <w:color w:val="auto"/>
          <w:lang w:val="sq-AL"/>
        </w:rPr>
        <w:t>ë</w:t>
      </w:r>
      <w:r w:rsidRPr="0039542E">
        <w:rPr>
          <w:rFonts w:ascii="Calibri" w:hAnsi="Calibri"/>
          <w:noProof/>
          <w:color w:val="auto"/>
          <w:lang w:val="sq-AL"/>
        </w:rPr>
        <w:t>rket sigurimit t</w:t>
      </w:r>
      <w:r>
        <w:rPr>
          <w:rFonts w:ascii="Calibri" w:hAnsi="Calibri"/>
          <w:noProof/>
          <w:color w:val="auto"/>
          <w:lang w:val="sq-AL"/>
        </w:rPr>
        <w:t>ë</w:t>
      </w:r>
      <w:r w:rsidRPr="0039542E">
        <w:rPr>
          <w:rFonts w:ascii="Calibri" w:hAnsi="Calibri"/>
          <w:noProof/>
          <w:color w:val="auto"/>
          <w:lang w:val="sq-AL"/>
        </w:rPr>
        <w:t xml:space="preserve"> p</w:t>
      </w:r>
      <w:r>
        <w:rPr>
          <w:rFonts w:ascii="Calibri" w:hAnsi="Calibri"/>
          <w:noProof/>
          <w:color w:val="auto"/>
          <w:lang w:val="sq-AL"/>
        </w:rPr>
        <w:t>ë</w:t>
      </w:r>
      <w:r w:rsidRPr="0039542E">
        <w:rPr>
          <w:rFonts w:ascii="Calibri" w:hAnsi="Calibri"/>
          <w:noProof/>
          <w:color w:val="auto"/>
          <w:lang w:val="sq-AL"/>
        </w:rPr>
        <w:t>rkthimit n</w:t>
      </w:r>
      <w:r>
        <w:rPr>
          <w:rFonts w:ascii="Calibri" w:hAnsi="Calibri"/>
          <w:noProof/>
          <w:color w:val="auto"/>
          <w:lang w:val="sq-AL"/>
        </w:rPr>
        <w:t>ë</w:t>
      </w:r>
      <w:r w:rsidRPr="0039542E">
        <w:rPr>
          <w:rFonts w:ascii="Calibri" w:hAnsi="Calibri"/>
          <w:noProof/>
          <w:color w:val="auto"/>
          <w:lang w:val="sq-AL"/>
        </w:rPr>
        <w:t xml:space="preserve"> gjuh</w:t>
      </w:r>
      <w:r>
        <w:rPr>
          <w:rFonts w:ascii="Calibri" w:hAnsi="Calibri"/>
          <w:noProof/>
          <w:color w:val="auto"/>
          <w:lang w:val="sq-AL"/>
        </w:rPr>
        <w:t>ë</w:t>
      </w:r>
      <w:r w:rsidRPr="0039542E">
        <w:rPr>
          <w:rFonts w:ascii="Calibri" w:hAnsi="Calibri"/>
          <w:noProof/>
          <w:color w:val="auto"/>
          <w:lang w:val="sq-AL"/>
        </w:rPr>
        <w:t xml:space="preserve"> zyrtare n</w:t>
      </w:r>
      <w:r>
        <w:rPr>
          <w:rFonts w:ascii="Calibri" w:hAnsi="Calibri"/>
          <w:noProof/>
          <w:color w:val="auto"/>
          <w:lang w:val="sq-AL"/>
        </w:rPr>
        <w:t>ë</w:t>
      </w:r>
      <w:r w:rsidRPr="0039542E">
        <w:rPr>
          <w:rFonts w:ascii="Calibri" w:hAnsi="Calibri"/>
          <w:noProof/>
          <w:color w:val="auto"/>
          <w:lang w:val="sq-AL"/>
        </w:rPr>
        <w:t xml:space="preserve"> 30 komuna</w:t>
      </w:r>
      <w:r w:rsidR="000D31F0">
        <w:rPr>
          <w:rFonts w:ascii="Calibri" w:hAnsi="Calibri"/>
          <w:noProof/>
          <w:color w:val="auto"/>
          <w:lang w:val="sq-AL"/>
        </w:rPr>
        <w:t xml:space="preserve"> </w:t>
      </w:r>
      <w:r w:rsidR="00F65BB0">
        <w:rPr>
          <w:rFonts w:ascii="Calibri" w:hAnsi="Calibri"/>
          <w:noProof/>
          <w:color w:val="auto"/>
          <w:lang w:val="sq-AL"/>
        </w:rPr>
        <w:t>sigurojnë përkthime si:  akte</w:t>
      </w:r>
      <w:r w:rsidRPr="0039542E">
        <w:rPr>
          <w:rFonts w:ascii="Calibri" w:hAnsi="Calibri"/>
          <w:noProof/>
          <w:color w:val="auto"/>
          <w:lang w:val="sq-AL"/>
        </w:rPr>
        <w:t xml:space="preserve"> komunale, dokumentacionet dhe shërbimet komunale, nd</w:t>
      </w:r>
      <w:r>
        <w:rPr>
          <w:rFonts w:ascii="Calibri" w:hAnsi="Calibri"/>
          <w:noProof/>
          <w:color w:val="auto"/>
          <w:lang w:val="sq-AL"/>
        </w:rPr>
        <w:t>ë</w:t>
      </w:r>
      <w:r w:rsidRPr="0039542E">
        <w:rPr>
          <w:rFonts w:ascii="Calibri" w:hAnsi="Calibri"/>
          <w:noProof/>
          <w:color w:val="auto"/>
          <w:lang w:val="sq-AL"/>
        </w:rPr>
        <w:t>rsa n</w:t>
      </w:r>
      <w:r>
        <w:rPr>
          <w:rFonts w:ascii="Calibri" w:hAnsi="Calibri"/>
          <w:noProof/>
          <w:color w:val="auto"/>
          <w:lang w:val="sq-AL"/>
        </w:rPr>
        <w:t>ë</w:t>
      </w:r>
      <w:r w:rsidRPr="0039542E">
        <w:rPr>
          <w:rFonts w:ascii="Calibri" w:hAnsi="Calibri"/>
          <w:noProof/>
          <w:color w:val="auto"/>
          <w:lang w:val="sq-AL"/>
        </w:rPr>
        <w:t xml:space="preserve"> 5 kom</w:t>
      </w:r>
      <w:r w:rsidR="00F65BB0">
        <w:rPr>
          <w:rFonts w:ascii="Calibri" w:hAnsi="Calibri"/>
          <w:noProof/>
          <w:color w:val="auto"/>
          <w:lang w:val="sq-AL"/>
        </w:rPr>
        <w:t>una: Hanit të Elezit, Malishevë</w:t>
      </w:r>
      <w:r w:rsidRPr="0039542E">
        <w:rPr>
          <w:rFonts w:ascii="Calibri" w:hAnsi="Calibri"/>
          <w:noProof/>
          <w:color w:val="auto"/>
          <w:lang w:val="sq-AL"/>
        </w:rPr>
        <w:t>, Leposaviq, Zubin Potok, dhe Zveçan nuk sigurojn përkthime në gjuhët zyrtare me arsyetimin q</w:t>
      </w:r>
      <w:r>
        <w:rPr>
          <w:rFonts w:ascii="Calibri" w:hAnsi="Calibri"/>
          <w:noProof/>
          <w:color w:val="auto"/>
          <w:lang w:val="sq-AL"/>
        </w:rPr>
        <w:t>ë</w:t>
      </w:r>
      <w:r w:rsidRPr="0039542E">
        <w:rPr>
          <w:rFonts w:ascii="Calibri" w:hAnsi="Calibri"/>
          <w:noProof/>
          <w:color w:val="auto"/>
          <w:lang w:val="sq-AL"/>
        </w:rPr>
        <w:t xml:space="preserve"> nuk kanë pjesëtarë të komuniteteve jo shumicë të cilët jetojnë në këto komuna.</w:t>
      </w:r>
    </w:p>
    <w:p w:rsidR="000F7305" w:rsidRPr="000F7305" w:rsidRDefault="000F7305" w:rsidP="000F7305">
      <w:pPr>
        <w:spacing w:after="0"/>
        <w:jc w:val="both"/>
        <w:rPr>
          <w:rFonts w:ascii="Calibri" w:hAnsi="Calibri"/>
          <w:noProof/>
          <w:color w:val="auto"/>
          <w:lang w:val="sq-AL"/>
        </w:rPr>
      </w:pPr>
    </w:p>
    <w:p w:rsidR="00F65BB0" w:rsidRDefault="000F7305" w:rsidP="00AD47CB">
      <w:pPr>
        <w:spacing w:after="0" w:line="240" w:lineRule="auto"/>
        <w:jc w:val="both"/>
        <w:rPr>
          <w:rFonts w:ascii="Calibri" w:hAnsi="Calibri"/>
          <w:color w:val="000000" w:themeColor="text1"/>
          <w:lang w:val="sq-AL"/>
        </w:rPr>
      </w:pPr>
      <w:r>
        <w:rPr>
          <w:rFonts w:ascii="Calibri" w:hAnsi="Calibri"/>
          <w:color w:val="000000" w:themeColor="text1"/>
          <w:lang w:val="sq-AL"/>
        </w:rPr>
        <w:t>N</w:t>
      </w:r>
      <w:r w:rsidR="00FD1CEE">
        <w:rPr>
          <w:rFonts w:ascii="Calibri" w:hAnsi="Calibri"/>
          <w:color w:val="000000" w:themeColor="text1"/>
          <w:lang w:val="sq-AL"/>
        </w:rPr>
        <w:t>ë</w:t>
      </w:r>
      <w:r>
        <w:rPr>
          <w:rFonts w:ascii="Calibri" w:hAnsi="Calibri"/>
          <w:color w:val="000000" w:themeColor="text1"/>
          <w:lang w:val="sq-AL"/>
        </w:rPr>
        <w:t xml:space="preserve"> 6</w:t>
      </w:r>
      <w:r w:rsidRPr="000F7305">
        <w:rPr>
          <w:rFonts w:ascii="Calibri" w:hAnsi="Calibri"/>
          <w:color w:val="000000" w:themeColor="text1"/>
          <w:lang w:val="sq-AL"/>
        </w:rPr>
        <w:t xml:space="preserve"> komuna </w:t>
      </w:r>
      <w:r w:rsidR="00FD1CEE">
        <w:rPr>
          <w:rFonts w:ascii="Calibri" w:hAnsi="Calibri"/>
          <w:color w:val="000000" w:themeColor="text1"/>
          <w:lang w:val="sq-AL"/>
        </w:rPr>
        <w:t>ekzistojnë</w:t>
      </w:r>
      <w:r w:rsidRPr="000F7305">
        <w:rPr>
          <w:rFonts w:ascii="Calibri" w:hAnsi="Calibri"/>
          <w:color w:val="000000" w:themeColor="text1"/>
          <w:lang w:val="sq-AL"/>
        </w:rPr>
        <w:t xml:space="preserve"> njësi të përkthimit dhe i plotësojnë nevojat për përkthim</w:t>
      </w:r>
      <w:r w:rsidR="00FD1CEE">
        <w:rPr>
          <w:rFonts w:ascii="Calibri" w:hAnsi="Calibri"/>
          <w:color w:val="000000" w:themeColor="text1"/>
          <w:lang w:val="sq-AL"/>
        </w:rPr>
        <w:t>: Dragash, Ferizaj, Gjilan, Kamenicë, Mitrovicë</w:t>
      </w:r>
      <w:r w:rsidR="00F65BB0">
        <w:rPr>
          <w:rFonts w:ascii="Calibri" w:hAnsi="Calibri"/>
          <w:color w:val="000000" w:themeColor="text1"/>
          <w:lang w:val="sq-AL"/>
        </w:rPr>
        <w:t xml:space="preserve"> e Jugut</w:t>
      </w:r>
      <w:r w:rsidR="00FD1CEE">
        <w:rPr>
          <w:rFonts w:ascii="Calibri" w:hAnsi="Calibri"/>
          <w:color w:val="000000" w:themeColor="text1"/>
          <w:lang w:val="sq-AL"/>
        </w:rPr>
        <w:t xml:space="preserve"> dhe Pejë</w:t>
      </w:r>
      <w:r w:rsidRPr="000F7305">
        <w:rPr>
          <w:rFonts w:ascii="Calibri" w:hAnsi="Calibri"/>
          <w:color w:val="000000" w:themeColor="text1"/>
          <w:lang w:val="sq-AL"/>
        </w:rPr>
        <w:t xml:space="preserve">. </w:t>
      </w:r>
      <w:r w:rsidR="00F65BB0" w:rsidRPr="00AD47CB">
        <w:rPr>
          <w:rFonts w:ascii="Calibri" w:hAnsi="Calibri"/>
          <w:color w:val="000000" w:themeColor="text1"/>
          <w:lang w:val="sq-AL"/>
        </w:rPr>
        <w:t xml:space="preserve">Ndërsa, </w:t>
      </w:r>
      <w:r w:rsidR="00F65BB0">
        <w:rPr>
          <w:rFonts w:ascii="Calibri" w:hAnsi="Calibri"/>
          <w:color w:val="000000" w:themeColor="text1"/>
          <w:lang w:val="sq-AL"/>
        </w:rPr>
        <w:t>k</w:t>
      </w:r>
      <w:r w:rsidR="00F65BB0" w:rsidRPr="00AD47CB">
        <w:rPr>
          <w:rFonts w:ascii="Calibri" w:hAnsi="Calibri"/>
          <w:color w:val="000000" w:themeColor="text1"/>
          <w:lang w:val="sq-AL"/>
        </w:rPr>
        <w:t>omunat të cilat e mbulojnë përkthimin vetëm me përkthyes pa njësi të veçantë janë 28: Deçan, Dragash, Drenas, Ferizaj, Gjakovë, Gjilan, Junik, Kaçanik, Kamenicë, Klinë, Lipjan, Mitrovicë, Novobërdë, Pejë Prizren, Prishtinë, Skenderaj, Suharekë, Shtimë, Shtërpcë , Istog,  Fushë Kosovë , Mitrovicë e Jugut, Obiliq, Rahovec,  Vusht</w:t>
      </w:r>
      <w:r w:rsidR="0035609B">
        <w:rPr>
          <w:rFonts w:ascii="Calibri" w:hAnsi="Calibri"/>
          <w:color w:val="000000" w:themeColor="text1"/>
          <w:lang w:val="sq-AL"/>
        </w:rPr>
        <w:t>rri, Podujevë, Mamushë dhe Viti</w:t>
      </w:r>
      <w:r w:rsidR="00F65BB0" w:rsidRPr="00AD47CB">
        <w:rPr>
          <w:rFonts w:ascii="Calibri" w:hAnsi="Calibri"/>
          <w:color w:val="000000" w:themeColor="text1"/>
          <w:lang w:val="sq-AL"/>
        </w:rPr>
        <w:t>.</w:t>
      </w:r>
    </w:p>
    <w:p w:rsidR="000F7305" w:rsidRPr="00AD47CB" w:rsidRDefault="000F7305" w:rsidP="00AD47CB">
      <w:pPr>
        <w:spacing w:after="0" w:line="240" w:lineRule="auto"/>
        <w:jc w:val="both"/>
        <w:rPr>
          <w:rFonts w:ascii="Calibri" w:hAnsi="Calibri"/>
          <w:color w:val="000000" w:themeColor="text1"/>
          <w:lang w:val="sq-AL"/>
        </w:rPr>
      </w:pPr>
    </w:p>
    <w:p w:rsidR="000F7305" w:rsidRPr="00AD47CB" w:rsidRDefault="00FD1CEE" w:rsidP="00AD47CB">
      <w:pPr>
        <w:spacing w:after="0" w:line="240" w:lineRule="auto"/>
        <w:jc w:val="both"/>
        <w:rPr>
          <w:rFonts w:ascii="Calibri" w:hAnsi="Calibri"/>
          <w:color w:val="000000" w:themeColor="text1"/>
          <w:lang w:val="sq-AL"/>
        </w:rPr>
      </w:pPr>
      <w:r w:rsidRPr="00AD47CB">
        <w:rPr>
          <w:rFonts w:ascii="Calibri" w:hAnsi="Calibri"/>
          <w:color w:val="000000" w:themeColor="text1"/>
          <w:lang w:val="sq-AL"/>
        </w:rPr>
        <w:t xml:space="preserve">Sa i përket komunave </w:t>
      </w:r>
      <w:r w:rsidR="000F7305" w:rsidRPr="00AD47CB">
        <w:rPr>
          <w:rFonts w:ascii="Calibri" w:hAnsi="Calibri"/>
          <w:color w:val="000000" w:themeColor="text1"/>
          <w:lang w:val="sq-AL"/>
        </w:rPr>
        <w:t>të cilat kanë vështirësi në përkthim janë</w:t>
      </w:r>
      <w:r w:rsidR="0035609B">
        <w:rPr>
          <w:rFonts w:ascii="Calibri" w:hAnsi="Calibri"/>
          <w:color w:val="000000" w:themeColor="text1"/>
          <w:lang w:val="sq-AL"/>
        </w:rPr>
        <w:t xml:space="preserve"> 6</w:t>
      </w:r>
      <w:r w:rsidRPr="00AD47CB">
        <w:rPr>
          <w:rFonts w:ascii="Calibri" w:hAnsi="Calibri"/>
          <w:color w:val="000000" w:themeColor="text1"/>
          <w:lang w:val="sq-AL"/>
        </w:rPr>
        <w:t xml:space="preserve">: Fushë Kosovë, Istog, Obiliq, Podujevë, Rahovec dhe Vushtrri, </w:t>
      </w:r>
      <w:r w:rsidR="000F7305" w:rsidRPr="00AD47CB">
        <w:rPr>
          <w:rFonts w:ascii="Calibri" w:hAnsi="Calibri"/>
          <w:color w:val="000000" w:themeColor="text1"/>
          <w:lang w:val="sq-AL"/>
        </w:rPr>
        <w:t xml:space="preserve"> </w:t>
      </w:r>
      <w:r w:rsidRPr="00AD47CB">
        <w:rPr>
          <w:rFonts w:ascii="Calibri" w:hAnsi="Calibri"/>
          <w:color w:val="000000" w:themeColor="text1"/>
          <w:lang w:val="sq-AL"/>
        </w:rPr>
        <w:t xml:space="preserve">të cilat nuk kanë përkthyes por </w:t>
      </w:r>
      <w:r w:rsidR="000F7305" w:rsidRPr="00AD47CB">
        <w:rPr>
          <w:rFonts w:ascii="Calibri" w:hAnsi="Calibri"/>
          <w:color w:val="000000" w:themeColor="text1"/>
          <w:lang w:val="sq-AL"/>
        </w:rPr>
        <w:t xml:space="preserve">zëvendësohen nga zyrtarët të cilët e njohin gjuhën e cila kërkohet. </w:t>
      </w:r>
      <w:r w:rsidRPr="002C0AD9">
        <w:rPr>
          <w:rFonts w:ascii="Calibri" w:hAnsi="Calibri"/>
          <w:color w:val="000000" w:themeColor="text1"/>
          <w:lang w:val="sq-AL"/>
        </w:rPr>
        <w:t>Kjo m</w:t>
      </w:r>
      <w:r w:rsidR="000F7305" w:rsidRPr="002C0AD9">
        <w:rPr>
          <w:rFonts w:ascii="Calibri" w:hAnsi="Calibri"/>
          <w:color w:val="000000" w:themeColor="text1"/>
          <w:lang w:val="sq-AL"/>
        </w:rPr>
        <w:t xml:space="preserve">betët si sfidë e madhe për komunën </w:t>
      </w:r>
      <w:r w:rsidR="001074A8">
        <w:rPr>
          <w:rFonts w:ascii="Calibri" w:hAnsi="Calibri"/>
          <w:color w:val="000000" w:themeColor="text1"/>
          <w:lang w:val="sq-AL"/>
        </w:rPr>
        <w:t>pasi përkthimi mbulohet nga zyrtarë</w:t>
      </w:r>
      <w:r w:rsidR="000F7305" w:rsidRPr="002C0AD9">
        <w:rPr>
          <w:rFonts w:ascii="Calibri" w:hAnsi="Calibri"/>
          <w:color w:val="000000" w:themeColor="text1"/>
          <w:lang w:val="sq-AL"/>
        </w:rPr>
        <w:t xml:space="preserve"> të cilët ushtrojnë detyrën e përkthyesit si detyrë shtesë.</w:t>
      </w:r>
      <w:r w:rsidR="000F7305" w:rsidRPr="00AD47CB">
        <w:rPr>
          <w:rFonts w:ascii="Calibri" w:hAnsi="Calibri"/>
          <w:color w:val="000000" w:themeColor="text1"/>
          <w:lang w:val="sq-AL"/>
        </w:rPr>
        <w:t xml:space="preserve"> </w:t>
      </w:r>
    </w:p>
    <w:p w:rsidR="00E73D49" w:rsidRPr="00AD47CB" w:rsidRDefault="00E73D49" w:rsidP="00AD47CB">
      <w:pPr>
        <w:tabs>
          <w:tab w:val="left" w:pos="855"/>
        </w:tabs>
        <w:spacing w:after="0" w:line="240" w:lineRule="auto"/>
        <w:rPr>
          <w:rFonts w:ascii="Calibri" w:hAnsi="Calibri" w:cs="Calibri"/>
          <w:color w:val="auto"/>
          <w:lang w:val="sq-AL"/>
        </w:rPr>
      </w:pPr>
    </w:p>
    <w:p w:rsidR="00544C08" w:rsidRDefault="00544C08" w:rsidP="00AD47CB">
      <w:pPr>
        <w:spacing w:after="0" w:line="240" w:lineRule="auto"/>
        <w:jc w:val="both"/>
        <w:rPr>
          <w:rFonts w:ascii="Calibri" w:hAnsi="Calibri" w:cstheme="minorHAnsi"/>
          <w:color w:val="000000" w:themeColor="text1"/>
          <w:lang w:val="sq-AL"/>
        </w:rPr>
      </w:pPr>
    </w:p>
    <w:p w:rsidR="001066EE" w:rsidRDefault="001066EE" w:rsidP="00AD47CB">
      <w:pPr>
        <w:spacing w:after="0" w:line="240" w:lineRule="auto"/>
        <w:jc w:val="both"/>
        <w:rPr>
          <w:rFonts w:ascii="Calibri" w:hAnsi="Calibri" w:cstheme="minorHAnsi"/>
          <w:color w:val="000000" w:themeColor="text1"/>
          <w:lang w:val="sq-AL"/>
        </w:rPr>
      </w:pPr>
    </w:p>
    <w:p w:rsidR="001066EE" w:rsidRDefault="001066EE" w:rsidP="00AD47CB">
      <w:pPr>
        <w:spacing w:after="0" w:line="240" w:lineRule="auto"/>
        <w:jc w:val="both"/>
        <w:rPr>
          <w:rFonts w:ascii="Calibri" w:hAnsi="Calibri" w:cstheme="minorHAnsi"/>
          <w:color w:val="000000" w:themeColor="text1"/>
          <w:lang w:val="sq-AL"/>
        </w:rPr>
      </w:pPr>
    </w:p>
    <w:p w:rsidR="001066EE" w:rsidRDefault="001066EE" w:rsidP="00AD47CB">
      <w:pPr>
        <w:spacing w:after="0" w:line="240" w:lineRule="auto"/>
        <w:jc w:val="both"/>
        <w:rPr>
          <w:rFonts w:ascii="Calibri" w:hAnsi="Calibri" w:cstheme="minorHAnsi"/>
          <w:color w:val="000000" w:themeColor="text1"/>
          <w:lang w:val="sq-AL"/>
        </w:rPr>
      </w:pPr>
    </w:p>
    <w:p w:rsidR="001066EE" w:rsidRDefault="001066EE" w:rsidP="00AD47CB">
      <w:pPr>
        <w:spacing w:after="0" w:line="240" w:lineRule="auto"/>
        <w:jc w:val="both"/>
        <w:rPr>
          <w:rFonts w:ascii="Calibri" w:hAnsi="Calibri" w:cstheme="minorHAnsi"/>
          <w:color w:val="000000" w:themeColor="text1"/>
          <w:lang w:val="sq-AL"/>
        </w:rPr>
      </w:pPr>
    </w:p>
    <w:p w:rsidR="00544C08" w:rsidRDefault="00544C08" w:rsidP="00AD47CB">
      <w:pPr>
        <w:spacing w:after="0" w:line="240" w:lineRule="auto"/>
        <w:jc w:val="both"/>
        <w:rPr>
          <w:rFonts w:ascii="Calibri" w:hAnsi="Calibri" w:cstheme="minorHAnsi"/>
          <w:color w:val="000000" w:themeColor="text1"/>
          <w:lang w:val="sq-AL"/>
        </w:rPr>
      </w:pPr>
    </w:p>
    <w:p w:rsidR="00544C08" w:rsidRDefault="00544C08" w:rsidP="00AD47CB">
      <w:pPr>
        <w:spacing w:after="0" w:line="240" w:lineRule="auto"/>
        <w:jc w:val="both"/>
        <w:rPr>
          <w:rFonts w:ascii="Calibri" w:hAnsi="Calibri" w:cstheme="minorHAnsi"/>
          <w:color w:val="000000" w:themeColor="text1"/>
          <w:lang w:val="sq-AL"/>
        </w:rPr>
      </w:pPr>
    </w:p>
    <w:p w:rsidR="007B7057" w:rsidRDefault="007B7057" w:rsidP="00AD47CB">
      <w:pPr>
        <w:spacing w:after="0" w:line="240" w:lineRule="auto"/>
        <w:jc w:val="both"/>
        <w:rPr>
          <w:rFonts w:ascii="Calibri" w:hAnsi="Calibri" w:cstheme="minorHAnsi"/>
          <w:color w:val="000000" w:themeColor="text1"/>
          <w:lang w:val="sq-AL"/>
        </w:rPr>
      </w:pPr>
    </w:p>
    <w:p w:rsidR="001E50E8" w:rsidRDefault="001E50E8" w:rsidP="00AD47CB">
      <w:pPr>
        <w:spacing w:after="0" w:line="240" w:lineRule="auto"/>
        <w:jc w:val="both"/>
        <w:rPr>
          <w:rFonts w:ascii="Calibri" w:hAnsi="Calibri" w:cstheme="minorHAnsi"/>
          <w:color w:val="000000" w:themeColor="text1"/>
          <w:lang w:val="sq-AL"/>
        </w:rPr>
      </w:pPr>
    </w:p>
    <w:p w:rsidR="004E605C" w:rsidRDefault="004E605C" w:rsidP="00AD47CB">
      <w:pPr>
        <w:spacing w:after="0" w:line="240" w:lineRule="auto"/>
        <w:jc w:val="both"/>
        <w:rPr>
          <w:rFonts w:ascii="Calibri" w:hAnsi="Calibri" w:cstheme="minorHAnsi"/>
          <w:color w:val="000000" w:themeColor="text1"/>
          <w:lang w:val="sq-AL"/>
        </w:rPr>
      </w:pPr>
    </w:p>
    <w:p w:rsidR="004E605C" w:rsidRDefault="004E605C" w:rsidP="00AD47CB">
      <w:pPr>
        <w:spacing w:after="0" w:line="240" w:lineRule="auto"/>
        <w:jc w:val="both"/>
        <w:rPr>
          <w:rFonts w:ascii="Calibri" w:hAnsi="Calibri" w:cstheme="minorHAnsi"/>
          <w:color w:val="000000" w:themeColor="text1"/>
          <w:lang w:val="sq-AL"/>
        </w:rPr>
      </w:pPr>
    </w:p>
    <w:p w:rsidR="00DC74B1" w:rsidRDefault="00DC74B1" w:rsidP="00AD47CB">
      <w:pPr>
        <w:spacing w:after="0" w:line="240" w:lineRule="auto"/>
        <w:jc w:val="both"/>
        <w:rPr>
          <w:rFonts w:ascii="Calibri" w:hAnsi="Calibri" w:cstheme="minorHAnsi"/>
          <w:color w:val="000000" w:themeColor="text1"/>
          <w:lang w:val="sq-AL"/>
        </w:rPr>
      </w:pPr>
    </w:p>
    <w:p w:rsidR="00DC74B1" w:rsidRDefault="00DC74B1" w:rsidP="00AD47CB">
      <w:pPr>
        <w:spacing w:after="0" w:line="240" w:lineRule="auto"/>
        <w:jc w:val="both"/>
        <w:rPr>
          <w:rFonts w:ascii="Calibri" w:hAnsi="Calibri" w:cstheme="minorHAnsi"/>
          <w:color w:val="000000" w:themeColor="text1"/>
          <w:lang w:val="sq-AL"/>
        </w:rPr>
      </w:pPr>
    </w:p>
    <w:p w:rsidR="004E605C" w:rsidRDefault="004E605C" w:rsidP="00AD47CB">
      <w:pPr>
        <w:spacing w:after="0" w:line="240" w:lineRule="auto"/>
        <w:jc w:val="both"/>
        <w:rPr>
          <w:rFonts w:ascii="Calibri" w:hAnsi="Calibri" w:cstheme="minorHAnsi"/>
          <w:color w:val="000000" w:themeColor="text1"/>
          <w:lang w:val="sq-AL"/>
        </w:rPr>
      </w:pPr>
    </w:p>
    <w:p w:rsidR="00001D8D" w:rsidRDefault="00001D8D" w:rsidP="00AD47CB">
      <w:pPr>
        <w:spacing w:after="0" w:line="240" w:lineRule="auto"/>
        <w:jc w:val="both"/>
        <w:rPr>
          <w:rFonts w:ascii="Calibri" w:hAnsi="Calibri" w:cstheme="minorHAnsi"/>
          <w:color w:val="000000" w:themeColor="text1"/>
          <w:lang w:val="sq-AL"/>
        </w:rPr>
      </w:pPr>
    </w:p>
    <w:p w:rsidR="00001D8D" w:rsidRDefault="00001D8D" w:rsidP="00AD47CB">
      <w:pPr>
        <w:spacing w:after="0" w:line="240" w:lineRule="auto"/>
        <w:jc w:val="both"/>
        <w:rPr>
          <w:rFonts w:ascii="Calibri" w:hAnsi="Calibri" w:cstheme="minorHAnsi"/>
          <w:color w:val="000000" w:themeColor="text1"/>
          <w:lang w:val="sq-AL"/>
        </w:rPr>
      </w:pPr>
    </w:p>
    <w:p w:rsidR="00001D8D" w:rsidRDefault="00001D8D" w:rsidP="00AD47CB">
      <w:pPr>
        <w:spacing w:after="0" w:line="240" w:lineRule="auto"/>
        <w:jc w:val="both"/>
        <w:rPr>
          <w:rFonts w:ascii="Calibri" w:hAnsi="Calibri" w:cstheme="minorHAnsi"/>
          <w:color w:val="000000" w:themeColor="text1"/>
          <w:lang w:val="sq-AL"/>
        </w:rPr>
      </w:pPr>
    </w:p>
    <w:p w:rsidR="00544C08" w:rsidRDefault="00544C08" w:rsidP="00AD47CB">
      <w:pPr>
        <w:spacing w:after="0" w:line="240" w:lineRule="auto"/>
        <w:jc w:val="both"/>
        <w:rPr>
          <w:rFonts w:ascii="Calibri" w:hAnsi="Calibri" w:cstheme="minorHAnsi"/>
          <w:color w:val="000000" w:themeColor="text1"/>
          <w:lang w:val="sq-AL"/>
        </w:rPr>
      </w:pPr>
    </w:p>
    <w:p w:rsidR="007B7057" w:rsidRPr="00A1669C" w:rsidRDefault="00321458" w:rsidP="002960BB">
      <w:pPr>
        <w:pStyle w:val="Instructions"/>
        <w:outlineLvl w:val="1"/>
        <w:rPr>
          <w:color w:val="5B9BD5" w:themeColor="accent1"/>
          <w:lang w:val="sq-AL"/>
        </w:rPr>
      </w:pPr>
      <w:bookmarkStart w:id="35" w:name="_Toc99010590"/>
      <w:r>
        <w:rPr>
          <w:color w:val="5B9BD5" w:themeColor="accent1"/>
          <w:lang w:val="sq-AL"/>
        </w:rPr>
        <w:t>10</w:t>
      </w:r>
      <w:r w:rsidR="00544C08" w:rsidRPr="00A1669C">
        <w:rPr>
          <w:color w:val="5B9BD5" w:themeColor="accent1"/>
          <w:lang w:val="sq-AL"/>
        </w:rPr>
        <w:t xml:space="preserve">.1 </w:t>
      </w:r>
      <w:r w:rsidR="007C171C">
        <w:rPr>
          <w:color w:val="5B9BD5" w:themeColor="accent1"/>
          <w:lang w:val="sq-AL"/>
        </w:rPr>
        <w:t>PLATFORMA ONLINE E KURSIT</w:t>
      </w:r>
      <w:r w:rsidR="007B7057" w:rsidRPr="00A1669C">
        <w:rPr>
          <w:color w:val="5B9BD5" w:themeColor="accent1"/>
          <w:lang w:val="sq-AL"/>
        </w:rPr>
        <w:t xml:space="preserve"> TË GJUHËS SHQIPE DHE GJUHËS SERBE NË UEB FAQET E KOMUNAVE TË REPUBLIKËS SË KOSOVËS</w:t>
      </w:r>
      <w:bookmarkEnd w:id="35"/>
      <w:r w:rsidR="007B7057" w:rsidRPr="00A1669C">
        <w:rPr>
          <w:color w:val="5B9BD5" w:themeColor="accent1"/>
          <w:lang w:val="sq-AL"/>
        </w:rPr>
        <w:t xml:space="preserve"> </w:t>
      </w:r>
    </w:p>
    <w:p w:rsidR="007B7057" w:rsidRPr="007B7057" w:rsidRDefault="008F1624" w:rsidP="007B7057">
      <w:pPr>
        <w:spacing w:after="0" w:line="240" w:lineRule="auto"/>
        <w:jc w:val="both"/>
        <w:rPr>
          <w:rFonts w:ascii="Calibri" w:hAnsi="Calibri" w:cstheme="minorHAnsi"/>
          <w:color w:val="auto"/>
          <w:lang w:val="sq-AL"/>
        </w:rPr>
      </w:pPr>
      <w:r>
        <w:rPr>
          <w:rFonts w:ascii="Calibri" w:hAnsi="Calibri" w:cstheme="minorHAnsi"/>
          <w:color w:val="auto"/>
          <w:lang w:val="sq-AL"/>
        </w:rPr>
        <w:t>K</w:t>
      </w:r>
      <w:r w:rsidR="007B7057" w:rsidRPr="007B7057">
        <w:rPr>
          <w:rFonts w:ascii="Calibri" w:hAnsi="Calibri" w:cstheme="minorHAnsi"/>
          <w:color w:val="auto"/>
          <w:lang w:val="sq-AL"/>
        </w:rPr>
        <w:t>omunat e Republikës së Kosovës</w:t>
      </w:r>
      <w:r>
        <w:rPr>
          <w:rFonts w:ascii="Calibri" w:hAnsi="Calibri" w:cstheme="minorHAnsi"/>
          <w:color w:val="auto"/>
          <w:lang w:val="sq-AL"/>
        </w:rPr>
        <w:t xml:space="preserve"> sipas marr</w:t>
      </w:r>
      <w:r w:rsidR="00133283">
        <w:rPr>
          <w:rFonts w:ascii="Calibri" w:hAnsi="Calibri" w:cstheme="minorHAnsi"/>
          <w:color w:val="auto"/>
          <w:lang w:val="sq-AL"/>
        </w:rPr>
        <w:t>ë</w:t>
      </w:r>
      <w:r>
        <w:rPr>
          <w:rFonts w:ascii="Calibri" w:hAnsi="Calibri" w:cstheme="minorHAnsi"/>
          <w:color w:val="auto"/>
          <w:lang w:val="sq-AL"/>
        </w:rPr>
        <w:t>veshjes mes MAPL dhe IOM p</w:t>
      </w:r>
      <w:r w:rsidR="00133283">
        <w:rPr>
          <w:rFonts w:ascii="Calibri" w:hAnsi="Calibri" w:cstheme="minorHAnsi"/>
          <w:color w:val="auto"/>
          <w:lang w:val="sq-AL"/>
        </w:rPr>
        <w:t>ë</w:t>
      </w:r>
      <w:r w:rsidR="0035609B">
        <w:rPr>
          <w:rFonts w:ascii="Calibri" w:hAnsi="Calibri" w:cstheme="minorHAnsi"/>
          <w:color w:val="auto"/>
          <w:lang w:val="sq-AL"/>
        </w:rPr>
        <w:t xml:space="preserve">r </w:t>
      </w:r>
      <w:r>
        <w:rPr>
          <w:rFonts w:ascii="Calibri" w:hAnsi="Calibri" w:cstheme="minorHAnsi"/>
          <w:color w:val="auto"/>
          <w:lang w:val="sq-AL"/>
        </w:rPr>
        <w:t>kursin online t</w:t>
      </w:r>
      <w:r w:rsidR="00133283">
        <w:rPr>
          <w:rFonts w:ascii="Calibri" w:hAnsi="Calibri" w:cstheme="minorHAnsi"/>
          <w:color w:val="auto"/>
          <w:lang w:val="sq-AL"/>
        </w:rPr>
        <w:t>ë</w:t>
      </w:r>
      <w:r>
        <w:rPr>
          <w:rFonts w:ascii="Calibri" w:hAnsi="Calibri" w:cstheme="minorHAnsi"/>
          <w:color w:val="auto"/>
          <w:lang w:val="sq-AL"/>
        </w:rPr>
        <w:t xml:space="preserve"> gjuh</w:t>
      </w:r>
      <w:r w:rsidR="00133283">
        <w:rPr>
          <w:rFonts w:ascii="Calibri" w:hAnsi="Calibri" w:cstheme="minorHAnsi"/>
          <w:color w:val="auto"/>
          <w:lang w:val="sq-AL"/>
        </w:rPr>
        <w:t>ë</w:t>
      </w:r>
      <w:r>
        <w:rPr>
          <w:rFonts w:ascii="Calibri" w:hAnsi="Calibri" w:cstheme="minorHAnsi"/>
          <w:color w:val="auto"/>
          <w:lang w:val="sq-AL"/>
        </w:rPr>
        <w:t>s shqipe dhe serbe</w:t>
      </w:r>
      <w:r w:rsidR="0035609B">
        <w:rPr>
          <w:rFonts w:ascii="Calibri" w:hAnsi="Calibri" w:cstheme="minorHAnsi"/>
          <w:color w:val="auto"/>
          <w:lang w:val="sq-AL"/>
        </w:rPr>
        <w:t xml:space="preserve"> janë 11 komuna të cilat kanë vendosur </w:t>
      </w:r>
      <w:proofErr w:type="spellStart"/>
      <w:r w:rsidR="0035609B">
        <w:rPr>
          <w:rFonts w:ascii="Calibri" w:hAnsi="Calibri" w:cstheme="minorHAnsi"/>
          <w:color w:val="auto"/>
          <w:lang w:val="sq-AL"/>
        </w:rPr>
        <w:t>linkun</w:t>
      </w:r>
      <w:proofErr w:type="spellEnd"/>
      <w:r w:rsidR="0035609B">
        <w:rPr>
          <w:rFonts w:ascii="Calibri" w:hAnsi="Calibri" w:cstheme="minorHAnsi"/>
          <w:color w:val="auto"/>
          <w:lang w:val="sq-AL"/>
        </w:rPr>
        <w:t xml:space="preserve"> në </w:t>
      </w:r>
      <w:r>
        <w:rPr>
          <w:rFonts w:ascii="Calibri" w:hAnsi="Calibri" w:cstheme="minorHAnsi"/>
          <w:color w:val="auto"/>
          <w:lang w:val="sq-AL"/>
        </w:rPr>
        <w:t xml:space="preserve">ueb faqen e </w:t>
      </w:r>
      <w:r w:rsidR="0035609B">
        <w:rPr>
          <w:rFonts w:ascii="Calibri" w:hAnsi="Calibri" w:cstheme="minorHAnsi"/>
          <w:color w:val="auto"/>
          <w:lang w:val="sq-AL"/>
        </w:rPr>
        <w:t xml:space="preserve">tyre: </w:t>
      </w:r>
      <w:r>
        <w:rPr>
          <w:rFonts w:ascii="Calibri" w:hAnsi="Calibri" w:cstheme="minorHAnsi"/>
          <w:color w:val="auto"/>
          <w:lang w:val="sq-AL"/>
        </w:rPr>
        <w:t xml:space="preserve">Prizren, Junik,  </w:t>
      </w:r>
      <w:r w:rsidR="0035609B">
        <w:rPr>
          <w:rFonts w:ascii="Calibri" w:hAnsi="Calibri" w:cstheme="minorHAnsi"/>
          <w:color w:val="auto"/>
          <w:lang w:val="sq-AL"/>
        </w:rPr>
        <w:t>Deçan, Kaçanik, Kamenic</w:t>
      </w:r>
      <w:r w:rsidR="005368B5">
        <w:rPr>
          <w:rFonts w:ascii="Calibri" w:hAnsi="Calibri" w:cstheme="minorHAnsi"/>
          <w:color w:val="auto"/>
          <w:lang w:val="sq-AL"/>
        </w:rPr>
        <w:t>ë</w:t>
      </w:r>
      <w:r w:rsidR="0035609B">
        <w:rPr>
          <w:rFonts w:ascii="Calibri" w:hAnsi="Calibri" w:cstheme="minorHAnsi"/>
          <w:color w:val="auto"/>
          <w:lang w:val="sq-AL"/>
        </w:rPr>
        <w:t>, Lipjan</w:t>
      </w:r>
      <w:r>
        <w:rPr>
          <w:rFonts w:ascii="Calibri" w:hAnsi="Calibri" w:cstheme="minorHAnsi"/>
          <w:color w:val="auto"/>
          <w:lang w:val="sq-AL"/>
        </w:rPr>
        <w:t>, Novobërd</w:t>
      </w:r>
      <w:r w:rsidR="00133283">
        <w:rPr>
          <w:rFonts w:ascii="Calibri" w:hAnsi="Calibri" w:cstheme="minorHAnsi"/>
          <w:color w:val="auto"/>
          <w:lang w:val="sq-AL"/>
        </w:rPr>
        <w:t>ë</w:t>
      </w:r>
      <w:r>
        <w:rPr>
          <w:rFonts w:ascii="Calibri" w:hAnsi="Calibri" w:cstheme="minorHAnsi"/>
          <w:color w:val="auto"/>
          <w:lang w:val="sq-AL"/>
        </w:rPr>
        <w:t>, Obiliq, Graçanic</w:t>
      </w:r>
      <w:r w:rsidR="00133283">
        <w:rPr>
          <w:rFonts w:ascii="Calibri" w:hAnsi="Calibri" w:cstheme="minorHAnsi"/>
          <w:color w:val="auto"/>
          <w:lang w:val="sq-AL"/>
        </w:rPr>
        <w:t>ë</w:t>
      </w:r>
      <w:r>
        <w:rPr>
          <w:rFonts w:ascii="Calibri" w:hAnsi="Calibri" w:cstheme="minorHAnsi"/>
          <w:color w:val="auto"/>
          <w:lang w:val="sq-AL"/>
        </w:rPr>
        <w:t>, Vushtrri dhe Podujev</w:t>
      </w:r>
      <w:r w:rsidR="00133283">
        <w:rPr>
          <w:rFonts w:ascii="Calibri" w:hAnsi="Calibri" w:cstheme="minorHAnsi"/>
          <w:color w:val="auto"/>
          <w:lang w:val="sq-AL"/>
        </w:rPr>
        <w:t>ë</w:t>
      </w:r>
      <w:r w:rsidR="007B7057" w:rsidRPr="007B7057">
        <w:rPr>
          <w:rFonts w:ascii="Calibri" w:hAnsi="Calibri" w:cstheme="minorHAnsi"/>
          <w:color w:val="auto"/>
          <w:lang w:val="sq-AL"/>
        </w:rPr>
        <w:t xml:space="preserve">.  </w:t>
      </w:r>
      <w:r w:rsidR="00133283">
        <w:rPr>
          <w:rFonts w:ascii="Calibri" w:hAnsi="Calibri" w:cstheme="minorHAnsi"/>
          <w:color w:val="auto"/>
          <w:lang w:val="sq-AL"/>
        </w:rPr>
        <w:t xml:space="preserve">Ndërsa </w:t>
      </w:r>
      <w:r w:rsidR="007B7057" w:rsidRPr="007B7057">
        <w:rPr>
          <w:rFonts w:ascii="Calibri" w:hAnsi="Calibri" w:cstheme="minorHAnsi"/>
          <w:color w:val="auto"/>
          <w:lang w:val="sq-AL"/>
        </w:rPr>
        <w:t>për vitin 2021 komunat të cilat nuk ka</w:t>
      </w:r>
      <w:r w:rsidR="00133283">
        <w:rPr>
          <w:rFonts w:ascii="Calibri" w:hAnsi="Calibri" w:cstheme="minorHAnsi"/>
          <w:color w:val="auto"/>
          <w:lang w:val="sq-AL"/>
        </w:rPr>
        <w:t>në pasur mësim online</w:t>
      </w:r>
      <w:r w:rsidR="0035609B">
        <w:rPr>
          <w:rFonts w:ascii="Calibri" w:hAnsi="Calibri" w:cstheme="minorHAnsi"/>
          <w:color w:val="auto"/>
          <w:lang w:val="sq-AL"/>
        </w:rPr>
        <w:t xml:space="preserve"> janë 3</w:t>
      </w:r>
      <w:r w:rsidR="00133283">
        <w:rPr>
          <w:rFonts w:ascii="Calibri" w:hAnsi="Calibri" w:cstheme="minorHAnsi"/>
          <w:color w:val="auto"/>
          <w:lang w:val="sq-AL"/>
        </w:rPr>
        <w:t>: Lipjan</w:t>
      </w:r>
      <w:r w:rsidR="007B7057" w:rsidRPr="007B7057">
        <w:rPr>
          <w:rFonts w:ascii="Calibri" w:hAnsi="Calibri" w:cstheme="minorHAnsi"/>
          <w:color w:val="auto"/>
          <w:lang w:val="sq-AL"/>
        </w:rPr>
        <w:t>, O</w:t>
      </w:r>
      <w:r w:rsidR="00133283">
        <w:rPr>
          <w:rFonts w:ascii="Calibri" w:hAnsi="Calibri" w:cstheme="minorHAnsi"/>
          <w:color w:val="auto"/>
          <w:lang w:val="sq-AL"/>
        </w:rPr>
        <w:t>biliq dhe Podujevë</w:t>
      </w:r>
      <w:r w:rsidR="007B7057" w:rsidRPr="007B7057">
        <w:rPr>
          <w:rFonts w:ascii="Calibri" w:hAnsi="Calibri" w:cstheme="minorHAnsi"/>
          <w:color w:val="auto"/>
          <w:lang w:val="sq-AL"/>
        </w:rPr>
        <w:t xml:space="preserve">. </w:t>
      </w:r>
    </w:p>
    <w:p w:rsidR="00CE114E" w:rsidRDefault="00CE114E" w:rsidP="007B7057">
      <w:pPr>
        <w:spacing w:after="0" w:line="240" w:lineRule="auto"/>
        <w:jc w:val="both"/>
        <w:rPr>
          <w:rFonts w:ascii="Calibri" w:hAnsi="Calibri" w:cstheme="minorHAnsi"/>
          <w:color w:val="auto"/>
          <w:lang w:val="sq-AL"/>
        </w:rPr>
      </w:pPr>
    </w:p>
    <w:p w:rsidR="007B7057" w:rsidRDefault="007B7057" w:rsidP="007B7057">
      <w:pPr>
        <w:spacing w:after="0" w:line="240" w:lineRule="auto"/>
        <w:jc w:val="both"/>
        <w:rPr>
          <w:rFonts w:ascii="Calibri" w:hAnsi="Calibri" w:cstheme="minorHAnsi"/>
          <w:color w:val="auto"/>
          <w:lang w:val="sq-AL"/>
        </w:rPr>
      </w:pPr>
      <w:r w:rsidRPr="007B7057">
        <w:rPr>
          <w:rFonts w:ascii="Calibri" w:hAnsi="Calibri" w:cstheme="minorHAnsi"/>
          <w:color w:val="auto"/>
          <w:lang w:val="sq-AL"/>
        </w:rPr>
        <w:t>Përfitues nga kursi onl</w:t>
      </w:r>
      <w:r w:rsidR="0035609B">
        <w:rPr>
          <w:rFonts w:ascii="Calibri" w:hAnsi="Calibri" w:cstheme="minorHAnsi"/>
          <w:color w:val="auto"/>
          <w:lang w:val="sq-AL"/>
        </w:rPr>
        <w:t>ine i gjuhës shqipe dhe serbe janë 4 komuna</w:t>
      </w:r>
      <w:r w:rsidRPr="007B7057">
        <w:rPr>
          <w:rFonts w:ascii="Calibri" w:hAnsi="Calibri" w:cstheme="minorHAnsi"/>
          <w:color w:val="auto"/>
          <w:lang w:val="sq-AL"/>
        </w:rPr>
        <w:t xml:space="preserve">: Dragash, </w:t>
      </w:r>
      <w:r w:rsidR="00133283">
        <w:rPr>
          <w:rFonts w:ascii="Calibri" w:hAnsi="Calibri" w:cstheme="minorHAnsi"/>
          <w:color w:val="auto"/>
          <w:lang w:val="sq-AL"/>
        </w:rPr>
        <w:t xml:space="preserve">Prizren, Kamenicë dhe Novobërdë. </w:t>
      </w:r>
      <w:r w:rsidR="007C171C" w:rsidRPr="007B7057">
        <w:rPr>
          <w:rFonts w:ascii="Calibri" w:hAnsi="Calibri" w:cstheme="minorHAnsi"/>
          <w:color w:val="auto"/>
          <w:lang w:val="sq-AL"/>
        </w:rPr>
        <w:t>Gjithsejt</w:t>
      </w:r>
      <w:r w:rsidRPr="007B7057">
        <w:rPr>
          <w:rFonts w:ascii="Calibri" w:hAnsi="Calibri" w:cstheme="minorHAnsi"/>
          <w:color w:val="auto"/>
          <w:lang w:val="sq-AL"/>
        </w:rPr>
        <w:t xml:space="preserve"> </w:t>
      </w:r>
      <w:r w:rsidR="00133283">
        <w:rPr>
          <w:rFonts w:ascii="Calibri" w:hAnsi="Calibri" w:cstheme="minorHAnsi"/>
          <w:color w:val="auto"/>
          <w:lang w:val="sq-AL"/>
        </w:rPr>
        <w:t xml:space="preserve">janë </w:t>
      </w:r>
      <w:r w:rsidRPr="007B7057">
        <w:rPr>
          <w:rFonts w:ascii="Calibri" w:hAnsi="Calibri" w:cstheme="minorHAnsi"/>
          <w:color w:val="auto"/>
          <w:lang w:val="sq-AL"/>
        </w:rPr>
        <w:t xml:space="preserve">207 persona. Ndërsa komuna e </w:t>
      </w:r>
      <w:proofErr w:type="spellStart"/>
      <w:r w:rsidRPr="007B7057">
        <w:rPr>
          <w:rFonts w:ascii="Calibri" w:hAnsi="Calibri" w:cstheme="minorHAnsi"/>
          <w:color w:val="auto"/>
          <w:lang w:val="sq-AL"/>
        </w:rPr>
        <w:t>Mamushës</w:t>
      </w:r>
      <w:proofErr w:type="spellEnd"/>
      <w:r w:rsidRPr="007B7057">
        <w:rPr>
          <w:rFonts w:ascii="Calibri" w:hAnsi="Calibri" w:cstheme="minorHAnsi"/>
          <w:color w:val="auto"/>
          <w:lang w:val="sq-AL"/>
        </w:rPr>
        <w:t xml:space="preserve"> ka raportuar për organizimin e  kursit në gjuhën shqipe për nxënësit e shkollës fillore të komunitetit turk. Komunat të cilat nuk e kanë vendosur </w:t>
      </w:r>
      <w:proofErr w:type="spellStart"/>
      <w:r w:rsidRPr="007B7057">
        <w:rPr>
          <w:rFonts w:ascii="Calibri" w:hAnsi="Calibri" w:cstheme="minorHAnsi"/>
          <w:color w:val="auto"/>
          <w:lang w:val="sq-AL"/>
        </w:rPr>
        <w:t>linkun</w:t>
      </w:r>
      <w:proofErr w:type="spellEnd"/>
      <w:r w:rsidRPr="007B7057">
        <w:rPr>
          <w:rFonts w:ascii="Calibri" w:hAnsi="Calibri" w:cstheme="minorHAnsi"/>
          <w:color w:val="auto"/>
          <w:lang w:val="sq-AL"/>
        </w:rPr>
        <w:t xml:space="preserve"> e mësimit të gj</w:t>
      </w:r>
      <w:r w:rsidR="00133283">
        <w:rPr>
          <w:rFonts w:ascii="Calibri" w:hAnsi="Calibri" w:cstheme="minorHAnsi"/>
          <w:color w:val="auto"/>
          <w:lang w:val="sq-AL"/>
        </w:rPr>
        <w:t>uhës shqipe/serbe janë</w:t>
      </w:r>
      <w:r w:rsidR="0035609B">
        <w:rPr>
          <w:rFonts w:ascii="Calibri" w:hAnsi="Calibri" w:cstheme="minorHAnsi"/>
          <w:color w:val="auto"/>
          <w:lang w:val="sq-AL"/>
        </w:rPr>
        <w:t xml:space="preserve"> 18</w:t>
      </w:r>
      <w:r w:rsidR="00133283">
        <w:rPr>
          <w:rFonts w:ascii="Calibri" w:hAnsi="Calibri" w:cstheme="minorHAnsi"/>
          <w:color w:val="auto"/>
          <w:lang w:val="sq-AL"/>
        </w:rPr>
        <w:t xml:space="preserve"> : Drenas, Fushë Kosovë, Gjakovë, Gjilan, Hani i Elezit, Junik, Malishevë, Mitrovica e Jugut, Pejë, Prishtinë, Rahovec, Shtim</w:t>
      </w:r>
      <w:r w:rsidRPr="007B7057">
        <w:rPr>
          <w:rFonts w:ascii="Calibri" w:hAnsi="Calibri" w:cstheme="minorHAnsi"/>
          <w:color w:val="auto"/>
          <w:lang w:val="sq-AL"/>
        </w:rPr>
        <w:t xml:space="preserve">, Skenderaj, </w:t>
      </w:r>
      <w:r w:rsidR="00133283">
        <w:rPr>
          <w:rFonts w:ascii="Calibri" w:hAnsi="Calibri" w:cstheme="minorHAnsi"/>
          <w:color w:val="auto"/>
          <w:lang w:val="sq-AL"/>
        </w:rPr>
        <w:t>Viti, Podujevë, Klinë, Istog, Ranillug dhe</w:t>
      </w:r>
      <w:r w:rsidRPr="007B7057">
        <w:rPr>
          <w:rFonts w:ascii="Calibri" w:hAnsi="Calibri" w:cstheme="minorHAnsi"/>
          <w:color w:val="auto"/>
          <w:lang w:val="sq-AL"/>
        </w:rPr>
        <w:t xml:space="preserve"> Mitrovica </w:t>
      </w:r>
      <w:r w:rsidR="00133283">
        <w:rPr>
          <w:rFonts w:ascii="Calibri" w:hAnsi="Calibri" w:cstheme="minorHAnsi"/>
          <w:color w:val="auto"/>
          <w:lang w:val="sq-AL"/>
        </w:rPr>
        <w:t xml:space="preserve">e Veriut. </w:t>
      </w:r>
    </w:p>
    <w:p w:rsidR="00DC74B1" w:rsidRDefault="00DC74B1" w:rsidP="007B7057">
      <w:pPr>
        <w:spacing w:after="0" w:line="240" w:lineRule="auto"/>
        <w:jc w:val="both"/>
        <w:rPr>
          <w:rFonts w:ascii="Calibri" w:hAnsi="Calibri" w:cstheme="minorHAnsi"/>
          <w:color w:val="auto"/>
          <w:lang w:val="sq-AL"/>
        </w:rPr>
      </w:pPr>
    </w:p>
    <w:p w:rsidR="007D301C" w:rsidRDefault="007D301C" w:rsidP="005F0E48">
      <w:pPr>
        <w:shd w:val="clear" w:color="auto" w:fill="D5DCE4" w:themeFill="text2" w:themeFillTint="33"/>
        <w:spacing w:after="0" w:line="240" w:lineRule="auto"/>
        <w:jc w:val="center"/>
        <w:rPr>
          <w:rFonts w:ascii="Calibri" w:hAnsi="Calibri"/>
          <w:b/>
          <w:color w:val="auto"/>
          <w:sz w:val="24"/>
          <w:szCs w:val="24"/>
          <w:lang w:val="sq-AL"/>
        </w:rPr>
      </w:pPr>
    </w:p>
    <w:p w:rsidR="000A2C83" w:rsidRPr="007D301C" w:rsidRDefault="000A2C83" w:rsidP="00DC74B1">
      <w:pPr>
        <w:shd w:val="clear" w:color="auto" w:fill="D5DCE4" w:themeFill="text2" w:themeFillTint="33"/>
        <w:spacing w:after="0" w:line="240" w:lineRule="auto"/>
        <w:jc w:val="center"/>
        <w:rPr>
          <w:rFonts w:ascii="Calibri" w:hAnsi="Calibri"/>
          <w:b/>
          <w:color w:val="auto"/>
          <w:sz w:val="24"/>
          <w:szCs w:val="24"/>
          <w:lang w:val="sq-AL"/>
        </w:rPr>
      </w:pPr>
      <w:r w:rsidRPr="007D301C">
        <w:rPr>
          <w:rFonts w:ascii="Calibri" w:hAnsi="Calibri"/>
          <w:b/>
          <w:color w:val="auto"/>
          <w:sz w:val="24"/>
          <w:szCs w:val="24"/>
          <w:lang w:val="sq-AL"/>
        </w:rPr>
        <w:t>Tabela e gjuhëve zyrtare dhe gjuhëve në përdorim zyrtar në komunat e Republikës së Kosovës</w:t>
      </w:r>
    </w:p>
    <w:p w:rsidR="000A2C83" w:rsidRDefault="000A2C83" w:rsidP="00DC74B1">
      <w:pPr>
        <w:spacing w:after="0" w:line="240" w:lineRule="auto"/>
        <w:jc w:val="both"/>
        <w:rPr>
          <w:rFonts w:ascii="Calibri" w:hAnsi="Calibri" w:cs="Calibri"/>
          <w:color w:val="auto"/>
          <w:sz w:val="16"/>
          <w:szCs w:val="16"/>
          <w:lang w:val="sq-AL"/>
        </w:rPr>
      </w:pPr>
    </w:p>
    <w:tbl>
      <w:tblPr>
        <w:tblStyle w:val="GridTable5Dark-Accent5"/>
        <w:tblpPr w:leftFromText="180" w:rightFromText="180" w:vertAnchor="text" w:horzAnchor="margin" w:tblpXSpec="center" w:tblpY="217"/>
        <w:tblW w:w="8222" w:type="dxa"/>
        <w:tblLayout w:type="fixed"/>
        <w:tblLook w:val="04A0" w:firstRow="1" w:lastRow="0" w:firstColumn="1" w:lastColumn="0" w:noHBand="0" w:noVBand="1"/>
      </w:tblPr>
      <w:tblGrid>
        <w:gridCol w:w="426"/>
        <w:gridCol w:w="2976"/>
        <w:gridCol w:w="2977"/>
        <w:gridCol w:w="1843"/>
      </w:tblGrid>
      <w:tr w:rsidR="005F0E48" w:rsidRPr="00DC74B1" w:rsidTr="007B6A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DC74B1">
            <w:pPr>
              <w:jc w:val="center"/>
              <w:rPr>
                <w:rFonts w:ascii="Calibri" w:hAnsi="Calibri"/>
                <w:color w:val="000000" w:themeColor="text1"/>
                <w:sz w:val="16"/>
                <w:szCs w:val="16"/>
                <w:lang w:val="sq-AL"/>
              </w:rPr>
            </w:pPr>
            <w:proofErr w:type="spellStart"/>
            <w:r w:rsidRPr="00DC74B1">
              <w:rPr>
                <w:rFonts w:ascii="Calibri" w:hAnsi="Calibri"/>
                <w:color w:val="000000" w:themeColor="text1"/>
                <w:sz w:val="16"/>
                <w:szCs w:val="16"/>
                <w:lang w:val="sq-AL"/>
              </w:rPr>
              <w:t>Nr</w:t>
            </w:r>
            <w:proofErr w:type="spellEnd"/>
          </w:p>
        </w:tc>
        <w:tc>
          <w:tcPr>
            <w:tcW w:w="2976" w:type="dxa"/>
          </w:tcPr>
          <w:p w:rsidR="005F0E48" w:rsidRPr="00DC74B1" w:rsidRDefault="005F0E48" w:rsidP="00DC74B1">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16"/>
                <w:szCs w:val="16"/>
                <w:lang w:val="sq-AL"/>
              </w:rPr>
            </w:pPr>
            <w:r w:rsidRPr="00DC74B1">
              <w:rPr>
                <w:rFonts w:ascii="Calibri" w:hAnsi="Calibri"/>
                <w:color w:val="000000" w:themeColor="text1"/>
                <w:sz w:val="16"/>
                <w:szCs w:val="16"/>
                <w:lang w:val="sq-AL"/>
              </w:rPr>
              <w:t>Komunat</w:t>
            </w:r>
          </w:p>
        </w:tc>
        <w:tc>
          <w:tcPr>
            <w:tcW w:w="2977" w:type="dxa"/>
          </w:tcPr>
          <w:p w:rsidR="005F0E48" w:rsidRPr="00DC74B1" w:rsidRDefault="005F0E48" w:rsidP="00DC74B1">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16"/>
                <w:szCs w:val="16"/>
                <w:lang w:val="sq-AL"/>
              </w:rPr>
            </w:pPr>
            <w:r w:rsidRPr="00DC74B1">
              <w:rPr>
                <w:rFonts w:ascii="Calibri" w:hAnsi="Calibri"/>
                <w:color w:val="000000" w:themeColor="text1"/>
                <w:sz w:val="16"/>
                <w:szCs w:val="16"/>
                <w:lang w:val="sq-AL"/>
              </w:rPr>
              <w:t>Gjuhët Zyrtare</w:t>
            </w:r>
          </w:p>
        </w:tc>
        <w:tc>
          <w:tcPr>
            <w:tcW w:w="1843" w:type="dxa"/>
          </w:tcPr>
          <w:p w:rsidR="005F0E48" w:rsidRPr="00DC74B1" w:rsidRDefault="005F0E48" w:rsidP="00DC74B1">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themeColor="text1"/>
                <w:sz w:val="16"/>
                <w:szCs w:val="16"/>
                <w:lang w:val="sq-AL"/>
              </w:rPr>
            </w:pPr>
            <w:r w:rsidRPr="00DC74B1">
              <w:rPr>
                <w:rFonts w:ascii="Calibri" w:hAnsi="Calibri"/>
                <w:color w:val="000000" w:themeColor="text1"/>
                <w:sz w:val="16"/>
                <w:szCs w:val="16"/>
                <w:lang w:val="sq-AL"/>
              </w:rPr>
              <w:t>Gjuhët në përdorim zyrtare</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DC74B1">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w:t>
            </w:r>
          </w:p>
        </w:tc>
        <w:tc>
          <w:tcPr>
            <w:tcW w:w="2976" w:type="dxa"/>
          </w:tcPr>
          <w:p w:rsidR="005F0E48" w:rsidRPr="00DC74B1" w:rsidRDefault="005F0E48" w:rsidP="00DC74B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Deçani</w:t>
            </w:r>
          </w:p>
        </w:tc>
        <w:tc>
          <w:tcPr>
            <w:tcW w:w="2977" w:type="dxa"/>
          </w:tcPr>
          <w:p w:rsidR="005F0E48" w:rsidRPr="00DC74B1" w:rsidRDefault="005F0E48" w:rsidP="00DC74B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DC74B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41"/>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Dragashi</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serbisht, dhe boshnjake</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Drenasi</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4</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Ferizaj</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5</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Fushë Kosovë</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6</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Graçanicë</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Rome</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Gjakovë</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8</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Gjilan</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Turke</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9</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Hani i Elezit</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10</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Istog</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Boshnjake</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11</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Junik</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12</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Kaçanik</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13</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Kamenicë</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14</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Klinë</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15</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Kllokot</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16</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Leposaviq</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 xml:space="preserve">Serbisht </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Lipjan</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18</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Malishevë</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19</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Mamushë</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 serbisht dhe turke</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20</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Mitrovica e Jugut</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Turke</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21</w:t>
            </w:r>
          </w:p>
        </w:tc>
        <w:tc>
          <w:tcPr>
            <w:tcW w:w="2976" w:type="dxa"/>
          </w:tcPr>
          <w:p w:rsidR="005F0E48" w:rsidRPr="00DC74B1" w:rsidRDefault="005F0E48" w:rsidP="005F0E4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Mitrovica e Veriut</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22</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Novobërdë</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5F0E48">
            <w:pPr>
              <w:rPr>
                <w:rFonts w:ascii="Calibri" w:hAnsi="Calibri"/>
                <w:color w:val="000000" w:themeColor="text1"/>
                <w:sz w:val="16"/>
                <w:szCs w:val="16"/>
                <w:lang w:val="sq-AL"/>
              </w:rPr>
            </w:pPr>
            <w:r w:rsidRPr="00DC74B1">
              <w:rPr>
                <w:rFonts w:ascii="Calibri" w:hAnsi="Calibri"/>
                <w:color w:val="000000" w:themeColor="text1"/>
                <w:sz w:val="16"/>
                <w:szCs w:val="16"/>
                <w:lang w:val="sq-AL"/>
              </w:rPr>
              <w:t xml:space="preserve"> 23</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Obiliq</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49"/>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24</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Partesh</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25</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Pejë</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 serbisht dhe boshnjake</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 xml:space="preserve">Boshnjake </w:t>
            </w: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26</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Podujevë</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Prizren</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,serbisht, boshnjake dhe turke</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28</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Prishtina</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Turke</w:t>
            </w: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29</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Ranillug</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lastRenderedPageBreak/>
              <w:t>30</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Rahovec</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31</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Skenderaj</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32</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Suharekë</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33</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Shtime</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34</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Shtërpcë</w:t>
            </w:r>
          </w:p>
        </w:tc>
        <w:tc>
          <w:tcPr>
            <w:tcW w:w="2977" w:type="dxa"/>
          </w:tcPr>
          <w:p w:rsidR="005F0E48" w:rsidRPr="00DC74B1" w:rsidRDefault="005F0E48" w:rsidP="002B0DF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 xml:space="preserve">                                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35</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Zubin Potok</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25"/>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36</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Zveçan</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 xml:space="preserve">Serbisht </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37</w:t>
            </w:r>
          </w:p>
        </w:tc>
        <w:tc>
          <w:tcPr>
            <w:tcW w:w="2976"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Viti</w:t>
            </w:r>
          </w:p>
        </w:tc>
        <w:tc>
          <w:tcPr>
            <w:tcW w:w="2977"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6"/>
                <w:szCs w:val="16"/>
                <w:lang w:val="sq-AL"/>
              </w:rPr>
            </w:pPr>
          </w:p>
        </w:tc>
      </w:tr>
      <w:tr w:rsidR="005F0E48" w:rsidRPr="00DC74B1" w:rsidTr="007B6A46">
        <w:trPr>
          <w:trHeight w:val="237"/>
        </w:trPr>
        <w:tc>
          <w:tcPr>
            <w:cnfStyle w:val="001000000000" w:firstRow="0" w:lastRow="0" w:firstColumn="1" w:lastColumn="0" w:oddVBand="0" w:evenVBand="0" w:oddHBand="0" w:evenHBand="0" w:firstRowFirstColumn="0" w:firstRowLastColumn="0" w:lastRowFirstColumn="0" w:lastRowLastColumn="0"/>
            <w:tcW w:w="426" w:type="dxa"/>
          </w:tcPr>
          <w:p w:rsidR="005F0E48" w:rsidRPr="00DC74B1" w:rsidRDefault="005F0E48" w:rsidP="002B0DF2">
            <w:pPr>
              <w:jc w:val="center"/>
              <w:rPr>
                <w:rFonts w:ascii="Calibri" w:hAnsi="Calibri"/>
                <w:color w:val="000000" w:themeColor="text1"/>
                <w:sz w:val="16"/>
                <w:szCs w:val="16"/>
                <w:lang w:val="sq-AL"/>
              </w:rPr>
            </w:pPr>
            <w:r w:rsidRPr="00DC74B1">
              <w:rPr>
                <w:rFonts w:ascii="Calibri" w:hAnsi="Calibri"/>
                <w:color w:val="000000" w:themeColor="text1"/>
                <w:sz w:val="16"/>
                <w:szCs w:val="16"/>
                <w:lang w:val="sq-AL"/>
              </w:rPr>
              <w:t>38</w:t>
            </w:r>
          </w:p>
        </w:tc>
        <w:tc>
          <w:tcPr>
            <w:tcW w:w="2976"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Vushtrri</w:t>
            </w:r>
          </w:p>
        </w:tc>
        <w:tc>
          <w:tcPr>
            <w:tcW w:w="2977"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Shqip dhe serbisht</w:t>
            </w:r>
          </w:p>
        </w:tc>
        <w:tc>
          <w:tcPr>
            <w:tcW w:w="1843" w:type="dxa"/>
          </w:tcPr>
          <w:p w:rsidR="005F0E48" w:rsidRPr="00DC74B1" w:rsidRDefault="005F0E48" w:rsidP="002B0DF2">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6"/>
                <w:szCs w:val="16"/>
                <w:lang w:val="sq-AL"/>
              </w:rPr>
            </w:pPr>
            <w:r w:rsidRPr="00DC74B1">
              <w:rPr>
                <w:rFonts w:ascii="Calibri" w:hAnsi="Calibri"/>
                <w:color w:val="000000" w:themeColor="text1"/>
                <w:sz w:val="16"/>
                <w:szCs w:val="16"/>
                <w:lang w:val="sq-AL"/>
              </w:rPr>
              <w:t>Turke</w:t>
            </w:r>
          </w:p>
        </w:tc>
      </w:tr>
    </w:tbl>
    <w:p w:rsidR="00906BAE" w:rsidRDefault="00321458" w:rsidP="003B4771">
      <w:pPr>
        <w:jc w:val="both"/>
        <w:rPr>
          <w:rFonts w:ascii="Calibri" w:hAnsi="Calibri" w:cs="Calibri"/>
          <w:color w:val="auto"/>
          <w:sz w:val="16"/>
          <w:szCs w:val="16"/>
          <w:lang w:val="sq-AL"/>
        </w:rPr>
      </w:pPr>
      <w:r>
        <w:rPr>
          <w:rFonts w:ascii="Calibri" w:hAnsi="Calibri" w:cs="Calibri"/>
          <w:color w:val="auto"/>
          <w:sz w:val="16"/>
          <w:szCs w:val="16"/>
          <w:lang w:val="sq-AL"/>
        </w:rPr>
        <w:lastRenderedPageBreak/>
        <w:t xml:space="preserve">  </w:t>
      </w: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133283" w:rsidRDefault="00133283" w:rsidP="003B4771">
      <w:pPr>
        <w:jc w:val="both"/>
        <w:rPr>
          <w:rFonts w:ascii="Calibri" w:hAnsi="Calibri" w:cs="Calibri"/>
          <w:color w:val="auto"/>
          <w:sz w:val="16"/>
          <w:szCs w:val="16"/>
          <w:lang w:val="sq-AL"/>
        </w:rPr>
      </w:pPr>
    </w:p>
    <w:p w:rsidR="00133283" w:rsidRDefault="00133283"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4D5D39" w:rsidRDefault="004D5D39" w:rsidP="003B4771">
      <w:pPr>
        <w:jc w:val="both"/>
        <w:rPr>
          <w:rFonts w:ascii="Calibri" w:hAnsi="Calibri" w:cs="Calibri"/>
          <w:color w:val="auto"/>
          <w:sz w:val="16"/>
          <w:szCs w:val="16"/>
          <w:lang w:val="sq-AL"/>
        </w:rPr>
      </w:pPr>
    </w:p>
    <w:p w:rsidR="00133283" w:rsidRDefault="00133283"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DC74B1" w:rsidRDefault="00DC74B1"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CB63E4" w:rsidRDefault="00CB63E4" w:rsidP="003B4771">
      <w:pPr>
        <w:jc w:val="both"/>
        <w:rPr>
          <w:rFonts w:ascii="Calibri" w:hAnsi="Calibri" w:cs="Calibri"/>
          <w:color w:val="auto"/>
          <w:sz w:val="16"/>
          <w:szCs w:val="16"/>
          <w:lang w:val="sq-AL"/>
        </w:rPr>
      </w:pPr>
    </w:p>
    <w:p w:rsidR="00906BAE" w:rsidRDefault="00906BAE" w:rsidP="003B4771">
      <w:pPr>
        <w:jc w:val="both"/>
        <w:rPr>
          <w:rFonts w:ascii="Calibri" w:hAnsi="Calibri" w:cs="Calibri"/>
          <w:color w:val="auto"/>
          <w:sz w:val="16"/>
          <w:szCs w:val="16"/>
          <w:lang w:val="sq-AL"/>
        </w:rPr>
      </w:pPr>
    </w:p>
    <w:p w:rsidR="00906BAE" w:rsidRDefault="00906BAE" w:rsidP="002960BB">
      <w:pPr>
        <w:pStyle w:val="Heading1"/>
        <w:rPr>
          <w:rFonts w:ascii="Calibri" w:hAnsi="Calibri" w:cs="Calibri"/>
          <w:color w:val="5B9BD5" w:themeColor="accent1"/>
          <w:sz w:val="36"/>
          <w:szCs w:val="36"/>
          <w:lang w:val="sq-AL"/>
        </w:rPr>
      </w:pPr>
      <w:bookmarkStart w:id="36" w:name="_Toc99010591"/>
      <w:r w:rsidRPr="00B2262A">
        <w:rPr>
          <w:rFonts w:ascii="Calibri" w:hAnsi="Calibri" w:cs="Calibri"/>
          <w:color w:val="5B9BD5" w:themeColor="accent1"/>
          <w:sz w:val="36"/>
          <w:szCs w:val="36"/>
          <w:lang w:val="sq-AL"/>
        </w:rPr>
        <w:lastRenderedPageBreak/>
        <w:t>REKOMANDIME</w:t>
      </w:r>
      <w:bookmarkEnd w:id="36"/>
    </w:p>
    <w:p w:rsidR="00BF183F" w:rsidRPr="00133283" w:rsidRDefault="00BF183F" w:rsidP="00373EA2">
      <w:pPr>
        <w:numPr>
          <w:ilvl w:val="0"/>
          <w:numId w:val="23"/>
        </w:numPr>
        <w:spacing w:after="0"/>
        <w:contextualSpacing/>
        <w:jc w:val="both"/>
        <w:rPr>
          <w:rFonts w:ascii="Calibri" w:eastAsia="Batang" w:hAnsi="Calibri" w:cs="Calibri"/>
          <w:lang w:val="sq-AL"/>
        </w:rPr>
      </w:pPr>
      <w:r w:rsidRPr="00133283">
        <w:rPr>
          <w:rFonts w:ascii="Calibri" w:hAnsi="Calibri" w:cs="Calibri"/>
          <w:b/>
          <w:color w:val="auto"/>
          <w:lang w:val="sq-AL"/>
        </w:rPr>
        <w:t>T</w:t>
      </w:r>
      <w:r w:rsidR="00D919D7" w:rsidRPr="00133283">
        <w:rPr>
          <w:rFonts w:ascii="Calibri" w:hAnsi="Calibri" w:cs="Calibri"/>
          <w:b/>
          <w:color w:val="auto"/>
          <w:lang w:val="sq-AL"/>
        </w:rPr>
        <w:t>ë</w:t>
      </w:r>
      <w:r w:rsidRPr="00133283">
        <w:rPr>
          <w:rFonts w:ascii="Calibri" w:hAnsi="Calibri" w:cs="Calibri"/>
          <w:b/>
          <w:color w:val="auto"/>
          <w:lang w:val="sq-AL"/>
        </w:rPr>
        <w:t xml:space="preserve"> respektohet përfaqësimi i barabartë gjinor</w:t>
      </w:r>
      <w:r w:rsidRPr="00133283">
        <w:rPr>
          <w:rFonts w:ascii="Calibri" w:hAnsi="Calibri" w:cs="Calibri"/>
          <w:color w:val="auto"/>
          <w:lang w:val="sq-AL"/>
        </w:rPr>
        <w:t xml:space="preserve"> në të gjitha organet, që të arrihet përfaqësim prej 50 % ( përqindje) n</w:t>
      </w:r>
      <w:r w:rsidR="00D919D7" w:rsidRPr="00133283">
        <w:rPr>
          <w:rFonts w:ascii="Calibri" w:hAnsi="Calibri" w:cs="Calibri"/>
          <w:color w:val="auto"/>
          <w:lang w:val="sq-AL"/>
        </w:rPr>
        <w:t>ë</w:t>
      </w:r>
      <w:r w:rsidRPr="00133283">
        <w:rPr>
          <w:rFonts w:ascii="Calibri" w:hAnsi="Calibri" w:cs="Calibri"/>
          <w:color w:val="auto"/>
          <w:lang w:val="sq-AL"/>
        </w:rPr>
        <w:t xml:space="preserve"> komuna, sidomos n</w:t>
      </w:r>
      <w:r w:rsidR="00D919D7" w:rsidRPr="00133283">
        <w:rPr>
          <w:rFonts w:ascii="Calibri" w:hAnsi="Calibri" w:cs="Calibri"/>
          <w:color w:val="auto"/>
          <w:lang w:val="sq-AL"/>
        </w:rPr>
        <w:t>ë</w:t>
      </w:r>
      <w:r w:rsidRPr="00133283">
        <w:rPr>
          <w:rFonts w:ascii="Calibri" w:hAnsi="Calibri" w:cs="Calibri"/>
          <w:color w:val="auto"/>
          <w:lang w:val="sq-AL"/>
        </w:rPr>
        <w:t xml:space="preserve"> ato komuna ku p</w:t>
      </w:r>
      <w:r w:rsidR="00133283">
        <w:rPr>
          <w:rFonts w:ascii="Calibri" w:hAnsi="Calibri" w:cs="Calibri"/>
          <w:color w:val="auto"/>
          <w:lang w:val="sq-AL"/>
        </w:rPr>
        <w:t>ë</w:t>
      </w:r>
      <w:r w:rsidRPr="00133283">
        <w:rPr>
          <w:rFonts w:ascii="Calibri" w:hAnsi="Calibri" w:cs="Calibri"/>
          <w:color w:val="auto"/>
          <w:lang w:val="sq-AL"/>
        </w:rPr>
        <w:t>rfaq</w:t>
      </w:r>
      <w:r w:rsidR="00133283">
        <w:rPr>
          <w:rFonts w:ascii="Calibri" w:hAnsi="Calibri" w:cs="Calibri"/>
          <w:color w:val="auto"/>
          <w:lang w:val="sq-AL"/>
        </w:rPr>
        <w:t>ë</w:t>
      </w:r>
      <w:r w:rsidRPr="00133283">
        <w:rPr>
          <w:rFonts w:ascii="Calibri" w:hAnsi="Calibri" w:cs="Calibri"/>
          <w:color w:val="auto"/>
          <w:lang w:val="sq-AL"/>
        </w:rPr>
        <w:t>simi gjinor</w:t>
      </w:r>
      <w:r w:rsidR="00D919D7" w:rsidRPr="00133283">
        <w:rPr>
          <w:rFonts w:ascii="Calibri" w:hAnsi="Calibri" w:cs="Calibri"/>
          <w:color w:val="auto"/>
          <w:lang w:val="sq-AL"/>
        </w:rPr>
        <w:t>ë</w:t>
      </w:r>
      <w:r w:rsidRPr="00133283">
        <w:rPr>
          <w:rFonts w:ascii="Calibri" w:hAnsi="Calibri" w:cs="Calibri"/>
          <w:color w:val="auto"/>
          <w:lang w:val="sq-AL"/>
        </w:rPr>
        <w:t xml:space="preserve"> </w:t>
      </w:r>
      <w:r w:rsidR="00D919D7" w:rsidRPr="00133283">
        <w:rPr>
          <w:rFonts w:ascii="Calibri" w:hAnsi="Calibri" w:cs="Calibri"/>
          <w:color w:val="auto"/>
          <w:lang w:val="sq-AL"/>
        </w:rPr>
        <w:t>ë</w:t>
      </w:r>
      <w:r w:rsidRPr="00133283">
        <w:rPr>
          <w:rFonts w:ascii="Calibri" w:hAnsi="Calibri" w:cs="Calibri"/>
          <w:color w:val="auto"/>
          <w:lang w:val="sq-AL"/>
        </w:rPr>
        <w:t>sht</w:t>
      </w:r>
      <w:r w:rsidR="00D919D7" w:rsidRPr="00133283">
        <w:rPr>
          <w:rFonts w:ascii="Calibri" w:hAnsi="Calibri" w:cs="Calibri"/>
          <w:color w:val="auto"/>
          <w:lang w:val="sq-AL"/>
        </w:rPr>
        <w:t>ë</w:t>
      </w:r>
      <w:r w:rsidRPr="00133283">
        <w:rPr>
          <w:rFonts w:ascii="Calibri" w:hAnsi="Calibri" w:cs="Calibri"/>
          <w:color w:val="auto"/>
          <w:lang w:val="sq-AL"/>
        </w:rPr>
        <w:t xml:space="preserve"> zero: Ranillug, Dragash dhe Novobërdë. </w:t>
      </w:r>
    </w:p>
    <w:p w:rsidR="00373EA2" w:rsidRPr="00133283" w:rsidRDefault="00373EA2" w:rsidP="00373EA2">
      <w:pPr>
        <w:numPr>
          <w:ilvl w:val="0"/>
          <w:numId w:val="23"/>
        </w:numPr>
        <w:spacing w:after="0"/>
        <w:contextualSpacing/>
        <w:jc w:val="both"/>
        <w:rPr>
          <w:rFonts w:ascii="Calibri" w:eastAsia="Batang" w:hAnsi="Calibri" w:cs="Calibri"/>
          <w:lang w:val="sq-AL"/>
        </w:rPr>
      </w:pPr>
      <w:r w:rsidRPr="00133283">
        <w:rPr>
          <w:rFonts w:ascii="Calibri" w:eastAsia="Times New Roman" w:hAnsi="Calibri" w:cs="Calibri"/>
          <w:b/>
          <w:color w:val="000000" w:themeColor="text1"/>
          <w:lang w:val="sq-AL"/>
        </w:rPr>
        <w:t>Të hartohet Strategjia kundër dhunës në familje</w:t>
      </w:r>
      <w:r w:rsidRPr="00133283">
        <w:rPr>
          <w:rFonts w:ascii="Calibri" w:eastAsia="Times New Roman" w:hAnsi="Calibri" w:cs="Calibri"/>
          <w:color w:val="000000" w:themeColor="text1"/>
          <w:lang w:val="sq-AL"/>
        </w:rPr>
        <w:t xml:space="preserve">: </w:t>
      </w:r>
      <w:r w:rsidRPr="00133283">
        <w:rPr>
          <w:rFonts w:ascii="Calibri" w:eastAsia="Times New Roman" w:hAnsi="Calibri" w:cs="Calibri"/>
          <w:color w:val="000000"/>
          <w:lang w:val="sq-AL"/>
        </w:rPr>
        <w:t>Gjakovë, Gjilan, Vushtrri, Shtime, Malishevë, Ranillug, Suharekë ,Mamushë,  Ferizaj, Novobërdë, Zubin Potok,</w:t>
      </w:r>
      <w:r w:rsidRPr="00133283">
        <w:rPr>
          <w:rFonts w:ascii="Calibri" w:eastAsia="Times New Roman" w:hAnsi="Calibri" w:cs="Calibri"/>
          <w:b/>
          <w:color w:val="000000"/>
          <w:lang w:val="sq-AL"/>
        </w:rPr>
        <w:t xml:space="preserve"> </w:t>
      </w:r>
      <w:r w:rsidRPr="00133283">
        <w:rPr>
          <w:rFonts w:ascii="Calibri" w:eastAsia="Times New Roman" w:hAnsi="Calibri" w:cs="Calibri"/>
          <w:color w:val="000000"/>
          <w:lang w:val="sq-AL"/>
        </w:rPr>
        <w:t>Deçan,  Klinë, Kaçanik, Pejë, Junik, Rahovec, Gllogoc, Skenderaj, Graçanicë, Leposaviq, Shtërpcë, Mitrovicë e Veriut, Kamenicë, Kllokot, Istog, Podujevë, Prizren, Zveçan, Prishtinë, Partesh, Fushë Kosovë, Hani Elezit, Obiliq, Lipjan</w:t>
      </w:r>
      <w:r w:rsidR="001F343D" w:rsidRPr="00133283">
        <w:rPr>
          <w:rFonts w:ascii="Calibri" w:eastAsia="Times New Roman" w:hAnsi="Calibri" w:cs="Calibri"/>
          <w:color w:val="000000"/>
          <w:lang w:val="sq-AL"/>
        </w:rPr>
        <w:t>.</w:t>
      </w:r>
    </w:p>
    <w:p w:rsidR="00373EA2" w:rsidRPr="00133283" w:rsidRDefault="00373EA2" w:rsidP="00133283">
      <w:pPr>
        <w:numPr>
          <w:ilvl w:val="0"/>
          <w:numId w:val="23"/>
        </w:numPr>
        <w:spacing w:after="0"/>
        <w:contextualSpacing/>
        <w:jc w:val="both"/>
        <w:rPr>
          <w:rStyle w:val="Emphasis"/>
          <w:rFonts w:ascii="Calibri" w:eastAsia="Batang" w:hAnsi="Calibri" w:cs="Calibri"/>
          <w:color w:val="595959" w:themeColor="text1" w:themeTint="A6"/>
          <w:lang w:val="sq-AL"/>
        </w:rPr>
      </w:pPr>
      <w:r w:rsidRPr="00133283">
        <w:rPr>
          <w:rStyle w:val="Emphasis"/>
          <w:rFonts w:ascii="Calibri" w:hAnsi="Calibri" w:cs="Calibri"/>
          <w:b/>
          <w:color w:val="auto"/>
          <w:shd w:val="clear" w:color="auto" w:fill="FFFFFF"/>
          <w:lang w:val="sq-AL"/>
        </w:rPr>
        <w:t>T</w:t>
      </w:r>
      <w:r w:rsidR="00D919D7" w:rsidRPr="00133283">
        <w:rPr>
          <w:rStyle w:val="Emphasis"/>
          <w:rFonts w:ascii="Calibri" w:hAnsi="Calibri" w:cs="Calibri"/>
          <w:b/>
          <w:color w:val="auto"/>
          <w:shd w:val="clear" w:color="auto" w:fill="FFFFFF"/>
          <w:lang w:val="sq-AL"/>
        </w:rPr>
        <w:t>ë</w:t>
      </w:r>
      <w:r w:rsidRPr="00133283">
        <w:rPr>
          <w:rStyle w:val="Emphasis"/>
          <w:rFonts w:ascii="Calibri" w:hAnsi="Calibri" w:cs="Calibri"/>
          <w:b/>
          <w:color w:val="auto"/>
          <w:shd w:val="clear" w:color="auto" w:fill="FFFFFF"/>
          <w:lang w:val="sq-AL"/>
        </w:rPr>
        <w:t xml:space="preserve"> b</w:t>
      </w:r>
      <w:r w:rsidR="00D919D7" w:rsidRPr="00133283">
        <w:rPr>
          <w:rStyle w:val="Emphasis"/>
          <w:rFonts w:ascii="Calibri" w:hAnsi="Calibri" w:cs="Calibri"/>
          <w:b/>
          <w:color w:val="auto"/>
          <w:shd w:val="clear" w:color="auto" w:fill="FFFFFF"/>
          <w:lang w:val="sq-AL"/>
        </w:rPr>
        <w:t>ë</w:t>
      </w:r>
      <w:r w:rsidRPr="00133283">
        <w:rPr>
          <w:rStyle w:val="Emphasis"/>
          <w:rFonts w:ascii="Calibri" w:hAnsi="Calibri" w:cs="Calibri"/>
          <w:b/>
          <w:color w:val="auto"/>
          <w:shd w:val="clear" w:color="auto" w:fill="FFFFFF"/>
          <w:lang w:val="sq-AL"/>
        </w:rPr>
        <w:t xml:space="preserve">het integrimi i </w:t>
      </w:r>
      <w:r w:rsidR="00AA0D5B" w:rsidRPr="00133283">
        <w:rPr>
          <w:rStyle w:val="Emphasis"/>
          <w:rFonts w:ascii="Calibri" w:hAnsi="Calibri" w:cs="Calibri"/>
          <w:b/>
          <w:color w:val="auto"/>
          <w:shd w:val="clear" w:color="auto" w:fill="FFFFFF"/>
          <w:lang w:val="sq-AL"/>
        </w:rPr>
        <w:t>buxheti mit</w:t>
      </w:r>
      <w:r w:rsidRPr="00133283">
        <w:rPr>
          <w:rStyle w:val="Emphasis"/>
          <w:rFonts w:ascii="Calibri" w:hAnsi="Calibri" w:cs="Calibri"/>
          <w:b/>
          <w:color w:val="auto"/>
          <w:shd w:val="clear" w:color="auto" w:fill="FFFFFF"/>
          <w:lang w:val="sq-AL"/>
        </w:rPr>
        <w:t xml:space="preserve"> të përgjegjshëm gjinor:</w:t>
      </w:r>
      <w:r w:rsidRPr="00133283">
        <w:rPr>
          <w:rStyle w:val="Emphasis"/>
          <w:rFonts w:ascii="Calibri" w:hAnsi="Calibri" w:cs="Calibri"/>
          <w:color w:val="auto"/>
          <w:shd w:val="clear" w:color="auto" w:fill="FFFFFF"/>
          <w:lang w:val="sq-AL"/>
        </w:rPr>
        <w:t xml:space="preserve"> Junik, </w:t>
      </w:r>
      <w:r w:rsidR="00AA0D5B" w:rsidRPr="00133283">
        <w:rPr>
          <w:rStyle w:val="Emphasis"/>
          <w:rFonts w:ascii="Calibri" w:hAnsi="Calibri" w:cs="Calibri"/>
          <w:color w:val="auto"/>
          <w:shd w:val="clear" w:color="auto" w:fill="FFFFFF"/>
          <w:lang w:val="sq-AL"/>
        </w:rPr>
        <w:t>Kaçanik</w:t>
      </w:r>
      <w:r w:rsidRPr="00133283">
        <w:rPr>
          <w:rStyle w:val="Emphasis"/>
          <w:rFonts w:ascii="Calibri" w:hAnsi="Calibri" w:cs="Calibri"/>
          <w:color w:val="auto"/>
          <w:shd w:val="clear" w:color="auto" w:fill="FFFFFF"/>
          <w:lang w:val="sq-AL"/>
        </w:rPr>
        <w:t xml:space="preserve">, </w:t>
      </w:r>
      <w:r w:rsidR="00AA0D5B" w:rsidRPr="00133283">
        <w:rPr>
          <w:rStyle w:val="Emphasis"/>
          <w:rFonts w:ascii="Calibri" w:hAnsi="Calibri" w:cs="Calibri"/>
          <w:color w:val="auto"/>
          <w:shd w:val="clear" w:color="auto" w:fill="FFFFFF"/>
          <w:lang w:val="sq-AL"/>
        </w:rPr>
        <w:t>Z veçan</w:t>
      </w:r>
      <w:r w:rsidRPr="00133283">
        <w:rPr>
          <w:rStyle w:val="Emphasis"/>
          <w:rFonts w:ascii="Calibri" w:hAnsi="Calibri" w:cs="Calibri"/>
          <w:color w:val="auto"/>
          <w:shd w:val="clear" w:color="auto" w:fill="FFFFFF"/>
          <w:lang w:val="sq-AL"/>
        </w:rPr>
        <w:t xml:space="preserve">, </w:t>
      </w:r>
      <w:r w:rsidR="00AA0D5B" w:rsidRPr="00133283">
        <w:rPr>
          <w:rStyle w:val="Emphasis"/>
          <w:rFonts w:ascii="Calibri" w:hAnsi="Calibri" w:cs="Calibri"/>
          <w:color w:val="auto"/>
          <w:shd w:val="clear" w:color="auto" w:fill="FFFFFF"/>
          <w:lang w:val="sq-AL"/>
        </w:rPr>
        <w:t>Deçan</w:t>
      </w:r>
      <w:r w:rsidRPr="00133283">
        <w:rPr>
          <w:rStyle w:val="Emphasis"/>
          <w:rFonts w:ascii="Calibri" w:hAnsi="Calibri" w:cs="Calibri"/>
          <w:color w:val="auto"/>
          <w:shd w:val="clear" w:color="auto" w:fill="FFFFFF"/>
          <w:lang w:val="sq-AL"/>
        </w:rPr>
        <w:t xml:space="preserve">, Dragash, Hani i Elezit, </w:t>
      </w:r>
      <w:r w:rsidR="00AA0D5B" w:rsidRPr="00133283">
        <w:rPr>
          <w:rStyle w:val="Emphasis"/>
          <w:rFonts w:ascii="Calibri" w:hAnsi="Calibri" w:cs="Calibri"/>
          <w:color w:val="auto"/>
          <w:shd w:val="clear" w:color="auto" w:fill="FFFFFF"/>
          <w:lang w:val="sq-AL"/>
        </w:rPr>
        <w:t>Leposaviq</w:t>
      </w:r>
      <w:r w:rsidRPr="00133283">
        <w:rPr>
          <w:rStyle w:val="Emphasis"/>
          <w:rFonts w:ascii="Calibri" w:hAnsi="Calibri" w:cs="Calibri"/>
          <w:color w:val="auto"/>
          <w:shd w:val="clear" w:color="auto" w:fill="FFFFFF"/>
          <w:lang w:val="sq-AL"/>
        </w:rPr>
        <w:t xml:space="preserve">, Kllokot, </w:t>
      </w:r>
      <w:r w:rsidR="00AA0D5B" w:rsidRPr="00133283">
        <w:rPr>
          <w:rStyle w:val="Emphasis"/>
          <w:rFonts w:ascii="Calibri" w:hAnsi="Calibri" w:cs="Calibri"/>
          <w:color w:val="auto"/>
          <w:shd w:val="clear" w:color="auto" w:fill="FFFFFF"/>
          <w:lang w:val="sq-AL"/>
        </w:rPr>
        <w:t>Shtërpce</w:t>
      </w:r>
      <w:r w:rsidRPr="00133283">
        <w:rPr>
          <w:rStyle w:val="Emphasis"/>
          <w:rFonts w:ascii="Calibri" w:hAnsi="Calibri" w:cs="Calibri"/>
          <w:color w:val="auto"/>
          <w:shd w:val="clear" w:color="auto" w:fill="FFFFFF"/>
          <w:lang w:val="sq-AL"/>
        </w:rPr>
        <w:t xml:space="preserve">, dhe Kllokot. </w:t>
      </w:r>
    </w:p>
    <w:p w:rsidR="001F343D" w:rsidRPr="00133283" w:rsidRDefault="001F343D" w:rsidP="002B0DF2">
      <w:pPr>
        <w:pStyle w:val="ListParagraph"/>
        <w:numPr>
          <w:ilvl w:val="0"/>
          <w:numId w:val="23"/>
        </w:numPr>
        <w:spacing w:after="0"/>
        <w:jc w:val="both"/>
        <w:rPr>
          <w:rFonts w:ascii="Calibri" w:eastAsia="Batang" w:hAnsi="Calibri" w:cs="Calibri"/>
          <w:color w:val="000000" w:themeColor="text1"/>
          <w:lang w:val="sq-AL"/>
        </w:rPr>
      </w:pPr>
      <w:r w:rsidRPr="001074A8">
        <w:rPr>
          <w:rFonts w:ascii="Calibri" w:eastAsia="Times New Roman" w:hAnsi="Calibri" w:cs="Calibri"/>
          <w:b/>
          <w:color w:val="000000" w:themeColor="text1"/>
          <w:lang w:val="sq-AL"/>
        </w:rPr>
        <w:t>T</w:t>
      </w:r>
      <w:r w:rsidR="00D919D7" w:rsidRPr="001074A8">
        <w:rPr>
          <w:rFonts w:ascii="Calibri" w:eastAsia="Times New Roman" w:hAnsi="Calibri" w:cs="Calibri"/>
          <w:b/>
          <w:color w:val="000000" w:themeColor="text1"/>
          <w:lang w:val="sq-AL"/>
        </w:rPr>
        <w:t>ë</w:t>
      </w:r>
      <w:r w:rsidR="00F16E58">
        <w:rPr>
          <w:rFonts w:ascii="Calibri" w:eastAsia="Times New Roman" w:hAnsi="Calibri" w:cs="Calibri"/>
          <w:b/>
          <w:color w:val="000000" w:themeColor="text1"/>
          <w:lang w:val="sq-AL"/>
        </w:rPr>
        <w:t xml:space="preserve">  themelohet këshilli </w:t>
      </w:r>
      <w:r w:rsidRPr="001074A8">
        <w:rPr>
          <w:rFonts w:ascii="Calibri" w:eastAsia="Times New Roman" w:hAnsi="Calibri" w:cs="Calibri"/>
          <w:b/>
          <w:color w:val="000000" w:themeColor="text1"/>
          <w:lang w:val="sq-AL"/>
        </w:rPr>
        <w:t xml:space="preserve"> komunal për mbrojtjen e viktimave të dhunës në familje në baza gjinore:</w:t>
      </w:r>
      <w:r w:rsidRPr="00133283">
        <w:rPr>
          <w:rFonts w:ascii="Calibri" w:eastAsia="Times New Roman" w:hAnsi="Calibri" w:cs="Calibri"/>
          <w:color w:val="000000" w:themeColor="text1"/>
          <w:lang w:val="sq-AL"/>
        </w:rPr>
        <w:t xml:space="preserve"> </w:t>
      </w:r>
      <w:r w:rsidR="00133283">
        <w:rPr>
          <w:rFonts w:ascii="Calibri" w:eastAsia="Times New Roman" w:hAnsi="Calibri" w:cs="Calibri"/>
          <w:color w:val="000000"/>
          <w:lang w:val="sq-AL"/>
        </w:rPr>
        <w:t xml:space="preserve">Vushtrri, Ranillug, Mamushë, </w:t>
      </w:r>
      <w:r w:rsidRPr="00133283">
        <w:rPr>
          <w:rFonts w:ascii="Calibri" w:eastAsia="Times New Roman" w:hAnsi="Calibri" w:cs="Calibri"/>
          <w:color w:val="000000"/>
          <w:lang w:val="sq-AL"/>
        </w:rPr>
        <w:t>Ferizaj, Novobërdë, Zubin Potok,</w:t>
      </w:r>
      <w:r w:rsidRPr="00133283">
        <w:rPr>
          <w:rFonts w:ascii="Calibri" w:eastAsia="Times New Roman" w:hAnsi="Calibri" w:cs="Calibri"/>
          <w:b/>
          <w:color w:val="000000"/>
          <w:lang w:val="sq-AL"/>
        </w:rPr>
        <w:t xml:space="preserve"> </w:t>
      </w:r>
      <w:r w:rsidRPr="00133283">
        <w:rPr>
          <w:rFonts w:ascii="Calibri" w:eastAsia="Times New Roman" w:hAnsi="Calibri" w:cs="Calibri"/>
          <w:color w:val="000000"/>
          <w:lang w:val="sq-AL"/>
        </w:rPr>
        <w:t>Deçan,  Klinë, Pejë, Junik,  Skenderaj, Graçanicë,  Mitrovicë e Veriut, Kamenicë, Kllokot, Podujevë, Prizren, Zveçan</w:t>
      </w:r>
      <w:r w:rsidRPr="00133283">
        <w:rPr>
          <w:rFonts w:ascii="Calibri" w:eastAsia="Times New Roman" w:hAnsi="Calibri" w:cs="Calibri"/>
          <w:color w:val="000000" w:themeColor="text1"/>
          <w:lang w:val="sq-AL"/>
        </w:rPr>
        <w:t>.</w:t>
      </w:r>
    </w:p>
    <w:p w:rsidR="00373EA2" w:rsidRPr="00133283" w:rsidRDefault="00373EA2" w:rsidP="00373EA2">
      <w:pPr>
        <w:numPr>
          <w:ilvl w:val="0"/>
          <w:numId w:val="23"/>
        </w:numPr>
        <w:spacing w:after="0"/>
        <w:contextualSpacing/>
        <w:jc w:val="both"/>
        <w:rPr>
          <w:rFonts w:ascii="Calibri" w:eastAsia="Batang" w:hAnsi="Calibri" w:cs="Calibri"/>
          <w:lang w:val="sq-AL"/>
        </w:rPr>
      </w:pPr>
      <w:r w:rsidRPr="00133283">
        <w:rPr>
          <w:rFonts w:ascii="Calibri" w:eastAsia="Batang" w:hAnsi="Calibri" w:cs="Calibri"/>
          <w:b/>
          <w:color w:val="auto"/>
          <w:lang w:val="sq-AL"/>
        </w:rPr>
        <w:t>Të hartohet Plani tre-vjeçar për strehim Social në komunat</w:t>
      </w:r>
      <w:r w:rsidRPr="00133283">
        <w:rPr>
          <w:rFonts w:ascii="Calibri" w:eastAsia="Batang" w:hAnsi="Calibri" w:cs="Calibri"/>
          <w:color w:val="auto"/>
          <w:lang w:val="sq-AL"/>
        </w:rPr>
        <w:t>:</w:t>
      </w:r>
      <w:r w:rsidRPr="00133283">
        <w:rPr>
          <w:rFonts w:ascii="Calibri" w:eastAsia="Times New Roman" w:hAnsi="Calibri" w:cs="Calibri"/>
          <w:b/>
          <w:color w:val="auto"/>
          <w:lang w:val="sq-AL"/>
        </w:rPr>
        <w:t xml:space="preserve"> </w:t>
      </w:r>
      <w:r w:rsidRPr="00133283">
        <w:rPr>
          <w:rFonts w:ascii="Calibri" w:eastAsia="Times New Roman" w:hAnsi="Calibri" w:cs="Calibri"/>
          <w:color w:val="000000"/>
          <w:lang w:val="sq-AL"/>
        </w:rPr>
        <w:t>Kamenicë, Mitrovicë Jugore, Viti, Kllokot, Istog, Zveçan, Prishtinë, Partesh,  Hani Elezit, Dragash, Klinë, Pejë, Junik, Rahovec,  Leposaviq, Shtërpcë, Mitrovicë e Veriut, Gjilan, Vushtrri, Malishevë, Ranillug, Mamushë, Novobërdë, Zubin Potok, Lipjan, Ferizaj, Obiliq</w:t>
      </w:r>
      <w:r w:rsidRPr="00133283">
        <w:rPr>
          <w:rFonts w:ascii="Calibri" w:eastAsia="Times New Roman" w:hAnsi="Calibri" w:cs="Calibri"/>
          <w:iCs/>
          <w:color w:val="000000" w:themeColor="text1"/>
          <w:lang w:val="sq-AL"/>
        </w:rPr>
        <w:t>;</w:t>
      </w:r>
    </w:p>
    <w:p w:rsidR="00BF183F" w:rsidRPr="00133283" w:rsidRDefault="00BF183F" w:rsidP="002B0DF2">
      <w:pPr>
        <w:numPr>
          <w:ilvl w:val="0"/>
          <w:numId w:val="23"/>
        </w:numPr>
        <w:spacing w:after="0"/>
        <w:contextualSpacing/>
        <w:jc w:val="both"/>
        <w:rPr>
          <w:rFonts w:ascii="Calibri" w:eastAsia="Batang" w:hAnsi="Calibri" w:cs="Calibri"/>
          <w:lang w:val="sq-AL"/>
        </w:rPr>
      </w:pPr>
      <w:r w:rsidRPr="00133283">
        <w:rPr>
          <w:rFonts w:ascii="Calibri" w:eastAsia="Batang" w:hAnsi="Calibri" w:cs="Calibri"/>
          <w:b/>
          <w:color w:val="auto"/>
          <w:lang w:val="sq-AL"/>
        </w:rPr>
        <w:t>T</w:t>
      </w:r>
      <w:r w:rsidR="00D919D7" w:rsidRPr="00133283">
        <w:rPr>
          <w:rFonts w:ascii="Calibri" w:eastAsia="Batang" w:hAnsi="Calibri" w:cs="Calibri"/>
          <w:b/>
          <w:color w:val="auto"/>
          <w:lang w:val="sq-AL"/>
        </w:rPr>
        <w:t>ë</w:t>
      </w:r>
      <w:r w:rsidRPr="00133283">
        <w:rPr>
          <w:rFonts w:ascii="Calibri" w:eastAsia="Batang" w:hAnsi="Calibri" w:cs="Calibri"/>
          <w:b/>
          <w:color w:val="auto"/>
          <w:lang w:val="sq-AL"/>
        </w:rPr>
        <w:t xml:space="preserve"> hartohet</w:t>
      </w:r>
      <w:r w:rsidRPr="00133283">
        <w:rPr>
          <w:rFonts w:ascii="Calibri" w:eastAsia="Times New Roman" w:hAnsi="Calibri" w:cs="Calibri"/>
          <w:b/>
          <w:color w:val="auto"/>
          <w:lang w:val="sq-AL"/>
        </w:rPr>
        <w:t xml:space="preserve"> Plani L</w:t>
      </w:r>
      <w:r w:rsidR="00133283">
        <w:rPr>
          <w:rFonts w:ascii="Calibri" w:eastAsia="Times New Roman" w:hAnsi="Calibri" w:cs="Calibri"/>
          <w:b/>
          <w:color w:val="auto"/>
          <w:lang w:val="sq-AL"/>
        </w:rPr>
        <w:t xml:space="preserve">okal i Veprimit për </w:t>
      </w:r>
      <w:r w:rsidR="00F16E58">
        <w:rPr>
          <w:rFonts w:ascii="Calibri" w:eastAsia="Times New Roman" w:hAnsi="Calibri" w:cs="Calibri"/>
          <w:b/>
          <w:color w:val="auto"/>
          <w:lang w:val="sq-AL"/>
        </w:rPr>
        <w:t>Ri integrim</w:t>
      </w:r>
      <w:r w:rsidR="00133283">
        <w:rPr>
          <w:rFonts w:ascii="Calibri" w:eastAsia="Times New Roman" w:hAnsi="Calibri" w:cs="Calibri"/>
          <w:b/>
          <w:color w:val="auto"/>
          <w:lang w:val="sq-AL"/>
        </w:rPr>
        <w:t xml:space="preserve"> </w:t>
      </w:r>
      <w:r w:rsidRPr="00133283">
        <w:rPr>
          <w:rFonts w:ascii="Calibri" w:eastAsia="Times New Roman" w:hAnsi="Calibri" w:cs="Calibri"/>
          <w:b/>
          <w:color w:val="auto"/>
          <w:lang w:val="sq-AL"/>
        </w:rPr>
        <w:t>n</w:t>
      </w:r>
      <w:r w:rsidR="00D919D7" w:rsidRPr="00133283">
        <w:rPr>
          <w:rFonts w:ascii="Calibri" w:eastAsia="Times New Roman" w:hAnsi="Calibri" w:cs="Calibri"/>
          <w:b/>
          <w:color w:val="auto"/>
          <w:lang w:val="sq-AL"/>
        </w:rPr>
        <w:t>ë</w:t>
      </w:r>
      <w:r w:rsidRPr="00133283">
        <w:rPr>
          <w:rFonts w:ascii="Calibri" w:eastAsia="Times New Roman" w:hAnsi="Calibri" w:cs="Calibri"/>
          <w:b/>
          <w:color w:val="auto"/>
          <w:lang w:val="sq-AL"/>
        </w:rPr>
        <w:t xml:space="preserve"> komuna:</w:t>
      </w:r>
      <w:r w:rsidRPr="00133283">
        <w:rPr>
          <w:rFonts w:ascii="Calibri" w:eastAsia="Times New Roman" w:hAnsi="Calibri" w:cs="Calibri"/>
          <w:color w:val="auto"/>
          <w:lang w:val="sq-AL"/>
        </w:rPr>
        <w:t xml:space="preserve"> </w:t>
      </w:r>
      <w:r w:rsidRPr="00133283">
        <w:rPr>
          <w:rFonts w:ascii="Calibri" w:hAnsi="Calibri" w:cs="Calibri"/>
          <w:color w:val="auto"/>
          <w:lang w:val="sq-AL"/>
        </w:rPr>
        <w:t xml:space="preserve">Malishevë, Ranillug, Novobërdë, Zubin Potok, Graçanicë, </w:t>
      </w:r>
      <w:r w:rsidR="00F16E58" w:rsidRPr="00133283">
        <w:rPr>
          <w:rFonts w:ascii="Calibri" w:hAnsi="Calibri" w:cs="Calibri"/>
          <w:color w:val="auto"/>
          <w:lang w:val="sq-AL"/>
        </w:rPr>
        <w:t>Leposaviq, Shtërpce</w:t>
      </w:r>
      <w:r w:rsidRPr="00133283">
        <w:rPr>
          <w:rFonts w:ascii="Calibri" w:hAnsi="Calibri" w:cs="Calibri"/>
          <w:color w:val="auto"/>
          <w:lang w:val="sq-AL"/>
        </w:rPr>
        <w:t>, Mitrovicë e Veriu, Mitrovicë Jugore, Kllokot, Prizren, Zveçan,  Hani Elezit dhe Ferizaj</w:t>
      </w:r>
      <w:r w:rsidRPr="00133283">
        <w:rPr>
          <w:rFonts w:ascii="Calibri" w:eastAsia="Times New Roman" w:hAnsi="Calibri" w:cs="Calibri"/>
          <w:bCs/>
          <w:color w:val="auto"/>
          <w:lang w:val="sq-AL"/>
        </w:rPr>
        <w:t xml:space="preserve">. </w:t>
      </w:r>
      <w:r w:rsidRPr="00133283">
        <w:rPr>
          <w:rFonts w:ascii="Calibri" w:eastAsia="Times New Roman" w:hAnsi="Calibri" w:cs="Calibri"/>
          <w:color w:val="auto"/>
          <w:lang w:val="sq-AL"/>
        </w:rPr>
        <w:t xml:space="preserve"> </w:t>
      </w:r>
    </w:p>
    <w:p w:rsidR="008608A6" w:rsidRPr="00D84DE6" w:rsidRDefault="00373EA2" w:rsidP="008608A6">
      <w:pPr>
        <w:pStyle w:val="ListParagraph"/>
        <w:numPr>
          <w:ilvl w:val="0"/>
          <w:numId w:val="23"/>
        </w:numPr>
        <w:spacing w:after="0" w:line="276" w:lineRule="auto"/>
        <w:jc w:val="both"/>
        <w:rPr>
          <w:rFonts w:ascii="Calibri" w:eastAsia="Times New Roman" w:hAnsi="Calibri" w:cs="Calibri"/>
          <w:color w:val="000000" w:themeColor="text1"/>
          <w:lang w:val="sq-AL"/>
        </w:rPr>
      </w:pPr>
      <w:r w:rsidRPr="00133283">
        <w:rPr>
          <w:rFonts w:ascii="Calibri" w:eastAsia="Batang" w:hAnsi="Calibri" w:cs="Calibri"/>
          <w:b/>
          <w:color w:val="auto"/>
          <w:lang w:val="sq-AL"/>
        </w:rPr>
        <w:t>Të hartohet  Plani Lokal i Veprimit për Integrimin e Komuniteteve  Rom, Ashkali dhe Egjiptian në komunat:</w:t>
      </w:r>
      <w:r w:rsidRPr="00133283">
        <w:rPr>
          <w:rFonts w:ascii="Calibri" w:eastAsia="Times New Roman" w:hAnsi="Calibri" w:cs="Calibri"/>
          <w:color w:val="auto"/>
          <w:lang w:val="sq-AL"/>
        </w:rPr>
        <w:t xml:space="preserve"> </w:t>
      </w:r>
      <w:r w:rsidRPr="00133283">
        <w:rPr>
          <w:rFonts w:ascii="Calibri" w:eastAsia="Times New Roman" w:hAnsi="Calibri" w:cs="Calibri"/>
          <w:color w:val="000000"/>
          <w:lang w:val="sq-AL"/>
        </w:rPr>
        <w:t xml:space="preserve">Malishevë, Ranillug, Novobërdë, Zubin Potok, Suharekë, Pejë,  Leposaviq, Shtërpcë, Mitrovicë e Veriu, Kamenicë, Mitrovicë Jugore, Viti, Kllokot, Podujevë, Obiliq, Mamushë, Gjilan, Zveçan, Lipjan; </w:t>
      </w:r>
    </w:p>
    <w:p w:rsidR="00BF183F" w:rsidRPr="00133283" w:rsidRDefault="00BF183F" w:rsidP="00FE492C">
      <w:pPr>
        <w:pStyle w:val="ListParagraph"/>
        <w:numPr>
          <w:ilvl w:val="0"/>
          <w:numId w:val="23"/>
        </w:numPr>
        <w:spacing w:after="0" w:line="276" w:lineRule="auto"/>
        <w:jc w:val="both"/>
        <w:rPr>
          <w:rFonts w:ascii="Calibri" w:eastAsia="Times New Roman" w:hAnsi="Calibri" w:cs="Calibri"/>
          <w:color w:val="000000" w:themeColor="text1"/>
          <w:lang w:val="sq-AL"/>
        </w:rPr>
      </w:pPr>
      <w:r w:rsidRPr="00D84DE6">
        <w:rPr>
          <w:rFonts w:ascii="Calibri" w:eastAsia="Batang" w:hAnsi="Calibri" w:cs="Calibri"/>
          <w:b/>
          <w:color w:val="auto"/>
          <w:lang w:val="sq-AL"/>
        </w:rPr>
        <w:t>T</w:t>
      </w:r>
      <w:r w:rsidR="00D919D7" w:rsidRPr="00D84DE6">
        <w:rPr>
          <w:rFonts w:ascii="Calibri" w:eastAsia="Batang" w:hAnsi="Calibri" w:cs="Calibri"/>
          <w:b/>
          <w:color w:val="auto"/>
          <w:lang w:val="sq-AL"/>
        </w:rPr>
        <w:t>ë</w:t>
      </w:r>
      <w:r w:rsidRPr="00D84DE6">
        <w:rPr>
          <w:rFonts w:ascii="Calibri" w:eastAsia="Batang" w:hAnsi="Calibri" w:cs="Calibri"/>
          <w:b/>
          <w:color w:val="auto"/>
          <w:lang w:val="sq-AL"/>
        </w:rPr>
        <w:t xml:space="preserve"> hartohet </w:t>
      </w:r>
      <w:r w:rsidRPr="00D84DE6">
        <w:rPr>
          <w:rFonts w:ascii="Calibri" w:eastAsia="SimSun" w:hAnsi="Calibri" w:cs="Calibri"/>
          <w:b/>
          <w:color w:val="auto"/>
          <w:lang w:val="sq-AL"/>
        </w:rPr>
        <w:t xml:space="preserve">Plani i Veprimit për parandalimin e </w:t>
      </w:r>
      <w:r w:rsidRPr="001074A8">
        <w:rPr>
          <w:rFonts w:ascii="Calibri" w:eastAsia="SimSun" w:hAnsi="Calibri" w:cs="Calibri"/>
          <w:b/>
          <w:color w:val="auto"/>
          <w:lang w:val="sq-AL"/>
        </w:rPr>
        <w:t>braktisjes dhe të mos regjistrimit të shkollimit</w:t>
      </w:r>
      <w:r w:rsidRPr="00133283">
        <w:rPr>
          <w:rFonts w:ascii="Calibri" w:eastAsia="SimSun" w:hAnsi="Calibri" w:cs="Calibri"/>
          <w:color w:val="auto"/>
          <w:lang w:val="sq-AL"/>
        </w:rPr>
        <w:t xml:space="preserve"> për komunitet jo shumicë (rom dhe ashkali) n</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 xml:space="preserve"> t</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 xml:space="preserve"> gjitha komunat </w:t>
      </w:r>
      <w:r w:rsidR="00D86792" w:rsidRPr="00133283">
        <w:rPr>
          <w:rFonts w:ascii="Calibri" w:eastAsia="SimSun" w:hAnsi="Calibri" w:cs="Calibri"/>
          <w:color w:val="auto"/>
          <w:lang w:val="sq-AL"/>
        </w:rPr>
        <w:t>përveç</w:t>
      </w:r>
      <w:r w:rsidRPr="00133283">
        <w:rPr>
          <w:rFonts w:ascii="Calibri" w:eastAsia="SimSun" w:hAnsi="Calibri" w:cs="Calibri"/>
          <w:color w:val="auto"/>
          <w:lang w:val="sq-AL"/>
        </w:rPr>
        <w:t xml:space="preserve"> komun</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s s</w:t>
      </w:r>
      <w:r w:rsidR="00D919D7" w:rsidRPr="00133283">
        <w:rPr>
          <w:rFonts w:ascii="Calibri" w:eastAsia="SimSun" w:hAnsi="Calibri" w:cs="Calibri"/>
          <w:color w:val="auto"/>
          <w:lang w:val="sq-AL"/>
        </w:rPr>
        <w:t>ë</w:t>
      </w:r>
      <w:r w:rsidRPr="00133283">
        <w:rPr>
          <w:rFonts w:ascii="Calibri" w:eastAsia="SimSun" w:hAnsi="Calibri" w:cs="Calibri"/>
          <w:color w:val="auto"/>
          <w:lang w:val="sq-AL"/>
        </w:rPr>
        <w:t xml:space="preserve"> </w:t>
      </w:r>
      <w:r w:rsidRPr="00133283">
        <w:rPr>
          <w:rFonts w:ascii="Calibri" w:eastAsia="Times New Roman" w:hAnsi="Calibri" w:cs="Calibri"/>
          <w:color w:val="auto"/>
          <w:lang w:val="sq-AL"/>
        </w:rPr>
        <w:t>Rahovecit dhe Fushë Kosovë</w:t>
      </w:r>
      <w:r w:rsidRPr="00133283">
        <w:rPr>
          <w:rFonts w:ascii="Calibri" w:eastAsia="SimSun" w:hAnsi="Calibri" w:cs="Calibri"/>
          <w:color w:val="auto"/>
          <w:lang w:val="sq-AL"/>
        </w:rPr>
        <w:t>s.</w:t>
      </w:r>
    </w:p>
    <w:p w:rsidR="00373EA2" w:rsidRPr="00133283" w:rsidRDefault="00373EA2" w:rsidP="00373EA2">
      <w:pPr>
        <w:pStyle w:val="ListParagraph"/>
        <w:numPr>
          <w:ilvl w:val="0"/>
          <w:numId w:val="23"/>
        </w:numPr>
        <w:spacing w:after="0" w:line="276" w:lineRule="auto"/>
        <w:jc w:val="both"/>
        <w:rPr>
          <w:rFonts w:ascii="Calibri" w:eastAsia="Times New Roman" w:hAnsi="Calibri" w:cs="Calibri"/>
          <w:color w:val="000000" w:themeColor="text1"/>
          <w:lang w:val="sq-AL"/>
        </w:rPr>
      </w:pPr>
      <w:r w:rsidRPr="007E213C">
        <w:rPr>
          <w:rFonts w:ascii="Calibri" w:eastAsia="Batang" w:hAnsi="Calibri" w:cs="Calibri"/>
          <w:b/>
          <w:color w:val="auto"/>
          <w:lang w:val="sq-AL"/>
        </w:rPr>
        <w:t>Të caktohet zyrtari për mbrojtjen nga diskriminimi në komunat:</w:t>
      </w:r>
      <w:r w:rsidRPr="007E213C">
        <w:rPr>
          <w:rFonts w:ascii="Calibri" w:eastAsia="Times New Roman" w:hAnsi="Calibri" w:cs="Calibri"/>
          <w:color w:val="auto"/>
          <w:lang w:val="sq-AL"/>
        </w:rPr>
        <w:t xml:space="preserve"> </w:t>
      </w:r>
      <w:r w:rsidR="00387D90" w:rsidRPr="00133283">
        <w:rPr>
          <w:rFonts w:ascii="Calibri" w:hAnsi="Calibri" w:cs="Calibri"/>
          <w:color w:val="auto"/>
          <w:lang w:val="sq-AL"/>
        </w:rPr>
        <w:t>Pejë, Klinë, Kaçanik, Istog, Mamushë, Junik, Deçan, Podujevë, Hani Elezit, Kamenicë, Leposaviq, Ranillug, Partesh,  Zveçan, Zubin Potok dhe Kllokot,</w:t>
      </w:r>
    </w:p>
    <w:p w:rsidR="00373EA2" w:rsidRPr="00133283" w:rsidRDefault="00373EA2" w:rsidP="00373EA2">
      <w:pPr>
        <w:pStyle w:val="ListParagraph"/>
        <w:numPr>
          <w:ilvl w:val="0"/>
          <w:numId w:val="23"/>
        </w:numPr>
        <w:spacing w:after="0" w:line="276" w:lineRule="auto"/>
        <w:jc w:val="both"/>
        <w:rPr>
          <w:rFonts w:ascii="Calibri" w:eastAsia="Times New Roman" w:hAnsi="Calibri" w:cs="Calibri"/>
          <w:color w:val="000000" w:themeColor="text1"/>
          <w:lang w:val="sq-AL"/>
        </w:rPr>
      </w:pPr>
      <w:r w:rsidRPr="00D84DE6">
        <w:rPr>
          <w:rFonts w:ascii="Calibri" w:eastAsia="Batang" w:hAnsi="Calibri" w:cs="Calibri"/>
          <w:b/>
          <w:color w:val="auto"/>
          <w:lang w:val="sq-AL"/>
        </w:rPr>
        <w:t>Të caktohet zyrtari përkatës për mbrojtjen e fëmijës</w:t>
      </w:r>
      <w:r w:rsidRPr="007E213C">
        <w:rPr>
          <w:rFonts w:ascii="Calibri" w:eastAsia="Batang" w:hAnsi="Calibri" w:cs="Calibri"/>
          <w:b/>
          <w:lang w:val="sq-AL"/>
        </w:rPr>
        <w:t>:</w:t>
      </w:r>
      <w:r w:rsidRPr="00133283">
        <w:rPr>
          <w:rFonts w:ascii="Calibri" w:eastAsia="Batang" w:hAnsi="Calibri" w:cs="Calibri"/>
          <w:lang w:val="sq-AL"/>
        </w:rPr>
        <w:t xml:space="preserve"> </w:t>
      </w:r>
      <w:r w:rsidRPr="00133283">
        <w:rPr>
          <w:rFonts w:ascii="Calibri" w:eastAsia="Times New Roman" w:hAnsi="Calibri" w:cs="Calibri"/>
          <w:iCs/>
          <w:color w:val="000000"/>
          <w:lang w:val="sq-AL"/>
        </w:rPr>
        <w:t xml:space="preserve">Vushtrri, Suharekë, Zubin Potok, Deçan, Dragash, </w:t>
      </w:r>
      <w:r w:rsidR="00537D2E" w:rsidRPr="00133283">
        <w:rPr>
          <w:rFonts w:ascii="Calibri" w:eastAsia="Times New Roman" w:hAnsi="Calibri" w:cs="Calibri"/>
          <w:iCs/>
          <w:color w:val="000000"/>
          <w:lang w:val="sq-AL"/>
        </w:rPr>
        <w:t>Fush</w:t>
      </w:r>
      <w:r w:rsidR="00D919D7" w:rsidRPr="00133283">
        <w:rPr>
          <w:rFonts w:ascii="Calibri" w:eastAsia="Times New Roman" w:hAnsi="Calibri" w:cs="Calibri"/>
          <w:iCs/>
          <w:color w:val="000000"/>
          <w:lang w:val="sq-AL"/>
        </w:rPr>
        <w:t>ë</w:t>
      </w:r>
      <w:r w:rsidR="00537D2E" w:rsidRPr="00133283">
        <w:rPr>
          <w:rFonts w:ascii="Calibri" w:eastAsia="Times New Roman" w:hAnsi="Calibri" w:cs="Calibri"/>
          <w:iCs/>
          <w:color w:val="000000"/>
          <w:lang w:val="sq-AL"/>
        </w:rPr>
        <w:t xml:space="preserve"> Kosov</w:t>
      </w:r>
      <w:r w:rsidR="00D919D7" w:rsidRPr="00133283">
        <w:rPr>
          <w:rFonts w:ascii="Calibri" w:eastAsia="Times New Roman" w:hAnsi="Calibri" w:cs="Calibri"/>
          <w:iCs/>
          <w:color w:val="000000"/>
          <w:lang w:val="sq-AL"/>
        </w:rPr>
        <w:t>ë</w:t>
      </w:r>
      <w:r w:rsidR="00537D2E" w:rsidRPr="00133283">
        <w:rPr>
          <w:rFonts w:ascii="Calibri" w:eastAsia="Times New Roman" w:hAnsi="Calibri" w:cs="Calibri"/>
          <w:iCs/>
          <w:color w:val="000000"/>
          <w:lang w:val="sq-AL"/>
        </w:rPr>
        <w:t xml:space="preserve">, </w:t>
      </w:r>
      <w:r w:rsidRPr="00133283">
        <w:rPr>
          <w:rFonts w:ascii="Calibri" w:eastAsia="Times New Roman" w:hAnsi="Calibri" w:cs="Calibri"/>
          <w:iCs/>
          <w:color w:val="000000"/>
          <w:lang w:val="sq-AL"/>
        </w:rPr>
        <w:t>Leposaviq, Pejë, Klinë, Istog, Zveçan, Partesh, Fushë Kosovë</w:t>
      </w:r>
      <w:r w:rsidR="00537D2E" w:rsidRPr="00133283">
        <w:rPr>
          <w:rFonts w:ascii="Calibri" w:eastAsia="Times New Roman" w:hAnsi="Calibri" w:cs="Calibri"/>
          <w:iCs/>
          <w:color w:val="000000"/>
          <w:lang w:val="sq-AL"/>
        </w:rPr>
        <w:t>, Kllokot, Hani I Elezit, Suharek</w:t>
      </w:r>
      <w:r w:rsidR="00D919D7" w:rsidRPr="00133283">
        <w:rPr>
          <w:rFonts w:ascii="Calibri" w:eastAsia="Times New Roman" w:hAnsi="Calibri" w:cs="Calibri"/>
          <w:iCs/>
          <w:color w:val="000000"/>
          <w:lang w:val="sq-AL"/>
        </w:rPr>
        <w:t>ë</w:t>
      </w:r>
      <w:r w:rsidR="00537D2E" w:rsidRPr="00133283">
        <w:rPr>
          <w:rFonts w:ascii="Calibri" w:eastAsia="Times New Roman" w:hAnsi="Calibri" w:cs="Calibri"/>
          <w:iCs/>
          <w:color w:val="000000"/>
          <w:lang w:val="sq-AL"/>
        </w:rPr>
        <w:t xml:space="preserve">, </w:t>
      </w:r>
      <w:r w:rsidR="00F560C4" w:rsidRPr="00133283">
        <w:rPr>
          <w:rFonts w:ascii="Calibri" w:eastAsia="Times New Roman" w:hAnsi="Calibri" w:cs="Calibri"/>
          <w:iCs/>
          <w:color w:val="000000"/>
          <w:lang w:val="sq-AL"/>
        </w:rPr>
        <w:t>Shtërpce</w:t>
      </w:r>
      <w:r w:rsidR="00537D2E" w:rsidRPr="00133283">
        <w:rPr>
          <w:rFonts w:ascii="Calibri" w:eastAsia="Times New Roman" w:hAnsi="Calibri" w:cs="Calibri"/>
          <w:iCs/>
          <w:color w:val="000000"/>
          <w:lang w:val="sq-AL"/>
        </w:rPr>
        <w:t>, Viti, Ma</w:t>
      </w:r>
      <w:r w:rsidR="00F560C4">
        <w:rPr>
          <w:rFonts w:ascii="Calibri" w:eastAsia="Times New Roman" w:hAnsi="Calibri" w:cs="Calibri"/>
          <w:iCs/>
          <w:color w:val="000000"/>
          <w:lang w:val="sq-AL"/>
        </w:rPr>
        <w:t>m</w:t>
      </w:r>
      <w:r w:rsidR="00537D2E" w:rsidRPr="00133283">
        <w:rPr>
          <w:rFonts w:ascii="Calibri" w:eastAsia="Times New Roman" w:hAnsi="Calibri" w:cs="Calibri"/>
          <w:iCs/>
          <w:color w:val="000000"/>
          <w:lang w:val="sq-AL"/>
        </w:rPr>
        <w:t>ush</w:t>
      </w:r>
      <w:r w:rsidR="00D919D7" w:rsidRPr="00133283">
        <w:rPr>
          <w:rFonts w:ascii="Calibri" w:eastAsia="Times New Roman" w:hAnsi="Calibri" w:cs="Calibri"/>
          <w:iCs/>
          <w:color w:val="000000"/>
          <w:lang w:val="sq-AL"/>
        </w:rPr>
        <w:t>ë</w:t>
      </w:r>
      <w:r w:rsidR="00F560C4">
        <w:rPr>
          <w:rFonts w:ascii="Calibri" w:eastAsia="Times New Roman" w:hAnsi="Calibri" w:cs="Calibri"/>
          <w:iCs/>
          <w:color w:val="000000"/>
          <w:lang w:val="sq-AL"/>
        </w:rPr>
        <w:t>, Graç</w:t>
      </w:r>
      <w:r w:rsidR="00537D2E" w:rsidRPr="00133283">
        <w:rPr>
          <w:rFonts w:ascii="Calibri" w:eastAsia="Times New Roman" w:hAnsi="Calibri" w:cs="Calibri"/>
          <w:iCs/>
          <w:color w:val="000000"/>
          <w:lang w:val="sq-AL"/>
        </w:rPr>
        <w:t>anic</w:t>
      </w:r>
      <w:r w:rsidR="00D919D7" w:rsidRPr="00133283">
        <w:rPr>
          <w:rFonts w:ascii="Calibri" w:eastAsia="Times New Roman" w:hAnsi="Calibri" w:cs="Calibri"/>
          <w:iCs/>
          <w:color w:val="000000"/>
          <w:lang w:val="sq-AL"/>
        </w:rPr>
        <w:t>ë</w:t>
      </w:r>
      <w:r w:rsidR="00537D2E" w:rsidRPr="00133283">
        <w:rPr>
          <w:rFonts w:ascii="Calibri" w:eastAsia="Times New Roman" w:hAnsi="Calibri" w:cs="Calibri"/>
          <w:iCs/>
          <w:color w:val="000000"/>
          <w:lang w:val="sq-AL"/>
        </w:rPr>
        <w:t xml:space="preserve"> dhe </w:t>
      </w:r>
      <w:r w:rsidR="00F560C4" w:rsidRPr="00133283">
        <w:rPr>
          <w:rFonts w:ascii="Calibri" w:eastAsia="Times New Roman" w:hAnsi="Calibri" w:cs="Calibri"/>
          <w:iCs/>
          <w:color w:val="000000"/>
          <w:lang w:val="sq-AL"/>
        </w:rPr>
        <w:t>Kaçanik</w:t>
      </w:r>
      <w:r w:rsidR="00537D2E" w:rsidRPr="00133283">
        <w:rPr>
          <w:rFonts w:ascii="Calibri" w:eastAsia="Times New Roman" w:hAnsi="Calibri" w:cs="Calibri"/>
          <w:iCs/>
          <w:color w:val="000000"/>
          <w:lang w:val="sq-AL"/>
        </w:rPr>
        <w:t xml:space="preserve">. </w:t>
      </w:r>
    </w:p>
    <w:p w:rsidR="00B2262A" w:rsidRPr="00133283" w:rsidRDefault="00D665A8" w:rsidP="003B4771">
      <w:pPr>
        <w:pStyle w:val="ListParagraph"/>
        <w:numPr>
          <w:ilvl w:val="0"/>
          <w:numId w:val="23"/>
        </w:numPr>
        <w:spacing w:after="0" w:line="276" w:lineRule="auto"/>
        <w:jc w:val="both"/>
        <w:rPr>
          <w:rFonts w:ascii="Calibri" w:eastAsia="Times New Roman" w:hAnsi="Calibri" w:cs="Calibri"/>
          <w:color w:val="000000" w:themeColor="text1"/>
          <w:lang w:val="sq-AL"/>
        </w:rPr>
      </w:pPr>
      <w:r w:rsidRPr="001074A8">
        <w:rPr>
          <w:rFonts w:ascii="Calibri" w:eastAsia="Times New Roman" w:hAnsi="Calibri" w:cs="Calibri"/>
          <w:b/>
          <w:color w:val="000000" w:themeColor="text1"/>
          <w:lang w:val="sq-AL"/>
        </w:rPr>
        <w:t>T</w:t>
      </w:r>
      <w:r w:rsidR="00D919D7" w:rsidRPr="001074A8">
        <w:rPr>
          <w:rFonts w:ascii="Calibri" w:eastAsia="Times New Roman" w:hAnsi="Calibri" w:cs="Calibri"/>
          <w:b/>
          <w:color w:val="000000" w:themeColor="text1"/>
          <w:lang w:val="sq-AL"/>
        </w:rPr>
        <w:t>ë</w:t>
      </w:r>
      <w:r w:rsidRPr="001074A8">
        <w:rPr>
          <w:rFonts w:ascii="Calibri" w:eastAsia="Times New Roman" w:hAnsi="Calibri" w:cs="Calibri"/>
          <w:b/>
          <w:color w:val="000000" w:themeColor="text1"/>
          <w:lang w:val="sq-AL"/>
        </w:rPr>
        <w:t xml:space="preserve"> gjitha komunat t</w:t>
      </w:r>
      <w:r w:rsidR="00D919D7" w:rsidRPr="001074A8">
        <w:rPr>
          <w:rFonts w:ascii="Calibri" w:eastAsia="Times New Roman" w:hAnsi="Calibri" w:cs="Calibri"/>
          <w:b/>
          <w:color w:val="000000" w:themeColor="text1"/>
          <w:lang w:val="sq-AL"/>
        </w:rPr>
        <w:t>ë</w:t>
      </w:r>
      <w:r w:rsidRPr="001074A8">
        <w:rPr>
          <w:rFonts w:ascii="Calibri" w:eastAsia="Times New Roman" w:hAnsi="Calibri" w:cs="Calibri"/>
          <w:b/>
          <w:color w:val="000000" w:themeColor="text1"/>
          <w:lang w:val="sq-AL"/>
        </w:rPr>
        <w:t xml:space="preserve"> marrin iniciativa </w:t>
      </w:r>
      <w:r w:rsidRPr="001074A8">
        <w:rPr>
          <w:rFonts w:ascii="Calibri" w:hAnsi="Calibri" w:cs="Calibri"/>
          <w:b/>
          <w:color w:val="auto"/>
          <w:lang w:val="sq-AL" w:eastAsia="fi-FI"/>
        </w:rPr>
        <w:t>për alfabetin Braj dhe gjuha e shenjave</w:t>
      </w:r>
      <w:r w:rsidRPr="00133283">
        <w:rPr>
          <w:rFonts w:ascii="Calibri" w:hAnsi="Calibri" w:cs="Calibri"/>
          <w:color w:val="auto"/>
          <w:lang w:val="sq-AL" w:eastAsia="fi-FI"/>
        </w:rPr>
        <w:t xml:space="preserve">  për fëmijët e verbër dhe shurdhmemec.</w:t>
      </w:r>
    </w:p>
    <w:p w:rsidR="00D665A8" w:rsidRPr="009855D6" w:rsidRDefault="00BF183F" w:rsidP="003B4771">
      <w:pPr>
        <w:pStyle w:val="ListParagraph"/>
        <w:numPr>
          <w:ilvl w:val="0"/>
          <w:numId w:val="23"/>
        </w:numPr>
        <w:spacing w:after="0" w:line="276" w:lineRule="auto"/>
        <w:jc w:val="both"/>
        <w:rPr>
          <w:rFonts w:ascii="Calibri" w:eastAsia="Times New Roman" w:hAnsi="Calibri" w:cs="Calibri"/>
          <w:color w:val="000000" w:themeColor="text1"/>
          <w:lang w:val="sq-AL"/>
        </w:rPr>
      </w:pPr>
      <w:r w:rsidRPr="00D84DE6">
        <w:rPr>
          <w:rFonts w:ascii="Calibri" w:eastAsia="Times New Roman" w:hAnsi="Calibri" w:cs="Calibri"/>
          <w:b/>
          <w:color w:val="000000" w:themeColor="text1"/>
          <w:lang w:val="sq-AL"/>
        </w:rPr>
        <w:t>T</w:t>
      </w:r>
      <w:r w:rsidR="00D919D7" w:rsidRPr="00D84DE6">
        <w:rPr>
          <w:rFonts w:ascii="Calibri" w:eastAsia="Times New Roman" w:hAnsi="Calibri" w:cs="Calibri"/>
          <w:b/>
          <w:color w:val="000000" w:themeColor="text1"/>
          <w:lang w:val="sq-AL"/>
        </w:rPr>
        <w:t>ë</w:t>
      </w:r>
      <w:r w:rsidRPr="00D84DE6">
        <w:rPr>
          <w:rFonts w:ascii="Calibri" w:eastAsia="Times New Roman" w:hAnsi="Calibri" w:cs="Calibri"/>
          <w:b/>
          <w:color w:val="000000" w:themeColor="text1"/>
          <w:lang w:val="sq-AL"/>
        </w:rPr>
        <w:t xml:space="preserve"> respektohen gjuha </w:t>
      </w:r>
      <w:r w:rsidR="0055565E" w:rsidRPr="00D84DE6">
        <w:rPr>
          <w:rFonts w:ascii="Calibri" w:eastAsia="Times New Roman" w:hAnsi="Calibri" w:cs="Calibri"/>
          <w:b/>
          <w:color w:val="000000" w:themeColor="text1"/>
          <w:lang w:val="sq-AL"/>
        </w:rPr>
        <w:t>zyrtare</w:t>
      </w:r>
      <w:r w:rsidRPr="00D84DE6">
        <w:rPr>
          <w:rFonts w:ascii="Calibri" w:eastAsia="Times New Roman" w:hAnsi="Calibri" w:cs="Calibri"/>
          <w:b/>
          <w:color w:val="000000" w:themeColor="text1"/>
          <w:lang w:val="sq-AL"/>
        </w:rPr>
        <w:t xml:space="preserve"> sipas </w:t>
      </w:r>
      <w:r w:rsidR="0055565E" w:rsidRPr="00D84DE6">
        <w:rPr>
          <w:rFonts w:ascii="Calibri" w:eastAsia="Times New Roman" w:hAnsi="Calibri" w:cs="Calibri"/>
          <w:b/>
          <w:color w:val="000000" w:themeColor="text1"/>
          <w:lang w:val="sq-AL"/>
        </w:rPr>
        <w:t>legjislacionit</w:t>
      </w:r>
      <w:r w:rsidRPr="00D84DE6">
        <w:rPr>
          <w:rFonts w:ascii="Calibri" w:eastAsia="Times New Roman" w:hAnsi="Calibri" w:cs="Calibri"/>
          <w:b/>
          <w:color w:val="000000" w:themeColor="text1"/>
          <w:lang w:val="sq-AL"/>
        </w:rPr>
        <w:t xml:space="preserve"> n</w:t>
      </w:r>
      <w:r w:rsidR="00D919D7" w:rsidRPr="00D84DE6">
        <w:rPr>
          <w:rFonts w:ascii="Calibri" w:eastAsia="Times New Roman" w:hAnsi="Calibri" w:cs="Calibri"/>
          <w:b/>
          <w:color w:val="000000" w:themeColor="text1"/>
          <w:lang w:val="sq-AL"/>
        </w:rPr>
        <w:t>ë</w:t>
      </w:r>
      <w:r w:rsidRPr="00D84DE6">
        <w:rPr>
          <w:rFonts w:ascii="Calibri" w:eastAsia="Times New Roman" w:hAnsi="Calibri" w:cs="Calibri"/>
          <w:b/>
          <w:color w:val="000000" w:themeColor="text1"/>
          <w:lang w:val="sq-AL"/>
        </w:rPr>
        <w:t xml:space="preserve"> komuna</w:t>
      </w:r>
      <w:r w:rsidRPr="00133283">
        <w:rPr>
          <w:rFonts w:ascii="Calibri" w:eastAsia="Times New Roman" w:hAnsi="Calibri" w:cs="Calibri"/>
          <w:color w:val="000000" w:themeColor="text1"/>
          <w:lang w:val="sq-AL"/>
        </w:rPr>
        <w:t xml:space="preserve">: </w:t>
      </w:r>
      <w:r w:rsidRPr="00133283">
        <w:rPr>
          <w:rFonts w:ascii="Calibri" w:hAnsi="Calibri" w:cs="Calibri"/>
          <w:color w:val="000000" w:themeColor="text1"/>
          <w:lang w:val="sq-AL"/>
        </w:rPr>
        <w:t>Vushtrri në ZKKK,  Novobërdë, Ranillug, Partesh, Hani i Elezit, Leposaviq, Zubin Potok dhe Zveçan.</w:t>
      </w:r>
    </w:p>
    <w:p w:rsidR="00E136F0" w:rsidRPr="00BE012E" w:rsidRDefault="00DD0C4B" w:rsidP="00F65BB0">
      <w:pPr>
        <w:pStyle w:val="ListParagraph"/>
        <w:numPr>
          <w:ilvl w:val="0"/>
          <w:numId w:val="23"/>
        </w:numPr>
        <w:spacing w:after="0" w:line="276" w:lineRule="auto"/>
        <w:jc w:val="both"/>
        <w:rPr>
          <w:rFonts w:ascii="Calibri" w:eastAsia="Times New Roman" w:hAnsi="Calibri" w:cs="Calibri"/>
          <w:color w:val="000000" w:themeColor="text1"/>
          <w:lang w:val="sq-AL"/>
        </w:rPr>
      </w:pPr>
      <w:r>
        <w:rPr>
          <w:rFonts w:ascii="Calibri" w:eastAsia="SimSun" w:hAnsi="Calibri" w:cs="Times New Roman"/>
          <w:b/>
          <w:color w:val="auto"/>
          <w:lang w:val="sq-AL"/>
        </w:rPr>
        <w:t>T</w:t>
      </w:r>
      <w:r w:rsidR="001074A8">
        <w:rPr>
          <w:rFonts w:ascii="Calibri" w:eastAsia="SimSun" w:hAnsi="Calibri" w:cs="Times New Roman"/>
          <w:b/>
          <w:color w:val="auto"/>
          <w:lang w:val="sq-AL"/>
        </w:rPr>
        <w:t>ë</w:t>
      </w:r>
      <w:r>
        <w:rPr>
          <w:rFonts w:ascii="Calibri" w:eastAsia="SimSun" w:hAnsi="Calibri" w:cs="Times New Roman"/>
          <w:b/>
          <w:color w:val="auto"/>
          <w:lang w:val="sq-AL"/>
        </w:rPr>
        <w:t xml:space="preserve"> </w:t>
      </w:r>
      <w:r w:rsidR="003F3137">
        <w:rPr>
          <w:rFonts w:ascii="Calibri" w:eastAsia="SimSun" w:hAnsi="Calibri" w:cs="Times New Roman"/>
          <w:b/>
          <w:color w:val="auto"/>
          <w:lang w:val="sq-AL"/>
        </w:rPr>
        <w:t>krijohet</w:t>
      </w:r>
      <w:r>
        <w:rPr>
          <w:rFonts w:ascii="Calibri" w:eastAsia="SimSun" w:hAnsi="Calibri" w:cs="Times New Roman"/>
          <w:b/>
          <w:color w:val="auto"/>
          <w:lang w:val="sq-AL"/>
        </w:rPr>
        <w:t xml:space="preserve"> baza e</w:t>
      </w:r>
      <w:r w:rsidR="009855D6" w:rsidRPr="00DD0C4B">
        <w:rPr>
          <w:rFonts w:ascii="Calibri" w:eastAsia="SimSun" w:hAnsi="Calibri" w:cs="Times New Roman"/>
          <w:b/>
          <w:color w:val="auto"/>
          <w:lang w:val="sq-AL"/>
        </w:rPr>
        <w:t xml:space="preserve"> të dhënave për personat e zhvendosur</w:t>
      </w:r>
      <w:r w:rsidR="009855D6" w:rsidRPr="00DD0C4B">
        <w:rPr>
          <w:rFonts w:ascii="Calibri" w:eastAsia="SimSun" w:hAnsi="Calibri" w:cs="Times New Roman"/>
          <w:color w:val="auto"/>
          <w:lang w:val="sq-AL"/>
        </w:rPr>
        <w:t xml:space="preserve"> </w:t>
      </w:r>
      <w:r w:rsidRPr="00DD0C4B">
        <w:rPr>
          <w:rFonts w:ascii="Calibri" w:eastAsia="SimSun" w:hAnsi="Calibri" w:cs="Times New Roman"/>
          <w:b/>
          <w:color w:val="auto"/>
          <w:lang w:val="sq-AL"/>
        </w:rPr>
        <w:t>në komunat:</w:t>
      </w:r>
      <w:r w:rsidRPr="00DD0C4B">
        <w:rPr>
          <w:rFonts w:ascii="Calibri" w:eastAsia="SimSun" w:hAnsi="Calibri" w:cs="Times New Roman"/>
          <w:color w:val="auto"/>
          <w:lang w:val="sq-AL"/>
        </w:rPr>
        <w:t xml:space="preserve"> </w:t>
      </w:r>
      <w:r w:rsidR="009855D6" w:rsidRPr="00DD0C4B">
        <w:rPr>
          <w:rFonts w:ascii="Calibri" w:eastAsia="Times New Roman" w:hAnsi="Calibri" w:cs="Calibri Light"/>
          <w:color w:val="auto"/>
          <w:lang w:val="sq-AL"/>
        </w:rPr>
        <w:t xml:space="preserve">Gjakovë, Vushtrri, Shtime, Malishevë, Ranillug,  Ferizaj, Zubin Potok, Kaçanik, Pejë, Rahovec, Leposaviq, Mitrovicë e Veriut, </w:t>
      </w:r>
      <w:proofErr w:type="spellStart"/>
      <w:r w:rsidR="009855D6" w:rsidRPr="00DD0C4B">
        <w:rPr>
          <w:rFonts w:ascii="Calibri" w:eastAsia="Times New Roman" w:hAnsi="Calibri" w:cs="Calibri Light"/>
          <w:color w:val="auto"/>
          <w:lang w:val="sq-AL"/>
        </w:rPr>
        <w:t>Kllokot</w:t>
      </w:r>
      <w:proofErr w:type="spellEnd"/>
      <w:r w:rsidR="009855D6" w:rsidRPr="00DD0C4B">
        <w:rPr>
          <w:rFonts w:ascii="Calibri" w:eastAsia="Times New Roman" w:hAnsi="Calibri" w:cs="Calibri Light"/>
          <w:color w:val="auto"/>
          <w:lang w:val="sq-AL"/>
        </w:rPr>
        <w:t xml:space="preserve">, </w:t>
      </w:r>
      <w:proofErr w:type="spellStart"/>
      <w:r w:rsidR="009855D6" w:rsidRPr="00DD0C4B">
        <w:rPr>
          <w:rFonts w:ascii="Calibri" w:eastAsia="Times New Roman" w:hAnsi="Calibri" w:cs="Calibri Light"/>
          <w:color w:val="auto"/>
          <w:lang w:val="sq-AL"/>
        </w:rPr>
        <w:t>Partesh</w:t>
      </w:r>
      <w:proofErr w:type="spellEnd"/>
      <w:r w:rsidR="009855D6" w:rsidRPr="00DD0C4B">
        <w:rPr>
          <w:rFonts w:ascii="Calibri" w:eastAsia="Times New Roman" w:hAnsi="Calibri" w:cs="Calibri Light"/>
          <w:color w:val="auto"/>
          <w:lang w:val="sq-AL"/>
        </w:rPr>
        <w:t xml:space="preserve">, Prizren, </w:t>
      </w:r>
      <w:proofErr w:type="spellStart"/>
      <w:r w:rsidR="009855D6" w:rsidRPr="00DD0C4B">
        <w:rPr>
          <w:rFonts w:ascii="Calibri" w:eastAsia="Times New Roman" w:hAnsi="Calibri" w:cs="Calibri Light"/>
          <w:color w:val="auto"/>
          <w:lang w:val="sq-AL"/>
        </w:rPr>
        <w:t>Zveçan</w:t>
      </w:r>
      <w:proofErr w:type="spellEnd"/>
      <w:r w:rsidR="009855D6" w:rsidRPr="00DD0C4B">
        <w:rPr>
          <w:rFonts w:ascii="Calibri" w:eastAsia="Times New Roman" w:hAnsi="Calibri" w:cs="Calibri Light"/>
          <w:color w:val="auto"/>
          <w:lang w:val="sq-AL"/>
        </w:rPr>
        <w:t xml:space="preserve">, Hani </w:t>
      </w:r>
      <w:proofErr w:type="spellStart"/>
      <w:r w:rsidR="009855D6" w:rsidRPr="00DD0C4B">
        <w:rPr>
          <w:rFonts w:ascii="Calibri" w:eastAsia="Times New Roman" w:hAnsi="Calibri" w:cs="Calibri Light"/>
          <w:color w:val="auto"/>
          <w:lang w:val="sq-AL"/>
        </w:rPr>
        <w:t>Elezit</w:t>
      </w:r>
      <w:proofErr w:type="spellEnd"/>
      <w:r w:rsidR="009855D6" w:rsidRPr="00DD0C4B">
        <w:rPr>
          <w:rFonts w:ascii="Calibri" w:eastAsia="Times New Roman" w:hAnsi="Calibri" w:cs="Calibri Light"/>
          <w:color w:val="auto"/>
          <w:lang w:val="sq-AL"/>
        </w:rPr>
        <w:t>, Viti</w:t>
      </w:r>
      <w:r w:rsidR="00BE012E">
        <w:rPr>
          <w:rFonts w:ascii="Calibri" w:eastAsia="Times New Roman" w:hAnsi="Calibri" w:cs="Calibri Light"/>
          <w:color w:val="auto"/>
          <w:lang w:val="sq-AL"/>
        </w:rPr>
        <w:t>.</w:t>
      </w:r>
    </w:p>
    <w:p w:rsidR="00BE012E" w:rsidRPr="00F65BB0" w:rsidRDefault="00BE012E" w:rsidP="00BE012E">
      <w:pPr>
        <w:pStyle w:val="ListParagraph"/>
        <w:spacing w:after="0" w:line="276" w:lineRule="auto"/>
        <w:ind w:firstLine="0"/>
        <w:jc w:val="both"/>
        <w:rPr>
          <w:rFonts w:ascii="Calibri" w:eastAsia="Times New Roman" w:hAnsi="Calibri" w:cs="Calibri"/>
          <w:color w:val="000000" w:themeColor="text1"/>
          <w:lang w:val="sq-AL"/>
        </w:rPr>
      </w:pPr>
    </w:p>
    <w:p w:rsidR="00E136F0" w:rsidRPr="009855D6" w:rsidRDefault="00D84DE6" w:rsidP="009855D6">
      <w:pPr>
        <w:pStyle w:val="ListParagraph"/>
        <w:numPr>
          <w:ilvl w:val="0"/>
          <w:numId w:val="23"/>
        </w:numPr>
        <w:spacing w:after="0" w:line="276" w:lineRule="auto"/>
        <w:jc w:val="both"/>
        <w:rPr>
          <w:rStyle w:val="Emphasis"/>
          <w:rFonts w:ascii="Calibri" w:eastAsia="Times New Roman" w:hAnsi="Calibri" w:cs="Calibri"/>
          <w:color w:val="000000" w:themeColor="text1"/>
          <w:lang w:val="sq-AL"/>
        </w:rPr>
      </w:pPr>
      <w:r>
        <w:rPr>
          <w:rStyle w:val="Emphasis"/>
          <w:rFonts w:ascii="Calibri" w:hAnsi="Calibri" w:cs="Calibri"/>
          <w:b/>
          <w:color w:val="auto"/>
          <w:shd w:val="clear" w:color="auto" w:fill="FFFFFF"/>
          <w:lang w:val="sq-AL"/>
        </w:rPr>
        <w:t>Të promovohen</w:t>
      </w:r>
      <w:r w:rsidR="00E136F0" w:rsidRPr="00D84DE6">
        <w:rPr>
          <w:rStyle w:val="Emphasis"/>
          <w:rFonts w:ascii="Calibri" w:hAnsi="Calibri" w:cs="Calibri"/>
          <w:b/>
          <w:color w:val="auto"/>
          <w:shd w:val="clear" w:color="auto" w:fill="FFFFFF"/>
          <w:lang w:val="sq-AL"/>
        </w:rPr>
        <w:t xml:space="preserve"> më</w:t>
      </w:r>
      <w:r>
        <w:rPr>
          <w:rStyle w:val="Emphasis"/>
          <w:rFonts w:ascii="Calibri" w:hAnsi="Calibri" w:cs="Calibri"/>
          <w:b/>
          <w:color w:val="auto"/>
          <w:shd w:val="clear" w:color="auto" w:fill="FFFFFF"/>
          <w:lang w:val="sq-AL"/>
        </w:rPr>
        <w:t xml:space="preserve"> shumë qendra</w:t>
      </w:r>
      <w:r w:rsidR="00E136F0" w:rsidRPr="00D84DE6">
        <w:rPr>
          <w:rStyle w:val="Emphasis"/>
          <w:rFonts w:ascii="Calibri" w:hAnsi="Calibri" w:cs="Calibri"/>
          <w:b/>
          <w:color w:val="auto"/>
          <w:shd w:val="clear" w:color="auto" w:fill="FFFFFF"/>
          <w:lang w:val="sq-AL"/>
        </w:rPr>
        <w:t xml:space="preserve"> e aftësimit profesional</w:t>
      </w:r>
      <w:r w:rsidR="00E136F0" w:rsidRPr="00E136F0">
        <w:rPr>
          <w:rStyle w:val="Emphasis"/>
          <w:rFonts w:ascii="Calibri" w:hAnsi="Calibri" w:cs="Calibri"/>
          <w:color w:val="auto"/>
          <w:shd w:val="clear" w:color="auto" w:fill="FFFFFF"/>
          <w:lang w:val="sq-AL"/>
        </w:rPr>
        <w:t xml:space="preserve"> për komunitete rom, ashkali dhe egjiptian</w:t>
      </w:r>
      <w:r w:rsidR="00E136F0">
        <w:rPr>
          <w:rStyle w:val="Emphasis"/>
          <w:rFonts w:ascii="Calibri" w:hAnsi="Calibri" w:cs="Calibri"/>
          <w:color w:val="auto"/>
          <w:shd w:val="clear" w:color="auto" w:fill="FFFFFF"/>
          <w:lang w:val="sq-AL"/>
        </w:rPr>
        <w:t>.</w:t>
      </w:r>
    </w:p>
    <w:p w:rsidR="00E136F0" w:rsidRPr="008608A6" w:rsidRDefault="00E136F0" w:rsidP="00E136F0">
      <w:pPr>
        <w:pStyle w:val="ListParagraph"/>
        <w:numPr>
          <w:ilvl w:val="0"/>
          <w:numId w:val="23"/>
        </w:numPr>
        <w:spacing w:after="0" w:line="276" w:lineRule="auto"/>
        <w:jc w:val="both"/>
        <w:rPr>
          <w:rFonts w:ascii="Calibri" w:eastAsia="Times New Roman" w:hAnsi="Calibri" w:cs="Calibri"/>
          <w:color w:val="auto"/>
          <w:lang w:val="sq-AL"/>
        </w:rPr>
      </w:pPr>
      <w:r w:rsidRPr="00D84DE6">
        <w:rPr>
          <w:rFonts w:ascii="Calibri" w:hAnsi="Calibri" w:cs="Calibri"/>
          <w:b/>
          <w:color w:val="auto"/>
          <w:lang w:val="sq-AL"/>
        </w:rPr>
        <w:t>Përkrahja e vajzave</w:t>
      </w:r>
      <w:r w:rsidR="008608A6" w:rsidRPr="00D84DE6">
        <w:rPr>
          <w:rFonts w:ascii="Calibri" w:hAnsi="Calibri" w:cs="Calibri"/>
          <w:b/>
          <w:color w:val="auto"/>
          <w:lang w:val="sq-AL"/>
        </w:rPr>
        <w:t xml:space="preserve"> të komuniteteve rom, ashk</w:t>
      </w:r>
      <w:r w:rsidR="001B5036">
        <w:rPr>
          <w:rFonts w:ascii="Calibri" w:hAnsi="Calibri" w:cs="Calibri"/>
          <w:b/>
          <w:color w:val="auto"/>
          <w:lang w:val="sq-AL"/>
        </w:rPr>
        <w:t>a</w:t>
      </w:r>
      <w:r w:rsidR="008608A6" w:rsidRPr="00D84DE6">
        <w:rPr>
          <w:rFonts w:ascii="Calibri" w:hAnsi="Calibri" w:cs="Calibri"/>
          <w:b/>
          <w:color w:val="auto"/>
          <w:lang w:val="sq-AL"/>
        </w:rPr>
        <w:t>li dhe egjiptian</w:t>
      </w:r>
      <w:r w:rsidRPr="008608A6">
        <w:rPr>
          <w:rFonts w:ascii="Calibri" w:hAnsi="Calibri" w:cs="Calibri"/>
          <w:color w:val="auto"/>
          <w:lang w:val="sq-AL"/>
        </w:rPr>
        <w:t xml:space="preserve"> në fusha të ndryshme</w:t>
      </w:r>
      <w:r w:rsidR="008608A6" w:rsidRPr="008608A6">
        <w:rPr>
          <w:rFonts w:ascii="Calibri" w:hAnsi="Calibri" w:cs="Calibri"/>
          <w:color w:val="auto"/>
          <w:lang w:val="sq-AL"/>
        </w:rPr>
        <w:t>,</w:t>
      </w:r>
      <w:r w:rsidRPr="008608A6">
        <w:rPr>
          <w:rFonts w:ascii="Calibri" w:hAnsi="Calibri" w:cs="Calibri"/>
          <w:color w:val="auto"/>
          <w:lang w:val="sq-AL"/>
        </w:rPr>
        <w:t xml:space="preserve"> duke </w:t>
      </w:r>
      <w:r w:rsidR="008608A6" w:rsidRPr="008608A6">
        <w:rPr>
          <w:rFonts w:ascii="Calibri" w:hAnsi="Calibri" w:cs="Calibri"/>
          <w:color w:val="auto"/>
          <w:lang w:val="sq-AL"/>
        </w:rPr>
        <w:t xml:space="preserve">u </w:t>
      </w:r>
      <w:r w:rsidRPr="008608A6">
        <w:rPr>
          <w:rFonts w:ascii="Calibri" w:hAnsi="Calibri" w:cs="Calibri"/>
          <w:color w:val="auto"/>
          <w:lang w:val="sq-AL"/>
        </w:rPr>
        <w:t xml:space="preserve">mbështetur nga komuna dhe </w:t>
      </w:r>
      <w:r w:rsidR="008608A6" w:rsidRPr="008608A6">
        <w:rPr>
          <w:rFonts w:ascii="Calibri" w:hAnsi="Calibri" w:cs="Calibri"/>
          <w:color w:val="auto"/>
          <w:lang w:val="sq-AL"/>
        </w:rPr>
        <w:t>OJQ vendore dhe nd</w:t>
      </w:r>
      <w:r w:rsidR="008608A6">
        <w:rPr>
          <w:rFonts w:ascii="Calibri" w:hAnsi="Calibri" w:cs="Calibri"/>
          <w:color w:val="auto"/>
          <w:lang w:val="sq-AL"/>
        </w:rPr>
        <w:t>ë</w:t>
      </w:r>
      <w:r w:rsidR="008608A6" w:rsidRPr="008608A6">
        <w:rPr>
          <w:rFonts w:ascii="Calibri" w:hAnsi="Calibri" w:cs="Calibri"/>
          <w:color w:val="auto"/>
          <w:lang w:val="sq-AL"/>
        </w:rPr>
        <w:t>rkomb</w:t>
      </w:r>
      <w:r w:rsidR="008608A6">
        <w:rPr>
          <w:rFonts w:ascii="Calibri" w:hAnsi="Calibri" w:cs="Calibri"/>
          <w:color w:val="auto"/>
          <w:lang w:val="sq-AL"/>
        </w:rPr>
        <w:t>ë</w:t>
      </w:r>
      <w:r w:rsidR="008608A6" w:rsidRPr="008608A6">
        <w:rPr>
          <w:rFonts w:ascii="Calibri" w:hAnsi="Calibri" w:cs="Calibri"/>
          <w:color w:val="auto"/>
          <w:lang w:val="sq-AL"/>
        </w:rPr>
        <w:t xml:space="preserve">tare. </w:t>
      </w:r>
    </w:p>
    <w:p w:rsidR="00E136F0" w:rsidRPr="00E136F0" w:rsidRDefault="00E136F0" w:rsidP="008608A6">
      <w:pPr>
        <w:pStyle w:val="ListParagraph"/>
        <w:spacing w:after="0" w:line="276" w:lineRule="auto"/>
        <w:ind w:firstLine="0"/>
        <w:jc w:val="both"/>
        <w:rPr>
          <w:rStyle w:val="Emphasis"/>
          <w:rFonts w:ascii="Calibri" w:eastAsia="Times New Roman" w:hAnsi="Calibri" w:cs="Calibri"/>
          <w:color w:val="000000" w:themeColor="text1"/>
          <w:lang w:val="sq-AL"/>
        </w:rPr>
      </w:pPr>
    </w:p>
    <w:p w:rsidR="00E136F0" w:rsidRPr="00133283" w:rsidRDefault="00E136F0" w:rsidP="00E136F0">
      <w:pPr>
        <w:pStyle w:val="ListParagraph"/>
        <w:spacing w:after="0" w:line="276" w:lineRule="auto"/>
        <w:ind w:firstLine="0"/>
        <w:jc w:val="both"/>
        <w:rPr>
          <w:rFonts w:ascii="Calibri" w:eastAsia="Times New Roman" w:hAnsi="Calibri" w:cs="Calibri"/>
          <w:color w:val="000000" w:themeColor="text1"/>
          <w:lang w:val="sq-AL"/>
        </w:rPr>
      </w:pPr>
    </w:p>
    <w:sectPr w:rsidR="00E136F0" w:rsidRPr="00133283" w:rsidSect="001B3149">
      <w:type w:val="continuous"/>
      <w:pgSz w:w="12240" w:h="15840"/>
      <w:pgMar w:top="1440" w:right="144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3A" w:rsidRDefault="0022433A">
      <w:pPr>
        <w:spacing w:after="0" w:line="240" w:lineRule="auto"/>
      </w:pPr>
      <w:r>
        <w:separator/>
      </w:r>
    </w:p>
  </w:endnote>
  <w:endnote w:type="continuationSeparator" w:id="0">
    <w:p w:rsidR="0022433A" w:rsidRDefault="0022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Semibold">
    <w:panose1 w:val="020B07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9572"/>
      <w:docPartObj>
        <w:docPartGallery w:val="Page Numbers (Bottom of Page)"/>
        <w:docPartUnique/>
      </w:docPartObj>
    </w:sdtPr>
    <w:sdtEndPr>
      <w:rPr>
        <w:noProof/>
      </w:rPr>
    </w:sdtEndPr>
    <w:sdtContent>
      <w:p w:rsidR="00E21071" w:rsidRDefault="00E21071">
        <w:pPr>
          <w:pStyle w:val="Footer"/>
          <w:jc w:val="right"/>
        </w:pPr>
        <w:r>
          <w:fldChar w:fldCharType="begin"/>
        </w:r>
        <w:r>
          <w:instrText xml:space="preserve"> PAGE   \* MERGEFORMAT </w:instrText>
        </w:r>
        <w:r>
          <w:fldChar w:fldCharType="separate"/>
        </w:r>
        <w:r w:rsidR="00BA218F">
          <w:rPr>
            <w:noProof/>
          </w:rPr>
          <w:t>18</w:t>
        </w:r>
        <w:r>
          <w:rPr>
            <w:noProof/>
          </w:rPr>
          <w:fldChar w:fldCharType="end"/>
        </w:r>
      </w:p>
    </w:sdtContent>
  </w:sdt>
  <w:p w:rsidR="00E21071" w:rsidRPr="00C77564" w:rsidRDefault="00E21071"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3A" w:rsidRDefault="0022433A">
      <w:pPr>
        <w:spacing w:after="0" w:line="240" w:lineRule="auto"/>
      </w:pPr>
      <w:r>
        <w:separator/>
      </w:r>
    </w:p>
  </w:footnote>
  <w:footnote w:type="continuationSeparator" w:id="0">
    <w:p w:rsidR="0022433A" w:rsidRDefault="00224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71" w:rsidRDefault="00E21071">
    <w:pPr>
      <w:pStyle w:val="Header"/>
    </w:pPr>
    <w:r>
      <w:rPr>
        <w:noProof/>
        <w:lang w:val="en-GB" w:eastAsia="en-GB"/>
      </w:rPr>
      <mc:AlternateContent>
        <mc:Choice Requires="wps">
          <w:drawing>
            <wp:anchor distT="0" distB="0" distL="114300" distR="114300" simplePos="0" relativeHeight="251659264" behindDoc="0" locked="0" layoutInCell="1" allowOverlap="1" wp14:anchorId="3ED39C87" wp14:editId="7B9F3998">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arto="http://schemas.microsoft.com/office/word/2006/arto"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B7DFC8C"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9">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1">
    <w:nsid w:val="3AB27C13"/>
    <w:multiLevelType w:val="hybridMultilevel"/>
    <w:tmpl w:val="D05AAB5C"/>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7">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18"/>
  </w:num>
  <w:num w:numId="2">
    <w:abstractNumId w:val="11"/>
  </w:num>
  <w:num w:numId="3">
    <w:abstractNumId w:val="15"/>
  </w:num>
  <w:num w:numId="4">
    <w:abstractNumId w:val="2"/>
  </w:num>
  <w:num w:numId="5">
    <w:abstractNumId w:val="19"/>
  </w:num>
  <w:num w:numId="6">
    <w:abstractNumId w:val="10"/>
  </w:num>
  <w:num w:numId="7">
    <w:abstractNumId w:val="9"/>
  </w:num>
  <w:num w:numId="8">
    <w:abstractNumId w:val="5"/>
  </w:num>
  <w:num w:numId="9">
    <w:abstractNumId w:val="0"/>
  </w:num>
  <w:num w:numId="10">
    <w:abstractNumId w:val="14"/>
  </w:num>
  <w:num w:numId="11">
    <w:abstractNumId w:val="17"/>
  </w:num>
  <w:num w:numId="12">
    <w:abstractNumId w:val="23"/>
  </w:num>
  <w:num w:numId="13">
    <w:abstractNumId w:val="22"/>
  </w:num>
  <w:num w:numId="14">
    <w:abstractNumId w:val="8"/>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3"/>
  </w:num>
  <w:num w:numId="22">
    <w:abstractNumId w:val="21"/>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1D8D"/>
    <w:rsid w:val="000048FC"/>
    <w:rsid w:val="00005542"/>
    <w:rsid w:val="00013D68"/>
    <w:rsid w:val="00014FD4"/>
    <w:rsid w:val="00024A63"/>
    <w:rsid w:val="00031B84"/>
    <w:rsid w:val="00032F99"/>
    <w:rsid w:val="0003579C"/>
    <w:rsid w:val="00035F69"/>
    <w:rsid w:val="000379AD"/>
    <w:rsid w:val="00037DA4"/>
    <w:rsid w:val="000405CE"/>
    <w:rsid w:val="000457A9"/>
    <w:rsid w:val="000617BC"/>
    <w:rsid w:val="00062E77"/>
    <w:rsid w:val="0006385E"/>
    <w:rsid w:val="00065979"/>
    <w:rsid w:val="00070FCE"/>
    <w:rsid w:val="000717A6"/>
    <w:rsid w:val="000765C4"/>
    <w:rsid w:val="000813D2"/>
    <w:rsid w:val="000846B0"/>
    <w:rsid w:val="000848EE"/>
    <w:rsid w:val="00085805"/>
    <w:rsid w:val="000A04DF"/>
    <w:rsid w:val="000A2C83"/>
    <w:rsid w:val="000A47EF"/>
    <w:rsid w:val="000B40DF"/>
    <w:rsid w:val="000C0EDB"/>
    <w:rsid w:val="000C72D5"/>
    <w:rsid w:val="000D31F0"/>
    <w:rsid w:val="000D3C83"/>
    <w:rsid w:val="000D47EF"/>
    <w:rsid w:val="000E01D2"/>
    <w:rsid w:val="000E4AC4"/>
    <w:rsid w:val="000F20B4"/>
    <w:rsid w:val="000F6600"/>
    <w:rsid w:val="000F7305"/>
    <w:rsid w:val="001039B6"/>
    <w:rsid w:val="00104D67"/>
    <w:rsid w:val="00104E41"/>
    <w:rsid w:val="00106234"/>
    <w:rsid w:val="001066EE"/>
    <w:rsid w:val="00106AC4"/>
    <w:rsid w:val="00107061"/>
    <w:rsid w:val="001074A8"/>
    <w:rsid w:val="00111317"/>
    <w:rsid w:val="0012444A"/>
    <w:rsid w:val="00133283"/>
    <w:rsid w:val="001466B6"/>
    <w:rsid w:val="00146AAE"/>
    <w:rsid w:val="00146BC9"/>
    <w:rsid w:val="001567D4"/>
    <w:rsid w:val="0015759B"/>
    <w:rsid w:val="00162362"/>
    <w:rsid w:val="0016440A"/>
    <w:rsid w:val="00164451"/>
    <w:rsid w:val="001665C1"/>
    <w:rsid w:val="00170E97"/>
    <w:rsid w:val="00173454"/>
    <w:rsid w:val="00174599"/>
    <w:rsid w:val="00174E93"/>
    <w:rsid w:val="00177164"/>
    <w:rsid w:val="0018063E"/>
    <w:rsid w:val="0018070D"/>
    <w:rsid w:val="00187387"/>
    <w:rsid w:val="0018785F"/>
    <w:rsid w:val="001922C1"/>
    <w:rsid w:val="001934FB"/>
    <w:rsid w:val="0019689B"/>
    <w:rsid w:val="00196D5E"/>
    <w:rsid w:val="00197DAF"/>
    <w:rsid w:val="00197EC2"/>
    <w:rsid w:val="001A0029"/>
    <w:rsid w:val="001A0EDB"/>
    <w:rsid w:val="001A2426"/>
    <w:rsid w:val="001A5DD9"/>
    <w:rsid w:val="001B1999"/>
    <w:rsid w:val="001B3149"/>
    <w:rsid w:val="001B5036"/>
    <w:rsid w:val="001B5C48"/>
    <w:rsid w:val="001B69E1"/>
    <w:rsid w:val="001B6F00"/>
    <w:rsid w:val="001B74A6"/>
    <w:rsid w:val="001C38B4"/>
    <w:rsid w:val="001D21DE"/>
    <w:rsid w:val="001D653A"/>
    <w:rsid w:val="001E0493"/>
    <w:rsid w:val="001E05DE"/>
    <w:rsid w:val="001E50E8"/>
    <w:rsid w:val="001E5D22"/>
    <w:rsid w:val="001E6442"/>
    <w:rsid w:val="001F343D"/>
    <w:rsid w:val="001F3AC2"/>
    <w:rsid w:val="002043CD"/>
    <w:rsid w:val="00206504"/>
    <w:rsid w:val="0020729E"/>
    <w:rsid w:val="0021641C"/>
    <w:rsid w:val="00220AE0"/>
    <w:rsid w:val="00223965"/>
    <w:rsid w:val="00223B09"/>
    <w:rsid w:val="0022433A"/>
    <w:rsid w:val="00225E44"/>
    <w:rsid w:val="00226786"/>
    <w:rsid w:val="0024064F"/>
    <w:rsid w:val="002409C7"/>
    <w:rsid w:val="00246544"/>
    <w:rsid w:val="00250083"/>
    <w:rsid w:val="00252E5C"/>
    <w:rsid w:val="002544A2"/>
    <w:rsid w:val="00270720"/>
    <w:rsid w:val="0027238D"/>
    <w:rsid w:val="002737C3"/>
    <w:rsid w:val="0027402B"/>
    <w:rsid w:val="002865F6"/>
    <w:rsid w:val="00287959"/>
    <w:rsid w:val="00290E34"/>
    <w:rsid w:val="002923C2"/>
    <w:rsid w:val="00292728"/>
    <w:rsid w:val="00292CE4"/>
    <w:rsid w:val="00293677"/>
    <w:rsid w:val="00294DA0"/>
    <w:rsid w:val="0029540C"/>
    <w:rsid w:val="00295D1A"/>
    <w:rsid w:val="002960BB"/>
    <w:rsid w:val="0029787D"/>
    <w:rsid w:val="002A049B"/>
    <w:rsid w:val="002A4A2F"/>
    <w:rsid w:val="002B07B0"/>
    <w:rsid w:val="002B0DF2"/>
    <w:rsid w:val="002B38AE"/>
    <w:rsid w:val="002B46B3"/>
    <w:rsid w:val="002B5410"/>
    <w:rsid w:val="002B5ED0"/>
    <w:rsid w:val="002C0AD9"/>
    <w:rsid w:val="002C2197"/>
    <w:rsid w:val="002D2708"/>
    <w:rsid w:val="002D3F63"/>
    <w:rsid w:val="002D76C5"/>
    <w:rsid w:val="002E4987"/>
    <w:rsid w:val="002E5575"/>
    <w:rsid w:val="002F26F3"/>
    <w:rsid w:val="002F31EC"/>
    <w:rsid w:val="002F621D"/>
    <w:rsid w:val="00302B15"/>
    <w:rsid w:val="00303CD1"/>
    <w:rsid w:val="003134A3"/>
    <w:rsid w:val="003151DE"/>
    <w:rsid w:val="003158F2"/>
    <w:rsid w:val="00321458"/>
    <w:rsid w:val="003218F9"/>
    <w:rsid w:val="00323B0E"/>
    <w:rsid w:val="003246CC"/>
    <w:rsid w:val="0032637B"/>
    <w:rsid w:val="00331EDE"/>
    <w:rsid w:val="003332D8"/>
    <w:rsid w:val="00336C20"/>
    <w:rsid w:val="00345341"/>
    <w:rsid w:val="00345BC8"/>
    <w:rsid w:val="0034697C"/>
    <w:rsid w:val="00346A47"/>
    <w:rsid w:val="00347651"/>
    <w:rsid w:val="00351D20"/>
    <w:rsid w:val="003536F7"/>
    <w:rsid w:val="0035609B"/>
    <w:rsid w:val="0035615D"/>
    <w:rsid w:val="00357E76"/>
    <w:rsid w:val="00367106"/>
    <w:rsid w:val="00372F79"/>
    <w:rsid w:val="00373EA2"/>
    <w:rsid w:val="00374BAD"/>
    <w:rsid w:val="00374EE2"/>
    <w:rsid w:val="0037687A"/>
    <w:rsid w:val="00380C18"/>
    <w:rsid w:val="003841AE"/>
    <w:rsid w:val="0038577C"/>
    <w:rsid w:val="00385E2D"/>
    <w:rsid w:val="00387D90"/>
    <w:rsid w:val="00390180"/>
    <w:rsid w:val="0039133C"/>
    <w:rsid w:val="00392522"/>
    <w:rsid w:val="003947B7"/>
    <w:rsid w:val="0039542E"/>
    <w:rsid w:val="003A48BE"/>
    <w:rsid w:val="003A7A12"/>
    <w:rsid w:val="003B2C81"/>
    <w:rsid w:val="003B4771"/>
    <w:rsid w:val="003B7C90"/>
    <w:rsid w:val="003C0522"/>
    <w:rsid w:val="003C6855"/>
    <w:rsid w:val="003C7575"/>
    <w:rsid w:val="003D185F"/>
    <w:rsid w:val="003E3324"/>
    <w:rsid w:val="003E6F05"/>
    <w:rsid w:val="003F1DD7"/>
    <w:rsid w:val="003F3137"/>
    <w:rsid w:val="003F710C"/>
    <w:rsid w:val="004006FF"/>
    <w:rsid w:val="00400AC7"/>
    <w:rsid w:val="00403722"/>
    <w:rsid w:val="00405CA1"/>
    <w:rsid w:val="00412BEE"/>
    <w:rsid w:val="0042119F"/>
    <w:rsid w:val="004350E1"/>
    <w:rsid w:val="0044565D"/>
    <w:rsid w:val="0045429E"/>
    <w:rsid w:val="00455B1F"/>
    <w:rsid w:val="0045709A"/>
    <w:rsid w:val="00460016"/>
    <w:rsid w:val="0046047C"/>
    <w:rsid w:val="00460A76"/>
    <w:rsid w:val="004629A3"/>
    <w:rsid w:val="00472E36"/>
    <w:rsid w:val="00481016"/>
    <w:rsid w:val="004829F9"/>
    <w:rsid w:val="00485935"/>
    <w:rsid w:val="00485B80"/>
    <w:rsid w:val="00485B89"/>
    <w:rsid w:val="0049037D"/>
    <w:rsid w:val="0049073A"/>
    <w:rsid w:val="00494B0E"/>
    <w:rsid w:val="00494C67"/>
    <w:rsid w:val="00495265"/>
    <w:rsid w:val="004A20AE"/>
    <w:rsid w:val="004A2D76"/>
    <w:rsid w:val="004B5285"/>
    <w:rsid w:val="004C0F0F"/>
    <w:rsid w:val="004C12EF"/>
    <w:rsid w:val="004C320B"/>
    <w:rsid w:val="004C6D45"/>
    <w:rsid w:val="004C6DE8"/>
    <w:rsid w:val="004C70A7"/>
    <w:rsid w:val="004D4889"/>
    <w:rsid w:val="004D4E4F"/>
    <w:rsid w:val="004D5A18"/>
    <w:rsid w:val="004D5D39"/>
    <w:rsid w:val="004D67AB"/>
    <w:rsid w:val="004E00B7"/>
    <w:rsid w:val="004E1153"/>
    <w:rsid w:val="004E1895"/>
    <w:rsid w:val="004E605C"/>
    <w:rsid w:val="004E792A"/>
    <w:rsid w:val="004F0F96"/>
    <w:rsid w:val="004F1A23"/>
    <w:rsid w:val="004F29A1"/>
    <w:rsid w:val="004F7E05"/>
    <w:rsid w:val="004F7FA3"/>
    <w:rsid w:val="00503D80"/>
    <w:rsid w:val="00504CA7"/>
    <w:rsid w:val="005072FC"/>
    <w:rsid w:val="00507800"/>
    <w:rsid w:val="00513D34"/>
    <w:rsid w:val="00516BB3"/>
    <w:rsid w:val="005368B5"/>
    <w:rsid w:val="00537D2E"/>
    <w:rsid w:val="00542F05"/>
    <w:rsid w:val="00544C08"/>
    <w:rsid w:val="00546BF6"/>
    <w:rsid w:val="00547316"/>
    <w:rsid w:val="00552A6E"/>
    <w:rsid w:val="0055565E"/>
    <w:rsid w:val="00557826"/>
    <w:rsid w:val="005601D4"/>
    <w:rsid w:val="005663C3"/>
    <w:rsid w:val="00567022"/>
    <w:rsid w:val="005701F7"/>
    <w:rsid w:val="00574ADB"/>
    <w:rsid w:val="0058098E"/>
    <w:rsid w:val="0059678F"/>
    <w:rsid w:val="0059797C"/>
    <w:rsid w:val="005A233D"/>
    <w:rsid w:val="005A6DE5"/>
    <w:rsid w:val="005B1997"/>
    <w:rsid w:val="005B354A"/>
    <w:rsid w:val="005C1BAE"/>
    <w:rsid w:val="005C523F"/>
    <w:rsid w:val="005C6D92"/>
    <w:rsid w:val="005C7ABD"/>
    <w:rsid w:val="005D5AC0"/>
    <w:rsid w:val="005D5BC3"/>
    <w:rsid w:val="005E40D2"/>
    <w:rsid w:val="005E73D3"/>
    <w:rsid w:val="005F0E48"/>
    <w:rsid w:val="005F73C9"/>
    <w:rsid w:val="00600ACD"/>
    <w:rsid w:val="00600D5D"/>
    <w:rsid w:val="00617C2C"/>
    <w:rsid w:val="006314E9"/>
    <w:rsid w:val="006402CA"/>
    <w:rsid w:val="00643BB6"/>
    <w:rsid w:val="00643C8B"/>
    <w:rsid w:val="006468AE"/>
    <w:rsid w:val="00650C2C"/>
    <w:rsid w:val="00655498"/>
    <w:rsid w:val="006632C9"/>
    <w:rsid w:val="00673496"/>
    <w:rsid w:val="00690244"/>
    <w:rsid w:val="006956CF"/>
    <w:rsid w:val="00696EDA"/>
    <w:rsid w:val="006A3850"/>
    <w:rsid w:val="006A6C39"/>
    <w:rsid w:val="006A7978"/>
    <w:rsid w:val="006B0374"/>
    <w:rsid w:val="006C17B2"/>
    <w:rsid w:val="006C1E9B"/>
    <w:rsid w:val="006C2EFE"/>
    <w:rsid w:val="006C3FBB"/>
    <w:rsid w:val="006C4543"/>
    <w:rsid w:val="006C5891"/>
    <w:rsid w:val="006D268E"/>
    <w:rsid w:val="006D4A42"/>
    <w:rsid w:val="006D4C3C"/>
    <w:rsid w:val="006D635D"/>
    <w:rsid w:val="006D670A"/>
    <w:rsid w:val="006E0E33"/>
    <w:rsid w:val="006E12E5"/>
    <w:rsid w:val="006E2858"/>
    <w:rsid w:val="006E2BE8"/>
    <w:rsid w:val="006E3595"/>
    <w:rsid w:val="006E4947"/>
    <w:rsid w:val="00700437"/>
    <w:rsid w:val="007010AE"/>
    <w:rsid w:val="00702F2D"/>
    <w:rsid w:val="00703A84"/>
    <w:rsid w:val="00707617"/>
    <w:rsid w:val="007128C6"/>
    <w:rsid w:val="00715016"/>
    <w:rsid w:val="00720337"/>
    <w:rsid w:val="00720A93"/>
    <w:rsid w:val="00720BAC"/>
    <w:rsid w:val="00726DE5"/>
    <w:rsid w:val="00733E4B"/>
    <w:rsid w:val="00737D7D"/>
    <w:rsid w:val="00741661"/>
    <w:rsid w:val="0074225E"/>
    <w:rsid w:val="00743D19"/>
    <w:rsid w:val="00744906"/>
    <w:rsid w:val="00744BE9"/>
    <w:rsid w:val="00744E5F"/>
    <w:rsid w:val="00753C66"/>
    <w:rsid w:val="007573CE"/>
    <w:rsid w:val="00757E63"/>
    <w:rsid w:val="00772ECC"/>
    <w:rsid w:val="00774063"/>
    <w:rsid w:val="0078785F"/>
    <w:rsid w:val="00787AC0"/>
    <w:rsid w:val="00791C71"/>
    <w:rsid w:val="00792348"/>
    <w:rsid w:val="00793745"/>
    <w:rsid w:val="007A0986"/>
    <w:rsid w:val="007A2344"/>
    <w:rsid w:val="007A705C"/>
    <w:rsid w:val="007B3AB6"/>
    <w:rsid w:val="007B6A46"/>
    <w:rsid w:val="007B7057"/>
    <w:rsid w:val="007B75AE"/>
    <w:rsid w:val="007C11BB"/>
    <w:rsid w:val="007C171C"/>
    <w:rsid w:val="007D301C"/>
    <w:rsid w:val="007D70F8"/>
    <w:rsid w:val="007E213C"/>
    <w:rsid w:val="007E3825"/>
    <w:rsid w:val="007F2853"/>
    <w:rsid w:val="007F3804"/>
    <w:rsid w:val="007F4C61"/>
    <w:rsid w:val="007F568B"/>
    <w:rsid w:val="00800B52"/>
    <w:rsid w:val="00801450"/>
    <w:rsid w:val="00802AD2"/>
    <w:rsid w:val="00805CBF"/>
    <w:rsid w:val="00807D78"/>
    <w:rsid w:val="00817702"/>
    <w:rsid w:val="00820EDD"/>
    <w:rsid w:val="00827AAF"/>
    <w:rsid w:val="00846507"/>
    <w:rsid w:val="00846557"/>
    <w:rsid w:val="00846954"/>
    <w:rsid w:val="008476CC"/>
    <w:rsid w:val="008608A6"/>
    <w:rsid w:val="0086128F"/>
    <w:rsid w:val="00861760"/>
    <w:rsid w:val="00873C92"/>
    <w:rsid w:val="00873F39"/>
    <w:rsid w:val="00881678"/>
    <w:rsid w:val="00883BB4"/>
    <w:rsid w:val="00886DCE"/>
    <w:rsid w:val="008913A3"/>
    <w:rsid w:val="00897047"/>
    <w:rsid w:val="008A04D6"/>
    <w:rsid w:val="008A336B"/>
    <w:rsid w:val="008B4C7F"/>
    <w:rsid w:val="008B572F"/>
    <w:rsid w:val="008C0756"/>
    <w:rsid w:val="008C1683"/>
    <w:rsid w:val="008C3EC6"/>
    <w:rsid w:val="008D229C"/>
    <w:rsid w:val="008D23E9"/>
    <w:rsid w:val="008D4A7A"/>
    <w:rsid w:val="008D6F51"/>
    <w:rsid w:val="008E7129"/>
    <w:rsid w:val="008F1624"/>
    <w:rsid w:val="008F60CE"/>
    <w:rsid w:val="009002E2"/>
    <w:rsid w:val="00901340"/>
    <w:rsid w:val="00902C27"/>
    <w:rsid w:val="00906BAE"/>
    <w:rsid w:val="0091250A"/>
    <w:rsid w:val="009132AE"/>
    <w:rsid w:val="00921619"/>
    <w:rsid w:val="00921811"/>
    <w:rsid w:val="00922B7C"/>
    <w:rsid w:val="00931E2D"/>
    <w:rsid w:val="00933128"/>
    <w:rsid w:val="009376D1"/>
    <w:rsid w:val="0094276E"/>
    <w:rsid w:val="0095173E"/>
    <w:rsid w:val="00953FBB"/>
    <w:rsid w:val="009542A5"/>
    <w:rsid w:val="009573AD"/>
    <w:rsid w:val="00963E7D"/>
    <w:rsid w:val="00974D8A"/>
    <w:rsid w:val="0098492E"/>
    <w:rsid w:val="009855D6"/>
    <w:rsid w:val="00990868"/>
    <w:rsid w:val="0099201A"/>
    <w:rsid w:val="00992FBC"/>
    <w:rsid w:val="00993C41"/>
    <w:rsid w:val="00996259"/>
    <w:rsid w:val="009979DC"/>
    <w:rsid w:val="009A0F6F"/>
    <w:rsid w:val="009A7665"/>
    <w:rsid w:val="009B092B"/>
    <w:rsid w:val="009B14B8"/>
    <w:rsid w:val="009B44BA"/>
    <w:rsid w:val="009B4CAB"/>
    <w:rsid w:val="009B6002"/>
    <w:rsid w:val="009B6C9C"/>
    <w:rsid w:val="009B7DB7"/>
    <w:rsid w:val="009C0151"/>
    <w:rsid w:val="009C2F62"/>
    <w:rsid w:val="009D0252"/>
    <w:rsid w:val="009D6601"/>
    <w:rsid w:val="009E49D0"/>
    <w:rsid w:val="009F1E2A"/>
    <w:rsid w:val="00A011FE"/>
    <w:rsid w:val="00A03CDD"/>
    <w:rsid w:val="00A04D30"/>
    <w:rsid w:val="00A07D23"/>
    <w:rsid w:val="00A124AE"/>
    <w:rsid w:val="00A1669C"/>
    <w:rsid w:val="00A22DEF"/>
    <w:rsid w:val="00A234AE"/>
    <w:rsid w:val="00A32A65"/>
    <w:rsid w:val="00A37DAF"/>
    <w:rsid w:val="00A46BFE"/>
    <w:rsid w:val="00A73A12"/>
    <w:rsid w:val="00A74840"/>
    <w:rsid w:val="00A76DBF"/>
    <w:rsid w:val="00A80F9F"/>
    <w:rsid w:val="00A81D27"/>
    <w:rsid w:val="00A85808"/>
    <w:rsid w:val="00A86514"/>
    <w:rsid w:val="00A87ED1"/>
    <w:rsid w:val="00AA0D5B"/>
    <w:rsid w:val="00AA2652"/>
    <w:rsid w:val="00AB03D0"/>
    <w:rsid w:val="00AB072E"/>
    <w:rsid w:val="00AB0AAE"/>
    <w:rsid w:val="00AB1B43"/>
    <w:rsid w:val="00AB59B8"/>
    <w:rsid w:val="00AB5D8B"/>
    <w:rsid w:val="00AB7D4C"/>
    <w:rsid w:val="00AC22F9"/>
    <w:rsid w:val="00AC6D10"/>
    <w:rsid w:val="00AD10CA"/>
    <w:rsid w:val="00AD10D1"/>
    <w:rsid w:val="00AD47CB"/>
    <w:rsid w:val="00AD5519"/>
    <w:rsid w:val="00AE3945"/>
    <w:rsid w:val="00AE404D"/>
    <w:rsid w:val="00AE4CA8"/>
    <w:rsid w:val="00AE713A"/>
    <w:rsid w:val="00B02593"/>
    <w:rsid w:val="00B03AE8"/>
    <w:rsid w:val="00B06674"/>
    <w:rsid w:val="00B07CE2"/>
    <w:rsid w:val="00B11C47"/>
    <w:rsid w:val="00B16782"/>
    <w:rsid w:val="00B200CC"/>
    <w:rsid w:val="00B2262A"/>
    <w:rsid w:val="00B23942"/>
    <w:rsid w:val="00B247E9"/>
    <w:rsid w:val="00B24C89"/>
    <w:rsid w:val="00B2566B"/>
    <w:rsid w:val="00B26E86"/>
    <w:rsid w:val="00B30745"/>
    <w:rsid w:val="00B31DF7"/>
    <w:rsid w:val="00B47FB6"/>
    <w:rsid w:val="00B6068F"/>
    <w:rsid w:val="00B6797E"/>
    <w:rsid w:val="00B715A3"/>
    <w:rsid w:val="00B74086"/>
    <w:rsid w:val="00B77E18"/>
    <w:rsid w:val="00B84E14"/>
    <w:rsid w:val="00B862E3"/>
    <w:rsid w:val="00B91640"/>
    <w:rsid w:val="00BA1DDE"/>
    <w:rsid w:val="00BA218F"/>
    <w:rsid w:val="00BA3748"/>
    <w:rsid w:val="00BA3EED"/>
    <w:rsid w:val="00BA52CE"/>
    <w:rsid w:val="00BA5369"/>
    <w:rsid w:val="00BA641D"/>
    <w:rsid w:val="00BA6917"/>
    <w:rsid w:val="00BB061D"/>
    <w:rsid w:val="00BB1524"/>
    <w:rsid w:val="00BB18D5"/>
    <w:rsid w:val="00BB304B"/>
    <w:rsid w:val="00BB320D"/>
    <w:rsid w:val="00BB68FD"/>
    <w:rsid w:val="00BC0678"/>
    <w:rsid w:val="00BC3665"/>
    <w:rsid w:val="00BC378F"/>
    <w:rsid w:val="00BC64EB"/>
    <w:rsid w:val="00BD083E"/>
    <w:rsid w:val="00BD215C"/>
    <w:rsid w:val="00BD2225"/>
    <w:rsid w:val="00BE012E"/>
    <w:rsid w:val="00BE5C9C"/>
    <w:rsid w:val="00BF163B"/>
    <w:rsid w:val="00BF183F"/>
    <w:rsid w:val="00C04FB4"/>
    <w:rsid w:val="00C057F9"/>
    <w:rsid w:val="00C05869"/>
    <w:rsid w:val="00C121B1"/>
    <w:rsid w:val="00C14D49"/>
    <w:rsid w:val="00C26323"/>
    <w:rsid w:val="00C266DF"/>
    <w:rsid w:val="00C271DD"/>
    <w:rsid w:val="00C27647"/>
    <w:rsid w:val="00C30BB7"/>
    <w:rsid w:val="00C30EE0"/>
    <w:rsid w:val="00C31294"/>
    <w:rsid w:val="00C3636F"/>
    <w:rsid w:val="00C4076E"/>
    <w:rsid w:val="00C4173D"/>
    <w:rsid w:val="00C4236C"/>
    <w:rsid w:val="00C521F5"/>
    <w:rsid w:val="00C526BD"/>
    <w:rsid w:val="00C561BA"/>
    <w:rsid w:val="00C561CA"/>
    <w:rsid w:val="00C57793"/>
    <w:rsid w:val="00C63E8D"/>
    <w:rsid w:val="00C748D6"/>
    <w:rsid w:val="00C77564"/>
    <w:rsid w:val="00C81544"/>
    <w:rsid w:val="00C8420B"/>
    <w:rsid w:val="00CA076D"/>
    <w:rsid w:val="00CA3666"/>
    <w:rsid w:val="00CB256A"/>
    <w:rsid w:val="00CB63E4"/>
    <w:rsid w:val="00CB7AF8"/>
    <w:rsid w:val="00CC0942"/>
    <w:rsid w:val="00CC2A9B"/>
    <w:rsid w:val="00CC2BAB"/>
    <w:rsid w:val="00CC306E"/>
    <w:rsid w:val="00CC5E36"/>
    <w:rsid w:val="00CC7EBF"/>
    <w:rsid w:val="00CD218C"/>
    <w:rsid w:val="00CD438E"/>
    <w:rsid w:val="00CD5E79"/>
    <w:rsid w:val="00CE114E"/>
    <w:rsid w:val="00CF25A3"/>
    <w:rsid w:val="00CF6B8F"/>
    <w:rsid w:val="00D04212"/>
    <w:rsid w:val="00D12A50"/>
    <w:rsid w:val="00D1573F"/>
    <w:rsid w:val="00D25B08"/>
    <w:rsid w:val="00D26026"/>
    <w:rsid w:val="00D277B0"/>
    <w:rsid w:val="00D30FF5"/>
    <w:rsid w:val="00D37195"/>
    <w:rsid w:val="00D45460"/>
    <w:rsid w:val="00D45804"/>
    <w:rsid w:val="00D50AD5"/>
    <w:rsid w:val="00D53CAC"/>
    <w:rsid w:val="00D54573"/>
    <w:rsid w:val="00D56CB8"/>
    <w:rsid w:val="00D6089A"/>
    <w:rsid w:val="00D60CD6"/>
    <w:rsid w:val="00D61359"/>
    <w:rsid w:val="00D665A8"/>
    <w:rsid w:val="00D70B32"/>
    <w:rsid w:val="00D71CCD"/>
    <w:rsid w:val="00D7314C"/>
    <w:rsid w:val="00D74217"/>
    <w:rsid w:val="00D84DE6"/>
    <w:rsid w:val="00D86792"/>
    <w:rsid w:val="00D919D7"/>
    <w:rsid w:val="00D92031"/>
    <w:rsid w:val="00D93837"/>
    <w:rsid w:val="00D94FC5"/>
    <w:rsid w:val="00D96DA3"/>
    <w:rsid w:val="00DA4A09"/>
    <w:rsid w:val="00DA6E28"/>
    <w:rsid w:val="00DA7DF8"/>
    <w:rsid w:val="00DA7F47"/>
    <w:rsid w:val="00DB2026"/>
    <w:rsid w:val="00DB34F3"/>
    <w:rsid w:val="00DB4079"/>
    <w:rsid w:val="00DB73F7"/>
    <w:rsid w:val="00DC0B76"/>
    <w:rsid w:val="00DC1570"/>
    <w:rsid w:val="00DC4D7C"/>
    <w:rsid w:val="00DC4EFA"/>
    <w:rsid w:val="00DC74B1"/>
    <w:rsid w:val="00DD0C4B"/>
    <w:rsid w:val="00DD22E7"/>
    <w:rsid w:val="00DD3D88"/>
    <w:rsid w:val="00DD690E"/>
    <w:rsid w:val="00DD7202"/>
    <w:rsid w:val="00DE7578"/>
    <w:rsid w:val="00DF108F"/>
    <w:rsid w:val="00E03E4C"/>
    <w:rsid w:val="00E072C9"/>
    <w:rsid w:val="00E136F0"/>
    <w:rsid w:val="00E14695"/>
    <w:rsid w:val="00E14991"/>
    <w:rsid w:val="00E16CA5"/>
    <w:rsid w:val="00E21071"/>
    <w:rsid w:val="00E22EA2"/>
    <w:rsid w:val="00E4000F"/>
    <w:rsid w:val="00E44C8A"/>
    <w:rsid w:val="00E466E0"/>
    <w:rsid w:val="00E46842"/>
    <w:rsid w:val="00E50AF8"/>
    <w:rsid w:val="00E50B5F"/>
    <w:rsid w:val="00E50DE9"/>
    <w:rsid w:val="00E52FF3"/>
    <w:rsid w:val="00E62884"/>
    <w:rsid w:val="00E62A7F"/>
    <w:rsid w:val="00E65C5C"/>
    <w:rsid w:val="00E73D49"/>
    <w:rsid w:val="00E80648"/>
    <w:rsid w:val="00E8121F"/>
    <w:rsid w:val="00E90F7E"/>
    <w:rsid w:val="00E91A71"/>
    <w:rsid w:val="00E9279F"/>
    <w:rsid w:val="00E937E5"/>
    <w:rsid w:val="00E96A17"/>
    <w:rsid w:val="00EA294B"/>
    <w:rsid w:val="00EA5352"/>
    <w:rsid w:val="00EA6822"/>
    <w:rsid w:val="00EB7623"/>
    <w:rsid w:val="00EC1FAD"/>
    <w:rsid w:val="00EC3B96"/>
    <w:rsid w:val="00EC6C78"/>
    <w:rsid w:val="00ED3228"/>
    <w:rsid w:val="00ED4957"/>
    <w:rsid w:val="00ED7FAF"/>
    <w:rsid w:val="00EE6644"/>
    <w:rsid w:val="00EF2958"/>
    <w:rsid w:val="00EF30C4"/>
    <w:rsid w:val="00EF5056"/>
    <w:rsid w:val="00EF6FEE"/>
    <w:rsid w:val="00F02230"/>
    <w:rsid w:val="00F03ACE"/>
    <w:rsid w:val="00F05E9A"/>
    <w:rsid w:val="00F06F70"/>
    <w:rsid w:val="00F120B1"/>
    <w:rsid w:val="00F16061"/>
    <w:rsid w:val="00F16E58"/>
    <w:rsid w:val="00F21CC5"/>
    <w:rsid w:val="00F21EDF"/>
    <w:rsid w:val="00F226F1"/>
    <w:rsid w:val="00F50732"/>
    <w:rsid w:val="00F560C4"/>
    <w:rsid w:val="00F62D55"/>
    <w:rsid w:val="00F62F76"/>
    <w:rsid w:val="00F65BB0"/>
    <w:rsid w:val="00F65D36"/>
    <w:rsid w:val="00F660E3"/>
    <w:rsid w:val="00F66D07"/>
    <w:rsid w:val="00F71243"/>
    <w:rsid w:val="00F74970"/>
    <w:rsid w:val="00F802A3"/>
    <w:rsid w:val="00F83FA4"/>
    <w:rsid w:val="00F90151"/>
    <w:rsid w:val="00F96611"/>
    <w:rsid w:val="00FA1A5B"/>
    <w:rsid w:val="00FB0448"/>
    <w:rsid w:val="00FC070F"/>
    <w:rsid w:val="00FC677A"/>
    <w:rsid w:val="00FD1CEE"/>
    <w:rsid w:val="00FD39E7"/>
    <w:rsid w:val="00FE1605"/>
    <w:rsid w:val="00FE22B1"/>
    <w:rsid w:val="00FE25AC"/>
    <w:rsid w:val="00FE492C"/>
    <w:rsid w:val="00FE5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374B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kap.rks-gov.net/repository/docs/Buxhetimi_i_P%C3%ABrgjegjsh%C3%ABm_Gjinor_.pdf" TargetMode="External"/><Relationship Id="rId2" Type="http://schemas.openxmlformats.org/officeDocument/2006/relationships/customXml" Target="../customXml/item2.xml"/><Relationship Id="rId16" Type="http://schemas.openxmlformats.org/officeDocument/2006/relationships/hyperlink" Target="https://www.evropaelire.org/a/ldk-prin-ne-zgjedhet-per-kuvendet-komunale/3154318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0DF1C38-0D91-4C21-BAC1-558153F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25</Pages>
  <Words>7736</Words>
  <Characters>44097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2022-03-24T08:24:00Z</dcterms:created>
  <dcterms:modified xsi:type="dcterms:W3CDTF">2022-04-04T10:38:00Z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