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79A3F9" w14:textId="77777777" w:rsidR="0094597B" w:rsidRPr="00A6758F" w:rsidRDefault="0094597B" w:rsidP="0094597B">
      <w:pPr>
        <w:pStyle w:val="BodyText"/>
        <w:rPr>
          <w:rFonts w:ascii="Book Antiqua" w:hAnsi="Book Antiqua"/>
          <w:sz w:val="20"/>
        </w:rPr>
      </w:pPr>
      <w:r w:rsidRPr="00A6758F">
        <w:rPr>
          <w:rFonts w:ascii="Book Antiqua" w:hAnsi="Book Antiqua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B77BF6D" wp14:editId="42E24C2D">
                <wp:simplePos x="0" y="0"/>
                <wp:positionH relativeFrom="page">
                  <wp:posOffset>10349</wp:posOffset>
                </wp:positionH>
                <wp:positionV relativeFrom="margin">
                  <wp:posOffset>151027</wp:posOffset>
                </wp:positionV>
                <wp:extent cx="5213350" cy="10260330"/>
                <wp:effectExtent l="0" t="0" r="25400" b="26670"/>
                <wp:wrapNone/>
                <wp:docPr id="469" name="Rectangle 4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13350" cy="1026033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headEnd/>
                          <a:tailEnd/>
                        </a:ln>
                        <a:extLst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0FCFE8" id="Rectangle 436" o:spid="_x0000_s1026" style="position:absolute;margin-left:.8pt;margin-top:11.9pt;width:410.5pt;height:807.9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" fillcolor="#2e74b5 [2404]" strokecolor="white [3201]" strokeweight="1.5pt">
                <w10:wrap anchorx="page" anchory="margin"/>
              </v:rect>
            </w:pict>
          </mc:Fallback>
        </mc:AlternateContent>
      </w:r>
      <w:r w:rsidRPr="00A6758F">
        <w:rPr>
          <w:rFonts w:ascii="Book Antiqua" w:hAnsi="Book Antiqua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3E60F1" wp14:editId="6119CCF9">
                <wp:simplePos x="0" y="0"/>
                <wp:positionH relativeFrom="page">
                  <wp:posOffset>5523865</wp:posOffset>
                </wp:positionH>
                <wp:positionV relativeFrom="page">
                  <wp:posOffset>218440</wp:posOffset>
                </wp:positionV>
                <wp:extent cx="1820545" cy="10259060"/>
                <wp:effectExtent l="0" t="0" r="27305" b="27940"/>
                <wp:wrapNone/>
                <wp:docPr id="468" name="Text Box 4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0545" cy="10259060"/>
                        </a:xfrm>
                        <a:prstGeom prst="rect">
                          <a:avLst/>
                        </a:prstGeom>
                        <a:ln/>
                        <a:extLst/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54907D" w14:textId="77777777" w:rsidR="001E72B4" w:rsidRDefault="001E72B4" w:rsidP="0094597B">
                            <w:pPr>
                              <w:pStyle w:val="BodyText"/>
                              <w:rPr>
                                <w:rFonts w:ascii="Carlito"/>
                                <w:sz w:val="28"/>
                              </w:rPr>
                            </w:pPr>
                          </w:p>
                          <w:p w14:paraId="1637B959" w14:textId="77777777" w:rsidR="001E72B4" w:rsidRDefault="001E72B4" w:rsidP="0094597B">
                            <w:pPr>
                              <w:pStyle w:val="BodyText"/>
                              <w:rPr>
                                <w:rFonts w:ascii="Carlito"/>
                                <w:sz w:val="28"/>
                              </w:rPr>
                            </w:pPr>
                          </w:p>
                          <w:p w14:paraId="72CE3CB5" w14:textId="77777777" w:rsidR="001E72B4" w:rsidRDefault="001E72B4" w:rsidP="0094597B">
                            <w:pPr>
                              <w:pStyle w:val="BodyText"/>
                              <w:rPr>
                                <w:rFonts w:ascii="Carlito"/>
                                <w:sz w:val="28"/>
                              </w:rPr>
                            </w:pPr>
                          </w:p>
                          <w:p w14:paraId="6CFBE07D" w14:textId="77777777" w:rsidR="001E72B4" w:rsidRDefault="001E72B4" w:rsidP="0094597B">
                            <w:pPr>
                              <w:pStyle w:val="BodyText"/>
                              <w:rPr>
                                <w:rFonts w:ascii="Carlito"/>
                                <w:sz w:val="28"/>
                              </w:rPr>
                            </w:pPr>
                          </w:p>
                          <w:p w14:paraId="15E01B9E" w14:textId="77777777" w:rsidR="001E72B4" w:rsidRDefault="001E72B4" w:rsidP="0094597B">
                            <w:pPr>
                              <w:pStyle w:val="BodyText"/>
                              <w:rPr>
                                <w:rFonts w:ascii="Carlito"/>
                                <w:sz w:val="28"/>
                              </w:rPr>
                            </w:pPr>
                          </w:p>
                          <w:p w14:paraId="519027C8" w14:textId="77777777" w:rsidR="001E72B4" w:rsidRDefault="001E72B4" w:rsidP="0094597B">
                            <w:pPr>
                              <w:pStyle w:val="BodyText"/>
                              <w:rPr>
                                <w:rFonts w:ascii="Carlito"/>
                                <w:sz w:val="28"/>
                              </w:rPr>
                            </w:pPr>
                          </w:p>
                          <w:p w14:paraId="22530404" w14:textId="77777777" w:rsidR="001E72B4" w:rsidRDefault="001E72B4" w:rsidP="0094597B">
                            <w:pPr>
                              <w:pStyle w:val="BodyText"/>
                              <w:rPr>
                                <w:rFonts w:ascii="Carlito"/>
                                <w:sz w:val="28"/>
                              </w:rPr>
                            </w:pPr>
                          </w:p>
                          <w:p w14:paraId="65CDD78E" w14:textId="77777777" w:rsidR="001E72B4" w:rsidRDefault="001E72B4" w:rsidP="0094597B">
                            <w:pPr>
                              <w:pStyle w:val="BodyText"/>
                              <w:rPr>
                                <w:rFonts w:ascii="Carlito"/>
                                <w:sz w:val="28"/>
                              </w:rPr>
                            </w:pPr>
                          </w:p>
                          <w:p w14:paraId="24D35514" w14:textId="77777777" w:rsidR="001E72B4" w:rsidRDefault="001E72B4" w:rsidP="0094597B">
                            <w:pPr>
                              <w:pStyle w:val="BodyText"/>
                              <w:rPr>
                                <w:rFonts w:ascii="Carlito"/>
                                <w:sz w:val="28"/>
                              </w:rPr>
                            </w:pPr>
                          </w:p>
                          <w:p w14:paraId="5A73A8B8" w14:textId="77777777" w:rsidR="001E72B4" w:rsidRDefault="001E72B4" w:rsidP="0094597B">
                            <w:pPr>
                              <w:pStyle w:val="BodyText"/>
                              <w:rPr>
                                <w:rFonts w:ascii="Carlito"/>
                                <w:sz w:val="28"/>
                              </w:rPr>
                            </w:pPr>
                          </w:p>
                          <w:p w14:paraId="221C8D7C" w14:textId="77777777" w:rsidR="001E72B4" w:rsidRDefault="001E72B4" w:rsidP="0094597B">
                            <w:pPr>
                              <w:pStyle w:val="BodyText"/>
                              <w:rPr>
                                <w:rFonts w:ascii="Carlito"/>
                                <w:sz w:val="28"/>
                              </w:rPr>
                            </w:pPr>
                          </w:p>
                          <w:p w14:paraId="3C6CA471" w14:textId="77777777" w:rsidR="001E72B4" w:rsidRDefault="001E72B4" w:rsidP="0094597B">
                            <w:pPr>
                              <w:pStyle w:val="BodyText"/>
                              <w:rPr>
                                <w:rFonts w:ascii="Carlito"/>
                                <w:sz w:val="28"/>
                              </w:rPr>
                            </w:pPr>
                          </w:p>
                          <w:p w14:paraId="2EED4716" w14:textId="77777777" w:rsidR="001E72B4" w:rsidRDefault="001E72B4" w:rsidP="0094597B">
                            <w:pPr>
                              <w:pStyle w:val="BodyText"/>
                              <w:rPr>
                                <w:rFonts w:ascii="Carlito"/>
                                <w:sz w:val="28"/>
                              </w:rPr>
                            </w:pPr>
                          </w:p>
                          <w:p w14:paraId="5FCCEE22" w14:textId="77777777" w:rsidR="001E72B4" w:rsidRDefault="001E72B4" w:rsidP="0094597B">
                            <w:pPr>
                              <w:pStyle w:val="BodyText"/>
                              <w:rPr>
                                <w:rFonts w:ascii="Carlito"/>
                                <w:sz w:val="28"/>
                              </w:rPr>
                            </w:pPr>
                          </w:p>
                          <w:p w14:paraId="53D871B5" w14:textId="77777777" w:rsidR="001E72B4" w:rsidRDefault="001E72B4" w:rsidP="0094597B">
                            <w:pPr>
                              <w:pStyle w:val="BodyText"/>
                              <w:rPr>
                                <w:rFonts w:ascii="Carlito"/>
                                <w:sz w:val="28"/>
                              </w:rPr>
                            </w:pPr>
                          </w:p>
                          <w:p w14:paraId="318F010D" w14:textId="77777777" w:rsidR="001E72B4" w:rsidRDefault="001E72B4" w:rsidP="0094597B">
                            <w:pPr>
                              <w:pStyle w:val="BodyText"/>
                              <w:rPr>
                                <w:rFonts w:ascii="Carlito"/>
                                <w:sz w:val="28"/>
                              </w:rPr>
                            </w:pPr>
                          </w:p>
                          <w:p w14:paraId="56281076" w14:textId="77777777" w:rsidR="001E72B4" w:rsidRDefault="001E72B4" w:rsidP="0094597B">
                            <w:pPr>
                              <w:pStyle w:val="BodyText"/>
                              <w:rPr>
                                <w:rFonts w:ascii="Carlito"/>
                                <w:sz w:val="28"/>
                              </w:rPr>
                            </w:pPr>
                          </w:p>
                          <w:p w14:paraId="5A0C564F" w14:textId="77777777" w:rsidR="001E72B4" w:rsidRDefault="001E72B4" w:rsidP="0094597B">
                            <w:pPr>
                              <w:pStyle w:val="BodyText"/>
                              <w:rPr>
                                <w:rFonts w:ascii="Carlito"/>
                                <w:sz w:val="28"/>
                              </w:rPr>
                            </w:pPr>
                          </w:p>
                          <w:p w14:paraId="2657ED91" w14:textId="77777777" w:rsidR="001E72B4" w:rsidRDefault="001E72B4" w:rsidP="0094597B">
                            <w:pPr>
                              <w:pStyle w:val="BodyText"/>
                              <w:rPr>
                                <w:rFonts w:ascii="Carlito"/>
                                <w:sz w:val="28"/>
                              </w:rPr>
                            </w:pPr>
                          </w:p>
                          <w:p w14:paraId="1641977D" w14:textId="77777777" w:rsidR="001E72B4" w:rsidRDefault="001E72B4" w:rsidP="0094597B">
                            <w:pPr>
                              <w:pStyle w:val="BodyText"/>
                              <w:rPr>
                                <w:rFonts w:ascii="Carlito"/>
                                <w:sz w:val="28"/>
                              </w:rPr>
                            </w:pPr>
                          </w:p>
                          <w:p w14:paraId="6D5D58A5" w14:textId="77777777" w:rsidR="001E72B4" w:rsidRDefault="001E72B4" w:rsidP="0094597B">
                            <w:pPr>
                              <w:pStyle w:val="BodyText"/>
                              <w:rPr>
                                <w:rFonts w:ascii="Carlito"/>
                                <w:sz w:val="28"/>
                              </w:rPr>
                            </w:pPr>
                          </w:p>
                          <w:p w14:paraId="311EA1A9" w14:textId="77777777" w:rsidR="001E72B4" w:rsidRDefault="001E72B4" w:rsidP="0094597B">
                            <w:pPr>
                              <w:pStyle w:val="BodyText"/>
                              <w:spacing w:before="9"/>
                              <w:rPr>
                                <w:rFonts w:ascii="Carlito"/>
                                <w:sz w:val="38"/>
                              </w:rPr>
                            </w:pPr>
                          </w:p>
                          <w:p w14:paraId="7F2CA3A3" w14:textId="1D3AB683" w:rsidR="001E72B4" w:rsidRDefault="008D73C6" w:rsidP="0094597B">
                            <w:pPr>
                              <w:spacing w:line="276" w:lineRule="auto"/>
                              <w:ind w:left="290" w:right="471"/>
                              <w:rPr>
                                <w:rFonts w:ascii="Caladea" w:hAnsi="Caladea"/>
                                <w:i/>
                                <w:sz w:val="24"/>
                              </w:rPr>
                            </w:pPr>
                            <w:r>
                              <w:rPr>
                                <w:rFonts w:ascii="Caladea" w:hAnsi="Caladea"/>
                                <w:i/>
                                <w:color w:val="FFFFFF"/>
                                <w:sz w:val="24"/>
                              </w:rPr>
                              <w:t>januar</w:t>
                            </w:r>
                            <w:r w:rsidR="002078BD">
                              <w:rPr>
                                <w:rFonts w:ascii="Caladea" w:hAnsi="Caladea"/>
                                <w:i/>
                                <w:color w:val="FFFFFF"/>
                                <w:sz w:val="24"/>
                              </w:rPr>
                              <w:t xml:space="preserve"> – </w:t>
                            </w:r>
                            <w:r>
                              <w:rPr>
                                <w:rFonts w:ascii="Caladea" w:hAnsi="Caladea"/>
                                <w:i/>
                                <w:color w:val="FFFFFF"/>
                                <w:sz w:val="24"/>
                              </w:rPr>
                              <w:t>decembar</w:t>
                            </w:r>
                            <w:r w:rsidR="002078BD">
                              <w:rPr>
                                <w:rFonts w:ascii="Caladea" w:hAnsi="Caladea"/>
                                <w:i/>
                                <w:color w:val="FFFFFF"/>
                                <w:sz w:val="24"/>
                              </w:rPr>
                              <w:t>, 2021</w:t>
                            </w:r>
                            <w:r>
                              <w:rPr>
                                <w:rFonts w:ascii="Caladea" w:hAnsi="Caladea"/>
                                <w:i/>
                                <w:color w:val="FFFFFF"/>
                                <w:sz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3E60F1" id="_x0000_t202" coordsize="21600,21600" o:spt="202" path="m,l,21600r21600,l21600,xe">
                <v:stroke joinstyle="miter"/>
                <v:path gradientshapeok="t" o:connecttype="rect"/>
              </v:shapetype>
              <v:shape id="Text Box 435" o:spid="_x0000_s1026" type="#_x0000_t202" style="position:absolute;margin-left:434.95pt;margin-top:17.2pt;width:143.35pt;height:807.8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" fillcolor="#ffc000 [3207]" strokecolor="#7f5f00 [1607]" strokeweight="1pt">
                <v:textbox inset="0,0,0,0">
                  <w:txbxContent>
                    <w:p w14:paraId="1B54907D" w14:textId="77777777" w:rsidR="001E72B4" w:rsidRDefault="001E72B4" w:rsidP="0094597B">
                      <w:pPr>
                        <w:pStyle w:val="BodyText"/>
                        <w:rPr>
                          <w:rFonts w:ascii="Carlito"/>
                          <w:sz w:val="28"/>
                        </w:rPr>
                      </w:pPr>
                    </w:p>
                    <w:p w14:paraId="1637B959" w14:textId="77777777" w:rsidR="001E72B4" w:rsidRDefault="001E72B4" w:rsidP="0094597B">
                      <w:pPr>
                        <w:pStyle w:val="BodyText"/>
                        <w:rPr>
                          <w:rFonts w:ascii="Carlito"/>
                          <w:sz w:val="28"/>
                        </w:rPr>
                      </w:pPr>
                    </w:p>
                    <w:p w14:paraId="72CE3CB5" w14:textId="77777777" w:rsidR="001E72B4" w:rsidRDefault="001E72B4" w:rsidP="0094597B">
                      <w:pPr>
                        <w:pStyle w:val="BodyText"/>
                        <w:rPr>
                          <w:rFonts w:ascii="Carlito"/>
                          <w:sz w:val="28"/>
                        </w:rPr>
                      </w:pPr>
                    </w:p>
                    <w:p w14:paraId="6CFBE07D" w14:textId="77777777" w:rsidR="001E72B4" w:rsidRDefault="001E72B4" w:rsidP="0094597B">
                      <w:pPr>
                        <w:pStyle w:val="BodyText"/>
                        <w:rPr>
                          <w:rFonts w:ascii="Carlito"/>
                          <w:sz w:val="28"/>
                        </w:rPr>
                      </w:pPr>
                    </w:p>
                    <w:p w14:paraId="15E01B9E" w14:textId="77777777" w:rsidR="001E72B4" w:rsidRDefault="001E72B4" w:rsidP="0094597B">
                      <w:pPr>
                        <w:pStyle w:val="BodyText"/>
                        <w:rPr>
                          <w:rFonts w:ascii="Carlito"/>
                          <w:sz w:val="28"/>
                        </w:rPr>
                      </w:pPr>
                    </w:p>
                    <w:p w14:paraId="519027C8" w14:textId="77777777" w:rsidR="001E72B4" w:rsidRDefault="001E72B4" w:rsidP="0094597B">
                      <w:pPr>
                        <w:pStyle w:val="BodyText"/>
                        <w:rPr>
                          <w:rFonts w:ascii="Carlito"/>
                          <w:sz w:val="28"/>
                        </w:rPr>
                      </w:pPr>
                    </w:p>
                    <w:p w14:paraId="22530404" w14:textId="77777777" w:rsidR="001E72B4" w:rsidRDefault="001E72B4" w:rsidP="0094597B">
                      <w:pPr>
                        <w:pStyle w:val="BodyText"/>
                        <w:rPr>
                          <w:rFonts w:ascii="Carlito"/>
                          <w:sz w:val="28"/>
                        </w:rPr>
                      </w:pPr>
                    </w:p>
                    <w:p w14:paraId="65CDD78E" w14:textId="77777777" w:rsidR="001E72B4" w:rsidRDefault="001E72B4" w:rsidP="0094597B">
                      <w:pPr>
                        <w:pStyle w:val="BodyText"/>
                        <w:rPr>
                          <w:rFonts w:ascii="Carlito"/>
                          <w:sz w:val="28"/>
                        </w:rPr>
                      </w:pPr>
                    </w:p>
                    <w:p w14:paraId="24D35514" w14:textId="77777777" w:rsidR="001E72B4" w:rsidRDefault="001E72B4" w:rsidP="0094597B">
                      <w:pPr>
                        <w:pStyle w:val="BodyText"/>
                        <w:rPr>
                          <w:rFonts w:ascii="Carlito"/>
                          <w:sz w:val="28"/>
                        </w:rPr>
                      </w:pPr>
                    </w:p>
                    <w:p w14:paraId="5A73A8B8" w14:textId="77777777" w:rsidR="001E72B4" w:rsidRDefault="001E72B4" w:rsidP="0094597B">
                      <w:pPr>
                        <w:pStyle w:val="BodyText"/>
                        <w:rPr>
                          <w:rFonts w:ascii="Carlito"/>
                          <w:sz w:val="28"/>
                        </w:rPr>
                      </w:pPr>
                    </w:p>
                    <w:p w14:paraId="221C8D7C" w14:textId="77777777" w:rsidR="001E72B4" w:rsidRDefault="001E72B4" w:rsidP="0094597B">
                      <w:pPr>
                        <w:pStyle w:val="BodyText"/>
                        <w:rPr>
                          <w:rFonts w:ascii="Carlito"/>
                          <w:sz w:val="28"/>
                        </w:rPr>
                      </w:pPr>
                    </w:p>
                    <w:p w14:paraId="3C6CA471" w14:textId="77777777" w:rsidR="001E72B4" w:rsidRDefault="001E72B4" w:rsidP="0094597B">
                      <w:pPr>
                        <w:pStyle w:val="BodyText"/>
                        <w:rPr>
                          <w:rFonts w:ascii="Carlito"/>
                          <w:sz w:val="28"/>
                        </w:rPr>
                      </w:pPr>
                    </w:p>
                    <w:p w14:paraId="2EED4716" w14:textId="77777777" w:rsidR="001E72B4" w:rsidRDefault="001E72B4" w:rsidP="0094597B">
                      <w:pPr>
                        <w:pStyle w:val="BodyText"/>
                        <w:rPr>
                          <w:rFonts w:ascii="Carlito"/>
                          <w:sz w:val="28"/>
                        </w:rPr>
                      </w:pPr>
                    </w:p>
                    <w:p w14:paraId="5FCCEE22" w14:textId="77777777" w:rsidR="001E72B4" w:rsidRDefault="001E72B4" w:rsidP="0094597B">
                      <w:pPr>
                        <w:pStyle w:val="BodyText"/>
                        <w:rPr>
                          <w:rFonts w:ascii="Carlito"/>
                          <w:sz w:val="28"/>
                        </w:rPr>
                      </w:pPr>
                    </w:p>
                    <w:p w14:paraId="53D871B5" w14:textId="77777777" w:rsidR="001E72B4" w:rsidRDefault="001E72B4" w:rsidP="0094597B">
                      <w:pPr>
                        <w:pStyle w:val="BodyText"/>
                        <w:rPr>
                          <w:rFonts w:ascii="Carlito"/>
                          <w:sz w:val="28"/>
                        </w:rPr>
                      </w:pPr>
                    </w:p>
                    <w:p w14:paraId="318F010D" w14:textId="77777777" w:rsidR="001E72B4" w:rsidRDefault="001E72B4" w:rsidP="0094597B">
                      <w:pPr>
                        <w:pStyle w:val="BodyText"/>
                        <w:rPr>
                          <w:rFonts w:ascii="Carlito"/>
                          <w:sz w:val="28"/>
                        </w:rPr>
                      </w:pPr>
                    </w:p>
                    <w:p w14:paraId="56281076" w14:textId="77777777" w:rsidR="001E72B4" w:rsidRDefault="001E72B4" w:rsidP="0094597B">
                      <w:pPr>
                        <w:pStyle w:val="BodyText"/>
                        <w:rPr>
                          <w:rFonts w:ascii="Carlito"/>
                          <w:sz w:val="28"/>
                        </w:rPr>
                      </w:pPr>
                    </w:p>
                    <w:p w14:paraId="5A0C564F" w14:textId="77777777" w:rsidR="001E72B4" w:rsidRDefault="001E72B4" w:rsidP="0094597B">
                      <w:pPr>
                        <w:pStyle w:val="BodyText"/>
                        <w:rPr>
                          <w:rFonts w:ascii="Carlito"/>
                          <w:sz w:val="28"/>
                        </w:rPr>
                      </w:pPr>
                    </w:p>
                    <w:p w14:paraId="2657ED91" w14:textId="77777777" w:rsidR="001E72B4" w:rsidRDefault="001E72B4" w:rsidP="0094597B">
                      <w:pPr>
                        <w:pStyle w:val="BodyText"/>
                        <w:rPr>
                          <w:rFonts w:ascii="Carlito"/>
                          <w:sz w:val="28"/>
                        </w:rPr>
                      </w:pPr>
                    </w:p>
                    <w:p w14:paraId="1641977D" w14:textId="77777777" w:rsidR="001E72B4" w:rsidRDefault="001E72B4" w:rsidP="0094597B">
                      <w:pPr>
                        <w:pStyle w:val="BodyText"/>
                        <w:rPr>
                          <w:rFonts w:ascii="Carlito"/>
                          <w:sz w:val="28"/>
                        </w:rPr>
                      </w:pPr>
                    </w:p>
                    <w:p w14:paraId="6D5D58A5" w14:textId="77777777" w:rsidR="001E72B4" w:rsidRDefault="001E72B4" w:rsidP="0094597B">
                      <w:pPr>
                        <w:pStyle w:val="BodyText"/>
                        <w:rPr>
                          <w:rFonts w:ascii="Carlito"/>
                          <w:sz w:val="28"/>
                        </w:rPr>
                      </w:pPr>
                    </w:p>
                    <w:p w14:paraId="311EA1A9" w14:textId="77777777" w:rsidR="001E72B4" w:rsidRDefault="001E72B4" w:rsidP="0094597B">
                      <w:pPr>
                        <w:pStyle w:val="BodyText"/>
                        <w:spacing w:before="9"/>
                        <w:rPr>
                          <w:rFonts w:ascii="Carlito"/>
                          <w:sz w:val="38"/>
                        </w:rPr>
                      </w:pPr>
                    </w:p>
                    <w:p w14:paraId="7F2CA3A3" w14:textId="1D3AB683" w:rsidR="001E72B4" w:rsidRDefault="008D73C6" w:rsidP="0094597B">
                      <w:pPr>
                        <w:spacing w:line="276" w:lineRule="auto"/>
                        <w:ind w:left="290" w:right="471"/>
                        <w:rPr>
                          <w:rFonts w:ascii="Caladea" w:hAnsi="Caladea"/>
                          <w:i/>
                          <w:sz w:val="24"/>
                        </w:rPr>
                      </w:pPr>
                      <w:r>
                        <w:rPr>
                          <w:rFonts w:ascii="Caladea" w:hAnsi="Caladea"/>
                          <w:i/>
                          <w:color w:val="FFFFFF"/>
                          <w:sz w:val="24"/>
                        </w:rPr>
                        <w:t>januar</w:t>
                      </w:r>
                      <w:r w:rsidR="002078BD">
                        <w:rPr>
                          <w:rFonts w:ascii="Caladea" w:hAnsi="Caladea"/>
                          <w:i/>
                          <w:color w:val="FFFFFF"/>
                          <w:sz w:val="24"/>
                        </w:rPr>
                        <w:t xml:space="preserve"> – </w:t>
                      </w:r>
                      <w:r>
                        <w:rPr>
                          <w:rFonts w:ascii="Caladea" w:hAnsi="Caladea"/>
                          <w:i/>
                          <w:color w:val="FFFFFF"/>
                          <w:sz w:val="24"/>
                        </w:rPr>
                        <w:t>decembar</w:t>
                      </w:r>
                      <w:r w:rsidR="002078BD">
                        <w:rPr>
                          <w:rFonts w:ascii="Caladea" w:hAnsi="Caladea"/>
                          <w:i/>
                          <w:color w:val="FFFFFF"/>
                          <w:sz w:val="24"/>
                        </w:rPr>
                        <w:t>, 2021</w:t>
                      </w:r>
                      <w:r>
                        <w:rPr>
                          <w:rFonts w:ascii="Caladea" w:hAnsi="Caladea"/>
                          <w:i/>
                          <w:color w:val="FFFFFF"/>
                          <w:sz w:val="24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6F947F1D" w14:textId="77777777" w:rsidR="0094597B" w:rsidRPr="00A6758F" w:rsidRDefault="0094597B" w:rsidP="0094597B">
      <w:pPr>
        <w:pStyle w:val="BodyText"/>
        <w:rPr>
          <w:rFonts w:ascii="Book Antiqua" w:hAnsi="Book Antiqua"/>
          <w:sz w:val="20"/>
        </w:rPr>
      </w:pPr>
    </w:p>
    <w:p w14:paraId="2EDD7ED0" w14:textId="77777777" w:rsidR="0094597B" w:rsidRPr="00A6758F" w:rsidRDefault="0094597B" w:rsidP="0094597B">
      <w:pPr>
        <w:pStyle w:val="BodyText"/>
        <w:rPr>
          <w:rFonts w:ascii="Book Antiqua" w:hAnsi="Book Antiqua"/>
          <w:sz w:val="20"/>
        </w:rPr>
      </w:pPr>
    </w:p>
    <w:p w14:paraId="0256AE09" w14:textId="77777777" w:rsidR="0094597B" w:rsidRPr="00A6758F" w:rsidRDefault="0094597B" w:rsidP="0094597B">
      <w:pPr>
        <w:pStyle w:val="BodyText"/>
        <w:rPr>
          <w:rFonts w:ascii="Book Antiqua" w:hAnsi="Book Antiqua"/>
          <w:sz w:val="20"/>
        </w:rPr>
      </w:pPr>
    </w:p>
    <w:p w14:paraId="525F32C9" w14:textId="77777777" w:rsidR="0094597B" w:rsidRPr="00A6758F" w:rsidRDefault="0094597B" w:rsidP="0094597B">
      <w:pPr>
        <w:pStyle w:val="BodyText"/>
        <w:rPr>
          <w:rFonts w:ascii="Book Antiqua" w:hAnsi="Book Antiqua"/>
          <w:sz w:val="20"/>
        </w:rPr>
      </w:pPr>
    </w:p>
    <w:p w14:paraId="292C269C" w14:textId="77777777" w:rsidR="0094597B" w:rsidRPr="00A6758F" w:rsidRDefault="0094597B" w:rsidP="0094597B">
      <w:pPr>
        <w:pStyle w:val="BodyText"/>
        <w:rPr>
          <w:rFonts w:ascii="Book Antiqua" w:hAnsi="Book Antiqua"/>
          <w:sz w:val="20"/>
        </w:rPr>
      </w:pPr>
    </w:p>
    <w:p w14:paraId="1DD1F422" w14:textId="77777777" w:rsidR="0094597B" w:rsidRPr="00A6758F" w:rsidRDefault="0094597B" w:rsidP="0094597B">
      <w:pPr>
        <w:pStyle w:val="BodyText"/>
        <w:rPr>
          <w:rFonts w:ascii="Book Antiqua" w:hAnsi="Book Antiqua"/>
          <w:sz w:val="20"/>
        </w:rPr>
      </w:pPr>
    </w:p>
    <w:p w14:paraId="1A8F7E71" w14:textId="77777777" w:rsidR="0094597B" w:rsidRPr="00A6758F" w:rsidRDefault="0094597B" w:rsidP="0094597B">
      <w:pPr>
        <w:pStyle w:val="BodyText"/>
        <w:rPr>
          <w:rFonts w:ascii="Book Antiqua" w:hAnsi="Book Antiqua"/>
          <w:sz w:val="20"/>
        </w:rPr>
      </w:pPr>
    </w:p>
    <w:p w14:paraId="0DF27079" w14:textId="77777777" w:rsidR="0094597B" w:rsidRPr="00A6758F" w:rsidRDefault="0094597B" w:rsidP="0094597B">
      <w:pPr>
        <w:pStyle w:val="BodyText"/>
        <w:rPr>
          <w:rFonts w:ascii="Book Antiqua" w:hAnsi="Book Antiqua"/>
          <w:sz w:val="20"/>
        </w:rPr>
      </w:pPr>
    </w:p>
    <w:p w14:paraId="28D18702" w14:textId="77777777" w:rsidR="0094597B" w:rsidRPr="00A6758F" w:rsidRDefault="0094597B" w:rsidP="0094597B">
      <w:pPr>
        <w:pStyle w:val="BodyText"/>
        <w:rPr>
          <w:rFonts w:ascii="Book Antiqua" w:hAnsi="Book Antiqua"/>
          <w:sz w:val="20"/>
        </w:rPr>
      </w:pPr>
    </w:p>
    <w:p w14:paraId="09352249" w14:textId="77777777" w:rsidR="0094597B" w:rsidRPr="00A6758F" w:rsidRDefault="0094597B" w:rsidP="0094597B">
      <w:pPr>
        <w:pStyle w:val="BodyText"/>
        <w:rPr>
          <w:rFonts w:ascii="Book Antiqua" w:hAnsi="Book Antiqua"/>
          <w:sz w:val="20"/>
        </w:rPr>
      </w:pPr>
    </w:p>
    <w:p w14:paraId="5670F3BB" w14:textId="77777777" w:rsidR="0094597B" w:rsidRPr="00A6758F" w:rsidRDefault="0094597B" w:rsidP="0094597B">
      <w:pPr>
        <w:pStyle w:val="BodyText"/>
        <w:rPr>
          <w:rFonts w:ascii="Book Antiqua" w:hAnsi="Book Antiqua"/>
          <w:sz w:val="20"/>
        </w:rPr>
      </w:pPr>
    </w:p>
    <w:p w14:paraId="46432307" w14:textId="77777777" w:rsidR="0094597B" w:rsidRPr="00A6758F" w:rsidRDefault="0094597B" w:rsidP="0094597B">
      <w:pPr>
        <w:pStyle w:val="BodyText"/>
        <w:rPr>
          <w:rFonts w:ascii="Book Antiqua" w:hAnsi="Book Antiqua"/>
          <w:sz w:val="20"/>
        </w:rPr>
      </w:pPr>
    </w:p>
    <w:p w14:paraId="18A39212" w14:textId="77777777" w:rsidR="0094597B" w:rsidRPr="00A6758F" w:rsidRDefault="0094597B" w:rsidP="0094597B">
      <w:pPr>
        <w:pStyle w:val="BodyText"/>
        <w:rPr>
          <w:rFonts w:ascii="Book Antiqua" w:hAnsi="Book Antiqua"/>
          <w:sz w:val="20"/>
        </w:rPr>
      </w:pPr>
    </w:p>
    <w:p w14:paraId="56277DCD" w14:textId="77777777" w:rsidR="0094597B" w:rsidRPr="00A6758F" w:rsidRDefault="0094597B" w:rsidP="0094597B">
      <w:pPr>
        <w:pStyle w:val="BodyText"/>
        <w:rPr>
          <w:rFonts w:ascii="Book Antiqua" w:hAnsi="Book Antiqua"/>
          <w:sz w:val="20"/>
        </w:rPr>
      </w:pPr>
    </w:p>
    <w:p w14:paraId="44120354" w14:textId="77777777" w:rsidR="0094597B" w:rsidRPr="00A6758F" w:rsidRDefault="0094597B" w:rsidP="0094597B">
      <w:pPr>
        <w:pStyle w:val="BodyText"/>
        <w:rPr>
          <w:rFonts w:ascii="Book Antiqua" w:hAnsi="Book Antiqua"/>
          <w:sz w:val="20"/>
        </w:rPr>
      </w:pPr>
    </w:p>
    <w:p w14:paraId="02168FE7" w14:textId="77777777" w:rsidR="0094597B" w:rsidRPr="00A6758F" w:rsidRDefault="0094597B" w:rsidP="0094597B">
      <w:pPr>
        <w:pStyle w:val="BodyText"/>
        <w:rPr>
          <w:rFonts w:ascii="Book Antiqua" w:hAnsi="Book Antiqua"/>
          <w:sz w:val="20"/>
        </w:rPr>
      </w:pPr>
    </w:p>
    <w:p w14:paraId="369B30FD" w14:textId="77777777" w:rsidR="0094597B" w:rsidRPr="00A6758F" w:rsidRDefault="0094597B" w:rsidP="0094597B">
      <w:pPr>
        <w:pStyle w:val="BodyText"/>
        <w:rPr>
          <w:rFonts w:ascii="Book Antiqua" w:hAnsi="Book Antiqua"/>
          <w:sz w:val="20"/>
        </w:rPr>
      </w:pPr>
    </w:p>
    <w:p w14:paraId="7AB329DC" w14:textId="77777777" w:rsidR="0094597B" w:rsidRPr="00A6758F" w:rsidRDefault="0094597B" w:rsidP="0094597B">
      <w:pPr>
        <w:pStyle w:val="BodyText"/>
        <w:rPr>
          <w:rFonts w:ascii="Book Antiqua" w:hAnsi="Book Antiqua"/>
          <w:sz w:val="20"/>
        </w:rPr>
      </w:pPr>
    </w:p>
    <w:p w14:paraId="4659C67F" w14:textId="77777777" w:rsidR="0094597B" w:rsidRPr="00A6758F" w:rsidRDefault="0094597B" w:rsidP="0094597B">
      <w:pPr>
        <w:pStyle w:val="BodyText"/>
        <w:rPr>
          <w:rFonts w:ascii="Book Antiqua" w:hAnsi="Book Antiqua"/>
          <w:sz w:val="20"/>
        </w:rPr>
      </w:pPr>
    </w:p>
    <w:p w14:paraId="7D20CD6D" w14:textId="77777777" w:rsidR="0094597B" w:rsidRPr="00A6758F" w:rsidRDefault="0094597B" w:rsidP="0094597B">
      <w:pPr>
        <w:pStyle w:val="BodyText"/>
        <w:rPr>
          <w:rFonts w:ascii="Book Antiqua" w:hAnsi="Book Antiqua"/>
          <w:sz w:val="20"/>
        </w:rPr>
      </w:pPr>
    </w:p>
    <w:p w14:paraId="6E75BFE3" w14:textId="77777777" w:rsidR="0094597B" w:rsidRPr="00A6758F" w:rsidRDefault="0094597B" w:rsidP="0094597B">
      <w:pPr>
        <w:pStyle w:val="BodyText"/>
        <w:rPr>
          <w:rFonts w:ascii="Book Antiqua" w:hAnsi="Book Antiqua"/>
          <w:sz w:val="20"/>
        </w:rPr>
      </w:pPr>
    </w:p>
    <w:p w14:paraId="364F59E2" w14:textId="77777777" w:rsidR="0094597B" w:rsidRPr="00A6758F" w:rsidRDefault="0094597B" w:rsidP="0094597B">
      <w:pPr>
        <w:pStyle w:val="BodyText"/>
        <w:rPr>
          <w:rFonts w:ascii="Book Antiqua" w:hAnsi="Book Antiqua"/>
          <w:sz w:val="20"/>
        </w:rPr>
      </w:pPr>
    </w:p>
    <w:p w14:paraId="1D37F4AB" w14:textId="77777777" w:rsidR="0094597B" w:rsidRPr="00A6758F" w:rsidRDefault="0094597B" w:rsidP="0094597B">
      <w:pPr>
        <w:pStyle w:val="BodyText"/>
        <w:rPr>
          <w:rFonts w:ascii="Book Antiqua" w:hAnsi="Book Antiqua"/>
          <w:sz w:val="20"/>
        </w:rPr>
      </w:pPr>
    </w:p>
    <w:p w14:paraId="06B1F521" w14:textId="77777777" w:rsidR="0094597B" w:rsidRPr="00A6758F" w:rsidRDefault="0094597B" w:rsidP="0094597B">
      <w:pPr>
        <w:pStyle w:val="BodyText"/>
        <w:rPr>
          <w:rFonts w:ascii="Book Antiqua" w:hAnsi="Book Antiqua"/>
          <w:sz w:val="20"/>
        </w:rPr>
      </w:pPr>
    </w:p>
    <w:p w14:paraId="74159E85" w14:textId="77777777" w:rsidR="0094597B" w:rsidRPr="00A6758F" w:rsidRDefault="0094597B" w:rsidP="0094597B">
      <w:pPr>
        <w:pStyle w:val="BodyText"/>
        <w:rPr>
          <w:rFonts w:ascii="Book Antiqua" w:hAnsi="Book Antiqua"/>
          <w:sz w:val="20"/>
        </w:rPr>
      </w:pPr>
    </w:p>
    <w:p w14:paraId="7C6F429C" w14:textId="77777777" w:rsidR="0094597B" w:rsidRPr="00A6758F" w:rsidRDefault="0094597B" w:rsidP="0094597B">
      <w:pPr>
        <w:pStyle w:val="BodyText"/>
        <w:spacing w:before="1"/>
        <w:rPr>
          <w:rFonts w:ascii="Book Antiqua" w:hAnsi="Book Antiqua"/>
          <w:sz w:val="23"/>
        </w:rPr>
      </w:pPr>
    </w:p>
    <w:p w14:paraId="0FC4C99C" w14:textId="03BE1400" w:rsidR="0094597B" w:rsidRPr="00A6758F" w:rsidRDefault="008D73C6" w:rsidP="008D73C6">
      <w:pPr>
        <w:pStyle w:val="Title"/>
        <w:spacing w:before="100"/>
        <w:ind w:left="1478" w:right="3898"/>
        <w:jc w:val="left"/>
        <w:rPr>
          <w:rFonts w:ascii="Book Antiqua" w:hAnsi="Book Antiqua"/>
          <w:sz w:val="20"/>
        </w:rPr>
      </w:pPr>
      <w:r>
        <w:rPr>
          <w:rFonts w:ascii="Book Antiqua" w:hAnsi="Book Antiqua"/>
          <w:color w:val="FFFFFF"/>
        </w:rPr>
        <w:t>I</w:t>
      </w:r>
      <w:r>
        <w:rPr>
          <w:rFonts w:ascii="Book Antiqua" w:hAnsi="Book Antiqua"/>
          <w:color w:val="FFFFFF"/>
          <w:lang w:val="sr-Latn-RS"/>
        </w:rPr>
        <w:t xml:space="preserve">ZVEŠTAJ O FUNKCIONISANJU OPŠTINA </w:t>
      </w:r>
    </w:p>
    <w:p w14:paraId="0B772B22" w14:textId="77777777" w:rsidR="0094597B" w:rsidRPr="00A6758F" w:rsidRDefault="0094597B" w:rsidP="0094597B">
      <w:pPr>
        <w:pStyle w:val="BodyText"/>
        <w:rPr>
          <w:rFonts w:ascii="Book Antiqua" w:hAnsi="Book Antiqua"/>
          <w:sz w:val="20"/>
        </w:rPr>
      </w:pPr>
    </w:p>
    <w:p w14:paraId="75BE796F" w14:textId="77777777" w:rsidR="0094597B" w:rsidRPr="00A6758F" w:rsidRDefault="0094597B" w:rsidP="0094597B">
      <w:pPr>
        <w:pStyle w:val="BodyText"/>
        <w:rPr>
          <w:rFonts w:ascii="Book Antiqua" w:hAnsi="Book Antiqua"/>
          <w:sz w:val="20"/>
        </w:rPr>
      </w:pPr>
    </w:p>
    <w:p w14:paraId="27459F79" w14:textId="77777777" w:rsidR="0094597B" w:rsidRPr="00A6758F" w:rsidRDefault="0094597B" w:rsidP="0094597B">
      <w:pPr>
        <w:pStyle w:val="BodyText"/>
        <w:spacing w:before="10"/>
        <w:rPr>
          <w:rFonts w:ascii="Book Antiqua" w:hAnsi="Book Antiqua"/>
          <w:sz w:val="15"/>
        </w:rPr>
      </w:pPr>
    </w:p>
    <w:p w14:paraId="35039A15" w14:textId="23F74B96" w:rsidR="0094597B" w:rsidRPr="00A6758F" w:rsidRDefault="008D73C6" w:rsidP="0094597B">
      <w:pPr>
        <w:spacing w:before="59" w:line="276" w:lineRule="auto"/>
        <w:ind w:left="2011" w:right="3886" w:hanging="101"/>
        <w:jc w:val="right"/>
        <w:rPr>
          <w:rFonts w:ascii="Book Antiqua" w:hAnsi="Book Antiqua"/>
          <w:sz w:val="21"/>
        </w:rPr>
      </w:pPr>
      <w:r>
        <w:rPr>
          <w:rFonts w:ascii="Book Antiqua" w:hAnsi="Book Antiqua"/>
          <w:color w:val="FFFFFF"/>
          <w:sz w:val="21"/>
        </w:rPr>
        <w:t xml:space="preserve">Ovaj izveštaj predstavlja funkcionisanje opština </w:t>
      </w:r>
      <w:r w:rsidR="0094597B" w:rsidRPr="00A6758F">
        <w:rPr>
          <w:rFonts w:ascii="Book Antiqua" w:hAnsi="Book Antiqua"/>
          <w:color w:val="FFFFFF"/>
          <w:sz w:val="21"/>
        </w:rPr>
        <w:t>Republik</w:t>
      </w:r>
      <w:r>
        <w:rPr>
          <w:rFonts w:ascii="Book Antiqua" w:hAnsi="Book Antiqua"/>
          <w:color w:val="FFFFFF"/>
          <w:sz w:val="21"/>
        </w:rPr>
        <w:t xml:space="preserve">e </w:t>
      </w:r>
      <w:r w:rsidR="0094597B" w:rsidRPr="00A6758F">
        <w:rPr>
          <w:rFonts w:ascii="Book Antiqua" w:hAnsi="Book Antiqua"/>
          <w:color w:val="FFFFFF"/>
          <w:spacing w:val="-3"/>
          <w:sz w:val="21"/>
        </w:rPr>
        <w:t xml:space="preserve"> </w:t>
      </w:r>
      <w:r w:rsidR="0094597B" w:rsidRPr="00A6758F">
        <w:rPr>
          <w:rFonts w:ascii="Book Antiqua" w:hAnsi="Book Antiqua"/>
          <w:color w:val="FFFFFF"/>
          <w:sz w:val="21"/>
        </w:rPr>
        <w:t>Kosov</w:t>
      </w:r>
      <w:r>
        <w:rPr>
          <w:rFonts w:ascii="Book Antiqua" w:hAnsi="Book Antiqua"/>
          <w:color w:val="FFFFFF"/>
          <w:sz w:val="21"/>
        </w:rPr>
        <w:t>o</w:t>
      </w:r>
      <w:r w:rsidR="0094597B" w:rsidRPr="00A6758F">
        <w:rPr>
          <w:rFonts w:ascii="Book Antiqua" w:hAnsi="Book Antiqua"/>
          <w:color w:val="FFFFFF"/>
          <w:sz w:val="21"/>
        </w:rPr>
        <w:t xml:space="preserve">. </w:t>
      </w:r>
      <w:r w:rsidR="00400483">
        <w:rPr>
          <w:rFonts w:ascii="Book Antiqua" w:hAnsi="Book Antiqua"/>
          <w:color w:val="FFFFFF"/>
          <w:sz w:val="21"/>
        </w:rPr>
        <w:t xml:space="preserve">Izveštaj na zbirni način obuhavata </w:t>
      </w:r>
      <w:r>
        <w:rPr>
          <w:rFonts w:ascii="Book Antiqua" w:hAnsi="Book Antiqua"/>
          <w:color w:val="FFFFFF"/>
          <w:sz w:val="21"/>
        </w:rPr>
        <w:t xml:space="preserve">aktivnosti opština i </w:t>
      </w:r>
      <w:r w:rsidR="00400483">
        <w:rPr>
          <w:rFonts w:ascii="Book Antiqua" w:hAnsi="Book Antiqua"/>
          <w:color w:val="FFFFFF"/>
          <w:sz w:val="21"/>
        </w:rPr>
        <w:t xml:space="preserve">njihovih </w:t>
      </w:r>
      <w:r>
        <w:rPr>
          <w:rFonts w:ascii="Book Antiqua" w:hAnsi="Book Antiqua"/>
          <w:color w:val="FFFFFF"/>
          <w:sz w:val="21"/>
        </w:rPr>
        <w:t xml:space="preserve">pomoćnih tela za period januar-decembar </w:t>
      </w:r>
      <w:r w:rsidR="0094597B" w:rsidRPr="00A6758F">
        <w:rPr>
          <w:rFonts w:ascii="Book Antiqua" w:hAnsi="Book Antiqua"/>
          <w:color w:val="FFFFFF"/>
          <w:spacing w:val="-26"/>
          <w:sz w:val="21"/>
        </w:rPr>
        <w:t xml:space="preserve"> </w:t>
      </w:r>
      <w:r w:rsidR="002078BD" w:rsidRPr="00A6758F">
        <w:rPr>
          <w:rFonts w:ascii="Book Antiqua" w:hAnsi="Book Antiqua"/>
          <w:color w:val="FFFFFF"/>
          <w:sz w:val="21"/>
        </w:rPr>
        <w:t>2021</w:t>
      </w:r>
      <w:r>
        <w:rPr>
          <w:rFonts w:ascii="Book Antiqua" w:hAnsi="Book Antiqua"/>
          <w:color w:val="FFFFFF"/>
          <w:sz w:val="21"/>
        </w:rPr>
        <w:t>.</w:t>
      </w:r>
    </w:p>
    <w:p w14:paraId="663AE926" w14:textId="77777777" w:rsidR="0094597B" w:rsidRPr="00A6758F" w:rsidRDefault="0094597B" w:rsidP="0094597B">
      <w:pPr>
        <w:spacing w:line="276" w:lineRule="auto"/>
        <w:jc w:val="right"/>
        <w:rPr>
          <w:rFonts w:ascii="Book Antiqua" w:hAnsi="Book Antiqua"/>
          <w:sz w:val="21"/>
        </w:rPr>
        <w:sectPr w:rsidR="0094597B" w:rsidRPr="00A6758F" w:rsidSect="0094597B">
          <w:pgSz w:w="11910" w:h="16840"/>
          <w:pgMar w:top="320" w:right="0" w:bottom="0" w:left="0" w:header="720" w:footer="720" w:gutter="0"/>
          <w:cols w:space="720"/>
        </w:sectPr>
      </w:pPr>
    </w:p>
    <w:p w14:paraId="7D0F489E" w14:textId="77777777" w:rsidR="0094597B" w:rsidRPr="00A6758F" w:rsidRDefault="0094597B" w:rsidP="0094597B">
      <w:pPr>
        <w:pStyle w:val="BodyText"/>
        <w:spacing w:before="4" w:after="1"/>
        <w:rPr>
          <w:rFonts w:ascii="Book Antiqua" w:hAnsi="Book Antiqua"/>
          <w:sz w:val="19"/>
        </w:rPr>
      </w:pPr>
    </w:p>
    <w:p w14:paraId="4E61D23A" w14:textId="77777777" w:rsidR="0094597B" w:rsidRPr="00A6758F" w:rsidRDefault="0094597B" w:rsidP="0094597B">
      <w:pPr>
        <w:pStyle w:val="BodyText"/>
        <w:ind w:left="5304"/>
        <w:rPr>
          <w:rFonts w:ascii="Book Antiqua" w:hAnsi="Book Antiqua"/>
          <w:sz w:val="20"/>
        </w:rPr>
      </w:pPr>
      <w:r w:rsidRPr="00A6758F">
        <w:rPr>
          <w:rFonts w:ascii="Book Antiqua" w:hAnsi="Book Antiqua"/>
          <w:noProof/>
          <w:sz w:val="20"/>
          <w:lang w:val="en-GB" w:eastAsia="en-GB"/>
        </w:rPr>
        <w:drawing>
          <wp:inline distT="0" distB="0" distL="0" distR="0" wp14:anchorId="35D95AFA" wp14:editId="6E83FF96">
            <wp:extent cx="818844" cy="82867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8844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CAEC97" w14:textId="77777777" w:rsidR="0094597B" w:rsidRPr="00A6758F" w:rsidRDefault="0094597B" w:rsidP="0094597B">
      <w:pPr>
        <w:pStyle w:val="BodyText"/>
        <w:spacing w:before="2"/>
        <w:rPr>
          <w:rFonts w:ascii="Book Antiqua" w:hAnsi="Book Antiqua"/>
          <w:sz w:val="10"/>
        </w:rPr>
      </w:pPr>
    </w:p>
    <w:p w14:paraId="18E31774" w14:textId="77777777" w:rsidR="0094597B" w:rsidRPr="00A6758F" w:rsidRDefault="0094597B" w:rsidP="0094597B">
      <w:pPr>
        <w:spacing w:before="44" w:line="414" w:lineRule="exact"/>
        <w:ind w:left="54" w:right="54"/>
        <w:jc w:val="center"/>
        <w:rPr>
          <w:rFonts w:ascii="Book Antiqua" w:hAnsi="Book Antiqua"/>
          <w:b/>
          <w:color w:val="2E74B5" w:themeColor="accent1" w:themeShade="BF"/>
          <w:sz w:val="32"/>
        </w:rPr>
      </w:pPr>
      <w:r w:rsidRPr="00A6758F">
        <w:rPr>
          <w:rFonts w:ascii="Book Antiqua" w:hAnsi="Book Antiqua"/>
          <w:b/>
          <w:color w:val="2E74B5" w:themeColor="accent1" w:themeShade="BF"/>
          <w:sz w:val="32"/>
        </w:rPr>
        <w:t>Republika e Kosovës</w:t>
      </w:r>
    </w:p>
    <w:p w14:paraId="5B077243" w14:textId="77777777" w:rsidR="0094597B" w:rsidRPr="00A6758F" w:rsidRDefault="0094597B" w:rsidP="0094597B">
      <w:pPr>
        <w:spacing w:line="339" w:lineRule="exact"/>
        <w:ind w:left="53" w:right="54"/>
        <w:jc w:val="center"/>
        <w:rPr>
          <w:rFonts w:ascii="Book Antiqua" w:hAnsi="Book Antiqua"/>
          <w:b/>
          <w:color w:val="2E74B5" w:themeColor="accent1" w:themeShade="BF"/>
          <w:sz w:val="28"/>
        </w:rPr>
      </w:pPr>
      <w:r w:rsidRPr="00A6758F">
        <w:rPr>
          <w:rFonts w:ascii="Book Antiqua" w:hAnsi="Book Antiqua"/>
          <w:b/>
          <w:color w:val="2E74B5" w:themeColor="accent1" w:themeShade="BF"/>
          <w:sz w:val="28"/>
        </w:rPr>
        <w:t>Republika Kosova-Republic of Kosovo</w:t>
      </w:r>
    </w:p>
    <w:p w14:paraId="47B76C3A" w14:textId="207511E0" w:rsidR="0094597B" w:rsidRDefault="0094597B" w:rsidP="0094597B">
      <w:pPr>
        <w:pStyle w:val="Heading2"/>
        <w:spacing w:line="290" w:lineRule="exact"/>
        <w:ind w:left="53" w:right="54"/>
        <w:jc w:val="center"/>
        <w:rPr>
          <w:rFonts w:ascii="Book Antiqua" w:hAnsi="Book Antiqua"/>
          <w:color w:val="2E74B5" w:themeColor="accent1" w:themeShade="BF"/>
        </w:rPr>
      </w:pPr>
      <w:r w:rsidRPr="00A6758F">
        <w:rPr>
          <w:rFonts w:ascii="Book Antiqua" w:hAnsi="Book Antiqua"/>
          <w:color w:val="2E74B5" w:themeColor="accent1" w:themeShade="BF"/>
        </w:rPr>
        <w:t xml:space="preserve">Qeveria - Vlada </w:t>
      </w:r>
      <w:r w:rsidR="005B700E">
        <w:rPr>
          <w:rFonts w:ascii="Book Antiqua" w:hAnsi="Book Antiqua"/>
          <w:color w:val="2E74B5" w:themeColor="accent1" w:themeShade="BF"/>
        </w:rPr>
        <w:t>–</w:t>
      </w:r>
      <w:r w:rsidRPr="00A6758F">
        <w:rPr>
          <w:rFonts w:ascii="Book Antiqua" w:hAnsi="Book Antiqua"/>
          <w:color w:val="2E74B5" w:themeColor="accent1" w:themeShade="BF"/>
        </w:rPr>
        <w:t xml:space="preserve"> Government</w:t>
      </w:r>
    </w:p>
    <w:p w14:paraId="5E186144" w14:textId="77777777" w:rsidR="005B700E" w:rsidRPr="00A6758F" w:rsidRDefault="005B700E" w:rsidP="0094597B">
      <w:pPr>
        <w:pStyle w:val="Heading2"/>
        <w:spacing w:line="290" w:lineRule="exact"/>
        <w:ind w:left="53" w:right="54"/>
        <w:jc w:val="center"/>
        <w:rPr>
          <w:rFonts w:ascii="Book Antiqua" w:hAnsi="Book Antiqua"/>
          <w:color w:val="2E74B5" w:themeColor="accent1" w:themeShade="BF"/>
        </w:rPr>
      </w:pPr>
    </w:p>
    <w:p w14:paraId="62BFB885" w14:textId="4E6FBA0E" w:rsidR="0094597B" w:rsidRPr="00A6758F" w:rsidRDefault="0094597B" w:rsidP="005B700E">
      <w:pPr>
        <w:spacing w:before="10" w:line="211" w:lineRule="auto"/>
        <w:ind w:left="3535" w:right="3531" w:hanging="6"/>
        <w:rPr>
          <w:rFonts w:ascii="Book Antiqua" w:hAnsi="Book Antiqua"/>
          <w:i/>
          <w:color w:val="2E74B5" w:themeColor="accent1" w:themeShade="BF"/>
          <w:sz w:val="24"/>
        </w:rPr>
      </w:pPr>
      <w:r w:rsidRPr="00A6758F">
        <w:rPr>
          <w:rFonts w:ascii="Book Antiqua" w:hAnsi="Book Antiqua"/>
          <w:i/>
          <w:color w:val="2E74B5" w:themeColor="accent1" w:themeShade="BF"/>
          <w:sz w:val="24"/>
        </w:rPr>
        <w:t xml:space="preserve">Ministria e </w:t>
      </w:r>
      <w:r w:rsidR="00747314">
        <w:rPr>
          <w:rFonts w:ascii="Book Antiqua" w:hAnsi="Book Antiqua"/>
          <w:i/>
          <w:color w:val="2E74B5" w:themeColor="accent1" w:themeShade="BF"/>
          <w:sz w:val="24"/>
        </w:rPr>
        <w:t>Administrimin të</w:t>
      </w:r>
      <w:r w:rsidR="005B700E">
        <w:rPr>
          <w:rFonts w:ascii="Book Antiqua" w:hAnsi="Book Antiqua"/>
          <w:i/>
          <w:color w:val="2E74B5" w:themeColor="accent1" w:themeShade="BF"/>
          <w:sz w:val="24"/>
        </w:rPr>
        <w:t xml:space="preserve"> </w:t>
      </w:r>
      <w:r w:rsidRPr="00A6758F">
        <w:rPr>
          <w:rFonts w:ascii="Book Antiqua" w:hAnsi="Book Antiqua"/>
          <w:i/>
          <w:color w:val="2E74B5" w:themeColor="accent1" w:themeShade="BF"/>
          <w:sz w:val="24"/>
        </w:rPr>
        <w:t>Pushtetit Lokal</w:t>
      </w:r>
    </w:p>
    <w:p w14:paraId="7016C325" w14:textId="1065F3A0" w:rsidR="0094597B" w:rsidRPr="00A6758F" w:rsidRDefault="0094597B" w:rsidP="005B700E">
      <w:pPr>
        <w:spacing w:before="10" w:line="211" w:lineRule="auto"/>
        <w:ind w:left="3535" w:right="3531" w:hanging="6"/>
        <w:rPr>
          <w:rFonts w:ascii="Book Antiqua" w:hAnsi="Book Antiqua"/>
          <w:i/>
          <w:color w:val="2E74B5" w:themeColor="accent1" w:themeShade="BF"/>
          <w:sz w:val="24"/>
        </w:rPr>
      </w:pPr>
      <w:r w:rsidRPr="00A6758F">
        <w:rPr>
          <w:rFonts w:ascii="Book Antiqua" w:hAnsi="Book Antiqua"/>
          <w:i/>
          <w:color w:val="2E74B5" w:themeColor="accent1" w:themeShade="BF"/>
          <w:sz w:val="24"/>
        </w:rPr>
        <w:t xml:space="preserve">Ministarstvo </w:t>
      </w:r>
      <w:r w:rsidR="005B700E">
        <w:rPr>
          <w:rFonts w:ascii="Book Antiqua" w:hAnsi="Book Antiqua"/>
          <w:i/>
          <w:color w:val="2E74B5" w:themeColor="accent1" w:themeShade="BF"/>
          <w:sz w:val="24"/>
        </w:rPr>
        <w:t xml:space="preserve">Administracije </w:t>
      </w:r>
      <w:r w:rsidRPr="00A6758F">
        <w:rPr>
          <w:rFonts w:ascii="Book Antiqua" w:hAnsi="Book Antiqua"/>
          <w:i/>
          <w:color w:val="2E74B5" w:themeColor="accent1" w:themeShade="BF"/>
          <w:sz w:val="24"/>
        </w:rPr>
        <w:t xml:space="preserve">Lokalne Samouprave </w:t>
      </w:r>
    </w:p>
    <w:p w14:paraId="344953CF" w14:textId="32400BFB" w:rsidR="0094597B" w:rsidRPr="00A6758F" w:rsidRDefault="0094597B" w:rsidP="005B700E">
      <w:pPr>
        <w:spacing w:before="10" w:line="211" w:lineRule="auto"/>
        <w:ind w:left="3535" w:right="3531" w:hanging="6"/>
        <w:rPr>
          <w:rFonts w:ascii="Book Antiqua" w:hAnsi="Book Antiqua"/>
          <w:i/>
          <w:color w:val="2E74B5" w:themeColor="accent1" w:themeShade="BF"/>
          <w:sz w:val="24"/>
        </w:rPr>
      </w:pPr>
      <w:r w:rsidRPr="00A6758F">
        <w:rPr>
          <w:rFonts w:ascii="Book Antiqua" w:hAnsi="Book Antiqua"/>
          <w:i/>
          <w:color w:val="2E74B5" w:themeColor="accent1" w:themeShade="BF"/>
          <w:sz w:val="24"/>
        </w:rPr>
        <w:t xml:space="preserve">Ministry of Local Government </w:t>
      </w:r>
      <w:r w:rsidR="005B700E">
        <w:rPr>
          <w:rFonts w:ascii="Book Antiqua" w:hAnsi="Book Antiqua"/>
          <w:i/>
          <w:color w:val="2E74B5" w:themeColor="accent1" w:themeShade="BF"/>
          <w:sz w:val="24"/>
        </w:rPr>
        <w:t>Administration</w:t>
      </w:r>
    </w:p>
    <w:p w14:paraId="7C20FF4B" w14:textId="77777777" w:rsidR="0094597B" w:rsidRPr="00A6758F" w:rsidRDefault="0094597B" w:rsidP="0094597B">
      <w:pPr>
        <w:pStyle w:val="BodyText"/>
        <w:rPr>
          <w:rFonts w:ascii="Book Antiqua" w:hAnsi="Book Antiqua"/>
          <w:i/>
          <w:color w:val="2E74B5" w:themeColor="accent1" w:themeShade="BF"/>
          <w:sz w:val="28"/>
        </w:rPr>
      </w:pPr>
    </w:p>
    <w:p w14:paraId="18EECAF2" w14:textId="77777777" w:rsidR="0094597B" w:rsidRPr="00A6758F" w:rsidRDefault="002A1A94" w:rsidP="002A1A94">
      <w:pPr>
        <w:pStyle w:val="BodyText"/>
        <w:tabs>
          <w:tab w:val="left" w:pos="9480"/>
        </w:tabs>
        <w:rPr>
          <w:rFonts w:ascii="Book Antiqua" w:hAnsi="Book Antiqua"/>
          <w:i/>
          <w:color w:val="2E74B5" w:themeColor="accent1" w:themeShade="BF"/>
          <w:sz w:val="28"/>
        </w:rPr>
      </w:pPr>
      <w:r w:rsidRPr="00A6758F">
        <w:rPr>
          <w:rFonts w:ascii="Book Antiqua" w:hAnsi="Book Antiqua"/>
          <w:i/>
          <w:color w:val="2E74B5" w:themeColor="accent1" w:themeShade="BF"/>
          <w:sz w:val="28"/>
        </w:rPr>
        <w:tab/>
      </w:r>
    </w:p>
    <w:p w14:paraId="1BEC7291" w14:textId="77777777" w:rsidR="0094597B" w:rsidRPr="00A6758F" w:rsidRDefault="0094597B" w:rsidP="0094597B">
      <w:pPr>
        <w:pStyle w:val="BodyText"/>
        <w:rPr>
          <w:rFonts w:ascii="Book Antiqua" w:hAnsi="Book Antiqua"/>
          <w:i/>
          <w:color w:val="2E74B5" w:themeColor="accent1" w:themeShade="BF"/>
          <w:sz w:val="28"/>
        </w:rPr>
      </w:pPr>
    </w:p>
    <w:p w14:paraId="58F3F78C" w14:textId="77777777" w:rsidR="0094597B" w:rsidRPr="00A6758F" w:rsidRDefault="0094597B" w:rsidP="0094597B">
      <w:pPr>
        <w:pStyle w:val="BodyText"/>
        <w:rPr>
          <w:rFonts w:ascii="Book Antiqua" w:hAnsi="Book Antiqua"/>
          <w:i/>
          <w:color w:val="2E74B5" w:themeColor="accent1" w:themeShade="BF"/>
          <w:sz w:val="28"/>
        </w:rPr>
      </w:pPr>
    </w:p>
    <w:p w14:paraId="226C8BA8" w14:textId="77777777" w:rsidR="0094597B" w:rsidRPr="00A6758F" w:rsidRDefault="0094597B" w:rsidP="0094597B">
      <w:pPr>
        <w:pStyle w:val="BodyText"/>
        <w:rPr>
          <w:rFonts w:ascii="Book Antiqua" w:hAnsi="Book Antiqua"/>
          <w:i/>
          <w:color w:val="2E74B5" w:themeColor="accent1" w:themeShade="BF"/>
          <w:sz w:val="28"/>
        </w:rPr>
      </w:pPr>
    </w:p>
    <w:p w14:paraId="39365EAF" w14:textId="77777777" w:rsidR="0094597B" w:rsidRPr="00A6758F" w:rsidRDefault="0094597B" w:rsidP="0094597B">
      <w:pPr>
        <w:pStyle w:val="BodyText"/>
        <w:rPr>
          <w:rFonts w:ascii="Book Antiqua" w:hAnsi="Book Antiqua"/>
          <w:i/>
          <w:color w:val="2E74B5" w:themeColor="accent1" w:themeShade="BF"/>
          <w:sz w:val="28"/>
        </w:rPr>
      </w:pPr>
    </w:p>
    <w:p w14:paraId="75DB3151" w14:textId="77777777" w:rsidR="0094597B" w:rsidRPr="00A6758F" w:rsidRDefault="0094597B" w:rsidP="0094597B">
      <w:pPr>
        <w:pStyle w:val="BodyText"/>
        <w:spacing w:before="11"/>
        <w:rPr>
          <w:rFonts w:ascii="Book Antiqua" w:hAnsi="Book Antiqua"/>
          <w:i/>
          <w:color w:val="2E74B5" w:themeColor="accent1" w:themeShade="BF"/>
          <w:sz w:val="27"/>
        </w:rPr>
      </w:pPr>
    </w:p>
    <w:p w14:paraId="74FFF725" w14:textId="180DE92F" w:rsidR="0094597B" w:rsidRPr="00A6758F" w:rsidRDefault="005B700E" w:rsidP="0094597B">
      <w:pPr>
        <w:spacing w:before="1" w:line="211" w:lineRule="auto"/>
        <w:ind w:left="1474" w:right="1471" w:hanging="2"/>
        <w:jc w:val="center"/>
        <w:rPr>
          <w:rFonts w:ascii="Book Antiqua" w:hAnsi="Book Antiqua"/>
          <w:b/>
          <w:color w:val="2E74B5" w:themeColor="accent1" w:themeShade="BF"/>
          <w:sz w:val="42"/>
        </w:rPr>
      </w:pPr>
      <w:r>
        <w:rPr>
          <w:rFonts w:ascii="Book Antiqua" w:hAnsi="Book Antiqua"/>
          <w:b/>
          <w:color w:val="2E74B5" w:themeColor="accent1" w:themeShade="BF"/>
          <w:sz w:val="42"/>
        </w:rPr>
        <w:t xml:space="preserve">IZVEŠTAJ O FUNKCIONISANJU OPŠTINA </w:t>
      </w:r>
      <w:r w:rsidR="0094597B" w:rsidRPr="00A6758F">
        <w:rPr>
          <w:rFonts w:ascii="Book Antiqua" w:hAnsi="Book Antiqua"/>
          <w:b/>
          <w:color w:val="2E74B5" w:themeColor="accent1" w:themeShade="BF"/>
          <w:sz w:val="42"/>
        </w:rPr>
        <w:t>REPUBLIK</w:t>
      </w:r>
      <w:r>
        <w:rPr>
          <w:rFonts w:ascii="Book Antiqua" w:hAnsi="Book Antiqua"/>
          <w:b/>
          <w:color w:val="2E74B5" w:themeColor="accent1" w:themeShade="BF"/>
          <w:sz w:val="42"/>
        </w:rPr>
        <w:t>E KOSOVO</w:t>
      </w:r>
    </w:p>
    <w:p w14:paraId="1AB93710" w14:textId="22B81A83" w:rsidR="0094597B" w:rsidRPr="00A6758F" w:rsidRDefault="0094597B" w:rsidP="0094597B">
      <w:pPr>
        <w:spacing w:line="400" w:lineRule="exact"/>
        <w:ind w:left="55" w:right="54"/>
        <w:jc w:val="center"/>
        <w:rPr>
          <w:rFonts w:ascii="Book Antiqua" w:hAnsi="Book Antiqua"/>
          <w:i/>
          <w:color w:val="2E74B5" w:themeColor="accent1" w:themeShade="BF"/>
          <w:sz w:val="32"/>
        </w:rPr>
      </w:pPr>
      <w:r w:rsidRPr="00A6758F">
        <w:rPr>
          <w:rFonts w:ascii="Book Antiqua" w:hAnsi="Book Antiqua"/>
          <w:i/>
          <w:color w:val="2E74B5" w:themeColor="accent1" w:themeShade="BF"/>
          <w:sz w:val="32"/>
        </w:rPr>
        <w:t>JAN</w:t>
      </w:r>
      <w:r w:rsidR="005B700E">
        <w:rPr>
          <w:rFonts w:ascii="Book Antiqua" w:hAnsi="Book Antiqua"/>
          <w:i/>
          <w:color w:val="2E74B5" w:themeColor="accent1" w:themeShade="BF"/>
          <w:sz w:val="32"/>
        </w:rPr>
        <w:t>U</w:t>
      </w:r>
      <w:r w:rsidRPr="00A6758F">
        <w:rPr>
          <w:rFonts w:ascii="Book Antiqua" w:hAnsi="Book Antiqua"/>
          <w:i/>
          <w:color w:val="2E74B5" w:themeColor="accent1" w:themeShade="BF"/>
          <w:sz w:val="32"/>
        </w:rPr>
        <w:t>AR-</w:t>
      </w:r>
      <w:r w:rsidR="00E73085" w:rsidRPr="00A6758F">
        <w:rPr>
          <w:rFonts w:ascii="Book Antiqua" w:hAnsi="Book Antiqua"/>
          <w:i/>
          <w:color w:val="2E74B5" w:themeColor="accent1" w:themeShade="BF"/>
          <w:sz w:val="32"/>
        </w:rPr>
        <w:t>D</w:t>
      </w:r>
      <w:r w:rsidR="005B700E">
        <w:rPr>
          <w:rFonts w:ascii="Book Antiqua" w:hAnsi="Book Antiqua"/>
          <w:i/>
          <w:color w:val="2E74B5" w:themeColor="accent1" w:themeShade="BF"/>
          <w:sz w:val="32"/>
        </w:rPr>
        <w:t>ECEMBAR</w:t>
      </w:r>
      <w:r w:rsidR="002078BD" w:rsidRPr="00A6758F">
        <w:rPr>
          <w:rFonts w:ascii="Book Antiqua" w:hAnsi="Book Antiqua"/>
          <w:i/>
          <w:color w:val="2E74B5" w:themeColor="accent1" w:themeShade="BF"/>
          <w:sz w:val="32"/>
        </w:rPr>
        <w:t xml:space="preserve"> 2021</w:t>
      </w:r>
      <w:r w:rsidR="005B700E">
        <w:rPr>
          <w:rFonts w:ascii="Book Antiqua" w:hAnsi="Book Antiqua"/>
          <w:i/>
          <w:color w:val="2E74B5" w:themeColor="accent1" w:themeShade="BF"/>
          <w:sz w:val="32"/>
        </w:rPr>
        <w:t>.</w:t>
      </w:r>
    </w:p>
    <w:p w14:paraId="4E821496" w14:textId="77777777" w:rsidR="0094597B" w:rsidRPr="00A6758F" w:rsidRDefault="0094597B" w:rsidP="0094597B">
      <w:pPr>
        <w:pStyle w:val="BodyText"/>
        <w:rPr>
          <w:rFonts w:ascii="Book Antiqua" w:hAnsi="Book Antiqua"/>
          <w:i/>
          <w:color w:val="2E74B5" w:themeColor="accent1" w:themeShade="BF"/>
          <w:sz w:val="38"/>
        </w:rPr>
      </w:pPr>
    </w:p>
    <w:p w14:paraId="6F5CAC09" w14:textId="77777777" w:rsidR="0094597B" w:rsidRPr="00A6758F" w:rsidRDefault="0094597B" w:rsidP="0094597B">
      <w:pPr>
        <w:pStyle w:val="BodyText"/>
        <w:rPr>
          <w:rFonts w:ascii="Book Antiqua" w:hAnsi="Book Antiqua"/>
          <w:i/>
          <w:color w:val="2E74B5" w:themeColor="accent1" w:themeShade="BF"/>
          <w:sz w:val="38"/>
        </w:rPr>
      </w:pPr>
    </w:p>
    <w:p w14:paraId="5140C48A" w14:textId="77777777" w:rsidR="0094597B" w:rsidRPr="00A6758F" w:rsidRDefault="0094597B" w:rsidP="0094597B">
      <w:pPr>
        <w:pStyle w:val="BodyText"/>
        <w:rPr>
          <w:rFonts w:ascii="Book Antiqua" w:hAnsi="Book Antiqua"/>
          <w:i/>
          <w:color w:val="2E74B5" w:themeColor="accent1" w:themeShade="BF"/>
          <w:sz w:val="38"/>
        </w:rPr>
      </w:pPr>
    </w:p>
    <w:p w14:paraId="3CC0B1EF" w14:textId="77777777" w:rsidR="0094597B" w:rsidRPr="00A6758F" w:rsidRDefault="0094597B" w:rsidP="0094597B">
      <w:pPr>
        <w:pStyle w:val="BodyText"/>
        <w:rPr>
          <w:rFonts w:ascii="Book Antiqua" w:hAnsi="Book Antiqua"/>
          <w:i/>
          <w:color w:val="2E74B5" w:themeColor="accent1" w:themeShade="BF"/>
          <w:sz w:val="38"/>
        </w:rPr>
      </w:pPr>
    </w:p>
    <w:p w14:paraId="4776E275" w14:textId="77777777" w:rsidR="0094597B" w:rsidRPr="00A6758F" w:rsidRDefault="0094597B" w:rsidP="0094597B">
      <w:pPr>
        <w:pStyle w:val="BodyText"/>
        <w:rPr>
          <w:rFonts w:ascii="Book Antiqua" w:hAnsi="Book Antiqua"/>
          <w:i/>
          <w:color w:val="2E74B5" w:themeColor="accent1" w:themeShade="BF"/>
          <w:sz w:val="38"/>
        </w:rPr>
      </w:pPr>
    </w:p>
    <w:p w14:paraId="36DA8B08" w14:textId="77777777" w:rsidR="0094597B" w:rsidRPr="00A6758F" w:rsidRDefault="0094597B" w:rsidP="0094597B">
      <w:pPr>
        <w:pStyle w:val="BodyText"/>
        <w:rPr>
          <w:rFonts w:ascii="Book Antiqua" w:hAnsi="Book Antiqua"/>
          <w:i/>
          <w:color w:val="2E74B5" w:themeColor="accent1" w:themeShade="BF"/>
          <w:sz w:val="38"/>
        </w:rPr>
      </w:pPr>
    </w:p>
    <w:p w14:paraId="7914744A" w14:textId="77777777" w:rsidR="0094597B" w:rsidRPr="00A6758F" w:rsidRDefault="0094597B" w:rsidP="0094597B">
      <w:pPr>
        <w:pStyle w:val="BodyText"/>
        <w:rPr>
          <w:rFonts w:ascii="Book Antiqua" w:hAnsi="Book Antiqua"/>
          <w:i/>
          <w:color w:val="2E74B5" w:themeColor="accent1" w:themeShade="BF"/>
          <w:sz w:val="38"/>
        </w:rPr>
      </w:pPr>
    </w:p>
    <w:p w14:paraId="20BE388A" w14:textId="77777777" w:rsidR="0094597B" w:rsidRPr="00A6758F" w:rsidRDefault="0094597B" w:rsidP="0094597B">
      <w:pPr>
        <w:pStyle w:val="BodyText"/>
        <w:rPr>
          <w:rFonts w:ascii="Book Antiqua" w:hAnsi="Book Antiqua"/>
          <w:i/>
          <w:color w:val="2E74B5" w:themeColor="accent1" w:themeShade="BF"/>
          <w:sz w:val="38"/>
        </w:rPr>
      </w:pPr>
    </w:p>
    <w:p w14:paraId="3C8BD123" w14:textId="77777777" w:rsidR="0094597B" w:rsidRPr="00A6758F" w:rsidRDefault="0094597B" w:rsidP="0094597B">
      <w:pPr>
        <w:pStyle w:val="BodyText"/>
        <w:rPr>
          <w:rFonts w:ascii="Book Antiqua" w:hAnsi="Book Antiqua"/>
          <w:i/>
          <w:color w:val="2E74B5" w:themeColor="accent1" w:themeShade="BF"/>
          <w:sz w:val="38"/>
        </w:rPr>
      </w:pPr>
    </w:p>
    <w:p w14:paraId="5AE2FEBC" w14:textId="77777777" w:rsidR="0094597B" w:rsidRPr="00A6758F" w:rsidRDefault="0094597B" w:rsidP="0094597B">
      <w:pPr>
        <w:pStyle w:val="BodyText"/>
        <w:rPr>
          <w:rFonts w:ascii="Book Antiqua" w:hAnsi="Book Antiqua"/>
          <w:i/>
          <w:color w:val="2E74B5" w:themeColor="accent1" w:themeShade="BF"/>
          <w:sz w:val="38"/>
        </w:rPr>
      </w:pPr>
    </w:p>
    <w:p w14:paraId="51535607" w14:textId="77777777" w:rsidR="0094597B" w:rsidRPr="00A6758F" w:rsidRDefault="0094597B" w:rsidP="0094597B">
      <w:pPr>
        <w:pStyle w:val="BodyText"/>
        <w:rPr>
          <w:rFonts w:ascii="Book Antiqua" w:hAnsi="Book Antiqua"/>
          <w:i/>
          <w:color w:val="2E74B5" w:themeColor="accent1" w:themeShade="BF"/>
          <w:sz w:val="38"/>
        </w:rPr>
      </w:pPr>
    </w:p>
    <w:p w14:paraId="05181B52" w14:textId="77777777" w:rsidR="0094597B" w:rsidRPr="00A6758F" w:rsidRDefault="0094597B" w:rsidP="0094597B">
      <w:pPr>
        <w:pStyle w:val="BodyText"/>
        <w:rPr>
          <w:rFonts w:ascii="Book Antiqua" w:hAnsi="Book Antiqua"/>
          <w:i/>
          <w:color w:val="2E74B5" w:themeColor="accent1" w:themeShade="BF"/>
          <w:sz w:val="38"/>
        </w:rPr>
      </w:pPr>
    </w:p>
    <w:p w14:paraId="08DCC4ED" w14:textId="78472E15" w:rsidR="0094597B" w:rsidRPr="00A6758F" w:rsidRDefault="0094597B" w:rsidP="0094597B">
      <w:pPr>
        <w:pStyle w:val="Heading2"/>
        <w:spacing w:before="328" w:line="240" w:lineRule="auto"/>
        <w:ind w:left="56" w:right="54"/>
        <w:jc w:val="center"/>
        <w:rPr>
          <w:rFonts w:ascii="Book Antiqua" w:hAnsi="Book Antiqua"/>
          <w:color w:val="2E74B5" w:themeColor="accent1" w:themeShade="BF"/>
        </w:rPr>
      </w:pPr>
      <w:r w:rsidRPr="00A6758F">
        <w:rPr>
          <w:rFonts w:ascii="Book Antiqua" w:hAnsi="Book Antiqua"/>
          <w:color w:val="2E74B5" w:themeColor="accent1" w:themeShade="BF"/>
        </w:rPr>
        <w:t>Pri</w:t>
      </w:r>
      <w:r w:rsidR="005B700E">
        <w:rPr>
          <w:rFonts w:ascii="Book Antiqua" w:hAnsi="Book Antiqua"/>
          <w:color w:val="2E74B5" w:themeColor="accent1" w:themeShade="BF"/>
        </w:rPr>
        <w:t>ština, j</w:t>
      </w:r>
      <w:r w:rsidR="002078BD" w:rsidRPr="00A6758F">
        <w:rPr>
          <w:rFonts w:ascii="Book Antiqua" w:hAnsi="Book Antiqua"/>
          <w:color w:val="2E74B5" w:themeColor="accent1" w:themeShade="BF"/>
        </w:rPr>
        <w:t>an</w:t>
      </w:r>
      <w:r w:rsidR="005B700E">
        <w:rPr>
          <w:rFonts w:ascii="Book Antiqua" w:hAnsi="Book Antiqua"/>
          <w:color w:val="2E74B5" w:themeColor="accent1" w:themeShade="BF"/>
        </w:rPr>
        <w:t>u</w:t>
      </w:r>
      <w:r w:rsidR="002078BD" w:rsidRPr="00A6758F">
        <w:rPr>
          <w:rFonts w:ascii="Book Antiqua" w:hAnsi="Book Antiqua"/>
          <w:color w:val="2E74B5" w:themeColor="accent1" w:themeShade="BF"/>
        </w:rPr>
        <w:t>ar 2022</w:t>
      </w:r>
      <w:r w:rsidR="005B700E">
        <w:rPr>
          <w:rFonts w:ascii="Book Antiqua" w:hAnsi="Book Antiqua"/>
          <w:color w:val="2E74B5" w:themeColor="accent1" w:themeShade="BF"/>
        </w:rPr>
        <w:t>.</w:t>
      </w:r>
    </w:p>
    <w:p w14:paraId="187B6B0D" w14:textId="77777777" w:rsidR="0094597B" w:rsidRPr="00A6758F" w:rsidRDefault="0094597B" w:rsidP="0094597B">
      <w:pPr>
        <w:jc w:val="center"/>
        <w:rPr>
          <w:rFonts w:ascii="Book Antiqua" w:hAnsi="Book Antiqua"/>
          <w:color w:val="BF8F00" w:themeColor="accent4" w:themeShade="BF"/>
        </w:rPr>
        <w:sectPr w:rsidR="0094597B" w:rsidRPr="00A6758F">
          <w:headerReference w:type="default" r:id="rId9"/>
          <w:footerReference w:type="default" r:id="rId10"/>
          <w:pgSz w:w="11910" w:h="16840"/>
          <w:pgMar w:top="860" w:right="0" w:bottom="1200" w:left="0" w:header="7" w:footer="1004" w:gutter="0"/>
          <w:pgNumType w:start="2"/>
          <w:cols w:space="720"/>
        </w:sectPr>
      </w:pPr>
    </w:p>
    <w:p w14:paraId="51C698FB" w14:textId="77777777" w:rsidR="0094597B" w:rsidRPr="00A6758F" w:rsidRDefault="0094597B" w:rsidP="0094597B">
      <w:pPr>
        <w:pStyle w:val="BodyText"/>
        <w:spacing w:before="6"/>
        <w:rPr>
          <w:rFonts w:ascii="Book Antiqua" w:hAnsi="Book Antiqua"/>
          <w:b/>
          <w:i/>
          <w:color w:val="BF8F00" w:themeColor="accent4" w:themeShade="BF"/>
          <w:sz w:val="8"/>
        </w:rPr>
      </w:pPr>
    </w:p>
    <w:p w14:paraId="4AE7A50F" w14:textId="35F5D9D0" w:rsidR="0094597B" w:rsidRPr="00A6758F" w:rsidRDefault="005B700E" w:rsidP="0094597B">
      <w:pPr>
        <w:spacing w:before="59"/>
        <w:ind w:left="1440"/>
        <w:rPr>
          <w:rFonts w:ascii="Book Antiqua" w:hAnsi="Book Antiqua"/>
          <w:i/>
          <w:color w:val="2E74B5" w:themeColor="accent1" w:themeShade="BF"/>
          <w:sz w:val="24"/>
        </w:rPr>
      </w:pPr>
      <w:r>
        <w:rPr>
          <w:rFonts w:ascii="Book Antiqua" w:hAnsi="Book Antiqua"/>
          <w:i/>
          <w:color w:val="2E74B5" w:themeColor="accent1" w:themeShade="BF"/>
          <w:sz w:val="24"/>
        </w:rPr>
        <w:t>SADRŽAJ</w:t>
      </w:r>
      <w:r w:rsidR="0094597B" w:rsidRPr="00A6758F">
        <w:rPr>
          <w:rFonts w:ascii="Book Antiqua" w:hAnsi="Book Antiqua"/>
          <w:i/>
          <w:color w:val="2E74B5" w:themeColor="accent1" w:themeShade="BF"/>
          <w:sz w:val="24"/>
        </w:rPr>
        <w:t>:</w:t>
      </w:r>
    </w:p>
    <w:p w14:paraId="33B3FC0E" w14:textId="66415CD9" w:rsidR="0094597B" w:rsidRPr="00A6758F" w:rsidRDefault="005B700E" w:rsidP="0094597B">
      <w:pPr>
        <w:tabs>
          <w:tab w:val="left" w:leader="dot" w:pos="10306"/>
        </w:tabs>
        <w:spacing w:before="540"/>
        <w:ind w:left="1440"/>
        <w:rPr>
          <w:rFonts w:ascii="Book Antiqua" w:hAnsi="Book Antiqua"/>
          <w:i/>
          <w:color w:val="2E74B5" w:themeColor="accent1" w:themeShade="BF"/>
          <w:sz w:val="24"/>
        </w:rPr>
      </w:pPr>
      <w:r>
        <w:rPr>
          <w:rFonts w:ascii="Book Antiqua" w:hAnsi="Book Antiqua"/>
          <w:i/>
          <w:color w:val="2E74B5" w:themeColor="accent1" w:themeShade="BF"/>
          <w:sz w:val="24"/>
        </w:rPr>
        <w:t>Svrha izveštaja</w:t>
      </w:r>
      <w:r w:rsidR="0094597B" w:rsidRPr="00A6758F">
        <w:rPr>
          <w:rFonts w:ascii="Book Antiqua" w:hAnsi="Book Antiqua"/>
          <w:i/>
          <w:color w:val="2E74B5" w:themeColor="accent1" w:themeShade="BF"/>
          <w:sz w:val="24"/>
        </w:rPr>
        <w:tab/>
        <w:t>4</w:t>
      </w:r>
    </w:p>
    <w:p w14:paraId="1AD96321" w14:textId="7EEF0311" w:rsidR="0094597B" w:rsidRPr="00A6758F" w:rsidRDefault="005B700E" w:rsidP="0094597B">
      <w:pPr>
        <w:tabs>
          <w:tab w:val="left" w:leader="dot" w:pos="10293"/>
        </w:tabs>
        <w:spacing w:before="106"/>
        <w:ind w:left="1440"/>
        <w:rPr>
          <w:rFonts w:ascii="Book Antiqua" w:hAnsi="Book Antiqua"/>
          <w:i/>
          <w:color w:val="2E74B5" w:themeColor="accent1" w:themeShade="BF"/>
          <w:sz w:val="24"/>
        </w:rPr>
      </w:pPr>
      <w:r>
        <w:rPr>
          <w:rFonts w:ascii="Book Antiqua" w:hAnsi="Book Antiqua"/>
          <w:i/>
          <w:color w:val="2E74B5" w:themeColor="accent1" w:themeShade="BF"/>
          <w:sz w:val="24"/>
        </w:rPr>
        <w:t>Izvršni rezime</w:t>
      </w:r>
      <w:r w:rsidR="0094597B" w:rsidRPr="00A6758F">
        <w:rPr>
          <w:rFonts w:ascii="Book Antiqua" w:hAnsi="Book Antiqua"/>
          <w:i/>
          <w:color w:val="2E74B5" w:themeColor="accent1" w:themeShade="BF"/>
          <w:sz w:val="24"/>
        </w:rPr>
        <w:tab/>
        <w:t>5</w:t>
      </w:r>
    </w:p>
    <w:p w14:paraId="20BCABC0" w14:textId="080E02B8" w:rsidR="0094597B" w:rsidRPr="00A6758F" w:rsidRDefault="0094597B" w:rsidP="0094597B">
      <w:pPr>
        <w:pStyle w:val="ListParagraph"/>
        <w:numPr>
          <w:ilvl w:val="0"/>
          <w:numId w:val="5"/>
        </w:numPr>
        <w:tabs>
          <w:tab w:val="left" w:pos="2161"/>
          <w:tab w:val="left" w:leader="dot" w:pos="10309"/>
        </w:tabs>
        <w:spacing w:before="643"/>
        <w:ind w:hanging="361"/>
        <w:rPr>
          <w:rFonts w:ascii="Book Antiqua" w:hAnsi="Book Antiqua"/>
          <w:i/>
          <w:color w:val="2E74B5" w:themeColor="accent1" w:themeShade="BF"/>
          <w:sz w:val="24"/>
        </w:rPr>
      </w:pPr>
      <w:r w:rsidRPr="00A6758F">
        <w:rPr>
          <w:rFonts w:ascii="Book Antiqua" w:hAnsi="Book Antiqua"/>
          <w:i/>
          <w:color w:val="2E74B5" w:themeColor="accent1" w:themeShade="BF"/>
          <w:sz w:val="24"/>
        </w:rPr>
        <w:t>Funk</w:t>
      </w:r>
      <w:r w:rsidR="000D51A7">
        <w:rPr>
          <w:rFonts w:ascii="Book Antiqua" w:hAnsi="Book Antiqua"/>
          <w:i/>
          <w:color w:val="2E74B5" w:themeColor="accent1" w:themeShade="BF"/>
          <w:sz w:val="24"/>
        </w:rPr>
        <w:t>cionisanje Skupštine opštine</w:t>
      </w:r>
      <w:r w:rsidRPr="00A6758F">
        <w:rPr>
          <w:rFonts w:ascii="Book Antiqua" w:hAnsi="Book Antiqua"/>
          <w:i/>
          <w:color w:val="2E74B5" w:themeColor="accent1" w:themeShade="BF"/>
          <w:sz w:val="24"/>
        </w:rPr>
        <w:tab/>
        <w:t>6</w:t>
      </w:r>
    </w:p>
    <w:p w14:paraId="0115B886" w14:textId="47692F50" w:rsidR="0094597B" w:rsidRPr="00A6758F" w:rsidRDefault="000D51A7" w:rsidP="0094597B">
      <w:pPr>
        <w:pStyle w:val="ListParagraph"/>
        <w:numPr>
          <w:ilvl w:val="0"/>
          <w:numId w:val="5"/>
        </w:numPr>
        <w:tabs>
          <w:tab w:val="left" w:pos="2161"/>
          <w:tab w:val="left" w:leader="dot" w:pos="10316"/>
        </w:tabs>
        <w:spacing w:before="103"/>
        <w:ind w:hanging="361"/>
        <w:rPr>
          <w:rFonts w:ascii="Book Antiqua" w:hAnsi="Book Antiqua"/>
          <w:i/>
          <w:color w:val="2E74B5" w:themeColor="accent1" w:themeShade="BF"/>
          <w:sz w:val="24"/>
        </w:rPr>
      </w:pPr>
      <w:r>
        <w:rPr>
          <w:rFonts w:ascii="Book Antiqua" w:hAnsi="Book Antiqua"/>
          <w:i/>
          <w:color w:val="2E74B5" w:themeColor="accent1" w:themeShade="BF"/>
          <w:sz w:val="24"/>
        </w:rPr>
        <w:t>Stalni odbori Skupštine opštine</w:t>
      </w:r>
      <w:r w:rsidR="0094597B" w:rsidRPr="00A6758F">
        <w:rPr>
          <w:rFonts w:ascii="Book Antiqua" w:hAnsi="Book Antiqua"/>
          <w:i/>
          <w:color w:val="2E74B5" w:themeColor="accent1" w:themeShade="BF"/>
          <w:sz w:val="24"/>
        </w:rPr>
        <w:tab/>
        <w:t>8</w:t>
      </w:r>
    </w:p>
    <w:p w14:paraId="3954A301" w14:textId="5BCE1905" w:rsidR="0094597B" w:rsidRPr="00A6758F" w:rsidRDefault="000D51A7" w:rsidP="0094597B">
      <w:pPr>
        <w:pStyle w:val="ListParagraph"/>
        <w:numPr>
          <w:ilvl w:val="0"/>
          <w:numId w:val="5"/>
        </w:numPr>
        <w:tabs>
          <w:tab w:val="left" w:pos="2161"/>
          <w:tab w:val="left" w:leader="dot" w:pos="10317"/>
        </w:tabs>
        <w:spacing w:before="113"/>
        <w:ind w:hanging="361"/>
        <w:rPr>
          <w:rFonts w:ascii="Book Antiqua" w:hAnsi="Book Antiqua"/>
          <w:i/>
          <w:color w:val="2E74B5" w:themeColor="accent1" w:themeShade="BF"/>
          <w:sz w:val="24"/>
        </w:rPr>
      </w:pPr>
      <w:r>
        <w:rPr>
          <w:rFonts w:ascii="Book Antiqua" w:hAnsi="Book Antiqua"/>
          <w:i/>
          <w:color w:val="2E74B5" w:themeColor="accent1" w:themeShade="BF"/>
          <w:sz w:val="24"/>
        </w:rPr>
        <w:t>Drugi odbori Skupštine opštine</w:t>
      </w:r>
      <w:r w:rsidR="0094597B" w:rsidRPr="00A6758F">
        <w:rPr>
          <w:rFonts w:ascii="Book Antiqua" w:hAnsi="Book Antiqua"/>
          <w:i/>
          <w:color w:val="2E74B5" w:themeColor="accent1" w:themeShade="BF"/>
          <w:sz w:val="24"/>
        </w:rPr>
        <w:tab/>
        <w:t>9</w:t>
      </w:r>
    </w:p>
    <w:p w14:paraId="7EFE2B49" w14:textId="7BBE2CB2" w:rsidR="0094597B" w:rsidRPr="00A6758F" w:rsidRDefault="0094597B" w:rsidP="0094597B">
      <w:pPr>
        <w:pStyle w:val="ListParagraph"/>
        <w:numPr>
          <w:ilvl w:val="0"/>
          <w:numId w:val="5"/>
        </w:numPr>
        <w:tabs>
          <w:tab w:val="left" w:pos="2161"/>
          <w:tab w:val="left" w:leader="dot" w:pos="10189"/>
        </w:tabs>
        <w:spacing w:before="113"/>
        <w:ind w:hanging="361"/>
        <w:rPr>
          <w:rFonts w:ascii="Book Antiqua" w:hAnsi="Book Antiqua"/>
          <w:i/>
          <w:color w:val="2E74B5" w:themeColor="accent1" w:themeShade="BF"/>
          <w:sz w:val="24"/>
        </w:rPr>
      </w:pPr>
      <w:r w:rsidRPr="00A6758F">
        <w:rPr>
          <w:rFonts w:ascii="Book Antiqua" w:hAnsi="Book Antiqua"/>
          <w:i/>
          <w:color w:val="2E74B5" w:themeColor="accent1" w:themeShade="BF"/>
          <w:sz w:val="24"/>
        </w:rPr>
        <w:t>K</w:t>
      </w:r>
      <w:r w:rsidR="000D51A7">
        <w:rPr>
          <w:rFonts w:ascii="Book Antiqua" w:hAnsi="Book Antiqua"/>
          <w:i/>
          <w:color w:val="2E74B5" w:themeColor="accent1" w:themeShade="BF"/>
          <w:sz w:val="24"/>
        </w:rPr>
        <w:t>konsultativni odbori Skupštine opštine</w:t>
      </w:r>
      <w:r w:rsidRPr="00A6758F">
        <w:rPr>
          <w:rFonts w:ascii="Book Antiqua" w:hAnsi="Book Antiqua"/>
          <w:i/>
          <w:color w:val="2E74B5" w:themeColor="accent1" w:themeShade="BF"/>
          <w:sz w:val="24"/>
        </w:rPr>
        <w:tab/>
        <w:t>10</w:t>
      </w:r>
    </w:p>
    <w:p w14:paraId="77CF9796" w14:textId="4B35BC73" w:rsidR="0094597B" w:rsidRPr="00A6758F" w:rsidRDefault="000D51A7" w:rsidP="0094597B">
      <w:pPr>
        <w:pStyle w:val="ListParagraph"/>
        <w:numPr>
          <w:ilvl w:val="0"/>
          <w:numId w:val="5"/>
        </w:numPr>
        <w:tabs>
          <w:tab w:val="left" w:pos="2161"/>
          <w:tab w:val="left" w:leader="dot" w:pos="10185"/>
        </w:tabs>
        <w:spacing w:before="110"/>
        <w:ind w:hanging="361"/>
        <w:rPr>
          <w:rFonts w:ascii="Book Antiqua" w:hAnsi="Book Antiqua"/>
          <w:i/>
          <w:color w:val="2E74B5" w:themeColor="accent1" w:themeShade="BF"/>
          <w:sz w:val="24"/>
        </w:rPr>
      </w:pPr>
      <w:r>
        <w:rPr>
          <w:rFonts w:ascii="Book Antiqua" w:hAnsi="Book Antiqua"/>
          <w:i/>
          <w:color w:val="2E74B5" w:themeColor="accent1" w:themeShade="BF"/>
          <w:sz w:val="24"/>
        </w:rPr>
        <w:t>Sastanci (skupovi) sa građanima</w:t>
      </w:r>
      <w:r w:rsidR="0094597B" w:rsidRPr="00A6758F">
        <w:rPr>
          <w:rFonts w:ascii="Book Antiqua" w:hAnsi="Book Antiqua"/>
          <w:i/>
          <w:color w:val="2E74B5" w:themeColor="accent1" w:themeShade="BF"/>
          <w:sz w:val="24"/>
        </w:rPr>
        <w:tab/>
        <w:t>11</w:t>
      </w:r>
    </w:p>
    <w:p w14:paraId="71F7504C" w14:textId="223B54C8" w:rsidR="0094597B" w:rsidRPr="00A6758F" w:rsidRDefault="000D51A7" w:rsidP="0094597B">
      <w:pPr>
        <w:pStyle w:val="ListParagraph"/>
        <w:numPr>
          <w:ilvl w:val="0"/>
          <w:numId w:val="5"/>
        </w:numPr>
        <w:tabs>
          <w:tab w:val="left" w:pos="2161"/>
          <w:tab w:val="left" w:leader="dot" w:pos="10221"/>
        </w:tabs>
        <w:spacing w:before="106"/>
        <w:ind w:hanging="361"/>
        <w:rPr>
          <w:rFonts w:ascii="Book Antiqua" w:hAnsi="Book Antiqua"/>
          <w:i/>
          <w:color w:val="2E74B5" w:themeColor="accent1" w:themeShade="BF"/>
          <w:sz w:val="24"/>
        </w:rPr>
      </w:pPr>
      <w:r>
        <w:rPr>
          <w:rFonts w:ascii="Book Antiqua" w:hAnsi="Book Antiqua"/>
          <w:i/>
          <w:color w:val="2E74B5" w:themeColor="accent1" w:themeShade="BF"/>
          <w:sz w:val="24"/>
        </w:rPr>
        <w:t>Izveštavanje gradonačelnika opštine o e</w:t>
      </w:r>
      <w:r w:rsidR="0094597B" w:rsidRPr="00A6758F">
        <w:rPr>
          <w:rFonts w:ascii="Book Antiqua" w:hAnsi="Book Antiqua"/>
          <w:i/>
          <w:color w:val="2E74B5" w:themeColor="accent1" w:themeShade="BF"/>
          <w:sz w:val="24"/>
        </w:rPr>
        <w:t>konom</w:t>
      </w:r>
      <w:r>
        <w:rPr>
          <w:rFonts w:ascii="Book Antiqua" w:hAnsi="Book Antiqua"/>
          <w:i/>
          <w:color w:val="2E74B5" w:themeColor="accent1" w:themeShade="BF"/>
          <w:sz w:val="24"/>
        </w:rPr>
        <w:t>sko</w:t>
      </w:r>
      <w:r w:rsidR="0094597B" w:rsidRPr="00A6758F">
        <w:rPr>
          <w:rFonts w:ascii="Book Antiqua" w:hAnsi="Book Antiqua"/>
          <w:i/>
          <w:color w:val="2E74B5" w:themeColor="accent1" w:themeShade="BF"/>
          <w:sz w:val="24"/>
        </w:rPr>
        <w:t>-finan</w:t>
      </w:r>
      <w:r w:rsidR="00A83C53">
        <w:rPr>
          <w:rFonts w:ascii="Book Antiqua" w:hAnsi="Book Antiqua"/>
          <w:i/>
          <w:color w:val="2E74B5" w:themeColor="accent1" w:themeShade="BF"/>
          <w:sz w:val="24"/>
        </w:rPr>
        <w:t xml:space="preserve">ansijskoj situaciji </w:t>
      </w:r>
      <w:r>
        <w:rPr>
          <w:rFonts w:ascii="Book Antiqua" w:hAnsi="Book Antiqua"/>
          <w:i/>
          <w:color w:val="2E74B5" w:themeColor="accent1" w:themeShade="BF"/>
          <w:sz w:val="24"/>
        </w:rPr>
        <w:t xml:space="preserve"> opštin</w:t>
      </w:r>
      <w:r w:rsidR="00A83C53">
        <w:rPr>
          <w:rFonts w:ascii="Book Antiqua" w:hAnsi="Book Antiqua"/>
          <w:i/>
          <w:color w:val="2E74B5" w:themeColor="accent1" w:themeShade="BF"/>
          <w:sz w:val="24"/>
        </w:rPr>
        <w:t>e</w:t>
      </w:r>
      <w:r w:rsidR="0094597B" w:rsidRPr="00A6758F">
        <w:rPr>
          <w:rFonts w:ascii="Book Antiqua" w:hAnsi="Book Antiqua"/>
          <w:i/>
          <w:color w:val="2E74B5" w:themeColor="accent1" w:themeShade="BF"/>
          <w:sz w:val="24"/>
        </w:rPr>
        <w:tab/>
        <w:t>12</w:t>
      </w:r>
    </w:p>
    <w:p w14:paraId="37D068B9" w14:textId="11AE1623" w:rsidR="0094597B" w:rsidRPr="00A6758F" w:rsidRDefault="0094597B" w:rsidP="0094597B">
      <w:pPr>
        <w:pStyle w:val="ListParagraph"/>
        <w:numPr>
          <w:ilvl w:val="0"/>
          <w:numId w:val="5"/>
        </w:numPr>
        <w:tabs>
          <w:tab w:val="left" w:pos="2161"/>
          <w:tab w:val="left" w:leader="dot" w:pos="10182"/>
        </w:tabs>
        <w:spacing w:before="104"/>
        <w:ind w:hanging="361"/>
        <w:rPr>
          <w:rFonts w:ascii="Book Antiqua" w:hAnsi="Book Antiqua"/>
          <w:i/>
          <w:color w:val="2E74B5" w:themeColor="accent1" w:themeShade="BF"/>
          <w:sz w:val="24"/>
        </w:rPr>
      </w:pPr>
      <w:r w:rsidRPr="00A6758F">
        <w:rPr>
          <w:rFonts w:ascii="Book Antiqua" w:hAnsi="Book Antiqua"/>
          <w:i/>
          <w:color w:val="2E74B5" w:themeColor="accent1" w:themeShade="BF"/>
          <w:sz w:val="24"/>
        </w:rPr>
        <w:t>Akt</w:t>
      </w:r>
      <w:r w:rsidR="000D51A7">
        <w:rPr>
          <w:rFonts w:ascii="Book Antiqua" w:hAnsi="Book Antiqua"/>
          <w:i/>
          <w:color w:val="2E74B5" w:themeColor="accent1" w:themeShade="BF"/>
          <w:sz w:val="24"/>
        </w:rPr>
        <w:t>i Skupština opština</w:t>
      </w:r>
      <w:r w:rsidRPr="00A6758F">
        <w:rPr>
          <w:rFonts w:ascii="Book Antiqua" w:hAnsi="Book Antiqua"/>
          <w:i/>
          <w:color w:val="2E74B5" w:themeColor="accent1" w:themeShade="BF"/>
          <w:sz w:val="24"/>
        </w:rPr>
        <w:tab/>
        <w:t>13</w:t>
      </w:r>
    </w:p>
    <w:p w14:paraId="514E5773" w14:textId="75C38A1E" w:rsidR="0094597B" w:rsidRPr="00A6758F" w:rsidRDefault="000061F7" w:rsidP="0094597B">
      <w:pPr>
        <w:pStyle w:val="ListParagraph"/>
        <w:numPr>
          <w:ilvl w:val="1"/>
          <w:numId w:val="5"/>
        </w:numPr>
        <w:tabs>
          <w:tab w:val="left" w:pos="2581"/>
          <w:tab w:val="left" w:leader="dot" w:pos="10194"/>
        </w:tabs>
        <w:spacing w:before="105"/>
        <w:ind w:hanging="421"/>
        <w:rPr>
          <w:rFonts w:ascii="Book Antiqua" w:hAnsi="Book Antiqua"/>
          <w:i/>
          <w:color w:val="2E74B5" w:themeColor="accent1" w:themeShade="BF"/>
          <w:sz w:val="24"/>
        </w:rPr>
      </w:pPr>
      <w:r>
        <w:rPr>
          <w:rFonts w:ascii="Book Antiqua" w:hAnsi="Book Antiqua"/>
          <w:i/>
          <w:color w:val="2E74B5" w:themeColor="accent1" w:themeShade="BF"/>
          <w:sz w:val="24"/>
        </w:rPr>
        <w:t>R</w:t>
      </w:r>
      <w:r w:rsidR="000D51A7">
        <w:rPr>
          <w:rFonts w:ascii="Book Antiqua" w:hAnsi="Book Antiqua"/>
          <w:i/>
          <w:color w:val="2E74B5" w:themeColor="accent1" w:themeShade="BF"/>
          <w:sz w:val="24"/>
        </w:rPr>
        <w:t>azmatranje zakonitosti akata</w:t>
      </w:r>
      <w:r w:rsidR="0094597B" w:rsidRPr="00A6758F">
        <w:rPr>
          <w:rFonts w:ascii="Book Antiqua" w:hAnsi="Book Antiqua"/>
          <w:i/>
          <w:color w:val="2E74B5" w:themeColor="accent1" w:themeShade="BF"/>
          <w:sz w:val="24"/>
        </w:rPr>
        <w:tab/>
        <w:t>13</w:t>
      </w:r>
    </w:p>
    <w:p w14:paraId="457DB33D" w14:textId="4F2E5C8B" w:rsidR="0094597B" w:rsidRPr="00A6758F" w:rsidRDefault="000061F7" w:rsidP="0094597B">
      <w:pPr>
        <w:pStyle w:val="ListParagraph"/>
        <w:numPr>
          <w:ilvl w:val="1"/>
          <w:numId w:val="5"/>
        </w:numPr>
        <w:tabs>
          <w:tab w:val="left" w:pos="2581"/>
          <w:tab w:val="left" w:pos="3772"/>
          <w:tab w:val="left" w:leader="dot" w:pos="10175"/>
        </w:tabs>
        <w:spacing w:before="106" w:line="316" w:lineRule="auto"/>
        <w:ind w:right="1433"/>
        <w:rPr>
          <w:rFonts w:ascii="Book Antiqua" w:hAnsi="Book Antiqua"/>
          <w:i/>
          <w:color w:val="2E74B5" w:themeColor="accent1" w:themeShade="BF"/>
          <w:sz w:val="24"/>
        </w:rPr>
      </w:pPr>
      <w:r>
        <w:rPr>
          <w:rFonts w:ascii="Book Antiqua" w:hAnsi="Book Antiqua"/>
          <w:i/>
          <w:color w:val="2E74B5" w:themeColor="accent1" w:themeShade="BF"/>
          <w:sz w:val="24"/>
        </w:rPr>
        <w:t>Ra</w:t>
      </w:r>
      <w:r w:rsidR="000D51A7">
        <w:rPr>
          <w:rFonts w:ascii="Book Antiqua" w:hAnsi="Book Antiqua"/>
          <w:i/>
          <w:color w:val="2E74B5" w:themeColor="accent1" w:themeShade="BF"/>
          <w:sz w:val="24"/>
        </w:rPr>
        <w:t>zmatranje zakonitosti akata od strane MALS-a</w:t>
      </w:r>
      <w:r w:rsidR="0094597B" w:rsidRPr="00A6758F">
        <w:rPr>
          <w:rFonts w:ascii="Book Antiqua" w:hAnsi="Book Antiqua"/>
          <w:i/>
          <w:color w:val="2E74B5" w:themeColor="accent1" w:themeShade="BF"/>
          <w:sz w:val="24"/>
        </w:rPr>
        <w:tab/>
        <w:t>14</w:t>
      </w:r>
    </w:p>
    <w:p w14:paraId="02520A8C" w14:textId="0D094B0F" w:rsidR="0094597B" w:rsidRPr="00A6758F" w:rsidRDefault="000061F7" w:rsidP="0094597B">
      <w:pPr>
        <w:pStyle w:val="ListParagraph"/>
        <w:numPr>
          <w:ilvl w:val="1"/>
          <w:numId w:val="5"/>
        </w:numPr>
        <w:tabs>
          <w:tab w:val="left" w:pos="2581"/>
          <w:tab w:val="left" w:leader="dot" w:pos="10216"/>
        </w:tabs>
        <w:spacing w:before="1"/>
        <w:ind w:hanging="421"/>
        <w:rPr>
          <w:rFonts w:ascii="Book Antiqua" w:hAnsi="Book Antiqua"/>
          <w:i/>
          <w:color w:val="2E74B5" w:themeColor="accent1" w:themeShade="BF"/>
          <w:sz w:val="24"/>
        </w:rPr>
      </w:pPr>
      <w:r>
        <w:rPr>
          <w:rFonts w:ascii="Book Antiqua" w:hAnsi="Book Antiqua"/>
          <w:i/>
          <w:color w:val="2E74B5" w:themeColor="accent1" w:themeShade="BF"/>
          <w:sz w:val="24"/>
        </w:rPr>
        <w:t>R</w:t>
      </w:r>
      <w:r w:rsidR="000D51A7">
        <w:rPr>
          <w:rFonts w:ascii="Book Antiqua" w:hAnsi="Book Antiqua"/>
          <w:i/>
          <w:color w:val="2E74B5" w:themeColor="accent1" w:themeShade="BF"/>
          <w:sz w:val="24"/>
        </w:rPr>
        <w:t>azmatranje zakonitosti aka</w:t>
      </w:r>
      <w:r w:rsidR="000D5D9A">
        <w:rPr>
          <w:rFonts w:ascii="Book Antiqua" w:hAnsi="Book Antiqua"/>
          <w:i/>
          <w:color w:val="2E74B5" w:themeColor="accent1" w:themeShade="BF"/>
          <w:sz w:val="24"/>
        </w:rPr>
        <w:t>ta od</w:t>
      </w:r>
      <w:r w:rsidR="000D51A7">
        <w:rPr>
          <w:rFonts w:ascii="Book Antiqua" w:hAnsi="Book Antiqua"/>
          <w:i/>
          <w:color w:val="2E74B5" w:themeColor="accent1" w:themeShade="BF"/>
          <w:sz w:val="24"/>
        </w:rPr>
        <w:t xml:space="preserve"> </w:t>
      </w:r>
      <w:r w:rsidR="00387739">
        <w:rPr>
          <w:rFonts w:ascii="Book Antiqua" w:hAnsi="Book Antiqua"/>
          <w:i/>
          <w:color w:val="2E74B5" w:themeColor="accent1" w:themeShade="BF"/>
          <w:sz w:val="24"/>
        </w:rPr>
        <w:t>s</w:t>
      </w:r>
      <w:r w:rsidR="000D51A7">
        <w:rPr>
          <w:rFonts w:ascii="Book Antiqua" w:hAnsi="Book Antiqua"/>
          <w:i/>
          <w:color w:val="2E74B5" w:themeColor="accent1" w:themeShade="BF"/>
          <w:sz w:val="24"/>
        </w:rPr>
        <w:t>trane resornih ministarstva</w:t>
      </w:r>
      <w:r w:rsidR="0094597B" w:rsidRPr="00A6758F">
        <w:rPr>
          <w:rFonts w:ascii="Book Antiqua" w:hAnsi="Book Antiqua"/>
          <w:i/>
          <w:color w:val="2E74B5" w:themeColor="accent1" w:themeShade="BF"/>
          <w:sz w:val="24"/>
        </w:rPr>
        <w:tab/>
        <w:t>15</w:t>
      </w:r>
    </w:p>
    <w:p w14:paraId="206B591B" w14:textId="52303C09" w:rsidR="0094597B" w:rsidRPr="00A6758F" w:rsidRDefault="000D51A7" w:rsidP="0094597B">
      <w:pPr>
        <w:pStyle w:val="ListParagraph"/>
        <w:numPr>
          <w:ilvl w:val="0"/>
          <w:numId w:val="5"/>
        </w:numPr>
        <w:tabs>
          <w:tab w:val="left" w:pos="2161"/>
          <w:tab w:val="left" w:leader="dot" w:pos="10194"/>
        </w:tabs>
        <w:spacing w:before="105"/>
        <w:ind w:hanging="361"/>
        <w:rPr>
          <w:rFonts w:ascii="Book Antiqua" w:hAnsi="Book Antiqua"/>
          <w:i/>
          <w:color w:val="2E74B5" w:themeColor="accent1" w:themeShade="BF"/>
          <w:sz w:val="24"/>
        </w:rPr>
      </w:pPr>
      <w:r>
        <w:rPr>
          <w:rFonts w:ascii="Book Antiqua" w:hAnsi="Book Antiqua"/>
          <w:i/>
          <w:color w:val="2E74B5" w:themeColor="accent1" w:themeShade="BF"/>
          <w:sz w:val="24"/>
        </w:rPr>
        <w:t>Opštinski savet  za bezbednost u zajednici</w:t>
      </w:r>
      <w:r w:rsidR="0094597B" w:rsidRPr="00A6758F">
        <w:rPr>
          <w:rFonts w:ascii="Book Antiqua" w:hAnsi="Book Antiqua"/>
          <w:i/>
          <w:color w:val="2E74B5" w:themeColor="accent1" w:themeShade="BF"/>
          <w:sz w:val="24"/>
        </w:rPr>
        <w:tab/>
        <w:t>16</w:t>
      </w:r>
    </w:p>
    <w:p w14:paraId="514615C9" w14:textId="1FC97EA3" w:rsidR="0094597B" w:rsidRPr="00A6758F" w:rsidRDefault="000061F7" w:rsidP="0094597B">
      <w:pPr>
        <w:pStyle w:val="ListParagraph"/>
        <w:numPr>
          <w:ilvl w:val="1"/>
          <w:numId w:val="5"/>
        </w:numPr>
        <w:tabs>
          <w:tab w:val="left" w:pos="2581"/>
          <w:tab w:val="left" w:leader="dot" w:pos="10213"/>
        </w:tabs>
        <w:spacing w:before="103"/>
        <w:ind w:hanging="421"/>
        <w:rPr>
          <w:rFonts w:ascii="Book Antiqua" w:hAnsi="Book Antiqua"/>
          <w:i/>
          <w:color w:val="2E74B5" w:themeColor="accent1" w:themeShade="BF"/>
          <w:sz w:val="24"/>
        </w:rPr>
      </w:pPr>
      <w:r>
        <w:rPr>
          <w:rFonts w:ascii="Book Antiqua" w:hAnsi="Book Antiqua"/>
          <w:i/>
          <w:color w:val="2E74B5" w:themeColor="accent1" w:themeShade="BF"/>
          <w:sz w:val="24"/>
        </w:rPr>
        <w:t>O</w:t>
      </w:r>
      <w:r w:rsidR="000D51A7">
        <w:rPr>
          <w:rFonts w:ascii="Book Antiqua" w:hAnsi="Book Antiqua"/>
          <w:i/>
          <w:color w:val="2E74B5" w:themeColor="accent1" w:themeShade="BF"/>
          <w:sz w:val="24"/>
        </w:rPr>
        <w:t>brađene teme u vezi sa bezbednošću u zajednici</w:t>
      </w:r>
      <w:r w:rsidR="0094597B" w:rsidRPr="00A6758F">
        <w:rPr>
          <w:rFonts w:ascii="Book Antiqua" w:hAnsi="Book Antiqua"/>
          <w:i/>
          <w:color w:val="2E74B5" w:themeColor="accent1" w:themeShade="BF"/>
          <w:sz w:val="24"/>
        </w:rPr>
        <w:tab/>
        <w:t>17</w:t>
      </w:r>
    </w:p>
    <w:p w14:paraId="08BE9A9D" w14:textId="35FF4A8E" w:rsidR="0094597B" w:rsidRPr="00A6758F" w:rsidRDefault="000061F7" w:rsidP="0094597B">
      <w:pPr>
        <w:pStyle w:val="ListParagraph"/>
        <w:numPr>
          <w:ilvl w:val="1"/>
          <w:numId w:val="5"/>
        </w:numPr>
        <w:tabs>
          <w:tab w:val="left" w:pos="2581"/>
          <w:tab w:val="left" w:leader="dot" w:pos="10172"/>
        </w:tabs>
        <w:spacing w:before="106"/>
        <w:ind w:hanging="421"/>
        <w:rPr>
          <w:rFonts w:ascii="Book Antiqua" w:hAnsi="Book Antiqua"/>
          <w:i/>
          <w:color w:val="2E74B5" w:themeColor="accent1" w:themeShade="BF"/>
          <w:sz w:val="24"/>
        </w:rPr>
      </w:pPr>
      <w:r>
        <w:rPr>
          <w:rFonts w:ascii="Book Antiqua" w:hAnsi="Book Antiqua"/>
          <w:i/>
          <w:color w:val="2E74B5" w:themeColor="accent1" w:themeShade="BF"/>
          <w:sz w:val="24"/>
        </w:rPr>
        <w:t>I</w:t>
      </w:r>
      <w:r w:rsidR="000D51A7">
        <w:rPr>
          <w:rFonts w:ascii="Book Antiqua" w:hAnsi="Book Antiqua"/>
          <w:i/>
          <w:color w:val="2E74B5" w:themeColor="accent1" w:themeShade="BF"/>
          <w:sz w:val="24"/>
        </w:rPr>
        <w:t>zazovi u vezi sa bezbednošću u zajednici</w:t>
      </w:r>
      <w:r w:rsidR="0094597B" w:rsidRPr="00A6758F">
        <w:rPr>
          <w:rFonts w:ascii="Book Antiqua" w:hAnsi="Book Antiqua"/>
          <w:i/>
          <w:color w:val="2E74B5" w:themeColor="accent1" w:themeShade="BF"/>
          <w:sz w:val="24"/>
        </w:rPr>
        <w:tab/>
        <w:t>17</w:t>
      </w:r>
    </w:p>
    <w:p w14:paraId="133E1D4E" w14:textId="5ADBAA31" w:rsidR="0094597B" w:rsidRPr="001E291F" w:rsidRDefault="000D51A7" w:rsidP="0094597B">
      <w:pPr>
        <w:tabs>
          <w:tab w:val="left" w:leader="dot" w:pos="10201"/>
        </w:tabs>
        <w:spacing w:before="540"/>
        <w:ind w:left="1440"/>
        <w:rPr>
          <w:rFonts w:ascii="Book Antiqua" w:hAnsi="Book Antiqua"/>
          <w:i/>
          <w:color w:val="5B9BD5" w:themeColor="accent1"/>
          <w:sz w:val="24"/>
        </w:rPr>
      </w:pPr>
      <w:r>
        <w:rPr>
          <w:rFonts w:ascii="Book Antiqua" w:hAnsi="Book Antiqua"/>
          <w:i/>
          <w:color w:val="2E74B5" w:themeColor="accent1" w:themeShade="BF"/>
          <w:sz w:val="24"/>
        </w:rPr>
        <w:t>Preporuke</w:t>
      </w:r>
      <w:r w:rsidR="0094597B" w:rsidRPr="00A6758F">
        <w:rPr>
          <w:rFonts w:ascii="Book Antiqua" w:hAnsi="Book Antiqua"/>
          <w:i/>
          <w:color w:val="2E74B5" w:themeColor="accent1" w:themeShade="BF"/>
          <w:sz w:val="24"/>
        </w:rPr>
        <w:t>.</w:t>
      </w:r>
      <w:r w:rsidR="0094597B" w:rsidRPr="00A6758F">
        <w:rPr>
          <w:rFonts w:ascii="Book Antiqua" w:hAnsi="Book Antiqua"/>
          <w:i/>
          <w:color w:val="2E74B5" w:themeColor="accent1" w:themeShade="BF"/>
          <w:sz w:val="24"/>
        </w:rPr>
        <w:tab/>
      </w:r>
      <w:r w:rsidR="0094597B" w:rsidRPr="001E291F">
        <w:rPr>
          <w:rFonts w:ascii="Book Antiqua" w:hAnsi="Book Antiqua"/>
          <w:i/>
          <w:color w:val="5B9BD5" w:themeColor="accent1"/>
          <w:sz w:val="24"/>
        </w:rPr>
        <w:t>18</w:t>
      </w:r>
    </w:p>
    <w:p w14:paraId="50F6E984" w14:textId="77777777" w:rsidR="0094597B" w:rsidRPr="001E291F" w:rsidRDefault="0094597B" w:rsidP="0094597B">
      <w:pPr>
        <w:rPr>
          <w:rFonts w:ascii="Book Antiqua" w:hAnsi="Book Antiqua"/>
          <w:color w:val="5B9BD5" w:themeColor="accent1"/>
          <w:sz w:val="24"/>
        </w:rPr>
        <w:sectPr w:rsidR="0094597B" w:rsidRPr="001E291F">
          <w:pgSz w:w="11910" w:h="16840"/>
          <w:pgMar w:top="860" w:right="0" w:bottom="1200" w:left="0" w:header="7" w:footer="1004" w:gutter="0"/>
          <w:cols w:space="720"/>
        </w:sectPr>
      </w:pPr>
    </w:p>
    <w:p w14:paraId="2B693EED" w14:textId="77777777" w:rsidR="00AE391D" w:rsidRPr="00A6758F" w:rsidRDefault="00AE391D" w:rsidP="0094597B">
      <w:pPr>
        <w:spacing w:before="175"/>
        <w:ind w:left="1440"/>
        <w:jc w:val="both"/>
        <w:rPr>
          <w:rFonts w:ascii="Book Antiqua" w:hAnsi="Book Antiqua"/>
          <w:i/>
          <w:color w:val="938953"/>
          <w:sz w:val="24"/>
        </w:rPr>
      </w:pPr>
    </w:p>
    <w:p w14:paraId="7F9FD8FE" w14:textId="77777777" w:rsidR="00AE391D" w:rsidRPr="00A6758F" w:rsidRDefault="00AE391D" w:rsidP="0094597B">
      <w:pPr>
        <w:spacing w:before="175"/>
        <w:ind w:left="1440"/>
        <w:jc w:val="both"/>
        <w:rPr>
          <w:rFonts w:ascii="Book Antiqua" w:hAnsi="Book Antiqua"/>
          <w:i/>
          <w:color w:val="938953"/>
          <w:sz w:val="24"/>
        </w:rPr>
      </w:pPr>
    </w:p>
    <w:p w14:paraId="325492BE" w14:textId="77777777" w:rsidR="00AE391D" w:rsidRPr="00A6758F" w:rsidRDefault="00AE391D" w:rsidP="0094597B">
      <w:pPr>
        <w:spacing w:before="175"/>
        <w:ind w:left="1440"/>
        <w:jc w:val="both"/>
        <w:rPr>
          <w:rFonts w:ascii="Book Antiqua" w:hAnsi="Book Antiqua"/>
          <w:i/>
          <w:color w:val="938953"/>
          <w:sz w:val="24"/>
        </w:rPr>
      </w:pPr>
    </w:p>
    <w:p w14:paraId="718E5046" w14:textId="77777777" w:rsidR="00AE391D" w:rsidRPr="00A6758F" w:rsidRDefault="00AE391D" w:rsidP="0094597B">
      <w:pPr>
        <w:spacing w:before="175"/>
        <w:ind w:left="1440"/>
        <w:jc w:val="both"/>
        <w:rPr>
          <w:rFonts w:ascii="Book Antiqua" w:hAnsi="Book Antiqua"/>
          <w:i/>
          <w:color w:val="938953"/>
          <w:sz w:val="24"/>
        </w:rPr>
      </w:pPr>
    </w:p>
    <w:p w14:paraId="7BAA71AE" w14:textId="77777777" w:rsidR="00AE391D" w:rsidRPr="00A6758F" w:rsidRDefault="00AE391D" w:rsidP="0094597B">
      <w:pPr>
        <w:spacing w:before="175"/>
        <w:ind w:left="1440"/>
        <w:jc w:val="both"/>
        <w:rPr>
          <w:rFonts w:ascii="Book Antiqua" w:hAnsi="Book Antiqua"/>
          <w:i/>
          <w:color w:val="938953"/>
          <w:sz w:val="24"/>
        </w:rPr>
      </w:pPr>
    </w:p>
    <w:p w14:paraId="54D821E9" w14:textId="57018D47" w:rsidR="0094597B" w:rsidRPr="00A6758F" w:rsidRDefault="0054059D" w:rsidP="0094597B">
      <w:pPr>
        <w:spacing w:before="175"/>
        <w:ind w:left="1440"/>
        <w:jc w:val="both"/>
        <w:rPr>
          <w:rFonts w:ascii="Book Antiqua" w:hAnsi="Book Antiqua"/>
          <w:i/>
          <w:color w:val="2E74B5" w:themeColor="accent1" w:themeShade="BF"/>
          <w:sz w:val="24"/>
        </w:rPr>
      </w:pPr>
      <w:r>
        <w:rPr>
          <w:rFonts w:ascii="Book Antiqua" w:hAnsi="Book Antiqua"/>
          <w:i/>
          <w:color w:val="2E74B5" w:themeColor="accent1" w:themeShade="BF"/>
          <w:sz w:val="24"/>
        </w:rPr>
        <w:t>SVRHA IZVEŠTAJA</w:t>
      </w:r>
    </w:p>
    <w:p w14:paraId="0299D1AC" w14:textId="77777777" w:rsidR="0094597B" w:rsidRPr="00A6758F" w:rsidRDefault="0094597B" w:rsidP="0094597B">
      <w:pPr>
        <w:pStyle w:val="BodyText"/>
        <w:spacing w:before="10"/>
        <w:rPr>
          <w:rFonts w:ascii="Book Antiqua" w:hAnsi="Book Antiqua"/>
          <w:i/>
          <w:sz w:val="20"/>
        </w:rPr>
      </w:pPr>
    </w:p>
    <w:p w14:paraId="7081EFAB" w14:textId="3705CEA3" w:rsidR="00E822AE" w:rsidRPr="00E822AE" w:rsidRDefault="00E822AE" w:rsidP="00E822AE">
      <w:pPr>
        <w:spacing w:line="211" w:lineRule="auto"/>
        <w:ind w:left="1440" w:right="1433"/>
        <w:jc w:val="both"/>
        <w:rPr>
          <w:rFonts w:ascii="Book Antiqua" w:hAnsi="Book Antiqua"/>
          <w:i/>
          <w:color w:val="49442A"/>
          <w:sz w:val="24"/>
        </w:rPr>
      </w:pPr>
      <w:r>
        <w:rPr>
          <w:rFonts w:ascii="Book Antiqua" w:hAnsi="Book Antiqua"/>
          <w:i/>
          <w:color w:val="49442A"/>
          <w:sz w:val="24"/>
        </w:rPr>
        <w:t>C</w:t>
      </w:r>
      <w:r w:rsidRPr="00E822AE">
        <w:rPr>
          <w:rFonts w:ascii="Book Antiqua" w:hAnsi="Book Antiqua"/>
          <w:i/>
          <w:color w:val="49442A"/>
          <w:sz w:val="24"/>
        </w:rPr>
        <w:t xml:space="preserve">ilj </w:t>
      </w:r>
      <w:r>
        <w:rPr>
          <w:rFonts w:ascii="Book Antiqua" w:hAnsi="Book Antiqua"/>
          <w:i/>
          <w:color w:val="49442A"/>
          <w:sz w:val="24"/>
        </w:rPr>
        <w:t xml:space="preserve">ovog izveštaja je </w:t>
      </w:r>
      <w:r w:rsidRPr="00E822AE">
        <w:rPr>
          <w:rFonts w:ascii="Book Antiqua" w:hAnsi="Book Antiqua"/>
          <w:i/>
          <w:color w:val="49442A"/>
          <w:sz w:val="24"/>
        </w:rPr>
        <w:t>pravilno informi</w:t>
      </w:r>
      <w:r>
        <w:rPr>
          <w:rFonts w:ascii="Book Antiqua" w:hAnsi="Book Antiqua"/>
          <w:i/>
          <w:color w:val="49442A"/>
          <w:sz w:val="24"/>
        </w:rPr>
        <w:t xml:space="preserve">sanje </w:t>
      </w:r>
      <w:r w:rsidRPr="00E822AE">
        <w:rPr>
          <w:rFonts w:ascii="Book Antiqua" w:hAnsi="Book Antiqua"/>
          <w:i/>
          <w:color w:val="49442A"/>
          <w:sz w:val="24"/>
        </w:rPr>
        <w:t>centraln</w:t>
      </w:r>
      <w:r>
        <w:rPr>
          <w:rFonts w:ascii="Book Antiqua" w:hAnsi="Book Antiqua"/>
          <w:i/>
          <w:color w:val="49442A"/>
          <w:sz w:val="24"/>
        </w:rPr>
        <w:t>ih</w:t>
      </w:r>
      <w:r w:rsidRPr="00E822AE">
        <w:rPr>
          <w:rFonts w:ascii="Book Antiqua" w:hAnsi="Book Antiqua"/>
          <w:i/>
          <w:color w:val="49442A"/>
          <w:sz w:val="24"/>
        </w:rPr>
        <w:t xml:space="preserve"> institucij</w:t>
      </w:r>
      <w:r>
        <w:rPr>
          <w:rFonts w:ascii="Book Antiqua" w:hAnsi="Book Antiqua"/>
          <w:i/>
          <w:color w:val="49442A"/>
          <w:sz w:val="24"/>
        </w:rPr>
        <w:t>a</w:t>
      </w:r>
      <w:r w:rsidRPr="00E822AE">
        <w:rPr>
          <w:rFonts w:ascii="Book Antiqua" w:hAnsi="Book Antiqua"/>
          <w:i/>
          <w:color w:val="49442A"/>
          <w:sz w:val="24"/>
        </w:rPr>
        <w:t>, opštin</w:t>
      </w:r>
      <w:r>
        <w:rPr>
          <w:rFonts w:ascii="Book Antiqua" w:hAnsi="Book Antiqua"/>
          <w:i/>
          <w:color w:val="49442A"/>
          <w:sz w:val="24"/>
        </w:rPr>
        <w:t>a, građana</w:t>
      </w:r>
      <w:r w:rsidRPr="00E822AE">
        <w:rPr>
          <w:rFonts w:ascii="Book Antiqua" w:hAnsi="Book Antiqua"/>
          <w:i/>
          <w:color w:val="49442A"/>
          <w:sz w:val="24"/>
        </w:rPr>
        <w:t>, nevladin</w:t>
      </w:r>
      <w:r>
        <w:rPr>
          <w:rFonts w:ascii="Book Antiqua" w:hAnsi="Book Antiqua"/>
          <w:i/>
          <w:color w:val="49442A"/>
          <w:sz w:val="24"/>
        </w:rPr>
        <w:t>ih organizacija</w:t>
      </w:r>
      <w:r w:rsidRPr="00E822AE">
        <w:rPr>
          <w:rFonts w:ascii="Book Antiqua" w:hAnsi="Book Antiqua"/>
          <w:i/>
          <w:color w:val="49442A"/>
          <w:sz w:val="24"/>
        </w:rPr>
        <w:t xml:space="preserve"> i drug</w:t>
      </w:r>
      <w:r>
        <w:rPr>
          <w:rFonts w:ascii="Book Antiqua" w:hAnsi="Book Antiqua"/>
          <w:i/>
          <w:color w:val="49442A"/>
          <w:sz w:val="24"/>
        </w:rPr>
        <w:t xml:space="preserve">ih </w:t>
      </w:r>
      <w:r w:rsidRPr="00E822AE">
        <w:rPr>
          <w:rFonts w:ascii="Book Antiqua" w:hAnsi="Book Antiqua"/>
          <w:i/>
          <w:color w:val="49442A"/>
          <w:sz w:val="24"/>
        </w:rPr>
        <w:t>interesn</w:t>
      </w:r>
      <w:r>
        <w:rPr>
          <w:rFonts w:ascii="Book Antiqua" w:hAnsi="Book Antiqua"/>
          <w:i/>
          <w:color w:val="49442A"/>
          <w:sz w:val="24"/>
        </w:rPr>
        <w:t>ih grupa</w:t>
      </w:r>
      <w:r w:rsidRPr="00E822AE">
        <w:rPr>
          <w:rFonts w:ascii="Book Antiqua" w:hAnsi="Book Antiqua"/>
          <w:i/>
          <w:color w:val="49442A"/>
          <w:sz w:val="24"/>
        </w:rPr>
        <w:t xml:space="preserve"> o funkcionisanju opština u skladu sa </w:t>
      </w:r>
      <w:r>
        <w:rPr>
          <w:rFonts w:ascii="Book Antiqua" w:hAnsi="Book Antiqua"/>
          <w:i/>
          <w:color w:val="49442A"/>
          <w:sz w:val="24"/>
        </w:rPr>
        <w:t xml:space="preserve">utvrđenim </w:t>
      </w:r>
      <w:r w:rsidRPr="00E822AE">
        <w:rPr>
          <w:rFonts w:ascii="Book Antiqua" w:hAnsi="Book Antiqua"/>
          <w:i/>
          <w:color w:val="49442A"/>
          <w:sz w:val="24"/>
        </w:rPr>
        <w:t>zakonskim mandatom.</w:t>
      </w:r>
    </w:p>
    <w:p w14:paraId="43D471AD" w14:textId="77777777" w:rsidR="00E822AE" w:rsidRPr="00E822AE" w:rsidRDefault="00E822AE" w:rsidP="00E822AE">
      <w:pPr>
        <w:spacing w:line="211" w:lineRule="auto"/>
        <w:ind w:left="1440" w:right="1433"/>
        <w:jc w:val="both"/>
        <w:rPr>
          <w:rFonts w:ascii="Book Antiqua" w:hAnsi="Book Antiqua"/>
          <w:i/>
          <w:color w:val="49442A"/>
          <w:sz w:val="24"/>
        </w:rPr>
      </w:pPr>
    </w:p>
    <w:p w14:paraId="4819CBBE" w14:textId="090ADE46" w:rsidR="00E822AE" w:rsidRPr="00E822AE" w:rsidRDefault="00E822AE" w:rsidP="00E822AE">
      <w:pPr>
        <w:spacing w:line="211" w:lineRule="auto"/>
        <w:ind w:left="1440" w:right="1433"/>
        <w:jc w:val="both"/>
        <w:rPr>
          <w:rFonts w:ascii="Book Antiqua" w:hAnsi="Book Antiqua"/>
          <w:i/>
          <w:color w:val="49442A"/>
          <w:sz w:val="24"/>
        </w:rPr>
      </w:pPr>
      <w:r w:rsidRPr="00E822AE">
        <w:rPr>
          <w:rFonts w:ascii="Book Antiqua" w:hAnsi="Book Antiqua"/>
          <w:i/>
          <w:color w:val="49442A"/>
          <w:sz w:val="24"/>
        </w:rPr>
        <w:t>Kroz ovaj izveštaj pokušavamo da građanima stvorimo jasnu sliku o aktivnostima opštinskih organa. Izveštaj takođe služi kao adekvat</w:t>
      </w:r>
      <w:r>
        <w:rPr>
          <w:rFonts w:ascii="Book Antiqua" w:hAnsi="Book Antiqua"/>
          <w:i/>
          <w:color w:val="49442A"/>
          <w:sz w:val="24"/>
        </w:rPr>
        <w:t>no sredstvo za poveć</w:t>
      </w:r>
      <w:r w:rsidRPr="00E822AE">
        <w:rPr>
          <w:rFonts w:ascii="Book Antiqua" w:hAnsi="Book Antiqua"/>
          <w:i/>
          <w:color w:val="49442A"/>
          <w:sz w:val="24"/>
        </w:rPr>
        <w:t>anje transparentnosti op</w:t>
      </w:r>
      <w:r w:rsidRPr="00E822AE">
        <w:rPr>
          <w:rFonts w:ascii="Book Antiqua" w:hAnsi="Book Antiqua" w:cs="Book Antiqua"/>
          <w:i/>
          <w:color w:val="49442A"/>
          <w:sz w:val="24"/>
        </w:rPr>
        <w:t>š</w:t>
      </w:r>
      <w:r w:rsidRPr="00E822AE">
        <w:rPr>
          <w:rFonts w:ascii="Book Antiqua" w:hAnsi="Book Antiqua"/>
          <w:i/>
          <w:color w:val="49442A"/>
          <w:sz w:val="24"/>
        </w:rPr>
        <w:t>tinskih organa.</w:t>
      </w:r>
    </w:p>
    <w:p w14:paraId="20AA2652" w14:textId="77777777" w:rsidR="00E822AE" w:rsidRPr="00E822AE" w:rsidRDefault="00E822AE" w:rsidP="00E822AE">
      <w:pPr>
        <w:spacing w:line="211" w:lineRule="auto"/>
        <w:ind w:left="1440" w:right="1433"/>
        <w:jc w:val="both"/>
        <w:rPr>
          <w:rFonts w:ascii="Book Antiqua" w:hAnsi="Book Antiqua"/>
          <w:i/>
          <w:color w:val="49442A"/>
          <w:sz w:val="24"/>
        </w:rPr>
      </w:pPr>
    </w:p>
    <w:p w14:paraId="3A8CD9A7" w14:textId="102D3CA5" w:rsidR="00E822AE" w:rsidRPr="00E822AE" w:rsidRDefault="00E822AE" w:rsidP="00E822AE">
      <w:pPr>
        <w:spacing w:line="211" w:lineRule="auto"/>
        <w:ind w:left="1440" w:right="1433"/>
        <w:jc w:val="both"/>
        <w:rPr>
          <w:rFonts w:ascii="Book Antiqua" w:hAnsi="Book Antiqua"/>
          <w:i/>
          <w:color w:val="49442A"/>
          <w:sz w:val="24"/>
        </w:rPr>
      </w:pPr>
      <w:r w:rsidRPr="00E822AE">
        <w:rPr>
          <w:rFonts w:ascii="Book Antiqua" w:hAnsi="Book Antiqua"/>
          <w:i/>
          <w:color w:val="49442A"/>
          <w:sz w:val="24"/>
        </w:rPr>
        <w:t xml:space="preserve">Ovaj izveštaj obuhvata opšte podatke o radu i aktivnostima opštinskih organa, za period januar-decembar 2021. godine. Uključuje i najvažnije </w:t>
      </w:r>
      <w:r>
        <w:rPr>
          <w:rFonts w:ascii="Book Antiqua" w:hAnsi="Book Antiqua"/>
          <w:i/>
          <w:color w:val="49442A"/>
          <w:sz w:val="24"/>
        </w:rPr>
        <w:t>rezultate</w:t>
      </w:r>
      <w:r w:rsidRPr="00E822AE">
        <w:rPr>
          <w:rFonts w:ascii="Book Antiqua" w:hAnsi="Book Antiqua"/>
          <w:i/>
          <w:color w:val="49442A"/>
          <w:sz w:val="24"/>
        </w:rPr>
        <w:t xml:space="preserve"> identifikovane u ovom periodu.</w:t>
      </w:r>
    </w:p>
    <w:p w14:paraId="4886A88B" w14:textId="77777777" w:rsidR="00E822AE" w:rsidRPr="00E822AE" w:rsidRDefault="00E822AE" w:rsidP="00E822AE">
      <w:pPr>
        <w:spacing w:line="211" w:lineRule="auto"/>
        <w:ind w:left="1440" w:right="1433"/>
        <w:jc w:val="both"/>
        <w:rPr>
          <w:rFonts w:ascii="Book Antiqua" w:hAnsi="Book Antiqua"/>
          <w:i/>
          <w:color w:val="49442A"/>
          <w:sz w:val="24"/>
        </w:rPr>
      </w:pPr>
    </w:p>
    <w:p w14:paraId="655E7E40" w14:textId="0E3213A5" w:rsidR="0094597B" w:rsidRPr="00A6758F" w:rsidRDefault="00E822AE" w:rsidP="00E822AE">
      <w:pPr>
        <w:spacing w:line="211" w:lineRule="auto"/>
        <w:ind w:left="1440" w:right="1433"/>
        <w:jc w:val="both"/>
        <w:rPr>
          <w:rFonts w:ascii="Book Antiqua" w:hAnsi="Book Antiqua"/>
          <w:i/>
          <w:sz w:val="24"/>
        </w:rPr>
      </w:pPr>
      <w:r w:rsidRPr="00E822AE">
        <w:rPr>
          <w:rFonts w:ascii="Book Antiqua" w:hAnsi="Book Antiqua"/>
          <w:i/>
          <w:color w:val="49442A"/>
          <w:sz w:val="24"/>
        </w:rPr>
        <w:t>U izveštaju su uključeni podaci za 38 opština Republike Kosovo. Verujemo da će informacije date u ovom izve</w:t>
      </w:r>
      <w:r w:rsidRPr="00E822AE">
        <w:rPr>
          <w:rFonts w:ascii="Book Antiqua" w:hAnsi="Book Antiqua" w:cs="Book Antiqua"/>
          <w:i/>
          <w:color w:val="49442A"/>
          <w:sz w:val="24"/>
        </w:rPr>
        <w:t>š</w:t>
      </w:r>
      <w:r w:rsidRPr="00E822AE">
        <w:rPr>
          <w:rFonts w:ascii="Book Antiqua" w:hAnsi="Book Antiqua"/>
          <w:i/>
          <w:color w:val="49442A"/>
          <w:sz w:val="24"/>
        </w:rPr>
        <w:t>taju, a posebno pre</w:t>
      </w:r>
      <w:r>
        <w:rPr>
          <w:rFonts w:ascii="Book Antiqua" w:hAnsi="Book Antiqua"/>
          <w:i/>
          <w:color w:val="49442A"/>
          <w:sz w:val="24"/>
        </w:rPr>
        <w:t>dstavljeni rezultati</w:t>
      </w:r>
      <w:r w:rsidRPr="00E822AE">
        <w:rPr>
          <w:rFonts w:ascii="Book Antiqua" w:hAnsi="Book Antiqua"/>
          <w:i/>
          <w:color w:val="49442A"/>
          <w:sz w:val="24"/>
        </w:rPr>
        <w:t>, poslu</w:t>
      </w:r>
      <w:r w:rsidRPr="00E822AE">
        <w:rPr>
          <w:rFonts w:ascii="Book Antiqua" w:hAnsi="Book Antiqua" w:cs="Book Antiqua"/>
          <w:i/>
          <w:color w:val="49442A"/>
          <w:sz w:val="24"/>
        </w:rPr>
        <w:t>ž</w:t>
      </w:r>
      <w:r>
        <w:rPr>
          <w:rFonts w:ascii="Book Antiqua" w:hAnsi="Book Antiqua"/>
          <w:i/>
          <w:color w:val="49442A"/>
          <w:sz w:val="24"/>
        </w:rPr>
        <w:t>iti lokalnoj samoupravi, poveć</w:t>
      </w:r>
      <w:r w:rsidRPr="00E822AE">
        <w:rPr>
          <w:rFonts w:ascii="Book Antiqua" w:hAnsi="Book Antiqua"/>
          <w:i/>
          <w:color w:val="49442A"/>
          <w:sz w:val="24"/>
        </w:rPr>
        <w:t xml:space="preserve">ati institucionalnu odgovornost i opštinskim organima da preduzmu konkretne </w:t>
      </w:r>
      <w:r>
        <w:rPr>
          <w:rFonts w:ascii="Book Antiqua" w:hAnsi="Book Antiqua"/>
          <w:i/>
          <w:color w:val="49442A"/>
          <w:sz w:val="24"/>
        </w:rPr>
        <w:t>mere</w:t>
      </w:r>
      <w:r w:rsidRPr="00E822AE">
        <w:rPr>
          <w:rFonts w:ascii="Book Antiqua" w:hAnsi="Book Antiqua"/>
          <w:i/>
          <w:color w:val="49442A"/>
          <w:sz w:val="24"/>
        </w:rPr>
        <w:t xml:space="preserve"> za unapređenje usluga za građane.</w:t>
      </w:r>
    </w:p>
    <w:p w14:paraId="751E4B04" w14:textId="77777777" w:rsidR="0094597B" w:rsidRPr="00A6758F" w:rsidRDefault="0094597B" w:rsidP="0094597B">
      <w:pPr>
        <w:spacing w:line="211" w:lineRule="auto"/>
        <w:jc w:val="both"/>
        <w:rPr>
          <w:rFonts w:ascii="Book Antiqua" w:hAnsi="Book Antiqua"/>
          <w:sz w:val="24"/>
        </w:rPr>
        <w:sectPr w:rsidR="0094597B" w:rsidRPr="00A6758F">
          <w:pgSz w:w="11910" w:h="16840"/>
          <w:pgMar w:top="860" w:right="0" w:bottom="1200" w:left="0" w:header="7" w:footer="1004" w:gutter="0"/>
          <w:cols w:space="720"/>
        </w:sectPr>
      </w:pPr>
    </w:p>
    <w:p w14:paraId="2630DCA1" w14:textId="77777777" w:rsidR="0094597B" w:rsidRPr="00A6758F" w:rsidRDefault="0094597B" w:rsidP="0094597B">
      <w:pPr>
        <w:pStyle w:val="BodyText"/>
        <w:spacing w:before="6"/>
        <w:rPr>
          <w:rFonts w:ascii="Book Antiqua" w:hAnsi="Book Antiqua"/>
          <w:i/>
          <w:sz w:val="8"/>
        </w:rPr>
      </w:pPr>
    </w:p>
    <w:p w14:paraId="3B8CCFD9" w14:textId="77777777" w:rsidR="00DE576D" w:rsidRPr="00A6758F" w:rsidRDefault="00DE576D" w:rsidP="00DE576D">
      <w:pPr>
        <w:spacing w:before="60"/>
        <w:ind w:left="1440"/>
        <w:jc w:val="both"/>
        <w:rPr>
          <w:rFonts w:ascii="Book Antiqua" w:hAnsi="Book Antiqua"/>
          <w:i/>
          <w:color w:val="938953"/>
          <w:sz w:val="24"/>
        </w:rPr>
      </w:pPr>
    </w:p>
    <w:p w14:paraId="240E9CFD" w14:textId="64D2D844" w:rsidR="0094597B" w:rsidRPr="00A6758F" w:rsidRDefault="008A02C4" w:rsidP="00DE576D">
      <w:pPr>
        <w:spacing w:before="60"/>
        <w:ind w:left="1440"/>
        <w:jc w:val="both"/>
        <w:rPr>
          <w:rFonts w:ascii="Book Antiqua" w:hAnsi="Book Antiqua"/>
          <w:i/>
          <w:color w:val="2E74B5" w:themeColor="accent1" w:themeShade="BF"/>
          <w:sz w:val="24"/>
        </w:rPr>
      </w:pPr>
      <w:r>
        <w:rPr>
          <w:rFonts w:ascii="Book Antiqua" w:hAnsi="Book Antiqua"/>
          <w:i/>
          <w:color w:val="2E74B5" w:themeColor="accent1" w:themeShade="BF"/>
          <w:sz w:val="24"/>
        </w:rPr>
        <w:t>IZVRŠNI REZIME</w:t>
      </w:r>
    </w:p>
    <w:p w14:paraId="5FA951A0" w14:textId="77777777" w:rsidR="00DE576D" w:rsidRPr="00A6758F" w:rsidRDefault="00DE576D" w:rsidP="0094597B">
      <w:pPr>
        <w:spacing w:line="216" w:lineRule="auto"/>
        <w:jc w:val="both"/>
        <w:rPr>
          <w:rFonts w:ascii="Book Antiqua" w:hAnsi="Book Antiqua"/>
        </w:rPr>
      </w:pPr>
    </w:p>
    <w:p w14:paraId="7DAD5E68" w14:textId="77777777" w:rsidR="00DE576D" w:rsidRPr="00A6758F" w:rsidRDefault="00DE576D" w:rsidP="00DE576D">
      <w:pPr>
        <w:pStyle w:val="BodyText"/>
        <w:spacing w:before="6"/>
        <w:rPr>
          <w:rFonts w:ascii="Book Antiqua" w:hAnsi="Book Antiqua" w:cs="Times New Roman"/>
          <w:i/>
          <w:iCs/>
          <w:sz w:val="21"/>
          <w:szCs w:val="21"/>
        </w:rPr>
      </w:pPr>
    </w:p>
    <w:p w14:paraId="7F0BC293" w14:textId="6CBF8CB7" w:rsidR="00DE576D" w:rsidRPr="003E361E" w:rsidRDefault="00DE576D" w:rsidP="00DE576D">
      <w:pPr>
        <w:pStyle w:val="BodyText"/>
        <w:spacing w:before="1" w:line="216" w:lineRule="auto"/>
        <w:ind w:left="1440" w:right="1434"/>
        <w:jc w:val="both"/>
        <w:rPr>
          <w:rFonts w:ascii="Book Antiqua" w:hAnsi="Book Antiqua"/>
          <w:color w:val="000000" w:themeColor="text1"/>
        </w:rPr>
      </w:pPr>
      <w:r w:rsidRPr="00A6758F">
        <w:rPr>
          <w:rFonts w:ascii="Book Antiqua" w:hAnsi="Book Antiqua"/>
          <w:b/>
          <w:bCs/>
          <w:color w:val="2E74B5" w:themeColor="accent1" w:themeShade="BF"/>
          <w:u w:val="single"/>
        </w:rPr>
        <w:t>Funk</w:t>
      </w:r>
      <w:r w:rsidR="00285BBA">
        <w:rPr>
          <w:rFonts w:ascii="Book Antiqua" w:hAnsi="Book Antiqua"/>
          <w:b/>
          <w:bCs/>
          <w:color w:val="2E74B5" w:themeColor="accent1" w:themeShade="BF"/>
          <w:u w:val="single"/>
        </w:rPr>
        <w:t xml:space="preserve">cionisanje </w:t>
      </w:r>
      <w:r w:rsidR="00285BBA">
        <w:rPr>
          <w:rFonts w:ascii="Book Antiqua" w:hAnsi="Book Antiqua"/>
          <w:b/>
          <w:bCs/>
          <w:color w:val="2E74B5" w:themeColor="accent1" w:themeShade="BF"/>
          <w:u w:val="single"/>
          <w:lang w:val="sr-Latn-RS"/>
        </w:rPr>
        <w:t>skupština opština</w:t>
      </w:r>
      <w:r w:rsidRPr="00A6758F">
        <w:rPr>
          <w:rFonts w:ascii="Book Antiqua" w:hAnsi="Book Antiqua"/>
          <w:b/>
          <w:bCs/>
          <w:color w:val="2E74B5" w:themeColor="accent1" w:themeShade="BF"/>
          <w:u w:val="single"/>
        </w:rPr>
        <w:t>,</w:t>
      </w:r>
      <w:r w:rsidRPr="00A6758F">
        <w:rPr>
          <w:rFonts w:ascii="Book Antiqua" w:hAnsi="Book Antiqua"/>
          <w:b/>
          <w:bCs/>
          <w:color w:val="2E74B5" w:themeColor="accent1" w:themeShade="BF"/>
        </w:rPr>
        <w:t xml:space="preserve"> </w:t>
      </w:r>
      <w:r w:rsidR="00907A4C" w:rsidRPr="003E361E">
        <w:rPr>
          <w:rFonts w:ascii="Book Antiqua" w:hAnsi="Book Antiqua"/>
          <w:color w:val="000000" w:themeColor="text1"/>
        </w:rPr>
        <w:t xml:space="preserve">U Republici Kosovo  funkcionisale su skupštine 38 opština koje su održavale redovne sastanke. Prema izveštajima o </w:t>
      </w:r>
      <w:r w:rsidR="00285BBA" w:rsidRPr="003E361E">
        <w:rPr>
          <w:rFonts w:ascii="Book Antiqua" w:hAnsi="Book Antiqua"/>
          <w:color w:val="000000" w:themeColor="text1"/>
        </w:rPr>
        <w:t>praćenju</w:t>
      </w:r>
      <w:r w:rsidR="00907A4C" w:rsidRPr="003E361E">
        <w:rPr>
          <w:rFonts w:ascii="Book Antiqua" w:hAnsi="Book Antiqua"/>
          <w:color w:val="000000" w:themeColor="text1"/>
        </w:rPr>
        <w:t xml:space="preserve">, sednice skupština opština su bile otvorene za javnost, </w:t>
      </w:r>
      <w:r w:rsidR="00285BBA" w:rsidRPr="003E361E">
        <w:rPr>
          <w:rFonts w:ascii="Book Antiqua" w:hAnsi="Book Antiqua"/>
          <w:color w:val="000000" w:themeColor="text1"/>
        </w:rPr>
        <w:t xml:space="preserve"> transparentne, </w:t>
      </w:r>
      <w:r w:rsidR="00907A4C" w:rsidRPr="003E361E">
        <w:rPr>
          <w:rFonts w:ascii="Book Antiqua" w:hAnsi="Book Antiqua"/>
          <w:color w:val="000000" w:themeColor="text1"/>
        </w:rPr>
        <w:t xml:space="preserve"> prenosile </w:t>
      </w:r>
      <w:r w:rsidR="00285BBA" w:rsidRPr="003E361E">
        <w:rPr>
          <w:rFonts w:ascii="Book Antiqua" w:hAnsi="Book Antiqua"/>
          <w:color w:val="000000" w:themeColor="text1"/>
        </w:rPr>
        <w:t xml:space="preserve">su se </w:t>
      </w:r>
      <w:r w:rsidR="00907A4C" w:rsidRPr="003E361E">
        <w:rPr>
          <w:rFonts w:ascii="Book Antiqua" w:hAnsi="Book Antiqua"/>
          <w:color w:val="000000" w:themeColor="text1"/>
        </w:rPr>
        <w:t xml:space="preserve">uživo putem teleprisustva, </w:t>
      </w:r>
      <w:r w:rsidR="00285BBA" w:rsidRPr="003E361E">
        <w:rPr>
          <w:rFonts w:ascii="Book Antiqua" w:hAnsi="Book Antiqua"/>
          <w:color w:val="000000" w:themeColor="text1"/>
        </w:rPr>
        <w:t>web stranica</w:t>
      </w:r>
      <w:r w:rsidR="00E0005B" w:rsidRPr="003E361E">
        <w:rPr>
          <w:rFonts w:ascii="Book Antiqua" w:hAnsi="Book Antiqua"/>
          <w:color w:val="000000" w:themeColor="text1"/>
        </w:rPr>
        <w:t xml:space="preserve"> opština i njihovih y</w:t>
      </w:r>
      <w:r w:rsidR="00907A4C" w:rsidRPr="003E361E">
        <w:rPr>
          <w:rFonts w:ascii="Book Antiqua" w:hAnsi="Book Antiqua"/>
          <w:color w:val="000000" w:themeColor="text1"/>
        </w:rPr>
        <w:t>outube kanala. U ovom periodu sku</w:t>
      </w:r>
      <w:r w:rsidR="00E0005B" w:rsidRPr="003E361E">
        <w:rPr>
          <w:rFonts w:ascii="Book Antiqua" w:hAnsi="Book Antiqua"/>
          <w:color w:val="000000" w:themeColor="text1"/>
        </w:rPr>
        <w:t>pštine opština održale su 484 s</w:t>
      </w:r>
      <w:r w:rsidR="00907A4C" w:rsidRPr="003E361E">
        <w:rPr>
          <w:rFonts w:ascii="Book Antiqua" w:hAnsi="Book Antiqua"/>
          <w:color w:val="000000" w:themeColor="text1"/>
        </w:rPr>
        <w:t>ednice. Od toga je 352 bilo redovn</w:t>
      </w:r>
      <w:r w:rsidR="00E0005B" w:rsidRPr="003E361E">
        <w:rPr>
          <w:rFonts w:ascii="Book Antiqua" w:hAnsi="Book Antiqua"/>
          <w:color w:val="000000" w:themeColor="text1"/>
        </w:rPr>
        <w:t xml:space="preserve">ih, 48 vanrednih, 39 svečanih, </w:t>
      </w:r>
      <w:r w:rsidR="00907A4C" w:rsidRPr="003E361E">
        <w:rPr>
          <w:rFonts w:ascii="Book Antiqua" w:hAnsi="Book Antiqua"/>
          <w:color w:val="000000" w:themeColor="text1"/>
        </w:rPr>
        <w:t>7 urgentnih i 38 inauguracionih.</w:t>
      </w:r>
    </w:p>
    <w:p w14:paraId="013478EB" w14:textId="77777777" w:rsidR="00DE576D" w:rsidRPr="003E361E" w:rsidRDefault="00DE576D" w:rsidP="00DE576D">
      <w:pPr>
        <w:pStyle w:val="BodyText"/>
        <w:spacing w:before="12"/>
        <w:rPr>
          <w:rFonts w:ascii="Book Antiqua" w:hAnsi="Book Antiqua"/>
          <w:color w:val="000000" w:themeColor="text1"/>
          <w:sz w:val="20"/>
          <w:szCs w:val="20"/>
        </w:rPr>
      </w:pPr>
    </w:p>
    <w:p w14:paraId="550F780E" w14:textId="788676A0" w:rsidR="00DE576D" w:rsidRPr="003E361E" w:rsidRDefault="00E0005B" w:rsidP="00914422">
      <w:pPr>
        <w:pStyle w:val="BodyText"/>
        <w:spacing w:line="216" w:lineRule="auto"/>
        <w:ind w:left="1440" w:right="1436"/>
        <w:jc w:val="both"/>
        <w:rPr>
          <w:rFonts w:ascii="Book Antiqua" w:hAnsi="Book Antiqua"/>
          <w:color w:val="000000" w:themeColor="text1"/>
        </w:rPr>
      </w:pPr>
      <w:r>
        <w:rPr>
          <w:rFonts w:ascii="Book Antiqua" w:hAnsi="Book Antiqua"/>
          <w:b/>
          <w:bCs/>
          <w:color w:val="2E74B5" w:themeColor="accent1" w:themeShade="BF"/>
          <w:u w:val="single"/>
        </w:rPr>
        <w:t>Stalni odbori</w:t>
      </w:r>
      <w:r w:rsidR="003E361E">
        <w:rPr>
          <w:rFonts w:ascii="Book Antiqua" w:hAnsi="Book Antiqua"/>
          <w:b/>
          <w:bCs/>
          <w:color w:val="2E74B5" w:themeColor="accent1" w:themeShade="BF"/>
          <w:u w:val="single"/>
        </w:rPr>
        <w:t xml:space="preserve"> </w:t>
      </w:r>
      <w:r w:rsidR="00BF7FF4" w:rsidRPr="003E361E">
        <w:rPr>
          <w:rFonts w:ascii="Book Antiqua" w:hAnsi="Book Antiqua"/>
          <w:color w:val="000000" w:themeColor="text1"/>
        </w:rPr>
        <w:t>Što se tiče Odbora za politiku i finansije i Odbora za zajednice, oni su funkcionalni u svim opštinama. Prema podacima tokom 2021. godine, ovi odbori su održali 635 sastanaka, od čega je Odbor za politiku i finansije održao 339 sastanaka, dok je Odbor za zajednice održao 296 sastanaka.</w:t>
      </w:r>
    </w:p>
    <w:p w14:paraId="4D7DA321" w14:textId="77777777" w:rsidR="00DE576D" w:rsidRPr="003E361E" w:rsidRDefault="00DE576D" w:rsidP="00DE576D">
      <w:pPr>
        <w:pStyle w:val="BodyText"/>
        <w:spacing w:before="12"/>
        <w:rPr>
          <w:rFonts w:ascii="Book Antiqua" w:hAnsi="Book Antiqua"/>
          <w:color w:val="000000" w:themeColor="text1"/>
          <w:sz w:val="21"/>
          <w:szCs w:val="21"/>
        </w:rPr>
      </w:pPr>
    </w:p>
    <w:p w14:paraId="495A00DA" w14:textId="38B3FDB3" w:rsidR="00DE576D" w:rsidRDefault="00E0005B" w:rsidP="00E0005B">
      <w:pPr>
        <w:spacing w:line="206" w:lineRule="auto"/>
        <w:ind w:left="1440" w:right="1435"/>
        <w:jc w:val="both"/>
        <w:rPr>
          <w:rFonts w:ascii="Book Antiqua" w:hAnsi="Book Antiqua"/>
          <w:color w:val="3B3838" w:themeColor="background2" w:themeShade="40"/>
          <w:sz w:val="24"/>
          <w:szCs w:val="24"/>
        </w:rPr>
      </w:pPr>
      <w:r>
        <w:rPr>
          <w:rFonts w:ascii="Book Antiqua" w:hAnsi="Book Antiqua"/>
          <w:b/>
          <w:bCs/>
          <w:color w:val="2E74B5" w:themeColor="accent1" w:themeShade="BF"/>
          <w:sz w:val="24"/>
          <w:szCs w:val="24"/>
          <w:u w:val="single"/>
        </w:rPr>
        <w:t>Javni skupovi sa gra</w:t>
      </w:r>
      <w:r>
        <w:rPr>
          <w:rFonts w:ascii="Book Antiqua" w:hAnsi="Book Antiqua"/>
          <w:b/>
          <w:bCs/>
          <w:color w:val="2E74B5" w:themeColor="accent1" w:themeShade="BF"/>
          <w:sz w:val="24"/>
          <w:szCs w:val="24"/>
          <w:u w:val="single"/>
          <w:lang w:val="sr-Latn-RS"/>
        </w:rPr>
        <w:t>đanima</w:t>
      </w:r>
      <w:r w:rsidR="00DE576D" w:rsidRPr="00A6758F">
        <w:rPr>
          <w:rFonts w:ascii="Book Antiqua" w:hAnsi="Book Antiqua"/>
          <w:b/>
          <w:bCs/>
          <w:color w:val="3B3838" w:themeColor="background2" w:themeShade="40"/>
          <w:sz w:val="24"/>
          <w:szCs w:val="24"/>
          <w:u w:val="single"/>
        </w:rPr>
        <w:t>,</w:t>
      </w:r>
      <w:r w:rsidR="00DE576D" w:rsidRPr="00A6758F">
        <w:rPr>
          <w:rFonts w:ascii="Book Antiqua" w:hAnsi="Book Antiqua"/>
          <w:b/>
          <w:bCs/>
          <w:color w:val="3B3838" w:themeColor="background2" w:themeShade="40"/>
          <w:sz w:val="24"/>
          <w:szCs w:val="24"/>
        </w:rPr>
        <w:t xml:space="preserve"> </w:t>
      </w:r>
      <w:r w:rsidR="00F67762">
        <w:rPr>
          <w:rFonts w:ascii="Book Antiqua" w:hAnsi="Book Antiqua"/>
          <w:color w:val="3B3838" w:themeColor="background2" w:themeShade="40"/>
          <w:sz w:val="24"/>
          <w:szCs w:val="24"/>
        </w:rPr>
        <w:t>O</w:t>
      </w:r>
      <w:r>
        <w:rPr>
          <w:rFonts w:ascii="Book Antiqua" w:hAnsi="Book Antiqua"/>
          <w:color w:val="3B3838" w:themeColor="background2" w:themeShade="40"/>
          <w:sz w:val="24"/>
          <w:szCs w:val="24"/>
        </w:rPr>
        <w:t xml:space="preserve">pštine </w:t>
      </w:r>
      <w:r w:rsidR="00DE576D" w:rsidRPr="00A6758F">
        <w:rPr>
          <w:rFonts w:ascii="Book Antiqua" w:hAnsi="Book Antiqua"/>
          <w:color w:val="3B3838" w:themeColor="background2" w:themeShade="40"/>
          <w:sz w:val="24"/>
          <w:szCs w:val="24"/>
        </w:rPr>
        <w:t>Republik</w:t>
      </w:r>
      <w:r>
        <w:rPr>
          <w:rFonts w:ascii="Book Antiqua" w:hAnsi="Book Antiqua"/>
          <w:color w:val="3B3838" w:themeColor="background2" w:themeShade="40"/>
          <w:sz w:val="24"/>
          <w:szCs w:val="24"/>
        </w:rPr>
        <w:t>e</w:t>
      </w:r>
      <w:r w:rsidR="00DE576D" w:rsidRPr="00A6758F">
        <w:rPr>
          <w:rFonts w:ascii="Book Antiqua" w:hAnsi="Book Antiqua"/>
          <w:color w:val="3B3838" w:themeColor="background2" w:themeShade="40"/>
          <w:sz w:val="24"/>
          <w:szCs w:val="24"/>
        </w:rPr>
        <w:t xml:space="preserve"> </w:t>
      </w:r>
      <w:r w:rsidR="00DA6438" w:rsidRPr="00A6758F">
        <w:rPr>
          <w:rFonts w:ascii="Book Antiqua" w:hAnsi="Book Antiqua"/>
          <w:color w:val="3B3838" w:themeColor="background2" w:themeShade="40"/>
          <w:sz w:val="24"/>
          <w:szCs w:val="24"/>
        </w:rPr>
        <w:t>Kosov</w:t>
      </w:r>
      <w:r>
        <w:rPr>
          <w:rFonts w:ascii="Book Antiqua" w:hAnsi="Book Antiqua"/>
          <w:color w:val="3B3838" w:themeColor="background2" w:themeShade="40"/>
          <w:sz w:val="24"/>
          <w:szCs w:val="24"/>
        </w:rPr>
        <w:t>o, održa</w:t>
      </w:r>
      <w:r w:rsidR="003E361E">
        <w:rPr>
          <w:rFonts w:ascii="Book Antiqua" w:hAnsi="Book Antiqua"/>
          <w:color w:val="3B3838" w:themeColor="background2" w:themeShade="40"/>
          <w:sz w:val="24"/>
          <w:szCs w:val="24"/>
        </w:rPr>
        <w:t>l</w:t>
      </w:r>
      <w:r>
        <w:rPr>
          <w:rFonts w:ascii="Book Antiqua" w:hAnsi="Book Antiqua"/>
          <w:color w:val="3B3838" w:themeColor="background2" w:themeShade="40"/>
          <w:sz w:val="24"/>
          <w:szCs w:val="24"/>
        </w:rPr>
        <w:t xml:space="preserve">e su ukupno </w:t>
      </w:r>
      <w:r w:rsidR="00C271DB" w:rsidRPr="00A6758F">
        <w:rPr>
          <w:rFonts w:ascii="Book Antiqua" w:hAnsi="Book Antiqua"/>
          <w:color w:val="3B3838" w:themeColor="background2" w:themeShade="40"/>
          <w:sz w:val="24"/>
          <w:szCs w:val="24"/>
        </w:rPr>
        <w:t>60</w:t>
      </w:r>
      <w:r w:rsidR="00DE576D" w:rsidRPr="00A6758F">
        <w:rPr>
          <w:rFonts w:ascii="Book Antiqua" w:hAnsi="Book Antiqua"/>
          <w:color w:val="3B3838" w:themeColor="background2" w:themeShade="40"/>
          <w:sz w:val="24"/>
          <w:szCs w:val="24"/>
        </w:rPr>
        <w:t xml:space="preserve"> </w:t>
      </w:r>
      <w:r>
        <w:rPr>
          <w:rFonts w:ascii="Book Antiqua" w:hAnsi="Book Antiqua"/>
          <w:color w:val="3B3838" w:themeColor="background2" w:themeShade="40"/>
          <w:sz w:val="24"/>
          <w:szCs w:val="24"/>
        </w:rPr>
        <w:t xml:space="preserve">javnih skupova sa građanima u </w:t>
      </w:r>
      <w:r w:rsidR="00184943" w:rsidRPr="00A6758F">
        <w:rPr>
          <w:rFonts w:ascii="Book Antiqua" w:hAnsi="Book Antiqua"/>
          <w:color w:val="3B3838" w:themeColor="background2" w:themeShade="40"/>
          <w:sz w:val="24"/>
          <w:szCs w:val="24"/>
        </w:rPr>
        <w:t>38</w:t>
      </w:r>
      <w:r w:rsidR="00DE576D" w:rsidRPr="00A6758F">
        <w:rPr>
          <w:rFonts w:ascii="Book Antiqua" w:hAnsi="Book Antiqua"/>
          <w:color w:val="3B3838" w:themeColor="background2" w:themeShade="40"/>
          <w:sz w:val="24"/>
          <w:szCs w:val="24"/>
        </w:rPr>
        <w:t xml:space="preserve"> </w:t>
      </w:r>
      <w:r>
        <w:rPr>
          <w:rFonts w:ascii="Book Antiqua" w:hAnsi="Book Antiqua"/>
          <w:color w:val="3B3838" w:themeColor="background2" w:themeShade="40"/>
          <w:sz w:val="24"/>
          <w:szCs w:val="24"/>
        </w:rPr>
        <w:t>opština.</w:t>
      </w:r>
    </w:p>
    <w:p w14:paraId="3892AAF6" w14:textId="77777777" w:rsidR="00E0005B" w:rsidRPr="00A6758F" w:rsidRDefault="00E0005B" w:rsidP="00E0005B">
      <w:pPr>
        <w:spacing w:line="206" w:lineRule="auto"/>
        <w:ind w:left="1440" w:right="1435"/>
        <w:jc w:val="both"/>
        <w:rPr>
          <w:rFonts w:ascii="Book Antiqua" w:hAnsi="Book Antiqua"/>
          <w:b/>
          <w:bCs/>
        </w:rPr>
      </w:pPr>
    </w:p>
    <w:p w14:paraId="1CDF94FF" w14:textId="378E167C" w:rsidR="00DE576D" w:rsidRPr="00A6758F" w:rsidRDefault="00E0005B" w:rsidP="00DE576D">
      <w:pPr>
        <w:spacing w:before="1" w:line="216" w:lineRule="auto"/>
        <w:ind w:left="1440" w:right="1434"/>
        <w:jc w:val="both"/>
        <w:rPr>
          <w:rFonts w:ascii="Book Antiqua" w:hAnsi="Book Antiqua"/>
          <w:b/>
          <w:bCs/>
          <w:sz w:val="24"/>
          <w:szCs w:val="24"/>
        </w:rPr>
      </w:pPr>
      <w:r>
        <w:rPr>
          <w:rFonts w:ascii="Book Antiqua" w:hAnsi="Book Antiqua"/>
          <w:b/>
          <w:bCs/>
          <w:color w:val="2E74B5" w:themeColor="accent1" w:themeShade="BF"/>
          <w:sz w:val="24"/>
          <w:szCs w:val="24"/>
          <w:u w:val="single"/>
        </w:rPr>
        <w:t>Izv</w:t>
      </w:r>
      <w:r w:rsidR="003E361E">
        <w:rPr>
          <w:rFonts w:ascii="Book Antiqua" w:hAnsi="Book Antiqua"/>
          <w:b/>
          <w:bCs/>
          <w:color w:val="2E74B5" w:themeColor="accent1" w:themeShade="BF"/>
          <w:sz w:val="24"/>
          <w:szCs w:val="24"/>
          <w:u w:val="single"/>
        </w:rPr>
        <w:t>eštavanje gradnačelnika opštine</w:t>
      </w:r>
      <w:r w:rsidR="00DE576D" w:rsidRPr="00A6758F">
        <w:rPr>
          <w:rFonts w:ascii="Book Antiqua" w:hAnsi="Book Antiqua"/>
          <w:b/>
          <w:bCs/>
          <w:color w:val="3B3838" w:themeColor="background2" w:themeShade="40"/>
          <w:sz w:val="24"/>
          <w:szCs w:val="24"/>
          <w:u w:val="single"/>
        </w:rPr>
        <w:t>,</w:t>
      </w:r>
      <w:r w:rsidR="00DE576D" w:rsidRPr="00A6758F">
        <w:rPr>
          <w:rFonts w:ascii="Book Antiqua" w:hAnsi="Book Antiqua"/>
          <w:b/>
          <w:bCs/>
          <w:color w:val="3B3838" w:themeColor="background2" w:themeShade="40"/>
          <w:sz w:val="24"/>
          <w:szCs w:val="24"/>
        </w:rPr>
        <w:t xml:space="preserve"> </w:t>
      </w:r>
      <w:r w:rsidRPr="00B964D9">
        <w:rPr>
          <w:rFonts w:ascii="Book Antiqua" w:hAnsi="Book Antiqua"/>
          <w:bCs/>
          <w:color w:val="3B3838" w:themeColor="background2" w:themeShade="40"/>
          <w:sz w:val="24"/>
          <w:szCs w:val="24"/>
        </w:rPr>
        <w:t>Što se tiče obaveza gradonačelnika za iznošenje izveštaja pred članovima Skupštine opštine o</w:t>
      </w:r>
      <w:r>
        <w:rPr>
          <w:rFonts w:ascii="Book Antiqua" w:hAnsi="Book Antiqua"/>
          <w:b/>
          <w:bCs/>
          <w:color w:val="3B3838" w:themeColor="background2" w:themeShade="40"/>
          <w:sz w:val="24"/>
          <w:szCs w:val="24"/>
        </w:rPr>
        <w:t xml:space="preserve"> </w:t>
      </w:r>
      <w:r w:rsidR="00DE576D" w:rsidRPr="00A6758F">
        <w:rPr>
          <w:rFonts w:ascii="Book Antiqua" w:hAnsi="Book Antiqua"/>
          <w:color w:val="3B3838" w:themeColor="background2" w:themeShade="40"/>
          <w:sz w:val="24"/>
          <w:szCs w:val="24"/>
        </w:rPr>
        <w:t>ekonom</w:t>
      </w:r>
      <w:r>
        <w:rPr>
          <w:rFonts w:ascii="Book Antiqua" w:hAnsi="Book Antiqua"/>
          <w:color w:val="3B3838" w:themeColor="background2" w:themeShade="40"/>
          <w:sz w:val="24"/>
          <w:szCs w:val="24"/>
        </w:rPr>
        <w:t>s</w:t>
      </w:r>
      <w:r w:rsidR="00DE576D" w:rsidRPr="00A6758F">
        <w:rPr>
          <w:rFonts w:ascii="Book Antiqua" w:hAnsi="Book Antiqua"/>
          <w:color w:val="3B3838" w:themeColor="background2" w:themeShade="40"/>
          <w:sz w:val="24"/>
          <w:szCs w:val="24"/>
        </w:rPr>
        <w:t>ko-finan</w:t>
      </w:r>
      <w:r>
        <w:rPr>
          <w:rFonts w:ascii="Book Antiqua" w:hAnsi="Book Antiqua"/>
          <w:color w:val="3B3838" w:themeColor="background2" w:themeShade="40"/>
          <w:sz w:val="24"/>
          <w:szCs w:val="24"/>
        </w:rPr>
        <w:t xml:space="preserve">sijskoj situaciji, tokom ovog perioda, izvestile su </w:t>
      </w:r>
      <w:r w:rsidR="00DA6438" w:rsidRPr="00A6758F">
        <w:rPr>
          <w:rFonts w:ascii="Book Antiqua" w:hAnsi="Book Antiqua"/>
          <w:color w:val="3B3838" w:themeColor="background2" w:themeShade="40"/>
          <w:sz w:val="24"/>
          <w:szCs w:val="24"/>
        </w:rPr>
        <w:t>32</w:t>
      </w:r>
      <w:r w:rsidR="00DE576D" w:rsidRPr="00A6758F">
        <w:rPr>
          <w:rFonts w:ascii="Book Antiqua" w:hAnsi="Book Antiqua"/>
          <w:color w:val="3B3838" w:themeColor="background2" w:themeShade="40"/>
          <w:sz w:val="24"/>
          <w:szCs w:val="24"/>
        </w:rPr>
        <w:t xml:space="preserve"> </w:t>
      </w:r>
      <w:r>
        <w:rPr>
          <w:rFonts w:ascii="Book Antiqua" w:hAnsi="Book Antiqua"/>
          <w:color w:val="3B3838" w:themeColor="background2" w:themeShade="40"/>
          <w:sz w:val="24"/>
          <w:szCs w:val="24"/>
        </w:rPr>
        <w:t>opštine</w:t>
      </w:r>
      <w:r w:rsidR="00901E7E" w:rsidRPr="00A6758F">
        <w:rPr>
          <w:rFonts w:ascii="Book Antiqua" w:hAnsi="Book Antiqua"/>
          <w:color w:val="3B3838" w:themeColor="background2" w:themeShade="40"/>
          <w:sz w:val="24"/>
          <w:szCs w:val="24"/>
        </w:rPr>
        <w:t>.</w:t>
      </w:r>
    </w:p>
    <w:p w14:paraId="4863C065" w14:textId="77777777" w:rsidR="00DE576D" w:rsidRPr="00A6758F" w:rsidRDefault="00DE576D" w:rsidP="00DE576D">
      <w:pPr>
        <w:pStyle w:val="BodyText"/>
        <w:spacing w:before="6"/>
        <w:rPr>
          <w:rFonts w:ascii="Book Antiqua" w:hAnsi="Book Antiqua"/>
          <w:b/>
          <w:bCs/>
          <w:sz w:val="21"/>
          <w:szCs w:val="21"/>
        </w:rPr>
      </w:pPr>
    </w:p>
    <w:p w14:paraId="35D8C0A7" w14:textId="37E71C4A" w:rsidR="00DE576D" w:rsidRPr="00A6758F" w:rsidRDefault="003E361E" w:rsidP="00DE576D">
      <w:pPr>
        <w:pStyle w:val="BodyText"/>
        <w:spacing w:line="216" w:lineRule="auto"/>
        <w:ind w:left="1440" w:right="1433"/>
        <w:jc w:val="both"/>
        <w:rPr>
          <w:rFonts w:ascii="Book Antiqua" w:hAnsi="Book Antiqua"/>
        </w:rPr>
      </w:pPr>
      <w:r>
        <w:rPr>
          <w:rFonts w:ascii="Book Antiqua" w:hAnsi="Book Antiqua"/>
          <w:b/>
          <w:bCs/>
          <w:color w:val="2E74B5" w:themeColor="accent1" w:themeShade="BF"/>
          <w:u w:val="single"/>
        </w:rPr>
        <w:t>Akti skupština opština,</w:t>
      </w:r>
      <w:r w:rsidR="00DE576D" w:rsidRPr="00A6758F">
        <w:rPr>
          <w:rFonts w:ascii="Book Antiqua" w:hAnsi="Book Antiqua"/>
          <w:b/>
          <w:bCs/>
          <w:color w:val="3B3838" w:themeColor="background2" w:themeShade="40"/>
        </w:rPr>
        <w:t xml:space="preserve"> </w:t>
      </w:r>
      <w:r w:rsidRPr="003E361E">
        <w:rPr>
          <w:rFonts w:ascii="Book Antiqua" w:hAnsi="Book Antiqua"/>
          <w:color w:val="3B3838" w:themeColor="background2" w:themeShade="40"/>
        </w:rPr>
        <w:t xml:space="preserve">U ovom periodu skupštine opština su donele 1561 akt (83 uredbe, 1478 odluka). Od ukupno 1561 akta usvojenih od strane skupština opština, MALS je </w:t>
      </w:r>
      <w:r>
        <w:rPr>
          <w:rFonts w:ascii="Book Antiqua" w:hAnsi="Book Antiqua"/>
          <w:color w:val="3B3838" w:themeColor="background2" w:themeShade="40"/>
        </w:rPr>
        <w:t>ispitivalo</w:t>
      </w:r>
      <w:r w:rsidRPr="003E361E">
        <w:rPr>
          <w:rFonts w:ascii="Book Antiqua" w:hAnsi="Book Antiqua"/>
          <w:color w:val="3B3838" w:themeColor="background2" w:themeShade="40"/>
        </w:rPr>
        <w:t xml:space="preserve"> zakon</w:t>
      </w:r>
      <w:r w:rsidR="00020502">
        <w:rPr>
          <w:rFonts w:ascii="Book Antiqua" w:hAnsi="Book Antiqua"/>
          <w:color w:val="3B3838" w:themeColor="background2" w:themeShade="40"/>
        </w:rPr>
        <w:t xml:space="preserve">itost </w:t>
      </w:r>
      <w:r w:rsidR="006F2CE4">
        <w:rPr>
          <w:rFonts w:ascii="Book Antiqua" w:hAnsi="Book Antiqua"/>
          <w:color w:val="3B3838" w:themeColor="background2" w:themeShade="40"/>
        </w:rPr>
        <w:t>925 akata, od kojih je 864</w:t>
      </w:r>
      <w:r w:rsidRPr="003E361E">
        <w:rPr>
          <w:rFonts w:ascii="Book Antiqua" w:hAnsi="Book Antiqua"/>
          <w:color w:val="3B3838" w:themeColor="background2" w:themeShade="40"/>
        </w:rPr>
        <w:t xml:space="preserve"> a</w:t>
      </w:r>
      <w:r w:rsidR="00020502">
        <w:rPr>
          <w:rFonts w:ascii="Book Antiqua" w:hAnsi="Book Antiqua"/>
          <w:color w:val="3B3838" w:themeColor="background2" w:themeShade="40"/>
        </w:rPr>
        <w:t>k</w:t>
      </w:r>
      <w:r w:rsidR="006F2CE4">
        <w:rPr>
          <w:rFonts w:ascii="Book Antiqua" w:hAnsi="Book Antiqua"/>
          <w:color w:val="3B3838" w:themeColor="background2" w:themeShade="40"/>
        </w:rPr>
        <w:t>ata potvrđeno kao zakonito, a 61</w:t>
      </w:r>
      <w:r w:rsidRPr="003E361E">
        <w:rPr>
          <w:rFonts w:ascii="Book Antiqua" w:hAnsi="Book Antiqua"/>
          <w:color w:val="3B3838" w:themeColor="background2" w:themeShade="40"/>
        </w:rPr>
        <w:t xml:space="preserve"> kao nezakoni</w:t>
      </w:r>
      <w:r>
        <w:rPr>
          <w:rFonts w:ascii="Book Antiqua" w:hAnsi="Book Antiqua"/>
          <w:color w:val="3B3838" w:themeColor="background2" w:themeShade="40"/>
        </w:rPr>
        <w:t xml:space="preserve">to. MALS je </w:t>
      </w:r>
      <w:r w:rsidRPr="003E361E">
        <w:rPr>
          <w:rFonts w:ascii="Book Antiqua" w:hAnsi="Book Antiqua"/>
          <w:color w:val="3B3838" w:themeColor="background2" w:themeShade="40"/>
        </w:rPr>
        <w:t xml:space="preserve"> resornim ministarstvima </w:t>
      </w:r>
      <w:r>
        <w:rPr>
          <w:rFonts w:ascii="Book Antiqua" w:hAnsi="Book Antiqua"/>
          <w:color w:val="3B3838" w:themeColor="background2" w:themeShade="40"/>
        </w:rPr>
        <w:t xml:space="preserve">dostavilo na </w:t>
      </w:r>
      <w:r w:rsidRPr="003E361E">
        <w:rPr>
          <w:rFonts w:ascii="Book Antiqua" w:hAnsi="Book Antiqua"/>
          <w:color w:val="3B3838" w:themeColor="background2" w:themeShade="40"/>
        </w:rPr>
        <w:t xml:space="preserve"> proveru zakonitosti 636 akata, od kojih su 53</w:t>
      </w:r>
      <w:r w:rsidR="00020502">
        <w:rPr>
          <w:rFonts w:ascii="Book Antiqua" w:hAnsi="Book Antiqua"/>
          <w:color w:val="3B3838" w:themeColor="background2" w:themeShade="40"/>
        </w:rPr>
        <w:t>8</w:t>
      </w:r>
      <w:r w:rsidRPr="003E361E">
        <w:rPr>
          <w:rFonts w:ascii="Book Antiqua" w:hAnsi="Book Antiqua"/>
          <w:color w:val="3B3838" w:themeColor="background2" w:themeShade="40"/>
        </w:rPr>
        <w:t xml:space="preserve"> akta po</w:t>
      </w:r>
      <w:r w:rsidR="00020502">
        <w:rPr>
          <w:rFonts w:ascii="Book Antiqua" w:hAnsi="Book Antiqua"/>
          <w:color w:val="3B3838" w:themeColor="background2" w:themeShade="40"/>
        </w:rPr>
        <w:t>tvrđena kao zakonita, dok su 98</w:t>
      </w:r>
      <w:r w:rsidRPr="003E361E">
        <w:rPr>
          <w:rFonts w:ascii="Book Antiqua" w:hAnsi="Book Antiqua"/>
          <w:color w:val="3B3838" w:themeColor="background2" w:themeShade="40"/>
        </w:rPr>
        <w:t xml:space="preserve"> akta p</w:t>
      </w:r>
      <w:r>
        <w:rPr>
          <w:rFonts w:ascii="Book Antiqua" w:hAnsi="Book Antiqua"/>
          <w:color w:val="3B3838" w:themeColor="background2" w:themeShade="40"/>
        </w:rPr>
        <w:t>otvrđena</w:t>
      </w:r>
      <w:r w:rsidRPr="003E361E">
        <w:rPr>
          <w:rFonts w:ascii="Book Antiqua" w:hAnsi="Book Antiqua"/>
          <w:color w:val="3B3838" w:themeColor="background2" w:themeShade="40"/>
        </w:rPr>
        <w:t xml:space="preserve"> nezakonitim.</w:t>
      </w:r>
    </w:p>
    <w:p w14:paraId="576397F7" w14:textId="77777777" w:rsidR="00DE576D" w:rsidRPr="00A6758F" w:rsidRDefault="00DE576D" w:rsidP="00DE576D">
      <w:pPr>
        <w:pStyle w:val="BodyText"/>
        <w:spacing w:line="216" w:lineRule="auto"/>
        <w:ind w:left="1440" w:right="1433"/>
        <w:jc w:val="both"/>
        <w:rPr>
          <w:rFonts w:ascii="Book Antiqua" w:hAnsi="Book Antiqua"/>
        </w:rPr>
      </w:pPr>
    </w:p>
    <w:p w14:paraId="22C9BBA5" w14:textId="02FF8671" w:rsidR="00DE576D" w:rsidRPr="00A6758F" w:rsidRDefault="003E361E" w:rsidP="00804808">
      <w:pPr>
        <w:pStyle w:val="BodyText"/>
        <w:spacing w:line="216" w:lineRule="auto"/>
        <w:ind w:left="1440" w:right="1433"/>
        <w:jc w:val="both"/>
        <w:rPr>
          <w:rFonts w:ascii="Book Antiqua" w:hAnsi="Book Antiqua"/>
        </w:rPr>
        <w:sectPr w:rsidR="00DE576D" w:rsidRPr="00A6758F">
          <w:pgSz w:w="11910" w:h="16840"/>
          <w:pgMar w:top="860" w:right="0" w:bottom="1200" w:left="0" w:header="7" w:footer="1004" w:gutter="0"/>
          <w:cols w:space="720"/>
        </w:sectPr>
      </w:pPr>
      <w:r>
        <w:rPr>
          <w:rFonts w:ascii="Book Antiqua" w:hAnsi="Book Antiqua"/>
          <w:b/>
          <w:bCs/>
          <w:color w:val="2E74B5" w:themeColor="accent1" w:themeShade="BF"/>
          <w:u w:val="single"/>
        </w:rPr>
        <w:t>Opštinski saveti za bezbednost u zajedici</w:t>
      </w:r>
      <w:r w:rsidR="00DE576D" w:rsidRPr="00A6758F">
        <w:rPr>
          <w:rFonts w:ascii="Book Antiqua" w:hAnsi="Book Antiqua"/>
          <w:color w:val="3B3838" w:themeColor="background2" w:themeShade="40"/>
        </w:rPr>
        <w:t xml:space="preserve">, </w:t>
      </w:r>
      <w:r w:rsidR="00062D28">
        <w:rPr>
          <w:rFonts w:ascii="Book Antiqua" w:hAnsi="Book Antiqua"/>
          <w:color w:val="3B3838" w:themeColor="background2" w:themeShade="40"/>
        </w:rPr>
        <w:t>OSBZ</w:t>
      </w:r>
      <w:r w:rsidR="00DE576D" w:rsidRPr="00A6758F">
        <w:rPr>
          <w:rFonts w:ascii="Book Antiqua" w:hAnsi="Book Antiqua"/>
          <w:color w:val="3B3838" w:themeColor="background2" w:themeShade="40"/>
        </w:rPr>
        <w:t xml:space="preserve">, </w:t>
      </w:r>
      <w:r w:rsidR="00062D28" w:rsidRPr="00062D28">
        <w:rPr>
          <w:rFonts w:ascii="Book Antiqua" w:hAnsi="Book Antiqua"/>
          <w:color w:val="3B3838" w:themeColor="background2" w:themeShade="40"/>
        </w:rPr>
        <w:t xml:space="preserve">je važan mehanizam za preduzimanje preventivnih mera koje se odnose na </w:t>
      </w:r>
      <w:r w:rsidR="00062D28">
        <w:rPr>
          <w:rFonts w:ascii="Book Antiqua" w:hAnsi="Book Antiqua"/>
          <w:color w:val="3B3838" w:themeColor="background2" w:themeShade="40"/>
        </w:rPr>
        <w:t>sprečavanje negativnih pojava i poveć</w:t>
      </w:r>
      <w:r w:rsidR="00062D28" w:rsidRPr="00062D28">
        <w:rPr>
          <w:rFonts w:ascii="Book Antiqua" w:hAnsi="Book Antiqua"/>
          <w:color w:val="3B3838" w:themeColor="background2" w:themeShade="40"/>
        </w:rPr>
        <w:t>anje javne bezbednosti. U skladu sa Zakonom o policiji i A</w:t>
      </w:r>
      <w:r w:rsidR="00062D28">
        <w:rPr>
          <w:rFonts w:ascii="Book Antiqua" w:hAnsi="Book Antiqua"/>
          <w:color w:val="3B3838" w:themeColor="background2" w:themeShade="40"/>
        </w:rPr>
        <w:t xml:space="preserve">administrativnim uputstvom MUPJA br. 08/2009  i MALS-a br. 02/2009, </w:t>
      </w:r>
      <w:r w:rsidR="00062D28" w:rsidRPr="00062D28">
        <w:rPr>
          <w:rFonts w:ascii="Book Antiqua" w:hAnsi="Book Antiqua"/>
          <w:color w:val="3B3838" w:themeColor="background2" w:themeShade="40"/>
        </w:rPr>
        <w:t xml:space="preserve"> 34 op</w:t>
      </w:r>
      <w:r w:rsidR="00062D28" w:rsidRPr="00062D28">
        <w:rPr>
          <w:rFonts w:ascii="Book Antiqua" w:hAnsi="Book Antiqua" w:cs="Book Antiqua"/>
          <w:color w:val="3B3838" w:themeColor="background2" w:themeShade="40"/>
        </w:rPr>
        <w:t>š</w:t>
      </w:r>
      <w:r w:rsidR="00062D28" w:rsidRPr="00062D28">
        <w:rPr>
          <w:rFonts w:ascii="Book Antiqua" w:hAnsi="Book Antiqua"/>
          <w:color w:val="3B3838" w:themeColor="background2" w:themeShade="40"/>
        </w:rPr>
        <w:t>tine su osnovale OSBZ, dok 4 op</w:t>
      </w:r>
      <w:r w:rsidR="00062D28" w:rsidRPr="00062D28">
        <w:rPr>
          <w:rFonts w:ascii="Book Antiqua" w:hAnsi="Book Antiqua" w:cs="Book Antiqua"/>
          <w:color w:val="3B3838" w:themeColor="background2" w:themeShade="40"/>
        </w:rPr>
        <w:t>š</w:t>
      </w:r>
      <w:r w:rsidR="00062D28">
        <w:rPr>
          <w:rFonts w:ascii="Book Antiqua" w:hAnsi="Book Antiqua"/>
          <w:color w:val="3B3838" w:themeColor="background2" w:themeShade="40"/>
        </w:rPr>
        <w:t>tine (</w:t>
      </w:r>
      <w:r w:rsidR="00062D28" w:rsidRPr="00062D28">
        <w:rPr>
          <w:rFonts w:ascii="Book Antiqua" w:hAnsi="Book Antiqua"/>
          <w:b/>
          <w:color w:val="3B3838" w:themeColor="background2" w:themeShade="40"/>
        </w:rPr>
        <w:t>Leposavić, Zvečan, Zubin Potok, Severna Mitrovica</w:t>
      </w:r>
      <w:r w:rsidR="00062D28" w:rsidRPr="00062D28">
        <w:rPr>
          <w:rFonts w:ascii="Book Antiqua" w:hAnsi="Book Antiqua"/>
          <w:color w:val="3B3838" w:themeColor="background2" w:themeShade="40"/>
        </w:rPr>
        <w:t>) nisu osnovale. U 8 opština, OSBZ</w:t>
      </w:r>
      <w:r w:rsidR="00062D28">
        <w:rPr>
          <w:rFonts w:ascii="Book Antiqua" w:hAnsi="Book Antiqua"/>
          <w:color w:val="3B3838" w:themeColor="background2" w:themeShade="40"/>
        </w:rPr>
        <w:t>-i</w:t>
      </w:r>
      <w:r w:rsidR="00062D28" w:rsidRPr="00062D28">
        <w:rPr>
          <w:rFonts w:ascii="Book Antiqua" w:hAnsi="Book Antiqua"/>
          <w:color w:val="3B3838" w:themeColor="background2" w:themeShade="40"/>
        </w:rPr>
        <w:t xml:space="preserve"> su sproveli svoj plan.</w:t>
      </w:r>
    </w:p>
    <w:p w14:paraId="30306569" w14:textId="77777777" w:rsidR="0094597B" w:rsidRPr="00A6758F" w:rsidRDefault="0094597B" w:rsidP="0094597B">
      <w:pPr>
        <w:pStyle w:val="BodyText"/>
        <w:spacing w:before="1"/>
        <w:rPr>
          <w:rFonts w:ascii="Book Antiqua" w:hAnsi="Book Antiqua"/>
          <w:sz w:val="9"/>
        </w:rPr>
      </w:pPr>
    </w:p>
    <w:p w14:paraId="1BDEBEC5" w14:textId="6D6C9D0E" w:rsidR="0094597B" w:rsidRPr="00A6758F" w:rsidRDefault="0094597B" w:rsidP="00A170A6">
      <w:pPr>
        <w:tabs>
          <w:tab w:val="left" w:pos="3301"/>
        </w:tabs>
        <w:spacing w:before="59"/>
        <w:ind w:right="358"/>
        <w:jc w:val="center"/>
        <w:rPr>
          <w:rFonts w:ascii="Book Antiqua" w:hAnsi="Book Antiqua"/>
          <w:sz w:val="18"/>
        </w:rPr>
      </w:pPr>
      <w:r w:rsidRPr="00A6758F">
        <w:rPr>
          <w:rFonts w:ascii="Book Antiqua" w:hAnsi="Book Antiqua"/>
          <w:color w:val="2E74B5" w:themeColor="accent1" w:themeShade="BF"/>
          <w:sz w:val="24"/>
        </w:rPr>
        <w:t>FUNK</w:t>
      </w:r>
      <w:r w:rsidR="00A170A6">
        <w:rPr>
          <w:rFonts w:ascii="Book Antiqua" w:hAnsi="Book Antiqua"/>
          <w:color w:val="2E74B5" w:themeColor="accent1" w:themeShade="BF"/>
          <w:sz w:val="24"/>
        </w:rPr>
        <w:t>CIONISANJE SKUPŠTINA OPŠTINA</w:t>
      </w:r>
    </w:p>
    <w:p w14:paraId="4B493A06" w14:textId="13ABA71C" w:rsidR="0094597B" w:rsidRPr="00A6758F" w:rsidRDefault="00A170A6" w:rsidP="00707134">
      <w:pPr>
        <w:jc w:val="center"/>
        <w:rPr>
          <w:rFonts w:ascii="Book Antiqua" w:hAnsi="Book Antiqua"/>
          <w:i/>
          <w:color w:val="2E74B5" w:themeColor="accent1" w:themeShade="BF"/>
          <w:sz w:val="24"/>
        </w:rPr>
      </w:pPr>
      <w:r>
        <w:rPr>
          <w:rFonts w:ascii="Book Antiqua" w:hAnsi="Book Antiqua"/>
          <w:i/>
          <w:color w:val="2E74B5" w:themeColor="accent1" w:themeShade="BF"/>
          <w:sz w:val="24"/>
        </w:rPr>
        <w:t xml:space="preserve">Sednice skupština opština </w:t>
      </w:r>
    </w:p>
    <w:p w14:paraId="5343C355" w14:textId="77777777" w:rsidR="0094597B" w:rsidRPr="00A6758F" w:rsidRDefault="0094597B" w:rsidP="0094597B">
      <w:pPr>
        <w:pStyle w:val="BodyText"/>
        <w:spacing w:before="6"/>
        <w:rPr>
          <w:rFonts w:ascii="Book Antiqua" w:hAnsi="Book Antiqua"/>
          <w:i/>
          <w:sz w:val="21"/>
        </w:rPr>
      </w:pPr>
    </w:p>
    <w:p w14:paraId="69A974D5" w14:textId="769B2206" w:rsidR="0094597B" w:rsidRPr="00A6758F" w:rsidRDefault="004C5E92" w:rsidP="0094597B">
      <w:pPr>
        <w:pStyle w:val="BodyText"/>
        <w:spacing w:line="216" w:lineRule="auto"/>
        <w:ind w:left="1440" w:right="1435"/>
        <w:jc w:val="both"/>
        <w:rPr>
          <w:rFonts w:ascii="Book Antiqua" w:hAnsi="Book Antiqua"/>
        </w:rPr>
      </w:pPr>
      <w:r w:rsidRPr="004C5E92">
        <w:rPr>
          <w:rFonts w:ascii="Book Antiqua" w:hAnsi="Book Antiqua"/>
        </w:rPr>
        <w:t>Skupština opštine je, prema Zakonu o lokalnoj samoupravi, najviši organ opštine. Skupština je o</w:t>
      </w:r>
      <w:r>
        <w:rPr>
          <w:rFonts w:ascii="Book Antiqua" w:hAnsi="Book Antiqua"/>
        </w:rPr>
        <w:t>pštinski organ odlučivanja, koja</w:t>
      </w:r>
      <w:r w:rsidR="00F9385B">
        <w:rPr>
          <w:rFonts w:ascii="Book Antiqua" w:hAnsi="Book Antiqua"/>
        </w:rPr>
        <w:t xml:space="preserve"> deluje na osnovu Z</w:t>
      </w:r>
      <w:r w:rsidRPr="004C5E92">
        <w:rPr>
          <w:rFonts w:ascii="Book Antiqua" w:hAnsi="Book Antiqua"/>
        </w:rPr>
        <w:t>akona o lokalnoj samoupravi u Republici Kosovo. Skupština mora održati najmanje 10 sednica godišnje, od kojih pet mora biti održano u prvoj polovini godine. Ovo je minimalni kriterijum koji se mora pošto</w:t>
      </w:r>
      <w:r>
        <w:rPr>
          <w:rFonts w:ascii="Book Antiqua" w:hAnsi="Book Antiqua"/>
        </w:rPr>
        <w:t>vati, a opštinama je data moguć</w:t>
      </w:r>
      <w:r w:rsidRPr="004C5E92">
        <w:rPr>
          <w:rFonts w:ascii="Book Antiqua" w:hAnsi="Book Antiqua"/>
        </w:rPr>
        <w:t>nost da prilagode broj s</w:t>
      </w:r>
      <w:r>
        <w:rPr>
          <w:rFonts w:ascii="Book Antiqua" w:hAnsi="Book Antiqua"/>
        </w:rPr>
        <w:t>ednica</w:t>
      </w:r>
      <w:r w:rsidRPr="004C5E92">
        <w:rPr>
          <w:rFonts w:ascii="Book Antiqua" w:hAnsi="Book Antiqua"/>
        </w:rPr>
        <w:t xml:space="preserve"> u zavisnosti od potreba.</w:t>
      </w:r>
    </w:p>
    <w:p w14:paraId="24F4113B" w14:textId="77777777" w:rsidR="0094597B" w:rsidRPr="00A6758F" w:rsidRDefault="0094597B" w:rsidP="0094597B">
      <w:pPr>
        <w:pStyle w:val="BodyText"/>
        <w:spacing w:before="8"/>
        <w:rPr>
          <w:rFonts w:ascii="Book Antiqua" w:hAnsi="Book Antiqua"/>
          <w:sz w:val="14"/>
        </w:rPr>
      </w:pPr>
    </w:p>
    <w:p w14:paraId="4245D5F5" w14:textId="1B82C8BB" w:rsidR="0094597B" w:rsidRPr="00A6758F" w:rsidRDefault="004C5E92" w:rsidP="0094597B">
      <w:pPr>
        <w:pStyle w:val="BodyText"/>
        <w:spacing w:line="216" w:lineRule="auto"/>
        <w:ind w:left="1440" w:right="1435"/>
        <w:jc w:val="both"/>
        <w:rPr>
          <w:rFonts w:ascii="Book Antiqua" w:hAnsi="Book Antiqua"/>
        </w:rPr>
      </w:pPr>
      <w:r w:rsidRPr="004C5E92">
        <w:rPr>
          <w:rFonts w:ascii="Book Antiqua" w:hAnsi="Book Antiqua"/>
        </w:rPr>
        <w:t>U periodu januar-decembar 2021. godine, u Republici Kosovo funkcionisa</w:t>
      </w:r>
      <w:r>
        <w:rPr>
          <w:rFonts w:ascii="Book Antiqua" w:hAnsi="Book Antiqua"/>
        </w:rPr>
        <w:t>le su skupštine 38 opština. Već</w:t>
      </w:r>
      <w:r w:rsidRPr="004C5E92">
        <w:rPr>
          <w:rFonts w:ascii="Book Antiqua" w:hAnsi="Book Antiqua"/>
        </w:rPr>
        <w:t>ina op</w:t>
      </w:r>
      <w:r w:rsidRPr="004C5E92">
        <w:rPr>
          <w:rFonts w:ascii="Book Antiqua" w:hAnsi="Book Antiqua" w:cs="Book Antiqua"/>
        </w:rPr>
        <w:t>š</w:t>
      </w:r>
      <w:r w:rsidRPr="004C5E92">
        <w:rPr>
          <w:rFonts w:ascii="Book Antiqua" w:hAnsi="Book Antiqua"/>
        </w:rPr>
        <w:t>tina, uprkos te</w:t>
      </w:r>
      <w:r w:rsidRPr="004C5E92">
        <w:rPr>
          <w:rFonts w:ascii="Book Antiqua" w:hAnsi="Book Antiqua" w:cs="Book Antiqua"/>
        </w:rPr>
        <w:t>š</w:t>
      </w:r>
      <w:r>
        <w:rPr>
          <w:rFonts w:ascii="Book Antiqua" w:hAnsi="Book Antiqua"/>
        </w:rPr>
        <w:t>koć</w:t>
      </w:r>
      <w:r w:rsidRPr="004C5E92">
        <w:rPr>
          <w:rFonts w:ascii="Book Antiqua" w:hAnsi="Book Antiqua"/>
        </w:rPr>
        <w:t>ama koje je stvorila pandemijska situacija (Covid-19), uspela je da ispuni zakonske kriterijume za održava</w:t>
      </w:r>
      <w:r>
        <w:rPr>
          <w:rFonts w:ascii="Book Antiqua" w:hAnsi="Book Antiqua"/>
        </w:rPr>
        <w:t>nje 10 sednica, sa izuzetkom o</w:t>
      </w:r>
      <w:r w:rsidRPr="004C5E92">
        <w:rPr>
          <w:rFonts w:ascii="Book Antiqua" w:hAnsi="Book Antiqua"/>
        </w:rPr>
        <w:t>pštine Gnjilane (održala je ukupno 9 s</w:t>
      </w:r>
      <w:r w:rsidR="00F9385B">
        <w:rPr>
          <w:rFonts w:ascii="Book Antiqua" w:hAnsi="Book Antiqua"/>
        </w:rPr>
        <w:t>ednica) koja nije</w:t>
      </w:r>
      <w:r w:rsidRPr="004C5E92">
        <w:rPr>
          <w:rFonts w:ascii="Book Antiqua" w:hAnsi="Book Antiqua"/>
        </w:rPr>
        <w:t xml:space="preserve"> ispuni</w:t>
      </w:r>
      <w:r w:rsidR="00F9385B">
        <w:rPr>
          <w:rFonts w:ascii="Book Antiqua" w:hAnsi="Book Antiqua"/>
        </w:rPr>
        <w:t>la</w:t>
      </w:r>
      <w:r w:rsidRPr="004C5E92">
        <w:rPr>
          <w:rFonts w:ascii="Book Antiqua" w:hAnsi="Book Antiqua"/>
        </w:rPr>
        <w:t xml:space="preserve"> zakonske kriterijume propisane Zakonom o lokalnoj samoupravi. Prema izveštajima o </w:t>
      </w:r>
      <w:r w:rsidR="00A10444">
        <w:rPr>
          <w:rFonts w:ascii="Book Antiqua" w:hAnsi="Book Antiqua"/>
        </w:rPr>
        <w:t>praćenju</w:t>
      </w:r>
      <w:r w:rsidRPr="004C5E92">
        <w:rPr>
          <w:rFonts w:ascii="Book Antiqua" w:hAnsi="Book Antiqua"/>
        </w:rPr>
        <w:t xml:space="preserve">, sednice skupština opština bile su otvorene za javnost, </w:t>
      </w:r>
      <w:r w:rsidR="00A10444">
        <w:rPr>
          <w:rFonts w:ascii="Book Antiqua" w:hAnsi="Book Antiqua"/>
        </w:rPr>
        <w:t>i</w:t>
      </w:r>
      <w:r w:rsidRPr="004C5E92">
        <w:rPr>
          <w:rFonts w:ascii="Book Antiqua" w:hAnsi="Book Antiqua"/>
        </w:rPr>
        <w:t xml:space="preserve"> uprkos situaciji, </w:t>
      </w:r>
      <w:r w:rsidR="00A10444">
        <w:rPr>
          <w:rFonts w:ascii="Book Antiqua" w:hAnsi="Book Antiqua"/>
        </w:rPr>
        <w:t xml:space="preserve">one su bile </w:t>
      </w:r>
      <w:r w:rsidRPr="004C5E92">
        <w:rPr>
          <w:rFonts w:ascii="Book Antiqua" w:hAnsi="Book Antiqua"/>
        </w:rPr>
        <w:t xml:space="preserve"> transparentne,  prenosile</w:t>
      </w:r>
      <w:r w:rsidR="00A10444">
        <w:rPr>
          <w:rFonts w:ascii="Book Antiqua" w:hAnsi="Book Antiqua"/>
        </w:rPr>
        <w:t xml:space="preserve"> su se </w:t>
      </w:r>
      <w:r w:rsidRPr="004C5E92">
        <w:rPr>
          <w:rFonts w:ascii="Book Antiqua" w:hAnsi="Book Antiqua"/>
        </w:rPr>
        <w:t xml:space="preserve"> uživo preko </w:t>
      </w:r>
      <w:r w:rsidR="00A10444">
        <w:rPr>
          <w:rFonts w:ascii="Book Antiqua" w:hAnsi="Book Antiqua"/>
        </w:rPr>
        <w:t>web stranica ili njihovih youtub kanala. MALS je pratilo r</w:t>
      </w:r>
      <w:r w:rsidRPr="004C5E92">
        <w:rPr>
          <w:rFonts w:ascii="Book Antiqua" w:hAnsi="Book Antiqua"/>
        </w:rPr>
        <w:t xml:space="preserve">ad skupština opština </w:t>
      </w:r>
      <w:r w:rsidR="00A10444">
        <w:rPr>
          <w:rFonts w:ascii="Book Antiqua" w:hAnsi="Book Antiqua"/>
        </w:rPr>
        <w:t>preko sistema teleprisustva</w:t>
      </w:r>
      <w:r w:rsidRPr="004C5E92">
        <w:rPr>
          <w:rFonts w:ascii="Book Antiqua" w:hAnsi="Book Antiqua"/>
        </w:rPr>
        <w:t xml:space="preserve"> </w:t>
      </w:r>
      <w:r w:rsidR="00A10444">
        <w:rPr>
          <w:rFonts w:ascii="Book Antiqua" w:hAnsi="Book Antiqua"/>
        </w:rPr>
        <w:t xml:space="preserve">i </w:t>
      </w:r>
      <w:r w:rsidRPr="004C5E92">
        <w:rPr>
          <w:rFonts w:ascii="Book Antiqua" w:hAnsi="Book Antiqua"/>
        </w:rPr>
        <w:t xml:space="preserve">uz </w:t>
      </w:r>
      <w:r w:rsidR="00A10444">
        <w:rPr>
          <w:rFonts w:ascii="Book Antiqua" w:hAnsi="Book Antiqua"/>
        </w:rPr>
        <w:t>direktno učešć</w:t>
      </w:r>
      <w:r w:rsidRPr="004C5E92">
        <w:rPr>
          <w:rFonts w:ascii="Book Antiqua" w:hAnsi="Book Antiqua"/>
        </w:rPr>
        <w:t>e u op</w:t>
      </w:r>
      <w:r w:rsidRPr="004C5E92">
        <w:rPr>
          <w:rFonts w:ascii="Book Antiqua" w:hAnsi="Book Antiqua" w:cs="Book Antiqua"/>
        </w:rPr>
        <w:t>š</w:t>
      </w:r>
      <w:r w:rsidRPr="004C5E92">
        <w:rPr>
          <w:rFonts w:ascii="Book Antiqua" w:hAnsi="Book Antiqua"/>
        </w:rPr>
        <w:t>tina</w:t>
      </w:r>
      <w:r w:rsidR="00A10444">
        <w:rPr>
          <w:rFonts w:ascii="Book Antiqua" w:hAnsi="Book Antiqua"/>
        </w:rPr>
        <w:t>ma Severna Mitrovica, Leposavić</w:t>
      </w:r>
      <w:r w:rsidRPr="004C5E92">
        <w:rPr>
          <w:rFonts w:ascii="Book Antiqua" w:hAnsi="Book Antiqua"/>
        </w:rPr>
        <w:t>, Zvečan i Zubin Potok.</w:t>
      </w:r>
    </w:p>
    <w:p w14:paraId="0C2DE376" w14:textId="77777777" w:rsidR="0094597B" w:rsidRPr="00A6758F" w:rsidRDefault="0094597B" w:rsidP="0094597B">
      <w:pPr>
        <w:pStyle w:val="BodyText"/>
        <w:spacing w:before="6"/>
        <w:rPr>
          <w:rFonts w:ascii="Book Antiqua" w:hAnsi="Book Antiqua"/>
          <w:sz w:val="9"/>
        </w:rPr>
      </w:pPr>
    </w:p>
    <w:p w14:paraId="577BD5F8" w14:textId="18344397" w:rsidR="0094597B" w:rsidRPr="00A6758F" w:rsidRDefault="00A10444" w:rsidP="00804808">
      <w:pPr>
        <w:pStyle w:val="BodyText"/>
        <w:spacing w:before="85" w:line="216" w:lineRule="auto"/>
        <w:ind w:left="1440" w:right="1436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Skupštine opština </w:t>
      </w:r>
      <w:r w:rsidR="0094597B" w:rsidRPr="00A6758F">
        <w:rPr>
          <w:rFonts w:ascii="Book Antiqua" w:hAnsi="Book Antiqua"/>
        </w:rPr>
        <w:t>Republik</w:t>
      </w:r>
      <w:r>
        <w:rPr>
          <w:rFonts w:ascii="Book Antiqua" w:hAnsi="Book Antiqua"/>
        </w:rPr>
        <w:t>e</w:t>
      </w:r>
      <w:r w:rsidR="0094597B" w:rsidRPr="00A6758F">
        <w:rPr>
          <w:rFonts w:ascii="Book Antiqua" w:hAnsi="Book Antiqua"/>
        </w:rPr>
        <w:t xml:space="preserve">  Kosov</w:t>
      </w:r>
      <w:r>
        <w:rPr>
          <w:rFonts w:ascii="Book Antiqua" w:hAnsi="Book Antiqua"/>
        </w:rPr>
        <w:t xml:space="preserve">o održale su ukupno </w:t>
      </w:r>
      <w:r w:rsidR="0094597B" w:rsidRPr="00A6758F">
        <w:rPr>
          <w:rFonts w:ascii="Book Antiqua" w:hAnsi="Book Antiqua"/>
        </w:rPr>
        <w:t xml:space="preserve"> </w:t>
      </w:r>
      <w:r w:rsidR="000E42E8" w:rsidRPr="00A6758F">
        <w:rPr>
          <w:rFonts w:ascii="Book Antiqua" w:hAnsi="Book Antiqua"/>
        </w:rPr>
        <w:t>484</w:t>
      </w:r>
      <w:r w:rsidR="0094597B" w:rsidRPr="00A6758F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>sednica</w:t>
      </w:r>
      <w:r w:rsidR="0094597B" w:rsidRPr="00A6758F">
        <w:rPr>
          <w:rFonts w:ascii="Book Antiqua" w:hAnsi="Book Antiqua"/>
        </w:rPr>
        <w:t xml:space="preserve">. </w:t>
      </w:r>
      <w:r>
        <w:rPr>
          <w:rFonts w:ascii="Book Antiqua" w:hAnsi="Book Antiqua"/>
        </w:rPr>
        <w:t xml:space="preserve">Njih </w:t>
      </w:r>
      <w:r w:rsidR="000E42E8" w:rsidRPr="00A6758F">
        <w:rPr>
          <w:rFonts w:ascii="Book Antiqua" w:hAnsi="Book Antiqua"/>
        </w:rPr>
        <w:t xml:space="preserve">352 </w:t>
      </w:r>
      <w:r>
        <w:rPr>
          <w:rFonts w:ascii="Book Antiqua" w:hAnsi="Book Antiqua"/>
        </w:rPr>
        <w:t>bile su redovne</w:t>
      </w:r>
      <w:r w:rsidR="000E42E8" w:rsidRPr="00A6758F">
        <w:rPr>
          <w:rFonts w:ascii="Book Antiqua" w:hAnsi="Book Antiqua"/>
        </w:rPr>
        <w:t>, 48</w:t>
      </w:r>
      <w:r w:rsidR="00342D4C" w:rsidRPr="00A6758F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>vanredne,</w:t>
      </w:r>
      <w:r w:rsidR="000E42E8" w:rsidRPr="00A6758F">
        <w:rPr>
          <w:rFonts w:ascii="Book Antiqua" w:hAnsi="Book Antiqua"/>
        </w:rPr>
        <w:t xml:space="preserve"> 39 s</w:t>
      </w:r>
      <w:r>
        <w:rPr>
          <w:rFonts w:ascii="Book Antiqua" w:hAnsi="Book Antiqua"/>
        </w:rPr>
        <w:t>večane</w:t>
      </w:r>
      <w:r w:rsidR="000E42E8" w:rsidRPr="00A6758F">
        <w:rPr>
          <w:rFonts w:ascii="Book Antiqua" w:hAnsi="Book Antiqua"/>
        </w:rPr>
        <w:t>, 7</w:t>
      </w:r>
      <w:r w:rsidR="0094597B" w:rsidRPr="00A6758F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 xml:space="preserve">urgentne  i </w:t>
      </w:r>
      <w:r w:rsidR="000E42E8" w:rsidRPr="00A6758F">
        <w:rPr>
          <w:rFonts w:ascii="Book Antiqua" w:hAnsi="Book Antiqua"/>
        </w:rPr>
        <w:t>38 inaugur</w:t>
      </w:r>
      <w:r>
        <w:rPr>
          <w:rFonts w:ascii="Book Antiqua" w:hAnsi="Book Antiqua"/>
        </w:rPr>
        <w:t>acione. U nastavku kroz ovaj grafikon smo predstavili broj održanih sednica skupština opština</w:t>
      </w:r>
      <w:r w:rsidR="0094597B" w:rsidRPr="00A6758F">
        <w:rPr>
          <w:rFonts w:ascii="Book Antiqua" w:hAnsi="Book Antiqua"/>
          <w:u w:val="single" w:color="D9D9D9"/>
        </w:rPr>
        <w:t>:</w:t>
      </w:r>
      <w:r w:rsidR="0094597B" w:rsidRPr="00A6758F">
        <w:rPr>
          <w:rFonts w:ascii="Book Antiqua" w:hAnsi="Book Antiqua"/>
          <w:u w:val="single" w:color="D9D9D9"/>
        </w:rPr>
        <w:tab/>
      </w:r>
    </w:p>
    <w:p w14:paraId="44CC7C76" w14:textId="2AE9C328" w:rsidR="0094597B" w:rsidRPr="00A6758F" w:rsidRDefault="000E42E8" w:rsidP="0094597B">
      <w:pPr>
        <w:pStyle w:val="BodyText"/>
        <w:spacing w:before="6"/>
        <w:rPr>
          <w:rFonts w:ascii="Book Antiqua" w:hAnsi="Book Antiqua"/>
          <w:sz w:val="12"/>
        </w:rPr>
      </w:pPr>
      <w:r w:rsidRPr="00A6758F">
        <w:rPr>
          <w:rFonts w:ascii="Book Antiqua" w:hAnsi="Book Antiqua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42502080" wp14:editId="14027BD0">
                <wp:simplePos x="0" y="0"/>
                <wp:positionH relativeFrom="margin">
                  <wp:posOffset>4114800</wp:posOffset>
                </wp:positionH>
                <wp:positionV relativeFrom="paragraph">
                  <wp:posOffset>10795</wp:posOffset>
                </wp:positionV>
                <wp:extent cx="2446020" cy="1233170"/>
                <wp:effectExtent l="0" t="0" r="11430" b="24130"/>
                <wp:wrapNone/>
                <wp:docPr id="463" name="Text Box 4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6020" cy="12331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928852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0241BC1" w14:textId="3E8E8B19" w:rsidR="001E72B4" w:rsidRPr="00707134" w:rsidRDefault="00A170A6" w:rsidP="0094597B">
                            <w:pPr>
                              <w:spacing w:before="35"/>
                              <w:ind w:left="147"/>
                              <w:rPr>
                                <w:b/>
                                <w:i/>
                                <w:color w:val="2E74B5" w:themeColor="accent1" w:themeShade="BF"/>
                                <w:sz w:val="20"/>
                              </w:rPr>
                            </w:pPr>
                            <w:r>
                              <w:rPr>
                                <w:b/>
                                <w:i/>
                                <w:color w:val="2E74B5" w:themeColor="accent1" w:themeShade="BF"/>
                                <w:sz w:val="20"/>
                              </w:rPr>
                              <w:t>Sednice skupština opština</w:t>
                            </w:r>
                            <w:r w:rsidR="001E72B4" w:rsidRPr="00707134">
                              <w:rPr>
                                <w:b/>
                                <w:i/>
                                <w:color w:val="2E74B5" w:themeColor="accent1" w:themeShade="BF"/>
                                <w:sz w:val="20"/>
                              </w:rPr>
                              <w:t>:</w:t>
                            </w:r>
                          </w:p>
                          <w:p w14:paraId="34499CBF" w14:textId="77777777" w:rsidR="001E72B4" w:rsidRPr="00707134" w:rsidRDefault="001E72B4" w:rsidP="0094597B">
                            <w:pPr>
                              <w:pStyle w:val="BodyText"/>
                              <w:spacing w:before="9"/>
                              <w:rPr>
                                <w:b/>
                                <w:i/>
                                <w:color w:val="2E74B5" w:themeColor="accent1" w:themeShade="BF"/>
                                <w:sz w:val="15"/>
                              </w:rPr>
                            </w:pPr>
                          </w:p>
                          <w:p w14:paraId="070F18F1" w14:textId="6ED40CEF" w:rsidR="001E72B4" w:rsidRPr="00707134" w:rsidRDefault="00A170A6" w:rsidP="0094597B">
                            <w:pPr>
                              <w:widowControl w:val="0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867"/>
                                <w:tab w:val="left" w:pos="868"/>
                              </w:tabs>
                              <w:autoSpaceDE w:val="0"/>
                              <w:autoSpaceDN w:val="0"/>
                              <w:spacing w:line="263" w:lineRule="exact"/>
                              <w:ind w:hanging="361"/>
                              <w:rPr>
                                <w:i/>
                                <w:color w:val="2E74B5" w:themeColor="accent1" w:themeShade="BF"/>
                                <w:sz w:val="20"/>
                              </w:rPr>
                            </w:pPr>
                            <w:r>
                              <w:rPr>
                                <w:i/>
                                <w:color w:val="2E74B5" w:themeColor="accent1" w:themeShade="BF"/>
                                <w:sz w:val="20"/>
                              </w:rPr>
                              <w:t>Redovne sednice</w:t>
                            </w:r>
                            <w:r w:rsidR="001E72B4" w:rsidRPr="00707134">
                              <w:rPr>
                                <w:i/>
                                <w:color w:val="2E74B5" w:themeColor="accent1" w:themeShade="BF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 w:rsidR="000E42E8" w:rsidRPr="00707134">
                              <w:rPr>
                                <w:i/>
                                <w:color w:val="2E74B5" w:themeColor="accent1" w:themeShade="BF"/>
                                <w:sz w:val="20"/>
                              </w:rPr>
                              <w:t>352</w:t>
                            </w:r>
                          </w:p>
                          <w:p w14:paraId="693C88F3" w14:textId="1DC4C71E" w:rsidR="001E72B4" w:rsidRPr="00707134" w:rsidRDefault="00A170A6" w:rsidP="0094597B">
                            <w:pPr>
                              <w:widowControl w:val="0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867"/>
                                <w:tab w:val="left" w:pos="868"/>
                              </w:tabs>
                              <w:autoSpaceDE w:val="0"/>
                              <w:autoSpaceDN w:val="0"/>
                              <w:spacing w:line="248" w:lineRule="exact"/>
                              <w:ind w:hanging="361"/>
                              <w:rPr>
                                <w:i/>
                                <w:color w:val="2E74B5" w:themeColor="accent1" w:themeShade="BF"/>
                                <w:sz w:val="20"/>
                              </w:rPr>
                            </w:pPr>
                            <w:r>
                              <w:rPr>
                                <w:i/>
                                <w:color w:val="2E74B5" w:themeColor="accent1" w:themeShade="BF"/>
                                <w:sz w:val="20"/>
                              </w:rPr>
                              <w:t>Vanredne sednice</w:t>
                            </w:r>
                            <w:r w:rsidR="001E72B4" w:rsidRPr="00707134">
                              <w:rPr>
                                <w:i/>
                                <w:color w:val="2E74B5" w:themeColor="accent1" w:themeShade="BF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="000E42E8" w:rsidRPr="00707134">
                              <w:rPr>
                                <w:i/>
                                <w:color w:val="2E74B5" w:themeColor="accent1" w:themeShade="BF"/>
                                <w:sz w:val="20"/>
                              </w:rPr>
                              <w:t>48</w:t>
                            </w:r>
                          </w:p>
                          <w:p w14:paraId="05BFB6FC" w14:textId="049EECAB" w:rsidR="000E42E8" w:rsidRPr="00707134" w:rsidRDefault="000E42E8" w:rsidP="0094597B">
                            <w:pPr>
                              <w:widowControl w:val="0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867"/>
                                <w:tab w:val="left" w:pos="868"/>
                              </w:tabs>
                              <w:autoSpaceDE w:val="0"/>
                              <w:autoSpaceDN w:val="0"/>
                              <w:spacing w:line="248" w:lineRule="exact"/>
                              <w:ind w:hanging="361"/>
                              <w:rPr>
                                <w:i/>
                                <w:color w:val="2E74B5" w:themeColor="accent1" w:themeShade="BF"/>
                                <w:sz w:val="20"/>
                              </w:rPr>
                            </w:pPr>
                            <w:r w:rsidRPr="00707134">
                              <w:rPr>
                                <w:i/>
                                <w:color w:val="2E74B5" w:themeColor="accent1" w:themeShade="BF"/>
                                <w:sz w:val="20"/>
                              </w:rPr>
                              <w:t>Urg</w:t>
                            </w:r>
                            <w:r w:rsidR="00A170A6">
                              <w:rPr>
                                <w:i/>
                                <w:color w:val="2E74B5" w:themeColor="accent1" w:themeShade="BF"/>
                                <w:sz w:val="20"/>
                              </w:rPr>
                              <w:t>entne-hitne sednice</w:t>
                            </w:r>
                            <w:r w:rsidRPr="00707134">
                              <w:rPr>
                                <w:i/>
                                <w:color w:val="2E74B5" w:themeColor="accent1" w:themeShade="BF"/>
                                <w:sz w:val="20"/>
                              </w:rPr>
                              <w:t xml:space="preserve"> 7</w:t>
                            </w:r>
                          </w:p>
                          <w:p w14:paraId="525EC358" w14:textId="09C08820" w:rsidR="001E72B4" w:rsidRPr="00707134" w:rsidRDefault="001E72B4" w:rsidP="0094597B">
                            <w:pPr>
                              <w:widowControl w:val="0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867"/>
                                <w:tab w:val="left" w:pos="868"/>
                              </w:tabs>
                              <w:autoSpaceDE w:val="0"/>
                              <w:autoSpaceDN w:val="0"/>
                              <w:spacing w:line="245" w:lineRule="exact"/>
                              <w:ind w:hanging="361"/>
                              <w:rPr>
                                <w:i/>
                                <w:color w:val="2E74B5" w:themeColor="accent1" w:themeShade="BF"/>
                                <w:sz w:val="20"/>
                              </w:rPr>
                            </w:pPr>
                            <w:r w:rsidRPr="00707134">
                              <w:rPr>
                                <w:i/>
                                <w:color w:val="2E74B5" w:themeColor="accent1" w:themeShade="BF"/>
                                <w:sz w:val="20"/>
                              </w:rPr>
                              <w:t>S</w:t>
                            </w:r>
                            <w:r w:rsidR="00A170A6">
                              <w:rPr>
                                <w:i/>
                                <w:color w:val="2E74B5" w:themeColor="accent1" w:themeShade="BF"/>
                                <w:sz w:val="20"/>
                              </w:rPr>
                              <w:t>vačane</w:t>
                            </w:r>
                            <w:r w:rsidRPr="00707134">
                              <w:rPr>
                                <w:i/>
                                <w:color w:val="2E74B5" w:themeColor="accent1" w:themeShade="BF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 w:rsidRPr="00707134">
                              <w:rPr>
                                <w:i/>
                                <w:color w:val="2E74B5" w:themeColor="accent1" w:themeShade="BF"/>
                                <w:sz w:val="20"/>
                              </w:rPr>
                              <w:t>39</w:t>
                            </w:r>
                          </w:p>
                          <w:p w14:paraId="1878E47B" w14:textId="4FC36887" w:rsidR="001E72B4" w:rsidRPr="00707134" w:rsidRDefault="000E42E8" w:rsidP="0094597B">
                            <w:pPr>
                              <w:widowControl w:val="0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867"/>
                                <w:tab w:val="left" w:pos="868"/>
                              </w:tabs>
                              <w:autoSpaceDE w:val="0"/>
                              <w:autoSpaceDN w:val="0"/>
                              <w:spacing w:line="260" w:lineRule="exact"/>
                              <w:ind w:hanging="361"/>
                              <w:rPr>
                                <w:i/>
                                <w:color w:val="2E74B5" w:themeColor="accent1" w:themeShade="BF"/>
                                <w:sz w:val="20"/>
                              </w:rPr>
                            </w:pPr>
                            <w:r w:rsidRPr="00707134">
                              <w:rPr>
                                <w:i/>
                                <w:color w:val="2E74B5" w:themeColor="accent1" w:themeShade="BF"/>
                                <w:sz w:val="20"/>
                              </w:rPr>
                              <w:t>Inaugur</w:t>
                            </w:r>
                            <w:r w:rsidR="00327765">
                              <w:rPr>
                                <w:i/>
                                <w:color w:val="2E74B5" w:themeColor="accent1" w:themeShade="BF"/>
                                <w:sz w:val="20"/>
                              </w:rPr>
                              <w:t xml:space="preserve">acione sednice </w:t>
                            </w:r>
                            <w:r w:rsidRPr="00707134">
                              <w:rPr>
                                <w:i/>
                                <w:color w:val="2E74B5" w:themeColor="accent1" w:themeShade="BF"/>
                                <w:spacing w:val="-2"/>
                                <w:sz w:val="20"/>
                              </w:rPr>
                              <w:t>38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502080" id="Text Box 430" o:spid="_x0000_s1027" type="#_x0000_t202" style="position:absolute;margin-left:324pt;margin-top:.85pt;width:192.6pt;height:97.1pt;z-index:-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" filled="f" strokecolor="#928852">
                <v:textbox inset="0,0,0,0">
                  <w:txbxContent>
                    <w:p w14:paraId="70241BC1" w14:textId="3E8E8B19" w:rsidR="001E72B4" w:rsidRPr="00707134" w:rsidRDefault="00A170A6" w:rsidP="0094597B">
                      <w:pPr>
                        <w:spacing w:before="35"/>
                        <w:ind w:left="147"/>
                        <w:rPr>
                          <w:b/>
                          <w:i/>
                          <w:color w:val="2E74B5" w:themeColor="accent1" w:themeShade="BF"/>
                          <w:sz w:val="20"/>
                        </w:rPr>
                      </w:pPr>
                      <w:r>
                        <w:rPr>
                          <w:b/>
                          <w:i/>
                          <w:color w:val="2E74B5" w:themeColor="accent1" w:themeShade="BF"/>
                          <w:sz w:val="20"/>
                        </w:rPr>
                        <w:t>Sednice skupština opština</w:t>
                      </w:r>
                      <w:r w:rsidR="001E72B4" w:rsidRPr="00707134">
                        <w:rPr>
                          <w:b/>
                          <w:i/>
                          <w:color w:val="2E74B5" w:themeColor="accent1" w:themeShade="BF"/>
                          <w:sz w:val="20"/>
                        </w:rPr>
                        <w:t>:</w:t>
                      </w:r>
                    </w:p>
                    <w:p w14:paraId="34499CBF" w14:textId="77777777" w:rsidR="001E72B4" w:rsidRPr="00707134" w:rsidRDefault="001E72B4" w:rsidP="0094597B">
                      <w:pPr>
                        <w:pStyle w:val="BodyText"/>
                        <w:spacing w:before="9"/>
                        <w:rPr>
                          <w:b/>
                          <w:i/>
                          <w:color w:val="2E74B5" w:themeColor="accent1" w:themeShade="BF"/>
                          <w:sz w:val="15"/>
                        </w:rPr>
                      </w:pPr>
                    </w:p>
                    <w:p w14:paraId="070F18F1" w14:textId="6ED40CEF" w:rsidR="001E72B4" w:rsidRPr="00707134" w:rsidRDefault="00A170A6" w:rsidP="0094597B">
                      <w:pPr>
                        <w:widowControl w:val="0"/>
                        <w:numPr>
                          <w:ilvl w:val="0"/>
                          <w:numId w:val="4"/>
                        </w:numPr>
                        <w:tabs>
                          <w:tab w:val="left" w:pos="867"/>
                          <w:tab w:val="left" w:pos="868"/>
                        </w:tabs>
                        <w:autoSpaceDE w:val="0"/>
                        <w:autoSpaceDN w:val="0"/>
                        <w:spacing w:line="263" w:lineRule="exact"/>
                        <w:ind w:hanging="361"/>
                        <w:rPr>
                          <w:i/>
                          <w:color w:val="2E74B5" w:themeColor="accent1" w:themeShade="BF"/>
                          <w:sz w:val="20"/>
                        </w:rPr>
                      </w:pPr>
                      <w:r>
                        <w:rPr>
                          <w:i/>
                          <w:color w:val="2E74B5" w:themeColor="accent1" w:themeShade="BF"/>
                          <w:sz w:val="20"/>
                        </w:rPr>
                        <w:t>Redovne sednice</w:t>
                      </w:r>
                      <w:r w:rsidR="001E72B4" w:rsidRPr="00707134">
                        <w:rPr>
                          <w:i/>
                          <w:color w:val="2E74B5" w:themeColor="accent1" w:themeShade="BF"/>
                          <w:spacing w:val="-1"/>
                          <w:sz w:val="20"/>
                        </w:rPr>
                        <w:t xml:space="preserve"> </w:t>
                      </w:r>
                      <w:r w:rsidR="000E42E8" w:rsidRPr="00707134">
                        <w:rPr>
                          <w:i/>
                          <w:color w:val="2E74B5" w:themeColor="accent1" w:themeShade="BF"/>
                          <w:sz w:val="20"/>
                        </w:rPr>
                        <w:t>352</w:t>
                      </w:r>
                    </w:p>
                    <w:p w14:paraId="693C88F3" w14:textId="1DC4C71E" w:rsidR="001E72B4" w:rsidRPr="00707134" w:rsidRDefault="00A170A6" w:rsidP="0094597B">
                      <w:pPr>
                        <w:widowControl w:val="0"/>
                        <w:numPr>
                          <w:ilvl w:val="0"/>
                          <w:numId w:val="4"/>
                        </w:numPr>
                        <w:tabs>
                          <w:tab w:val="left" w:pos="867"/>
                          <w:tab w:val="left" w:pos="868"/>
                        </w:tabs>
                        <w:autoSpaceDE w:val="0"/>
                        <w:autoSpaceDN w:val="0"/>
                        <w:spacing w:line="248" w:lineRule="exact"/>
                        <w:ind w:hanging="361"/>
                        <w:rPr>
                          <w:i/>
                          <w:color w:val="2E74B5" w:themeColor="accent1" w:themeShade="BF"/>
                          <w:sz w:val="20"/>
                        </w:rPr>
                      </w:pPr>
                      <w:r>
                        <w:rPr>
                          <w:i/>
                          <w:color w:val="2E74B5" w:themeColor="accent1" w:themeShade="BF"/>
                          <w:sz w:val="20"/>
                        </w:rPr>
                        <w:t>Vanredne sednice</w:t>
                      </w:r>
                      <w:r w:rsidR="001E72B4" w:rsidRPr="00707134">
                        <w:rPr>
                          <w:i/>
                          <w:color w:val="2E74B5" w:themeColor="accent1" w:themeShade="BF"/>
                          <w:spacing w:val="-3"/>
                          <w:sz w:val="20"/>
                        </w:rPr>
                        <w:t xml:space="preserve"> </w:t>
                      </w:r>
                      <w:r w:rsidR="000E42E8" w:rsidRPr="00707134">
                        <w:rPr>
                          <w:i/>
                          <w:color w:val="2E74B5" w:themeColor="accent1" w:themeShade="BF"/>
                          <w:sz w:val="20"/>
                        </w:rPr>
                        <w:t>48</w:t>
                      </w:r>
                    </w:p>
                    <w:p w14:paraId="05BFB6FC" w14:textId="049EECAB" w:rsidR="000E42E8" w:rsidRPr="00707134" w:rsidRDefault="000E42E8" w:rsidP="0094597B">
                      <w:pPr>
                        <w:widowControl w:val="0"/>
                        <w:numPr>
                          <w:ilvl w:val="0"/>
                          <w:numId w:val="4"/>
                        </w:numPr>
                        <w:tabs>
                          <w:tab w:val="left" w:pos="867"/>
                          <w:tab w:val="left" w:pos="868"/>
                        </w:tabs>
                        <w:autoSpaceDE w:val="0"/>
                        <w:autoSpaceDN w:val="0"/>
                        <w:spacing w:line="248" w:lineRule="exact"/>
                        <w:ind w:hanging="361"/>
                        <w:rPr>
                          <w:i/>
                          <w:color w:val="2E74B5" w:themeColor="accent1" w:themeShade="BF"/>
                          <w:sz w:val="20"/>
                        </w:rPr>
                      </w:pPr>
                      <w:r w:rsidRPr="00707134">
                        <w:rPr>
                          <w:i/>
                          <w:color w:val="2E74B5" w:themeColor="accent1" w:themeShade="BF"/>
                          <w:sz w:val="20"/>
                        </w:rPr>
                        <w:t>Urg</w:t>
                      </w:r>
                      <w:r w:rsidR="00A170A6">
                        <w:rPr>
                          <w:i/>
                          <w:color w:val="2E74B5" w:themeColor="accent1" w:themeShade="BF"/>
                          <w:sz w:val="20"/>
                        </w:rPr>
                        <w:t>entne-hitne sednice</w:t>
                      </w:r>
                      <w:r w:rsidRPr="00707134">
                        <w:rPr>
                          <w:i/>
                          <w:color w:val="2E74B5" w:themeColor="accent1" w:themeShade="BF"/>
                          <w:sz w:val="20"/>
                        </w:rPr>
                        <w:t xml:space="preserve"> 7</w:t>
                      </w:r>
                    </w:p>
                    <w:p w14:paraId="525EC358" w14:textId="09C08820" w:rsidR="001E72B4" w:rsidRPr="00707134" w:rsidRDefault="001E72B4" w:rsidP="0094597B">
                      <w:pPr>
                        <w:widowControl w:val="0"/>
                        <w:numPr>
                          <w:ilvl w:val="0"/>
                          <w:numId w:val="4"/>
                        </w:numPr>
                        <w:tabs>
                          <w:tab w:val="left" w:pos="867"/>
                          <w:tab w:val="left" w:pos="868"/>
                        </w:tabs>
                        <w:autoSpaceDE w:val="0"/>
                        <w:autoSpaceDN w:val="0"/>
                        <w:spacing w:line="245" w:lineRule="exact"/>
                        <w:ind w:hanging="361"/>
                        <w:rPr>
                          <w:i/>
                          <w:color w:val="2E74B5" w:themeColor="accent1" w:themeShade="BF"/>
                          <w:sz w:val="20"/>
                        </w:rPr>
                      </w:pPr>
                      <w:r w:rsidRPr="00707134">
                        <w:rPr>
                          <w:i/>
                          <w:color w:val="2E74B5" w:themeColor="accent1" w:themeShade="BF"/>
                          <w:sz w:val="20"/>
                        </w:rPr>
                        <w:t>S</w:t>
                      </w:r>
                      <w:r w:rsidR="00A170A6">
                        <w:rPr>
                          <w:i/>
                          <w:color w:val="2E74B5" w:themeColor="accent1" w:themeShade="BF"/>
                          <w:sz w:val="20"/>
                        </w:rPr>
                        <w:t>vačane</w:t>
                      </w:r>
                      <w:r w:rsidRPr="00707134">
                        <w:rPr>
                          <w:i/>
                          <w:color w:val="2E74B5" w:themeColor="accent1" w:themeShade="BF"/>
                          <w:spacing w:val="-2"/>
                          <w:sz w:val="20"/>
                        </w:rPr>
                        <w:t xml:space="preserve"> </w:t>
                      </w:r>
                      <w:r w:rsidRPr="00707134">
                        <w:rPr>
                          <w:i/>
                          <w:color w:val="2E74B5" w:themeColor="accent1" w:themeShade="BF"/>
                          <w:sz w:val="20"/>
                        </w:rPr>
                        <w:t>39</w:t>
                      </w:r>
                    </w:p>
                    <w:p w14:paraId="1878E47B" w14:textId="4FC36887" w:rsidR="001E72B4" w:rsidRPr="00707134" w:rsidRDefault="000E42E8" w:rsidP="0094597B">
                      <w:pPr>
                        <w:widowControl w:val="0"/>
                        <w:numPr>
                          <w:ilvl w:val="0"/>
                          <w:numId w:val="4"/>
                        </w:numPr>
                        <w:tabs>
                          <w:tab w:val="left" w:pos="867"/>
                          <w:tab w:val="left" w:pos="868"/>
                        </w:tabs>
                        <w:autoSpaceDE w:val="0"/>
                        <w:autoSpaceDN w:val="0"/>
                        <w:spacing w:line="260" w:lineRule="exact"/>
                        <w:ind w:hanging="361"/>
                        <w:rPr>
                          <w:i/>
                          <w:color w:val="2E74B5" w:themeColor="accent1" w:themeShade="BF"/>
                          <w:sz w:val="20"/>
                        </w:rPr>
                      </w:pPr>
                      <w:r w:rsidRPr="00707134">
                        <w:rPr>
                          <w:i/>
                          <w:color w:val="2E74B5" w:themeColor="accent1" w:themeShade="BF"/>
                          <w:sz w:val="20"/>
                        </w:rPr>
                        <w:t>Inaugur</w:t>
                      </w:r>
                      <w:r w:rsidR="00327765">
                        <w:rPr>
                          <w:i/>
                          <w:color w:val="2E74B5" w:themeColor="accent1" w:themeShade="BF"/>
                          <w:sz w:val="20"/>
                        </w:rPr>
                        <w:t xml:space="preserve">acione sednice </w:t>
                      </w:r>
                      <w:r w:rsidRPr="00707134">
                        <w:rPr>
                          <w:i/>
                          <w:color w:val="2E74B5" w:themeColor="accent1" w:themeShade="BF"/>
                          <w:spacing w:val="-2"/>
                          <w:sz w:val="20"/>
                        </w:rPr>
                        <w:t>38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3CF8DE3" w14:textId="1FF94056" w:rsidR="0094597B" w:rsidRPr="00A6758F" w:rsidRDefault="0094597B" w:rsidP="0094597B">
      <w:pPr>
        <w:pStyle w:val="BodyText"/>
        <w:spacing w:before="6"/>
        <w:rPr>
          <w:rFonts w:ascii="Book Antiqua" w:hAnsi="Book Antiqua"/>
          <w:sz w:val="12"/>
        </w:rPr>
      </w:pPr>
    </w:p>
    <w:p w14:paraId="7C832131" w14:textId="045BAA01" w:rsidR="0094597B" w:rsidRPr="00A6758F" w:rsidRDefault="0094597B" w:rsidP="0094597B">
      <w:pPr>
        <w:pStyle w:val="BodyText"/>
        <w:spacing w:before="6"/>
        <w:rPr>
          <w:rFonts w:ascii="Book Antiqua" w:hAnsi="Book Antiqua"/>
          <w:sz w:val="12"/>
        </w:rPr>
      </w:pPr>
    </w:p>
    <w:p w14:paraId="4D9D4C03" w14:textId="77777777" w:rsidR="0094597B" w:rsidRPr="00A6758F" w:rsidRDefault="0094597B" w:rsidP="0094597B">
      <w:pPr>
        <w:pStyle w:val="BodyText"/>
        <w:spacing w:before="6"/>
        <w:rPr>
          <w:rFonts w:ascii="Book Antiqua" w:hAnsi="Book Antiqua"/>
          <w:sz w:val="12"/>
        </w:rPr>
      </w:pPr>
    </w:p>
    <w:p w14:paraId="2679E8A2" w14:textId="77777777" w:rsidR="0094597B" w:rsidRPr="00A6758F" w:rsidRDefault="0094597B" w:rsidP="0094597B">
      <w:pPr>
        <w:pStyle w:val="BodyText"/>
        <w:spacing w:before="6"/>
        <w:rPr>
          <w:rFonts w:ascii="Book Antiqua" w:hAnsi="Book Antiqua"/>
          <w:sz w:val="12"/>
        </w:rPr>
      </w:pPr>
    </w:p>
    <w:p w14:paraId="2DDE44A7" w14:textId="77777777" w:rsidR="0094597B" w:rsidRPr="00A6758F" w:rsidRDefault="0094597B" w:rsidP="0094597B">
      <w:pPr>
        <w:pStyle w:val="BodyText"/>
        <w:spacing w:before="6"/>
        <w:rPr>
          <w:rFonts w:ascii="Book Antiqua" w:hAnsi="Book Antiqua"/>
          <w:sz w:val="12"/>
        </w:rPr>
      </w:pPr>
    </w:p>
    <w:p w14:paraId="42FC7E2E" w14:textId="77777777" w:rsidR="0094597B" w:rsidRPr="00A6758F" w:rsidRDefault="0094597B" w:rsidP="002A1A94">
      <w:pPr>
        <w:pStyle w:val="BodyText"/>
        <w:spacing w:before="6"/>
        <w:jc w:val="center"/>
        <w:rPr>
          <w:rFonts w:ascii="Book Antiqua" w:hAnsi="Book Antiqua"/>
          <w:sz w:val="12"/>
        </w:rPr>
      </w:pPr>
    </w:p>
    <w:p w14:paraId="6B81776F" w14:textId="77777777" w:rsidR="0094597B" w:rsidRPr="00A6758F" w:rsidRDefault="0094597B" w:rsidP="002A1A94">
      <w:pPr>
        <w:pStyle w:val="BodyText"/>
        <w:spacing w:before="6"/>
        <w:jc w:val="center"/>
        <w:rPr>
          <w:rFonts w:ascii="Book Antiqua" w:hAnsi="Book Antiqua"/>
          <w:sz w:val="12"/>
        </w:rPr>
      </w:pPr>
    </w:p>
    <w:p w14:paraId="60CFDD86" w14:textId="77777777" w:rsidR="0094597B" w:rsidRPr="00A6758F" w:rsidRDefault="0094597B" w:rsidP="0094597B">
      <w:pPr>
        <w:pStyle w:val="BodyText"/>
        <w:spacing w:before="6"/>
        <w:rPr>
          <w:rFonts w:ascii="Book Antiqua" w:hAnsi="Book Antiqua"/>
          <w:sz w:val="12"/>
        </w:rPr>
      </w:pPr>
    </w:p>
    <w:p w14:paraId="217255CB" w14:textId="77777777" w:rsidR="0094597B" w:rsidRPr="00A6758F" w:rsidRDefault="0094597B" w:rsidP="0094597B">
      <w:pPr>
        <w:pStyle w:val="BodyText"/>
        <w:spacing w:before="6"/>
        <w:rPr>
          <w:rFonts w:ascii="Book Antiqua" w:hAnsi="Book Antiqua"/>
          <w:sz w:val="12"/>
        </w:rPr>
      </w:pPr>
    </w:p>
    <w:p w14:paraId="3A5206BE" w14:textId="77777777" w:rsidR="0094597B" w:rsidRPr="00A6758F" w:rsidRDefault="0094597B" w:rsidP="0094597B">
      <w:pPr>
        <w:pStyle w:val="BodyText"/>
        <w:spacing w:before="6"/>
        <w:rPr>
          <w:rFonts w:ascii="Book Antiqua" w:hAnsi="Book Antiqua"/>
          <w:sz w:val="12"/>
        </w:rPr>
      </w:pPr>
    </w:p>
    <w:p w14:paraId="77D97120" w14:textId="77777777" w:rsidR="0094597B" w:rsidRPr="00A6758F" w:rsidRDefault="0094597B" w:rsidP="0094597B">
      <w:pPr>
        <w:pStyle w:val="BodyText"/>
        <w:spacing w:before="6"/>
        <w:rPr>
          <w:rFonts w:ascii="Book Antiqua" w:hAnsi="Book Antiqua"/>
          <w:sz w:val="12"/>
        </w:rPr>
      </w:pPr>
    </w:p>
    <w:p w14:paraId="6BD5CB1D" w14:textId="77777777" w:rsidR="0094597B" w:rsidRPr="00A6758F" w:rsidRDefault="0094597B" w:rsidP="0094597B">
      <w:pPr>
        <w:pStyle w:val="BodyText"/>
        <w:spacing w:before="6"/>
        <w:rPr>
          <w:rFonts w:ascii="Book Antiqua" w:hAnsi="Book Antiqua"/>
          <w:sz w:val="12"/>
        </w:rPr>
      </w:pPr>
    </w:p>
    <w:p w14:paraId="03DE065C" w14:textId="77777777" w:rsidR="0094597B" w:rsidRPr="00A6758F" w:rsidRDefault="0094597B" w:rsidP="0094597B">
      <w:pPr>
        <w:pStyle w:val="BodyText"/>
        <w:spacing w:before="6"/>
        <w:rPr>
          <w:rFonts w:ascii="Book Antiqua" w:hAnsi="Book Antiqua"/>
          <w:sz w:val="12"/>
        </w:rPr>
      </w:pPr>
      <w:r w:rsidRPr="00A6758F">
        <w:rPr>
          <w:rFonts w:ascii="Book Antiqua" w:hAnsi="Book Antiqua"/>
          <w:sz w:val="12"/>
        </w:rPr>
        <w:t xml:space="preserve">                                                 </w:t>
      </w:r>
      <w:r w:rsidRPr="00A6758F">
        <w:rPr>
          <w:rFonts w:ascii="Book Antiqua" w:hAnsi="Book Antiqua"/>
          <w:noProof/>
          <w:sz w:val="12"/>
          <w:lang w:val="en-GB" w:eastAsia="en-GB"/>
        </w:rPr>
        <w:drawing>
          <wp:inline distT="0" distB="0" distL="0" distR="0" wp14:anchorId="4FFA1D54" wp14:editId="1654E486">
            <wp:extent cx="5838825" cy="2783840"/>
            <wp:effectExtent l="0" t="0" r="9525" b="16510"/>
            <wp:docPr id="470" name="Chart 47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77A69D68" w14:textId="0D724837" w:rsidR="0094597B" w:rsidRPr="00826403" w:rsidRDefault="00826403" w:rsidP="0094597B">
      <w:pPr>
        <w:spacing w:before="154"/>
        <w:ind w:left="1440"/>
        <w:rPr>
          <w:rFonts w:ascii="Book Antiqua" w:hAnsi="Book Antiqua"/>
          <w:i/>
        </w:rPr>
      </w:pPr>
      <w:r>
        <w:rPr>
          <w:rFonts w:ascii="Book Antiqua" w:hAnsi="Book Antiqua"/>
          <w:b/>
        </w:rPr>
        <w:t xml:space="preserve">Grafikon </w:t>
      </w:r>
      <w:r w:rsidR="0094597B" w:rsidRPr="00A6758F">
        <w:rPr>
          <w:rFonts w:ascii="Book Antiqua" w:hAnsi="Book Antiqua"/>
          <w:b/>
        </w:rPr>
        <w:t xml:space="preserve">1: </w:t>
      </w:r>
      <w:r w:rsidRPr="00826403">
        <w:rPr>
          <w:rFonts w:ascii="Book Antiqua" w:hAnsi="Book Antiqua"/>
          <w:b/>
          <w:i/>
        </w:rPr>
        <w:t>Sednice skupština opština</w:t>
      </w:r>
    </w:p>
    <w:p w14:paraId="4DF1A281" w14:textId="77777777" w:rsidR="0094597B" w:rsidRPr="00826403" w:rsidRDefault="0094597B" w:rsidP="0094597B">
      <w:pPr>
        <w:pStyle w:val="BodyText"/>
        <w:spacing w:before="7"/>
        <w:rPr>
          <w:rFonts w:ascii="Book Antiqua" w:hAnsi="Book Antiqua"/>
          <w:i/>
          <w:sz w:val="21"/>
        </w:rPr>
      </w:pPr>
    </w:p>
    <w:p w14:paraId="49F4154A" w14:textId="77777777" w:rsidR="00804808" w:rsidRPr="00A6758F" w:rsidRDefault="00804808" w:rsidP="0094597B">
      <w:pPr>
        <w:pStyle w:val="BodyText"/>
        <w:spacing w:line="216" w:lineRule="auto"/>
        <w:ind w:left="1440" w:right="1441"/>
        <w:rPr>
          <w:rFonts w:ascii="Book Antiqua" w:hAnsi="Book Antiqua"/>
        </w:rPr>
      </w:pPr>
    </w:p>
    <w:p w14:paraId="33E19D56" w14:textId="2CD63AA5" w:rsidR="0094597B" w:rsidRPr="00A6758F" w:rsidRDefault="0091547C" w:rsidP="000D4F4C">
      <w:pPr>
        <w:pStyle w:val="BodyText"/>
        <w:spacing w:line="216" w:lineRule="auto"/>
        <w:ind w:left="1440" w:right="1441"/>
        <w:jc w:val="both"/>
        <w:rPr>
          <w:rFonts w:ascii="Book Antiqua" w:hAnsi="Book Antiqua"/>
          <w:u w:val="single" w:color="D9D9D9"/>
        </w:rPr>
      </w:pPr>
      <w:r>
        <w:rPr>
          <w:rFonts w:ascii="Book Antiqua" w:hAnsi="Book Antiqua"/>
        </w:rPr>
        <w:t xml:space="preserve">Kao što se primećuje iz grafikona, sa izuzetkom opštine </w:t>
      </w:r>
      <w:r w:rsidR="000E42E8" w:rsidRPr="00A6758F">
        <w:rPr>
          <w:rFonts w:ascii="Book Antiqua" w:hAnsi="Book Antiqua"/>
        </w:rPr>
        <w:t>G</w:t>
      </w:r>
      <w:r>
        <w:rPr>
          <w:rFonts w:ascii="Book Antiqua" w:hAnsi="Book Antiqua"/>
        </w:rPr>
        <w:t>n</w:t>
      </w:r>
      <w:r w:rsidR="000E42E8" w:rsidRPr="00A6758F">
        <w:rPr>
          <w:rFonts w:ascii="Book Antiqua" w:hAnsi="Book Antiqua"/>
        </w:rPr>
        <w:t>jilan</w:t>
      </w:r>
      <w:r>
        <w:rPr>
          <w:rFonts w:ascii="Book Antiqua" w:hAnsi="Book Antiqua"/>
        </w:rPr>
        <w:t xml:space="preserve">e koja nije ispunila zakonski kriterijum za održavanje najmanje </w:t>
      </w:r>
      <w:r w:rsidR="00D00D04" w:rsidRPr="00A6758F">
        <w:rPr>
          <w:rFonts w:ascii="Book Antiqua" w:hAnsi="Book Antiqua"/>
        </w:rPr>
        <w:t xml:space="preserve">10 </w:t>
      </w:r>
      <w:r>
        <w:rPr>
          <w:rFonts w:ascii="Book Antiqua" w:hAnsi="Book Antiqua"/>
        </w:rPr>
        <w:t xml:space="preserve">sednica unutar jedne godine, kao što je utvrđeno zakonom o lokalnoj samoupravi, odnosno članom </w:t>
      </w:r>
      <w:r w:rsidR="0094597B" w:rsidRPr="00A6758F">
        <w:rPr>
          <w:rFonts w:ascii="Book Antiqua" w:hAnsi="Book Antiqua"/>
          <w:spacing w:val="-18"/>
          <w:u w:val="single" w:color="D9D9D9"/>
        </w:rPr>
        <w:t xml:space="preserve"> </w:t>
      </w:r>
      <w:r w:rsidR="0094597B" w:rsidRPr="00A6758F">
        <w:rPr>
          <w:rFonts w:ascii="Book Antiqua" w:hAnsi="Book Antiqua"/>
          <w:u w:val="single" w:color="D9D9D9"/>
        </w:rPr>
        <w:t>43.2.</w:t>
      </w:r>
    </w:p>
    <w:p w14:paraId="715DC3D5" w14:textId="396305DA" w:rsidR="0094597B" w:rsidRPr="00A6758F" w:rsidRDefault="0091547C" w:rsidP="0094597B">
      <w:pPr>
        <w:pStyle w:val="BodyText"/>
        <w:spacing w:before="234" w:line="216" w:lineRule="auto"/>
        <w:ind w:left="1440" w:right="1437"/>
        <w:jc w:val="both"/>
        <w:rPr>
          <w:rFonts w:ascii="Book Antiqua" w:hAnsi="Book Antiqua"/>
        </w:rPr>
      </w:pPr>
      <w:r>
        <w:rPr>
          <w:rFonts w:ascii="Book Antiqua" w:hAnsi="Book Antiqua"/>
        </w:rPr>
        <w:lastRenderedPageBreak/>
        <w:t>Što se tiče obaveštenja o održavanju sednica skupština opština</w:t>
      </w:r>
      <w:r w:rsidR="0094597B" w:rsidRPr="00A6758F">
        <w:rPr>
          <w:rFonts w:ascii="Book Antiqua" w:hAnsi="Book Antiqua"/>
        </w:rPr>
        <w:t>, v</w:t>
      </w:r>
      <w:r>
        <w:rPr>
          <w:rFonts w:ascii="Book Antiqua" w:hAnsi="Book Antiqua"/>
        </w:rPr>
        <w:t>redi napomenuti da je tokom izveštajnog perioda, opštine su završile odnosno ispunile zakonsku obavezu u odnosu na MALS i javnost, infirmirajući  u kontinuitetu o održavanju sednica prema određenom zakonskom roku</w:t>
      </w:r>
      <w:r w:rsidR="0094597B" w:rsidRPr="00A6758F">
        <w:rPr>
          <w:rFonts w:ascii="Book Antiqua" w:hAnsi="Book Antiqua"/>
        </w:rPr>
        <w:t>.</w:t>
      </w:r>
    </w:p>
    <w:p w14:paraId="352EA92E" w14:textId="77777777" w:rsidR="0094597B" w:rsidRPr="00A6758F" w:rsidRDefault="0094597B" w:rsidP="0094597B">
      <w:pPr>
        <w:pStyle w:val="BodyText"/>
        <w:spacing w:before="7"/>
        <w:rPr>
          <w:rFonts w:ascii="Book Antiqua" w:hAnsi="Book Antiqua"/>
          <w:sz w:val="21"/>
        </w:rPr>
      </w:pPr>
    </w:p>
    <w:p w14:paraId="5A1D2BA4" w14:textId="5B829561" w:rsidR="0094597B" w:rsidRPr="00A6758F" w:rsidRDefault="0091547C" w:rsidP="0094597B">
      <w:pPr>
        <w:pStyle w:val="BodyText"/>
        <w:spacing w:before="1" w:line="216" w:lineRule="auto"/>
        <w:ind w:left="1440" w:right="1434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Podržavanje sednica skupština opština tokom ovog perioda u suštini bile su u skladu sa odredbama Zakona br. </w:t>
      </w:r>
      <w:r w:rsidR="0094597B" w:rsidRPr="00A6758F">
        <w:rPr>
          <w:rFonts w:ascii="Book Antiqua" w:hAnsi="Book Antiqua"/>
        </w:rPr>
        <w:t>03/</w:t>
      </w:r>
      <w:r>
        <w:rPr>
          <w:rFonts w:ascii="Book Antiqua" w:hAnsi="Book Antiqua"/>
        </w:rPr>
        <w:t>L-040 o lokalnoj samoupravi</w:t>
      </w:r>
      <w:r w:rsidR="009A09E6" w:rsidRPr="00A6758F">
        <w:rPr>
          <w:rFonts w:ascii="Book Antiqua" w:hAnsi="Book Antiqua"/>
        </w:rPr>
        <w:t>.</w:t>
      </w:r>
    </w:p>
    <w:p w14:paraId="31301169" w14:textId="77777777" w:rsidR="009A09E6" w:rsidRPr="00A6758F" w:rsidRDefault="009A09E6" w:rsidP="0094597B">
      <w:pPr>
        <w:pStyle w:val="BodyText"/>
        <w:spacing w:before="1" w:line="216" w:lineRule="auto"/>
        <w:ind w:left="1440" w:right="1434"/>
        <w:jc w:val="both"/>
        <w:rPr>
          <w:rFonts w:ascii="Book Antiqua" w:hAnsi="Book Antiqua"/>
        </w:rPr>
      </w:pPr>
    </w:p>
    <w:p w14:paraId="5D8E3661" w14:textId="33513A99" w:rsidR="00B06868" w:rsidRPr="00A6758F" w:rsidRDefault="0091547C" w:rsidP="00B06868">
      <w:pPr>
        <w:pStyle w:val="BodyText"/>
        <w:spacing w:before="1" w:line="216" w:lineRule="auto"/>
        <w:ind w:left="1440" w:right="1434"/>
        <w:jc w:val="both"/>
        <w:rPr>
          <w:rFonts w:ascii="Book Antiqua" w:hAnsi="Book Antiqua"/>
        </w:rPr>
      </w:pPr>
      <w:r>
        <w:rPr>
          <w:rFonts w:ascii="Book Antiqua" w:hAnsi="Book Antiqua"/>
        </w:rPr>
        <w:t>U nekoliko opština evidentirane su neke neregularnosti kao u nastavku</w:t>
      </w:r>
      <w:r w:rsidR="009A09E6" w:rsidRPr="00A6758F">
        <w:rPr>
          <w:rFonts w:ascii="Book Antiqua" w:hAnsi="Book Antiqua"/>
        </w:rPr>
        <w:t>:</w:t>
      </w:r>
    </w:p>
    <w:p w14:paraId="43D33010" w14:textId="77777777" w:rsidR="00B06868" w:rsidRPr="00A6758F" w:rsidRDefault="00B06868" w:rsidP="00B06868">
      <w:pPr>
        <w:pStyle w:val="BodyText"/>
        <w:spacing w:before="1" w:line="216" w:lineRule="auto"/>
        <w:ind w:left="1440" w:right="1434"/>
        <w:jc w:val="both"/>
        <w:rPr>
          <w:rFonts w:ascii="Book Antiqua" w:hAnsi="Book Antiqua"/>
        </w:rPr>
      </w:pPr>
    </w:p>
    <w:p w14:paraId="47279301" w14:textId="77777777" w:rsidR="00B06868" w:rsidRPr="00A6758F" w:rsidRDefault="00B06868" w:rsidP="00B06868">
      <w:pPr>
        <w:pStyle w:val="BodyText"/>
        <w:spacing w:before="1" w:line="216" w:lineRule="auto"/>
        <w:ind w:left="1440" w:right="1434"/>
        <w:jc w:val="both"/>
        <w:rPr>
          <w:rFonts w:ascii="Book Antiqua" w:hAnsi="Book Antiqua"/>
          <w:i/>
        </w:rPr>
      </w:pPr>
    </w:p>
    <w:p w14:paraId="5A615787" w14:textId="3596BE9E" w:rsidR="00B06868" w:rsidRPr="00A6758F" w:rsidRDefault="00B06868" w:rsidP="00B06868">
      <w:pPr>
        <w:pStyle w:val="BodyText"/>
        <w:spacing w:before="1" w:line="216" w:lineRule="auto"/>
        <w:ind w:left="1440" w:right="1434"/>
        <w:jc w:val="both"/>
        <w:rPr>
          <w:rFonts w:ascii="Book Antiqua" w:eastAsia="Times New Roman" w:hAnsi="Book Antiqua"/>
          <w:i/>
          <w:noProof/>
          <w:lang w:eastAsia="de-DE"/>
        </w:rPr>
      </w:pPr>
      <w:r w:rsidRPr="00A6758F">
        <w:rPr>
          <w:rFonts w:ascii="Book Antiqua" w:eastAsia="Times New Roman" w:hAnsi="Book Antiqua"/>
          <w:i/>
          <w:noProof/>
          <w:lang w:eastAsia="de-DE"/>
        </w:rPr>
        <w:t>N</w:t>
      </w:r>
      <w:r w:rsidR="0091547C">
        <w:rPr>
          <w:rFonts w:ascii="Book Antiqua" w:eastAsia="Times New Roman" w:hAnsi="Book Antiqua"/>
          <w:i/>
          <w:noProof/>
          <w:lang w:eastAsia="de-DE"/>
        </w:rPr>
        <w:t xml:space="preserve">a sednici Skupštine opštine </w:t>
      </w:r>
      <w:r w:rsidRPr="00A6758F">
        <w:rPr>
          <w:rFonts w:ascii="Book Antiqua" w:eastAsia="Times New Roman" w:hAnsi="Book Antiqua"/>
          <w:i/>
          <w:noProof/>
          <w:lang w:eastAsia="de-DE"/>
        </w:rPr>
        <w:t>Kamenic</w:t>
      </w:r>
      <w:r w:rsidR="0091547C">
        <w:rPr>
          <w:rFonts w:ascii="Book Antiqua" w:eastAsia="Times New Roman" w:hAnsi="Book Antiqua"/>
          <w:i/>
          <w:noProof/>
          <w:lang w:eastAsia="de-DE"/>
        </w:rPr>
        <w:t>a dana,</w:t>
      </w:r>
      <w:r w:rsidRPr="00A6758F">
        <w:rPr>
          <w:rFonts w:ascii="Book Antiqua" w:eastAsia="Times New Roman" w:hAnsi="Book Antiqua"/>
          <w:i/>
          <w:noProof/>
          <w:lang w:eastAsia="de-DE"/>
        </w:rPr>
        <w:t xml:space="preserve"> 15.10.2021</w:t>
      </w:r>
      <w:r w:rsidR="0091547C">
        <w:rPr>
          <w:rFonts w:ascii="Book Antiqua" w:eastAsia="Times New Roman" w:hAnsi="Book Antiqua"/>
          <w:i/>
          <w:noProof/>
          <w:lang w:eastAsia="de-DE"/>
        </w:rPr>
        <w:t xml:space="preserve">. godine, u </w:t>
      </w:r>
      <w:r w:rsidRPr="00A6758F">
        <w:rPr>
          <w:rFonts w:ascii="Book Antiqua" w:eastAsia="Times New Roman" w:hAnsi="Book Antiqua"/>
          <w:i/>
          <w:noProof/>
          <w:lang w:eastAsia="de-DE"/>
        </w:rPr>
        <w:t xml:space="preserve"> 11:40</w:t>
      </w:r>
      <w:r w:rsidR="0091547C">
        <w:rPr>
          <w:rFonts w:ascii="Book Antiqua" w:eastAsia="Times New Roman" w:hAnsi="Book Antiqua"/>
          <w:i/>
          <w:noProof/>
          <w:lang w:eastAsia="de-DE"/>
        </w:rPr>
        <w:t xml:space="preserve"> časova, napuštena je sala i skupština je ostala bez kvoruma,</w:t>
      </w:r>
      <w:r w:rsidRPr="00A6758F">
        <w:rPr>
          <w:rFonts w:ascii="Book Antiqua" w:eastAsia="Times New Roman" w:hAnsi="Book Antiqua"/>
          <w:i/>
          <w:noProof/>
          <w:lang w:eastAsia="de-DE"/>
        </w:rPr>
        <w:t xml:space="preserve"> </w:t>
      </w:r>
      <w:r w:rsidR="0091547C">
        <w:rPr>
          <w:rFonts w:ascii="Book Antiqua" w:eastAsia="Times New Roman" w:hAnsi="Book Antiqua"/>
          <w:i/>
          <w:noProof/>
          <w:lang w:eastAsia="de-DE"/>
        </w:rPr>
        <w:t xml:space="preserve">razlog je bio tačka predlog –odluke o povećanju sopstvenih prihoda za </w:t>
      </w:r>
      <w:r w:rsidRPr="00A6758F">
        <w:rPr>
          <w:rFonts w:ascii="Book Antiqua" w:eastAsia="Times New Roman" w:hAnsi="Book Antiqua"/>
          <w:i/>
          <w:noProof/>
          <w:lang w:eastAsia="de-DE"/>
        </w:rPr>
        <w:t>2021</w:t>
      </w:r>
      <w:r w:rsidR="0091547C">
        <w:rPr>
          <w:rFonts w:ascii="Book Antiqua" w:eastAsia="Times New Roman" w:hAnsi="Book Antiqua"/>
          <w:i/>
          <w:noProof/>
          <w:lang w:eastAsia="de-DE"/>
        </w:rPr>
        <w:t xml:space="preserve">. godinu. </w:t>
      </w:r>
      <w:r w:rsidRPr="00A6758F">
        <w:rPr>
          <w:rFonts w:ascii="Book Antiqua" w:eastAsia="Times New Roman" w:hAnsi="Book Antiqua"/>
          <w:i/>
          <w:noProof/>
          <w:lang w:eastAsia="de-DE"/>
        </w:rPr>
        <w:t xml:space="preserve"> </w:t>
      </w:r>
      <w:r w:rsidR="00BB54C0">
        <w:rPr>
          <w:rFonts w:ascii="Book Antiqua" w:eastAsia="Times New Roman" w:hAnsi="Book Antiqua"/>
          <w:i/>
          <w:noProof/>
          <w:lang w:eastAsia="de-DE"/>
        </w:rPr>
        <w:t>Beleška 01 b</w:t>
      </w:r>
      <w:r w:rsidRPr="00A6758F">
        <w:rPr>
          <w:rFonts w:ascii="Book Antiqua" w:eastAsia="Times New Roman" w:hAnsi="Book Antiqua"/>
          <w:i/>
          <w:noProof/>
          <w:lang w:eastAsia="de-DE"/>
        </w:rPr>
        <w:t>r. 3089 d</w:t>
      </w:r>
      <w:r w:rsidR="00BB54C0">
        <w:rPr>
          <w:rFonts w:ascii="Book Antiqua" w:eastAsia="Times New Roman" w:hAnsi="Book Antiqua"/>
          <w:i/>
          <w:noProof/>
          <w:lang w:eastAsia="de-DE"/>
        </w:rPr>
        <w:t xml:space="preserve">ana </w:t>
      </w:r>
      <w:r w:rsidRPr="00A6758F">
        <w:rPr>
          <w:rFonts w:ascii="Book Antiqua" w:eastAsia="Times New Roman" w:hAnsi="Book Antiqua"/>
          <w:i/>
          <w:noProof/>
          <w:lang w:eastAsia="de-DE"/>
        </w:rPr>
        <w:t>11.10.2021</w:t>
      </w:r>
      <w:r w:rsidR="008055E4" w:rsidRPr="00A6758F">
        <w:rPr>
          <w:rFonts w:ascii="Book Antiqua" w:eastAsia="Times New Roman" w:hAnsi="Book Antiqua"/>
          <w:i/>
          <w:noProof/>
          <w:lang w:eastAsia="de-DE"/>
        </w:rPr>
        <w:t>.</w:t>
      </w:r>
    </w:p>
    <w:p w14:paraId="543F797C" w14:textId="77777777" w:rsidR="00B06868" w:rsidRPr="00A6758F" w:rsidRDefault="00B06868" w:rsidP="00B06868">
      <w:pPr>
        <w:pStyle w:val="BodyText"/>
        <w:spacing w:before="1" w:line="216" w:lineRule="auto"/>
        <w:ind w:left="1440" w:right="1434"/>
        <w:jc w:val="both"/>
        <w:rPr>
          <w:rFonts w:ascii="Book Antiqua" w:eastAsia="Times New Roman" w:hAnsi="Book Antiqua"/>
          <w:i/>
          <w:noProof/>
          <w:lang w:eastAsia="de-DE"/>
        </w:rPr>
      </w:pPr>
    </w:p>
    <w:p w14:paraId="0E157D12" w14:textId="77777777" w:rsidR="00B06868" w:rsidRPr="00A6758F" w:rsidRDefault="00B06868" w:rsidP="00B06868">
      <w:pPr>
        <w:pStyle w:val="BodyText"/>
        <w:spacing w:before="1" w:line="216" w:lineRule="auto"/>
        <w:ind w:left="1440" w:right="1434"/>
        <w:jc w:val="both"/>
        <w:rPr>
          <w:rFonts w:ascii="Book Antiqua" w:hAnsi="Book Antiqua"/>
        </w:rPr>
      </w:pPr>
    </w:p>
    <w:p w14:paraId="6830DB47" w14:textId="156DE425" w:rsidR="00B06868" w:rsidRPr="00A6758F" w:rsidRDefault="00D73E17" w:rsidP="00B06868">
      <w:pPr>
        <w:pStyle w:val="BodyText"/>
        <w:spacing w:before="1" w:line="216" w:lineRule="auto"/>
        <w:ind w:left="1440" w:right="1434"/>
        <w:jc w:val="both"/>
        <w:rPr>
          <w:rFonts w:ascii="Book Antiqua" w:hAnsi="Book Antiqua"/>
          <w:i/>
        </w:rPr>
      </w:pPr>
      <w:r w:rsidRPr="00A6758F">
        <w:rPr>
          <w:rFonts w:ascii="Book Antiqua" w:hAnsi="Book Antiqua"/>
          <w:i/>
        </w:rPr>
        <w:t>N</w:t>
      </w:r>
      <w:r w:rsidR="00D46EE7">
        <w:rPr>
          <w:rFonts w:ascii="Book Antiqua" w:hAnsi="Book Antiqua"/>
          <w:i/>
        </w:rPr>
        <w:t xml:space="preserve">a redovnoj sednici Skupštine opštine </w:t>
      </w:r>
      <w:r w:rsidR="00CA6C62" w:rsidRPr="00A6758F">
        <w:rPr>
          <w:rFonts w:ascii="Book Antiqua" w:hAnsi="Book Antiqua"/>
          <w:i/>
        </w:rPr>
        <w:t>Junik</w:t>
      </w:r>
      <w:r w:rsidR="00D46EE7">
        <w:rPr>
          <w:rFonts w:ascii="Book Antiqua" w:hAnsi="Book Antiqua"/>
          <w:i/>
        </w:rPr>
        <w:t>, održane dana,</w:t>
      </w:r>
      <w:r w:rsidR="00CA6C62" w:rsidRPr="00A6758F">
        <w:rPr>
          <w:rFonts w:ascii="Book Antiqua" w:hAnsi="Book Antiqua"/>
          <w:i/>
        </w:rPr>
        <w:t xml:space="preserve"> 29.1.2021</w:t>
      </w:r>
      <w:r w:rsidR="00D46EE7">
        <w:rPr>
          <w:rFonts w:ascii="Book Antiqua" w:hAnsi="Book Antiqua"/>
          <w:i/>
        </w:rPr>
        <w:t>. godine,</w:t>
      </w:r>
      <w:r w:rsidR="00CA6C62" w:rsidRPr="00A6758F">
        <w:rPr>
          <w:rFonts w:ascii="Book Antiqua" w:hAnsi="Book Antiqua"/>
          <w:i/>
        </w:rPr>
        <w:t xml:space="preserve"> </w:t>
      </w:r>
      <w:r w:rsidR="00D46EE7">
        <w:rPr>
          <w:rFonts w:ascii="Book Antiqua" w:hAnsi="Book Antiqua"/>
          <w:i/>
        </w:rPr>
        <w:t>napuštena je sednica zbog nesuglasice dvenvnog reda</w:t>
      </w:r>
      <w:r w:rsidR="00CA6C62" w:rsidRPr="00A6758F">
        <w:rPr>
          <w:rFonts w:ascii="Book Antiqua" w:hAnsi="Book Antiqua"/>
          <w:i/>
        </w:rPr>
        <w:t>.</w:t>
      </w:r>
    </w:p>
    <w:p w14:paraId="074633EB" w14:textId="77777777" w:rsidR="00CA6C62" w:rsidRPr="00A6758F" w:rsidRDefault="00CA6C62" w:rsidP="00B06868">
      <w:pPr>
        <w:pStyle w:val="BodyText"/>
        <w:spacing w:before="1" w:line="216" w:lineRule="auto"/>
        <w:ind w:left="1440" w:right="1434"/>
        <w:jc w:val="both"/>
        <w:rPr>
          <w:rFonts w:ascii="Book Antiqua" w:hAnsi="Book Antiqua"/>
          <w:i/>
        </w:rPr>
      </w:pPr>
    </w:p>
    <w:p w14:paraId="315B0962" w14:textId="77A5DBD3" w:rsidR="00CA6C62" w:rsidRPr="00A6758F" w:rsidRDefault="00051E2F" w:rsidP="00B06868">
      <w:pPr>
        <w:pStyle w:val="BodyText"/>
        <w:spacing w:before="1" w:line="216" w:lineRule="auto"/>
        <w:ind w:left="1440" w:right="1434"/>
        <w:jc w:val="both"/>
        <w:rPr>
          <w:rFonts w:ascii="Times New Roman" w:hAnsi="Times New Roman" w:cs="Times New Roman"/>
          <w:i/>
        </w:rPr>
      </w:pPr>
      <w:r w:rsidRPr="00A6758F">
        <w:rPr>
          <w:rFonts w:ascii="Book Antiqua" w:hAnsi="Book Antiqua"/>
          <w:i/>
        </w:rPr>
        <w:t>N</w:t>
      </w:r>
      <w:r>
        <w:rPr>
          <w:rFonts w:ascii="Book Antiqua" w:hAnsi="Book Antiqua"/>
          <w:i/>
        </w:rPr>
        <w:t xml:space="preserve">a redovnoj sednici Skupštine opštine </w:t>
      </w:r>
      <w:r w:rsidR="00CA6C62" w:rsidRPr="00A6758F">
        <w:rPr>
          <w:rFonts w:ascii="Book Antiqua" w:hAnsi="Book Antiqua"/>
          <w:i/>
        </w:rPr>
        <w:t>Prizren</w:t>
      </w:r>
      <w:r>
        <w:rPr>
          <w:rFonts w:ascii="Book Antiqua" w:hAnsi="Book Antiqua"/>
          <w:i/>
        </w:rPr>
        <w:t>, održane dana,</w:t>
      </w:r>
      <w:r w:rsidR="00CA6C62" w:rsidRPr="00A6758F">
        <w:rPr>
          <w:rFonts w:ascii="Book Antiqua" w:hAnsi="Book Antiqua"/>
          <w:i/>
        </w:rPr>
        <w:t xml:space="preserve"> </w:t>
      </w:r>
      <w:r w:rsidR="00796C3B" w:rsidRPr="00A6758F">
        <w:rPr>
          <w:rFonts w:ascii="Book Antiqua" w:hAnsi="Book Antiqua"/>
          <w:i/>
        </w:rPr>
        <w:t>1.7.2021</w:t>
      </w:r>
      <w:r>
        <w:rPr>
          <w:rFonts w:ascii="Book Antiqua" w:hAnsi="Book Antiqua"/>
          <w:i/>
        </w:rPr>
        <w:t>. godine,</w:t>
      </w:r>
      <w:r w:rsidR="00796C3B" w:rsidRPr="00A6758F">
        <w:rPr>
          <w:rFonts w:ascii="Book Antiqua" w:hAnsi="Book Antiqua"/>
          <w:i/>
        </w:rPr>
        <w:t xml:space="preserve"> </w:t>
      </w:r>
      <w:r>
        <w:rPr>
          <w:rFonts w:ascii="Book Antiqua" w:hAnsi="Book Antiqua"/>
          <w:i/>
        </w:rPr>
        <w:t>prekinuta je sednica zbog nedostaka kvoruma i ista je nastavljnena dana,</w:t>
      </w:r>
      <w:r w:rsidR="00796C3B" w:rsidRPr="00A6758F">
        <w:rPr>
          <w:rFonts w:ascii="Times New Roman" w:hAnsi="Times New Roman" w:cs="Times New Roman"/>
          <w:i/>
        </w:rPr>
        <w:t xml:space="preserve"> 22.7.2021.</w:t>
      </w:r>
    </w:p>
    <w:p w14:paraId="58DA44EE" w14:textId="77777777" w:rsidR="00CA6C62" w:rsidRPr="00A6758F" w:rsidRDefault="00CA6C62" w:rsidP="00B06868">
      <w:pPr>
        <w:pStyle w:val="BodyText"/>
        <w:spacing w:before="1" w:line="216" w:lineRule="auto"/>
        <w:ind w:left="1440" w:right="1434"/>
        <w:jc w:val="both"/>
        <w:rPr>
          <w:rFonts w:ascii="Book Antiqua" w:hAnsi="Book Antiqua"/>
          <w:i/>
        </w:rPr>
      </w:pPr>
    </w:p>
    <w:p w14:paraId="489337C6" w14:textId="27EEC966" w:rsidR="00CA6C62" w:rsidRPr="00A6758F" w:rsidRDefault="00426368" w:rsidP="00B06868">
      <w:pPr>
        <w:pStyle w:val="BodyText"/>
        <w:spacing w:before="1" w:line="216" w:lineRule="auto"/>
        <w:ind w:left="1440" w:right="1434"/>
        <w:jc w:val="both"/>
        <w:rPr>
          <w:rFonts w:ascii="Book Antiqua" w:eastAsia="Times New Roman" w:hAnsi="Book Antiqua" w:cs="Calibri"/>
          <w:i/>
        </w:rPr>
      </w:pPr>
      <w:r>
        <w:rPr>
          <w:rFonts w:ascii="Book Antiqua" w:eastAsia="Times New Roman" w:hAnsi="Book Antiqua" w:cs="Calibri"/>
          <w:i/>
        </w:rPr>
        <w:t xml:space="preserve">Na četvrtoj sednici Skupštine opštine </w:t>
      </w:r>
      <w:r w:rsidR="00CA6C62" w:rsidRPr="00A6758F">
        <w:rPr>
          <w:rFonts w:ascii="Book Antiqua" w:eastAsia="Times New Roman" w:hAnsi="Book Antiqua" w:cs="Calibri"/>
          <w:i/>
        </w:rPr>
        <w:t>Pri</w:t>
      </w:r>
      <w:r>
        <w:rPr>
          <w:rFonts w:ascii="Book Antiqua" w:eastAsia="Times New Roman" w:hAnsi="Book Antiqua" w:cs="Calibri"/>
          <w:i/>
        </w:rPr>
        <w:t>ština, održane dana,</w:t>
      </w:r>
      <w:r w:rsidR="00CA6C62" w:rsidRPr="00A6758F">
        <w:rPr>
          <w:rFonts w:ascii="Book Antiqua" w:eastAsia="Times New Roman" w:hAnsi="Book Antiqua" w:cs="Calibri"/>
          <w:i/>
        </w:rPr>
        <w:t xml:space="preserve"> 7.5.2021</w:t>
      </w:r>
      <w:r>
        <w:rPr>
          <w:rFonts w:ascii="Book Antiqua" w:eastAsia="Times New Roman" w:hAnsi="Book Antiqua" w:cs="Calibri"/>
          <w:i/>
        </w:rPr>
        <w:t>. godine</w:t>
      </w:r>
      <w:r w:rsidR="00CA6C62" w:rsidRPr="00A6758F">
        <w:rPr>
          <w:rFonts w:ascii="Book Antiqua" w:eastAsia="Times New Roman" w:hAnsi="Book Antiqua" w:cs="Calibri"/>
          <w:i/>
        </w:rPr>
        <w:t xml:space="preserve">, </w:t>
      </w:r>
      <w:r>
        <w:rPr>
          <w:rFonts w:ascii="Book Antiqua" w:hAnsi="Book Antiqua"/>
          <w:i/>
        </w:rPr>
        <w:t>prekinuta je sednica zbog nedostaka kvoruma i ista je nastavljnena dana</w:t>
      </w:r>
      <w:r w:rsidRPr="00A6758F">
        <w:rPr>
          <w:rFonts w:ascii="Book Antiqua" w:eastAsia="Times New Roman" w:hAnsi="Book Antiqua" w:cs="Calibri"/>
          <w:i/>
        </w:rPr>
        <w:t xml:space="preserve"> </w:t>
      </w:r>
      <w:r>
        <w:rPr>
          <w:rFonts w:ascii="Book Antiqua" w:eastAsia="Times New Roman" w:hAnsi="Book Antiqua" w:cs="Calibri"/>
          <w:i/>
        </w:rPr>
        <w:t>17.</w:t>
      </w:r>
      <w:r w:rsidR="00CA6C62" w:rsidRPr="00A6758F">
        <w:rPr>
          <w:rFonts w:ascii="Book Antiqua" w:eastAsia="Times New Roman" w:hAnsi="Book Antiqua" w:cs="Calibri"/>
          <w:i/>
        </w:rPr>
        <w:t>5.2021</w:t>
      </w:r>
      <w:r>
        <w:rPr>
          <w:rFonts w:ascii="Book Antiqua" w:eastAsia="Times New Roman" w:hAnsi="Book Antiqua" w:cs="Calibri"/>
          <w:i/>
        </w:rPr>
        <w:t>.</w:t>
      </w:r>
    </w:p>
    <w:p w14:paraId="0082B51A" w14:textId="77777777" w:rsidR="00CA6C62" w:rsidRPr="00A6758F" w:rsidRDefault="00CA6C62" w:rsidP="00B06868">
      <w:pPr>
        <w:pStyle w:val="BodyText"/>
        <w:spacing w:before="1" w:line="216" w:lineRule="auto"/>
        <w:ind w:left="1440" w:right="1434"/>
        <w:jc w:val="both"/>
        <w:rPr>
          <w:rFonts w:ascii="Book Antiqua" w:eastAsia="Times New Roman" w:hAnsi="Book Antiqua" w:cs="Calibri"/>
          <w:i/>
        </w:rPr>
      </w:pPr>
    </w:p>
    <w:p w14:paraId="5ABFE47A" w14:textId="7BFE84D8" w:rsidR="008055E4" w:rsidRPr="00A6758F" w:rsidRDefault="00426368" w:rsidP="00B06868">
      <w:pPr>
        <w:pStyle w:val="BodyText"/>
        <w:spacing w:before="1" w:line="216" w:lineRule="auto"/>
        <w:ind w:left="1440" w:right="1434"/>
        <w:jc w:val="both"/>
        <w:rPr>
          <w:rFonts w:ascii="Book Antiqua" w:eastAsia="Times New Roman" w:hAnsi="Book Antiqua" w:cs="Calibri"/>
          <w:i/>
        </w:rPr>
      </w:pPr>
      <w:r>
        <w:rPr>
          <w:rFonts w:ascii="Book Antiqua" w:eastAsia="Times New Roman" w:hAnsi="Book Antiqua" w:cs="Calibri"/>
          <w:i/>
        </w:rPr>
        <w:t xml:space="preserve">Na šestoj sednici Skupštine opštine </w:t>
      </w:r>
      <w:r w:rsidRPr="00A6758F">
        <w:rPr>
          <w:rFonts w:ascii="Book Antiqua" w:eastAsia="Times New Roman" w:hAnsi="Book Antiqua" w:cs="Calibri"/>
          <w:i/>
        </w:rPr>
        <w:t>Pri</w:t>
      </w:r>
      <w:r>
        <w:rPr>
          <w:rFonts w:ascii="Book Antiqua" w:eastAsia="Times New Roman" w:hAnsi="Book Antiqua" w:cs="Calibri"/>
          <w:i/>
        </w:rPr>
        <w:t>ština, održane dana</w:t>
      </w:r>
      <w:r w:rsidR="00CA6C62" w:rsidRPr="00A6758F">
        <w:rPr>
          <w:rFonts w:ascii="Book Antiqua" w:eastAsia="Times New Roman" w:hAnsi="Book Antiqua" w:cs="Calibri"/>
          <w:i/>
        </w:rPr>
        <w:t>, 16.7.2021</w:t>
      </w:r>
      <w:r>
        <w:rPr>
          <w:rFonts w:ascii="Book Antiqua" w:eastAsia="Times New Roman" w:hAnsi="Book Antiqua" w:cs="Calibri"/>
          <w:i/>
        </w:rPr>
        <w:t>. godine,</w:t>
      </w:r>
      <w:r w:rsidRPr="00A6758F">
        <w:rPr>
          <w:rFonts w:ascii="Book Antiqua" w:eastAsia="Times New Roman" w:hAnsi="Book Antiqua" w:cs="Calibri"/>
          <w:i/>
        </w:rPr>
        <w:t xml:space="preserve"> </w:t>
      </w:r>
      <w:r>
        <w:rPr>
          <w:rFonts w:ascii="Book Antiqua" w:hAnsi="Book Antiqua"/>
          <w:i/>
        </w:rPr>
        <w:t>prekinuta je sednica zbog nedostaka kvoruma i ista je nastavljnena dana</w:t>
      </w:r>
      <w:r w:rsidRPr="00A6758F">
        <w:rPr>
          <w:rFonts w:ascii="Book Antiqua" w:eastAsia="Times New Roman" w:hAnsi="Book Antiqua" w:cs="Calibri"/>
          <w:i/>
        </w:rPr>
        <w:t xml:space="preserve"> </w:t>
      </w:r>
      <w:r>
        <w:rPr>
          <w:rFonts w:ascii="Book Antiqua" w:eastAsia="Times New Roman" w:hAnsi="Book Antiqua" w:cs="Calibri"/>
          <w:i/>
        </w:rPr>
        <w:t>21.</w:t>
      </w:r>
      <w:r w:rsidR="00CA6C62" w:rsidRPr="00A6758F">
        <w:rPr>
          <w:rFonts w:ascii="Book Antiqua" w:eastAsia="Times New Roman" w:hAnsi="Book Antiqua" w:cs="Calibri"/>
          <w:i/>
        </w:rPr>
        <w:t>7.2021</w:t>
      </w:r>
      <w:r>
        <w:rPr>
          <w:rFonts w:ascii="Book Antiqua" w:eastAsia="Times New Roman" w:hAnsi="Book Antiqua" w:cs="Calibri"/>
          <w:i/>
        </w:rPr>
        <w:t>.</w:t>
      </w:r>
      <w:r w:rsidR="008055E4" w:rsidRPr="00A6758F">
        <w:rPr>
          <w:rFonts w:ascii="Book Antiqua" w:eastAsia="Times New Roman" w:hAnsi="Book Antiqua" w:cs="Calibri"/>
          <w:i/>
        </w:rPr>
        <w:t xml:space="preserve"> </w:t>
      </w:r>
    </w:p>
    <w:p w14:paraId="200CCACC" w14:textId="77777777" w:rsidR="008055E4" w:rsidRPr="00A6758F" w:rsidRDefault="008055E4" w:rsidP="00B06868">
      <w:pPr>
        <w:pStyle w:val="BodyText"/>
        <w:spacing w:before="1" w:line="216" w:lineRule="auto"/>
        <w:ind w:left="1440" w:right="1434"/>
        <w:jc w:val="both"/>
        <w:rPr>
          <w:rFonts w:ascii="Book Antiqua" w:eastAsia="Times New Roman" w:hAnsi="Book Antiqua" w:cs="Calibri"/>
          <w:i/>
        </w:rPr>
      </w:pPr>
    </w:p>
    <w:p w14:paraId="316A4BB0" w14:textId="285F93CA" w:rsidR="00CA6C62" w:rsidRPr="00A6758F" w:rsidRDefault="00426368" w:rsidP="00B06868">
      <w:pPr>
        <w:pStyle w:val="BodyText"/>
        <w:spacing w:before="1" w:line="216" w:lineRule="auto"/>
        <w:ind w:left="1440" w:right="1434"/>
        <w:jc w:val="both"/>
        <w:rPr>
          <w:rFonts w:ascii="Book Antiqua" w:eastAsia="Times New Roman" w:hAnsi="Book Antiqua" w:cs="Calibri"/>
          <w:i/>
        </w:rPr>
      </w:pPr>
      <w:r>
        <w:rPr>
          <w:rFonts w:ascii="Book Antiqua" w:eastAsia="Times New Roman" w:hAnsi="Book Antiqua" w:cs="Calibri"/>
          <w:i/>
        </w:rPr>
        <w:t xml:space="preserve">Na sedmoj sednici Skupštine opštine </w:t>
      </w:r>
      <w:r w:rsidRPr="00A6758F">
        <w:rPr>
          <w:rFonts w:ascii="Book Antiqua" w:eastAsia="Times New Roman" w:hAnsi="Book Antiqua" w:cs="Calibri"/>
          <w:i/>
        </w:rPr>
        <w:t>Pri</w:t>
      </w:r>
      <w:r>
        <w:rPr>
          <w:rFonts w:ascii="Book Antiqua" w:eastAsia="Times New Roman" w:hAnsi="Book Antiqua" w:cs="Calibri"/>
          <w:i/>
        </w:rPr>
        <w:t>ština, održane dana</w:t>
      </w:r>
      <w:r w:rsidR="00CA6C62" w:rsidRPr="00A6758F">
        <w:rPr>
          <w:rFonts w:ascii="Book Antiqua" w:eastAsia="Times New Roman" w:hAnsi="Book Antiqua" w:cs="Calibri"/>
          <w:i/>
        </w:rPr>
        <w:t>, 27.8.2021</w:t>
      </w:r>
      <w:r>
        <w:rPr>
          <w:rFonts w:ascii="Book Antiqua" w:eastAsia="Times New Roman" w:hAnsi="Book Antiqua" w:cs="Calibri"/>
          <w:i/>
        </w:rPr>
        <w:t>. godine,</w:t>
      </w:r>
      <w:r w:rsidR="00CA6C62" w:rsidRPr="00A6758F">
        <w:rPr>
          <w:rFonts w:ascii="Book Antiqua" w:eastAsia="Times New Roman" w:hAnsi="Book Antiqua" w:cs="Calibri"/>
          <w:i/>
        </w:rPr>
        <w:t xml:space="preserve"> </w:t>
      </w:r>
      <w:r>
        <w:rPr>
          <w:rFonts w:ascii="Book Antiqua" w:hAnsi="Book Antiqua"/>
          <w:i/>
        </w:rPr>
        <w:t>prekinuta je sednica zbog nedostaka kvoruma i ista je nastavljnena dana</w:t>
      </w:r>
      <w:r w:rsidRPr="00A6758F">
        <w:rPr>
          <w:rFonts w:ascii="Book Antiqua" w:eastAsia="Times New Roman" w:hAnsi="Book Antiqua" w:cs="Calibri"/>
          <w:i/>
        </w:rPr>
        <w:t xml:space="preserve"> </w:t>
      </w:r>
      <w:r w:rsidR="00CA6C62" w:rsidRPr="00A6758F">
        <w:rPr>
          <w:rFonts w:ascii="Book Antiqua" w:eastAsia="Times New Roman" w:hAnsi="Book Antiqua" w:cs="Calibri"/>
          <w:i/>
        </w:rPr>
        <w:t>2.9.2021</w:t>
      </w:r>
      <w:r>
        <w:rPr>
          <w:rFonts w:ascii="Book Antiqua" w:eastAsia="Times New Roman" w:hAnsi="Book Antiqua" w:cs="Calibri"/>
          <w:i/>
        </w:rPr>
        <w:t>.</w:t>
      </w:r>
    </w:p>
    <w:p w14:paraId="49AFC26A" w14:textId="77777777" w:rsidR="00CA6C62" w:rsidRPr="00A6758F" w:rsidRDefault="00CA6C62" w:rsidP="00B06868">
      <w:pPr>
        <w:pStyle w:val="BodyText"/>
        <w:spacing w:before="1" w:line="216" w:lineRule="auto"/>
        <w:ind w:left="1440" w:right="1434"/>
        <w:jc w:val="both"/>
        <w:rPr>
          <w:rFonts w:ascii="Book Antiqua" w:eastAsia="Times New Roman" w:hAnsi="Book Antiqua" w:cs="Calibri"/>
          <w:i/>
        </w:rPr>
      </w:pPr>
    </w:p>
    <w:p w14:paraId="76C233D5" w14:textId="299286DD" w:rsidR="00CA6C62" w:rsidRPr="00A6758F" w:rsidRDefault="00426368" w:rsidP="00B06868">
      <w:pPr>
        <w:pStyle w:val="BodyText"/>
        <w:spacing w:before="1" w:line="216" w:lineRule="auto"/>
        <w:ind w:left="1440" w:right="1434"/>
        <w:jc w:val="both"/>
        <w:rPr>
          <w:rFonts w:ascii="Book Antiqua" w:eastAsia="Times New Roman" w:hAnsi="Book Antiqua" w:cs="Calibri"/>
          <w:i/>
        </w:rPr>
      </w:pPr>
      <w:r>
        <w:rPr>
          <w:rFonts w:ascii="Book Antiqua" w:eastAsia="Times New Roman" w:hAnsi="Book Antiqua" w:cs="Calibri"/>
          <w:i/>
        </w:rPr>
        <w:t>Sednica Skupštine opštine Glogovac, održane dana,</w:t>
      </w:r>
      <w:r w:rsidR="00CA6C62" w:rsidRPr="00A6758F">
        <w:rPr>
          <w:rFonts w:ascii="Book Antiqua" w:eastAsia="Times New Roman" w:hAnsi="Book Antiqua" w:cs="Calibri"/>
          <w:i/>
        </w:rPr>
        <w:t xml:space="preserve"> 30.9.2021</w:t>
      </w:r>
      <w:r>
        <w:rPr>
          <w:rFonts w:ascii="Book Antiqua" w:eastAsia="Times New Roman" w:hAnsi="Book Antiqua" w:cs="Calibri"/>
          <w:i/>
        </w:rPr>
        <w:t>. godine</w:t>
      </w:r>
      <w:r w:rsidR="00CA6C62" w:rsidRPr="00A6758F">
        <w:rPr>
          <w:rFonts w:ascii="Book Antiqua" w:eastAsia="Times New Roman" w:hAnsi="Book Antiqua" w:cs="Calibri"/>
          <w:i/>
        </w:rPr>
        <w:t xml:space="preserve">, </w:t>
      </w:r>
      <w:r>
        <w:rPr>
          <w:rFonts w:ascii="Book Antiqua" w:eastAsia="Times New Roman" w:hAnsi="Book Antiqua" w:cs="Calibri"/>
          <w:i/>
        </w:rPr>
        <w:t>napuštena je sednica SO-a od strane Pokreta Samoopredeljenje zbog nesuglasica oko budžeta</w:t>
      </w:r>
      <w:r w:rsidR="00EF60DA" w:rsidRPr="00A6758F">
        <w:rPr>
          <w:rFonts w:ascii="Book Antiqua" w:eastAsia="Times New Roman" w:hAnsi="Book Antiqua" w:cs="Calibri"/>
          <w:i/>
        </w:rPr>
        <w:t>.</w:t>
      </w:r>
    </w:p>
    <w:p w14:paraId="0709EEEC" w14:textId="77777777" w:rsidR="00CA6C62" w:rsidRPr="00A6758F" w:rsidRDefault="00CA6C62" w:rsidP="00B06868">
      <w:pPr>
        <w:pStyle w:val="BodyText"/>
        <w:spacing w:before="1" w:line="216" w:lineRule="auto"/>
        <w:ind w:left="1440" w:right="1434"/>
        <w:jc w:val="both"/>
        <w:rPr>
          <w:rFonts w:ascii="Book Antiqua" w:eastAsia="Times New Roman" w:hAnsi="Book Antiqua" w:cs="Calibri"/>
          <w:i/>
        </w:rPr>
      </w:pPr>
    </w:p>
    <w:p w14:paraId="0BC10938" w14:textId="4167BF24" w:rsidR="00CA6C62" w:rsidRPr="00A6758F" w:rsidRDefault="00426368" w:rsidP="00B06868">
      <w:pPr>
        <w:pStyle w:val="BodyText"/>
        <w:spacing w:before="1" w:line="216" w:lineRule="auto"/>
        <w:ind w:left="1440" w:right="1434"/>
        <w:jc w:val="both"/>
        <w:rPr>
          <w:rFonts w:ascii="Book Antiqua" w:eastAsia="Times New Roman" w:hAnsi="Book Antiqua" w:cs="Calibri"/>
          <w:i/>
        </w:rPr>
      </w:pPr>
      <w:r>
        <w:rPr>
          <w:rFonts w:ascii="Book Antiqua" w:eastAsia="Times New Roman" w:hAnsi="Book Antiqua" w:cs="Calibri"/>
          <w:i/>
        </w:rPr>
        <w:t>Opština I</w:t>
      </w:r>
      <w:r w:rsidR="00CA6C62" w:rsidRPr="00A6758F">
        <w:rPr>
          <w:rFonts w:ascii="Book Antiqua" w:eastAsia="Times New Roman" w:hAnsi="Book Antiqua" w:cs="Calibri"/>
          <w:i/>
        </w:rPr>
        <w:t>sto</w:t>
      </w:r>
      <w:r>
        <w:rPr>
          <w:rFonts w:ascii="Book Antiqua" w:eastAsia="Times New Roman" w:hAnsi="Book Antiqua" w:cs="Calibri"/>
          <w:i/>
        </w:rPr>
        <w:t>k je zabeležila  jedan slučaj napuštanja sednice, zbog skidanja slike bivšeg predsednika države</w:t>
      </w:r>
      <w:r w:rsidR="00CA6C62" w:rsidRPr="00A6758F">
        <w:rPr>
          <w:rFonts w:ascii="Book Antiqua" w:eastAsia="Times New Roman" w:hAnsi="Book Antiqua" w:cs="Calibri"/>
          <w:i/>
        </w:rPr>
        <w:t>.</w:t>
      </w:r>
    </w:p>
    <w:p w14:paraId="29120A09" w14:textId="77777777" w:rsidR="00EF60DA" w:rsidRPr="00A6758F" w:rsidRDefault="00EF60DA" w:rsidP="00B06868">
      <w:pPr>
        <w:pStyle w:val="BodyText"/>
        <w:spacing w:before="1" w:line="216" w:lineRule="auto"/>
        <w:ind w:left="1440" w:right="1434"/>
        <w:jc w:val="both"/>
        <w:rPr>
          <w:rFonts w:ascii="Book Antiqua" w:eastAsia="Times New Roman" w:hAnsi="Book Antiqua" w:cs="Calibri"/>
          <w:i/>
        </w:rPr>
      </w:pPr>
    </w:p>
    <w:p w14:paraId="4246D28C" w14:textId="6B6C958D" w:rsidR="00CA6C62" w:rsidRPr="00A6758F" w:rsidRDefault="00CA6C62" w:rsidP="00B06868">
      <w:pPr>
        <w:pStyle w:val="BodyText"/>
        <w:spacing w:before="1" w:line="216" w:lineRule="auto"/>
        <w:ind w:left="1440" w:right="1434"/>
        <w:jc w:val="both"/>
        <w:rPr>
          <w:rFonts w:ascii="Book Antiqua" w:eastAsia="Times New Roman" w:hAnsi="Book Antiqua"/>
          <w:i/>
        </w:rPr>
      </w:pPr>
      <w:r w:rsidRPr="00A6758F">
        <w:rPr>
          <w:rFonts w:ascii="Book Antiqua" w:eastAsia="Times New Roman" w:hAnsi="Book Antiqua"/>
          <w:i/>
        </w:rPr>
        <w:t>N</w:t>
      </w:r>
      <w:r w:rsidR="00390096">
        <w:rPr>
          <w:rFonts w:ascii="Book Antiqua" w:eastAsia="Times New Roman" w:hAnsi="Book Antiqua"/>
          <w:i/>
        </w:rPr>
        <w:t>a sednici SO-a Uroševac održane dana, 16.</w:t>
      </w:r>
      <w:r w:rsidRPr="00A6758F">
        <w:rPr>
          <w:rFonts w:ascii="Book Antiqua" w:eastAsia="Times New Roman" w:hAnsi="Book Antiqua"/>
          <w:i/>
        </w:rPr>
        <w:t>9.2021</w:t>
      </w:r>
      <w:r w:rsidR="00390096">
        <w:rPr>
          <w:rFonts w:ascii="Book Antiqua" w:eastAsia="Times New Roman" w:hAnsi="Book Antiqua"/>
          <w:i/>
        </w:rPr>
        <w:t xml:space="preserve">. godine, članovi političkog subjekta PSO-a napistili su sednicu u znak nazadovoljstva sa Odlukom o usvajnaju opštinskog plana za razvoj za period </w:t>
      </w:r>
      <w:r w:rsidRPr="00A6758F">
        <w:rPr>
          <w:rFonts w:ascii="Book Antiqua" w:eastAsia="Times New Roman" w:hAnsi="Book Antiqua"/>
          <w:i/>
        </w:rPr>
        <w:t xml:space="preserve"> 2021-2029.</w:t>
      </w:r>
    </w:p>
    <w:p w14:paraId="1324F71A" w14:textId="77777777" w:rsidR="00CA6C62" w:rsidRPr="00A6758F" w:rsidRDefault="00CA6C62" w:rsidP="00B06868">
      <w:pPr>
        <w:pStyle w:val="BodyText"/>
        <w:spacing w:before="1" w:line="216" w:lineRule="auto"/>
        <w:ind w:left="1440" w:right="1434"/>
        <w:jc w:val="both"/>
        <w:rPr>
          <w:rFonts w:ascii="Book Antiqua" w:eastAsia="Times New Roman" w:hAnsi="Book Antiqua"/>
          <w:i/>
        </w:rPr>
      </w:pPr>
    </w:p>
    <w:p w14:paraId="52950D5B" w14:textId="4BAB4C4D" w:rsidR="00CA6C62" w:rsidRPr="00A6758F" w:rsidRDefault="00CA6C62" w:rsidP="00B06868">
      <w:pPr>
        <w:pStyle w:val="BodyText"/>
        <w:spacing w:before="1" w:line="216" w:lineRule="auto"/>
        <w:ind w:left="1440" w:right="1434"/>
        <w:jc w:val="both"/>
        <w:rPr>
          <w:rFonts w:ascii="Book Antiqua" w:hAnsi="Book Antiqua" w:cs="Times New Roman"/>
          <w:i/>
        </w:rPr>
      </w:pPr>
      <w:r w:rsidRPr="00A6758F">
        <w:rPr>
          <w:rFonts w:ascii="Book Antiqua" w:eastAsia="Times New Roman" w:hAnsi="Book Antiqua" w:cs="Times New Roman"/>
          <w:i/>
        </w:rPr>
        <w:t>N</w:t>
      </w:r>
      <w:r w:rsidR="003F559C">
        <w:rPr>
          <w:rFonts w:ascii="Book Antiqua" w:eastAsia="Times New Roman" w:hAnsi="Book Antiqua" w:cs="Times New Roman"/>
          <w:i/>
        </w:rPr>
        <w:t>a vanrednoj sednici skupštine opštine Orahovac, održane dana,</w:t>
      </w:r>
      <w:r w:rsidRPr="00A6758F">
        <w:rPr>
          <w:rFonts w:ascii="Book Antiqua" w:hAnsi="Book Antiqua" w:cs="Times New Roman"/>
          <w:i/>
        </w:rPr>
        <w:t xml:space="preserve"> 16.9. 2021</w:t>
      </w:r>
      <w:r w:rsidR="003F559C">
        <w:rPr>
          <w:rFonts w:ascii="Book Antiqua" w:hAnsi="Book Antiqua" w:cs="Times New Roman"/>
          <w:i/>
        </w:rPr>
        <w:t>. godine</w:t>
      </w:r>
      <w:r w:rsidRPr="00A6758F">
        <w:rPr>
          <w:rFonts w:ascii="Book Antiqua" w:hAnsi="Book Antiqua" w:cs="Times New Roman"/>
          <w:i/>
        </w:rPr>
        <w:t xml:space="preserve">, </w:t>
      </w:r>
      <w:r w:rsidR="003F559C">
        <w:rPr>
          <w:rFonts w:ascii="Book Antiqua" w:hAnsi="Book Antiqua" w:cs="Times New Roman"/>
          <w:i/>
        </w:rPr>
        <w:t xml:space="preserve">bilo je napuštanja sednice od strane 3 članova iz rdova DPK-a, zbog neglasanja budžeta za </w:t>
      </w:r>
      <w:r w:rsidRPr="00A6758F">
        <w:rPr>
          <w:rFonts w:ascii="Book Antiqua" w:hAnsi="Book Antiqua" w:cs="Times New Roman"/>
          <w:i/>
        </w:rPr>
        <w:t>2022.</w:t>
      </w:r>
    </w:p>
    <w:p w14:paraId="59535DA7" w14:textId="77777777" w:rsidR="00CA6C62" w:rsidRPr="00A6758F" w:rsidRDefault="00CA6C62" w:rsidP="00AE6447">
      <w:pPr>
        <w:pStyle w:val="BodyText"/>
        <w:spacing w:before="1" w:line="216" w:lineRule="auto"/>
        <w:ind w:right="1434"/>
        <w:jc w:val="both"/>
        <w:rPr>
          <w:rFonts w:ascii="Book Antiqua" w:hAnsi="Book Antiqua" w:cs="Times New Roman"/>
          <w:i/>
        </w:rPr>
      </w:pPr>
    </w:p>
    <w:p w14:paraId="2770BB36" w14:textId="7E0A321F" w:rsidR="00CA6C62" w:rsidRPr="00A6758F" w:rsidRDefault="00CA6C62" w:rsidP="00B06868">
      <w:pPr>
        <w:pStyle w:val="BodyText"/>
        <w:spacing w:before="1" w:line="216" w:lineRule="auto"/>
        <w:ind w:left="1440" w:right="1434"/>
        <w:jc w:val="both"/>
        <w:rPr>
          <w:rFonts w:ascii="Book Antiqua" w:hAnsi="Book Antiqua"/>
          <w:i/>
        </w:rPr>
      </w:pPr>
      <w:r w:rsidRPr="00A6758F">
        <w:rPr>
          <w:rFonts w:ascii="Book Antiqua" w:hAnsi="Book Antiqua"/>
          <w:i/>
        </w:rPr>
        <w:t>N</w:t>
      </w:r>
      <w:r w:rsidR="003F559C">
        <w:rPr>
          <w:rFonts w:ascii="Book Antiqua" w:hAnsi="Book Antiqua"/>
          <w:i/>
        </w:rPr>
        <w:t>a sednici Skupštine opštine Vučitrn održane dana,</w:t>
      </w:r>
      <w:r w:rsidRPr="00A6758F">
        <w:rPr>
          <w:rFonts w:ascii="Book Antiqua" w:hAnsi="Book Antiqua"/>
          <w:i/>
        </w:rPr>
        <w:t xml:space="preserve"> 24</w:t>
      </w:r>
      <w:r w:rsidR="003F559C">
        <w:rPr>
          <w:rFonts w:ascii="Book Antiqua" w:hAnsi="Book Antiqua"/>
          <w:i/>
        </w:rPr>
        <w:t>. 9.</w:t>
      </w:r>
      <w:r w:rsidRPr="00A6758F">
        <w:rPr>
          <w:rFonts w:ascii="Book Antiqua" w:hAnsi="Book Antiqua"/>
          <w:i/>
        </w:rPr>
        <w:t xml:space="preserve"> 2021</w:t>
      </w:r>
      <w:r w:rsidR="003F559C">
        <w:rPr>
          <w:rFonts w:ascii="Book Antiqua" w:hAnsi="Book Antiqua"/>
          <w:i/>
        </w:rPr>
        <w:t>. godine</w:t>
      </w:r>
      <w:r w:rsidRPr="00A6758F">
        <w:rPr>
          <w:rFonts w:ascii="Book Antiqua" w:hAnsi="Book Antiqua"/>
          <w:i/>
        </w:rPr>
        <w:t xml:space="preserve">, </w:t>
      </w:r>
      <w:r w:rsidR="003F559C">
        <w:rPr>
          <w:rFonts w:ascii="Book Antiqua" w:hAnsi="Book Antiqua"/>
          <w:i/>
        </w:rPr>
        <w:t>skupština nije razvila rad zbog neodobrenja dvenvnog reda sa obrazloženjem da je izrada opštinskog budžeta bila kampanja od strane vladajuće partije, dok je opzicija u ovom slučaju napustila salu</w:t>
      </w:r>
      <w:r w:rsidR="00EF60DA" w:rsidRPr="00A6758F">
        <w:rPr>
          <w:rFonts w:ascii="Book Antiqua" w:hAnsi="Book Antiqua"/>
          <w:i/>
        </w:rPr>
        <w:t>.</w:t>
      </w:r>
    </w:p>
    <w:p w14:paraId="696BD0A9" w14:textId="77777777" w:rsidR="00B06868" w:rsidRPr="00A6758F" w:rsidRDefault="00B06868" w:rsidP="00B06868">
      <w:pPr>
        <w:pStyle w:val="BodyText"/>
        <w:spacing w:before="1" w:line="216" w:lineRule="auto"/>
        <w:ind w:left="1440" w:right="1434"/>
        <w:jc w:val="both"/>
        <w:rPr>
          <w:rFonts w:ascii="Book Antiqua" w:hAnsi="Book Antiqua"/>
        </w:rPr>
      </w:pPr>
    </w:p>
    <w:p w14:paraId="2C201BEE" w14:textId="77777777" w:rsidR="007A68D7" w:rsidRPr="00A6758F" w:rsidRDefault="007A68D7" w:rsidP="0094597B">
      <w:pPr>
        <w:pStyle w:val="BodyText"/>
        <w:spacing w:before="1" w:line="216" w:lineRule="auto"/>
        <w:ind w:left="1440" w:right="1434"/>
        <w:jc w:val="both"/>
        <w:rPr>
          <w:rFonts w:ascii="Book Antiqua" w:hAnsi="Book Antiqua"/>
        </w:rPr>
      </w:pPr>
    </w:p>
    <w:p w14:paraId="66DC3BC5" w14:textId="77777777" w:rsidR="0094597B" w:rsidRPr="00A6758F" w:rsidRDefault="0094597B" w:rsidP="0094597B">
      <w:pPr>
        <w:pStyle w:val="BodyText"/>
        <w:spacing w:before="1"/>
        <w:rPr>
          <w:rFonts w:ascii="Book Antiqua" w:hAnsi="Book Antiqua"/>
          <w:sz w:val="9"/>
        </w:rPr>
      </w:pPr>
    </w:p>
    <w:p w14:paraId="29EDEB41" w14:textId="2DE06989" w:rsidR="0094597B" w:rsidRPr="003F559C" w:rsidRDefault="00AE391D" w:rsidP="0094597B">
      <w:pPr>
        <w:tabs>
          <w:tab w:val="left" w:pos="2367"/>
        </w:tabs>
        <w:spacing w:before="59"/>
        <w:jc w:val="center"/>
        <w:rPr>
          <w:rFonts w:ascii="Book Antiqua" w:hAnsi="Book Antiqua"/>
          <w:color w:val="5B9BD5" w:themeColor="accent1"/>
          <w:sz w:val="24"/>
        </w:rPr>
      </w:pPr>
      <w:r w:rsidRPr="00A6758F">
        <w:rPr>
          <w:rFonts w:ascii="Book Antiqua" w:hAnsi="Book Antiqua"/>
          <w:color w:val="AE8D12"/>
          <w:sz w:val="24"/>
        </w:rPr>
        <w:t xml:space="preserve">  </w:t>
      </w:r>
      <w:r w:rsidR="003F559C" w:rsidRPr="003F559C">
        <w:rPr>
          <w:rFonts w:ascii="Book Antiqua" w:hAnsi="Book Antiqua"/>
          <w:color w:val="5B9BD5" w:themeColor="accent1"/>
          <w:sz w:val="24"/>
        </w:rPr>
        <w:t xml:space="preserve">STALNI ODBORI SKUPŠTINA OPŠTINA </w:t>
      </w:r>
    </w:p>
    <w:p w14:paraId="2766EBAA" w14:textId="77777777" w:rsidR="0094597B" w:rsidRPr="00A6758F" w:rsidRDefault="0094597B" w:rsidP="0094597B">
      <w:pPr>
        <w:pStyle w:val="BodyText"/>
        <w:spacing w:before="2"/>
        <w:rPr>
          <w:rFonts w:ascii="Book Antiqua" w:hAnsi="Book Antiqua"/>
          <w:sz w:val="21"/>
        </w:rPr>
      </w:pPr>
    </w:p>
    <w:p w14:paraId="326BA470" w14:textId="061AE76D" w:rsidR="0094597B" w:rsidRPr="00A6758F" w:rsidRDefault="001B6C51" w:rsidP="0094597B">
      <w:pPr>
        <w:pStyle w:val="BodyText"/>
        <w:spacing w:before="1" w:line="249" w:lineRule="auto"/>
        <w:ind w:left="1440" w:right="1435"/>
        <w:jc w:val="both"/>
        <w:rPr>
          <w:rFonts w:ascii="Book Antiqua" w:hAnsi="Book Antiqua"/>
        </w:rPr>
      </w:pPr>
      <w:r>
        <w:rPr>
          <w:rFonts w:ascii="Book Antiqua" w:hAnsi="Book Antiqua"/>
        </w:rPr>
        <w:t>Skupština opštine uspostavlja pomoćna tela u cilju detaljnog razmatranja opštinskih strateških politika, drugih akata kao što su pravilnici-uredbe, odluke</w:t>
      </w:r>
      <w:r w:rsidR="00280799">
        <w:rPr>
          <w:rFonts w:ascii="Book Antiqua" w:hAnsi="Book Antiqua"/>
        </w:rPr>
        <w:t xml:space="preserve"> i </w:t>
      </w:r>
      <w:r>
        <w:rPr>
          <w:rFonts w:ascii="Book Antiqua" w:hAnsi="Book Antiqua"/>
        </w:rPr>
        <w:t xml:space="preserve"> planove</w:t>
      </w:r>
      <w:r w:rsidR="00280799">
        <w:rPr>
          <w:rFonts w:ascii="Book Antiqua" w:hAnsi="Book Antiqua"/>
        </w:rPr>
        <w:t xml:space="preserve"> s jedne strane i u cilju  nadzora delatnosti izvršnog organa  sa druge strane.</w:t>
      </w:r>
      <w:r w:rsidR="0094597B" w:rsidRPr="00A6758F">
        <w:rPr>
          <w:rFonts w:ascii="Book Antiqua" w:hAnsi="Book Antiqua"/>
        </w:rPr>
        <w:t xml:space="preserve"> </w:t>
      </w:r>
      <w:r w:rsidR="00280799">
        <w:rPr>
          <w:rFonts w:ascii="Book Antiqua" w:hAnsi="Book Antiqua"/>
        </w:rPr>
        <w:t xml:space="preserve">Stoga, Skupština </w:t>
      </w:r>
      <w:r w:rsidR="00280799">
        <w:rPr>
          <w:rFonts w:ascii="Book Antiqua" w:hAnsi="Book Antiqua"/>
        </w:rPr>
        <w:lastRenderedPageBreak/>
        <w:t>opštine uspostavlja stalne odbore koji pomažu u ispunjavanju ovih obaveza i nadležnosti</w:t>
      </w:r>
      <w:r w:rsidR="0094597B" w:rsidRPr="00A6758F">
        <w:rPr>
          <w:rFonts w:ascii="Book Antiqua" w:hAnsi="Book Antiqua"/>
        </w:rPr>
        <w:t>.</w:t>
      </w:r>
      <w:r w:rsidR="00EE0940" w:rsidRPr="00A6758F">
        <w:rPr>
          <w:rFonts w:ascii="Book Antiqua" w:hAnsi="Book Antiqua"/>
        </w:rPr>
        <w:t xml:space="preserve"> </w:t>
      </w:r>
      <w:r w:rsidR="00280799" w:rsidRPr="00280799">
        <w:rPr>
          <w:rFonts w:ascii="Book Antiqua" w:hAnsi="Book Antiqua"/>
        </w:rPr>
        <w:t>Tokom ovog perioda, Stalni odbori su održali 635 s</w:t>
      </w:r>
      <w:r w:rsidR="00280799">
        <w:rPr>
          <w:rFonts w:ascii="Book Antiqua" w:hAnsi="Book Antiqua"/>
        </w:rPr>
        <w:t>ednica</w:t>
      </w:r>
      <w:r w:rsidR="00280799" w:rsidRPr="00280799">
        <w:rPr>
          <w:rFonts w:ascii="Book Antiqua" w:hAnsi="Book Antiqua"/>
        </w:rPr>
        <w:t>, od čega je Odbor za politiku i finansije održao 339 s</w:t>
      </w:r>
      <w:r w:rsidR="007737C4">
        <w:rPr>
          <w:rFonts w:ascii="Book Antiqua" w:hAnsi="Book Antiqua"/>
        </w:rPr>
        <w:t>astanaka</w:t>
      </w:r>
      <w:r w:rsidR="00280799">
        <w:rPr>
          <w:rFonts w:ascii="Book Antiqua" w:hAnsi="Book Antiqua"/>
        </w:rPr>
        <w:t>a</w:t>
      </w:r>
      <w:r w:rsidR="00280799" w:rsidRPr="00280799">
        <w:rPr>
          <w:rFonts w:ascii="Book Antiqua" w:hAnsi="Book Antiqua"/>
        </w:rPr>
        <w:t>, dok je Odbor za zajednice održao 296 s</w:t>
      </w:r>
      <w:r w:rsidR="007737C4">
        <w:rPr>
          <w:rFonts w:ascii="Book Antiqua" w:hAnsi="Book Antiqua"/>
        </w:rPr>
        <w:t>astanaka</w:t>
      </w:r>
      <w:r w:rsidR="00280799">
        <w:rPr>
          <w:rFonts w:ascii="Book Antiqua" w:hAnsi="Book Antiqua"/>
        </w:rPr>
        <w:t>.</w:t>
      </w:r>
      <w:r w:rsidR="00280799" w:rsidRPr="00280799">
        <w:rPr>
          <w:rFonts w:ascii="Book Antiqua" w:hAnsi="Book Antiqua"/>
        </w:rPr>
        <w:t xml:space="preserve"> Broj obave</w:t>
      </w:r>
      <w:r w:rsidR="00280799">
        <w:rPr>
          <w:rFonts w:ascii="Book Antiqua" w:hAnsi="Book Antiqua"/>
        </w:rPr>
        <w:t xml:space="preserve">znih sastanaka odbora je </w:t>
      </w:r>
      <w:r w:rsidR="00C714DA">
        <w:rPr>
          <w:rFonts w:ascii="Book Antiqua" w:hAnsi="Book Antiqua"/>
        </w:rPr>
        <w:t>kao u nastavku</w:t>
      </w:r>
      <w:r w:rsidR="00280799" w:rsidRPr="00280799">
        <w:rPr>
          <w:rFonts w:ascii="Book Antiqua" w:hAnsi="Book Antiqua"/>
        </w:rPr>
        <w:t>:</w:t>
      </w:r>
    </w:p>
    <w:p w14:paraId="669021B2" w14:textId="77777777" w:rsidR="002B0FDF" w:rsidRPr="00A6758F" w:rsidRDefault="0094597B" w:rsidP="002B0FDF">
      <w:pPr>
        <w:pStyle w:val="BodyText"/>
        <w:spacing w:line="216" w:lineRule="auto"/>
        <w:ind w:left="1440" w:right="1439"/>
        <w:rPr>
          <w:rFonts w:ascii="Book Antiqua" w:hAnsi="Book Antiqua"/>
        </w:rPr>
      </w:pPr>
      <w:r w:rsidRPr="00A6758F">
        <w:rPr>
          <w:rFonts w:ascii="Book Antiqua" w:hAnsi="Book Antiqua"/>
          <w:noProof/>
          <w:lang w:val="en-GB" w:eastAsia="en-GB"/>
        </w:rPr>
        <w:drawing>
          <wp:anchor distT="0" distB="0" distL="114300" distR="114300" simplePos="0" relativeHeight="251665408" behindDoc="0" locked="0" layoutInCell="1" allowOverlap="1" wp14:anchorId="5006E6A0" wp14:editId="1886CD27">
            <wp:simplePos x="0" y="0"/>
            <wp:positionH relativeFrom="column">
              <wp:posOffset>914400</wp:posOffset>
            </wp:positionH>
            <wp:positionV relativeFrom="paragraph">
              <wp:posOffset>137160</wp:posOffset>
            </wp:positionV>
            <wp:extent cx="5762625" cy="2305050"/>
            <wp:effectExtent l="0" t="0" r="9525" b="0"/>
            <wp:wrapSquare wrapText="bothSides"/>
            <wp:docPr id="472" name="Chart 47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anchor>
        </w:drawing>
      </w:r>
    </w:p>
    <w:p w14:paraId="42698EAB" w14:textId="1BD675CF" w:rsidR="0094597B" w:rsidRPr="00A830F1" w:rsidRDefault="00A830F1" w:rsidP="0094597B">
      <w:pPr>
        <w:spacing w:before="151"/>
        <w:ind w:left="1440"/>
        <w:jc w:val="both"/>
        <w:rPr>
          <w:rFonts w:ascii="Book Antiqua" w:hAnsi="Book Antiqua"/>
          <w:b/>
          <w:i/>
        </w:rPr>
      </w:pPr>
      <w:r>
        <w:rPr>
          <w:rFonts w:ascii="Book Antiqua" w:hAnsi="Book Antiqua"/>
          <w:b/>
          <w:i/>
        </w:rPr>
        <w:t>Grafikon</w:t>
      </w:r>
      <w:r w:rsidR="0094597B" w:rsidRPr="00A6758F">
        <w:rPr>
          <w:rFonts w:ascii="Book Antiqua" w:hAnsi="Book Antiqua"/>
          <w:b/>
          <w:i/>
        </w:rPr>
        <w:t xml:space="preserve"> 2</w:t>
      </w:r>
      <w:r w:rsidR="0094597B" w:rsidRPr="00A6758F">
        <w:rPr>
          <w:rFonts w:ascii="Book Antiqua" w:hAnsi="Book Antiqua"/>
          <w:b/>
        </w:rPr>
        <w:t xml:space="preserve">: </w:t>
      </w:r>
      <w:r w:rsidRPr="00A830F1">
        <w:rPr>
          <w:rFonts w:ascii="Book Antiqua" w:hAnsi="Book Antiqua"/>
          <w:b/>
          <w:i/>
        </w:rPr>
        <w:t>S</w:t>
      </w:r>
      <w:r w:rsidR="00615017">
        <w:rPr>
          <w:rFonts w:ascii="Book Antiqua" w:hAnsi="Book Antiqua"/>
          <w:b/>
          <w:i/>
        </w:rPr>
        <w:t xml:space="preserve">sastanci </w:t>
      </w:r>
      <w:r w:rsidRPr="00A830F1">
        <w:rPr>
          <w:rFonts w:ascii="Book Antiqua" w:hAnsi="Book Antiqua"/>
          <w:b/>
          <w:i/>
        </w:rPr>
        <w:t>stalnih odbora</w:t>
      </w:r>
    </w:p>
    <w:p w14:paraId="66930A43" w14:textId="77777777" w:rsidR="0094597B" w:rsidRPr="007737C4" w:rsidRDefault="0094597B" w:rsidP="0094597B">
      <w:pPr>
        <w:pStyle w:val="BodyText"/>
        <w:spacing w:before="5"/>
        <w:rPr>
          <w:rFonts w:ascii="Book Antiqua" w:hAnsi="Book Antiqua"/>
          <w:i/>
          <w:sz w:val="19"/>
          <w:lang w:val="en-US"/>
        </w:rPr>
      </w:pPr>
      <w:r w:rsidRPr="00A6758F">
        <w:rPr>
          <w:rFonts w:ascii="Book Antiqua" w:hAnsi="Book Antiqua"/>
          <w:i/>
          <w:sz w:val="19"/>
        </w:rPr>
        <w:t xml:space="preserve">               </w:t>
      </w:r>
    </w:p>
    <w:p w14:paraId="241286EF" w14:textId="77777777" w:rsidR="00C36219" w:rsidRPr="00A6758F" w:rsidRDefault="00C36219" w:rsidP="0094597B">
      <w:pPr>
        <w:pStyle w:val="BodyText"/>
        <w:spacing w:before="1" w:line="249" w:lineRule="auto"/>
        <w:ind w:left="1440" w:right="1435"/>
        <w:jc w:val="both"/>
        <w:rPr>
          <w:rFonts w:ascii="Book Antiqua" w:hAnsi="Book Antiqua"/>
        </w:rPr>
      </w:pPr>
    </w:p>
    <w:p w14:paraId="75CF4B66" w14:textId="77777777" w:rsidR="007A68D7" w:rsidRPr="00A6758F" w:rsidRDefault="007A68D7" w:rsidP="0094597B">
      <w:pPr>
        <w:pStyle w:val="BodyText"/>
        <w:spacing w:before="1" w:line="249" w:lineRule="auto"/>
        <w:ind w:left="1440" w:right="1435"/>
        <w:jc w:val="both"/>
        <w:rPr>
          <w:rFonts w:ascii="Book Antiqua" w:hAnsi="Book Antiqua"/>
          <w:color w:val="2E74B5" w:themeColor="accent1" w:themeShade="BF"/>
        </w:rPr>
      </w:pPr>
    </w:p>
    <w:p w14:paraId="2C8C7A52" w14:textId="1830AB02" w:rsidR="0094597B" w:rsidRPr="00A6758F" w:rsidRDefault="00AD779D" w:rsidP="0094597B">
      <w:pPr>
        <w:pStyle w:val="BodyText"/>
        <w:spacing w:before="1" w:line="249" w:lineRule="auto"/>
        <w:ind w:left="1440" w:right="1435"/>
        <w:jc w:val="center"/>
        <w:rPr>
          <w:rFonts w:ascii="Book Antiqua" w:hAnsi="Book Antiqua"/>
          <w:b/>
          <w:color w:val="2E74B5" w:themeColor="accent1" w:themeShade="BF"/>
        </w:rPr>
      </w:pPr>
      <w:r>
        <w:rPr>
          <w:rFonts w:ascii="Book Antiqua" w:hAnsi="Book Antiqua"/>
          <w:b/>
          <w:color w:val="2E74B5" w:themeColor="accent1" w:themeShade="BF"/>
        </w:rPr>
        <w:t>Odbor za politiku i finansije</w:t>
      </w:r>
    </w:p>
    <w:p w14:paraId="243D75C8" w14:textId="77777777" w:rsidR="0094597B" w:rsidRPr="00A6758F" w:rsidRDefault="0094597B" w:rsidP="0094597B">
      <w:pPr>
        <w:pStyle w:val="BodyText"/>
        <w:spacing w:before="1" w:line="249" w:lineRule="auto"/>
        <w:ind w:left="1440" w:right="1435"/>
        <w:jc w:val="center"/>
        <w:rPr>
          <w:rFonts w:ascii="Book Antiqua" w:hAnsi="Book Antiqua"/>
          <w:b/>
        </w:rPr>
      </w:pPr>
    </w:p>
    <w:p w14:paraId="64DC32E6" w14:textId="0CE20BB2" w:rsidR="0094597B" w:rsidRPr="00A6758F" w:rsidRDefault="007737C4" w:rsidP="0094597B">
      <w:pPr>
        <w:pStyle w:val="BodyText"/>
        <w:spacing w:before="1" w:line="249" w:lineRule="auto"/>
        <w:ind w:left="1440" w:right="1435"/>
        <w:jc w:val="both"/>
        <w:rPr>
          <w:rFonts w:ascii="Book Antiqua" w:hAnsi="Book Antiqua"/>
        </w:rPr>
      </w:pPr>
      <w:r>
        <w:rPr>
          <w:rFonts w:ascii="Book Antiqua" w:hAnsi="Book Antiqua"/>
        </w:rPr>
        <w:t>Odbor za politiku i finansije smatra se kao glavno savetodvano telo Skupštine opštine, koji prethodno razmatra sva pitanja koja se predviđaju da se razmatraju u Skuptini opštine</w:t>
      </w:r>
      <w:r w:rsidR="0094597B" w:rsidRPr="00A6758F">
        <w:rPr>
          <w:rFonts w:ascii="Book Antiqua" w:hAnsi="Book Antiqua"/>
        </w:rPr>
        <w:t>.</w:t>
      </w:r>
      <w:r w:rsidR="006F0E24" w:rsidRPr="00A6758F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 xml:space="preserve">Odbor </w:t>
      </w:r>
      <w:r w:rsidRPr="007737C4">
        <w:rPr>
          <w:rFonts w:ascii="Book Antiqua" w:hAnsi="Book Antiqua"/>
        </w:rPr>
        <w:t xml:space="preserve"> za politiku i finansije je odgovorn</w:t>
      </w:r>
      <w:r>
        <w:rPr>
          <w:rFonts w:ascii="Book Antiqua" w:hAnsi="Book Antiqua"/>
        </w:rPr>
        <w:t>o</w:t>
      </w:r>
      <w:r w:rsidRPr="007737C4">
        <w:rPr>
          <w:rFonts w:ascii="Book Antiqua" w:hAnsi="Book Antiqua"/>
        </w:rPr>
        <w:t xml:space="preserve"> za razmatranje svih politika, fiskalnih i finansijskih dokumenata, pl</w:t>
      </w:r>
      <w:r>
        <w:rPr>
          <w:rFonts w:ascii="Book Antiqua" w:hAnsi="Book Antiqua"/>
        </w:rPr>
        <w:t>anova i inicijativa, uključujuć</w:t>
      </w:r>
      <w:r w:rsidRPr="007737C4">
        <w:rPr>
          <w:rFonts w:ascii="Book Antiqua" w:hAnsi="Book Antiqua"/>
        </w:rPr>
        <w:t>i dokumente strate</w:t>
      </w:r>
      <w:r w:rsidRPr="007737C4">
        <w:rPr>
          <w:rFonts w:ascii="Book Antiqua" w:hAnsi="Book Antiqua" w:cs="Book Antiqua"/>
        </w:rPr>
        <w:t>š</w:t>
      </w:r>
      <w:r w:rsidRPr="007737C4">
        <w:rPr>
          <w:rFonts w:ascii="Book Antiqua" w:hAnsi="Book Antiqua"/>
        </w:rPr>
        <w:t>kog planiranja, godi</w:t>
      </w:r>
      <w:r w:rsidRPr="007737C4">
        <w:rPr>
          <w:rFonts w:ascii="Book Antiqua" w:hAnsi="Book Antiqua" w:cs="Book Antiqua"/>
        </w:rPr>
        <w:t>š</w:t>
      </w:r>
      <w:r w:rsidRPr="007737C4">
        <w:rPr>
          <w:rFonts w:ascii="Book Antiqua" w:hAnsi="Book Antiqua"/>
        </w:rPr>
        <w:t>nji srednjoro</w:t>
      </w:r>
      <w:r w:rsidRPr="007737C4">
        <w:rPr>
          <w:rFonts w:ascii="Book Antiqua" w:hAnsi="Book Antiqua" w:cs="Book Antiqua"/>
        </w:rPr>
        <w:t>č</w:t>
      </w:r>
      <w:r w:rsidRPr="007737C4">
        <w:rPr>
          <w:rFonts w:ascii="Book Antiqua" w:hAnsi="Book Antiqua"/>
        </w:rPr>
        <w:t>ni bud</w:t>
      </w:r>
      <w:r w:rsidRPr="007737C4">
        <w:rPr>
          <w:rFonts w:ascii="Book Antiqua" w:hAnsi="Book Antiqua" w:cs="Book Antiqua"/>
        </w:rPr>
        <w:t>ž</w:t>
      </w:r>
      <w:r w:rsidRPr="007737C4">
        <w:rPr>
          <w:rFonts w:ascii="Book Antiqua" w:hAnsi="Book Antiqua"/>
        </w:rPr>
        <w:t>etski okvir, godi</w:t>
      </w:r>
      <w:r w:rsidRPr="007737C4">
        <w:rPr>
          <w:rFonts w:ascii="Book Antiqua" w:hAnsi="Book Antiqua" w:cs="Book Antiqua"/>
        </w:rPr>
        <w:t>š</w:t>
      </w:r>
      <w:r w:rsidRPr="007737C4">
        <w:rPr>
          <w:rFonts w:ascii="Book Antiqua" w:hAnsi="Book Antiqua"/>
        </w:rPr>
        <w:t>nji plan nabavki, godi</w:t>
      </w:r>
      <w:r w:rsidRPr="007737C4">
        <w:rPr>
          <w:rFonts w:ascii="Book Antiqua" w:hAnsi="Book Antiqua" w:cs="Book Antiqua"/>
        </w:rPr>
        <w:t>š</w:t>
      </w:r>
      <w:r w:rsidRPr="007737C4">
        <w:rPr>
          <w:rFonts w:ascii="Book Antiqua" w:hAnsi="Book Antiqua"/>
        </w:rPr>
        <w:t xml:space="preserve">nju uredbu o porezima, </w:t>
      </w:r>
      <w:r>
        <w:rPr>
          <w:rFonts w:ascii="Book Antiqua" w:hAnsi="Book Antiqua"/>
        </w:rPr>
        <w:t xml:space="preserve">tarifama </w:t>
      </w:r>
      <w:r w:rsidRPr="007737C4">
        <w:rPr>
          <w:rFonts w:ascii="Book Antiqua" w:hAnsi="Book Antiqua"/>
        </w:rPr>
        <w:t xml:space="preserve">i naknadama, planira godišnji rad na </w:t>
      </w:r>
      <w:r>
        <w:rPr>
          <w:rFonts w:ascii="Book Antiqua" w:hAnsi="Book Antiqua"/>
        </w:rPr>
        <w:t>unutrašnju</w:t>
      </w:r>
      <w:r w:rsidRPr="007737C4">
        <w:rPr>
          <w:rFonts w:ascii="Book Antiqua" w:hAnsi="Book Antiqua"/>
        </w:rPr>
        <w:t xml:space="preserve"> reviziju, godišnji plan budžeta, srednjoročne i sve promene budžeta u toku fiskalne godine, kao i primanje izveštaja od gradonačelnika i podnošenje preporuka skupštini opštine. U ovom periodu Odbor za politiku i finansije održao je 374 sastanka.</w:t>
      </w:r>
    </w:p>
    <w:p w14:paraId="6E999910" w14:textId="77777777" w:rsidR="0094597B" w:rsidRPr="00A6758F" w:rsidRDefault="0094597B" w:rsidP="0094597B">
      <w:pPr>
        <w:pStyle w:val="BodyText"/>
        <w:spacing w:before="1"/>
        <w:rPr>
          <w:rFonts w:ascii="Book Antiqua" w:hAnsi="Book Antiqua"/>
        </w:rPr>
      </w:pPr>
    </w:p>
    <w:p w14:paraId="1591F027" w14:textId="30445D59" w:rsidR="0094597B" w:rsidRPr="00A6758F" w:rsidRDefault="00AD779D" w:rsidP="0094597B">
      <w:pPr>
        <w:pStyle w:val="BodyText"/>
        <w:spacing w:before="1" w:line="256" w:lineRule="auto"/>
        <w:ind w:left="1440" w:right="1435"/>
        <w:jc w:val="center"/>
        <w:rPr>
          <w:rFonts w:ascii="Book Antiqua" w:hAnsi="Book Antiqua"/>
          <w:b/>
          <w:color w:val="2E74B5" w:themeColor="accent1" w:themeShade="BF"/>
        </w:rPr>
      </w:pPr>
      <w:r>
        <w:rPr>
          <w:rFonts w:ascii="Book Antiqua" w:hAnsi="Book Antiqua"/>
          <w:b/>
          <w:color w:val="2E74B5" w:themeColor="accent1" w:themeShade="BF"/>
        </w:rPr>
        <w:t>Odbor za zajednice</w:t>
      </w:r>
    </w:p>
    <w:p w14:paraId="1AB6CD08" w14:textId="77777777" w:rsidR="0094597B" w:rsidRPr="00A6758F" w:rsidRDefault="0094597B" w:rsidP="0094597B">
      <w:pPr>
        <w:pStyle w:val="BodyText"/>
        <w:spacing w:before="1" w:line="256" w:lineRule="auto"/>
        <w:ind w:left="1440" w:right="1435"/>
        <w:jc w:val="center"/>
        <w:rPr>
          <w:rFonts w:ascii="Book Antiqua" w:hAnsi="Book Antiqua"/>
          <w:b/>
        </w:rPr>
      </w:pPr>
    </w:p>
    <w:p w14:paraId="71E45C9B" w14:textId="7745956D" w:rsidR="0094597B" w:rsidRPr="00A6758F" w:rsidRDefault="007737C4" w:rsidP="0094597B">
      <w:pPr>
        <w:pStyle w:val="BodyText"/>
        <w:spacing w:before="1" w:line="256" w:lineRule="auto"/>
        <w:ind w:left="1440" w:right="1435"/>
        <w:jc w:val="both"/>
        <w:rPr>
          <w:rFonts w:ascii="Book Antiqua" w:hAnsi="Book Antiqua"/>
        </w:rPr>
      </w:pPr>
      <w:r w:rsidRPr="007737C4">
        <w:rPr>
          <w:rFonts w:ascii="Book Antiqua" w:hAnsi="Book Antiqua"/>
        </w:rPr>
        <w:t>Odbor za zajednice uklj</w:t>
      </w:r>
      <w:r>
        <w:rPr>
          <w:rFonts w:ascii="Book Antiqua" w:hAnsi="Book Antiqua"/>
        </w:rPr>
        <w:t>učuje u svoje redove prostu već</w:t>
      </w:r>
      <w:r w:rsidRPr="007737C4">
        <w:rPr>
          <w:rFonts w:ascii="Book Antiqua" w:hAnsi="Book Antiqua"/>
        </w:rPr>
        <w:t>inu odbornika Skup</w:t>
      </w:r>
      <w:r w:rsidRPr="007737C4">
        <w:rPr>
          <w:rFonts w:ascii="Book Antiqua" w:hAnsi="Book Antiqua" w:cs="Book Antiqua"/>
        </w:rPr>
        <w:t>š</w:t>
      </w:r>
      <w:r w:rsidRPr="007737C4">
        <w:rPr>
          <w:rFonts w:ascii="Book Antiqua" w:hAnsi="Book Antiqua"/>
        </w:rPr>
        <w:t>tine op</w:t>
      </w:r>
      <w:r w:rsidRPr="007737C4">
        <w:rPr>
          <w:rFonts w:ascii="Book Antiqua" w:hAnsi="Book Antiqua" w:cs="Book Antiqua"/>
        </w:rPr>
        <w:t>š</w:t>
      </w:r>
      <w:r w:rsidRPr="007737C4">
        <w:rPr>
          <w:rFonts w:ascii="Book Antiqua" w:hAnsi="Book Antiqua"/>
        </w:rPr>
        <w:t xml:space="preserve">tine, ostali </w:t>
      </w:r>
      <w:r w:rsidRPr="007737C4">
        <w:rPr>
          <w:rFonts w:ascii="Book Antiqua" w:hAnsi="Book Antiqua" w:cs="Book Antiqua"/>
        </w:rPr>
        <w:t>č</w:t>
      </w:r>
      <w:r w:rsidRPr="007737C4">
        <w:rPr>
          <w:rFonts w:ascii="Book Antiqua" w:hAnsi="Book Antiqua"/>
        </w:rPr>
        <w:t xml:space="preserve">lanovi su predstavnici zajednica. Svaku zajednicu koja </w:t>
      </w:r>
      <w:r w:rsidRPr="007737C4">
        <w:rPr>
          <w:rFonts w:ascii="Book Antiqua" w:hAnsi="Book Antiqua" w:cs="Book Antiqua"/>
        </w:rPr>
        <w:t>ž</w:t>
      </w:r>
      <w:r w:rsidRPr="007737C4">
        <w:rPr>
          <w:rFonts w:ascii="Book Antiqua" w:hAnsi="Book Antiqua"/>
        </w:rPr>
        <w:t>ivi u op</w:t>
      </w:r>
      <w:r w:rsidRPr="007737C4">
        <w:rPr>
          <w:rFonts w:ascii="Book Antiqua" w:hAnsi="Book Antiqua" w:cs="Book Antiqua"/>
        </w:rPr>
        <w:t>š</w:t>
      </w:r>
      <w:r w:rsidRPr="007737C4">
        <w:rPr>
          <w:rFonts w:ascii="Book Antiqua" w:hAnsi="Book Antiqua"/>
        </w:rPr>
        <w:t xml:space="preserve">tini predstavlja najmanje jedan predstavnik u </w:t>
      </w:r>
      <w:r>
        <w:rPr>
          <w:rFonts w:ascii="Book Antiqua" w:hAnsi="Book Antiqua"/>
        </w:rPr>
        <w:t>Odboru z</w:t>
      </w:r>
      <w:r w:rsidRPr="007737C4">
        <w:rPr>
          <w:rFonts w:ascii="Book Antiqua" w:hAnsi="Book Antiqua"/>
        </w:rPr>
        <w:t xml:space="preserve">a zajednice. Odbor za zajednice preporučuje Skupštini opštine mere koje treba preduzeti kako bi se obezbedila primena odredbi koje se odnose na potrebu zajednica da unaprede, izraze, zaštite i razvijaju svoj etnički, kulturni, verski i jezički identitet, kao i da obezbede adekvatnu zaštitu prava zajednica u okviru opštine. Tokom ovog perioda </w:t>
      </w:r>
      <w:r>
        <w:rPr>
          <w:rFonts w:ascii="Book Antiqua" w:hAnsi="Book Antiqua"/>
        </w:rPr>
        <w:t xml:space="preserve">Odbor </w:t>
      </w:r>
      <w:r w:rsidRPr="007737C4">
        <w:rPr>
          <w:rFonts w:ascii="Book Antiqua" w:hAnsi="Book Antiqua"/>
        </w:rPr>
        <w:t xml:space="preserve"> za zajednice održao je ukupno 296 sastanaka.</w:t>
      </w:r>
    </w:p>
    <w:p w14:paraId="60C1A90F" w14:textId="77777777" w:rsidR="0094597B" w:rsidRPr="00A6758F" w:rsidRDefault="0094597B" w:rsidP="0094597B">
      <w:pPr>
        <w:pStyle w:val="BodyText"/>
        <w:spacing w:before="1" w:line="256" w:lineRule="auto"/>
        <w:ind w:left="1440" w:right="1435"/>
        <w:jc w:val="both"/>
        <w:rPr>
          <w:rFonts w:ascii="Book Antiqua" w:hAnsi="Book Antiqua"/>
        </w:rPr>
      </w:pPr>
    </w:p>
    <w:p w14:paraId="26EF2945" w14:textId="77777777" w:rsidR="0094597B" w:rsidRPr="00A6758F" w:rsidRDefault="0094597B" w:rsidP="0094597B">
      <w:pPr>
        <w:pStyle w:val="BodyText"/>
        <w:spacing w:before="13"/>
        <w:rPr>
          <w:rFonts w:ascii="Book Antiqua" w:hAnsi="Book Antiqua"/>
          <w:sz w:val="8"/>
        </w:rPr>
      </w:pPr>
    </w:p>
    <w:p w14:paraId="400F141C" w14:textId="3CB4BD74" w:rsidR="0094597B" w:rsidRPr="00A6758F" w:rsidRDefault="00A94C85" w:rsidP="00707134">
      <w:pPr>
        <w:pStyle w:val="ListParagraph"/>
        <w:tabs>
          <w:tab w:val="left" w:pos="4014"/>
        </w:tabs>
        <w:spacing w:before="58"/>
        <w:ind w:left="720" w:firstLine="0"/>
        <w:jc w:val="center"/>
        <w:rPr>
          <w:rFonts w:ascii="Book Antiqua" w:hAnsi="Book Antiqua"/>
          <w:color w:val="2E74B5" w:themeColor="accent1" w:themeShade="BF"/>
          <w:sz w:val="24"/>
        </w:rPr>
      </w:pPr>
      <w:r>
        <w:rPr>
          <w:rFonts w:ascii="Book Antiqua" w:hAnsi="Book Antiqua"/>
          <w:color w:val="2E74B5" w:themeColor="accent1" w:themeShade="BF"/>
          <w:sz w:val="24"/>
        </w:rPr>
        <w:t>JAVNI SASTANCI (SKUPOVI) SA GRAĐANIMA</w:t>
      </w:r>
    </w:p>
    <w:p w14:paraId="1D833A0F" w14:textId="77777777" w:rsidR="0094597B" w:rsidRPr="00A6758F" w:rsidRDefault="0094597B" w:rsidP="0094597B">
      <w:pPr>
        <w:pStyle w:val="BodyText"/>
        <w:spacing w:before="12"/>
        <w:rPr>
          <w:rFonts w:ascii="Book Antiqua" w:hAnsi="Book Antiqua"/>
          <w:sz w:val="21"/>
        </w:rPr>
      </w:pPr>
    </w:p>
    <w:p w14:paraId="4E571AA7" w14:textId="4B523E0C" w:rsidR="0094597B" w:rsidRPr="00A6758F" w:rsidRDefault="00EF3EB6" w:rsidP="00EE0940">
      <w:pPr>
        <w:pStyle w:val="BodyText"/>
        <w:spacing w:before="1" w:line="247" w:lineRule="auto"/>
        <w:ind w:left="1440" w:right="1435"/>
        <w:jc w:val="both"/>
        <w:rPr>
          <w:rFonts w:ascii="Book Antiqua" w:hAnsi="Book Antiqua"/>
        </w:rPr>
      </w:pPr>
      <w:r w:rsidRPr="00EF3EB6">
        <w:rPr>
          <w:rFonts w:ascii="Book Antiqua" w:hAnsi="Book Antiqua"/>
        </w:rPr>
        <w:t>Opštine kao jedinice lokalne samouprave na osnovu Zakona br.03/L-040 o lokalnoj samoupravi član 68.1, dužne su da održavaju jav</w:t>
      </w:r>
      <w:r>
        <w:rPr>
          <w:rFonts w:ascii="Book Antiqua" w:hAnsi="Book Antiqua"/>
        </w:rPr>
        <w:t>ne skupove, kao osnovno načelo</w:t>
      </w:r>
      <w:r w:rsidRPr="00EF3EB6">
        <w:rPr>
          <w:rFonts w:ascii="Book Antiqua" w:hAnsi="Book Antiqua"/>
        </w:rPr>
        <w:t xml:space="preserve"> neposredne komunikacije sa građanima, gde svako li</w:t>
      </w:r>
      <w:r>
        <w:rPr>
          <w:rFonts w:ascii="Book Antiqua" w:hAnsi="Book Antiqua"/>
        </w:rPr>
        <w:t>ce ili organizacija ima interes</w:t>
      </w:r>
      <w:r w:rsidRPr="00EF3EB6">
        <w:rPr>
          <w:rFonts w:ascii="Book Antiqua" w:hAnsi="Book Antiqua"/>
        </w:rPr>
        <w:t xml:space="preserve"> pravo </w:t>
      </w:r>
      <w:r>
        <w:rPr>
          <w:rFonts w:ascii="Book Antiqua" w:hAnsi="Book Antiqua"/>
        </w:rPr>
        <w:t>na učešće.</w:t>
      </w:r>
      <w:r w:rsidRPr="00EF3EB6">
        <w:rPr>
          <w:rFonts w:ascii="Book Antiqua" w:hAnsi="Book Antiqua"/>
        </w:rPr>
        <w:t xml:space="preserve"> Skup</w:t>
      </w:r>
      <w:r w:rsidRPr="00EF3EB6">
        <w:rPr>
          <w:rFonts w:ascii="Book Antiqua" w:hAnsi="Book Antiqua" w:cs="Book Antiqua"/>
        </w:rPr>
        <w:t>š</w:t>
      </w:r>
      <w:r w:rsidRPr="00EF3EB6">
        <w:rPr>
          <w:rFonts w:ascii="Book Antiqua" w:hAnsi="Book Antiqua"/>
        </w:rPr>
        <w:t>tina op</w:t>
      </w:r>
      <w:r w:rsidRPr="00EF3EB6">
        <w:rPr>
          <w:rFonts w:ascii="Book Antiqua" w:hAnsi="Book Antiqua" w:cs="Book Antiqua"/>
        </w:rPr>
        <w:t>š</w:t>
      </w:r>
      <w:r w:rsidRPr="00EF3EB6">
        <w:rPr>
          <w:rFonts w:ascii="Book Antiqua" w:hAnsi="Book Antiqua"/>
        </w:rPr>
        <w:t>tine preko jedinice/slu</w:t>
      </w:r>
      <w:r w:rsidRPr="00EF3EB6">
        <w:rPr>
          <w:rFonts w:ascii="Book Antiqua" w:hAnsi="Book Antiqua" w:cs="Book Antiqua"/>
        </w:rPr>
        <w:t>ž</w:t>
      </w:r>
      <w:r w:rsidRPr="00EF3EB6">
        <w:rPr>
          <w:rFonts w:ascii="Book Antiqua" w:hAnsi="Book Antiqua"/>
        </w:rPr>
        <w:t>benika za komunikaciju sa gra</w:t>
      </w:r>
      <w:r w:rsidRPr="00EF3EB6">
        <w:rPr>
          <w:rFonts w:ascii="Book Antiqua" w:hAnsi="Book Antiqua" w:cs="Book Antiqua"/>
        </w:rPr>
        <w:t>đ</w:t>
      </w:r>
      <w:r w:rsidRPr="00EF3EB6">
        <w:rPr>
          <w:rFonts w:ascii="Book Antiqua" w:hAnsi="Book Antiqua"/>
        </w:rPr>
        <w:t>anima najmanje dve nedelje pre odr</w:t>
      </w:r>
      <w:r w:rsidRPr="00EF3EB6">
        <w:rPr>
          <w:rFonts w:ascii="Book Antiqua" w:hAnsi="Book Antiqua" w:cs="Book Antiqua"/>
        </w:rPr>
        <w:t>ž</w:t>
      </w:r>
      <w:r w:rsidRPr="00EF3EB6">
        <w:rPr>
          <w:rFonts w:ascii="Book Antiqua" w:hAnsi="Book Antiqua"/>
        </w:rPr>
        <w:t>avanja s</w:t>
      </w:r>
      <w:r>
        <w:rPr>
          <w:rFonts w:ascii="Book Antiqua" w:hAnsi="Book Antiqua"/>
        </w:rPr>
        <w:t>kupa</w:t>
      </w:r>
      <w:r w:rsidRPr="00EF3EB6">
        <w:rPr>
          <w:rFonts w:ascii="Book Antiqua" w:hAnsi="Book Antiqua"/>
        </w:rPr>
        <w:t xml:space="preserve"> obave</w:t>
      </w:r>
      <w:r w:rsidRPr="00EF3EB6">
        <w:rPr>
          <w:rFonts w:ascii="Book Antiqua" w:hAnsi="Book Antiqua" w:cs="Book Antiqua"/>
        </w:rPr>
        <w:t>š</w:t>
      </w:r>
      <w:r w:rsidRPr="00EF3EB6">
        <w:rPr>
          <w:rFonts w:ascii="Book Antiqua" w:hAnsi="Book Antiqua"/>
        </w:rPr>
        <w:t xml:space="preserve">tava građane opštine </w:t>
      </w:r>
      <w:r>
        <w:rPr>
          <w:rFonts w:ascii="Book Antiqua" w:hAnsi="Book Antiqua"/>
        </w:rPr>
        <w:t xml:space="preserve">gde se </w:t>
      </w:r>
      <w:r w:rsidRPr="00EF3EB6">
        <w:rPr>
          <w:rFonts w:ascii="Book Antiqua" w:hAnsi="Book Antiqua"/>
        </w:rPr>
        <w:t>u oglasu nalaze datum, vreme, mesto održavanja s</w:t>
      </w:r>
      <w:r>
        <w:rPr>
          <w:rFonts w:ascii="Book Antiqua" w:hAnsi="Book Antiqua"/>
        </w:rPr>
        <w:t>kupa</w:t>
      </w:r>
      <w:r w:rsidRPr="00EF3EB6">
        <w:rPr>
          <w:rFonts w:ascii="Book Antiqua" w:hAnsi="Book Antiqua"/>
        </w:rPr>
        <w:t xml:space="preserve"> i dnevni red.</w:t>
      </w:r>
    </w:p>
    <w:p w14:paraId="7EA66443" w14:textId="77777777" w:rsidR="0094597B" w:rsidRPr="00A6758F" w:rsidRDefault="0094597B" w:rsidP="0094597B">
      <w:pPr>
        <w:pStyle w:val="BodyText"/>
        <w:spacing w:before="8"/>
        <w:rPr>
          <w:rFonts w:ascii="Book Antiqua" w:hAnsi="Book Antiqua"/>
          <w:sz w:val="25"/>
        </w:rPr>
      </w:pPr>
    </w:p>
    <w:p w14:paraId="5061583F" w14:textId="218AA392" w:rsidR="0094597B" w:rsidRPr="00A6758F" w:rsidRDefault="00EF3EB6" w:rsidP="0094597B">
      <w:pPr>
        <w:pStyle w:val="BodyText"/>
        <w:spacing w:line="249" w:lineRule="auto"/>
        <w:ind w:left="1440" w:right="1436"/>
        <w:jc w:val="both"/>
        <w:rPr>
          <w:rFonts w:ascii="Book Antiqua" w:hAnsi="Book Antiqua"/>
        </w:rPr>
      </w:pPr>
      <w:r w:rsidRPr="00EF3EB6">
        <w:rPr>
          <w:rFonts w:ascii="Book Antiqua" w:hAnsi="Book Antiqua"/>
        </w:rPr>
        <w:t>Opštine su u ovom periodu vodile računa da poštuju pravila obaveštavanja građana tokom jav</w:t>
      </w:r>
      <w:r>
        <w:rPr>
          <w:rFonts w:ascii="Book Antiqua" w:hAnsi="Book Antiqua"/>
        </w:rPr>
        <w:t>nih rasprava. Štaviše, zvanične web stranice</w:t>
      </w:r>
      <w:r w:rsidRPr="00EF3EB6">
        <w:rPr>
          <w:rFonts w:ascii="Book Antiqua" w:hAnsi="Book Antiqua"/>
        </w:rPr>
        <w:t xml:space="preserve"> opština su kontinuirano transparentni i blagovremeno obaveštavaju o aktivnostima opština na javnim</w:t>
      </w:r>
      <w:r>
        <w:rPr>
          <w:rFonts w:ascii="Book Antiqua" w:hAnsi="Book Antiqua"/>
        </w:rPr>
        <w:t xml:space="preserve"> sastancima. U ovom periodu već</w:t>
      </w:r>
      <w:r w:rsidRPr="00EF3EB6">
        <w:rPr>
          <w:rFonts w:ascii="Book Antiqua" w:hAnsi="Book Antiqua"/>
        </w:rPr>
        <w:t>ina javnih skupova je odr</w:t>
      </w:r>
      <w:r w:rsidRPr="00EF3EB6">
        <w:rPr>
          <w:rFonts w:ascii="Book Antiqua" w:hAnsi="Book Antiqua" w:cs="Book Antiqua"/>
        </w:rPr>
        <w:t>ž</w:t>
      </w:r>
      <w:r w:rsidRPr="00EF3EB6">
        <w:rPr>
          <w:rFonts w:ascii="Book Antiqua" w:hAnsi="Book Antiqua"/>
        </w:rPr>
        <w:t xml:space="preserve">ana u onlajn </w:t>
      </w:r>
      <w:r>
        <w:rPr>
          <w:rFonts w:ascii="Book Antiqua" w:hAnsi="Book Antiqua"/>
        </w:rPr>
        <w:t>obliku</w:t>
      </w:r>
      <w:r w:rsidRPr="00EF3EB6">
        <w:rPr>
          <w:rFonts w:ascii="Book Antiqua" w:hAnsi="Book Antiqua"/>
        </w:rPr>
        <w:t>, zbog situacije sa pandemijom Covid-19 kao i preporuka Ministarstva zdravlja.</w:t>
      </w:r>
    </w:p>
    <w:p w14:paraId="4183571B" w14:textId="77777777" w:rsidR="00C36219" w:rsidRPr="00A6758F" w:rsidRDefault="00C36219" w:rsidP="0094597B">
      <w:pPr>
        <w:pStyle w:val="BodyText"/>
        <w:spacing w:line="249" w:lineRule="auto"/>
        <w:ind w:left="1440" w:right="1436"/>
        <w:jc w:val="both"/>
        <w:rPr>
          <w:rFonts w:ascii="Book Antiqua" w:hAnsi="Book Antiqua"/>
          <w:sz w:val="14"/>
        </w:rPr>
      </w:pPr>
    </w:p>
    <w:p w14:paraId="66B18810" w14:textId="68FEA256" w:rsidR="00066A40" w:rsidRPr="00A6758F" w:rsidRDefault="00EF3EB6" w:rsidP="00066A40">
      <w:pPr>
        <w:pStyle w:val="BodyText"/>
        <w:spacing w:line="249" w:lineRule="auto"/>
        <w:ind w:left="1440" w:right="1436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Podaci predstavljeni u dijagramu, pokazuju broj skuppova organizovanih sa građanima za izveštajni period </w:t>
      </w:r>
      <w:r w:rsidR="00C36219" w:rsidRPr="00A6758F">
        <w:rPr>
          <w:rFonts w:ascii="Book Antiqua" w:hAnsi="Book Antiqua"/>
        </w:rPr>
        <w:t>jan</w:t>
      </w:r>
      <w:r>
        <w:rPr>
          <w:rFonts w:ascii="Book Antiqua" w:hAnsi="Book Antiqua"/>
        </w:rPr>
        <w:t>u</w:t>
      </w:r>
      <w:r w:rsidR="00C36219" w:rsidRPr="00A6758F">
        <w:rPr>
          <w:rFonts w:ascii="Book Antiqua" w:hAnsi="Book Antiqua"/>
        </w:rPr>
        <w:t>ar-</w:t>
      </w:r>
      <w:r w:rsidR="00342D4C" w:rsidRPr="00A6758F">
        <w:rPr>
          <w:rFonts w:ascii="Book Antiqua" w:hAnsi="Book Antiqua"/>
        </w:rPr>
        <w:t>d</w:t>
      </w:r>
      <w:r>
        <w:rPr>
          <w:rFonts w:ascii="Book Antiqua" w:hAnsi="Book Antiqua"/>
        </w:rPr>
        <w:t>ecembar</w:t>
      </w:r>
      <w:r w:rsidR="000E42E8" w:rsidRPr="00A6758F">
        <w:rPr>
          <w:rFonts w:ascii="Book Antiqua" w:hAnsi="Book Antiqua"/>
        </w:rPr>
        <w:t xml:space="preserve"> 2021</w:t>
      </w:r>
      <w:r w:rsidR="00C36219" w:rsidRPr="00A6758F">
        <w:rPr>
          <w:rFonts w:ascii="Book Antiqua" w:hAnsi="Book Antiqua"/>
        </w:rPr>
        <w:t>.</w:t>
      </w:r>
    </w:p>
    <w:p w14:paraId="43BDC52C" w14:textId="36E0BC30" w:rsidR="00C36219" w:rsidRPr="00A6758F" w:rsidRDefault="00EF60DA" w:rsidP="0094597B">
      <w:pPr>
        <w:pStyle w:val="BodyText"/>
        <w:spacing w:line="249" w:lineRule="auto"/>
        <w:ind w:left="1440" w:right="1436"/>
        <w:jc w:val="both"/>
        <w:rPr>
          <w:rFonts w:ascii="Book Antiqua" w:hAnsi="Book Antiqua"/>
        </w:rPr>
      </w:pPr>
      <w:r w:rsidRPr="00A6758F">
        <w:rPr>
          <w:rFonts w:ascii="Book Antiqua" w:hAnsi="Book Antiqua"/>
          <w:noProof/>
          <w:sz w:val="22"/>
          <w:szCs w:val="22"/>
          <w:lang w:val="en-GB" w:eastAsia="en-GB"/>
        </w:rPr>
        <w:drawing>
          <wp:anchor distT="0" distB="0" distL="114300" distR="114300" simplePos="0" relativeHeight="251672576" behindDoc="0" locked="0" layoutInCell="1" allowOverlap="1" wp14:anchorId="33401895" wp14:editId="7FB136E2">
            <wp:simplePos x="0" y="0"/>
            <wp:positionH relativeFrom="column">
              <wp:posOffset>914400</wp:posOffset>
            </wp:positionH>
            <wp:positionV relativeFrom="paragraph">
              <wp:posOffset>4445</wp:posOffset>
            </wp:positionV>
            <wp:extent cx="5706110" cy="2695575"/>
            <wp:effectExtent l="0" t="0" r="8890" b="9525"/>
            <wp:wrapTopAndBottom/>
            <wp:docPr id="11" name="Chart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anchor>
        </w:drawing>
      </w:r>
    </w:p>
    <w:p w14:paraId="62421062" w14:textId="70A185C4" w:rsidR="0094597B" w:rsidRPr="00A6758F" w:rsidRDefault="0094597B" w:rsidP="0094597B">
      <w:pPr>
        <w:pStyle w:val="BodyText"/>
        <w:spacing w:line="249" w:lineRule="auto"/>
        <w:ind w:left="1440" w:right="1436"/>
        <w:jc w:val="both"/>
        <w:rPr>
          <w:rFonts w:ascii="Book Antiqua" w:hAnsi="Book Antiqua"/>
          <w:sz w:val="20"/>
        </w:rPr>
      </w:pPr>
    </w:p>
    <w:p w14:paraId="1B7B72EB" w14:textId="1451A93E" w:rsidR="00C36219" w:rsidRPr="00A6758F" w:rsidRDefault="00B03262" w:rsidP="0094597B">
      <w:pPr>
        <w:pStyle w:val="BodyText"/>
        <w:spacing w:line="249" w:lineRule="auto"/>
        <w:ind w:left="1440" w:right="1436"/>
        <w:jc w:val="both"/>
        <w:rPr>
          <w:rFonts w:ascii="Book Antiqua" w:hAnsi="Book Antiqua"/>
        </w:rPr>
      </w:pPr>
      <w:r>
        <w:rPr>
          <w:rFonts w:ascii="Book Antiqua" w:hAnsi="Book Antiqua"/>
          <w:b/>
          <w:i/>
          <w:sz w:val="20"/>
          <w:szCs w:val="20"/>
        </w:rPr>
        <w:t>Grafikon</w:t>
      </w:r>
      <w:r w:rsidR="00C36219" w:rsidRPr="00A6758F">
        <w:rPr>
          <w:rFonts w:ascii="Book Antiqua" w:hAnsi="Book Antiqua"/>
          <w:b/>
          <w:i/>
          <w:sz w:val="20"/>
          <w:szCs w:val="20"/>
        </w:rPr>
        <w:t xml:space="preserve"> 3: </w:t>
      </w:r>
      <w:r>
        <w:rPr>
          <w:rFonts w:ascii="Book Antiqua" w:hAnsi="Book Antiqua"/>
          <w:b/>
          <w:i/>
          <w:sz w:val="20"/>
          <w:szCs w:val="20"/>
        </w:rPr>
        <w:t>Broj javnih skupova sa građanima</w:t>
      </w:r>
    </w:p>
    <w:p w14:paraId="69F469C0" w14:textId="77777777" w:rsidR="002B0FDF" w:rsidRPr="00A6758F" w:rsidRDefault="002B0FDF" w:rsidP="0094597B">
      <w:pPr>
        <w:pStyle w:val="BodyText"/>
        <w:spacing w:before="7"/>
        <w:rPr>
          <w:rFonts w:ascii="Book Antiqua" w:hAnsi="Book Antiqua"/>
          <w:i/>
          <w:sz w:val="20"/>
          <w:szCs w:val="20"/>
        </w:rPr>
      </w:pPr>
      <w:r w:rsidRPr="00A6758F">
        <w:rPr>
          <w:rFonts w:ascii="Book Antiqua" w:hAnsi="Book Antiqua"/>
          <w:b/>
          <w:i/>
          <w:sz w:val="20"/>
          <w:szCs w:val="20"/>
        </w:rPr>
        <w:t xml:space="preserve">                            </w:t>
      </w:r>
    </w:p>
    <w:p w14:paraId="6089D66C" w14:textId="77777777" w:rsidR="0094597B" w:rsidRPr="00A6758F" w:rsidRDefault="0094597B" w:rsidP="0094597B">
      <w:pPr>
        <w:pStyle w:val="BodyText"/>
        <w:spacing w:before="7"/>
        <w:rPr>
          <w:rFonts w:ascii="Book Antiqua" w:hAnsi="Book Antiqua"/>
          <w:i/>
          <w:sz w:val="25"/>
        </w:rPr>
      </w:pPr>
    </w:p>
    <w:p w14:paraId="22F3C7C0" w14:textId="02F3BA1A" w:rsidR="004504BB" w:rsidRPr="00A6758F" w:rsidRDefault="00BF07FE" w:rsidP="004504BB">
      <w:pPr>
        <w:spacing w:before="1" w:line="247" w:lineRule="auto"/>
        <w:ind w:left="1440" w:right="1435"/>
        <w:jc w:val="both"/>
        <w:rPr>
          <w:rFonts w:ascii="Book Antiqua" w:hAnsi="Book Antiqua"/>
          <w:sz w:val="24"/>
          <w:szCs w:val="24"/>
        </w:rPr>
      </w:pPr>
      <w:r w:rsidRPr="00BF07FE">
        <w:rPr>
          <w:rFonts w:ascii="Book Antiqua" w:hAnsi="Book Antiqua"/>
          <w:sz w:val="24"/>
        </w:rPr>
        <w:t>Tokom ovog perioda u opštinama Republike Kosovo, ukupno 25 opština je ispunilo zakonske obaveze da održe najmanje 2 sastanka sa građanima, dok 10 opština (P</w:t>
      </w:r>
      <w:r>
        <w:rPr>
          <w:rFonts w:ascii="Book Antiqua" w:hAnsi="Book Antiqua"/>
          <w:sz w:val="24"/>
        </w:rPr>
        <w:t>rizren, Dečane, Junik, Elez Han</w:t>
      </w:r>
      <w:r w:rsidRPr="00BF07FE">
        <w:rPr>
          <w:rFonts w:ascii="Book Antiqua" w:hAnsi="Book Antiqua"/>
          <w:sz w:val="24"/>
        </w:rPr>
        <w:t>, Gnjilane, Dragaš, Štrpce, Parteš, Gračanica, Leposavić) su delimi</w:t>
      </w:r>
      <w:r w:rsidRPr="00BF07FE">
        <w:rPr>
          <w:rFonts w:ascii="Book Antiqua" w:hAnsi="Book Antiqua" w:cs="Book Antiqua"/>
          <w:sz w:val="24"/>
        </w:rPr>
        <w:t>č</w:t>
      </w:r>
      <w:r w:rsidRPr="00BF07FE">
        <w:rPr>
          <w:rFonts w:ascii="Book Antiqua" w:hAnsi="Book Antiqua"/>
          <w:sz w:val="24"/>
        </w:rPr>
        <w:t>no ispunili svoju zakonsku obavezu odr</w:t>
      </w:r>
      <w:r w:rsidRPr="00BF07FE">
        <w:rPr>
          <w:rFonts w:ascii="Book Antiqua" w:hAnsi="Book Antiqua" w:cs="Book Antiqua"/>
          <w:sz w:val="24"/>
        </w:rPr>
        <w:t>ž</w:t>
      </w:r>
      <w:r w:rsidRPr="00BF07FE">
        <w:rPr>
          <w:rFonts w:ascii="Book Antiqua" w:hAnsi="Book Antiqua"/>
          <w:sz w:val="24"/>
        </w:rPr>
        <w:t>avanjem samo 1 javnog s</w:t>
      </w:r>
      <w:r>
        <w:rPr>
          <w:rFonts w:ascii="Book Antiqua" w:hAnsi="Book Antiqua"/>
          <w:sz w:val="24"/>
        </w:rPr>
        <w:t>kupa</w:t>
      </w:r>
      <w:r w:rsidRPr="00BF07FE">
        <w:rPr>
          <w:rFonts w:ascii="Book Antiqua" w:hAnsi="Book Antiqua"/>
          <w:sz w:val="24"/>
        </w:rPr>
        <w:t xml:space="preserve"> sa građanima. Opštine koje nisu održale nijedan javni s</w:t>
      </w:r>
      <w:r>
        <w:rPr>
          <w:rFonts w:ascii="Book Antiqua" w:hAnsi="Book Antiqua"/>
          <w:sz w:val="24"/>
        </w:rPr>
        <w:t>kup</w:t>
      </w:r>
      <w:r w:rsidRPr="00BF07FE">
        <w:rPr>
          <w:rFonts w:ascii="Book Antiqua" w:hAnsi="Book Antiqua"/>
          <w:sz w:val="24"/>
        </w:rPr>
        <w:t xml:space="preserve"> sa građanima u ovom izveštajnom periodu su opštine:</w:t>
      </w:r>
      <w:r w:rsidRPr="00BF07FE">
        <w:rPr>
          <w:rFonts w:ascii="Book Antiqua" w:hAnsi="Book Antiqua"/>
          <w:b/>
          <w:sz w:val="24"/>
        </w:rPr>
        <w:t xml:space="preserve"> Ranilug, Klokot, Novo Brdo.</w:t>
      </w:r>
    </w:p>
    <w:p w14:paraId="7D42D468" w14:textId="77777777" w:rsidR="004504BB" w:rsidRPr="00A6758F" w:rsidRDefault="004504BB" w:rsidP="004504BB">
      <w:pPr>
        <w:spacing w:before="1" w:line="247" w:lineRule="auto"/>
        <w:ind w:left="1440" w:right="1435"/>
        <w:jc w:val="both"/>
        <w:rPr>
          <w:rFonts w:ascii="Book Antiqua" w:hAnsi="Book Antiqua"/>
          <w:sz w:val="24"/>
          <w:szCs w:val="24"/>
        </w:rPr>
      </w:pPr>
    </w:p>
    <w:p w14:paraId="07DB9AD0" w14:textId="73C872A8" w:rsidR="004504BB" w:rsidRPr="00A6758F" w:rsidRDefault="004B5C5A" w:rsidP="004504BB">
      <w:pPr>
        <w:spacing w:before="1" w:line="247" w:lineRule="auto"/>
        <w:ind w:left="1440" w:right="1435"/>
        <w:jc w:val="both"/>
        <w:rPr>
          <w:rFonts w:ascii="Book Antiqua" w:hAnsi="Book Antiqua"/>
          <w:sz w:val="24"/>
          <w:szCs w:val="24"/>
        </w:rPr>
      </w:pPr>
      <w:r w:rsidRPr="004B5C5A">
        <w:rPr>
          <w:rFonts w:ascii="Book Antiqua" w:hAnsi="Book Antiqua"/>
          <w:sz w:val="24"/>
          <w:szCs w:val="24"/>
        </w:rPr>
        <w:t>Opštine su, pored javnih s</w:t>
      </w:r>
      <w:r>
        <w:rPr>
          <w:rFonts w:ascii="Book Antiqua" w:hAnsi="Book Antiqua"/>
          <w:sz w:val="24"/>
          <w:szCs w:val="24"/>
        </w:rPr>
        <w:t xml:space="preserve">kupova </w:t>
      </w:r>
      <w:r w:rsidRPr="004B5C5A">
        <w:rPr>
          <w:rFonts w:ascii="Book Antiqua" w:hAnsi="Book Antiqua"/>
          <w:sz w:val="24"/>
          <w:szCs w:val="24"/>
        </w:rPr>
        <w:t xml:space="preserve">sa građanima, kako je </w:t>
      </w:r>
      <w:r>
        <w:rPr>
          <w:rFonts w:ascii="Book Antiqua" w:hAnsi="Book Antiqua"/>
          <w:sz w:val="24"/>
          <w:szCs w:val="24"/>
        </w:rPr>
        <w:t xml:space="preserve">utvrđeno </w:t>
      </w:r>
      <w:r w:rsidRPr="004B5C5A">
        <w:rPr>
          <w:rFonts w:ascii="Book Antiqua" w:hAnsi="Book Antiqua"/>
          <w:sz w:val="24"/>
          <w:szCs w:val="24"/>
        </w:rPr>
        <w:t xml:space="preserve">u članu 68.1, takođe </w:t>
      </w:r>
      <w:r>
        <w:rPr>
          <w:rFonts w:ascii="Book Antiqua" w:hAnsi="Book Antiqua"/>
          <w:sz w:val="24"/>
          <w:szCs w:val="24"/>
        </w:rPr>
        <w:t xml:space="preserve">su </w:t>
      </w:r>
      <w:r w:rsidRPr="004B5C5A">
        <w:rPr>
          <w:rFonts w:ascii="Book Antiqua" w:hAnsi="Book Antiqua"/>
          <w:sz w:val="24"/>
          <w:szCs w:val="24"/>
        </w:rPr>
        <w:t>održale javne konsultacije sa građanima kako bi razgovarale o pitanjima u vezi sa usvajanjem opštinskih propisa, planova razvoja, zonskih mapa i srednjoročnog budžetskog okvira. Iako su opštine organizovale javne konsultac</w:t>
      </w:r>
      <w:r>
        <w:rPr>
          <w:rFonts w:ascii="Book Antiqua" w:hAnsi="Book Antiqua"/>
          <w:sz w:val="24"/>
          <w:szCs w:val="24"/>
        </w:rPr>
        <w:t>ije sa građanima, njihovo učešć</w:t>
      </w:r>
      <w:r w:rsidRPr="004B5C5A">
        <w:rPr>
          <w:rFonts w:ascii="Book Antiqua" w:hAnsi="Book Antiqua"/>
          <w:sz w:val="24"/>
          <w:szCs w:val="24"/>
        </w:rPr>
        <w:t>e na ovim sastancima je bilo malo. Jedan od faktora koji je uticao na mali broj gra</w:t>
      </w:r>
      <w:r w:rsidRPr="004B5C5A">
        <w:rPr>
          <w:rFonts w:ascii="Book Antiqua" w:hAnsi="Book Antiqua" w:cs="Book Antiqua"/>
          <w:sz w:val="24"/>
          <w:szCs w:val="24"/>
        </w:rPr>
        <w:t>đ</w:t>
      </w:r>
      <w:r>
        <w:rPr>
          <w:rFonts w:ascii="Book Antiqua" w:hAnsi="Book Antiqua"/>
          <w:sz w:val="24"/>
          <w:szCs w:val="24"/>
        </w:rPr>
        <w:t xml:space="preserve">ana da </w:t>
      </w:r>
      <w:r w:rsidRPr="004B5C5A">
        <w:rPr>
          <w:rFonts w:ascii="Book Antiqua" w:hAnsi="Book Antiqua"/>
          <w:sz w:val="24"/>
          <w:szCs w:val="24"/>
        </w:rPr>
        <w:t>u</w:t>
      </w:r>
      <w:r w:rsidRPr="004B5C5A">
        <w:rPr>
          <w:rFonts w:ascii="Book Antiqua" w:hAnsi="Book Antiqua" w:cs="Book Antiqua"/>
          <w:sz w:val="24"/>
          <w:szCs w:val="24"/>
        </w:rPr>
        <w:t>č</w:t>
      </w:r>
      <w:r w:rsidRPr="004B5C5A">
        <w:rPr>
          <w:rFonts w:ascii="Book Antiqua" w:hAnsi="Book Antiqua"/>
          <w:sz w:val="24"/>
          <w:szCs w:val="24"/>
        </w:rPr>
        <w:t>estvuju u ovim konsultacijama je pandemija Covid-19.</w:t>
      </w:r>
    </w:p>
    <w:p w14:paraId="0ECEC8F3" w14:textId="77777777" w:rsidR="004504BB" w:rsidRPr="00A6758F" w:rsidRDefault="004504BB" w:rsidP="0094597B">
      <w:pPr>
        <w:spacing w:before="1" w:line="247" w:lineRule="auto"/>
        <w:ind w:left="1440" w:right="1435"/>
        <w:jc w:val="both"/>
        <w:rPr>
          <w:rFonts w:ascii="Book Antiqua" w:hAnsi="Book Antiqua"/>
          <w:b/>
          <w:sz w:val="24"/>
        </w:rPr>
      </w:pPr>
    </w:p>
    <w:p w14:paraId="2DFFCC46" w14:textId="77777777" w:rsidR="00342D4C" w:rsidRPr="00A6758F" w:rsidRDefault="00342D4C" w:rsidP="0094597B">
      <w:pPr>
        <w:spacing w:before="1" w:line="247" w:lineRule="auto"/>
        <w:ind w:left="1440" w:right="1435"/>
        <w:jc w:val="both"/>
        <w:rPr>
          <w:rFonts w:ascii="Book Antiqua" w:hAnsi="Book Antiqua"/>
          <w:b/>
          <w:sz w:val="24"/>
        </w:rPr>
      </w:pPr>
    </w:p>
    <w:p w14:paraId="37AD2203" w14:textId="77777777" w:rsidR="00342D4C" w:rsidRPr="00A6758F" w:rsidRDefault="00342D4C" w:rsidP="0094597B">
      <w:pPr>
        <w:spacing w:before="1" w:line="247" w:lineRule="auto"/>
        <w:ind w:left="1440" w:right="1435"/>
        <w:jc w:val="both"/>
        <w:rPr>
          <w:rFonts w:ascii="Book Antiqua" w:hAnsi="Book Antiqua"/>
          <w:b/>
          <w:sz w:val="24"/>
        </w:rPr>
      </w:pPr>
    </w:p>
    <w:p w14:paraId="07FE995F" w14:textId="77777777" w:rsidR="00342D4C" w:rsidRPr="00A6758F" w:rsidRDefault="00342D4C" w:rsidP="0094597B">
      <w:pPr>
        <w:spacing w:before="1" w:line="247" w:lineRule="auto"/>
        <w:ind w:left="1440" w:right="1435"/>
        <w:jc w:val="both"/>
        <w:rPr>
          <w:rFonts w:ascii="Book Antiqua" w:hAnsi="Book Antiqua"/>
          <w:b/>
          <w:sz w:val="24"/>
        </w:rPr>
      </w:pPr>
    </w:p>
    <w:p w14:paraId="4D4E818A" w14:textId="77777777" w:rsidR="00342D4C" w:rsidRPr="00A6758F" w:rsidRDefault="00342D4C" w:rsidP="0094597B">
      <w:pPr>
        <w:spacing w:before="1" w:line="247" w:lineRule="auto"/>
        <w:ind w:left="1440" w:right="1435"/>
        <w:jc w:val="both"/>
        <w:rPr>
          <w:rFonts w:ascii="Book Antiqua" w:hAnsi="Book Antiqua"/>
          <w:b/>
          <w:sz w:val="24"/>
        </w:rPr>
      </w:pPr>
    </w:p>
    <w:p w14:paraId="57CC7588" w14:textId="77777777" w:rsidR="0094597B" w:rsidRPr="00A6758F" w:rsidRDefault="0094597B" w:rsidP="00707134">
      <w:pPr>
        <w:pStyle w:val="BodyText"/>
        <w:spacing w:before="3"/>
        <w:rPr>
          <w:rFonts w:ascii="Book Antiqua" w:hAnsi="Book Antiqua"/>
          <w:b/>
          <w:sz w:val="9"/>
        </w:rPr>
      </w:pPr>
    </w:p>
    <w:p w14:paraId="59C5B98C" w14:textId="6FC17236" w:rsidR="0094597B" w:rsidRPr="00A6758F" w:rsidRDefault="001E1AD6" w:rsidP="00707134">
      <w:pPr>
        <w:pStyle w:val="Heading1"/>
        <w:tabs>
          <w:tab w:val="left" w:pos="1667"/>
        </w:tabs>
        <w:spacing w:before="58"/>
        <w:rPr>
          <w:rFonts w:ascii="Book Antiqua" w:hAnsi="Book Antiqua"/>
          <w:color w:val="2E74B5" w:themeColor="accent1" w:themeShade="BF"/>
        </w:rPr>
      </w:pPr>
      <w:r>
        <w:rPr>
          <w:rFonts w:ascii="Book Antiqua" w:hAnsi="Book Antiqua"/>
          <w:color w:val="2E74B5" w:themeColor="accent1" w:themeShade="BF"/>
        </w:rPr>
        <w:t>IZVEŠTAVANJE GRADONAČELNIKA OPŠTINE O E</w:t>
      </w:r>
      <w:r w:rsidR="0094597B" w:rsidRPr="00A6758F">
        <w:rPr>
          <w:rFonts w:ascii="Book Antiqua" w:hAnsi="Book Antiqua"/>
          <w:color w:val="2E74B5" w:themeColor="accent1" w:themeShade="BF"/>
        </w:rPr>
        <w:t>KONOM</w:t>
      </w:r>
      <w:r>
        <w:rPr>
          <w:rFonts w:ascii="Book Antiqua" w:hAnsi="Book Antiqua"/>
          <w:color w:val="2E74B5" w:themeColor="accent1" w:themeShade="BF"/>
        </w:rPr>
        <w:t>S</w:t>
      </w:r>
      <w:r w:rsidR="0094597B" w:rsidRPr="00A6758F">
        <w:rPr>
          <w:rFonts w:ascii="Book Antiqua" w:hAnsi="Book Antiqua"/>
          <w:color w:val="2E74B5" w:themeColor="accent1" w:themeShade="BF"/>
        </w:rPr>
        <w:t>KO-</w:t>
      </w:r>
    </w:p>
    <w:p w14:paraId="116C1338" w14:textId="58093370" w:rsidR="0094597B" w:rsidRPr="00A6758F" w:rsidRDefault="0094597B" w:rsidP="00707134">
      <w:pPr>
        <w:spacing w:before="3"/>
        <w:ind w:left="4294"/>
        <w:rPr>
          <w:rFonts w:ascii="Book Antiqua" w:hAnsi="Book Antiqua"/>
          <w:b/>
          <w:color w:val="2E74B5" w:themeColor="accent1" w:themeShade="BF"/>
          <w:sz w:val="24"/>
        </w:rPr>
      </w:pPr>
      <w:r w:rsidRPr="00A6758F">
        <w:rPr>
          <w:rFonts w:ascii="Book Antiqua" w:hAnsi="Book Antiqua"/>
          <w:b/>
          <w:color w:val="2E74B5" w:themeColor="accent1" w:themeShade="BF"/>
          <w:sz w:val="24"/>
        </w:rPr>
        <w:t>FINAN</w:t>
      </w:r>
      <w:r w:rsidR="001E1AD6">
        <w:rPr>
          <w:rFonts w:ascii="Book Antiqua" w:hAnsi="Book Antiqua"/>
          <w:b/>
          <w:color w:val="2E74B5" w:themeColor="accent1" w:themeShade="BF"/>
          <w:sz w:val="24"/>
        </w:rPr>
        <w:t xml:space="preserve">SIJSKOJ SITUACIJI OPŠTINE </w:t>
      </w:r>
    </w:p>
    <w:p w14:paraId="7A29F946" w14:textId="77777777" w:rsidR="0094597B" w:rsidRPr="00A6758F" w:rsidRDefault="0094597B" w:rsidP="0094597B">
      <w:pPr>
        <w:pStyle w:val="BodyText"/>
        <w:spacing w:before="10"/>
        <w:rPr>
          <w:rFonts w:ascii="Book Antiqua" w:hAnsi="Book Antiqua"/>
          <w:b/>
          <w:sz w:val="25"/>
        </w:rPr>
      </w:pPr>
    </w:p>
    <w:p w14:paraId="374CD988" w14:textId="5F46C398" w:rsidR="0094597B" w:rsidRPr="00A6758F" w:rsidRDefault="007B5E03" w:rsidP="003529CD">
      <w:pPr>
        <w:pStyle w:val="BodyText"/>
        <w:spacing w:before="1" w:line="247" w:lineRule="auto"/>
        <w:ind w:left="1440" w:right="1433"/>
        <w:jc w:val="both"/>
        <w:rPr>
          <w:rFonts w:ascii="Book Antiqua" w:hAnsi="Book Antiqua"/>
          <w:noProof/>
          <w:lang w:eastAsia="sq-AL"/>
        </w:rPr>
      </w:pPr>
      <w:r>
        <w:rPr>
          <w:rFonts w:ascii="Book Antiqua" w:hAnsi="Book Antiqua"/>
        </w:rPr>
        <w:t>Član 58. Stav (J) Zakona br.03/L-040 o lokalnoj samoupravi predvidelo je da gradonačelnik opštine izveštava pred Skupštinom opštine najmanje jednom u šest meseci ili kada se od njega/nje zahteva od strane Skupštine opštine o ekonomsko-finansijskoj situaciji opštine i za sprovođenje opštinskih investicionih planova</w:t>
      </w:r>
      <w:r w:rsidR="0094597B" w:rsidRPr="00A6758F">
        <w:rPr>
          <w:rFonts w:ascii="Book Antiqua" w:hAnsi="Book Antiqua"/>
        </w:rPr>
        <w:t xml:space="preserve">. </w:t>
      </w:r>
      <w:r>
        <w:rPr>
          <w:rFonts w:ascii="Book Antiqua" w:hAnsi="Book Antiqua"/>
        </w:rPr>
        <w:t xml:space="preserve">U nastavku kroz </w:t>
      </w:r>
      <w:r w:rsidR="00DA4F39">
        <w:rPr>
          <w:rFonts w:ascii="Book Antiqua" w:hAnsi="Book Antiqua"/>
        </w:rPr>
        <w:t>grafikon</w:t>
      </w:r>
      <w:r>
        <w:rPr>
          <w:rFonts w:ascii="Book Antiqua" w:hAnsi="Book Antiqua"/>
        </w:rPr>
        <w:t xml:space="preserve"> predstav</w:t>
      </w:r>
      <w:r w:rsidR="00DA4F39">
        <w:rPr>
          <w:rFonts w:ascii="Book Antiqua" w:hAnsi="Book Antiqua"/>
        </w:rPr>
        <w:t>ljamo</w:t>
      </w:r>
      <w:r>
        <w:rPr>
          <w:rFonts w:ascii="Book Antiqua" w:hAnsi="Book Antiqua"/>
        </w:rPr>
        <w:t xml:space="preserve"> broj izveštavanja od gradonačelnika tokom ovog izveštajnog perioda</w:t>
      </w:r>
      <w:r w:rsidR="0094597B" w:rsidRPr="00A6758F">
        <w:rPr>
          <w:rFonts w:ascii="Book Antiqua" w:hAnsi="Book Antiqua"/>
        </w:rPr>
        <w:t>:</w:t>
      </w:r>
      <w:r w:rsidR="0094597B" w:rsidRPr="00A6758F">
        <w:rPr>
          <w:rFonts w:ascii="Book Antiqua" w:hAnsi="Book Antiqua"/>
          <w:noProof/>
          <w:lang w:eastAsia="sq-AL"/>
        </w:rPr>
        <w:t xml:space="preserve"> </w:t>
      </w:r>
    </w:p>
    <w:p w14:paraId="1A420DDA" w14:textId="77777777" w:rsidR="00477148" w:rsidRPr="00A6758F" w:rsidRDefault="00477148" w:rsidP="0094597B">
      <w:pPr>
        <w:pStyle w:val="BodyText"/>
        <w:spacing w:before="1" w:line="247" w:lineRule="auto"/>
        <w:ind w:left="1440" w:right="1433"/>
        <w:rPr>
          <w:rFonts w:ascii="Book Antiqua" w:hAnsi="Book Antiqua"/>
          <w:noProof/>
          <w:lang w:eastAsia="sq-AL"/>
        </w:rPr>
      </w:pPr>
    </w:p>
    <w:p w14:paraId="731A16B2" w14:textId="77777777" w:rsidR="0094597B" w:rsidRPr="00A6758F" w:rsidRDefault="00477148" w:rsidP="00477148">
      <w:pPr>
        <w:pStyle w:val="BodyText"/>
        <w:spacing w:before="1" w:line="247" w:lineRule="auto"/>
        <w:ind w:right="1433"/>
        <w:rPr>
          <w:rFonts w:ascii="Book Antiqua" w:hAnsi="Book Antiqua"/>
        </w:rPr>
      </w:pPr>
      <w:r w:rsidRPr="00A6758F">
        <w:rPr>
          <w:rFonts w:ascii="Book Antiqua" w:hAnsi="Book Antiqua"/>
          <w:noProof/>
          <w:lang w:val="en-GB" w:eastAsia="en-GB"/>
        </w:rPr>
        <w:drawing>
          <wp:anchor distT="0" distB="0" distL="114300" distR="114300" simplePos="0" relativeHeight="251666432" behindDoc="0" locked="0" layoutInCell="1" allowOverlap="1" wp14:anchorId="7CD8E814" wp14:editId="7A57E581">
            <wp:simplePos x="0" y="0"/>
            <wp:positionH relativeFrom="column">
              <wp:posOffset>933450</wp:posOffset>
            </wp:positionH>
            <wp:positionV relativeFrom="paragraph">
              <wp:posOffset>10160</wp:posOffset>
            </wp:positionV>
            <wp:extent cx="5838825" cy="2552065"/>
            <wp:effectExtent l="0" t="0" r="9525" b="635"/>
            <wp:wrapSquare wrapText="bothSides"/>
            <wp:docPr id="473" name="Chart 47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  <wp14:sizeRelH relativeFrom="margin">
              <wp14:pctWidth>0</wp14:pctWidth>
            </wp14:sizeRelH>
          </wp:anchor>
        </w:drawing>
      </w:r>
    </w:p>
    <w:p w14:paraId="4AE594D6" w14:textId="77777777" w:rsidR="0094597B" w:rsidRPr="00A6758F" w:rsidRDefault="0094597B" w:rsidP="00477148">
      <w:pPr>
        <w:pStyle w:val="BodyText"/>
        <w:spacing w:before="1" w:line="247" w:lineRule="auto"/>
        <w:ind w:right="1433"/>
        <w:jc w:val="both"/>
        <w:rPr>
          <w:rFonts w:ascii="Book Antiqua" w:hAnsi="Book Antiqua"/>
        </w:rPr>
      </w:pPr>
    </w:p>
    <w:p w14:paraId="648BBE6A" w14:textId="77777777" w:rsidR="00477148" w:rsidRPr="00A6758F" w:rsidRDefault="00477148" w:rsidP="00477148">
      <w:pPr>
        <w:pStyle w:val="BodyText"/>
        <w:spacing w:before="1" w:line="247" w:lineRule="auto"/>
        <w:ind w:right="1433"/>
        <w:jc w:val="both"/>
        <w:rPr>
          <w:rFonts w:ascii="Book Antiqua" w:hAnsi="Book Antiqua"/>
        </w:rPr>
      </w:pPr>
    </w:p>
    <w:p w14:paraId="6014DF31" w14:textId="77777777" w:rsidR="00477148" w:rsidRPr="00A6758F" w:rsidRDefault="00477148" w:rsidP="00477148">
      <w:pPr>
        <w:pStyle w:val="BodyText"/>
        <w:spacing w:before="1" w:line="247" w:lineRule="auto"/>
        <w:ind w:right="1433"/>
        <w:jc w:val="both"/>
        <w:rPr>
          <w:rFonts w:ascii="Book Antiqua" w:hAnsi="Book Antiqua"/>
        </w:rPr>
      </w:pPr>
    </w:p>
    <w:p w14:paraId="1BC35037" w14:textId="77777777" w:rsidR="00477148" w:rsidRPr="00A6758F" w:rsidRDefault="00477148" w:rsidP="00477148">
      <w:pPr>
        <w:pStyle w:val="BodyText"/>
        <w:spacing w:before="1" w:line="247" w:lineRule="auto"/>
        <w:ind w:right="1433"/>
        <w:jc w:val="both"/>
        <w:rPr>
          <w:rFonts w:ascii="Book Antiqua" w:hAnsi="Book Antiqua"/>
        </w:rPr>
      </w:pPr>
    </w:p>
    <w:p w14:paraId="2EE919A9" w14:textId="77777777" w:rsidR="00477148" w:rsidRPr="00A6758F" w:rsidRDefault="00477148" w:rsidP="00477148">
      <w:pPr>
        <w:pStyle w:val="BodyText"/>
        <w:spacing w:before="1" w:line="247" w:lineRule="auto"/>
        <w:ind w:right="1433"/>
        <w:jc w:val="both"/>
        <w:rPr>
          <w:rFonts w:ascii="Book Antiqua" w:hAnsi="Book Antiqua"/>
        </w:rPr>
      </w:pPr>
    </w:p>
    <w:p w14:paraId="3F8A2D67" w14:textId="77777777" w:rsidR="00477148" w:rsidRPr="00A6758F" w:rsidRDefault="00477148" w:rsidP="00477148">
      <w:pPr>
        <w:pStyle w:val="BodyText"/>
        <w:spacing w:before="1" w:line="247" w:lineRule="auto"/>
        <w:ind w:right="1433"/>
        <w:jc w:val="both"/>
        <w:rPr>
          <w:rFonts w:ascii="Book Antiqua" w:hAnsi="Book Antiqua"/>
        </w:rPr>
      </w:pPr>
    </w:p>
    <w:p w14:paraId="32FCAD6C" w14:textId="77777777" w:rsidR="00477148" w:rsidRPr="00A6758F" w:rsidRDefault="00477148" w:rsidP="00477148">
      <w:pPr>
        <w:pStyle w:val="BodyText"/>
        <w:spacing w:before="1" w:line="247" w:lineRule="auto"/>
        <w:ind w:right="1433"/>
        <w:jc w:val="both"/>
        <w:rPr>
          <w:rFonts w:ascii="Book Antiqua" w:hAnsi="Book Antiqua"/>
        </w:rPr>
      </w:pPr>
    </w:p>
    <w:p w14:paraId="2295DC62" w14:textId="77777777" w:rsidR="00477148" w:rsidRPr="00A6758F" w:rsidRDefault="00477148" w:rsidP="00477148">
      <w:pPr>
        <w:pStyle w:val="BodyText"/>
        <w:spacing w:before="1" w:line="247" w:lineRule="auto"/>
        <w:ind w:right="1433"/>
        <w:jc w:val="both"/>
        <w:rPr>
          <w:rFonts w:ascii="Book Antiqua" w:hAnsi="Book Antiqua"/>
        </w:rPr>
      </w:pPr>
    </w:p>
    <w:p w14:paraId="6A344E67" w14:textId="77777777" w:rsidR="00477148" w:rsidRPr="00A6758F" w:rsidRDefault="00477148" w:rsidP="00477148">
      <w:pPr>
        <w:pStyle w:val="BodyText"/>
        <w:spacing w:before="1" w:line="247" w:lineRule="auto"/>
        <w:ind w:right="1433"/>
        <w:jc w:val="both"/>
        <w:rPr>
          <w:rFonts w:ascii="Book Antiqua" w:hAnsi="Book Antiqua"/>
        </w:rPr>
      </w:pPr>
    </w:p>
    <w:p w14:paraId="73B0A519" w14:textId="77777777" w:rsidR="00477148" w:rsidRPr="00A6758F" w:rsidRDefault="00477148" w:rsidP="00477148">
      <w:pPr>
        <w:pStyle w:val="BodyText"/>
        <w:spacing w:before="1" w:line="247" w:lineRule="auto"/>
        <w:ind w:right="1433"/>
        <w:jc w:val="both"/>
        <w:rPr>
          <w:rFonts w:ascii="Book Antiqua" w:hAnsi="Book Antiqua"/>
        </w:rPr>
      </w:pPr>
    </w:p>
    <w:p w14:paraId="5ABAAE8F" w14:textId="77777777" w:rsidR="00477148" w:rsidRPr="00A6758F" w:rsidRDefault="00477148" w:rsidP="00477148">
      <w:pPr>
        <w:pStyle w:val="BodyText"/>
        <w:spacing w:before="1" w:line="247" w:lineRule="auto"/>
        <w:ind w:right="1433"/>
        <w:jc w:val="both"/>
        <w:rPr>
          <w:rFonts w:ascii="Book Antiqua" w:hAnsi="Book Antiqua"/>
        </w:rPr>
      </w:pPr>
    </w:p>
    <w:p w14:paraId="46C7952A" w14:textId="77777777" w:rsidR="00477148" w:rsidRPr="00A6758F" w:rsidRDefault="00477148" w:rsidP="00477148">
      <w:pPr>
        <w:pStyle w:val="BodyText"/>
        <w:spacing w:before="1" w:line="247" w:lineRule="auto"/>
        <w:ind w:right="1433"/>
        <w:jc w:val="both"/>
        <w:rPr>
          <w:rFonts w:ascii="Book Antiqua" w:hAnsi="Book Antiqua"/>
        </w:rPr>
      </w:pPr>
    </w:p>
    <w:p w14:paraId="71B257B4" w14:textId="77777777" w:rsidR="003529CD" w:rsidRPr="00A6758F" w:rsidRDefault="003529CD" w:rsidP="00477148">
      <w:pPr>
        <w:pStyle w:val="BodyText"/>
        <w:spacing w:before="1" w:line="247" w:lineRule="auto"/>
        <w:ind w:right="1433"/>
        <w:jc w:val="both"/>
        <w:rPr>
          <w:rFonts w:ascii="Book Antiqua" w:hAnsi="Book Antiqua"/>
        </w:rPr>
      </w:pPr>
    </w:p>
    <w:p w14:paraId="61DB805C" w14:textId="43865AAE" w:rsidR="0094597B" w:rsidRPr="00A6758F" w:rsidRDefault="00333D33" w:rsidP="0094597B">
      <w:pPr>
        <w:spacing w:before="74"/>
        <w:ind w:left="1500"/>
        <w:jc w:val="both"/>
        <w:rPr>
          <w:rFonts w:ascii="Book Antiqua" w:hAnsi="Book Antiqua"/>
          <w:i/>
        </w:rPr>
      </w:pPr>
      <w:r>
        <w:rPr>
          <w:rFonts w:ascii="Book Antiqua" w:hAnsi="Book Antiqua"/>
          <w:b/>
          <w:i/>
        </w:rPr>
        <w:t>Grafikon</w:t>
      </w:r>
      <w:r w:rsidR="0094597B" w:rsidRPr="00A6758F">
        <w:rPr>
          <w:rFonts w:ascii="Book Antiqua" w:hAnsi="Book Antiqua"/>
          <w:b/>
          <w:i/>
        </w:rPr>
        <w:t xml:space="preserve"> 4: </w:t>
      </w:r>
      <w:r>
        <w:rPr>
          <w:rFonts w:ascii="Book Antiqua" w:hAnsi="Book Antiqua"/>
          <w:b/>
          <w:i/>
        </w:rPr>
        <w:t>Izveštavanje gradonačelnika opština</w:t>
      </w:r>
    </w:p>
    <w:p w14:paraId="3CD83FE2" w14:textId="77777777" w:rsidR="0094597B" w:rsidRPr="00A6758F" w:rsidRDefault="0094597B" w:rsidP="0094597B">
      <w:pPr>
        <w:pStyle w:val="BodyText"/>
        <w:rPr>
          <w:rFonts w:ascii="Book Antiqua" w:hAnsi="Book Antiqua"/>
          <w:i/>
          <w:sz w:val="26"/>
        </w:rPr>
      </w:pPr>
    </w:p>
    <w:p w14:paraId="4F17A19C" w14:textId="77777777" w:rsidR="0094597B" w:rsidRPr="00A6758F" w:rsidRDefault="0094597B" w:rsidP="0094597B">
      <w:pPr>
        <w:pStyle w:val="BodyText"/>
        <w:spacing w:before="8"/>
        <w:rPr>
          <w:rFonts w:ascii="Book Antiqua" w:hAnsi="Book Antiqua"/>
          <w:i/>
        </w:rPr>
      </w:pPr>
    </w:p>
    <w:p w14:paraId="589FB5B6" w14:textId="1205DB98" w:rsidR="003529CD" w:rsidRPr="00A6758F" w:rsidRDefault="00503B6A" w:rsidP="003529CD">
      <w:pPr>
        <w:pStyle w:val="BodyText"/>
        <w:spacing w:line="216" w:lineRule="auto"/>
        <w:ind w:left="1440" w:right="1442"/>
        <w:jc w:val="both"/>
        <w:rPr>
          <w:rFonts w:ascii="Book Antiqua" w:hAnsi="Book Antiqua"/>
        </w:rPr>
      </w:pPr>
      <w:r w:rsidRPr="00503B6A">
        <w:rPr>
          <w:rFonts w:ascii="Book Antiqua" w:hAnsi="Book Antiqua"/>
        </w:rPr>
        <w:t>U ovom periodu januar-decembar 2020. godine, u</w:t>
      </w:r>
      <w:r>
        <w:rPr>
          <w:rFonts w:ascii="Book Antiqua" w:hAnsi="Book Antiqua"/>
        </w:rPr>
        <w:t>kupno 32 gradonačelnika opština su  izv</w:t>
      </w:r>
      <w:r w:rsidRPr="00503B6A">
        <w:rPr>
          <w:rFonts w:ascii="Book Antiqua" w:hAnsi="Book Antiqua"/>
        </w:rPr>
        <w:t>estil</w:t>
      </w:r>
      <w:r>
        <w:rPr>
          <w:rFonts w:ascii="Book Antiqua" w:hAnsi="Book Antiqua"/>
        </w:rPr>
        <w:t>i</w:t>
      </w:r>
      <w:r w:rsidRPr="00503B6A">
        <w:rPr>
          <w:rFonts w:ascii="Book Antiqua" w:hAnsi="Book Antiqua"/>
        </w:rPr>
        <w:t xml:space="preserve"> Skupštinu opštine o ekonomskoj i finansijskoj situaciji opštine. Dok u opštinama Mamuša, Kamenica, Ranilug, Gračanica, Klokot i Novo Brdo, </w:t>
      </w:r>
      <w:r>
        <w:rPr>
          <w:rFonts w:ascii="Book Antiqua" w:hAnsi="Book Antiqua"/>
        </w:rPr>
        <w:t xml:space="preserve">gradonačelnik </w:t>
      </w:r>
      <w:r w:rsidRPr="00503B6A">
        <w:rPr>
          <w:rFonts w:ascii="Book Antiqua" w:hAnsi="Book Antiqua"/>
        </w:rPr>
        <w:t xml:space="preserve"> opštine nije izveštavao o ekonomskoj i finansijskoj situaciji</w:t>
      </w:r>
      <w:r>
        <w:rPr>
          <w:rFonts w:ascii="Book Antiqua" w:hAnsi="Book Antiqua"/>
        </w:rPr>
        <w:t xml:space="preserve"> opštine</w:t>
      </w:r>
      <w:r w:rsidRPr="00503B6A">
        <w:rPr>
          <w:rFonts w:ascii="Book Antiqua" w:hAnsi="Book Antiqua"/>
        </w:rPr>
        <w:t>.</w:t>
      </w:r>
    </w:p>
    <w:p w14:paraId="79E39AB5" w14:textId="77777777" w:rsidR="00342D4C" w:rsidRPr="00A6758F" w:rsidRDefault="00342D4C" w:rsidP="000B55B0">
      <w:pPr>
        <w:pStyle w:val="BodyText"/>
        <w:spacing w:before="1" w:line="249" w:lineRule="auto"/>
        <w:ind w:right="1434"/>
        <w:jc w:val="both"/>
        <w:rPr>
          <w:rFonts w:ascii="Book Antiqua" w:hAnsi="Book Antiqua"/>
        </w:rPr>
      </w:pPr>
    </w:p>
    <w:p w14:paraId="2BB31D7F" w14:textId="77777777" w:rsidR="0094597B" w:rsidRPr="00A6758F" w:rsidRDefault="0094597B" w:rsidP="0094597B">
      <w:pPr>
        <w:pStyle w:val="BodyText"/>
        <w:spacing w:before="1"/>
        <w:rPr>
          <w:rFonts w:ascii="Book Antiqua" w:hAnsi="Book Antiqua"/>
          <w:color w:val="2E74B5" w:themeColor="accent1" w:themeShade="BF"/>
          <w:sz w:val="9"/>
        </w:rPr>
      </w:pPr>
    </w:p>
    <w:p w14:paraId="5ED91A45" w14:textId="429CE801" w:rsidR="0094597B" w:rsidRDefault="0094597B" w:rsidP="00503B6A">
      <w:pPr>
        <w:tabs>
          <w:tab w:val="left" w:pos="3704"/>
        </w:tabs>
        <w:spacing w:before="59"/>
        <w:jc w:val="center"/>
        <w:rPr>
          <w:rFonts w:ascii="Book Antiqua" w:hAnsi="Book Antiqua"/>
          <w:color w:val="2E74B5" w:themeColor="accent1" w:themeShade="BF"/>
          <w:sz w:val="24"/>
        </w:rPr>
      </w:pPr>
      <w:r w:rsidRPr="00A6758F">
        <w:rPr>
          <w:rFonts w:ascii="Book Antiqua" w:hAnsi="Book Antiqua"/>
          <w:color w:val="2E74B5" w:themeColor="accent1" w:themeShade="BF"/>
          <w:sz w:val="24"/>
        </w:rPr>
        <w:t>AKT</w:t>
      </w:r>
      <w:r w:rsidR="00503B6A">
        <w:rPr>
          <w:rFonts w:ascii="Book Antiqua" w:hAnsi="Book Antiqua"/>
          <w:color w:val="2E74B5" w:themeColor="accent1" w:themeShade="BF"/>
          <w:sz w:val="24"/>
        </w:rPr>
        <w:t xml:space="preserve">I </w:t>
      </w:r>
      <w:r w:rsidR="00DA4F39">
        <w:rPr>
          <w:rFonts w:ascii="Book Antiqua" w:hAnsi="Book Antiqua"/>
          <w:color w:val="2E74B5" w:themeColor="accent1" w:themeShade="BF"/>
          <w:sz w:val="24"/>
        </w:rPr>
        <w:t xml:space="preserve"> SKUPŠTINA OPŠTINA</w:t>
      </w:r>
      <w:r w:rsidR="00503B6A">
        <w:rPr>
          <w:rFonts w:ascii="Book Antiqua" w:hAnsi="Book Antiqua"/>
          <w:color w:val="2E74B5" w:themeColor="accent1" w:themeShade="BF"/>
          <w:sz w:val="24"/>
        </w:rPr>
        <w:t xml:space="preserve"> </w:t>
      </w:r>
    </w:p>
    <w:p w14:paraId="21D56EDD" w14:textId="77777777" w:rsidR="00503B6A" w:rsidRPr="00A6758F" w:rsidRDefault="00503B6A" w:rsidP="00503B6A">
      <w:pPr>
        <w:tabs>
          <w:tab w:val="left" w:pos="3704"/>
        </w:tabs>
        <w:spacing w:before="59"/>
        <w:jc w:val="center"/>
        <w:rPr>
          <w:rFonts w:ascii="Book Antiqua" w:hAnsi="Book Antiqua"/>
          <w:sz w:val="20"/>
        </w:rPr>
      </w:pPr>
    </w:p>
    <w:p w14:paraId="49D1A680" w14:textId="7C49A784" w:rsidR="003529CD" w:rsidRPr="00A6758F" w:rsidRDefault="00503B6A" w:rsidP="003529CD">
      <w:pPr>
        <w:pStyle w:val="BodyText"/>
        <w:spacing w:line="216" w:lineRule="auto"/>
        <w:ind w:left="1440" w:right="1442"/>
        <w:jc w:val="both"/>
        <w:rPr>
          <w:rFonts w:ascii="Book Antiqua" w:hAnsi="Book Antiqua"/>
        </w:rPr>
      </w:pPr>
      <w:r>
        <w:rPr>
          <w:rFonts w:ascii="Book Antiqua" w:hAnsi="Book Antiqua"/>
        </w:rPr>
        <w:t>Pored ostalog osnovna nadležnost i odgovornost Skupštine opštine je usvajanje pravilnika-uredbi, odluka, planova i drugih akata potrebnih za sprovođenje sektorijalnog zakonodavsta koji utiče na nadležnosti opština</w:t>
      </w:r>
      <w:r w:rsidR="0094597B" w:rsidRPr="00A6758F">
        <w:rPr>
          <w:rFonts w:ascii="Book Antiqua" w:hAnsi="Book Antiqua"/>
        </w:rPr>
        <w:t>.</w:t>
      </w:r>
    </w:p>
    <w:p w14:paraId="0AED69C0" w14:textId="77777777" w:rsidR="0094597B" w:rsidRPr="00A6758F" w:rsidRDefault="0094597B" w:rsidP="0094597B">
      <w:pPr>
        <w:pStyle w:val="BodyText"/>
        <w:spacing w:before="7"/>
        <w:rPr>
          <w:rFonts w:ascii="Book Antiqua" w:hAnsi="Book Antiqua"/>
          <w:sz w:val="21"/>
        </w:rPr>
      </w:pPr>
    </w:p>
    <w:p w14:paraId="50FE97C8" w14:textId="4272FC7F" w:rsidR="003529CD" w:rsidRPr="00A6758F" w:rsidRDefault="00DA4F39" w:rsidP="0094597B">
      <w:pPr>
        <w:pStyle w:val="BodyText"/>
        <w:spacing w:before="1" w:line="216" w:lineRule="auto"/>
        <w:ind w:left="1440" w:right="1436"/>
        <w:jc w:val="both"/>
        <w:rPr>
          <w:rFonts w:ascii="Book Antiqua" w:hAnsi="Book Antiqua"/>
        </w:rPr>
      </w:pPr>
      <w:r w:rsidRPr="00DA4F39">
        <w:rPr>
          <w:rFonts w:ascii="Book Antiqua" w:hAnsi="Book Antiqua"/>
        </w:rPr>
        <w:t>Opštine su u ovom izveštajnom periodu bile veoma aktivne u donošenju podzakonskih akata, koji regulišu različite oblasti pravnih odnosa, ali najvažnije koje su donete u ovom periodu su: usvajanje akata iz oblasti životne sredine, akata koji se odnose na korišćenje op</w:t>
      </w:r>
      <w:r w:rsidRPr="00DA4F39">
        <w:rPr>
          <w:rFonts w:ascii="Book Antiqua" w:hAnsi="Book Antiqua" w:cs="Book Antiqua"/>
        </w:rPr>
        <w:t>š</w:t>
      </w:r>
      <w:r w:rsidRPr="00DA4F39">
        <w:rPr>
          <w:rFonts w:ascii="Book Antiqua" w:hAnsi="Book Antiqua"/>
        </w:rPr>
        <w:t>tinskih ne</w:t>
      </w:r>
      <w:r>
        <w:rPr>
          <w:rFonts w:ascii="Book Antiqua" w:hAnsi="Book Antiqua"/>
        </w:rPr>
        <w:t>pokretnih imovina (nekretnina)</w:t>
      </w:r>
      <w:r w:rsidRPr="00DA4F39">
        <w:rPr>
          <w:rFonts w:ascii="Book Antiqua" w:hAnsi="Book Antiqua"/>
        </w:rPr>
        <w:t xml:space="preserve">, akti o imenovanju </w:t>
      </w:r>
      <w:r>
        <w:rPr>
          <w:rFonts w:ascii="Book Antiqua" w:hAnsi="Book Antiqua"/>
        </w:rPr>
        <w:t>ulica-</w:t>
      </w:r>
      <w:r w:rsidRPr="00DA4F39">
        <w:rPr>
          <w:rFonts w:ascii="Book Antiqua" w:hAnsi="Book Antiqua"/>
        </w:rPr>
        <w:t xml:space="preserve">puteva, </w:t>
      </w:r>
      <w:r>
        <w:rPr>
          <w:rFonts w:ascii="Book Antiqua" w:hAnsi="Book Antiqua"/>
        </w:rPr>
        <w:t>oblasti</w:t>
      </w:r>
      <w:r w:rsidRPr="00DA4F39">
        <w:rPr>
          <w:rFonts w:ascii="Book Antiqua" w:hAnsi="Book Antiqua"/>
        </w:rPr>
        <w:t xml:space="preserve"> javnih usluga, propisi o porezu na imovinu, propisi o tarifama, komunalnim taksama i </w:t>
      </w:r>
      <w:r>
        <w:rPr>
          <w:rFonts w:ascii="Book Antiqua" w:hAnsi="Book Antiqua"/>
        </w:rPr>
        <w:t xml:space="preserve">novčanim </w:t>
      </w:r>
      <w:r w:rsidRPr="00DA4F39">
        <w:rPr>
          <w:rFonts w:ascii="Book Antiqua" w:hAnsi="Book Antiqua"/>
        </w:rPr>
        <w:t>kaznama, itd...</w:t>
      </w:r>
    </w:p>
    <w:p w14:paraId="5211B3DD" w14:textId="77777777" w:rsidR="003529CD" w:rsidRPr="00A6758F" w:rsidRDefault="003529CD" w:rsidP="00C53990">
      <w:pPr>
        <w:pStyle w:val="BodyText"/>
        <w:spacing w:before="1" w:line="216" w:lineRule="auto"/>
        <w:ind w:right="1436"/>
        <w:jc w:val="both"/>
        <w:rPr>
          <w:rFonts w:ascii="Book Antiqua" w:hAnsi="Book Antiqua"/>
        </w:rPr>
      </w:pPr>
    </w:p>
    <w:p w14:paraId="0C2E07D2" w14:textId="03C8B7C6" w:rsidR="0094597B" w:rsidRPr="00A6758F" w:rsidRDefault="00DA4F39" w:rsidP="0094597B">
      <w:pPr>
        <w:pStyle w:val="BodyText"/>
        <w:spacing w:before="1" w:line="216" w:lineRule="auto"/>
        <w:ind w:left="1440" w:right="1436"/>
        <w:jc w:val="both"/>
        <w:rPr>
          <w:rFonts w:ascii="Book Antiqua" w:hAnsi="Book Antiqua"/>
        </w:rPr>
      </w:pPr>
      <w:r>
        <w:rPr>
          <w:rFonts w:ascii="Book Antiqua" w:hAnsi="Book Antiqua"/>
        </w:rPr>
        <w:t>U nastavku kroz grafikon predstavljamo broj usvojenih akata od strane Skupština opština</w:t>
      </w:r>
      <w:r w:rsidR="0094597B" w:rsidRPr="00A6758F">
        <w:rPr>
          <w:rFonts w:ascii="Book Antiqua" w:hAnsi="Book Antiqua"/>
        </w:rPr>
        <w:t>.</w:t>
      </w:r>
    </w:p>
    <w:p w14:paraId="5CEEB14B" w14:textId="77777777" w:rsidR="00477148" w:rsidRPr="00A6758F" w:rsidRDefault="00477148" w:rsidP="0094597B">
      <w:pPr>
        <w:pStyle w:val="BodyText"/>
        <w:spacing w:before="1" w:line="216" w:lineRule="auto"/>
        <w:ind w:left="1440" w:right="1436"/>
        <w:jc w:val="both"/>
        <w:rPr>
          <w:rFonts w:ascii="Book Antiqua" w:hAnsi="Book Antiqua"/>
        </w:rPr>
      </w:pPr>
    </w:p>
    <w:p w14:paraId="4C147851" w14:textId="4DBABD78" w:rsidR="0094597B" w:rsidRPr="00A6758F" w:rsidRDefault="00477148" w:rsidP="00477148">
      <w:pPr>
        <w:pStyle w:val="BodyText"/>
        <w:rPr>
          <w:rFonts w:ascii="Book Antiqua" w:hAnsi="Book Antiqua"/>
          <w:i/>
        </w:rPr>
      </w:pPr>
      <w:r w:rsidRPr="00A6758F">
        <w:rPr>
          <w:rFonts w:ascii="Book Antiqua" w:hAnsi="Book Antiqua"/>
          <w:noProof/>
          <w:sz w:val="20"/>
          <w:lang w:val="en-GB" w:eastAsia="en-GB"/>
        </w:rPr>
        <w:drawing>
          <wp:anchor distT="0" distB="0" distL="114300" distR="114300" simplePos="0" relativeHeight="251667456" behindDoc="0" locked="0" layoutInCell="1" allowOverlap="1" wp14:anchorId="0EB55712" wp14:editId="2448D2B0">
            <wp:simplePos x="0" y="0"/>
            <wp:positionH relativeFrom="column">
              <wp:posOffset>685800</wp:posOffset>
            </wp:positionH>
            <wp:positionV relativeFrom="paragraph">
              <wp:posOffset>-1270</wp:posOffset>
            </wp:positionV>
            <wp:extent cx="6181725" cy="2628900"/>
            <wp:effectExtent l="0" t="0" r="9525" b="0"/>
            <wp:wrapSquare wrapText="bothSides"/>
            <wp:docPr id="15" name="Chart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anchor>
        </w:drawing>
      </w:r>
      <w:r w:rsidRPr="00A6758F">
        <w:rPr>
          <w:rFonts w:ascii="Book Antiqua" w:hAnsi="Book Antiqua"/>
          <w:b/>
          <w:i/>
        </w:rPr>
        <w:t xml:space="preserve">                  </w:t>
      </w:r>
      <w:r w:rsidR="00D72AA2">
        <w:rPr>
          <w:rFonts w:ascii="Book Antiqua" w:hAnsi="Book Antiqua"/>
          <w:b/>
          <w:i/>
        </w:rPr>
        <w:t>Grafikon</w:t>
      </w:r>
      <w:r w:rsidR="0094597B" w:rsidRPr="00A6758F">
        <w:rPr>
          <w:rFonts w:ascii="Book Antiqua" w:hAnsi="Book Antiqua"/>
          <w:b/>
          <w:i/>
        </w:rPr>
        <w:t xml:space="preserve"> 5: </w:t>
      </w:r>
      <w:r w:rsidR="00E8504E">
        <w:rPr>
          <w:rFonts w:ascii="Book Antiqua" w:hAnsi="Book Antiqua"/>
          <w:b/>
          <w:i/>
        </w:rPr>
        <w:t>B</w:t>
      </w:r>
      <w:r w:rsidR="00D72AA2">
        <w:rPr>
          <w:rFonts w:ascii="Book Antiqua" w:hAnsi="Book Antiqua"/>
          <w:b/>
          <w:i/>
        </w:rPr>
        <w:t>roj usvojenih akata od strane Skupština opština</w:t>
      </w:r>
    </w:p>
    <w:p w14:paraId="48588EBF" w14:textId="77777777" w:rsidR="002F7EE8" w:rsidRPr="00A6758F" w:rsidRDefault="002F7EE8" w:rsidP="00477148">
      <w:pPr>
        <w:pStyle w:val="BodyText"/>
        <w:rPr>
          <w:rFonts w:ascii="Book Antiqua" w:hAnsi="Book Antiqua"/>
          <w:i/>
        </w:rPr>
      </w:pPr>
    </w:p>
    <w:p w14:paraId="3E8B561C" w14:textId="7B0E9D60" w:rsidR="002F7EE8" w:rsidRPr="00A6758F" w:rsidRDefault="002F7EE8" w:rsidP="00301891">
      <w:pPr>
        <w:pStyle w:val="BodyText"/>
        <w:ind w:left="1080" w:right="1020" w:hanging="1080"/>
        <w:rPr>
          <w:rFonts w:ascii="Book Antiqua" w:hAnsi="Book Antiqua"/>
          <w:sz w:val="20"/>
        </w:rPr>
      </w:pPr>
      <w:r w:rsidRPr="00A6758F">
        <w:rPr>
          <w:rFonts w:ascii="Book Antiqua" w:hAnsi="Book Antiqua"/>
          <w:i/>
        </w:rPr>
        <w:t xml:space="preserve">                  </w:t>
      </w:r>
      <w:r w:rsidR="00301891">
        <w:rPr>
          <w:rFonts w:ascii="Book Antiqua" w:hAnsi="Book Antiqua"/>
          <w:i/>
        </w:rPr>
        <w:t xml:space="preserve">Iz grafikona </w:t>
      </w:r>
      <w:r w:rsidRPr="00A6758F">
        <w:rPr>
          <w:rFonts w:ascii="Book Antiqua" w:hAnsi="Book Antiqua"/>
          <w:i/>
        </w:rPr>
        <w:t xml:space="preserve"> 5, </w:t>
      </w:r>
      <w:r w:rsidR="00301891">
        <w:rPr>
          <w:rFonts w:ascii="Book Antiqua" w:hAnsi="Book Antiqua"/>
          <w:i/>
        </w:rPr>
        <w:t xml:space="preserve">primećujemo da </w:t>
      </w:r>
      <w:r w:rsidR="00301891">
        <w:rPr>
          <w:rFonts w:ascii="Book Antiqua" w:hAnsi="Book Antiqua"/>
        </w:rPr>
        <w:t xml:space="preserve">je Skupština opštine Južna Mitrovica usvojila najviše akata </w:t>
      </w:r>
      <w:r w:rsidR="007A608F" w:rsidRPr="00A6758F">
        <w:rPr>
          <w:rFonts w:ascii="Book Antiqua" w:hAnsi="Book Antiqua"/>
        </w:rPr>
        <w:t>(95</w:t>
      </w:r>
      <w:r w:rsidRPr="00A6758F">
        <w:rPr>
          <w:rFonts w:ascii="Book Antiqua" w:hAnsi="Book Antiqua"/>
        </w:rPr>
        <w:t>)</w:t>
      </w:r>
      <w:r w:rsidR="00301891">
        <w:rPr>
          <w:rFonts w:ascii="Book Antiqua" w:hAnsi="Book Antiqua"/>
        </w:rPr>
        <w:t xml:space="preserve">, dok je Skupština opštine Dečane sa ukupno </w:t>
      </w:r>
      <w:r w:rsidR="007A608F" w:rsidRPr="00A6758F">
        <w:rPr>
          <w:rFonts w:ascii="Book Antiqua" w:hAnsi="Book Antiqua"/>
        </w:rPr>
        <w:t>(83</w:t>
      </w:r>
      <w:r w:rsidR="00301891">
        <w:rPr>
          <w:rFonts w:ascii="Book Antiqua" w:hAnsi="Book Antiqua"/>
        </w:rPr>
        <w:t>) usvojenih akata, dok je Skupština opštine</w:t>
      </w:r>
      <w:r w:rsidRPr="00A6758F">
        <w:rPr>
          <w:rFonts w:ascii="Book Antiqua" w:hAnsi="Book Antiqua"/>
        </w:rPr>
        <w:t xml:space="preserve"> </w:t>
      </w:r>
      <w:r w:rsidR="007A608F" w:rsidRPr="00A6758F">
        <w:rPr>
          <w:rFonts w:ascii="Book Antiqua" w:hAnsi="Book Antiqua"/>
        </w:rPr>
        <w:t>Zubin Potok</w:t>
      </w:r>
      <w:r w:rsidR="00301891">
        <w:rPr>
          <w:rFonts w:ascii="Book Antiqua" w:hAnsi="Book Antiqua"/>
        </w:rPr>
        <w:t xml:space="preserve"> sa najmanje usvojenih akata (</w:t>
      </w:r>
      <w:r w:rsidR="007A608F" w:rsidRPr="00A6758F">
        <w:rPr>
          <w:rFonts w:ascii="Book Antiqua" w:hAnsi="Book Antiqua"/>
        </w:rPr>
        <w:t>7</w:t>
      </w:r>
      <w:r w:rsidRPr="00A6758F">
        <w:rPr>
          <w:rFonts w:ascii="Book Antiqua" w:hAnsi="Book Antiqua"/>
        </w:rPr>
        <w:t>).</w:t>
      </w:r>
    </w:p>
    <w:p w14:paraId="0273581A" w14:textId="77777777" w:rsidR="002F7EE8" w:rsidRPr="00A6758F" w:rsidRDefault="002F7EE8" w:rsidP="00477148">
      <w:pPr>
        <w:pStyle w:val="BodyText"/>
        <w:rPr>
          <w:rFonts w:ascii="Book Antiqua" w:hAnsi="Book Antiqua"/>
          <w:sz w:val="20"/>
        </w:rPr>
      </w:pPr>
    </w:p>
    <w:p w14:paraId="1E078E73" w14:textId="77777777" w:rsidR="00477148" w:rsidRPr="00A6758F" w:rsidRDefault="00477148" w:rsidP="0094597B">
      <w:pPr>
        <w:pStyle w:val="BodyText"/>
        <w:rPr>
          <w:rFonts w:ascii="Book Antiqua" w:hAnsi="Book Antiqua"/>
          <w:i/>
          <w:sz w:val="26"/>
        </w:rPr>
      </w:pPr>
    </w:p>
    <w:p w14:paraId="22F0A3AE" w14:textId="77777777" w:rsidR="00AA5AE6" w:rsidRPr="00A6758F" w:rsidRDefault="00AA5AE6" w:rsidP="0094597B">
      <w:pPr>
        <w:pStyle w:val="BodyText"/>
        <w:rPr>
          <w:rFonts w:ascii="Book Antiqua" w:hAnsi="Book Antiqua"/>
          <w:i/>
          <w:sz w:val="26"/>
        </w:rPr>
      </w:pPr>
    </w:p>
    <w:p w14:paraId="04C402C9" w14:textId="77777777" w:rsidR="006870EE" w:rsidRPr="00A6758F" w:rsidRDefault="006870EE" w:rsidP="0094597B">
      <w:pPr>
        <w:pStyle w:val="BodyText"/>
        <w:rPr>
          <w:rFonts w:ascii="Book Antiqua" w:hAnsi="Book Antiqua"/>
          <w:i/>
          <w:sz w:val="26"/>
        </w:rPr>
      </w:pPr>
    </w:p>
    <w:p w14:paraId="6EAB91D0" w14:textId="77777777" w:rsidR="006870EE" w:rsidRPr="00A6758F" w:rsidRDefault="006870EE" w:rsidP="0094597B">
      <w:pPr>
        <w:pStyle w:val="BodyText"/>
        <w:rPr>
          <w:rFonts w:ascii="Book Antiqua" w:hAnsi="Book Antiqua"/>
          <w:i/>
          <w:sz w:val="26"/>
        </w:rPr>
      </w:pPr>
    </w:p>
    <w:p w14:paraId="4705CCA0" w14:textId="77777777" w:rsidR="006870EE" w:rsidRPr="00A6758F" w:rsidRDefault="006870EE" w:rsidP="0094597B">
      <w:pPr>
        <w:pStyle w:val="BodyText"/>
        <w:rPr>
          <w:rFonts w:ascii="Book Antiqua" w:hAnsi="Book Antiqua"/>
          <w:i/>
          <w:sz w:val="26"/>
        </w:rPr>
      </w:pPr>
    </w:p>
    <w:p w14:paraId="4487FDE7" w14:textId="77777777" w:rsidR="006870EE" w:rsidRPr="00A6758F" w:rsidRDefault="006870EE" w:rsidP="0094597B">
      <w:pPr>
        <w:pStyle w:val="BodyText"/>
        <w:rPr>
          <w:rFonts w:ascii="Book Antiqua" w:hAnsi="Book Antiqua"/>
          <w:i/>
          <w:sz w:val="26"/>
        </w:rPr>
      </w:pPr>
    </w:p>
    <w:p w14:paraId="30245059" w14:textId="77777777" w:rsidR="006870EE" w:rsidRPr="00A6758F" w:rsidRDefault="006870EE" w:rsidP="0094597B">
      <w:pPr>
        <w:pStyle w:val="BodyText"/>
        <w:rPr>
          <w:rFonts w:ascii="Book Antiqua" w:hAnsi="Book Antiqua"/>
          <w:i/>
          <w:sz w:val="26"/>
        </w:rPr>
      </w:pPr>
    </w:p>
    <w:p w14:paraId="7C2B4078" w14:textId="77777777" w:rsidR="00AA5AE6" w:rsidRPr="00A6758F" w:rsidRDefault="00AA5AE6" w:rsidP="0094597B">
      <w:pPr>
        <w:pStyle w:val="BodyText"/>
        <w:rPr>
          <w:rFonts w:ascii="Book Antiqua" w:hAnsi="Book Antiqua"/>
          <w:i/>
          <w:sz w:val="26"/>
        </w:rPr>
      </w:pPr>
    </w:p>
    <w:p w14:paraId="22552924" w14:textId="4CA7E429" w:rsidR="0094597B" w:rsidRPr="008B6AB9" w:rsidRDefault="004504BB" w:rsidP="004504BB">
      <w:pPr>
        <w:pStyle w:val="ListParagraph"/>
        <w:tabs>
          <w:tab w:val="left" w:pos="1801"/>
        </w:tabs>
        <w:ind w:left="1919" w:firstLine="0"/>
        <w:rPr>
          <w:rFonts w:ascii="Book Antiqua" w:hAnsi="Book Antiqua"/>
          <w:color w:val="5B9BD5" w:themeColor="accent1"/>
          <w:sz w:val="24"/>
        </w:rPr>
      </w:pPr>
      <w:r w:rsidRPr="00A6758F">
        <w:rPr>
          <w:rFonts w:ascii="Book Antiqua" w:hAnsi="Book Antiqua"/>
          <w:color w:val="806000" w:themeColor="accent4" w:themeShade="80"/>
          <w:sz w:val="24"/>
        </w:rPr>
        <w:t xml:space="preserve"> </w:t>
      </w:r>
      <w:r w:rsidR="00707134" w:rsidRPr="00A6758F">
        <w:rPr>
          <w:rFonts w:ascii="Book Antiqua" w:hAnsi="Book Antiqua"/>
          <w:color w:val="806000" w:themeColor="accent4" w:themeShade="80"/>
          <w:sz w:val="24"/>
        </w:rPr>
        <w:t xml:space="preserve">                        </w:t>
      </w:r>
      <w:r w:rsidR="00AE391D" w:rsidRPr="00A6758F">
        <w:rPr>
          <w:rFonts w:ascii="Book Antiqua" w:hAnsi="Book Antiqua"/>
          <w:color w:val="806000" w:themeColor="accent4" w:themeShade="80"/>
          <w:sz w:val="24"/>
        </w:rPr>
        <w:t xml:space="preserve"> </w:t>
      </w:r>
      <w:r w:rsidR="008B6AB9" w:rsidRPr="008B6AB9">
        <w:rPr>
          <w:rFonts w:ascii="Book Antiqua" w:hAnsi="Book Antiqua"/>
          <w:color w:val="5B9BD5" w:themeColor="accent1"/>
          <w:sz w:val="24"/>
        </w:rPr>
        <w:t>RAZMATRANJE ZAKONITOSTI AKATA</w:t>
      </w:r>
    </w:p>
    <w:p w14:paraId="38181322" w14:textId="77777777" w:rsidR="0094597B" w:rsidRPr="00A6758F" w:rsidRDefault="0094597B" w:rsidP="0094597B">
      <w:pPr>
        <w:pStyle w:val="BodyText"/>
        <w:rPr>
          <w:rFonts w:ascii="Book Antiqua" w:hAnsi="Book Antiqua"/>
          <w:sz w:val="21"/>
        </w:rPr>
      </w:pPr>
    </w:p>
    <w:p w14:paraId="0EA2DD04" w14:textId="6B1598EE" w:rsidR="0094597B" w:rsidRPr="00A6758F" w:rsidRDefault="008B6AB9" w:rsidP="0094597B">
      <w:pPr>
        <w:pStyle w:val="BodyText"/>
        <w:spacing w:before="6"/>
        <w:ind w:left="1418" w:right="1420"/>
        <w:jc w:val="both"/>
        <w:rPr>
          <w:rFonts w:ascii="Book Antiqua" w:hAnsi="Book Antiqua"/>
        </w:rPr>
      </w:pPr>
      <w:r w:rsidRPr="008B6AB9">
        <w:rPr>
          <w:rFonts w:ascii="Book Antiqua" w:hAnsi="Book Antiqua"/>
        </w:rPr>
        <w:t xml:space="preserve">MALS je nadzorni organ zakonitosti opštinskih akata, ako odgovornost za njihov nadzor nije zakonom data </w:t>
      </w:r>
      <w:r>
        <w:rPr>
          <w:rFonts w:ascii="Book Antiqua" w:hAnsi="Book Antiqua"/>
        </w:rPr>
        <w:t>drugom</w:t>
      </w:r>
      <w:r w:rsidRPr="008B6AB9">
        <w:rPr>
          <w:rFonts w:ascii="Book Antiqua" w:hAnsi="Book Antiqua"/>
        </w:rPr>
        <w:t xml:space="preserve"> odgovornom ministarstvu ili instituciji koja se bavi posebnim oblastima. Dok, </w:t>
      </w:r>
      <w:r>
        <w:rPr>
          <w:rFonts w:ascii="Book Antiqua" w:hAnsi="Book Antiqua"/>
        </w:rPr>
        <w:t xml:space="preserve">razmatranje </w:t>
      </w:r>
      <w:r w:rsidRPr="008B6AB9">
        <w:rPr>
          <w:rFonts w:ascii="Book Antiqua" w:hAnsi="Book Antiqua"/>
        </w:rPr>
        <w:t xml:space="preserve">delegiranih nadležnosti vrši centralni državni organ koji ima delegirane nadležnosti. </w:t>
      </w:r>
      <w:r>
        <w:rPr>
          <w:rFonts w:ascii="Book Antiqua" w:hAnsi="Book Antiqua"/>
        </w:rPr>
        <w:t>U cilju olakšavanja</w:t>
      </w:r>
      <w:r w:rsidRPr="008B6AB9">
        <w:rPr>
          <w:rFonts w:ascii="Book Antiqua" w:hAnsi="Book Antiqua"/>
        </w:rPr>
        <w:t xml:space="preserve"> nadzor</w:t>
      </w:r>
      <w:r>
        <w:rPr>
          <w:rFonts w:ascii="Book Antiqua" w:hAnsi="Book Antiqua"/>
        </w:rPr>
        <w:t xml:space="preserve">a </w:t>
      </w:r>
      <w:r w:rsidRPr="008B6AB9">
        <w:rPr>
          <w:rFonts w:ascii="Book Antiqua" w:hAnsi="Book Antiqua"/>
        </w:rPr>
        <w:t xml:space="preserve"> i stvor</w:t>
      </w:r>
      <w:r>
        <w:rPr>
          <w:rFonts w:ascii="Book Antiqua" w:hAnsi="Book Antiqua"/>
        </w:rPr>
        <w:t xml:space="preserve">anja </w:t>
      </w:r>
      <w:r w:rsidR="00DE5828">
        <w:rPr>
          <w:rFonts w:ascii="Book Antiqua" w:hAnsi="Book Antiqua"/>
        </w:rPr>
        <w:t xml:space="preserve"> efikasnog sistema u ovom pogledu, radi razmatranja </w:t>
      </w:r>
      <w:r w:rsidRPr="008B6AB9">
        <w:rPr>
          <w:rFonts w:ascii="Book Antiqua" w:hAnsi="Book Antiqua"/>
        </w:rPr>
        <w:t xml:space="preserve">zakonitosti opštinskih akata, </w:t>
      </w:r>
      <w:r w:rsidR="00DE5828">
        <w:rPr>
          <w:rFonts w:ascii="Book Antiqua" w:hAnsi="Book Antiqua"/>
        </w:rPr>
        <w:t xml:space="preserve">usvojena je </w:t>
      </w:r>
      <w:r w:rsidRPr="008B6AB9">
        <w:rPr>
          <w:rFonts w:ascii="Book Antiqua" w:hAnsi="Book Antiqua"/>
        </w:rPr>
        <w:t xml:space="preserve">Uredba </w:t>
      </w:r>
      <w:r w:rsidR="00DE5828">
        <w:rPr>
          <w:rFonts w:ascii="Book Antiqua" w:hAnsi="Book Antiqua"/>
        </w:rPr>
        <w:t xml:space="preserve">VRK-a </w:t>
      </w:r>
      <w:r w:rsidRPr="008B6AB9">
        <w:rPr>
          <w:rFonts w:ascii="Book Antiqua" w:hAnsi="Book Antiqua"/>
        </w:rPr>
        <w:t xml:space="preserve">br. 06/2021 o izmeni i dopuni Uredbe </w:t>
      </w:r>
      <w:r w:rsidR="00DE5828">
        <w:rPr>
          <w:rFonts w:ascii="Book Antiqua" w:hAnsi="Book Antiqua"/>
        </w:rPr>
        <w:t>VRK-a</w:t>
      </w:r>
      <w:r w:rsidRPr="008B6AB9">
        <w:rPr>
          <w:rFonts w:ascii="Book Antiqua" w:hAnsi="Book Antiqua"/>
        </w:rPr>
        <w:t xml:space="preserve"> br. 10/2019 o ad</w:t>
      </w:r>
      <w:r w:rsidR="00DE5828">
        <w:rPr>
          <w:rFonts w:ascii="Book Antiqua" w:hAnsi="Book Antiqua"/>
        </w:rPr>
        <w:t xml:space="preserve">ministrativnom razmatranju </w:t>
      </w:r>
      <w:r w:rsidRPr="008B6AB9">
        <w:rPr>
          <w:rFonts w:ascii="Book Antiqua" w:hAnsi="Book Antiqua"/>
        </w:rPr>
        <w:t>opštinskih akata.</w:t>
      </w:r>
    </w:p>
    <w:p w14:paraId="190597E1" w14:textId="77777777" w:rsidR="0094597B" w:rsidRPr="00A6758F" w:rsidRDefault="0094597B" w:rsidP="0094597B">
      <w:pPr>
        <w:pStyle w:val="BodyText"/>
        <w:spacing w:before="6"/>
        <w:ind w:left="1418" w:right="1420"/>
        <w:jc w:val="both"/>
        <w:rPr>
          <w:rFonts w:ascii="Book Antiqua" w:hAnsi="Book Antiqua"/>
          <w:sz w:val="14"/>
        </w:rPr>
      </w:pPr>
    </w:p>
    <w:p w14:paraId="06A059C6" w14:textId="0BB5A296" w:rsidR="0094597B" w:rsidRPr="00A6758F" w:rsidRDefault="0094597B" w:rsidP="0094597B">
      <w:pPr>
        <w:pStyle w:val="BodyText"/>
        <w:spacing w:before="6"/>
        <w:ind w:left="1418" w:right="1420"/>
        <w:jc w:val="both"/>
        <w:rPr>
          <w:rFonts w:ascii="Book Antiqua" w:hAnsi="Book Antiqua"/>
        </w:rPr>
      </w:pPr>
      <w:r w:rsidRPr="00A6758F">
        <w:rPr>
          <w:rFonts w:ascii="Book Antiqua" w:hAnsi="Book Antiqua"/>
        </w:rPr>
        <w:t>Komuni</w:t>
      </w:r>
      <w:r w:rsidR="004D024E">
        <w:rPr>
          <w:rFonts w:ascii="Book Antiqua" w:hAnsi="Book Antiqua"/>
        </w:rPr>
        <w:t>ciranje između opština i nadležnog organa, odnosno MALS-a</w:t>
      </w:r>
      <w:r w:rsidR="001D3244">
        <w:rPr>
          <w:rFonts w:ascii="Book Antiqua" w:hAnsi="Book Antiqua"/>
        </w:rPr>
        <w:t xml:space="preserve"> određeno je  u vremenskom roku unutar zakonskog roka od sedam (</w:t>
      </w:r>
      <w:r w:rsidRPr="00A6758F">
        <w:rPr>
          <w:rFonts w:ascii="Book Antiqua" w:hAnsi="Book Antiqua"/>
        </w:rPr>
        <w:t>7</w:t>
      </w:r>
      <w:r w:rsidR="001D3244">
        <w:rPr>
          <w:rFonts w:ascii="Book Antiqua" w:hAnsi="Book Antiqua"/>
        </w:rPr>
        <w:t>) dana, od  usvajnaja akata od strane Skupštine opštine</w:t>
      </w:r>
      <w:r w:rsidRPr="00A6758F">
        <w:rPr>
          <w:rFonts w:ascii="Book Antiqua" w:hAnsi="Book Antiqua"/>
        </w:rPr>
        <w:t>.</w:t>
      </w:r>
    </w:p>
    <w:p w14:paraId="50A0BBE6" w14:textId="77777777" w:rsidR="0094597B" w:rsidRPr="00A6758F" w:rsidRDefault="0094597B" w:rsidP="0094597B">
      <w:pPr>
        <w:pStyle w:val="BodyText"/>
        <w:spacing w:before="6"/>
        <w:ind w:left="1418" w:right="1420"/>
        <w:jc w:val="both"/>
        <w:rPr>
          <w:rFonts w:ascii="Book Antiqua" w:hAnsi="Book Antiqua"/>
          <w:sz w:val="14"/>
        </w:rPr>
      </w:pPr>
    </w:p>
    <w:p w14:paraId="7F0F75C5" w14:textId="37DE484B" w:rsidR="001D3244" w:rsidRPr="001D3244" w:rsidRDefault="001D3244" w:rsidP="001D3244">
      <w:pPr>
        <w:pStyle w:val="BodyText"/>
        <w:tabs>
          <w:tab w:val="left" w:pos="10490"/>
        </w:tabs>
        <w:spacing w:before="6"/>
        <w:ind w:left="1418" w:right="1420"/>
        <w:jc w:val="both"/>
        <w:rPr>
          <w:rFonts w:ascii="Book Antiqua" w:hAnsi="Book Antiqua"/>
        </w:rPr>
      </w:pPr>
      <w:r w:rsidRPr="001D3244">
        <w:rPr>
          <w:rFonts w:ascii="Book Antiqua" w:hAnsi="Book Antiqua"/>
        </w:rPr>
        <w:t>U ovom periodu, januar-decembar 2021. godine, skupštine opština usvojile su ukupno 1561 akt, od čega 83 uredbe i 1478 odluka. Od ukupno 1561 akta usvojenih od strane skupština opština, MALS je razmotril</w:t>
      </w:r>
      <w:r>
        <w:rPr>
          <w:rFonts w:ascii="Book Antiqua" w:hAnsi="Book Antiqua"/>
        </w:rPr>
        <w:t>o</w:t>
      </w:r>
      <w:r w:rsidRPr="001D3244">
        <w:rPr>
          <w:rFonts w:ascii="Book Antiqua" w:hAnsi="Book Antiqua"/>
        </w:rPr>
        <w:t xml:space="preserve"> zakonitost 925 akata, pri čemu je 86</w:t>
      </w:r>
      <w:r w:rsidR="00020502">
        <w:rPr>
          <w:rFonts w:ascii="Book Antiqua" w:hAnsi="Book Antiqua"/>
        </w:rPr>
        <w:t>4</w:t>
      </w:r>
      <w:r w:rsidRPr="001D3244">
        <w:rPr>
          <w:rFonts w:ascii="Book Antiqua" w:hAnsi="Book Antiqua"/>
        </w:rPr>
        <w:t xml:space="preserve"> akata </w:t>
      </w:r>
      <w:r w:rsidRPr="001D3244">
        <w:rPr>
          <w:rFonts w:ascii="Book Antiqua" w:hAnsi="Book Antiqua"/>
        </w:rPr>
        <w:lastRenderedPageBreak/>
        <w:t>potvrđeno kao z</w:t>
      </w:r>
      <w:r w:rsidR="00020502">
        <w:rPr>
          <w:rFonts w:ascii="Book Antiqua" w:hAnsi="Book Antiqua"/>
        </w:rPr>
        <w:t>akonito, a 61</w:t>
      </w:r>
      <w:r w:rsidRPr="001D3244">
        <w:rPr>
          <w:rFonts w:ascii="Book Antiqua" w:hAnsi="Book Antiqua"/>
        </w:rPr>
        <w:t xml:space="preserve"> akata je utvrđeno kao nezakonito.</w:t>
      </w:r>
    </w:p>
    <w:p w14:paraId="44DFDD75" w14:textId="66A4ECD0" w:rsidR="000B55B0" w:rsidRPr="00A6758F" w:rsidRDefault="00020502" w:rsidP="001D3244">
      <w:pPr>
        <w:pStyle w:val="BodyText"/>
        <w:tabs>
          <w:tab w:val="left" w:pos="10490"/>
        </w:tabs>
        <w:spacing w:before="6"/>
        <w:ind w:left="1418" w:right="1420"/>
        <w:jc w:val="both"/>
        <w:rPr>
          <w:rFonts w:ascii="Calibri" w:hAnsi="Calibri" w:cs="Calibri"/>
        </w:rPr>
      </w:pPr>
      <w:r>
        <w:rPr>
          <w:rFonts w:ascii="Book Antiqua" w:hAnsi="Book Antiqua"/>
        </w:rPr>
        <w:t>Od 61</w:t>
      </w:r>
      <w:r w:rsidR="001D3244" w:rsidRPr="001D3244">
        <w:rPr>
          <w:rFonts w:ascii="Book Antiqua" w:hAnsi="Book Antiqua"/>
        </w:rPr>
        <w:t xml:space="preserve"> zahteva za </w:t>
      </w:r>
      <w:r w:rsidR="001D3244">
        <w:rPr>
          <w:rFonts w:ascii="Book Antiqua" w:hAnsi="Book Antiqua"/>
        </w:rPr>
        <w:t>reviziju koji su vraćeni od strane MALS-a</w:t>
      </w:r>
      <w:r>
        <w:rPr>
          <w:rFonts w:ascii="Book Antiqua" w:hAnsi="Book Antiqua"/>
        </w:rPr>
        <w:t xml:space="preserve"> opštinama, 5</w:t>
      </w:r>
      <w:r w:rsidR="00480A70">
        <w:rPr>
          <w:rFonts w:ascii="Book Antiqua" w:hAnsi="Book Antiqua"/>
        </w:rPr>
        <w:t>6</w:t>
      </w:r>
      <w:r w:rsidR="001D3244" w:rsidRPr="001D3244">
        <w:rPr>
          <w:rFonts w:ascii="Book Antiqua" w:hAnsi="Book Antiqua"/>
        </w:rPr>
        <w:t xml:space="preserve"> je </w:t>
      </w:r>
      <w:r w:rsidR="001D3244">
        <w:rPr>
          <w:rFonts w:ascii="Book Antiqua" w:hAnsi="Book Antiqua"/>
        </w:rPr>
        <w:t>revidirano</w:t>
      </w:r>
      <w:r w:rsidR="001D3244" w:rsidRPr="001D3244">
        <w:rPr>
          <w:rFonts w:ascii="Book Antiqua" w:hAnsi="Book Antiqua"/>
        </w:rPr>
        <w:t xml:space="preserve"> i </w:t>
      </w:r>
      <w:r w:rsidR="001D3244">
        <w:rPr>
          <w:rFonts w:ascii="Book Antiqua" w:hAnsi="Book Antiqua"/>
        </w:rPr>
        <w:t>usaglašeno, 2 su obustavljena unutar vremenskog roka</w:t>
      </w:r>
      <w:r>
        <w:rPr>
          <w:rFonts w:ascii="Book Antiqua" w:hAnsi="Book Antiqua"/>
        </w:rPr>
        <w:t>, dok je 4</w:t>
      </w:r>
      <w:r w:rsidR="001D3244" w:rsidRPr="001D3244">
        <w:rPr>
          <w:rFonts w:ascii="Book Antiqua" w:hAnsi="Book Antiqua"/>
        </w:rPr>
        <w:t xml:space="preserve"> drugih nakon isteka roka za </w:t>
      </w:r>
      <w:r w:rsidR="001D3244">
        <w:rPr>
          <w:rFonts w:ascii="Book Antiqua" w:hAnsi="Book Antiqua"/>
        </w:rPr>
        <w:t>reviziju</w:t>
      </w:r>
      <w:r w:rsidR="001D3244" w:rsidRPr="001D3244">
        <w:rPr>
          <w:rFonts w:ascii="Book Antiqua" w:hAnsi="Book Antiqua"/>
        </w:rPr>
        <w:t xml:space="preserve"> razmatranje prosleđeno Ministarstvu pravde</w:t>
      </w:r>
      <w:r w:rsidR="001D3244">
        <w:rPr>
          <w:rFonts w:ascii="Book Antiqua" w:hAnsi="Book Antiqua"/>
        </w:rPr>
        <w:t>.</w:t>
      </w:r>
    </w:p>
    <w:p w14:paraId="6013EBE7" w14:textId="77777777" w:rsidR="000B55B0" w:rsidRPr="00A6758F" w:rsidRDefault="000B55B0" w:rsidP="0094597B">
      <w:pPr>
        <w:pStyle w:val="BodyText"/>
        <w:tabs>
          <w:tab w:val="left" w:pos="10490"/>
        </w:tabs>
        <w:spacing w:before="6"/>
        <w:ind w:left="1418" w:right="1420"/>
        <w:jc w:val="both"/>
        <w:rPr>
          <w:rFonts w:ascii="Book Antiqua" w:hAnsi="Book Antiqua"/>
          <w:highlight w:val="yellow"/>
        </w:rPr>
      </w:pPr>
    </w:p>
    <w:p w14:paraId="41553E85" w14:textId="57F426D0" w:rsidR="0094597B" w:rsidRPr="00A6758F" w:rsidRDefault="005227F3" w:rsidP="0094597B">
      <w:pPr>
        <w:pStyle w:val="BodyText"/>
        <w:tabs>
          <w:tab w:val="left" w:pos="10490"/>
        </w:tabs>
        <w:spacing w:before="6"/>
        <w:ind w:left="1418" w:right="1420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Dok, </w:t>
      </w:r>
      <w:r w:rsidR="001F21B6" w:rsidRPr="00A6758F">
        <w:rPr>
          <w:rFonts w:ascii="Book Antiqua" w:hAnsi="Book Antiqua"/>
        </w:rPr>
        <w:t>636</w:t>
      </w:r>
      <w:r w:rsidR="0094597B" w:rsidRPr="00A6758F">
        <w:rPr>
          <w:rFonts w:ascii="Book Antiqua" w:hAnsi="Book Antiqua"/>
        </w:rPr>
        <w:t xml:space="preserve"> ak</w:t>
      </w:r>
      <w:r>
        <w:rPr>
          <w:rFonts w:ascii="Book Antiqua" w:hAnsi="Book Antiqua"/>
        </w:rPr>
        <w:t>ata je prosleđeno na razmatranje zakonitosti u resornim ministarstvima</w:t>
      </w:r>
      <w:r w:rsidR="00134D34">
        <w:rPr>
          <w:rFonts w:ascii="Book Antiqua" w:hAnsi="Book Antiqua"/>
        </w:rPr>
        <w:t xml:space="preserve"> </w:t>
      </w:r>
      <w:r w:rsidR="0094597B" w:rsidRPr="00A6758F">
        <w:rPr>
          <w:rFonts w:ascii="Book Antiqua" w:hAnsi="Book Antiqua"/>
        </w:rPr>
        <w:t xml:space="preserve"> M</w:t>
      </w:r>
      <w:r>
        <w:rPr>
          <w:rFonts w:ascii="Book Antiqua" w:hAnsi="Book Antiqua"/>
        </w:rPr>
        <w:t>Z</w:t>
      </w:r>
      <w:r w:rsidR="0094597B" w:rsidRPr="00A6758F">
        <w:rPr>
          <w:rFonts w:ascii="Book Antiqua" w:hAnsi="Book Antiqua"/>
        </w:rPr>
        <w:t>, M</w:t>
      </w:r>
      <w:r>
        <w:rPr>
          <w:rFonts w:ascii="Book Antiqua" w:hAnsi="Book Antiqua"/>
        </w:rPr>
        <w:t>PŠRR</w:t>
      </w:r>
      <w:r w:rsidR="0094597B" w:rsidRPr="00A6758F">
        <w:rPr>
          <w:rFonts w:ascii="Book Antiqua" w:hAnsi="Book Antiqua"/>
        </w:rPr>
        <w:t>, M</w:t>
      </w:r>
      <w:r>
        <w:rPr>
          <w:rFonts w:ascii="Book Antiqua" w:hAnsi="Book Antiqua"/>
        </w:rPr>
        <w:t>ONTI</w:t>
      </w:r>
      <w:r w:rsidR="0094597B" w:rsidRPr="00A6758F">
        <w:rPr>
          <w:rFonts w:ascii="Book Antiqua" w:hAnsi="Book Antiqua"/>
        </w:rPr>
        <w:t>, MF, M</w:t>
      </w:r>
      <w:r>
        <w:rPr>
          <w:rFonts w:ascii="Book Antiqua" w:hAnsi="Book Antiqua"/>
        </w:rPr>
        <w:t>KOS</w:t>
      </w:r>
      <w:r w:rsidR="0094597B" w:rsidRPr="00A6758F">
        <w:rPr>
          <w:rFonts w:ascii="Book Antiqua" w:hAnsi="Book Antiqua"/>
        </w:rPr>
        <w:t>, M</w:t>
      </w:r>
      <w:r>
        <w:rPr>
          <w:rFonts w:ascii="Book Antiqua" w:hAnsi="Book Antiqua"/>
        </w:rPr>
        <w:t>UPJA</w:t>
      </w:r>
      <w:r w:rsidR="0094597B" w:rsidRPr="00A6758F">
        <w:rPr>
          <w:rFonts w:ascii="Book Antiqua" w:hAnsi="Book Antiqua"/>
        </w:rPr>
        <w:t xml:space="preserve">, </w:t>
      </w:r>
      <w:r w:rsidR="00134D34">
        <w:rPr>
          <w:rFonts w:ascii="Book Antiqua" w:hAnsi="Book Antiqua"/>
        </w:rPr>
        <w:t>MTI,</w:t>
      </w:r>
      <w:r w:rsidR="0094597B" w:rsidRPr="00A6758F">
        <w:rPr>
          <w:rFonts w:ascii="Book Antiqua" w:hAnsi="Book Antiqua"/>
        </w:rPr>
        <w:t xml:space="preserve"> </w:t>
      </w:r>
      <w:r w:rsidR="00134D34">
        <w:rPr>
          <w:rFonts w:ascii="Book Antiqua" w:hAnsi="Book Antiqua"/>
        </w:rPr>
        <w:t xml:space="preserve">AEE, </w:t>
      </w:r>
      <w:r w:rsidR="0094597B" w:rsidRPr="00A6758F">
        <w:rPr>
          <w:rFonts w:ascii="Book Antiqua" w:hAnsi="Book Antiqua"/>
        </w:rPr>
        <w:t>A</w:t>
      </w:r>
      <w:r>
        <w:rPr>
          <w:rFonts w:ascii="Book Antiqua" w:hAnsi="Book Antiqua"/>
        </w:rPr>
        <w:t>RR</w:t>
      </w:r>
      <w:r w:rsidR="0094597B" w:rsidRPr="00A6758F">
        <w:rPr>
          <w:rFonts w:ascii="Book Antiqua" w:hAnsi="Book Antiqua"/>
        </w:rPr>
        <w:t>, M</w:t>
      </w:r>
      <w:r>
        <w:rPr>
          <w:rFonts w:ascii="Book Antiqua" w:hAnsi="Book Antiqua"/>
        </w:rPr>
        <w:t>SPPI</w:t>
      </w:r>
      <w:r w:rsidR="0094597B" w:rsidRPr="00A6758F">
        <w:rPr>
          <w:rFonts w:ascii="Book Antiqua" w:hAnsi="Book Antiqua"/>
        </w:rPr>
        <w:t>, M</w:t>
      </w:r>
      <w:r w:rsidR="00134D34">
        <w:rPr>
          <w:rFonts w:ascii="Book Antiqua" w:hAnsi="Book Antiqua"/>
        </w:rPr>
        <w:t>F</w:t>
      </w:r>
      <w:r>
        <w:rPr>
          <w:rFonts w:ascii="Book Antiqua" w:hAnsi="Book Antiqua"/>
        </w:rPr>
        <w:t>P</w:t>
      </w:r>
      <w:r w:rsidR="00134D34">
        <w:rPr>
          <w:rFonts w:ascii="Book Antiqua" w:hAnsi="Book Antiqua"/>
        </w:rPr>
        <w:t>T</w:t>
      </w:r>
      <w:r w:rsidR="0094597B" w:rsidRPr="00A6758F">
        <w:rPr>
          <w:rFonts w:ascii="Book Antiqua" w:hAnsi="Book Antiqua"/>
        </w:rPr>
        <w:t xml:space="preserve">), </w:t>
      </w:r>
      <w:r>
        <w:rPr>
          <w:rFonts w:ascii="Book Antiqua" w:hAnsi="Book Antiqua"/>
        </w:rPr>
        <w:t>u skladu sa svojim mandatima utvrđenim zakonom</w:t>
      </w:r>
      <w:r w:rsidR="0094597B" w:rsidRPr="00A6758F">
        <w:rPr>
          <w:rFonts w:ascii="Book Antiqua" w:hAnsi="Book Antiqua"/>
        </w:rPr>
        <w:t>.</w:t>
      </w:r>
    </w:p>
    <w:p w14:paraId="68C5D74E" w14:textId="77777777" w:rsidR="009B406D" w:rsidRPr="00A6758F" w:rsidRDefault="009B406D" w:rsidP="0094597B">
      <w:pPr>
        <w:pStyle w:val="BodyText"/>
        <w:tabs>
          <w:tab w:val="left" w:pos="10490"/>
        </w:tabs>
        <w:spacing w:before="6"/>
        <w:ind w:left="1418" w:right="1420"/>
        <w:jc w:val="both"/>
        <w:rPr>
          <w:rFonts w:ascii="Book Antiqua" w:hAnsi="Book Antiqua"/>
        </w:rPr>
      </w:pPr>
    </w:p>
    <w:p w14:paraId="51C955E8" w14:textId="77777777" w:rsidR="0094597B" w:rsidRPr="00A6758F" w:rsidRDefault="0094597B" w:rsidP="0094597B">
      <w:pPr>
        <w:pStyle w:val="BodyText"/>
        <w:tabs>
          <w:tab w:val="left" w:pos="10490"/>
        </w:tabs>
        <w:spacing w:before="6"/>
        <w:ind w:left="1418" w:right="1420"/>
        <w:jc w:val="both"/>
        <w:rPr>
          <w:rFonts w:ascii="Book Antiqua" w:hAnsi="Book Antiqua"/>
          <w:sz w:val="20"/>
        </w:rPr>
      </w:pPr>
    </w:p>
    <w:p w14:paraId="33F19081" w14:textId="2D41FD03" w:rsidR="0094597B" w:rsidRPr="00A6758F" w:rsidRDefault="00707134" w:rsidP="00AE391D">
      <w:pPr>
        <w:spacing w:line="249" w:lineRule="auto"/>
        <w:ind w:right="1420"/>
        <w:jc w:val="center"/>
        <w:rPr>
          <w:rFonts w:ascii="Book Antiqua" w:hAnsi="Book Antiqua"/>
          <w:sz w:val="24"/>
        </w:rPr>
      </w:pPr>
      <w:r w:rsidRPr="00A6758F">
        <w:rPr>
          <w:rFonts w:ascii="Book Antiqua" w:hAnsi="Book Antiqua"/>
          <w:color w:val="806000" w:themeColor="accent4" w:themeShade="80"/>
          <w:sz w:val="24"/>
        </w:rPr>
        <w:t xml:space="preserve">                  </w:t>
      </w:r>
      <w:r w:rsidR="00AE391D" w:rsidRPr="00A6758F">
        <w:rPr>
          <w:rFonts w:ascii="Book Antiqua" w:hAnsi="Book Antiqua"/>
          <w:color w:val="806000" w:themeColor="accent4" w:themeShade="80"/>
          <w:sz w:val="24"/>
        </w:rPr>
        <w:t xml:space="preserve"> </w:t>
      </w:r>
      <w:r w:rsidR="00FD28E1">
        <w:rPr>
          <w:rFonts w:ascii="Book Antiqua" w:hAnsi="Book Antiqua"/>
          <w:color w:val="2E74B5" w:themeColor="accent1" w:themeShade="BF"/>
          <w:sz w:val="24"/>
        </w:rPr>
        <w:t>Razmatranje zakonitosti akata od strane Ministarstva administracije lokalne samouprave</w:t>
      </w:r>
      <w:r w:rsidR="0070282F">
        <w:rPr>
          <w:rFonts w:ascii="Book Antiqua" w:hAnsi="Book Antiqua"/>
          <w:color w:val="2E74B5" w:themeColor="accent1" w:themeShade="BF"/>
          <w:sz w:val="24"/>
        </w:rPr>
        <w:t xml:space="preserve"> (MALS)</w:t>
      </w:r>
    </w:p>
    <w:p w14:paraId="55417BEE" w14:textId="77777777" w:rsidR="00AE391D" w:rsidRPr="00A6758F" w:rsidRDefault="00AE391D" w:rsidP="00AE391D">
      <w:pPr>
        <w:pStyle w:val="ListParagraph"/>
        <w:spacing w:line="249" w:lineRule="auto"/>
        <w:ind w:left="1560" w:right="1420" w:firstLine="0"/>
        <w:jc w:val="both"/>
        <w:rPr>
          <w:rFonts w:ascii="Book Antiqua" w:hAnsi="Book Antiqua"/>
          <w:sz w:val="12"/>
        </w:rPr>
      </w:pPr>
    </w:p>
    <w:p w14:paraId="4C3C35D9" w14:textId="77777777" w:rsidR="0094597B" w:rsidRPr="00A6758F" w:rsidRDefault="004504BB" w:rsidP="0094597B">
      <w:pPr>
        <w:spacing w:line="249" w:lineRule="auto"/>
        <w:ind w:left="1560" w:right="1420"/>
        <w:jc w:val="both"/>
        <w:rPr>
          <w:rFonts w:ascii="Book Antiqua" w:hAnsi="Book Antiqua"/>
          <w:sz w:val="24"/>
        </w:rPr>
      </w:pPr>
      <w:r w:rsidRPr="00A6758F">
        <w:rPr>
          <w:rFonts w:ascii="Book Antiqua" w:hAnsi="Book Antiqua"/>
          <w:noProof/>
          <w:sz w:val="24"/>
          <w:lang w:val="en-GB" w:eastAsia="en-GB"/>
        </w:rPr>
        <w:drawing>
          <wp:anchor distT="0" distB="0" distL="114300" distR="114300" simplePos="0" relativeHeight="251671552" behindDoc="0" locked="0" layoutInCell="1" allowOverlap="1" wp14:anchorId="0E4EF4AC" wp14:editId="5116A650">
            <wp:simplePos x="0" y="0"/>
            <wp:positionH relativeFrom="column">
              <wp:posOffset>990600</wp:posOffset>
            </wp:positionH>
            <wp:positionV relativeFrom="paragraph">
              <wp:posOffset>3175</wp:posOffset>
            </wp:positionV>
            <wp:extent cx="5486400" cy="3200400"/>
            <wp:effectExtent l="0" t="0" r="0" b="0"/>
            <wp:wrapSquare wrapText="bothSides"/>
            <wp:docPr id="35" name="Chart 3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anchor>
        </w:drawing>
      </w:r>
    </w:p>
    <w:p w14:paraId="3CEA9E3F" w14:textId="77777777" w:rsidR="0094597B" w:rsidRPr="00A6758F" w:rsidRDefault="0094597B" w:rsidP="00477148">
      <w:pPr>
        <w:spacing w:line="249" w:lineRule="auto"/>
        <w:ind w:left="1560" w:right="1420"/>
        <w:jc w:val="both"/>
        <w:rPr>
          <w:rFonts w:ascii="Book Antiqua" w:hAnsi="Book Antiqua"/>
          <w:b/>
          <w:i/>
        </w:rPr>
      </w:pPr>
    </w:p>
    <w:p w14:paraId="0FC5BD9E" w14:textId="77777777" w:rsidR="00477148" w:rsidRPr="00A6758F" w:rsidRDefault="00477148" w:rsidP="00477148">
      <w:pPr>
        <w:spacing w:line="249" w:lineRule="auto"/>
        <w:ind w:left="1560" w:right="1420"/>
        <w:jc w:val="both"/>
        <w:rPr>
          <w:rFonts w:ascii="Book Antiqua" w:hAnsi="Book Antiqua"/>
          <w:b/>
          <w:i/>
        </w:rPr>
      </w:pPr>
    </w:p>
    <w:p w14:paraId="30080B00" w14:textId="77777777" w:rsidR="00477148" w:rsidRPr="00A6758F" w:rsidRDefault="00477148" w:rsidP="00477148">
      <w:pPr>
        <w:spacing w:line="249" w:lineRule="auto"/>
        <w:ind w:left="1560" w:right="1420"/>
        <w:jc w:val="both"/>
        <w:rPr>
          <w:rFonts w:ascii="Book Antiqua" w:hAnsi="Book Antiqua"/>
          <w:b/>
          <w:i/>
        </w:rPr>
      </w:pPr>
    </w:p>
    <w:p w14:paraId="3F9AC61B" w14:textId="77777777" w:rsidR="00477148" w:rsidRPr="00A6758F" w:rsidRDefault="00477148" w:rsidP="00477148">
      <w:pPr>
        <w:spacing w:line="249" w:lineRule="auto"/>
        <w:ind w:left="1560" w:right="1420"/>
        <w:jc w:val="both"/>
        <w:rPr>
          <w:rFonts w:ascii="Book Antiqua" w:hAnsi="Book Antiqua"/>
          <w:b/>
          <w:i/>
        </w:rPr>
      </w:pPr>
    </w:p>
    <w:p w14:paraId="2FAEE21C" w14:textId="77777777" w:rsidR="00477148" w:rsidRPr="00A6758F" w:rsidRDefault="00477148" w:rsidP="00477148">
      <w:pPr>
        <w:spacing w:line="249" w:lineRule="auto"/>
        <w:ind w:left="1560" w:right="1420"/>
        <w:jc w:val="both"/>
        <w:rPr>
          <w:rFonts w:ascii="Book Antiqua" w:hAnsi="Book Antiqua"/>
          <w:b/>
          <w:i/>
        </w:rPr>
      </w:pPr>
    </w:p>
    <w:p w14:paraId="63252004" w14:textId="77777777" w:rsidR="00477148" w:rsidRPr="00A6758F" w:rsidRDefault="00477148" w:rsidP="00477148">
      <w:pPr>
        <w:spacing w:line="249" w:lineRule="auto"/>
        <w:ind w:left="1560" w:right="1420"/>
        <w:jc w:val="both"/>
        <w:rPr>
          <w:rFonts w:ascii="Book Antiqua" w:hAnsi="Book Antiqua"/>
          <w:b/>
          <w:i/>
        </w:rPr>
      </w:pPr>
    </w:p>
    <w:p w14:paraId="224A1D1C" w14:textId="77777777" w:rsidR="00477148" w:rsidRPr="00A6758F" w:rsidRDefault="00477148" w:rsidP="00477148">
      <w:pPr>
        <w:spacing w:line="249" w:lineRule="auto"/>
        <w:ind w:left="1560" w:right="1420"/>
        <w:jc w:val="both"/>
        <w:rPr>
          <w:rFonts w:ascii="Book Antiqua" w:hAnsi="Book Antiqua"/>
          <w:b/>
          <w:i/>
        </w:rPr>
      </w:pPr>
    </w:p>
    <w:p w14:paraId="104B84FB" w14:textId="77777777" w:rsidR="00477148" w:rsidRPr="00A6758F" w:rsidRDefault="00477148" w:rsidP="00477148">
      <w:pPr>
        <w:spacing w:line="249" w:lineRule="auto"/>
        <w:ind w:left="1560" w:right="1420"/>
        <w:jc w:val="both"/>
        <w:rPr>
          <w:rFonts w:ascii="Book Antiqua" w:hAnsi="Book Antiqua"/>
          <w:b/>
          <w:i/>
        </w:rPr>
      </w:pPr>
    </w:p>
    <w:p w14:paraId="3C394170" w14:textId="77777777" w:rsidR="00477148" w:rsidRPr="00A6758F" w:rsidRDefault="00477148" w:rsidP="00477148">
      <w:pPr>
        <w:spacing w:line="249" w:lineRule="auto"/>
        <w:ind w:left="1560" w:right="1420"/>
        <w:jc w:val="both"/>
        <w:rPr>
          <w:rFonts w:ascii="Book Antiqua" w:hAnsi="Book Antiqua"/>
          <w:b/>
          <w:i/>
        </w:rPr>
      </w:pPr>
    </w:p>
    <w:p w14:paraId="7B903EA0" w14:textId="77777777" w:rsidR="00477148" w:rsidRPr="00A6758F" w:rsidRDefault="00477148" w:rsidP="00477148">
      <w:pPr>
        <w:spacing w:line="249" w:lineRule="auto"/>
        <w:ind w:left="1560" w:right="1420"/>
        <w:jc w:val="both"/>
        <w:rPr>
          <w:rFonts w:ascii="Book Antiqua" w:hAnsi="Book Antiqua"/>
          <w:b/>
          <w:i/>
        </w:rPr>
      </w:pPr>
    </w:p>
    <w:p w14:paraId="67BF7144" w14:textId="77777777" w:rsidR="00477148" w:rsidRPr="00A6758F" w:rsidRDefault="00477148" w:rsidP="00477148">
      <w:pPr>
        <w:spacing w:line="249" w:lineRule="auto"/>
        <w:ind w:left="1560" w:right="1420"/>
        <w:jc w:val="both"/>
        <w:rPr>
          <w:rFonts w:ascii="Book Antiqua" w:hAnsi="Book Antiqua"/>
          <w:b/>
          <w:i/>
        </w:rPr>
      </w:pPr>
    </w:p>
    <w:p w14:paraId="36692255" w14:textId="77777777" w:rsidR="00477148" w:rsidRPr="00A6758F" w:rsidRDefault="00477148" w:rsidP="00477148">
      <w:pPr>
        <w:spacing w:line="249" w:lineRule="auto"/>
        <w:ind w:left="1560" w:right="1420"/>
        <w:jc w:val="both"/>
        <w:rPr>
          <w:rFonts w:ascii="Book Antiqua" w:hAnsi="Book Antiqua"/>
          <w:b/>
          <w:i/>
        </w:rPr>
      </w:pPr>
    </w:p>
    <w:p w14:paraId="7A56EE8B" w14:textId="77777777" w:rsidR="00477148" w:rsidRPr="00A6758F" w:rsidRDefault="00477148" w:rsidP="00477148">
      <w:pPr>
        <w:spacing w:line="249" w:lineRule="auto"/>
        <w:ind w:left="1560" w:right="1420"/>
        <w:jc w:val="both"/>
        <w:rPr>
          <w:rFonts w:ascii="Book Antiqua" w:hAnsi="Book Antiqua"/>
          <w:b/>
          <w:i/>
        </w:rPr>
      </w:pPr>
    </w:p>
    <w:p w14:paraId="740A3843" w14:textId="77777777" w:rsidR="00477148" w:rsidRPr="00A6758F" w:rsidRDefault="00477148" w:rsidP="00477148">
      <w:pPr>
        <w:spacing w:line="249" w:lineRule="auto"/>
        <w:ind w:left="1560" w:right="1420"/>
        <w:jc w:val="both"/>
        <w:rPr>
          <w:rFonts w:ascii="Book Antiqua" w:hAnsi="Book Antiqua"/>
          <w:b/>
          <w:i/>
        </w:rPr>
      </w:pPr>
    </w:p>
    <w:p w14:paraId="471D6697" w14:textId="77777777" w:rsidR="00477148" w:rsidRPr="00A6758F" w:rsidRDefault="00477148" w:rsidP="00477148">
      <w:pPr>
        <w:spacing w:line="249" w:lineRule="auto"/>
        <w:ind w:left="1560" w:right="1420"/>
        <w:jc w:val="both"/>
        <w:rPr>
          <w:rFonts w:ascii="Book Antiqua" w:hAnsi="Book Antiqua"/>
          <w:b/>
          <w:i/>
        </w:rPr>
      </w:pPr>
    </w:p>
    <w:p w14:paraId="4DF57942" w14:textId="77777777" w:rsidR="00477148" w:rsidRPr="00A6758F" w:rsidRDefault="00477148" w:rsidP="00477148">
      <w:pPr>
        <w:spacing w:line="249" w:lineRule="auto"/>
        <w:ind w:left="1560" w:right="1420"/>
        <w:jc w:val="both"/>
        <w:rPr>
          <w:rFonts w:ascii="Book Antiqua" w:hAnsi="Book Antiqua"/>
          <w:b/>
          <w:i/>
        </w:rPr>
      </w:pPr>
    </w:p>
    <w:p w14:paraId="5D39C0FA" w14:textId="77777777" w:rsidR="00477148" w:rsidRPr="00A6758F" w:rsidRDefault="00477148" w:rsidP="00477148">
      <w:pPr>
        <w:spacing w:line="249" w:lineRule="auto"/>
        <w:ind w:left="1560" w:right="1420"/>
        <w:jc w:val="both"/>
        <w:rPr>
          <w:rFonts w:ascii="Book Antiqua" w:hAnsi="Book Antiqua"/>
          <w:b/>
          <w:i/>
        </w:rPr>
      </w:pPr>
    </w:p>
    <w:p w14:paraId="0BAD1529" w14:textId="77777777" w:rsidR="00477148" w:rsidRPr="00A6758F" w:rsidRDefault="00477148" w:rsidP="007A68D7">
      <w:pPr>
        <w:spacing w:line="249" w:lineRule="auto"/>
        <w:ind w:right="1420"/>
        <w:jc w:val="both"/>
        <w:rPr>
          <w:rFonts w:ascii="Book Antiqua" w:hAnsi="Book Antiqua"/>
          <w:b/>
          <w:i/>
          <w:sz w:val="8"/>
        </w:rPr>
      </w:pPr>
    </w:p>
    <w:p w14:paraId="0A116D4F" w14:textId="1080FD5E" w:rsidR="0094597B" w:rsidRPr="00A6758F" w:rsidRDefault="00477148" w:rsidP="0094597B">
      <w:pPr>
        <w:spacing w:before="1"/>
        <w:ind w:left="1440"/>
        <w:jc w:val="both"/>
        <w:rPr>
          <w:rFonts w:ascii="Book Antiqua" w:hAnsi="Book Antiqua"/>
          <w:i/>
        </w:rPr>
      </w:pPr>
      <w:r w:rsidRPr="00A6758F">
        <w:rPr>
          <w:rFonts w:ascii="Book Antiqua" w:hAnsi="Book Antiqua"/>
          <w:b/>
          <w:i/>
        </w:rPr>
        <w:t xml:space="preserve">  </w:t>
      </w:r>
      <w:r w:rsidR="004B5C5A">
        <w:rPr>
          <w:rFonts w:ascii="Book Antiqua" w:hAnsi="Book Antiqua"/>
          <w:b/>
          <w:i/>
        </w:rPr>
        <w:t>Grafikon</w:t>
      </w:r>
      <w:r w:rsidR="0094597B" w:rsidRPr="00A6758F">
        <w:rPr>
          <w:rFonts w:ascii="Book Antiqua" w:hAnsi="Book Antiqua"/>
          <w:b/>
          <w:i/>
        </w:rPr>
        <w:t xml:space="preserve"> 6: </w:t>
      </w:r>
      <w:r w:rsidR="004B5C5A">
        <w:rPr>
          <w:rFonts w:ascii="Book Antiqua" w:hAnsi="Book Antiqua"/>
          <w:b/>
          <w:i/>
        </w:rPr>
        <w:t>Razmatranje zakonitoti akata od strane MALS-a</w:t>
      </w:r>
    </w:p>
    <w:p w14:paraId="599B3801" w14:textId="77777777" w:rsidR="0094597B" w:rsidRPr="00A6758F" w:rsidRDefault="0094597B" w:rsidP="0094597B">
      <w:pPr>
        <w:spacing w:before="1"/>
        <w:ind w:left="1440"/>
        <w:jc w:val="both"/>
        <w:rPr>
          <w:rFonts w:ascii="Book Antiqua" w:hAnsi="Book Antiqua"/>
          <w:i/>
        </w:rPr>
      </w:pPr>
    </w:p>
    <w:p w14:paraId="32C06311" w14:textId="77777777" w:rsidR="0094597B" w:rsidRPr="00A6758F" w:rsidRDefault="0094597B" w:rsidP="0094597B">
      <w:pPr>
        <w:spacing w:before="1"/>
        <w:ind w:left="1440"/>
        <w:jc w:val="both"/>
        <w:rPr>
          <w:rFonts w:ascii="Book Antiqua" w:hAnsi="Book Antiqua"/>
          <w:i/>
        </w:rPr>
      </w:pPr>
    </w:p>
    <w:p w14:paraId="19A561D0" w14:textId="77777777" w:rsidR="0094597B" w:rsidRPr="00A6758F" w:rsidRDefault="0094597B" w:rsidP="0094597B">
      <w:pPr>
        <w:pStyle w:val="BodyText"/>
        <w:spacing w:before="7"/>
        <w:ind w:left="1418" w:right="1420"/>
        <w:rPr>
          <w:rFonts w:ascii="Book Antiqua" w:hAnsi="Book Antiqua"/>
          <w:i/>
          <w:sz w:val="25"/>
        </w:rPr>
      </w:pPr>
    </w:p>
    <w:p w14:paraId="78A62BD8" w14:textId="77777777" w:rsidR="00387BB6" w:rsidRPr="00A6758F" w:rsidRDefault="00387BB6" w:rsidP="0094597B">
      <w:pPr>
        <w:spacing w:line="247" w:lineRule="auto"/>
        <w:ind w:left="1418" w:right="1420"/>
        <w:jc w:val="both"/>
        <w:rPr>
          <w:rFonts w:ascii="Book Antiqua" w:hAnsi="Book Antiqua"/>
          <w:sz w:val="24"/>
          <w:szCs w:val="24"/>
        </w:rPr>
      </w:pPr>
    </w:p>
    <w:p w14:paraId="19ED0205" w14:textId="638BE42E" w:rsidR="0094597B" w:rsidRPr="00271E28" w:rsidRDefault="00271E28" w:rsidP="0094597B">
      <w:pPr>
        <w:spacing w:line="247" w:lineRule="auto"/>
        <w:ind w:left="1418" w:right="1420"/>
        <w:jc w:val="both"/>
        <w:rPr>
          <w:rFonts w:ascii="Book Antiqua" w:hAnsi="Book Antiqua"/>
          <w:sz w:val="24"/>
          <w:szCs w:val="24"/>
          <w:highlight w:val="yellow"/>
        </w:rPr>
      </w:pPr>
      <w:r w:rsidRPr="00271E28">
        <w:rPr>
          <w:rFonts w:ascii="Book Antiqua" w:hAnsi="Book Antiqua"/>
          <w:sz w:val="24"/>
          <w:szCs w:val="24"/>
        </w:rPr>
        <w:t>Kao što se vidi iz gornjeg grafikona, od ukupno 925 akata koje je MALS razmotril</w:t>
      </w:r>
      <w:r>
        <w:rPr>
          <w:rFonts w:ascii="Book Antiqua" w:hAnsi="Book Antiqua"/>
          <w:sz w:val="24"/>
          <w:szCs w:val="24"/>
        </w:rPr>
        <w:t>o</w:t>
      </w:r>
      <w:r w:rsidR="00020502">
        <w:rPr>
          <w:rFonts w:ascii="Book Antiqua" w:hAnsi="Book Antiqua"/>
          <w:sz w:val="24"/>
          <w:szCs w:val="24"/>
        </w:rPr>
        <w:t>, 864</w:t>
      </w:r>
      <w:r w:rsidRPr="00271E28">
        <w:rPr>
          <w:rFonts w:ascii="Book Antiqua" w:hAnsi="Book Antiqua"/>
          <w:sz w:val="24"/>
          <w:szCs w:val="24"/>
        </w:rPr>
        <w:t xml:space="preserve"> je potvrđeno kao zakonito, dok je </w:t>
      </w:r>
      <w:r>
        <w:rPr>
          <w:rFonts w:ascii="Book Antiqua" w:hAnsi="Book Antiqua"/>
          <w:sz w:val="24"/>
          <w:szCs w:val="24"/>
        </w:rPr>
        <w:t>opštinama na razmatranje vraćeno</w:t>
      </w:r>
      <w:r w:rsidR="00020502">
        <w:rPr>
          <w:rFonts w:ascii="Book Antiqua" w:hAnsi="Book Antiqua"/>
          <w:sz w:val="24"/>
          <w:szCs w:val="24"/>
        </w:rPr>
        <w:t xml:space="preserve"> 61</w:t>
      </w:r>
      <w:r w:rsidRPr="00271E28">
        <w:rPr>
          <w:rFonts w:ascii="Book Antiqua" w:hAnsi="Book Antiqua"/>
          <w:sz w:val="24"/>
          <w:szCs w:val="24"/>
        </w:rPr>
        <w:t xml:space="preserve"> akata, od kojih su opštine nakon prijema zahteva za </w:t>
      </w:r>
      <w:r>
        <w:rPr>
          <w:rFonts w:ascii="Book Antiqua" w:hAnsi="Book Antiqua"/>
          <w:sz w:val="24"/>
          <w:szCs w:val="24"/>
        </w:rPr>
        <w:t>revi</w:t>
      </w:r>
      <w:r w:rsidR="00827262">
        <w:rPr>
          <w:rFonts w:ascii="Book Antiqua" w:hAnsi="Book Antiqua"/>
          <w:sz w:val="24"/>
          <w:szCs w:val="24"/>
        </w:rPr>
        <w:t>ziju, razmatrale i suaglasile 56</w:t>
      </w:r>
      <w:r>
        <w:rPr>
          <w:rFonts w:ascii="Book Antiqua" w:hAnsi="Book Antiqua"/>
          <w:sz w:val="24"/>
          <w:szCs w:val="24"/>
        </w:rPr>
        <w:t xml:space="preserve"> akata</w:t>
      </w:r>
      <w:r w:rsidR="00020502">
        <w:rPr>
          <w:rFonts w:ascii="Book Antiqua" w:hAnsi="Book Antiqua"/>
          <w:sz w:val="24"/>
          <w:szCs w:val="24"/>
        </w:rPr>
        <w:t xml:space="preserve"> prema zahtevu MALS-a, 4</w:t>
      </w:r>
      <w:r w:rsidRPr="00271E28">
        <w:rPr>
          <w:rFonts w:ascii="Book Antiqua" w:hAnsi="Book Antiqua"/>
          <w:sz w:val="24"/>
          <w:szCs w:val="24"/>
        </w:rPr>
        <w:t xml:space="preserve"> akta su prosleđena Ministarstvu pravde radi </w:t>
      </w:r>
      <w:r>
        <w:rPr>
          <w:rFonts w:ascii="Book Antiqua" w:hAnsi="Book Antiqua"/>
          <w:sz w:val="24"/>
          <w:szCs w:val="24"/>
        </w:rPr>
        <w:t>proce</w:t>
      </w:r>
      <w:r w:rsidRPr="00271E28">
        <w:rPr>
          <w:rFonts w:ascii="Book Antiqua" w:hAnsi="Book Antiqua"/>
          <w:sz w:val="24"/>
          <w:szCs w:val="24"/>
        </w:rPr>
        <w:t>su</w:t>
      </w:r>
      <w:r>
        <w:rPr>
          <w:rFonts w:ascii="Book Antiqua" w:hAnsi="Book Antiqua"/>
          <w:sz w:val="24"/>
          <w:szCs w:val="24"/>
        </w:rPr>
        <w:t>iranja u sudu</w:t>
      </w:r>
      <w:r w:rsidRPr="00271E28">
        <w:rPr>
          <w:rFonts w:ascii="Book Antiqua" w:hAnsi="Book Antiqua"/>
          <w:sz w:val="24"/>
          <w:szCs w:val="24"/>
        </w:rPr>
        <w:t>.</w:t>
      </w:r>
    </w:p>
    <w:p w14:paraId="347339BB" w14:textId="77777777" w:rsidR="0094597B" w:rsidRPr="00A6758F" w:rsidRDefault="0094597B" w:rsidP="0094597B">
      <w:pPr>
        <w:spacing w:line="247" w:lineRule="auto"/>
        <w:ind w:right="1420"/>
        <w:jc w:val="both"/>
        <w:rPr>
          <w:rFonts w:ascii="Book Antiqua" w:hAnsi="Book Antiqua"/>
          <w:color w:val="FF0000"/>
          <w:sz w:val="24"/>
          <w:szCs w:val="24"/>
          <w:highlight w:val="yellow"/>
        </w:rPr>
      </w:pPr>
    </w:p>
    <w:p w14:paraId="437A9273" w14:textId="77777777" w:rsidR="0094597B" w:rsidRPr="00A6758F" w:rsidRDefault="0094597B" w:rsidP="0094597B">
      <w:pPr>
        <w:spacing w:line="247" w:lineRule="auto"/>
        <w:ind w:left="1418" w:right="1420"/>
        <w:jc w:val="both"/>
        <w:rPr>
          <w:rFonts w:ascii="Book Antiqua" w:hAnsi="Book Antiqua"/>
          <w:color w:val="2E74B5" w:themeColor="accent1" w:themeShade="BF"/>
          <w:sz w:val="24"/>
          <w:szCs w:val="24"/>
          <w:highlight w:val="yellow"/>
        </w:rPr>
      </w:pPr>
    </w:p>
    <w:p w14:paraId="5051259C" w14:textId="4370D973" w:rsidR="0094597B" w:rsidRPr="00A6758F" w:rsidRDefault="00E8504E" w:rsidP="0094597B">
      <w:pPr>
        <w:jc w:val="center"/>
        <w:rPr>
          <w:rFonts w:ascii="Book Antiqua" w:hAnsi="Book Antiqua"/>
          <w:b/>
          <w:bCs/>
          <w:color w:val="2E74B5" w:themeColor="accent1" w:themeShade="BF"/>
        </w:rPr>
      </w:pPr>
      <w:r>
        <w:rPr>
          <w:rFonts w:ascii="Book Antiqua" w:hAnsi="Book Antiqua"/>
          <w:b/>
          <w:bCs/>
          <w:color w:val="2E74B5" w:themeColor="accent1" w:themeShade="BF"/>
        </w:rPr>
        <w:t>Priroda evidentiranih zakonskih kršenja od strane MALS-a</w:t>
      </w:r>
      <w:r w:rsidR="00EE0940" w:rsidRPr="00A6758F">
        <w:rPr>
          <w:rFonts w:ascii="Book Antiqua" w:hAnsi="Book Antiqua"/>
          <w:b/>
          <w:bCs/>
          <w:color w:val="2E74B5" w:themeColor="accent1" w:themeShade="BF"/>
        </w:rPr>
        <w:t xml:space="preserve"> </w:t>
      </w:r>
    </w:p>
    <w:p w14:paraId="541CB7B9" w14:textId="77777777" w:rsidR="0094597B" w:rsidRPr="00A6758F" w:rsidRDefault="0094597B" w:rsidP="0094597B">
      <w:pPr>
        <w:jc w:val="center"/>
        <w:rPr>
          <w:rFonts w:ascii="Book Antiqua" w:hAnsi="Book Antiqua"/>
          <w:b/>
          <w:bCs/>
        </w:rPr>
      </w:pPr>
    </w:p>
    <w:p w14:paraId="6CC11D2E" w14:textId="3BBCD0A1" w:rsidR="0094597B" w:rsidRPr="00A6758F" w:rsidRDefault="00436B4E" w:rsidP="0094597B">
      <w:pPr>
        <w:spacing w:line="247" w:lineRule="auto"/>
        <w:ind w:left="1418" w:right="1420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Opštinski akti koji</w:t>
      </w:r>
      <w:r w:rsidR="003201A0"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su vraćeni na reviziju, uglavnom dominiraju oni koji se odnose na davanje opštinske nepoktretne imovine kao i davanje imovine uz pregovaranje gradonačelnika, slučajevi razmene opštinske imovine</w:t>
      </w:r>
      <w:r w:rsidR="003201A0">
        <w:rPr>
          <w:rFonts w:ascii="Book Antiqua" w:hAnsi="Book Antiqua"/>
          <w:sz w:val="24"/>
          <w:szCs w:val="24"/>
        </w:rPr>
        <w:t>,</w:t>
      </w:r>
      <w:r>
        <w:rPr>
          <w:rFonts w:ascii="Book Antiqua" w:hAnsi="Book Antiqua"/>
          <w:sz w:val="24"/>
          <w:szCs w:val="24"/>
        </w:rPr>
        <w:t xml:space="preserve"> opštinski pravilnici o transparetnosti, dopuna i izmena opštinskih statuta</w:t>
      </w:r>
      <w:r w:rsidR="00CF44DD">
        <w:rPr>
          <w:rFonts w:ascii="Book Antiqua" w:hAnsi="Book Antiqua"/>
          <w:sz w:val="24"/>
          <w:szCs w:val="24"/>
        </w:rPr>
        <w:t>, odluka</w:t>
      </w:r>
      <w:r>
        <w:rPr>
          <w:rFonts w:ascii="Book Antiqua" w:hAnsi="Book Antiqua"/>
          <w:sz w:val="24"/>
          <w:szCs w:val="24"/>
        </w:rPr>
        <w:t xml:space="preserve"> o određivanju lokacija</w:t>
      </w:r>
      <w:r w:rsidR="00CF44DD">
        <w:rPr>
          <w:rFonts w:ascii="Book Antiqua" w:hAnsi="Book Antiqua"/>
          <w:sz w:val="24"/>
          <w:szCs w:val="24"/>
        </w:rPr>
        <w:t xml:space="preserve"> za izgradnju</w:t>
      </w:r>
      <w:r w:rsidR="0094597B" w:rsidRPr="00A6758F">
        <w:rPr>
          <w:rFonts w:ascii="Book Antiqua" w:hAnsi="Book Antiqua"/>
          <w:sz w:val="24"/>
          <w:szCs w:val="24"/>
        </w:rPr>
        <w:t>, z</w:t>
      </w:r>
      <w:r w:rsidR="00CF44DD">
        <w:rPr>
          <w:rFonts w:ascii="Book Antiqua" w:hAnsi="Book Antiqua"/>
          <w:sz w:val="24"/>
          <w:szCs w:val="24"/>
        </w:rPr>
        <w:t>amena članova u stalnim odborima skupštine koji nisu u skladu sa  Zakonom o rodnoj ravnopravnosti</w:t>
      </w:r>
      <w:r w:rsidR="0094597B" w:rsidRPr="00A6758F">
        <w:rPr>
          <w:rFonts w:ascii="Book Antiqua" w:hAnsi="Book Antiqua"/>
          <w:sz w:val="24"/>
          <w:szCs w:val="24"/>
        </w:rPr>
        <w:t>.</w:t>
      </w:r>
    </w:p>
    <w:p w14:paraId="478959E8" w14:textId="77777777" w:rsidR="0094597B" w:rsidRPr="00A6758F" w:rsidRDefault="0094597B" w:rsidP="0094597B">
      <w:pPr>
        <w:spacing w:line="247" w:lineRule="auto"/>
        <w:ind w:left="1418" w:right="1420"/>
        <w:jc w:val="both"/>
        <w:rPr>
          <w:rFonts w:ascii="Book Antiqua" w:hAnsi="Book Antiqua"/>
          <w:sz w:val="8"/>
          <w:highlight w:val="yellow"/>
        </w:rPr>
      </w:pPr>
    </w:p>
    <w:p w14:paraId="7B4AFE35" w14:textId="77777777" w:rsidR="004A28E7" w:rsidRPr="00A6758F" w:rsidRDefault="004A28E7" w:rsidP="0094597B">
      <w:pPr>
        <w:tabs>
          <w:tab w:val="left" w:pos="2880"/>
          <w:tab w:val="left" w:pos="2881"/>
        </w:tabs>
        <w:spacing w:before="58"/>
        <w:jc w:val="center"/>
        <w:rPr>
          <w:rFonts w:ascii="Book Antiqua" w:hAnsi="Book Antiqua"/>
          <w:color w:val="49442A"/>
          <w:sz w:val="24"/>
          <w:highlight w:val="yellow"/>
        </w:rPr>
      </w:pPr>
    </w:p>
    <w:p w14:paraId="10A22378" w14:textId="77777777" w:rsidR="00CB0C4E" w:rsidRPr="00A6758F" w:rsidRDefault="00CB0C4E" w:rsidP="0094597B">
      <w:pPr>
        <w:tabs>
          <w:tab w:val="left" w:pos="2880"/>
          <w:tab w:val="left" w:pos="2881"/>
        </w:tabs>
        <w:spacing w:before="58"/>
        <w:jc w:val="center"/>
        <w:rPr>
          <w:rFonts w:ascii="Book Antiqua" w:hAnsi="Book Antiqua"/>
          <w:color w:val="49442A"/>
          <w:sz w:val="24"/>
          <w:highlight w:val="yellow"/>
        </w:rPr>
      </w:pPr>
    </w:p>
    <w:p w14:paraId="39018B2F" w14:textId="1CA92755" w:rsidR="0094597B" w:rsidRPr="003201A0" w:rsidRDefault="00AE391D" w:rsidP="0094597B">
      <w:pPr>
        <w:tabs>
          <w:tab w:val="left" w:pos="2880"/>
          <w:tab w:val="left" w:pos="2881"/>
        </w:tabs>
        <w:spacing w:before="58"/>
        <w:jc w:val="center"/>
        <w:rPr>
          <w:rFonts w:ascii="Book Antiqua" w:hAnsi="Book Antiqua"/>
          <w:color w:val="5B9BD5" w:themeColor="accent1"/>
          <w:sz w:val="24"/>
        </w:rPr>
      </w:pPr>
      <w:r w:rsidRPr="00A6758F">
        <w:rPr>
          <w:rFonts w:ascii="Book Antiqua" w:hAnsi="Book Antiqua"/>
          <w:color w:val="806000" w:themeColor="accent4" w:themeShade="80"/>
          <w:sz w:val="24"/>
        </w:rPr>
        <w:t xml:space="preserve"> </w:t>
      </w:r>
      <w:r w:rsidR="003201A0" w:rsidRPr="003201A0">
        <w:rPr>
          <w:rFonts w:ascii="Book Antiqua" w:hAnsi="Book Antiqua"/>
          <w:color w:val="5B9BD5" w:themeColor="accent1"/>
          <w:sz w:val="24"/>
        </w:rPr>
        <w:t>Razmatranje zakonitosti akata od strane resornih ministarstva</w:t>
      </w:r>
    </w:p>
    <w:p w14:paraId="0B4550F6" w14:textId="77777777" w:rsidR="004A28E7" w:rsidRPr="00A6758F" w:rsidRDefault="00AA4621" w:rsidP="0094597B">
      <w:pPr>
        <w:tabs>
          <w:tab w:val="left" w:pos="2880"/>
          <w:tab w:val="left" w:pos="2881"/>
        </w:tabs>
        <w:spacing w:before="58"/>
        <w:jc w:val="center"/>
        <w:rPr>
          <w:rFonts w:ascii="Book Antiqua" w:hAnsi="Book Antiqua"/>
          <w:sz w:val="24"/>
          <w:highlight w:val="yellow"/>
        </w:rPr>
      </w:pPr>
      <w:r w:rsidRPr="00A6758F">
        <w:rPr>
          <w:rFonts w:ascii="Book Antiqua" w:hAnsi="Book Antiqua"/>
          <w:noProof/>
          <w:sz w:val="24"/>
          <w:highlight w:val="yellow"/>
          <w:lang w:val="en-GB" w:eastAsia="en-GB"/>
        </w:rPr>
        <w:drawing>
          <wp:inline distT="0" distB="0" distL="0" distR="0" wp14:anchorId="429BFD03" wp14:editId="30837A4C">
            <wp:extent cx="5734050" cy="2809875"/>
            <wp:effectExtent l="0" t="0" r="0" b="9525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7D3F9A65" w14:textId="77777777" w:rsidR="0094597B" w:rsidRPr="00A6758F" w:rsidRDefault="0094597B" w:rsidP="004A28E7">
      <w:pPr>
        <w:pStyle w:val="BodyText"/>
        <w:spacing w:before="12"/>
        <w:ind w:left="567"/>
        <w:jc w:val="center"/>
        <w:rPr>
          <w:rFonts w:ascii="Book Antiqua" w:hAnsi="Book Antiqua"/>
          <w:highlight w:val="yellow"/>
        </w:rPr>
      </w:pPr>
      <w:bookmarkStart w:id="0" w:name="_GoBack"/>
      <w:bookmarkEnd w:id="0"/>
    </w:p>
    <w:p w14:paraId="0C131B44" w14:textId="77777777" w:rsidR="0094597B" w:rsidRPr="00A6758F" w:rsidRDefault="0094597B" w:rsidP="0094597B">
      <w:pPr>
        <w:ind w:left="1440"/>
        <w:jc w:val="both"/>
        <w:rPr>
          <w:rFonts w:ascii="Book Antiqua" w:hAnsi="Book Antiqua"/>
          <w:b/>
          <w:i/>
          <w:highlight w:val="yellow"/>
        </w:rPr>
      </w:pPr>
    </w:p>
    <w:p w14:paraId="35323B4A" w14:textId="77777777" w:rsidR="004A28E7" w:rsidRPr="00A6758F" w:rsidRDefault="004A28E7" w:rsidP="0094597B">
      <w:pPr>
        <w:ind w:left="1440"/>
        <w:jc w:val="both"/>
        <w:rPr>
          <w:rFonts w:ascii="Book Antiqua" w:hAnsi="Book Antiqua"/>
          <w:b/>
          <w:i/>
          <w:sz w:val="12"/>
          <w:highlight w:val="yellow"/>
        </w:rPr>
      </w:pPr>
    </w:p>
    <w:p w14:paraId="6319621E" w14:textId="442EB09C" w:rsidR="0094597B" w:rsidRPr="00A6758F" w:rsidRDefault="004A28E7" w:rsidP="004A28E7">
      <w:pPr>
        <w:ind w:left="1440"/>
        <w:rPr>
          <w:rFonts w:ascii="Book Antiqua" w:hAnsi="Book Antiqua"/>
          <w:i/>
        </w:rPr>
      </w:pPr>
      <w:r w:rsidRPr="00A6758F">
        <w:rPr>
          <w:rFonts w:ascii="Book Antiqua" w:hAnsi="Book Antiqua"/>
          <w:b/>
          <w:i/>
        </w:rPr>
        <w:t xml:space="preserve">  </w:t>
      </w:r>
      <w:r w:rsidR="003D6775">
        <w:rPr>
          <w:rFonts w:ascii="Book Antiqua" w:hAnsi="Book Antiqua"/>
          <w:b/>
          <w:i/>
        </w:rPr>
        <w:t>Grafikon</w:t>
      </w:r>
      <w:r w:rsidR="0094597B" w:rsidRPr="00A6758F">
        <w:rPr>
          <w:rFonts w:ascii="Book Antiqua" w:hAnsi="Book Antiqua"/>
          <w:b/>
          <w:i/>
        </w:rPr>
        <w:t xml:space="preserve"> 7: </w:t>
      </w:r>
      <w:r w:rsidR="003D6775">
        <w:rPr>
          <w:rFonts w:ascii="Book Antiqua" w:hAnsi="Book Antiqua"/>
          <w:i/>
        </w:rPr>
        <w:t>Razmatranje zakonitosti akata od strane resornih ministarstva</w:t>
      </w:r>
      <w:r w:rsidR="0094597B" w:rsidRPr="00A6758F">
        <w:rPr>
          <w:rFonts w:ascii="Book Antiqua" w:hAnsi="Book Antiqua"/>
          <w:i/>
        </w:rPr>
        <w:t>.</w:t>
      </w:r>
    </w:p>
    <w:p w14:paraId="5FD609BD" w14:textId="77777777" w:rsidR="0094597B" w:rsidRPr="00A6758F" w:rsidRDefault="0094597B" w:rsidP="0094597B">
      <w:pPr>
        <w:ind w:left="1440"/>
        <w:jc w:val="both"/>
        <w:rPr>
          <w:rFonts w:ascii="Book Antiqua" w:hAnsi="Book Antiqua"/>
          <w:i/>
          <w:sz w:val="2"/>
        </w:rPr>
      </w:pPr>
    </w:p>
    <w:p w14:paraId="0E11D037" w14:textId="6D09231D" w:rsidR="002513D0" w:rsidRPr="00667C64" w:rsidRDefault="00667C64" w:rsidP="002513D0">
      <w:pPr>
        <w:pStyle w:val="BodyText"/>
        <w:tabs>
          <w:tab w:val="left" w:pos="3197"/>
        </w:tabs>
        <w:spacing w:before="58"/>
        <w:ind w:left="1418" w:right="1420"/>
        <w:jc w:val="both"/>
        <w:rPr>
          <w:rFonts w:ascii="Book Antiqua" w:hAnsi="Book Antiqua" w:cs="Calibri"/>
          <w:color w:val="000000" w:themeColor="text1"/>
        </w:rPr>
      </w:pPr>
      <w:r w:rsidRPr="00667C64">
        <w:rPr>
          <w:rFonts w:ascii="Book Antiqua" w:hAnsi="Book Antiqua"/>
          <w:color w:val="000000" w:themeColor="text1"/>
        </w:rPr>
        <w:t>Kao što se vidi iz gornjeg grafikona,  od ukupno 636 akata koje su reso</w:t>
      </w:r>
      <w:r w:rsidR="00020502">
        <w:rPr>
          <w:rFonts w:ascii="Book Antiqua" w:hAnsi="Book Antiqua"/>
          <w:color w:val="000000" w:themeColor="text1"/>
        </w:rPr>
        <w:t>rna ministarstva razmotrila, 538</w:t>
      </w:r>
      <w:r w:rsidRPr="00667C64">
        <w:rPr>
          <w:rFonts w:ascii="Book Antiqua" w:hAnsi="Book Antiqua"/>
          <w:color w:val="000000" w:themeColor="text1"/>
        </w:rPr>
        <w:t xml:space="preserve"> akta su p</w:t>
      </w:r>
      <w:r w:rsidR="00020502">
        <w:rPr>
          <w:rFonts w:ascii="Book Antiqua" w:hAnsi="Book Antiqua"/>
          <w:color w:val="000000" w:themeColor="text1"/>
        </w:rPr>
        <w:t>otvrđena kao zakonita, dok su 98</w:t>
      </w:r>
      <w:r w:rsidRPr="00667C64">
        <w:rPr>
          <w:rFonts w:ascii="Book Antiqua" w:hAnsi="Book Antiqua"/>
          <w:color w:val="000000" w:themeColor="text1"/>
        </w:rPr>
        <w:t xml:space="preserve"> akta vrac</w:t>
      </w:r>
      <w:r w:rsidR="00020502">
        <w:rPr>
          <w:rFonts w:ascii="Book Antiqua" w:hAnsi="Book Antiqua"/>
          <w:color w:val="000000" w:themeColor="text1"/>
        </w:rPr>
        <w:t xml:space="preserve">́ena na raviziju, od kojih je 60 usaglašeno,  </w:t>
      </w:r>
      <w:r w:rsidR="00DB2A02">
        <w:rPr>
          <w:rFonts w:ascii="Book Antiqua" w:hAnsi="Book Antiqua"/>
          <w:color w:val="000000" w:themeColor="text1"/>
        </w:rPr>
        <w:t>38</w:t>
      </w:r>
      <w:r w:rsidRPr="00667C64">
        <w:rPr>
          <w:rFonts w:ascii="Book Antiqua" w:hAnsi="Book Antiqua"/>
          <w:color w:val="000000" w:themeColor="text1"/>
        </w:rPr>
        <w:t xml:space="preserve"> zahteva još niije</w:t>
      </w:r>
      <w:r w:rsidR="00020502">
        <w:rPr>
          <w:rFonts w:ascii="Book Antiqua" w:hAnsi="Book Antiqua"/>
          <w:color w:val="000000" w:themeColor="text1"/>
        </w:rPr>
        <w:t xml:space="preserve"> usaglašeno, pri čemu je njih 16</w:t>
      </w:r>
      <w:r w:rsidRPr="00667C64">
        <w:rPr>
          <w:rFonts w:ascii="Book Antiqua" w:hAnsi="Book Antiqua"/>
          <w:color w:val="000000" w:themeColor="text1"/>
        </w:rPr>
        <w:t xml:space="preserve"> njih razmotreno 2 puta od strane</w:t>
      </w:r>
      <w:r w:rsidR="00020502">
        <w:rPr>
          <w:rFonts w:ascii="Book Antiqua" w:hAnsi="Book Antiqua"/>
          <w:color w:val="000000" w:themeColor="text1"/>
        </w:rPr>
        <w:t xml:space="preserve"> Skupština opština, dok je za 8</w:t>
      </w:r>
      <w:r w:rsidRPr="00667C64">
        <w:rPr>
          <w:rFonts w:ascii="Book Antiqua" w:hAnsi="Book Antiqua"/>
          <w:color w:val="000000" w:themeColor="text1"/>
        </w:rPr>
        <w:t xml:space="preserve"> zahteva koji nisu razmotreni u zakonskom roku, MALS ih je uputilo Ministarstvu pravde radi o</w:t>
      </w:r>
      <w:r w:rsidR="00020502">
        <w:rPr>
          <w:rFonts w:ascii="Book Antiqua" w:hAnsi="Book Antiqua"/>
          <w:color w:val="000000" w:themeColor="text1"/>
        </w:rPr>
        <w:t>sporavanja  pred sudom, dok je 2</w:t>
      </w:r>
      <w:r w:rsidRPr="00667C64">
        <w:rPr>
          <w:rFonts w:ascii="Book Antiqua" w:hAnsi="Book Antiqua"/>
          <w:color w:val="000000" w:themeColor="text1"/>
        </w:rPr>
        <w:t xml:space="preserve"> obustavljeno od strane SO-a, nakon određivanja datuma izbora.</w:t>
      </w:r>
    </w:p>
    <w:p w14:paraId="40E24EC8" w14:textId="77777777" w:rsidR="002513D0" w:rsidRPr="00667C64" w:rsidRDefault="002513D0" w:rsidP="00BF4F69">
      <w:pPr>
        <w:pStyle w:val="BodyText"/>
        <w:tabs>
          <w:tab w:val="left" w:pos="3197"/>
        </w:tabs>
        <w:spacing w:before="58"/>
        <w:ind w:left="1418" w:right="1420"/>
        <w:jc w:val="both"/>
        <w:rPr>
          <w:rFonts w:ascii="Book Antiqua" w:hAnsi="Book Antiqua"/>
          <w:highlight w:val="yellow"/>
        </w:rPr>
      </w:pPr>
    </w:p>
    <w:p w14:paraId="4C133CBA" w14:textId="77777777" w:rsidR="00A856D5" w:rsidRPr="00A6758F" w:rsidRDefault="00A856D5" w:rsidP="00147E29">
      <w:pPr>
        <w:pStyle w:val="BodyText"/>
        <w:tabs>
          <w:tab w:val="left" w:pos="3197"/>
        </w:tabs>
        <w:spacing w:before="58"/>
        <w:ind w:left="1418" w:right="1420"/>
        <w:jc w:val="both"/>
        <w:rPr>
          <w:rFonts w:ascii="Book Antiqua" w:hAnsi="Book Antiqua"/>
          <w:highlight w:val="yellow"/>
        </w:rPr>
      </w:pPr>
    </w:p>
    <w:p w14:paraId="1379A8B4" w14:textId="77777777" w:rsidR="00EE0940" w:rsidRPr="00A6758F" w:rsidRDefault="00EE0940" w:rsidP="00F2487D">
      <w:pPr>
        <w:pStyle w:val="BodyText"/>
        <w:tabs>
          <w:tab w:val="left" w:pos="3197"/>
        </w:tabs>
        <w:spacing w:before="58"/>
        <w:ind w:right="1420"/>
        <w:jc w:val="both"/>
        <w:rPr>
          <w:rFonts w:ascii="Book Antiqua" w:hAnsi="Book Antiqua"/>
          <w:highlight w:val="yellow"/>
        </w:rPr>
      </w:pPr>
    </w:p>
    <w:p w14:paraId="3D49CF8B" w14:textId="77777777" w:rsidR="00EE0940" w:rsidRPr="00A6758F" w:rsidRDefault="00EE0940" w:rsidP="00EE0940">
      <w:pPr>
        <w:jc w:val="center"/>
        <w:rPr>
          <w:rFonts w:ascii="Book Antiqua" w:hAnsi="Book Antiqua"/>
          <w:b/>
          <w:bCs/>
          <w:color w:val="2E74B5" w:themeColor="accent1" w:themeShade="BF"/>
          <w:highlight w:val="yellow"/>
        </w:rPr>
      </w:pPr>
    </w:p>
    <w:p w14:paraId="53ABCC48" w14:textId="14C504EC" w:rsidR="00EE0940" w:rsidRPr="00A6758F" w:rsidRDefault="003D6775" w:rsidP="00EE0940">
      <w:pPr>
        <w:jc w:val="center"/>
        <w:rPr>
          <w:rFonts w:ascii="Book Antiqua" w:hAnsi="Book Antiqua"/>
          <w:b/>
          <w:bCs/>
          <w:color w:val="2E74B5" w:themeColor="accent1" w:themeShade="BF"/>
        </w:rPr>
      </w:pPr>
      <w:r>
        <w:rPr>
          <w:rFonts w:ascii="Book Antiqua" w:hAnsi="Book Antiqua"/>
          <w:b/>
          <w:bCs/>
          <w:color w:val="2E74B5" w:themeColor="accent1" w:themeShade="BF"/>
        </w:rPr>
        <w:t>Priroda evidentiranih zakonskih kršenja od strane resornih ministarstva</w:t>
      </w:r>
      <w:r w:rsidR="00EE0940" w:rsidRPr="00A6758F">
        <w:rPr>
          <w:rFonts w:ascii="Book Antiqua" w:hAnsi="Book Antiqua"/>
          <w:b/>
          <w:bCs/>
          <w:color w:val="2E74B5" w:themeColor="accent1" w:themeShade="BF"/>
        </w:rPr>
        <w:t xml:space="preserve"> </w:t>
      </w:r>
    </w:p>
    <w:p w14:paraId="00C8B642" w14:textId="77777777" w:rsidR="00EE0940" w:rsidRPr="00A6758F" w:rsidRDefault="00EE0940" w:rsidP="00EE0940">
      <w:pPr>
        <w:jc w:val="center"/>
        <w:rPr>
          <w:rFonts w:ascii="Book Antiqua" w:hAnsi="Book Antiqua"/>
          <w:b/>
          <w:bCs/>
        </w:rPr>
      </w:pPr>
    </w:p>
    <w:p w14:paraId="174BC6CA" w14:textId="00F2B7BC" w:rsidR="00E069CB" w:rsidRPr="00A6758F" w:rsidRDefault="0094597B" w:rsidP="00E069CB">
      <w:pPr>
        <w:pStyle w:val="BodyText"/>
        <w:tabs>
          <w:tab w:val="left" w:pos="3197"/>
        </w:tabs>
        <w:spacing w:before="58"/>
        <w:ind w:left="1418" w:right="1420"/>
        <w:jc w:val="both"/>
        <w:rPr>
          <w:rFonts w:ascii="Book Antiqua" w:hAnsi="Book Antiqua"/>
        </w:rPr>
      </w:pPr>
      <w:r w:rsidRPr="00A6758F">
        <w:rPr>
          <w:rFonts w:ascii="Book Antiqua" w:hAnsi="Book Antiqua"/>
        </w:rPr>
        <w:t>Akt</w:t>
      </w:r>
      <w:r w:rsidR="00820C58">
        <w:rPr>
          <w:rFonts w:ascii="Book Antiqua" w:hAnsi="Book Antiqua"/>
        </w:rPr>
        <w:t>i vraćeni od resornih ministarst</w:t>
      </w:r>
      <w:r w:rsidR="00EC3AD6">
        <w:rPr>
          <w:rFonts w:ascii="Book Antiqua" w:hAnsi="Book Antiqua"/>
        </w:rPr>
        <w:t>va, uglavnom se odnose na izradu</w:t>
      </w:r>
      <w:r w:rsidR="00820C58">
        <w:rPr>
          <w:rFonts w:ascii="Book Antiqua" w:hAnsi="Book Antiqua"/>
        </w:rPr>
        <w:t xml:space="preserve"> opštinskih razvojnih planova, zatim na usvajanje zonskih mapa, usvajanje pravilnika o tarifama i novčanim kaznama, zatim akti koji se odnose na subvenciju električne ener</w:t>
      </w:r>
      <w:r w:rsidR="00EC3AD6">
        <w:rPr>
          <w:rFonts w:ascii="Book Antiqua" w:hAnsi="Book Antiqua"/>
        </w:rPr>
        <w:t>gije, odluke o određivanju loka</w:t>
      </w:r>
      <w:r w:rsidR="00820C58">
        <w:rPr>
          <w:rFonts w:ascii="Book Antiqua" w:hAnsi="Book Antiqua"/>
        </w:rPr>
        <w:t>cija za izgradnju raznih objekata koji nisu usklađeni sa razvojnim planovima, uredbe za prikupl</w:t>
      </w:r>
      <w:r w:rsidR="008E1781">
        <w:rPr>
          <w:rFonts w:ascii="Book Antiqua" w:hAnsi="Book Antiqua"/>
        </w:rPr>
        <w:t>janje smeća, destinacija</w:t>
      </w:r>
      <w:r w:rsidR="00820C58">
        <w:rPr>
          <w:rFonts w:ascii="Book Antiqua" w:hAnsi="Book Antiqua"/>
        </w:rPr>
        <w:t xml:space="preserve"> </w:t>
      </w:r>
      <w:r w:rsidR="00EC3AD6">
        <w:rPr>
          <w:rFonts w:ascii="Book Antiqua" w:hAnsi="Book Antiqua"/>
        </w:rPr>
        <w:t xml:space="preserve">sa </w:t>
      </w:r>
      <w:r w:rsidR="00820C58">
        <w:rPr>
          <w:rFonts w:ascii="Book Antiqua" w:hAnsi="Book Antiqua"/>
        </w:rPr>
        <w:t>poljoprivrednog na građevinsko zemjište i drugo</w:t>
      </w:r>
      <w:r w:rsidRPr="00A6758F">
        <w:rPr>
          <w:rFonts w:ascii="Book Antiqua" w:hAnsi="Book Antiqua"/>
        </w:rPr>
        <w:t>.</w:t>
      </w:r>
    </w:p>
    <w:p w14:paraId="688F0969" w14:textId="77777777" w:rsidR="009B2C1D" w:rsidRPr="00A6758F" w:rsidRDefault="009B2C1D" w:rsidP="009B2C1D">
      <w:pPr>
        <w:pStyle w:val="Heading1"/>
        <w:ind w:left="0" w:firstLine="0"/>
        <w:rPr>
          <w:rFonts w:ascii="Book Antiqua" w:hAnsi="Book Antiqua"/>
          <w:b w:val="0"/>
          <w:bCs w:val="0"/>
        </w:rPr>
      </w:pPr>
    </w:p>
    <w:p w14:paraId="69687CF7" w14:textId="765FA0E4" w:rsidR="009B2C1D" w:rsidRPr="00A6758F" w:rsidRDefault="009B2C1D" w:rsidP="009B2C1D">
      <w:pPr>
        <w:pStyle w:val="Heading1"/>
        <w:ind w:left="0" w:firstLine="0"/>
        <w:jc w:val="center"/>
        <w:rPr>
          <w:rFonts w:ascii="Book Antiqua" w:eastAsia="Times New Roman" w:hAnsi="Book Antiqua" w:cs="Helvetica"/>
          <w:iCs/>
          <w:color w:val="2E74B5" w:themeColor="accent1" w:themeShade="BF"/>
          <w:sz w:val="26"/>
          <w:szCs w:val="26"/>
        </w:rPr>
      </w:pPr>
      <w:r w:rsidRPr="00A6758F">
        <w:rPr>
          <w:rFonts w:ascii="Book Antiqua" w:eastAsia="Times New Roman" w:hAnsi="Book Antiqua"/>
          <w:iCs/>
          <w:color w:val="2E74B5" w:themeColor="accent1" w:themeShade="BF"/>
          <w:sz w:val="26"/>
          <w:szCs w:val="26"/>
        </w:rPr>
        <w:t>KONSTITU</w:t>
      </w:r>
      <w:r w:rsidR="000D1EB9">
        <w:rPr>
          <w:rFonts w:ascii="Book Antiqua" w:eastAsia="Times New Roman" w:hAnsi="Book Antiqua"/>
          <w:iCs/>
          <w:color w:val="2E74B5" w:themeColor="accent1" w:themeShade="BF"/>
          <w:sz w:val="26"/>
          <w:szCs w:val="26"/>
        </w:rPr>
        <w:t xml:space="preserve">ISANJE-USPOSTAVLJENJE SKUPŠTINA OPŠTINA </w:t>
      </w:r>
    </w:p>
    <w:p w14:paraId="50BF1229" w14:textId="77777777" w:rsidR="00E069CB" w:rsidRPr="00A6758F" w:rsidRDefault="00E069CB" w:rsidP="00E069CB">
      <w:pPr>
        <w:pStyle w:val="BodyText"/>
        <w:tabs>
          <w:tab w:val="left" w:pos="3197"/>
        </w:tabs>
        <w:spacing w:before="58"/>
        <w:ind w:left="1418" w:right="1420"/>
        <w:jc w:val="both"/>
        <w:rPr>
          <w:rFonts w:ascii="Book Antiqua" w:hAnsi="Book Antiqua"/>
        </w:rPr>
      </w:pPr>
    </w:p>
    <w:p w14:paraId="2A7B38C0" w14:textId="586C07FB" w:rsidR="00E069CB" w:rsidRPr="00A6758F" w:rsidRDefault="001E291F" w:rsidP="00E069CB">
      <w:pPr>
        <w:pStyle w:val="BodyText"/>
        <w:tabs>
          <w:tab w:val="left" w:pos="3197"/>
        </w:tabs>
        <w:spacing w:before="58"/>
        <w:ind w:left="1418" w:right="1420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U saglasnosti sa odlukom predsednice </w:t>
      </w:r>
      <w:r w:rsidR="00E069CB" w:rsidRPr="00A6758F">
        <w:rPr>
          <w:rFonts w:ascii="Book Antiqua" w:hAnsi="Book Antiqua"/>
        </w:rPr>
        <w:t>Republik</w:t>
      </w:r>
      <w:r>
        <w:rPr>
          <w:rFonts w:ascii="Book Antiqua" w:hAnsi="Book Antiqua"/>
        </w:rPr>
        <w:t xml:space="preserve">e </w:t>
      </w:r>
      <w:r w:rsidR="00E069CB" w:rsidRPr="00A6758F">
        <w:rPr>
          <w:rFonts w:ascii="Book Antiqua" w:hAnsi="Book Antiqua"/>
        </w:rPr>
        <w:t>Kosov</w:t>
      </w:r>
      <w:r>
        <w:rPr>
          <w:rFonts w:ascii="Book Antiqua" w:hAnsi="Book Antiqua"/>
        </w:rPr>
        <w:t xml:space="preserve">o o proglašenju lokalnih izbora za </w:t>
      </w:r>
      <w:r w:rsidR="009B2C1D" w:rsidRPr="00A6758F">
        <w:rPr>
          <w:rFonts w:ascii="Book Antiqua" w:hAnsi="Book Antiqua"/>
        </w:rPr>
        <w:t>2021</w:t>
      </w:r>
      <w:r>
        <w:rPr>
          <w:rFonts w:ascii="Book Antiqua" w:hAnsi="Book Antiqua"/>
        </w:rPr>
        <w:t>. godinu</w:t>
      </w:r>
      <w:r w:rsidR="009B2C1D" w:rsidRPr="00A6758F">
        <w:rPr>
          <w:rFonts w:ascii="Book Antiqua" w:hAnsi="Book Antiqua"/>
        </w:rPr>
        <w:t xml:space="preserve">, </w:t>
      </w:r>
      <w:r>
        <w:rPr>
          <w:rFonts w:ascii="Book Antiqua" w:hAnsi="Book Antiqua"/>
        </w:rPr>
        <w:t>dana,</w:t>
      </w:r>
      <w:r w:rsidR="009B2C1D" w:rsidRPr="00A6758F">
        <w:rPr>
          <w:rFonts w:ascii="Book Antiqua" w:hAnsi="Book Antiqua"/>
        </w:rPr>
        <w:t xml:space="preserve"> 15</w:t>
      </w:r>
      <w:r>
        <w:rPr>
          <w:rFonts w:ascii="Book Antiqua" w:hAnsi="Book Antiqua"/>
        </w:rPr>
        <w:t>. novembra</w:t>
      </w:r>
      <w:r w:rsidR="009B2C1D" w:rsidRPr="00A6758F">
        <w:rPr>
          <w:rFonts w:ascii="Book Antiqua" w:hAnsi="Book Antiqua"/>
        </w:rPr>
        <w:t xml:space="preserve"> 2021</w:t>
      </w:r>
      <w:r>
        <w:rPr>
          <w:rFonts w:ascii="Book Antiqua" w:hAnsi="Book Antiqua"/>
        </w:rPr>
        <w:t>. godine</w:t>
      </w:r>
      <w:r w:rsidR="00E069CB" w:rsidRPr="00A6758F">
        <w:rPr>
          <w:rFonts w:ascii="Book Antiqua" w:hAnsi="Book Antiqua"/>
        </w:rPr>
        <w:t xml:space="preserve">, </w:t>
      </w:r>
      <w:r>
        <w:rPr>
          <w:rFonts w:ascii="Book Antiqua" w:hAnsi="Book Antiqua"/>
        </w:rPr>
        <w:t>održani su lokalni izbori u svim opštinama Republike Kosovo</w:t>
      </w:r>
      <w:r w:rsidR="00E069CB" w:rsidRPr="00A6758F">
        <w:rPr>
          <w:rFonts w:ascii="Book Antiqua" w:hAnsi="Book Antiqua"/>
        </w:rPr>
        <w:t xml:space="preserve">. </w:t>
      </w:r>
    </w:p>
    <w:p w14:paraId="35663A11" w14:textId="1DDDC04C" w:rsidR="00E069CB" w:rsidRPr="0061449F" w:rsidRDefault="00E069CB" w:rsidP="00E069CB">
      <w:pPr>
        <w:pStyle w:val="BodyText"/>
        <w:tabs>
          <w:tab w:val="left" w:pos="3197"/>
        </w:tabs>
        <w:spacing w:before="58"/>
        <w:ind w:left="1418" w:right="1420"/>
        <w:jc w:val="both"/>
        <w:rPr>
          <w:rFonts w:ascii="Book Antiqua" w:hAnsi="Book Antiqua"/>
          <w:lang w:val="en-US"/>
        </w:rPr>
      </w:pPr>
      <w:r w:rsidRPr="00A6758F">
        <w:rPr>
          <w:rFonts w:ascii="Book Antiqua" w:hAnsi="Book Antiqua"/>
        </w:rPr>
        <w:lastRenderedPageBreak/>
        <w:t>Minist</w:t>
      </w:r>
      <w:r w:rsidR="000E341E">
        <w:rPr>
          <w:rFonts w:ascii="Book Antiqua" w:hAnsi="Book Antiqua"/>
        </w:rPr>
        <w:t>arstvo administracije lokalne samouprave (MALS), nakon sertifkovanja izbornih rezultata od strane Centralne izborne komisije, u kontinuitetu je radio sa izbornim strukturama za sprovođenje rezulta izbora i na uspostavljanju novih organa opštine</w:t>
      </w:r>
      <w:r w:rsidRPr="00A6758F">
        <w:rPr>
          <w:rFonts w:ascii="Book Antiqua" w:hAnsi="Book Antiqua"/>
        </w:rPr>
        <w:t>.</w:t>
      </w:r>
    </w:p>
    <w:p w14:paraId="1DD74BF0" w14:textId="633569BF" w:rsidR="00E069CB" w:rsidRPr="00A6758F" w:rsidRDefault="0070282F" w:rsidP="00E069CB">
      <w:pPr>
        <w:pStyle w:val="BodyText"/>
        <w:tabs>
          <w:tab w:val="left" w:pos="3197"/>
        </w:tabs>
        <w:spacing w:before="58"/>
        <w:ind w:left="1418" w:right="1420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U saglasnosti sa zakonskim odgovornostima i svojim mandatom, </w:t>
      </w:r>
      <w:r w:rsidR="00E069CB" w:rsidRPr="00A6758F">
        <w:rPr>
          <w:rFonts w:ascii="Book Antiqua" w:hAnsi="Book Antiqua"/>
        </w:rPr>
        <w:t>Minist</w:t>
      </w:r>
      <w:r>
        <w:rPr>
          <w:rFonts w:ascii="Book Antiqua" w:hAnsi="Book Antiqua"/>
        </w:rPr>
        <w:t>arstvo administracije lokalne samouprave</w:t>
      </w:r>
      <w:r w:rsidR="00E069CB" w:rsidRPr="00A6758F">
        <w:rPr>
          <w:rFonts w:ascii="Book Antiqua" w:hAnsi="Book Antiqua"/>
        </w:rPr>
        <w:t xml:space="preserve">, </w:t>
      </w:r>
      <w:r>
        <w:rPr>
          <w:rFonts w:ascii="Book Antiqua" w:hAnsi="Book Antiqua"/>
        </w:rPr>
        <w:t>odnosno Pravno odeljenje i monitorisanje opština, putem Odseka za monitorisanje opština, pratilo je održavanje inauguracionih sednica Skupština opština</w:t>
      </w:r>
      <w:r w:rsidR="00E069CB" w:rsidRPr="00A6758F">
        <w:rPr>
          <w:rFonts w:ascii="Book Antiqua" w:hAnsi="Book Antiqua"/>
        </w:rPr>
        <w:t>.</w:t>
      </w:r>
    </w:p>
    <w:p w14:paraId="00E8DCCF" w14:textId="587FEE5E" w:rsidR="00E069CB" w:rsidRPr="00E41C16" w:rsidRDefault="0070282F" w:rsidP="00E069CB">
      <w:pPr>
        <w:pStyle w:val="BodyText"/>
        <w:tabs>
          <w:tab w:val="left" w:pos="3197"/>
        </w:tabs>
        <w:spacing w:before="58"/>
        <w:ind w:left="1418" w:right="1420"/>
        <w:jc w:val="both"/>
        <w:rPr>
          <w:rFonts w:ascii="Book Antiqua" w:hAnsi="Book Antiqua"/>
          <w:color w:val="000000" w:themeColor="text1"/>
        </w:rPr>
      </w:pPr>
      <w:r w:rsidRPr="00E41C16">
        <w:rPr>
          <w:rFonts w:ascii="Book Antiqua" w:hAnsi="Book Antiqua"/>
          <w:color w:val="000000" w:themeColor="text1"/>
        </w:rPr>
        <w:t>Osnovna svrha ovog procesa bila je praćenje poštovanja zakonskih procedura za inauguraciju opštinskih organa, počev od sazivanja konstitutivnih sednica, polaganja zakletve odbornika Skupštine opština i gradonačelnika i izbora pomoćnih organa Skup</w:t>
      </w:r>
      <w:r w:rsidRPr="00E41C16">
        <w:rPr>
          <w:rFonts w:ascii="Book Antiqua" w:hAnsi="Book Antiqua" w:cs="Book Antiqua"/>
          <w:color w:val="000000" w:themeColor="text1"/>
        </w:rPr>
        <w:t>š</w:t>
      </w:r>
      <w:r w:rsidRPr="00E41C16">
        <w:rPr>
          <w:rFonts w:ascii="Book Antiqua" w:hAnsi="Book Antiqua"/>
          <w:color w:val="000000" w:themeColor="text1"/>
        </w:rPr>
        <w:t>tine i opštinskih organa. Gradonačelnik u skladu sa obavezama utvrđenim propisima o lokalnoj samoupravi. Praćenje ovih sastanaka je vr</w:t>
      </w:r>
      <w:r w:rsidRPr="00E41C16">
        <w:rPr>
          <w:rFonts w:ascii="Book Antiqua" w:hAnsi="Book Antiqua" w:cs="Book Antiqua"/>
          <w:color w:val="000000" w:themeColor="text1"/>
        </w:rPr>
        <w:t>š</w:t>
      </w:r>
      <w:r w:rsidRPr="00E41C16">
        <w:rPr>
          <w:rFonts w:ascii="Book Antiqua" w:hAnsi="Book Antiqua"/>
          <w:color w:val="000000" w:themeColor="text1"/>
        </w:rPr>
        <w:t>eno putem sistema tele-prisustva i fizi</w:t>
      </w:r>
      <w:r w:rsidRPr="00E41C16">
        <w:rPr>
          <w:rFonts w:ascii="Book Antiqua" w:hAnsi="Book Antiqua" w:cs="Book Antiqua"/>
          <w:color w:val="000000" w:themeColor="text1"/>
        </w:rPr>
        <w:t>č</w:t>
      </w:r>
      <w:r w:rsidRPr="00E41C16">
        <w:rPr>
          <w:rFonts w:ascii="Book Antiqua" w:hAnsi="Book Antiqua"/>
          <w:color w:val="000000" w:themeColor="text1"/>
        </w:rPr>
        <w:t>kog prisustva.</w:t>
      </w:r>
    </w:p>
    <w:p w14:paraId="7C981AEC" w14:textId="7874C8D9" w:rsidR="00E069CB" w:rsidRPr="00A6758F" w:rsidRDefault="0070282F" w:rsidP="00E069CB">
      <w:pPr>
        <w:pStyle w:val="BodyText"/>
        <w:tabs>
          <w:tab w:val="left" w:pos="3197"/>
        </w:tabs>
        <w:spacing w:before="58"/>
        <w:ind w:left="1418" w:right="1420"/>
        <w:jc w:val="both"/>
        <w:rPr>
          <w:rFonts w:ascii="Book Antiqua" w:hAnsi="Book Antiqua"/>
        </w:rPr>
      </w:pPr>
      <w:r>
        <w:rPr>
          <w:rFonts w:ascii="Book Antiqua" w:hAnsi="Book Antiqua"/>
        </w:rPr>
        <w:t>Inauguracione sednice održale su se u svim opštinama, sa pozivom izabranih gradonačelnika opštine. U svim opštinama, članovi Skupštine i novo izabrani gradonačelnici su polagali zakletvu u skladu sa Zakonom br</w:t>
      </w:r>
      <w:r w:rsidR="00E069CB" w:rsidRPr="00A6758F">
        <w:rPr>
          <w:rFonts w:ascii="Book Antiqua" w:hAnsi="Book Antiqua"/>
        </w:rPr>
        <w:t xml:space="preserve">.03/L-040 </w:t>
      </w:r>
      <w:r>
        <w:rPr>
          <w:rFonts w:ascii="Book Antiqua" w:hAnsi="Book Antiqua"/>
        </w:rPr>
        <w:t xml:space="preserve">o lokalnoj samoupravi, članom </w:t>
      </w:r>
      <w:r w:rsidR="00E069CB" w:rsidRPr="00A6758F">
        <w:rPr>
          <w:rFonts w:ascii="Book Antiqua" w:hAnsi="Book Antiqua"/>
        </w:rPr>
        <w:t xml:space="preserve">35.4 </w:t>
      </w:r>
      <w:r>
        <w:rPr>
          <w:rFonts w:ascii="Book Antiqua" w:hAnsi="Book Antiqua"/>
        </w:rPr>
        <w:t xml:space="preserve">i članom </w:t>
      </w:r>
      <w:r w:rsidR="00E069CB" w:rsidRPr="00A6758F">
        <w:rPr>
          <w:rFonts w:ascii="Book Antiqua" w:hAnsi="Book Antiqua"/>
        </w:rPr>
        <w:t xml:space="preserve"> 57.1.</w:t>
      </w:r>
    </w:p>
    <w:p w14:paraId="529B64CC" w14:textId="499EC45D" w:rsidR="00324EB4" w:rsidRPr="00E41C16" w:rsidRDefault="00324EB4" w:rsidP="00324EB4">
      <w:pPr>
        <w:pStyle w:val="BodyText"/>
        <w:tabs>
          <w:tab w:val="left" w:pos="3197"/>
        </w:tabs>
        <w:spacing w:before="58"/>
        <w:ind w:left="1418" w:right="1420"/>
        <w:jc w:val="both"/>
        <w:rPr>
          <w:rFonts w:ascii="Book Antiqua" w:hAnsi="Book Antiqua"/>
          <w:color w:val="000000" w:themeColor="text1"/>
        </w:rPr>
      </w:pPr>
      <w:r w:rsidRPr="00E41C16">
        <w:rPr>
          <w:rFonts w:ascii="Book Antiqua" w:hAnsi="Book Antiqua"/>
          <w:color w:val="000000" w:themeColor="text1"/>
        </w:rPr>
        <w:t>Pored polaganja zakletve odbornika i gradonačelnika, skupštine 38 opština su izabrale i predsed</w:t>
      </w:r>
      <w:r w:rsidR="00E41C16" w:rsidRPr="00E41C16">
        <w:rPr>
          <w:rFonts w:ascii="Book Antiqua" w:hAnsi="Book Antiqua"/>
          <w:color w:val="000000" w:themeColor="text1"/>
        </w:rPr>
        <w:t>ava</w:t>
      </w:r>
      <w:r w:rsidR="00E41C16" w:rsidRPr="00E41C16">
        <w:rPr>
          <w:rFonts w:ascii="Book Antiqua" w:hAnsi="Book Antiqua"/>
          <w:color w:val="000000" w:themeColor="text1"/>
          <w:lang w:val="sr-Latn-RS"/>
        </w:rPr>
        <w:t>jućeg</w:t>
      </w:r>
      <w:r w:rsidRPr="00E41C16">
        <w:rPr>
          <w:rFonts w:ascii="Book Antiqua" w:hAnsi="Book Antiqua"/>
          <w:color w:val="000000" w:themeColor="text1"/>
        </w:rPr>
        <w:t xml:space="preserve"> Skupštine opštine, u skladu sa Zakonom br. 03/L-040 o lokalnoj samoupravi, član 41.</w:t>
      </w:r>
    </w:p>
    <w:p w14:paraId="07A043ED" w14:textId="473E6A0A" w:rsidR="00E069CB" w:rsidRPr="00E41C16" w:rsidRDefault="00324EB4" w:rsidP="00324EB4">
      <w:pPr>
        <w:pStyle w:val="BodyText"/>
        <w:tabs>
          <w:tab w:val="left" w:pos="3197"/>
        </w:tabs>
        <w:spacing w:before="58"/>
        <w:ind w:left="1418" w:right="1420"/>
        <w:jc w:val="both"/>
        <w:rPr>
          <w:rFonts w:ascii="Book Antiqua" w:hAnsi="Book Antiqua"/>
          <w:color w:val="000000" w:themeColor="text1"/>
        </w:rPr>
      </w:pPr>
      <w:r w:rsidRPr="00E41C16">
        <w:rPr>
          <w:rFonts w:ascii="Book Antiqua" w:hAnsi="Book Antiqua"/>
          <w:color w:val="000000" w:themeColor="text1"/>
        </w:rPr>
        <w:t xml:space="preserve">Skupštine opština (Dragaš, Uroševac, Kosovo Polje, Glogovac, Elez Han, Kačanik, </w:t>
      </w:r>
      <w:r w:rsidR="00E41C16" w:rsidRPr="00E41C16">
        <w:rPr>
          <w:rFonts w:ascii="Book Antiqua" w:hAnsi="Book Antiqua"/>
          <w:color w:val="000000" w:themeColor="text1"/>
        </w:rPr>
        <w:t xml:space="preserve">Južna </w:t>
      </w:r>
      <w:r w:rsidRPr="00E41C16">
        <w:rPr>
          <w:rFonts w:ascii="Book Antiqua" w:hAnsi="Book Antiqua"/>
          <w:color w:val="000000" w:themeColor="text1"/>
        </w:rPr>
        <w:t>Mit</w:t>
      </w:r>
      <w:r w:rsidR="00E41C16" w:rsidRPr="00E41C16">
        <w:rPr>
          <w:rFonts w:ascii="Book Antiqua" w:hAnsi="Book Antiqua"/>
          <w:color w:val="000000" w:themeColor="text1"/>
        </w:rPr>
        <w:t>rovica, Obilić</w:t>
      </w:r>
      <w:r w:rsidRPr="00E41C16">
        <w:rPr>
          <w:rFonts w:ascii="Book Antiqua" w:hAnsi="Book Antiqua"/>
          <w:color w:val="000000" w:themeColor="text1"/>
        </w:rPr>
        <w:t>, Podujevo, Pri</w:t>
      </w:r>
      <w:r w:rsidRPr="00E41C16">
        <w:rPr>
          <w:rFonts w:ascii="Book Antiqua" w:hAnsi="Book Antiqua" w:cs="Book Antiqua"/>
          <w:color w:val="000000" w:themeColor="text1"/>
        </w:rPr>
        <w:t>š</w:t>
      </w:r>
      <w:r w:rsidRPr="00E41C16">
        <w:rPr>
          <w:rFonts w:ascii="Book Antiqua" w:hAnsi="Book Antiqua"/>
          <w:color w:val="000000" w:themeColor="text1"/>
        </w:rPr>
        <w:t xml:space="preserve">tina, </w:t>
      </w:r>
      <w:r w:rsidRPr="00E41C16">
        <w:rPr>
          <w:rFonts w:ascii="Book Antiqua" w:hAnsi="Book Antiqua" w:cs="Book Antiqua"/>
          <w:color w:val="000000" w:themeColor="text1"/>
        </w:rPr>
        <w:t>Š</w:t>
      </w:r>
      <w:r w:rsidRPr="00E41C16">
        <w:rPr>
          <w:rFonts w:ascii="Book Antiqua" w:hAnsi="Book Antiqua"/>
          <w:color w:val="000000" w:themeColor="text1"/>
        </w:rPr>
        <w:t>trpce, Suva Reka, Vu</w:t>
      </w:r>
      <w:r w:rsidRPr="00E41C16">
        <w:rPr>
          <w:rFonts w:ascii="Book Antiqua" w:hAnsi="Book Antiqua" w:cs="Book Antiqua"/>
          <w:color w:val="000000" w:themeColor="text1"/>
        </w:rPr>
        <w:t>č</w:t>
      </w:r>
      <w:r w:rsidRPr="00E41C16">
        <w:rPr>
          <w:rFonts w:ascii="Book Antiqua" w:hAnsi="Book Antiqua"/>
          <w:color w:val="000000" w:themeColor="text1"/>
        </w:rPr>
        <w:t>itrn, Gra</w:t>
      </w:r>
      <w:r w:rsidRPr="00E41C16">
        <w:rPr>
          <w:rFonts w:ascii="Book Antiqua" w:hAnsi="Book Antiqua" w:cs="Book Antiqua"/>
          <w:color w:val="000000" w:themeColor="text1"/>
        </w:rPr>
        <w:t>č</w:t>
      </w:r>
      <w:r w:rsidRPr="00E41C16">
        <w:rPr>
          <w:rFonts w:ascii="Book Antiqua" w:hAnsi="Book Antiqua"/>
          <w:color w:val="000000" w:themeColor="text1"/>
        </w:rPr>
        <w:t xml:space="preserve">anica, Ranilug), osnovale su </w:t>
      </w:r>
      <w:r w:rsidR="00E41C16" w:rsidRPr="00E41C16">
        <w:rPr>
          <w:rFonts w:ascii="Book Antiqua" w:hAnsi="Book Antiqua"/>
          <w:color w:val="000000" w:themeColor="text1"/>
        </w:rPr>
        <w:t>Odbor za finansije i</w:t>
      </w:r>
      <w:r w:rsidRPr="00E41C16">
        <w:rPr>
          <w:rFonts w:ascii="Book Antiqua" w:hAnsi="Book Antiqua"/>
          <w:color w:val="000000" w:themeColor="text1"/>
        </w:rPr>
        <w:t xml:space="preserve"> politiku  u skladu sa Zakonom br. 03/L-040 o lokalnoj samoupravi, član 51.1 i A</w:t>
      </w:r>
      <w:r w:rsidR="00E41C16" w:rsidRPr="00E41C16">
        <w:rPr>
          <w:rFonts w:ascii="Book Antiqua" w:hAnsi="Book Antiqua"/>
          <w:color w:val="000000" w:themeColor="text1"/>
        </w:rPr>
        <w:t xml:space="preserve">administrativnim uputstvom </w:t>
      </w:r>
      <w:r w:rsidRPr="00E41C16">
        <w:rPr>
          <w:rFonts w:ascii="Book Antiqua" w:hAnsi="Book Antiqua"/>
          <w:color w:val="000000" w:themeColor="text1"/>
        </w:rPr>
        <w:t>MALS</w:t>
      </w:r>
      <w:r w:rsidR="00E41C16" w:rsidRPr="00E41C16">
        <w:rPr>
          <w:rFonts w:ascii="Book Antiqua" w:hAnsi="Book Antiqua"/>
          <w:color w:val="000000" w:themeColor="text1"/>
        </w:rPr>
        <w:t xml:space="preserve">-a </w:t>
      </w:r>
      <w:r w:rsidRPr="00E41C16">
        <w:rPr>
          <w:rFonts w:ascii="Book Antiqua" w:hAnsi="Book Antiqua"/>
          <w:color w:val="000000" w:themeColor="text1"/>
        </w:rPr>
        <w:t xml:space="preserve"> br. 03/2014 o proceduri </w:t>
      </w:r>
      <w:r w:rsidR="00E41C16" w:rsidRPr="00E41C16">
        <w:rPr>
          <w:rFonts w:ascii="Book Antiqua" w:hAnsi="Book Antiqua"/>
          <w:color w:val="000000" w:themeColor="text1"/>
        </w:rPr>
        <w:t>osnivanja</w:t>
      </w:r>
      <w:r w:rsidRPr="00E41C16">
        <w:rPr>
          <w:rFonts w:ascii="Book Antiqua" w:hAnsi="Book Antiqua"/>
          <w:color w:val="000000" w:themeColor="text1"/>
        </w:rPr>
        <w:t>, sastav</w:t>
      </w:r>
      <w:r w:rsidR="00E41C16" w:rsidRPr="00E41C16">
        <w:rPr>
          <w:rFonts w:ascii="Book Antiqua" w:hAnsi="Book Antiqua"/>
          <w:color w:val="000000" w:themeColor="text1"/>
        </w:rPr>
        <w:t>u</w:t>
      </w:r>
      <w:r w:rsidRPr="00E41C16">
        <w:rPr>
          <w:rFonts w:ascii="Book Antiqua" w:hAnsi="Book Antiqua"/>
          <w:color w:val="000000" w:themeColor="text1"/>
        </w:rPr>
        <w:t xml:space="preserve"> i nadležnosti stalnih </w:t>
      </w:r>
      <w:r w:rsidR="00E41C16" w:rsidRPr="00E41C16">
        <w:rPr>
          <w:rFonts w:ascii="Book Antiqua" w:hAnsi="Book Antiqua"/>
          <w:color w:val="000000" w:themeColor="text1"/>
        </w:rPr>
        <w:t>odbora</w:t>
      </w:r>
      <w:r w:rsidRPr="00E41C16">
        <w:rPr>
          <w:rFonts w:ascii="Book Antiqua" w:hAnsi="Book Antiqua"/>
          <w:color w:val="000000" w:themeColor="text1"/>
        </w:rPr>
        <w:t xml:space="preserve"> u opštini.</w:t>
      </w:r>
    </w:p>
    <w:p w14:paraId="711C180D" w14:textId="77777777" w:rsidR="00E069CB" w:rsidRPr="00E41C16" w:rsidRDefault="00E069CB" w:rsidP="00E069CB">
      <w:pPr>
        <w:pStyle w:val="BodyText"/>
        <w:tabs>
          <w:tab w:val="left" w:pos="3197"/>
        </w:tabs>
        <w:spacing w:before="58"/>
        <w:ind w:left="1418" w:right="1420"/>
        <w:jc w:val="both"/>
        <w:rPr>
          <w:rFonts w:ascii="Book Antiqua" w:hAnsi="Book Antiqua"/>
          <w:color w:val="000000" w:themeColor="text1"/>
        </w:rPr>
      </w:pPr>
    </w:p>
    <w:p w14:paraId="2D9435D5" w14:textId="3FFB0B9B" w:rsidR="00E069CB" w:rsidRPr="00E41C16" w:rsidRDefault="00796CF7" w:rsidP="00E069CB">
      <w:pPr>
        <w:pStyle w:val="BodyText"/>
        <w:tabs>
          <w:tab w:val="left" w:pos="3197"/>
        </w:tabs>
        <w:spacing w:before="58"/>
        <w:ind w:left="1418" w:right="1420"/>
        <w:jc w:val="both"/>
        <w:rPr>
          <w:rFonts w:ascii="Book Antiqua" w:hAnsi="Book Antiqua"/>
          <w:color w:val="000000" w:themeColor="text1"/>
        </w:rPr>
      </w:pPr>
      <w:r w:rsidRPr="00E41C16">
        <w:rPr>
          <w:rFonts w:ascii="Book Antiqua" w:hAnsi="Book Antiqua"/>
          <w:color w:val="000000" w:themeColor="text1"/>
        </w:rPr>
        <w:t xml:space="preserve">Takođe, skupštine opština (Dečane, Dragaš, Uroševac, Kosovo Polje, Glogovac, Elez Han, Kačanik, Štrpce, Suva Reka, Gračanica) su osnovale </w:t>
      </w:r>
      <w:r w:rsidR="00E41C16" w:rsidRPr="00E41C16">
        <w:rPr>
          <w:rFonts w:ascii="Book Antiqua" w:hAnsi="Book Antiqua"/>
          <w:color w:val="000000" w:themeColor="text1"/>
        </w:rPr>
        <w:t xml:space="preserve">Odbor </w:t>
      </w:r>
      <w:r w:rsidRPr="00E41C16">
        <w:rPr>
          <w:rFonts w:ascii="Book Antiqua" w:hAnsi="Book Antiqua"/>
          <w:color w:val="000000" w:themeColor="text1"/>
        </w:rPr>
        <w:t>za zajednice, u skl</w:t>
      </w:r>
      <w:r w:rsidR="00E41C16" w:rsidRPr="00E41C16">
        <w:rPr>
          <w:rFonts w:ascii="Book Antiqua" w:hAnsi="Book Antiqua"/>
          <w:color w:val="000000" w:themeColor="text1"/>
        </w:rPr>
        <w:t>adu sa Zakonom br. 03 / L-040 o</w:t>
      </w:r>
      <w:r w:rsidRPr="00E41C16">
        <w:rPr>
          <w:rFonts w:ascii="Book Antiqua" w:hAnsi="Book Antiqua"/>
          <w:color w:val="000000" w:themeColor="text1"/>
        </w:rPr>
        <w:t xml:space="preserve"> lokaln</w:t>
      </w:r>
      <w:r w:rsidR="00E41C16" w:rsidRPr="00E41C16">
        <w:rPr>
          <w:rFonts w:ascii="Book Antiqua" w:hAnsi="Book Antiqua"/>
          <w:color w:val="000000" w:themeColor="text1"/>
        </w:rPr>
        <w:t>oj</w:t>
      </w:r>
      <w:r w:rsidRPr="00E41C16">
        <w:rPr>
          <w:rFonts w:ascii="Book Antiqua" w:hAnsi="Book Antiqua"/>
          <w:color w:val="000000" w:themeColor="text1"/>
        </w:rPr>
        <w:t xml:space="preserve"> samouprav</w:t>
      </w:r>
      <w:r w:rsidR="00E41C16" w:rsidRPr="00E41C16">
        <w:rPr>
          <w:rFonts w:ascii="Book Antiqua" w:hAnsi="Book Antiqua"/>
          <w:color w:val="000000" w:themeColor="text1"/>
        </w:rPr>
        <w:t>i</w:t>
      </w:r>
      <w:r w:rsidRPr="00E41C16">
        <w:rPr>
          <w:rFonts w:ascii="Book Antiqua" w:hAnsi="Book Antiqua"/>
          <w:color w:val="000000" w:themeColor="text1"/>
        </w:rPr>
        <w:t>, član 53 i A</w:t>
      </w:r>
      <w:r w:rsidR="00E41C16" w:rsidRPr="00E41C16">
        <w:rPr>
          <w:rFonts w:ascii="Book Antiqua" w:hAnsi="Book Antiqua"/>
          <w:color w:val="000000" w:themeColor="text1"/>
        </w:rPr>
        <w:t>administrativnim uputstvom MALS-a</w:t>
      </w:r>
      <w:r w:rsidRPr="00E41C16">
        <w:rPr>
          <w:rFonts w:ascii="Book Antiqua" w:hAnsi="Book Antiqua"/>
          <w:color w:val="000000" w:themeColor="text1"/>
        </w:rPr>
        <w:t xml:space="preserve"> br.03/2014 o proceduri osnivanja, sastavu i nadležnostima stalnih </w:t>
      </w:r>
      <w:r w:rsidR="00E41C16" w:rsidRPr="00E41C16">
        <w:rPr>
          <w:rFonts w:ascii="Book Antiqua" w:hAnsi="Book Antiqua"/>
          <w:color w:val="000000" w:themeColor="text1"/>
        </w:rPr>
        <w:t xml:space="preserve">odbora </w:t>
      </w:r>
      <w:r w:rsidRPr="00E41C16">
        <w:rPr>
          <w:rFonts w:ascii="Book Antiqua" w:hAnsi="Book Antiqua"/>
          <w:color w:val="000000" w:themeColor="text1"/>
        </w:rPr>
        <w:t>u opštini. U nastavku, kroz grafikon, prikazali smo proces konstituisanja opštinskih organa.</w:t>
      </w:r>
    </w:p>
    <w:p w14:paraId="342BF866" w14:textId="77777777" w:rsidR="00E475E7" w:rsidRPr="00A6758F" w:rsidRDefault="00E475E7" w:rsidP="00E069CB">
      <w:pPr>
        <w:pStyle w:val="BodyText"/>
        <w:tabs>
          <w:tab w:val="left" w:pos="3197"/>
        </w:tabs>
        <w:spacing w:before="58"/>
        <w:ind w:left="1418" w:right="1420"/>
        <w:jc w:val="both"/>
        <w:rPr>
          <w:rFonts w:ascii="Book Antiqua" w:hAnsi="Book Antiqua"/>
          <w:color w:val="2E74B5"/>
        </w:rPr>
      </w:pPr>
    </w:p>
    <w:p w14:paraId="1BE8B9FF" w14:textId="77777777" w:rsidR="00E475E7" w:rsidRPr="00A6758F" w:rsidRDefault="00E475E7" w:rsidP="00E069CB">
      <w:pPr>
        <w:pStyle w:val="BodyText"/>
        <w:tabs>
          <w:tab w:val="left" w:pos="3197"/>
        </w:tabs>
        <w:spacing w:before="58"/>
        <w:ind w:left="1418" w:right="1420"/>
        <w:jc w:val="both"/>
        <w:rPr>
          <w:rFonts w:ascii="Book Antiqua" w:hAnsi="Book Antiqua"/>
          <w:color w:val="2E74B5"/>
        </w:rPr>
      </w:pPr>
    </w:p>
    <w:p w14:paraId="759E21A8" w14:textId="574CC6F5" w:rsidR="00E475E7" w:rsidRPr="00A6758F" w:rsidRDefault="00E475E7" w:rsidP="00E069CB">
      <w:pPr>
        <w:pStyle w:val="BodyText"/>
        <w:tabs>
          <w:tab w:val="left" w:pos="3197"/>
        </w:tabs>
        <w:spacing w:before="58"/>
        <w:ind w:left="1418" w:right="1420"/>
        <w:jc w:val="both"/>
        <w:rPr>
          <w:rFonts w:ascii="Book Antiqua" w:hAnsi="Book Antiqua"/>
          <w:color w:val="2E74B5"/>
        </w:rPr>
      </w:pPr>
      <w:r w:rsidRPr="00A6758F">
        <w:rPr>
          <w:rFonts w:ascii="Book Antiqua" w:hAnsi="Book Antiqua"/>
          <w:noProof/>
          <w:color w:val="2E74B5"/>
          <w:lang w:val="en-GB" w:eastAsia="en-GB"/>
        </w:rPr>
        <w:lastRenderedPageBreak/>
        <w:drawing>
          <wp:inline distT="0" distB="0" distL="0" distR="0" wp14:anchorId="377981C4" wp14:editId="5A1A7276">
            <wp:extent cx="5762625" cy="2790825"/>
            <wp:effectExtent l="0" t="0" r="9525" b="9525"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63B1C94D" w14:textId="18947F2C" w:rsidR="004A28E7" w:rsidRPr="00A6758F" w:rsidRDefault="004960E7" w:rsidP="00E069CB">
      <w:pPr>
        <w:pStyle w:val="BodyText"/>
        <w:tabs>
          <w:tab w:val="left" w:pos="3197"/>
        </w:tabs>
        <w:spacing w:before="58"/>
        <w:ind w:left="1418" w:right="1420"/>
        <w:jc w:val="both"/>
        <w:rPr>
          <w:rFonts w:ascii="Book Antiqua" w:hAnsi="Book Antiqua"/>
          <w:i/>
          <w:iCs/>
          <w:color w:val="000000"/>
        </w:rPr>
      </w:pPr>
      <w:r>
        <w:rPr>
          <w:rFonts w:ascii="Book Antiqua" w:hAnsi="Book Antiqua"/>
          <w:b/>
          <w:bCs/>
          <w:i/>
          <w:iCs/>
          <w:color w:val="000000"/>
        </w:rPr>
        <w:t xml:space="preserve">Grafikon </w:t>
      </w:r>
      <w:r w:rsidR="00E069CB" w:rsidRPr="00A6758F">
        <w:rPr>
          <w:rFonts w:ascii="Book Antiqua" w:hAnsi="Book Antiqua"/>
          <w:b/>
          <w:bCs/>
          <w:i/>
          <w:iCs/>
          <w:color w:val="000000"/>
        </w:rPr>
        <w:t xml:space="preserve">1. </w:t>
      </w:r>
      <w:r w:rsidR="00E069CB" w:rsidRPr="00A6758F">
        <w:rPr>
          <w:rFonts w:ascii="Book Antiqua" w:hAnsi="Book Antiqua"/>
          <w:i/>
          <w:iCs/>
          <w:color w:val="000000"/>
        </w:rPr>
        <w:t>Konstitui</w:t>
      </w:r>
      <w:r w:rsidR="00E41C16">
        <w:rPr>
          <w:rFonts w:ascii="Book Antiqua" w:hAnsi="Book Antiqua"/>
          <w:i/>
          <w:iCs/>
          <w:color w:val="000000"/>
        </w:rPr>
        <w:t>sanje s</w:t>
      </w:r>
      <w:r>
        <w:rPr>
          <w:rFonts w:ascii="Book Antiqua" w:hAnsi="Book Antiqua"/>
          <w:i/>
          <w:iCs/>
          <w:color w:val="000000"/>
        </w:rPr>
        <w:t>kupština opština</w:t>
      </w:r>
      <w:r w:rsidR="00E069CB" w:rsidRPr="00A6758F">
        <w:rPr>
          <w:rFonts w:ascii="Book Antiqua" w:hAnsi="Book Antiqua"/>
          <w:i/>
          <w:iCs/>
          <w:color w:val="000000"/>
        </w:rPr>
        <w:t>.</w:t>
      </w:r>
    </w:p>
    <w:p w14:paraId="6D8E5246" w14:textId="77777777" w:rsidR="004563FE" w:rsidRPr="00A6758F" w:rsidRDefault="004563FE" w:rsidP="00E069CB">
      <w:pPr>
        <w:pStyle w:val="BodyText"/>
        <w:tabs>
          <w:tab w:val="left" w:pos="3197"/>
        </w:tabs>
        <w:spacing w:before="58"/>
        <w:ind w:left="1418" w:right="1420"/>
        <w:jc w:val="both"/>
        <w:rPr>
          <w:rFonts w:ascii="Calibri" w:hAnsi="Calibri"/>
          <w:sz w:val="22"/>
          <w:szCs w:val="22"/>
        </w:rPr>
      </w:pPr>
    </w:p>
    <w:p w14:paraId="07F74670" w14:textId="73A08074" w:rsidR="004563FE" w:rsidRPr="00A6758F" w:rsidRDefault="00E41C16" w:rsidP="00E069CB">
      <w:pPr>
        <w:pStyle w:val="BodyText"/>
        <w:tabs>
          <w:tab w:val="left" w:pos="3197"/>
        </w:tabs>
        <w:spacing w:before="58"/>
        <w:ind w:left="1418" w:right="1420"/>
        <w:jc w:val="both"/>
        <w:rPr>
          <w:rFonts w:ascii="Book Antiqua" w:hAnsi="Book Antiqua"/>
        </w:rPr>
      </w:pPr>
      <w:r>
        <w:rPr>
          <w:rFonts w:ascii="Book Antiqua" w:hAnsi="Book Antiqua"/>
        </w:rPr>
        <w:t>U nekoliko opština evidentirane su neke neregularnosti tokom konstituisanja Skupština opština kao u nastavku</w:t>
      </w:r>
      <w:r w:rsidR="004563FE" w:rsidRPr="00A6758F">
        <w:rPr>
          <w:rFonts w:ascii="Book Antiqua" w:hAnsi="Book Antiqua"/>
        </w:rPr>
        <w:t>:</w:t>
      </w:r>
    </w:p>
    <w:p w14:paraId="4D54C666" w14:textId="77777777" w:rsidR="004563FE" w:rsidRPr="00A6758F" w:rsidRDefault="004563FE" w:rsidP="00E069CB">
      <w:pPr>
        <w:pStyle w:val="BodyText"/>
        <w:tabs>
          <w:tab w:val="left" w:pos="3197"/>
        </w:tabs>
        <w:spacing w:before="58"/>
        <w:ind w:left="1418" w:right="1420"/>
        <w:jc w:val="both"/>
        <w:rPr>
          <w:rFonts w:ascii="Book Antiqua" w:hAnsi="Book Antiqua"/>
        </w:rPr>
      </w:pPr>
    </w:p>
    <w:p w14:paraId="74027429" w14:textId="1AD1EBB6" w:rsidR="004563FE" w:rsidRPr="00EF0D05" w:rsidRDefault="006A1331" w:rsidP="006A1331">
      <w:pPr>
        <w:pStyle w:val="BodyText"/>
        <w:numPr>
          <w:ilvl w:val="0"/>
          <w:numId w:val="17"/>
        </w:numPr>
        <w:spacing w:before="1" w:line="216" w:lineRule="auto"/>
        <w:ind w:right="1434"/>
        <w:jc w:val="both"/>
        <w:rPr>
          <w:rFonts w:ascii="Book Antiqua" w:hAnsi="Book Antiqua"/>
          <w:i/>
          <w:color w:val="000000" w:themeColor="text1"/>
        </w:rPr>
      </w:pPr>
      <w:r w:rsidRPr="00EF0D05">
        <w:rPr>
          <w:rFonts w:ascii="Book Antiqua" w:hAnsi="Book Antiqua"/>
          <w:i/>
          <w:color w:val="000000" w:themeColor="text1"/>
        </w:rPr>
        <w:t>Na inauguracionoj sednici Skupštine opštine Vitina, odbornici iz političkog subjekta LVV/</w:t>
      </w:r>
      <w:r w:rsidRPr="00EF0D05">
        <w:rPr>
          <w:rFonts w:ascii="Book Antiqua" w:hAnsi="Book Antiqua"/>
          <w:i/>
          <w:color w:val="000000" w:themeColor="text1"/>
          <w:lang w:val="sr-Latn-RS"/>
        </w:rPr>
        <w:t>PSO</w:t>
      </w:r>
      <w:r w:rsidRPr="00EF0D05">
        <w:rPr>
          <w:rFonts w:ascii="Book Antiqua" w:hAnsi="Book Antiqua"/>
          <w:i/>
          <w:color w:val="000000" w:themeColor="text1"/>
        </w:rPr>
        <w:t xml:space="preserve"> napustili su sednicu dana, 6.12.2021.godine, razlog napuštanja sednice je  neformiranje komisije za utvrđivanje mandata.</w:t>
      </w:r>
    </w:p>
    <w:p w14:paraId="484C24AD" w14:textId="77777777" w:rsidR="004563FE" w:rsidRPr="00EF0D05" w:rsidRDefault="004563FE" w:rsidP="004563FE">
      <w:pPr>
        <w:pStyle w:val="BodyText"/>
        <w:spacing w:before="1" w:line="216" w:lineRule="auto"/>
        <w:ind w:left="1440" w:right="1434"/>
        <w:jc w:val="both"/>
        <w:rPr>
          <w:rFonts w:ascii="Book Antiqua" w:hAnsi="Book Antiqua"/>
          <w:i/>
          <w:color w:val="000000" w:themeColor="text1"/>
        </w:rPr>
      </w:pPr>
    </w:p>
    <w:p w14:paraId="1D2F40DB" w14:textId="5EB360ED" w:rsidR="004563FE" w:rsidRPr="00EF0D05" w:rsidRDefault="004563FE" w:rsidP="004563FE">
      <w:pPr>
        <w:pStyle w:val="BodyText"/>
        <w:numPr>
          <w:ilvl w:val="0"/>
          <w:numId w:val="17"/>
        </w:numPr>
        <w:spacing w:before="1" w:line="216" w:lineRule="auto"/>
        <w:ind w:right="1434"/>
        <w:jc w:val="both"/>
        <w:rPr>
          <w:rFonts w:ascii="Book Antiqua" w:hAnsi="Book Antiqua"/>
          <w:i/>
          <w:color w:val="000000" w:themeColor="text1"/>
        </w:rPr>
      </w:pPr>
      <w:r w:rsidRPr="00EF0D05">
        <w:rPr>
          <w:rFonts w:ascii="Book Antiqua" w:hAnsi="Book Antiqua"/>
          <w:i/>
          <w:color w:val="000000" w:themeColor="text1"/>
        </w:rPr>
        <w:t>N</w:t>
      </w:r>
      <w:r w:rsidR="006A1331" w:rsidRPr="00EF0D05">
        <w:rPr>
          <w:rFonts w:ascii="Book Antiqua" w:hAnsi="Book Antiqua"/>
          <w:i/>
          <w:color w:val="000000" w:themeColor="text1"/>
        </w:rPr>
        <w:t xml:space="preserve">a vanrednoj sednici Skupštine opštine </w:t>
      </w:r>
      <w:r w:rsidRPr="00EF0D05">
        <w:rPr>
          <w:rFonts w:ascii="Book Antiqua" w:hAnsi="Book Antiqua"/>
          <w:i/>
          <w:color w:val="000000" w:themeColor="text1"/>
        </w:rPr>
        <w:t>Podujev</w:t>
      </w:r>
      <w:r w:rsidR="006A1331" w:rsidRPr="00EF0D05">
        <w:rPr>
          <w:rFonts w:ascii="Book Antiqua" w:hAnsi="Book Antiqua"/>
          <w:i/>
          <w:color w:val="000000" w:themeColor="text1"/>
        </w:rPr>
        <w:t>o dana,</w:t>
      </w:r>
      <w:r w:rsidRPr="00EF0D05">
        <w:rPr>
          <w:rFonts w:ascii="Book Antiqua" w:hAnsi="Book Antiqua"/>
          <w:i/>
          <w:color w:val="000000" w:themeColor="text1"/>
        </w:rPr>
        <w:t xml:space="preserve"> 17.12.2021</w:t>
      </w:r>
      <w:r w:rsidR="006A1331" w:rsidRPr="00EF0D05">
        <w:rPr>
          <w:rFonts w:ascii="Book Antiqua" w:hAnsi="Book Antiqua"/>
          <w:i/>
          <w:color w:val="000000" w:themeColor="text1"/>
        </w:rPr>
        <w:t>. godine</w:t>
      </w:r>
      <w:r w:rsidRPr="00EF0D05">
        <w:rPr>
          <w:rFonts w:ascii="Book Antiqua" w:hAnsi="Book Antiqua"/>
          <w:i/>
          <w:color w:val="000000" w:themeColor="text1"/>
        </w:rPr>
        <w:t xml:space="preserve">, </w:t>
      </w:r>
      <w:r w:rsidR="006A1331" w:rsidRPr="00EF0D05">
        <w:rPr>
          <w:rFonts w:ascii="Book Antiqua" w:hAnsi="Book Antiqua"/>
          <w:i/>
          <w:color w:val="000000" w:themeColor="text1"/>
        </w:rPr>
        <w:t xml:space="preserve">gde je  tačka dvenvnog reda </w:t>
      </w:r>
      <w:r w:rsidR="00EF0D05" w:rsidRPr="00EF0D05">
        <w:rPr>
          <w:rFonts w:ascii="Book Antiqua" w:hAnsi="Book Antiqua"/>
          <w:i/>
          <w:color w:val="000000" w:themeColor="text1"/>
        </w:rPr>
        <w:t>bio</w:t>
      </w:r>
      <w:r w:rsidR="006A1331" w:rsidRPr="00EF0D05">
        <w:rPr>
          <w:rFonts w:ascii="Book Antiqua" w:hAnsi="Book Antiqua"/>
          <w:i/>
          <w:color w:val="000000" w:themeColor="text1"/>
        </w:rPr>
        <w:t xml:space="preserve"> izbor predsedavjućeg Skupštine opštine i osnivanje Odbora za politiku i finansije</w:t>
      </w:r>
      <w:r w:rsidRPr="00EF0D05">
        <w:rPr>
          <w:rFonts w:ascii="Book Antiqua" w:hAnsi="Book Antiqua"/>
          <w:i/>
          <w:color w:val="000000" w:themeColor="text1"/>
        </w:rPr>
        <w:t xml:space="preserve">, </w:t>
      </w:r>
      <w:r w:rsidR="006A1331" w:rsidRPr="00EF0D05">
        <w:rPr>
          <w:rFonts w:ascii="Book Antiqua" w:hAnsi="Book Antiqua"/>
          <w:i/>
          <w:color w:val="000000" w:themeColor="text1"/>
        </w:rPr>
        <w:t xml:space="preserve">odbornici iz političkog subjekta </w:t>
      </w:r>
      <w:r w:rsidRPr="00EF0D05">
        <w:rPr>
          <w:rFonts w:ascii="Book Antiqua" w:hAnsi="Book Antiqua"/>
          <w:i/>
          <w:color w:val="000000" w:themeColor="text1"/>
        </w:rPr>
        <w:t>LDK</w:t>
      </w:r>
      <w:r w:rsidR="006A1331" w:rsidRPr="00EF0D05">
        <w:rPr>
          <w:rFonts w:ascii="Book Antiqua" w:hAnsi="Book Antiqua"/>
          <w:i/>
          <w:color w:val="000000" w:themeColor="text1"/>
        </w:rPr>
        <w:t>-DSK su se izjasnili da će bojkotirati sednicu odnosno proces glasanja predsedavjućeg iz razloga, pored ostalog</w:t>
      </w:r>
      <w:r w:rsidRPr="00EF0D05">
        <w:rPr>
          <w:rFonts w:ascii="Book Antiqua" w:hAnsi="Book Antiqua"/>
          <w:i/>
          <w:color w:val="000000" w:themeColor="text1"/>
        </w:rPr>
        <w:t>; “Parti</w:t>
      </w:r>
      <w:r w:rsidR="006A1331" w:rsidRPr="00EF0D05">
        <w:rPr>
          <w:rFonts w:ascii="Book Antiqua" w:hAnsi="Book Antiqua"/>
          <w:i/>
          <w:color w:val="000000" w:themeColor="text1"/>
        </w:rPr>
        <w:t xml:space="preserve">ja koja je pobednica izbora u saradnji sa </w:t>
      </w:r>
      <w:r w:rsidRPr="00EF0D05">
        <w:rPr>
          <w:rFonts w:ascii="Book Antiqua" w:hAnsi="Book Antiqua"/>
          <w:i/>
          <w:color w:val="000000" w:themeColor="text1"/>
        </w:rPr>
        <w:t>PDK</w:t>
      </w:r>
      <w:r w:rsidR="006A1331" w:rsidRPr="00EF0D05">
        <w:rPr>
          <w:rFonts w:ascii="Book Antiqua" w:hAnsi="Book Antiqua"/>
          <w:i/>
          <w:color w:val="000000" w:themeColor="text1"/>
        </w:rPr>
        <w:t xml:space="preserve">-DPK i </w:t>
      </w:r>
      <w:r w:rsidRPr="00EF0D05">
        <w:rPr>
          <w:rFonts w:ascii="Book Antiqua" w:hAnsi="Book Antiqua"/>
          <w:i/>
          <w:color w:val="000000" w:themeColor="text1"/>
        </w:rPr>
        <w:t xml:space="preserve"> AAK</w:t>
      </w:r>
      <w:r w:rsidR="006A1331" w:rsidRPr="00EF0D05">
        <w:rPr>
          <w:rFonts w:ascii="Book Antiqua" w:hAnsi="Book Antiqua"/>
          <w:i/>
          <w:color w:val="000000" w:themeColor="text1"/>
        </w:rPr>
        <w:t>-ABK imaju dovoljan broj za izbor predsedavjućeg</w:t>
      </w:r>
      <w:r w:rsidRPr="00EF0D05">
        <w:rPr>
          <w:rFonts w:ascii="Book Antiqua" w:hAnsi="Book Antiqua"/>
          <w:i/>
          <w:color w:val="000000" w:themeColor="text1"/>
        </w:rPr>
        <w:t xml:space="preserve">”. </w:t>
      </w:r>
      <w:r w:rsidR="006A1331" w:rsidRPr="00EF0D05">
        <w:rPr>
          <w:rFonts w:ascii="Book Antiqua" w:hAnsi="Book Antiqua"/>
          <w:i/>
          <w:color w:val="000000" w:themeColor="text1"/>
        </w:rPr>
        <w:t xml:space="preserve">Nakon toga, sednicu je napustila grupa političkog subjekta </w:t>
      </w:r>
      <w:r w:rsidRPr="00EF0D05">
        <w:rPr>
          <w:rFonts w:ascii="Book Antiqua" w:hAnsi="Book Antiqua"/>
          <w:i/>
          <w:color w:val="000000" w:themeColor="text1"/>
        </w:rPr>
        <w:t>A</w:t>
      </w:r>
      <w:r w:rsidR="006A1331" w:rsidRPr="00EF0D05">
        <w:rPr>
          <w:rFonts w:ascii="Book Antiqua" w:hAnsi="Book Antiqua"/>
          <w:i/>
          <w:color w:val="000000" w:themeColor="text1"/>
        </w:rPr>
        <w:t>B</w:t>
      </w:r>
      <w:r w:rsidRPr="00EF0D05">
        <w:rPr>
          <w:rFonts w:ascii="Book Antiqua" w:hAnsi="Book Antiqua"/>
          <w:i/>
          <w:color w:val="000000" w:themeColor="text1"/>
        </w:rPr>
        <w:t xml:space="preserve">K, </w:t>
      </w:r>
      <w:r w:rsidR="006A1331" w:rsidRPr="00EF0D05">
        <w:rPr>
          <w:rFonts w:ascii="Book Antiqua" w:hAnsi="Book Antiqua"/>
          <w:i/>
          <w:color w:val="000000" w:themeColor="text1"/>
        </w:rPr>
        <w:t xml:space="preserve">bez </w:t>
      </w:r>
      <w:r w:rsidR="00EF0D05" w:rsidRPr="00EF0D05">
        <w:rPr>
          <w:rFonts w:ascii="Book Antiqua" w:hAnsi="Book Antiqua"/>
          <w:i/>
          <w:color w:val="000000" w:themeColor="text1"/>
        </w:rPr>
        <w:t>izjašnjenja</w:t>
      </w:r>
      <w:r w:rsidRPr="00EF0D05">
        <w:rPr>
          <w:rFonts w:ascii="Book Antiqua" w:hAnsi="Book Antiqua"/>
          <w:i/>
          <w:color w:val="000000" w:themeColor="text1"/>
        </w:rPr>
        <w:t xml:space="preserve">. </w:t>
      </w:r>
      <w:r w:rsidR="00EF0D05" w:rsidRPr="00EF0D05">
        <w:rPr>
          <w:rFonts w:ascii="Book Antiqua" w:hAnsi="Book Antiqua"/>
          <w:i/>
          <w:color w:val="000000" w:themeColor="text1"/>
        </w:rPr>
        <w:t>Dok, grupa subjekta DPK-a je napustila sednicu sa obrazloženjem da nemaju kandidata za predsedavjućeg</w:t>
      </w:r>
      <w:r w:rsidRPr="00EF0D05">
        <w:rPr>
          <w:rFonts w:ascii="Book Antiqua" w:hAnsi="Book Antiqua"/>
          <w:i/>
          <w:color w:val="000000" w:themeColor="text1"/>
        </w:rPr>
        <w:t>, n</w:t>
      </w:r>
      <w:r w:rsidR="00EF0D05" w:rsidRPr="00EF0D05">
        <w:rPr>
          <w:rFonts w:ascii="Book Antiqua" w:hAnsi="Book Antiqua"/>
          <w:i/>
          <w:color w:val="000000" w:themeColor="text1"/>
        </w:rPr>
        <w:t xml:space="preserve">e podržavaju bilo kog kandidata drugog političkog subjekta i da izbor predsedavjućeg treba da bude nakon zamene i polaganja zakletve drugih </w:t>
      </w:r>
      <w:r w:rsidR="00EF0D05">
        <w:rPr>
          <w:rFonts w:ascii="Book Antiqua" w:hAnsi="Book Antiqua"/>
          <w:i/>
          <w:color w:val="000000" w:themeColor="text1"/>
        </w:rPr>
        <w:t>odbornika</w:t>
      </w:r>
      <w:r w:rsidR="00EF0D05" w:rsidRPr="00EF0D05">
        <w:rPr>
          <w:rFonts w:ascii="Book Antiqua" w:hAnsi="Book Antiqua"/>
          <w:i/>
          <w:color w:val="000000" w:themeColor="text1"/>
        </w:rPr>
        <w:t xml:space="preserve"> Skupštine opštine </w:t>
      </w:r>
      <w:r w:rsidRPr="00EF0D05">
        <w:rPr>
          <w:rFonts w:ascii="Book Antiqua" w:hAnsi="Book Antiqua"/>
          <w:i/>
          <w:color w:val="000000" w:themeColor="text1"/>
        </w:rPr>
        <w:t xml:space="preserve"> (</w:t>
      </w:r>
      <w:r w:rsidR="00EF0D05" w:rsidRPr="00EF0D05">
        <w:rPr>
          <w:rFonts w:ascii="Book Antiqua" w:hAnsi="Book Antiqua"/>
          <w:i/>
          <w:color w:val="000000" w:themeColor="text1"/>
        </w:rPr>
        <w:t>jer dva člana još uvek nisu zamenjena</w:t>
      </w:r>
      <w:r w:rsidRPr="00EF0D05">
        <w:rPr>
          <w:rFonts w:ascii="Book Antiqua" w:hAnsi="Book Antiqua"/>
          <w:i/>
          <w:color w:val="000000" w:themeColor="text1"/>
        </w:rPr>
        <w:t>)</w:t>
      </w:r>
    </w:p>
    <w:p w14:paraId="4E8F76F1" w14:textId="77777777" w:rsidR="004563FE" w:rsidRPr="00EF0D05" w:rsidRDefault="004563FE" w:rsidP="004563FE">
      <w:pPr>
        <w:pStyle w:val="ListParagraph"/>
        <w:rPr>
          <w:rFonts w:ascii="Book Antiqua" w:hAnsi="Book Antiqua"/>
          <w:i/>
          <w:color w:val="000000" w:themeColor="text1"/>
        </w:rPr>
      </w:pPr>
    </w:p>
    <w:p w14:paraId="505BE0FD" w14:textId="10529FCC" w:rsidR="00AE6447" w:rsidRPr="00EF0D05" w:rsidRDefault="00AE6447" w:rsidP="00AE6447">
      <w:pPr>
        <w:pStyle w:val="BodyText"/>
        <w:numPr>
          <w:ilvl w:val="0"/>
          <w:numId w:val="17"/>
        </w:numPr>
        <w:spacing w:before="1" w:line="216" w:lineRule="auto"/>
        <w:ind w:right="1434"/>
        <w:jc w:val="both"/>
        <w:rPr>
          <w:rFonts w:ascii="Book Antiqua" w:hAnsi="Book Antiqua" w:cs="Times New Roman"/>
          <w:i/>
          <w:color w:val="000000" w:themeColor="text1"/>
        </w:rPr>
      </w:pPr>
      <w:r w:rsidRPr="00EF0D05">
        <w:rPr>
          <w:rFonts w:ascii="Book Antiqua" w:hAnsi="Book Antiqua" w:cs="Times New Roman"/>
          <w:i/>
          <w:color w:val="000000" w:themeColor="text1"/>
        </w:rPr>
        <w:t>N</w:t>
      </w:r>
      <w:r w:rsidR="00EF0D05" w:rsidRPr="00EF0D05">
        <w:rPr>
          <w:rFonts w:ascii="Book Antiqua" w:hAnsi="Book Antiqua" w:cs="Times New Roman"/>
          <w:i/>
          <w:color w:val="000000" w:themeColor="text1"/>
        </w:rPr>
        <w:t>a sednici dana,</w:t>
      </w:r>
      <w:r w:rsidRPr="00EF0D05">
        <w:rPr>
          <w:rFonts w:ascii="Book Antiqua" w:hAnsi="Book Antiqua" w:cs="Times New Roman"/>
          <w:i/>
          <w:color w:val="000000" w:themeColor="text1"/>
        </w:rPr>
        <w:t xml:space="preserve"> 13.12.2021</w:t>
      </w:r>
      <w:r w:rsidR="00EF0D05" w:rsidRPr="00EF0D05">
        <w:rPr>
          <w:rFonts w:ascii="Book Antiqua" w:hAnsi="Book Antiqua" w:cs="Times New Roman"/>
          <w:i/>
          <w:color w:val="000000" w:themeColor="text1"/>
        </w:rPr>
        <w:t>. godine, Skupštine opštine Orahovac</w:t>
      </w:r>
      <w:r w:rsidRPr="00EF0D05">
        <w:rPr>
          <w:rFonts w:ascii="Book Antiqua" w:hAnsi="Book Antiqua" w:cs="Times New Roman"/>
          <w:i/>
          <w:color w:val="000000" w:themeColor="text1"/>
        </w:rPr>
        <w:t>, opozi</w:t>
      </w:r>
      <w:r w:rsidR="00EF0D05" w:rsidRPr="00EF0D05">
        <w:rPr>
          <w:rFonts w:ascii="Book Antiqua" w:hAnsi="Book Antiqua" w:cs="Times New Roman"/>
          <w:i/>
          <w:color w:val="000000" w:themeColor="text1"/>
        </w:rPr>
        <w:t>cija je napustila salu sa obrazloženjem da nijedna od njih nije imala kandidata za predsedavjućeg SO-a</w:t>
      </w:r>
      <w:r w:rsidRPr="00EF0D05">
        <w:rPr>
          <w:rFonts w:ascii="Book Antiqua" w:hAnsi="Book Antiqua" w:cs="Times New Roman"/>
          <w:i/>
          <w:color w:val="000000" w:themeColor="text1"/>
        </w:rPr>
        <w:t xml:space="preserve">, </w:t>
      </w:r>
      <w:r w:rsidR="00EF0D05" w:rsidRPr="00EF0D05">
        <w:rPr>
          <w:rFonts w:ascii="Book Antiqua" w:hAnsi="Book Antiqua" w:cs="Times New Roman"/>
          <w:i/>
          <w:color w:val="000000" w:themeColor="text1"/>
        </w:rPr>
        <w:t>dok kandidata  AAK-ABK-a nisu hteli da glasaju</w:t>
      </w:r>
      <w:r w:rsidRPr="00EF0D05">
        <w:rPr>
          <w:rFonts w:ascii="Book Antiqua" w:hAnsi="Book Antiqua" w:cs="Times New Roman"/>
          <w:i/>
          <w:color w:val="000000" w:themeColor="text1"/>
        </w:rPr>
        <w:t>.</w:t>
      </w:r>
    </w:p>
    <w:p w14:paraId="544D10E1" w14:textId="77777777" w:rsidR="004563FE" w:rsidRPr="00EF0D05" w:rsidRDefault="004563FE" w:rsidP="0094597B">
      <w:pPr>
        <w:pStyle w:val="BodyText"/>
        <w:rPr>
          <w:rFonts w:ascii="Book Antiqua" w:hAnsi="Book Antiqua"/>
          <w:color w:val="000000" w:themeColor="text1"/>
          <w:sz w:val="20"/>
        </w:rPr>
      </w:pPr>
    </w:p>
    <w:p w14:paraId="2B8D7A01" w14:textId="77777777" w:rsidR="004563FE" w:rsidRPr="00A6758F" w:rsidRDefault="004563FE" w:rsidP="0094597B">
      <w:pPr>
        <w:pStyle w:val="BodyText"/>
        <w:rPr>
          <w:rFonts w:ascii="Book Antiqua" w:hAnsi="Book Antiqua"/>
          <w:sz w:val="20"/>
        </w:rPr>
      </w:pPr>
    </w:p>
    <w:p w14:paraId="14E48507" w14:textId="77777777" w:rsidR="0094597B" w:rsidRPr="00A6758F" w:rsidRDefault="0094597B" w:rsidP="0094597B">
      <w:pPr>
        <w:pStyle w:val="BodyText"/>
        <w:spacing w:before="11"/>
        <w:rPr>
          <w:rFonts w:ascii="Book Antiqua" w:hAnsi="Book Antiqua"/>
          <w:color w:val="2E74B5" w:themeColor="accent1" w:themeShade="BF"/>
          <w:sz w:val="13"/>
        </w:rPr>
      </w:pPr>
    </w:p>
    <w:p w14:paraId="1DD00C87" w14:textId="7601AF4A" w:rsidR="0094597B" w:rsidRPr="00A6758F" w:rsidRDefault="00E41C16" w:rsidP="00707134">
      <w:pPr>
        <w:pStyle w:val="BodyText"/>
        <w:tabs>
          <w:tab w:val="left" w:pos="3197"/>
        </w:tabs>
        <w:spacing w:before="58"/>
        <w:ind w:left="720"/>
        <w:jc w:val="center"/>
        <w:rPr>
          <w:rFonts w:ascii="Book Antiqua" w:hAnsi="Book Antiqua"/>
          <w:color w:val="2E74B5" w:themeColor="accent1" w:themeShade="BF"/>
        </w:rPr>
      </w:pPr>
      <w:r>
        <w:rPr>
          <w:rFonts w:ascii="Book Antiqua" w:hAnsi="Book Antiqua"/>
          <w:color w:val="2E74B5" w:themeColor="accent1" w:themeShade="BF"/>
        </w:rPr>
        <w:t>OPŠTINSKI SAVET ZA BEZBEDNOST U ZAJEDNICI</w:t>
      </w:r>
    </w:p>
    <w:p w14:paraId="517D463F" w14:textId="77777777" w:rsidR="0094597B" w:rsidRPr="00A6758F" w:rsidRDefault="0094597B" w:rsidP="0094597B">
      <w:pPr>
        <w:pStyle w:val="BodyText"/>
        <w:spacing w:before="9"/>
        <w:rPr>
          <w:rFonts w:ascii="Book Antiqua" w:hAnsi="Book Antiqua"/>
          <w:sz w:val="20"/>
        </w:rPr>
      </w:pPr>
    </w:p>
    <w:p w14:paraId="4DFCC95C" w14:textId="16FBC6CA" w:rsidR="0094597B" w:rsidRPr="00A6758F" w:rsidRDefault="0094597B" w:rsidP="00EE0940">
      <w:pPr>
        <w:pStyle w:val="BodyText"/>
        <w:spacing w:before="1" w:line="249" w:lineRule="auto"/>
        <w:ind w:left="1440" w:right="1435"/>
        <w:jc w:val="both"/>
        <w:rPr>
          <w:rFonts w:ascii="Book Antiqua" w:hAnsi="Book Antiqua"/>
        </w:rPr>
      </w:pPr>
      <w:r w:rsidRPr="00A6758F">
        <w:rPr>
          <w:rFonts w:ascii="Book Antiqua" w:hAnsi="Book Antiqua"/>
        </w:rPr>
        <w:t>N</w:t>
      </w:r>
      <w:r w:rsidR="00F752EF">
        <w:rPr>
          <w:rFonts w:ascii="Book Antiqua" w:hAnsi="Book Antiqua"/>
        </w:rPr>
        <w:t>a lokalnom nivou</w:t>
      </w:r>
      <w:r w:rsidRPr="00A6758F">
        <w:rPr>
          <w:rFonts w:ascii="Book Antiqua" w:hAnsi="Book Antiqua"/>
        </w:rPr>
        <w:t xml:space="preserve">, </w:t>
      </w:r>
      <w:r w:rsidR="00F752EF">
        <w:rPr>
          <w:rFonts w:ascii="Book Antiqua" w:hAnsi="Book Antiqua"/>
        </w:rPr>
        <w:t xml:space="preserve">značajna tela za javnu bezbednost građana i šire su Opštinski saveti za bezbednost u zajednici </w:t>
      </w:r>
      <w:r w:rsidRPr="00A6758F">
        <w:rPr>
          <w:rFonts w:ascii="Book Antiqua" w:hAnsi="Book Antiqua"/>
        </w:rPr>
        <w:t xml:space="preserve"> (</w:t>
      </w:r>
      <w:r w:rsidR="00F752EF">
        <w:rPr>
          <w:rFonts w:ascii="Book Antiqua" w:hAnsi="Book Antiqua"/>
        </w:rPr>
        <w:t>OSBZ</w:t>
      </w:r>
      <w:r w:rsidRPr="00A6758F">
        <w:rPr>
          <w:rFonts w:ascii="Book Antiqua" w:hAnsi="Book Antiqua"/>
        </w:rPr>
        <w:t xml:space="preserve">). </w:t>
      </w:r>
      <w:r w:rsidR="00F752EF">
        <w:rPr>
          <w:rFonts w:ascii="Book Antiqua" w:hAnsi="Book Antiqua"/>
        </w:rPr>
        <w:t xml:space="preserve">Njihovo osnivanje sa zasniva </w:t>
      </w:r>
      <w:r w:rsidR="00907295">
        <w:rPr>
          <w:rFonts w:ascii="Book Antiqua" w:hAnsi="Book Antiqua"/>
        </w:rPr>
        <w:t>na Zakonu o policiji</w:t>
      </w:r>
      <w:r w:rsidRPr="00A6758F">
        <w:rPr>
          <w:rFonts w:ascii="Book Antiqua" w:hAnsi="Book Antiqua"/>
        </w:rPr>
        <w:t xml:space="preserve">, </w:t>
      </w:r>
      <w:r w:rsidR="00907295">
        <w:rPr>
          <w:rFonts w:ascii="Book Antiqua" w:hAnsi="Book Antiqua"/>
        </w:rPr>
        <w:t>dok sastav, način funkcionisanja i ostale nadležnosti su određeni sa  Administrativnim upustvom MUPJA br.</w:t>
      </w:r>
      <w:r w:rsidRPr="00A6758F">
        <w:rPr>
          <w:rFonts w:ascii="Book Antiqua" w:hAnsi="Book Antiqua"/>
        </w:rPr>
        <w:t>08/2009</w:t>
      </w:r>
      <w:r w:rsidR="00907295">
        <w:rPr>
          <w:rFonts w:ascii="Book Antiqua" w:hAnsi="Book Antiqua"/>
        </w:rPr>
        <w:t xml:space="preserve"> i MALS-a br.02/2009</w:t>
      </w:r>
      <w:r w:rsidRPr="00A6758F">
        <w:rPr>
          <w:rFonts w:ascii="Book Antiqua" w:hAnsi="Book Antiqua"/>
        </w:rPr>
        <w:t>.</w:t>
      </w:r>
    </w:p>
    <w:p w14:paraId="75C5AC87" w14:textId="77777777" w:rsidR="0094597B" w:rsidRPr="00A6758F" w:rsidRDefault="0094597B" w:rsidP="0094597B">
      <w:pPr>
        <w:pStyle w:val="BodyText"/>
        <w:spacing w:before="4"/>
        <w:rPr>
          <w:rFonts w:ascii="Book Antiqua" w:hAnsi="Book Antiqua"/>
        </w:rPr>
      </w:pPr>
    </w:p>
    <w:p w14:paraId="3B78BCA4" w14:textId="44FF058F" w:rsidR="0094597B" w:rsidRPr="00A6758F" w:rsidRDefault="00907295" w:rsidP="0094597B">
      <w:pPr>
        <w:pStyle w:val="BodyText"/>
        <w:spacing w:line="247" w:lineRule="auto"/>
        <w:ind w:left="1440" w:right="1433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Sa </w:t>
      </w:r>
      <w:r w:rsidR="00F42856">
        <w:rPr>
          <w:rFonts w:ascii="Book Antiqua" w:hAnsi="Book Antiqua"/>
        </w:rPr>
        <w:t>učinjeni</w:t>
      </w:r>
      <w:r>
        <w:rPr>
          <w:rFonts w:ascii="Book Antiqua" w:hAnsi="Book Antiqua"/>
        </w:rPr>
        <w:t>m dopunama i izmenama Administrativnog uputstva MUPJA br.</w:t>
      </w:r>
      <w:r w:rsidR="004362E9" w:rsidRPr="00A6758F">
        <w:rPr>
          <w:rFonts w:ascii="Book Antiqua" w:hAnsi="Book Antiqua"/>
        </w:rPr>
        <w:t xml:space="preserve">27/2012 </w:t>
      </w:r>
      <w:r>
        <w:rPr>
          <w:rFonts w:ascii="Book Antiqua" w:hAnsi="Book Antiqua"/>
        </w:rPr>
        <w:t xml:space="preserve"> i MALS-a br.</w:t>
      </w:r>
      <w:r w:rsidR="00F42856">
        <w:rPr>
          <w:rFonts w:ascii="Book Antiqua" w:hAnsi="Book Antiqua"/>
        </w:rPr>
        <w:t>03/2012, Opštinskom savetu za be</w:t>
      </w:r>
      <w:r>
        <w:rPr>
          <w:rFonts w:ascii="Book Antiqua" w:hAnsi="Book Antiqua"/>
        </w:rPr>
        <w:t xml:space="preserve">zbednost u zajednici, jasno je utvrđena </w:t>
      </w:r>
      <w:r>
        <w:rPr>
          <w:rFonts w:ascii="Book Antiqua" w:hAnsi="Book Antiqua"/>
        </w:rPr>
        <w:lastRenderedPageBreak/>
        <w:t xml:space="preserve">pozicija </w:t>
      </w:r>
      <w:r w:rsidR="00F42856">
        <w:rPr>
          <w:rFonts w:ascii="Book Antiqua" w:hAnsi="Book Antiqua"/>
        </w:rPr>
        <w:t>u</w:t>
      </w:r>
      <w:r>
        <w:rPr>
          <w:rFonts w:ascii="Book Antiqua" w:hAnsi="Book Antiqua"/>
        </w:rPr>
        <w:t xml:space="preserve"> odnosu na opštinu</w:t>
      </w:r>
      <w:r w:rsidR="0094597B" w:rsidRPr="00A6758F">
        <w:rPr>
          <w:rFonts w:ascii="Book Antiqua" w:hAnsi="Book Antiqua"/>
        </w:rPr>
        <w:t xml:space="preserve">. </w:t>
      </w:r>
      <w:r>
        <w:rPr>
          <w:rFonts w:ascii="Book Antiqua" w:hAnsi="Book Antiqua"/>
        </w:rPr>
        <w:t xml:space="preserve">I sa normativnim izmenama određena je preventivna uloga ovog saveta u odnosu na negativne pojave u društvu i broj </w:t>
      </w:r>
      <w:r w:rsidR="00F42856">
        <w:rPr>
          <w:rFonts w:ascii="Book Antiqua" w:hAnsi="Book Antiqua"/>
        </w:rPr>
        <w:t>objektiva</w:t>
      </w:r>
      <w:r>
        <w:rPr>
          <w:rFonts w:ascii="Book Antiqua" w:hAnsi="Book Antiqua"/>
        </w:rPr>
        <w:t xml:space="preserve"> u cilju podizanja svesti građana o prirodi kriminala, nasilnih ponašanja i neregularnosti</w:t>
      </w:r>
      <w:r w:rsidR="00F42856">
        <w:rPr>
          <w:rFonts w:ascii="Book Antiqua" w:hAnsi="Book Antiqua"/>
        </w:rPr>
        <w:t xml:space="preserve"> u lokalnoj zajednici, identifikacija </w:t>
      </w:r>
      <w:r>
        <w:rPr>
          <w:rFonts w:ascii="Book Antiqua" w:hAnsi="Book Antiqua"/>
        </w:rPr>
        <w:t xml:space="preserve"> </w:t>
      </w:r>
      <w:r w:rsidR="00F42856">
        <w:rPr>
          <w:rFonts w:ascii="Book Antiqua" w:hAnsi="Book Antiqua"/>
        </w:rPr>
        <w:t>zabrinutosti građana i predstavljanje gledišta i uzrujavanja građana za pitanja o kriminalu</w:t>
      </w:r>
      <w:r w:rsidR="0094597B" w:rsidRPr="00A6758F">
        <w:rPr>
          <w:rFonts w:ascii="Book Antiqua" w:hAnsi="Book Antiqua"/>
        </w:rPr>
        <w:t>.</w:t>
      </w:r>
    </w:p>
    <w:p w14:paraId="21E9B453" w14:textId="77777777" w:rsidR="0094597B" w:rsidRPr="00A6758F" w:rsidRDefault="0094597B" w:rsidP="0094597B">
      <w:pPr>
        <w:pStyle w:val="BodyText"/>
        <w:spacing w:before="10"/>
        <w:rPr>
          <w:rFonts w:ascii="Book Antiqua" w:hAnsi="Book Antiqua"/>
          <w:sz w:val="25"/>
        </w:rPr>
      </w:pPr>
    </w:p>
    <w:p w14:paraId="1DB79857" w14:textId="66BFA704" w:rsidR="0094597B" w:rsidRPr="00A6758F" w:rsidRDefault="00F42856" w:rsidP="0094597B">
      <w:pPr>
        <w:pStyle w:val="BodyText"/>
        <w:spacing w:line="249" w:lineRule="auto"/>
        <w:ind w:left="1440" w:right="1444"/>
        <w:jc w:val="both"/>
        <w:rPr>
          <w:rFonts w:ascii="Book Antiqua" w:hAnsi="Book Antiqua"/>
        </w:rPr>
      </w:pPr>
      <w:r w:rsidRPr="00F42856">
        <w:rPr>
          <w:rFonts w:ascii="Book Antiqua" w:hAnsi="Book Antiqua"/>
        </w:rPr>
        <w:t>Administrativno uputstvo za OSBZ, između ostalog, reguliše minimalni broj od šest sastanaka godišnje, od kojih se tri moraju odr</w:t>
      </w:r>
      <w:r>
        <w:rPr>
          <w:rFonts w:ascii="Book Antiqua" w:hAnsi="Book Antiqua"/>
        </w:rPr>
        <w:t>žati u prvoj polovini godine. O</w:t>
      </w:r>
      <w:r w:rsidRPr="00F42856">
        <w:rPr>
          <w:rFonts w:ascii="Book Antiqua" w:hAnsi="Book Antiqua"/>
        </w:rPr>
        <w:t xml:space="preserve"> broj</w:t>
      </w:r>
      <w:r>
        <w:rPr>
          <w:rFonts w:ascii="Book Antiqua" w:hAnsi="Book Antiqua"/>
        </w:rPr>
        <w:t>u</w:t>
      </w:r>
      <w:r w:rsidRPr="00F42856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>održanih sastanaka prikazan je sledeć</w:t>
      </w:r>
      <w:r w:rsidRPr="00F42856">
        <w:rPr>
          <w:rFonts w:ascii="Book Antiqua" w:hAnsi="Book Antiqua"/>
        </w:rPr>
        <w:t>i grafikon:</w:t>
      </w:r>
    </w:p>
    <w:p w14:paraId="2AAA906B" w14:textId="77777777" w:rsidR="00EE0940" w:rsidRPr="00A6758F" w:rsidRDefault="00EE0940" w:rsidP="007A68D7">
      <w:pPr>
        <w:pStyle w:val="BodyText"/>
        <w:spacing w:before="11"/>
        <w:rPr>
          <w:rFonts w:ascii="Book Antiqua" w:hAnsi="Book Antiqua"/>
          <w:sz w:val="10"/>
          <w:highlight w:val="red"/>
        </w:rPr>
      </w:pPr>
    </w:p>
    <w:p w14:paraId="6C7316C2" w14:textId="77777777" w:rsidR="00EE0940" w:rsidRPr="00A6758F" w:rsidRDefault="00EE0940" w:rsidP="007A68D7">
      <w:pPr>
        <w:pStyle w:val="BodyText"/>
        <w:spacing w:before="11"/>
        <w:rPr>
          <w:rFonts w:ascii="Book Antiqua" w:hAnsi="Book Antiqua"/>
          <w:sz w:val="10"/>
          <w:highlight w:val="red"/>
        </w:rPr>
      </w:pPr>
    </w:p>
    <w:p w14:paraId="163D1208" w14:textId="77777777" w:rsidR="00EE0940" w:rsidRPr="00A6758F" w:rsidRDefault="00EE0940" w:rsidP="007A68D7">
      <w:pPr>
        <w:pStyle w:val="BodyText"/>
        <w:spacing w:before="11"/>
        <w:rPr>
          <w:rFonts w:ascii="Book Antiqua" w:hAnsi="Book Antiqua"/>
          <w:sz w:val="10"/>
          <w:highlight w:val="red"/>
        </w:rPr>
      </w:pPr>
    </w:p>
    <w:p w14:paraId="184EBCCB" w14:textId="2686BF17" w:rsidR="007A68D7" w:rsidRPr="00A6758F" w:rsidRDefault="0094597B" w:rsidP="0073361B">
      <w:pPr>
        <w:pStyle w:val="BodyText"/>
        <w:spacing w:before="11"/>
        <w:rPr>
          <w:rFonts w:ascii="Book Antiqua" w:hAnsi="Book Antiqua"/>
          <w:sz w:val="10"/>
          <w:highlight w:val="red"/>
        </w:rPr>
      </w:pPr>
      <w:r w:rsidRPr="00A6758F">
        <w:rPr>
          <w:rFonts w:ascii="Book Antiqua" w:hAnsi="Book Antiqua"/>
          <w:noProof/>
          <w:highlight w:val="red"/>
          <w:lang w:val="en-GB" w:eastAsia="en-GB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1EE67BC9" wp14:editId="0B2792BB">
                <wp:simplePos x="0" y="0"/>
                <wp:positionH relativeFrom="page">
                  <wp:posOffset>274955</wp:posOffset>
                </wp:positionH>
                <wp:positionV relativeFrom="paragraph">
                  <wp:posOffset>160020</wp:posOffset>
                </wp:positionV>
                <wp:extent cx="7082155" cy="1270"/>
                <wp:effectExtent l="0" t="0" r="0" b="0"/>
                <wp:wrapTopAndBottom/>
                <wp:docPr id="110" name="Freeform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82155" cy="1270"/>
                        </a:xfrm>
                        <a:custGeom>
                          <a:avLst/>
                          <a:gdLst>
                            <a:gd name="T0" fmla="+- 0 433 433"/>
                            <a:gd name="T1" fmla="*/ T0 w 11153"/>
                            <a:gd name="T2" fmla="+- 0 11585 433"/>
                            <a:gd name="T3" fmla="*/ T2 w 1115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153">
                              <a:moveTo>
                                <a:pt x="0" y="0"/>
                              </a:moveTo>
                              <a:lnTo>
                                <a:pt x="11152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D9D9D9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BAA3D1" id="Freeform 77" o:spid="_x0000_s1026" style="position:absolute;margin-left:21.65pt;margin-top:12.6pt;width:557.6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15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" path="m,l11152,e" filled="f" strokecolor="#d9d9d9">
                <v:path arrowok="t" o:connecttype="custom" o:connectlocs="0,0;7081520,0" o:connectangles="0,0"/>
                <w10:wrap type="topAndBottom" anchorx="page"/>
              </v:shape>
            </w:pict>
          </mc:Fallback>
        </mc:AlternateContent>
      </w:r>
    </w:p>
    <w:p w14:paraId="1FAD6B26" w14:textId="77777777" w:rsidR="007A68D7" w:rsidRPr="00A6758F" w:rsidRDefault="007A68D7" w:rsidP="0094597B">
      <w:pPr>
        <w:pStyle w:val="BodyText"/>
        <w:spacing w:before="10"/>
        <w:rPr>
          <w:rFonts w:ascii="Book Antiqua" w:hAnsi="Book Antiqua"/>
          <w:sz w:val="10"/>
          <w:highlight w:val="red"/>
        </w:rPr>
      </w:pPr>
    </w:p>
    <w:p w14:paraId="5AF45B82" w14:textId="77777777" w:rsidR="007A68D7" w:rsidRPr="00A6758F" w:rsidRDefault="007A68D7" w:rsidP="0094597B">
      <w:pPr>
        <w:pStyle w:val="BodyText"/>
        <w:spacing w:before="10"/>
        <w:rPr>
          <w:rFonts w:ascii="Book Antiqua" w:hAnsi="Book Antiqua"/>
          <w:sz w:val="10"/>
          <w:highlight w:val="red"/>
        </w:rPr>
      </w:pPr>
    </w:p>
    <w:p w14:paraId="6B6767BC" w14:textId="77777777" w:rsidR="0094597B" w:rsidRPr="00A6758F" w:rsidRDefault="0094597B" w:rsidP="004A28E7">
      <w:pPr>
        <w:pStyle w:val="BodyText"/>
        <w:spacing w:before="10"/>
        <w:jc w:val="center"/>
        <w:rPr>
          <w:rFonts w:ascii="Book Antiqua" w:hAnsi="Book Antiqua"/>
          <w:sz w:val="10"/>
          <w:highlight w:val="red"/>
        </w:rPr>
      </w:pPr>
      <w:r w:rsidRPr="00A6758F">
        <w:rPr>
          <w:rFonts w:ascii="Book Antiqua" w:hAnsi="Book Antiqua"/>
          <w:i/>
          <w:noProof/>
          <w:lang w:val="en-GB" w:eastAsia="en-GB"/>
        </w:rPr>
        <w:drawing>
          <wp:anchor distT="0" distB="0" distL="114300" distR="114300" simplePos="0" relativeHeight="251670528" behindDoc="0" locked="0" layoutInCell="1" allowOverlap="1" wp14:anchorId="0834D911" wp14:editId="753930FC">
            <wp:simplePos x="0" y="0"/>
            <wp:positionH relativeFrom="column">
              <wp:posOffset>866775</wp:posOffset>
            </wp:positionH>
            <wp:positionV relativeFrom="paragraph">
              <wp:posOffset>10795</wp:posOffset>
            </wp:positionV>
            <wp:extent cx="5819775" cy="2971800"/>
            <wp:effectExtent l="0" t="0" r="9525" b="0"/>
            <wp:wrapSquare wrapText="bothSides"/>
            <wp:docPr id="448" name="Chart 44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anchor>
        </w:drawing>
      </w:r>
    </w:p>
    <w:p w14:paraId="79038B82" w14:textId="77777777" w:rsidR="0094597B" w:rsidRPr="00A6758F" w:rsidRDefault="0094597B" w:rsidP="0094597B">
      <w:pPr>
        <w:pStyle w:val="BodyText"/>
        <w:spacing w:before="10"/>
        <w:rPr>
          <w:rFonts w:ascii="Book Antiqua" w:hAnsi="Book Antiqua"/>
          <w:sz w:val="10"/>
          <w:highlight w:val="red"/>
        </w:rPr>
      </w:pPr>
    </w:p>
    <w:p w14:paraId="180BEFF1" w14:textId="77777777" w:rsidR="0094597B" w:rsidRPr="00A6758F" w:rsidRDefault="0094597B" w:rsidP="0094597B">
      <w:pPr>
        <w:pStyle w:val="BodyText"/>
        <w:spacing w:before="10"/>
        <w:rPr>
          <w:rFonts w:ascii="Book Antiqua" w:hAnsi="Book Antiqua"/>
          <w:sz w:val="10"/>
          <w:highlight w:val="red"/>
        </w:rPr>
      </w:pPr>
    </w:p>
    <w:p w14:paraId="1D00B1D1" w14:textId="77777777" w:rsidR="0094597B" w:rsidRPr="00A6758F" w:rsidRDefault="0094597B" w:rsidP="0094597B">
      <w:pPr>
        <w:pStyle w:val="BodyText"/>
        <w:spacing w:before="10"/>
        <w:rPr>
          <w:rFonts w:ascii="Book Antiqua" w:hAnsi="Book Antiqua"/>
          <w:sz w:val="10"/>
          <w:highlight w:val="red"/>
        </w:rPr>
      </w:pPr>
    </w:p>
    <w:p w14:paraId="3EB25A6B" w14:textId="77777777" w:rsidR="0094597B" w:rsidRPr="00A6758F" w:rsidRDefault="0094597B" w:rsidP="0094597B">
      <w:pPr>
        <w:pStyle w:val="BodyText"/>
        <w:spacing w:before="10"/>
        <w:rPr>
          <w:rFonts w:ascii="Book Antiqua" w:hAnsi="Book Antiqua"/>
          <w:sz w:val="10"/>
          <w:highlight w:val="red"/>
        </w:rPr>
      </w:pPr>
    </w:p>
    <w:p w14:paraId="5B439D40" w14:textId="77777777" w:rsidR="007A68D7" w:rsidRPr="00A6758F" w:rsidRDefault="007A68D7" w:rsidP="0094597B">
      <w:pPr>
        <w:pStyle w:val="BodyText"/>
        <w:spacing w:before="10"/>
        <w:rPr>
          <w:rFonts w:ascii="Book Antiqua" w:hAnsi="Book Antiqua"/>
          <w:sz w:val="10"/>
          <w:highlight w:val="red"/>
        </w:rPr>
      </w:pPr>
    </w:p>
    <w:p w14:paraId="4BF48D0C" w14:textId="77777777" w:rsidR="007A68D7" w:rsidRPr="00A6758F" w:rsidRDefault="007A68D7" w:rsidP="0094597B">
      <w:pPr>
        <w:pStyle w:val="BodyText"/>
        <w:spacing w:before="10"/>
        <w:rPr>
          <w:rFonts w:ascii="Book Antiqua" w:hAnsi="Book Antiqua"/>
          <w:sz w:val="10"/>
          <w:highlight w:val="red"/>
        </w:rPr>
      </w:pPr>
    </w:p>
    <w:p w14:paraId="7FD3D54E" w14:textId="77777777" w:rsidR="007A68D7" w:rsidRPr="00A6758F" w:rsidRDefault="007A68D7" w:rsidP="0094597B">
      <w:pPr>
        <w:pStyle w:val="BodyText"/>
        <w:spacing w:before="10"/>
        <w:rPr>
          <w:rFonts w:ascii="Book Antiqua" w:hAnsi="Book Antiqua"/>
          <w:sz w:val="10"/>
          <w:highlight w:val="red"/>
        </w:rPr>
      </w:pPr>
    </w:p>
    <w:p w14:paraId="7CAB0A44" w14:textId="77777777" w:rsidR="0094597B" w:rsidRPr="00A6758F" w:rsidRDefault="0094597B" w:rsidP="0094597B">
      <w:pPr>
        <w:pStyle w:val="BodyText"/>
        <w:spacing w:before="10"/>
        <w:rPr>
          <w:rFonts w:ascii="Book Antiqua" w:hAnsi="Book Antiqua"/>
          <w:sz w:val="10"/>
          <w:highlight w:val="red"/>
        </w:rPr>
      </w:pPr>
    </w:p>
    <w:p w14:paraId="48B5D980" w14:textId="77777777" w:rsidR="004A28E7" w:rsidRPr="00A6758F" w:rsidRDefault="004A28E7" w:rsidP="0094597B">
      <w:pPr>
        <w:pStyle w:val="BodyText"/>
        <w:spacing w:before="10"/>
        <w:rPr>
          <w:rFonts w:ascii="Book Antiqua" w:hAnsi="Book Antiqua"/>
          <w:sz w:val="10"/>
          <w:highlight w:val="red"/>
        </w:rPr>
      </w:pPr>
    </w:p>
    <w:p w14:paraId="0365D4A7" w14:textId="77777777" w:rsidR="004A28E7" w:rsidRPr="00A6758F" w:rsidRDefault="004A28E7" w:rsidP="0094597B">
      <w:pPr>
        <w:pStyle w:val="BodyText"/>
        <w:spacing w:before="10"/>
        <w:rPr>
          <w:rFonts w:ascii="Book Antiqua" w:hAnsi="Book Antiqua"/>
          <w:sz w:val="10"/>
          <w:highlight w:val="red"/>
        </w:rPr>
      </w:pPr>
    </w:p>
    <w:p w14:paraId="749BB347" w14:textId="77777777" w:rsidR="004A28E7" w:rsidRPr="00A6758F" w:rsidRDefault="004A28E7" w:rsidP="0094597B">
      <w:pPr>
        <w:pStyle w:val="BodyText"/>
        <w:spacing w:before="10"/>
        <w:rPr>
          <w:rFonts w:ascii="Book Antiqua" w:hAnsi="Book Antiqua"/>
          <w:sz w:val="10"/>
          <w:highlight w:val="red"/>
        </w:rPr>
      </w:pPr>
    </w:p>
    <w:p w14:paraId="143995DE" w14:textId="77777777" w:rsidR="004A28E7" w:rsidRPr="00A6758F" w:rsidRDefault="004A28E7" w:rsidP="0094597B">
      <w:pPr>
        <w:pStyle w:val="BodyText"/>
        <w:spacing w:before="10"/>
        <w:rPr>
          <w:rFonts w:ascii="Book Antiqua" w:hAnsi="Book Antiqua"/>
          <w:sz w:val="10"/>
          <w:highlight w:val="red"/>
        </w:rPr>
      </w:pPr>
    </w:p>
    <w:p w14:paraId="00372EDC" w14:textId="77777777" w:rsidR="004A28E7" w:rsidRPr="00A6758F" w:rsidRDefault="004A28E7" w:rsidP="0094597B">
      <w:pPr>
        <w:pStyle w:val="BodyText"/>
        <w:spacing w:before="10"/>
        <w:rPr>
          <w:rFonts w:ascii="Book Antiqua" w:hAnsi="Book Antiqua"/>
          <w:sz w:val="10"/>
          <w:highlight w:val="red"/>
        </w:rPr>
      </w:pPr>
    </w:p>
    <w:p w14:paraId="600D4CCA" w14:textId="77777777" w:rsidR="004A28E7" w:rsidRPr="00A6758F" w:rsidRDefault="004A28E7" w:rsidP="0094597B">
      <w:pPr>
        <w:pStyle w:val="BodyText"/>
        <w:spacing w:before="10"/>
        <w:rPr>
          <w:rFonts w:ascii="Book Antiqua" w:hAnsi="Book Antiqua"/>
          <w:sz w:val="10"/>
          <w:highlight w:val="red"/>
        </w:rPr>
      </w:pPr>
    </w:p>
    <w:p w14:paraId="7947DB4A" w14:textId="77777777" w:rsidR="004A28E7" w:rsidRPr="00A6758F" w:rsidRDefault="004A28E7" w:rsidP="0094597B">
      <w:pPr>
        <w:pStyle w:val="BodyText"/>
        <w:spacing w:before="10"/>
        <w:rPr>
          <w:rFonts w:ascii="Book Antiqua" w:hAnsi="Book Antiqua"/>
          <w:sz w:val="10"/>
          <w:highlight w:val="red"/>
        </w:rPr>
      </w:pPr>
    </w:p>
    <w:p w14:paraId="54B4A26A" w14:textId="77777777" w:rsidR="004A28E7" w:rsidRPr="00A6758F" w:rsidRDefault="004A28E7" w:rsidP="0094597B">
      <w:pPr>
        <w:pStyle w:val="BodyText"/>
        <w:spacing w:before="10"/>
        <w:rPr>
          <w:rFonts w:ascii="Book Antiqua" w:hAnsi="Book Antiqua"/>
          <w:sz w:val="10"/>
          <w:highlight w:val="red"/>
        </w:rPr>
      </w:pPr>
    </w:p>
    <w:p w14:paraId="30C79227" w14:textId="77777777" w:rsidR="004A28E7" w:rsidRPr="00A6758F" w:rsidRDefault="004A28E7" w:rsidP="0094597B">
      <w:pPr>
        <w:pStyle w:val="BodyText"/>
        <w:spacing w:before="10"/>
        <w:rPr>
          <w:rFonts w:ascii="Book Antiqua" w:hAnsi="Book Antiqua"/>
          <w:sz w:val="10"/>
          <w:highlight w:val="red"/>
        </w:rPr>
      </w:pPr>
    </w:p>
    <w:p w14:paraId="733EAD3E" w14:textId="77777777" w:rsidR="004A28E7" w:rsidRPr="00A6758F" w:rsidRDefault="004A28E7" w:rsidP="0094597B">
      <w:pPr>
        <w:pStyle w:val="BodyText"/>
        <w:spacing w:before="10"/>
        <w:rPr>
          <w:rFonts w:ascii="Book Antiqua" w:hAnsi="Book Antiqua"/>
          <w:sz w:val="10"/>
          <w:highlight w:val="red"/>
        </w:rPr>
      </w:pPr>
    </w:p>
    <w:p w14:paraId="468923E0" w14:textId="77777777" w:rsidR="004A28E7" w:rsidRPr="00A6758F" w:rsidRDefault="004A28E7" w:rsidP="0094597B">
      <w:pPr>
        <w:pStyle w:val="BodyText"/>
        <w:spacing w:before="10"/>
        <w:rPr>
          <w:rFonts w:ascii="Book Antiqua" w:hAnsi="Book Antiqua"/>
          <w:sz w:val="10"/>
          <w:highlight w:val="red"/>
        </w:rPr>
      </w:pPr>
    </w:p>
    <w:p w14:paraId="16322810" w14:textId="77777777" w:rsidR="004A28E7" w:rsidRPr="00A6758F" w:rsidRDefault="004A28E7" w:rsidP="0094597B">
      <w:pPr>
        <w:pStyle w:val="BodyText"/>
        <w:spacing w:before="10"/>
        <w:rPr>
          <w:rFonts w:ascii="Book Antiqua" w:hAnsi="Book Antiqua"/>
          <w:sz w:val="10"/>
          <w:highlight w:val="red"/>
        </w:rPr>
      </w:pPr>
    </w:p>
    <w:p w14:paraId="1D379F91" w14:textId="77777777" w:rsidR="004A28E7" w:rsidRPr="00A6758F" w:rsidRDefault="004A28E7" w:rsidP="0094597B">
      <w:pPr>
        <w:pStyle w:val="BodyText"/>
        <w:spacing w:before="10"/>
        <w:rPr>
          <w:rFonts w:ascii="Book Antiqua" w:hAnsi="Book Antiqua"/>
          <w:sz w:val="10"/>
          <w:highlight w:val="red"/>
        </w:rPr>
      </w:pPr>
    </w:p>
    <w:p w14:paraId="79F14887" w14:textId="77777777" w:rsidR="004A28E7" w:rsidRPr="00A6758F" w:rsidRDefault="004A28E7" w:rsidP="0094597B">
      <w:pPr>
        <w:pStyle w:val="BodyText"/>
        <w:spacing w:before="10"/>
        <w:rPr>
          <w:rFonts w:ascii="Book Antiqua" w:hAnsi="Book Antiqua"/>
          <w:sz w:val="10"/>
          <w:highlight w:val="red"/>
        </w:rPr>
      </w:pPr>
    </w:p>
    <w:p w14:paraId="38784E7E" w14:textId="77777777" w:rsidR="004A28E7" w:rsidRPr="00A6758F" w:rsidRDefault="004A28E7" w:rsidP="0094597B">
      <w:pPr>
        <w:pStyle w:val="BodyText"/>
        <w:spacing w:before="10"/>
        <w:rPr>
          <w:rFonts w:ascii="Book Antiqua" w:hAnsi="Book Antiqua"/>
          <w:sz w:val="10"/>
          <w:highlight w:val="red"/>
        </w:rPr>
      </w:pPr>
    </w:p>
    <w:p w14:paraId="7A67FD87" w14:textId="77777777" w:rsidR="004A28E7" w:rsidRPr="00A6758F" w:rsidRDefault="004A28E7" w:rsidP="0094597B">
      <w:pPr>
        <w:pStyle w:val="BodyText"/>
        <w:spacing w:before="10"/>
        <w:rPr>
          <w:rFonts w:ascii="Book Antiqua" w:hAnsi="Book Antiqua"/>
          <w:sz w:val="10"/>
          <w:highlight w:val="red"/>
        </w:rPr>
      </w:pPr>
    </w:p>
    <w:p w14:paraId="0276285F" w14:textId="77777777" w:rsidR="004A28E7" w:rsidRPr="00A6758F" w:rsidRDefault="004A28E7" w:rsidP="0094597B">
      <w:pPr>
        <w:pStyle w:val="BodyText"/>
        <w:spacing w:before="10"/>
        <w:rPr>
          <w:rFonts w:ascii="Book Antiqua" w:hAnsi="Book Antiqua"/>
          <w:sz w:val="10"/>
          <w:highlight w:val="red"/>
        </w:rPr>
      </w:pPr>
    </w:p>
    <w:p w14:paraId="09F76F99" w14:textId="77777777" w:rsidR="004A28E7" w:rsidRPr="00A6758F" w:rsidRDefault="004A28E7" w:rsidP="0094597B">
      <w:pPr>
        <w:pStyle w:val="BodyText"/>
        <w:spacing w:before="10"/>
        <w:rPr>
          <w:rFonts w:ascii="Book Antiqua" w:hAnsi="Book Antiqua"/>
          <w:sz w:val="10"/>
          <w:highlight w:val="red"/>
        </w:rPr>
      </w:pPr>
    </w:p>
    <w:p w14:paraId="74810511" w14:textId="77777777" w:rsidR="004A28E7" w:rsidRPr="00A6758F" w:rsidRDefault="004A28E7" w:rsidP="0094597B">
      <w:pPr>
        <w:pStyle w:val="BodyText"/>
        <w:spacing w:before="10"/>
        <w:rPr>
          <w:rFonts w:ascii="Book Antiqua" w:hAnsi="Book Antiqua"/>
          <w:sz w:val="10"/>
          <w:highlight w:val="red"/>
        </w:rPr>
      </w:pPr>
    </w:p>
    <w:p w14:paraId="14AC4EC3" w14:textId="77777777" w:rsidR="004A28E7" w:rsidRPr="00A6758F" w:rsidRDefault="004A28E7" w:rsidP="0094597B">
      <w:pPr>
        <w:pStyle w:val="BodyText"/>
        <w:spacing w:before="10"/>
        <w:rPr>
          <w:rFonts w:ascii="Book Antiqua" w:hAnsi="Book Antiqua"/>
          <w:sz w:val="10"/>
          <w:highlight w:val="red"/>
        </w:rPr>
      </w:pPr>
    </w:p>
    <w:p w14:paraId="31564145" w14:textId="77777777" w:rsidR="004A28E7" w:rsidRPr="00A6758F" w:rsidRDefault="004A28E7" w:rsidP="0094597B">
      <w:pPr>
        <w:pStyle w:val="BodyText"/>
        <w:spacing w:before="10"/>
        <w:rPr>
          <w:rFonts w:ascii="Book Antiqua" w:hAnsi="Book Antiqua"/>
          <w:sz w:val="10"/>
          <w:highlight w:val="red"/>
        </w:rPr>
      </w:pPr>
    </w:p>
    <w:p w14:paraId="5512B0E8" w14:textId="77777777" w:rsidR="004A28E7" w:rsidRPr="00A6758F" w:rsidRDefault="004A28E7" w:rsidP="0094597B">
      <w:pPr>
        <w:pStyle w:val="BodyText"/>
        <w:spacing w:before="10"/>
        <w:rPr>
          <w:rFonts w:ascii="Book Antiqua" w:hAnsi="Book Antiqua"/>
          <w:sz w:val="10"/>
          <w:highlight w:val="red"/>
        </w:rPr>
      </w:pPr>
    </w:p>
    <w:p w14:paraId="4919A101" w14:textId="77777777" w:rsidR="004A28E7" w:rsidRPr="00A6758F" w:rsidRDefault="004A28E7" w:rsidP="0094597B">
      <w:pPr>
        <w:pStyle w:val="BodyText"/>
        <w:spacing w:before="10"/>
        <w:rPr>
          <w:rFonts w:ascii="Book Antiqua" w:hAnsi="Book Antiqua"/>
          <w:sz w:val="10"/>
          <w:highlight w:val="red"/>
        </w:rPr>
      </w:pPr>
    </w:p>
    <w:p w14:paraId="77426C57" w14:textId="77777777" w:rsidR="004A28E7" w:rsidRPr="00A6758F" w:rsidRDefault="004A28E7" w:rsidP="0094597B">
      <w:pPr>
        <w:pStyle w:val="BodyText"/>
        <w:spacing w:before="10"/>
        <w:rPr>
          <w:rFonts w:ascii="Book Antiqua" w:hAnsi="Book Antiqua"/>
          <w:sz w:val="10"/>
          <w:highlight w:val="red"/>
        </w:rPr>
      </w:pPr>
    </w:p>
    <w:p w14:paraId="4A4342A9" w14:textId="77777777" w:rsidR="004A28E7" w:rsidRPr="00A6758F" w:rsidRDefault="004A28E7" w:rsidP="0094597B">
      <w:pPr>
        <w:pStyle w:val="BodyText"/>
        <w:spacing w:before="10"/>
        <w:rPr>
          <w:rFonts w:ascii="Book Antiqua" w:hAnsi="Book Antiqua"/>
          <w:sz w:val="10"/>
          <w:highlight w:val="red"/>
        </w:rPr>
      </w:pPr>
    </w:p>
    <w:p w14:paraId="11612D61" w14:textId="77777777" w:rsidR="004A28E7" w:rsidRPr="00A6758F" w:rsidRDefault="004A28E7" w:rsidP="0094597B">
      <w:pPr>
        <w:pStyle w:val="BodyText"/>
        <w:spacing w:before="10"/>
        <w:rPr>
          <w:rFonts w:ascii="Book Antiqua" w:hAnsi="Book Antiqua"/>
          <w:sz w:val="10"/>
          <w:highlight w:val="red"/>
        </w:rPr>
      </w:pPr>
    </w:p>
    <w:p w14:paraId="5816AFDD" w14:textId="77777777" w:rsidR="004A28E7" w:rsidRPr="00A6758F" w:rsidRDefault="004A28E7" w:rsidP="0094597B">
      <w:pPr>
        <w:pStyle w:val="BodyText"/>
        <w:spacing w:before="10"/>
        <w:rPr>
          <w:rFonts w:ascii="Book Antiqua" w:hAnsi="Book Antiqua"/>
          <w:sz w:val="2"/>
          <w:highlight w:val="red"/>
        </w:rPr>
      </w:pPr>
    </w:p>
    <w:p w14:paraId="79659204" w14:textId="67A8D080" w:rsidR="0094597B" w:rsidRPr="00A6758F" w:rsidRDefault="00127C6D" w:rsidP="00127C6D">
      <w:pPr>
        <w:spacing w:before="140"/>
        <w:jc w:val="both"/>
        <w:rPr>
          <w:rFonts w:ascii="Book Antiqua" w:hAnsi="Book Antiqua"/>
          <w:i/>
        </w:rPr>
      </w:pPr>
      <w:r w:rsidRPr="00A6758F">
        <w:rPr>
          <w:rFonts w:ascii="Book Antiqua" w:hAnsi="Book Antiqua"/>
          <w:b/>
          <w:i/>
        </w:rPr>
        <w:t xml:space="preserve">                          </w:t>
      </w:r>
      <w:r w:rsidR="00E41C16">
        <w:rPr>
          <w:rFonts w:ascii="Book Antiqua" w:hAnsi="Book Antiqua"/>
          <w:b/>
          <w:i/>
        </w:rPr>
        <w:t>Grafikon</w:t>
      </w:r>
      <w:r w:rsidR="0094597B" w:rsidRPr="00A6758F">
        <w:rPr>
          <w:rFonts w:ascii="Book Antiqua" w:hAnsi="Book Antiqua"/>
          <w:b/>
          <w:i/>
        </w:rPr>
        <w:t xml:space="preserve"> 8: </w:t>
      </w:r>
      <w:r w:rsidR="00E41C16">
        <w:rPr>
          <w:rFonts w:ascii="Book Antiqua" w:hAnsi="Book Antiqua"/>
          <w:i/>
        </w:rPr>
        <w:t>Sastanci opštinskog saveta za bezbednost u zajednici</w:t>
      </w:r>
      <w:r w:rsidR="0094597B" w:rsidRPr="00A6758F">
        <w:rPr>
          <w:rFonts w:ascii="Book Antiqua" w:hAnsi="Book Antiqua"/>
          <w:i/>
        </w:rPr>
        <w:t>.</w:t>
      </w:r>
    </w:p>
    <w:p w14:paraId="489F9066" w14:textId="77777777" w:rsidR="0094597B" w:rsidRPr="00A6758F" w:rsidRDefault="0094597B" w:rsidP="0094597B">
      <w:pPr>
        <w:pStyle w:val="BodyText"/>
        <w:spacing w:before="12"/>
        <w:rPr>
          <w:rFonts w:ascii="Book Antiqua" w:hAnsi="Book Antiqua"/>
          <w:i/>
          <w:sz w:val="22"/>
        </w:rPr>
      </w:pPr>
    </w:p>
    <w:p w14:paraId="6C4E59E2" w14:textId="0EEC38F8" w:rsidR="00F42856" w:rsidRPr="00F42856" w:rsidRDefault="00F42856" w:rsidP="00F42856">
      <w:pPr>
        <w:pStyle w:val="BodyText"/>
        <w:spacing w:before="1" w:line="249" w:lineRule="auto"/>
        <w:ind w:left="1440" w:right="1433"/>
        <w:jc w:val="both"/>
        <w:rPr>
          <w:rFonts w:ascii="Book Antiqua" w:hAnsi="Book Antiqua"/>
        </w:rPr>
      </w:pPr>
      <w:r w:rsidRPr="00F42856">
        <w:rPr>
          <w:rFonts w:ascii="Book Antiqua" w:hAnsi="Book Antiqua"/>
        </w:rPr>
        <w:t xml:space="preserve">Što se tiče broja sastanaka, najaktivniji je bio Opštinski savet za bezbednost zajednice (OSBZ) u opštini Elez Han, </w:t>
      </w:r>
      <w:r>
        <w:rPr>
          <w:rFonts w:ascii="Book Antiqua" w:hAnsi="Book Antiqua"/>
        </w:rPr>
        <w:t xml:space="preserve">sa </w:t>
      </w:r>
      <w:r w:rsidRPr="00F42856">
        <w:rPr>
          <w:rFonts w:ascii="Book Antiqua" w:hAnsi="Book Antiqua"/>
        </w:rPr>
        <w:t xml:space="preserve">održanih </w:t>
      </w:r>
      <w:r>
        <w:rPr>
          <w:rFonts w:ascii="Book Antiqua" w:hAnsi="Book Antiqua"/>
        </w:rPr>
        <w:t>10 sastanaka, zatim opština Peć</w:t>
      </w:r>
      <w:r w:rsidRPr="00F42856">
        <w:rPr>
          <w:rFonts w:ascii="Book Antiqua" w:hAnsi="Book Antiqua"/>
        </w:rPr>
        <w:t>, Suva Reka, Glogovac, Vitina, Draga</w:t>
      </w:r>
      <w:r w:rsidRPr="00F42856">
        <w:rPr>
          <w:rFonts w:ascii="Book Antiqua" w:hAnsi="Book Antiqua" w:cs="Book Antiqua"/>
        </w:rPr>
        <w:t>š</w:t>
      </w:r>
      <w:r w:rsidRPr="00F42856">
        <w:rPr>
          <w:rFonts w:ascii="Book Antiqua" w:hAnsi="Book Antiqua"/>
        </w:rPr>
        <w:t>, Orahovac, Ka</w:t>
      </w:r>
      <w:r w:rsidRPr="00F42856">
        <w:rPr>
          <w:rFonts w:ascii="Book Antiqua" w:hAnsi="Book Antiqua" w:cs="Book Antiqua"/>
        </w:rPr>
        <w:t>č</w:t>
      </w:r>
      <w:r w:rsidRPr="00F42856">
        <w:rPr>
          <w:rFonts w:ascii="Book Antiqua" w:hAnsi="Book Antiqua"/>
        </w:rPr>
        <w:t>anik sa 6 sastanaka.</w:t>
      </w:r>
    </w:p>
    <w:p w14:paraId="14DB345B" w14:textId="61081BFC" w:rsidR="00F42856" w:rsidRPr="00F42856" w:rsidRDefault="00F42856" w:rsidP="00F42856">
      <w:pPr>
        <w:pStyle w:val="BodyText"/>
        <w:spacing w:before="1" w:line="249" w:lineRule="auto"/>
        <w:ind w:left="1440" w:right="1433"/>
        <w:jc w:val="both"/>
        <w:rPr>
          <w:rFonts w:ascii="Book Antiqua" w:hAnsi="Book Antiqua"/>
        </w:rPr>
      </w:pPr>
      <w:r w:rsidRPr="00F42856">
        <w:rPr>
          <w:rFonts w:ascii="Book Antiqua" w:hAnsi="Book Antiqua"/>
        </w:rPr>
        <w:t>U 6 opština (D</w:t>
      </w:r>
      <w:r>
        <w:rPr>
          <w:rFonts w:ascii="Book Antiqua" w:hAnsi="Book Antiqua"/>
        </w:rPr>
        <w:t>ečane, Đakovica, Srbica, Obilić</w:t>
      </w:r>
      <w:r w:rsidRPr="00F42856">
        <w:rPr>
          <w:rFonts w:ascii="Book Antiqua" w:hAnsi="Book Antiqua"/>
        </w:rPr>
        <w:t xml:space="preserve">, </w:t>
      </w:r>
      <w:r w:rsidRPr="00F42856">
        <w:rPr>
          <w:rFonts w:ascii="Book Antiqua" w:hAnsi="Book Antiqua" w:cs="Book Antiqua"/>
        </w:rPr>
        <w:t>Š</w:t>
      </w:r>
      <w:r w:rsidRPr="00F42856">
        <w:rPr>
          <w:rFonts w:ascii="Book Antiqua" w:hAnsi="Book Antiqua"/>
        </w:rPr>
        <w:t xml:space="preserve">timlje, Podujevo) OSBZ </w:t>
      </w:r>
      <w:r>
        <w:rPr>
          <w:rFonts w:ascii="Book Antiqua" w:hAnsi="Book Antiqua"/>
        </w:rPr>
        <w:t xml:space="preserve">–i </w:t>
      </w:r>
      <w:r w:rsidRPr="00F42856">
        <w:rPr>
          <w:rFonts w:ascii="Book Antiqua" w:hAnsi="Book Antiqua"/>
        </w:rPr>
        <w:t>su odr</w:t>
      </w:r>
      <w:r w:rsidRPr="00F42856">
        <w:rPr>
          <w:rFonts w:ascii="Book Antiqua" w:hAnsi="Book Antiqua" w:cs="Book Antiqua"/>
        </w:rPr>
        <w:t>ž</w:t>
      </w:r>
      <w:r>
        <w:rPr>
          <w:rFonts w:ascii="Book Antiqua" w:hAnsi="Book Antiqua"/>
        </w:rPr>
        <w:t>ali 4 sastanka, dok su po</w:t>
      </w:r>
      <w:r w:rsidRPr="00F42856">
        <w:rPr>
          <w:rFonts w:ascii="Book Antiqua" w:hAnsi="Book Antiqua"/>
        </w:rPr>
        <w:t xml:space="preserve"> 3 sastanka odr</w:t>
      </w:r>
      <w:r w:rsidRPr="00F42856">
        <w:rPr>
          <w:rFonts w:ascii="Book Antiqua" w:hAnsi="Book Antiqua" w:cs="Book Antiqua"/>
        </w:rPr>
        <w:t>ž</w:t>
      </w:r>
      <w:r w:rsidRPr="00F42856">
        <w:rPr>
          <w:rFonts w:ascii="Book Antiqua" w:hAnsi="Book Antiqua"/>
        </w:rPr>
        <w:t xml:space="preserve">ali </w:t>
      </w:r>
      <w:r>
        <w:rPr>
          <w:rFonts w:ascii="Book Antiqua" w:hAnsi="Book Antiqua"/>
        </w:rPr>
        <w:t xml:space="preserve"> OSBZ-i </w:t>
      </w:r>
      <w:r w:rsidRPr="00F42856">
        <w:rPr>
          <w:rFonts w:ascii="Book Antiqua" w:hAnsi="Book Antiqua"/>
        </w:rPr>
        <w:t>u 5 op</w:t>
      </w:r>
      <w:r w:rsidRPr="00F42856">
        <w:rPr>
          <w:rFonts w:ascii="Book Antiqua" w:hAnsi="Book Antiqua" w:cs="Book Antiqua"/>
        </w:rPr>
        <w:t>š</w:t>
      </w:r>
      <w:r w:rsidRPr="00F42856">
        <w:rPr>
          <w:rFonts w:ascii="Book Antiqua" w:hAnsi="Book Antiqua"/>
        </w:rPr>
        <w:t>tina (Lipjan, Gnjilane, Vu</w:t>
      </w:r>
      <w:r w:rsidRPr="00F42856">
        <w:rPr>
          <w:rFonts w:ascii="Book Antiqua" w:hAnsi="Book Antiqua" w:cs="Book Antiqua"/>
        </w:rPr>
        <w:t>č</w:t>
      </w:r>
      <w:r w:rsidRPr="00F42856">
        <w:rPr>
          <w:rFonts w:ascii="Book Antiqua" w:hAnsi="Book Antiqua"/>
        </w:rPr>
        <w:t xml:space="preserve">itrn, </w:t>
      </w:r>
      <w:r w:rsidRPr="00F42856">
        <w:rPr>
          <w:rFonts w:ascii="Book Antiqua" w:hAnsi="Book Antiqua" w:cs="Book Antiqua"/>
        </w:rPr>
        <w:t>Š</w:t>
      </w:r>
      <w:r w:rsidRPr="00F42856">
        <w:rPr>
          <w:rFonts w:ascii="Book Antiqua" w:hAnsi="Book Antiqua"/>
        </w:rPr>
        <w:t>trpce, Parte</w:t>
      </w:r>
      <w:r w:rsidRPr="00F42856">
        <w:rPr>
          <w:rFonts w:ascii="Book Antiqua" w:hAnsi="Book Antiqua" w:cs="Book Antiqua"/>
        </w:rPr>
        <w:t>š</w:t>
      </w:r>
      <w:r w:rsidRPr="00F42856">
        <w:rPr>
          <w:rFonts w:ascii="Book Antiqua" w:hAnsi="Book Antiqua"/>
        </w:rPr>
        <w:t>), u 5 op</w:t>
      </w:r>
      <w:r w:rsidRPr="00F42856">
        <w:rPr>
          <w:rFonts w:ascii="Book Antiqua" w:hAnsi="Book Antiqua" w:cs="Book Antiqua"/>
        </w:rPr>
        <w:t>š</w:t>
      </w:r>
      <w:r w:rsidRPr="00F42856">
        <w:rPr>
          <w:rFonts w:ascii="Book Antiqua" w:hAnsi="Book Antiqua"/>
        </w:rPr>
        <w:t>tina (Prizren, Junik, Pri</w:t>
      </w:r>
      <w:r w:rsidRPr="00F42856">
        <w:rPr>
          <w:rFonts w:ascii="Book Antiqua" w:hAnsi="Book Antiqua" w:cs="Book Antiqua"/>
        </w:rPr>
        <w:t>š</w:t>
      </w:r>
      <w:r w:rsidRPr="00F42856">
        <w:rPr>
          <w:rFonts w:ascii="Book Antiqua" w:hAnsi="Book Antiqua"/>
        </w:rPr>
        <w:t>tina, Kamenica, Klina, Mali</w:t>
      </w:r>
      <w:r w:rsidRPr="00F42856">
        <w:rPr>
          <w:rFonts w:ascii="Book Antiqua" w:hAnsi="Book Antiqua" w:cs="Book Antiqua"/>
        </w:rPr>
        <w:t>š</w:t>
      </w:r>
      <w:r w:rsidRPr="00F42856">
        <w:rPr>
          <w:rFonts w:ascii="Book Antiqua" w:hAnsi="Book Antiqua"/>
        </w:rPr>
        <w:t xml:space="preserve">evo) su održale 2 sastanka, 4 opštine su održale jedan sastanak (Uroševac, Južna Mitrovica, Kosovo Polje, Ranilug), 5 opština nemaju nijedan </w:t>
      </w:r>
      <w:r>
        <w:rPr>
          <w:rFonts w:ascii="Book Antiqua" w:hAnsi="Book Antiqua"/>
        </w:rPr>
        <w:t xml:space="preserve">održani </w:t>
      </w:r>
      <w:r w:rsidRPr="00F42856">
        <w:rPr>
          <w:rFonts w:ascii="Book Antiqua" w:hAnsi="Book Antiqua"/>
        </w:rPr>
        <w:t>sastanak (M</w:t>
      </w:r>
      <w:r>
        <w:rPr>
          <w:rFonts w:ascii="Book Antiqua" w:hAnsi="Book Antiqua"/>
        </w:rPr>
        <w:t>amuša, Istok, Gračanica, Klokot, Novo Brdo)</w:t>
      </w:r>
      <w:r w:rsidRPr="00F42856">
        <w:rPr>
          <w:rFonts w:ascii="Book Antiqua" w:hAnsi="Book Antiqua"/>
        </w:rPr>
        <w:t>.</w:t>
      </w:r>
    </w:p>
    <w:p w14:paraId="38744746" w14:textId="77777777" w:rsidR="00F42856" w:rsidRPr="00F42856" w:rsidRDefault="00F42856" w:rsidP="00F42856">
      <w:pPr>
        <w:pStyle w:val="BodyText"/>
        <w:spacing w:before="1" w:line="249" w:lineRule="auto"/>
        <w:ind w:left="1440" w:right="1433"/>
        <w:jc w:val="both"/>
        <w:rPr>
          <w:rFonts w:ascii="Book Antiqua" w:hAnsi="Book Antiqua"/>
        </w:rPr>
      </w:pPr>
    </w:p>
    <w:p w14:paraId="0DA1ED6E" w14:textId="625BA8DA" w:rsidR="0094597B" w:rsidRPr="00A6758F" w:rsidRDefault="00F42856" w:rsidP="00F42856">
      <w:pPr>
        <w:pStyle w:val="BodyText"/>
        <w:spacing w:before="1" w:line="249" w:lineRule="auto"/>
        <w:ind w:left="1440" w:right="1433"/>
        <w:jc w:val="both"/>
        <w:rPr>
          <w:rFonts w:ascii="Book Antiqua" w:hAnsi="Book Antiqua"/>
        </w:rPr>
      </w:pPr>
      <w:r>
        <w:rPr>
          <w:rFonts w:ascii="Book Antiqua" w:hAnsi="Book Antiqua"/>
        </w:rPr>
        <w:t>Dok opštine (Leposavić</w:t>
      </w:r>
      <w:r w:rsidRPr="00F42856">
        <w:rPr>
          <w:rFonts w:ascii="Book Antiqua" w:hAnsi="Book Antiqua"/>
        </w:rPr>
        <w:t>, Severna Mitrovica, Zvečan, Zubin</w:t>
      </w:r>
      <w:r>
        <w:rPr>
          <w:rFonts w:ascii="Book Antiqua" w:hAnsi="Book Antiqua"/>
        </w:rPr>
        <w:t xml:space="preserve"> Potok) nisu osnovale Opštinski savet </w:t>
      </w:r>
      <w:r w:rsidRPr="00F42856">
        <w:rPr>
          <w:rFonts w:ascii="Book Antiqua" w:hAnsi="Book Antiqua"/>
        </w:rPr>
        <w:t>za bezbednost zajednice.</w:t>
      </w:r>
    </w:p>
    <w:p w14:paraId="181E5B52" w14:textId="77777777" w:rsidR="0094597B" w:rsidRPr="00A6758F" w:rsidRDefault="0094597B" w:rsidP="0094597B">
      <w:pPr>
        <w:pStyle w:val="BodyText"/>
        <w:spacing w:before="6"/>
        <w:rPr>
          <w:rFonts w:ascii="Book Antiqua" w:hAnsi="Book Antiqua"/>
          <w:sz w:val="14"/>
          <w:highlight w:val="red"/>
        </w:rPr>
      </w:pPr>
    </w:p>
    <w:p w14:paraId="5FA221C5" w14:textId="2BFCDBB0" w:rsidR="0094597B" w:rsidRPr="007049FC" w:rsidRDefault="00AE391D" w:rsidP="00AE391D">
      <w:pPr>
        <w:pStyle w:val="Heading1"/>
        <w:tabs>
          <w:tab w:val="left" w:pos="1801"/>
        </w:tabs>
        <w:rPr>
          <w:rFonts w:ascii="Book Antiqua" w:hAnsi="Book Antiqua"/>
          <w:color w:val="5B9BD5" w:themeColor="accent1"/>
        </w:rPr>
      </w:pPr>
      <w:r w:rsidRPr="00A6758F">
        <w:rPr>
          <w:rFonts w:ascii="Book Antiqua" w:hAnsi="Book Antiqua"/>
          <w:color w:val="806000" w:themeColor="accent4" w:themeShade="80"/>
        </w:rPr>
        <w:t xml:space="preserve">                           </w:t>
      </w:r>
      <w:r w:rsidR="00707134" w:rsidRPr="00A6758F">
        <w:rPr>
          <w:rFonts w:ascii="Book Antiqua" w:hAnsi="Book Antiqua"/>
          <w:color w:val="AE8D12"/>
        </w:rPr>
        <w:t xml:space="preserve">    </w:t>
      </w:r>
      <w:r w:rsidR="007049FC" w:rsidRPr="007049FC">
        <w:rPr>
          <w:rFonts w:ascii="Book Antiqua" w:hAnsi="Book Antiqua"/>
          <w:color w:val="5B9BD5" w:themeColor="accent1"/>
        </w:rPr>
        <w:t>Obrađene teme u vezi sa bezbednošću u zajednici</w:t>
      </w:r>
    </w:p>
    <w:p w14:paraId="69F65942" w14:textId="77777777" w:rsidR="00EE0940" w:rsidRPr="00A6758F" w:rsidRDefault="00EE0940" w:rsidP="00EE0940">
      <w:pPr>
        <w:pStyle w:val="BodyText"/>
        <w:spacing w:line="216" w:lineRule="auto"/>
        <w:ind w:left="1440" w:right="1435"/>
        <w:jc w:val="both"/>
        <w:rPr>
          <w:rFonts w:ascii="Book Antiqua" w:hAnsi="Book Antiqua"/>
          <w:b/>
          <w:sz w:val="20"/>
        </w:rPr>
      </w:pPr>
    </w:p>
    <w:p w14:paraId="2ACB18E3" w14:textId="2B55447A" w:rsidR="0094597B" w:rsidRPr="00A6758F" w:rsidRDefault="005603E9" w:rsidP="00EE0940">
      <w:pPr>
        <w:pStyle w:val="BodyText"/>
        <w:spacing w:line="216" w:lineRule="auto"/>
        <w:ind w:left="1440" w:right="1435"/>
        <w:jc w:val="both"/>
        <w:rPr>
          <w:rFonts w:ascii="Book Antiqua" w:hAnsi="Book Antiqua"/>
        </w:rPr>
      </w:pPr>
      <w:r>
        <w:rPr>
          <w:rFonts w:ascii="Book Antiqua" w:hAnsi="Book Antiqua"/>
        </w:rPr>
        <w:t>Najčešć</w:t>
      </w:r>
      <w:r w:rsidRPr="005603E9">
        <w:rPr>
          <w:rFonts w:ascii="Book Antiqua" w:hAnsi="Book Antiqua"/>
        </w:rPr>
        <w:t>i problemi koji su re</w:t>
      </w:r>
      <w:r w:rsidRPr="005603E9">
        <w:rPr>
          <w:rFonts w:ascii="Book Antiqua" w:hAnsi="Book Antiqua" w:cs="Book Antiqua"/>
        </w:rPr>
        <w:t>š</w:t>
      </w:r>
      <w:r w:rsidRPr="005603E9">
        <w:rPr>
          <w:rFonts w:ascii="Book Antiqua" w:hAnsi="Book Antiqua"/>
        </w:rPr>
        <w:t>avani tokom ovog izve</w:t>
      </w:r>
      <w:r w:rsidRPr="005603E9">
        <w:rPr>
          <w:rFonts w:ascii="Book Antiqua" w:hAnsi="Book Antiqua" w:cs="Book Antiqua"/>
        </w:rPr>
        <w:t>š</w:t>
      </w:r>
      <w:r w:rsidRPr="005603E9">
        <w:rPr>
          <w:rFonts w:ascii="Book Antiqua" w:hAnsi="Book Antiqua"/>
        </w:rPr>
        <w:t xml:space="preserve">tajnog perioda, kao i inicijative za </w:t>
      </w:r>
      <w:r>
        <w:rPr>
          <w:rFonts w:ascii="Book Antiqua" w:hAnsi="Book Antiqua"/>
        </w:rPr>
        <w:t>ostvarivanje</w:t>
      </w:r>
      <w:r w:rsidRPr="005603E9">
        <w:rPr>
          <w:rFonts w:ascii="Book Antiqua" w:hAnsi="Book Antiqua"/>
        </w:rPr>
        <w:t xml:space="preserve"> projekata za bezbednost zajednice tokom 2020. godine, gde su planirani projekti koji su nastali kao preporuke OSBZ-a, su:</w:t>
      </w:r>
    </w:p>
    <w:p w14:paraId="4C86831F" w14:textId="77777777" w:rsidR="00EE0940" w:rsidRPr="00A6758F" w:rsidRDefault="00EE0940" w:rsidP="00EE0940">
      <w:pPr>
        <w:pStyle w:val="BodyText"/>
        <w:spacing w:line="216" w:lineRule="auto"/>
        <w:ind w:left="1440" w:right="1435"/>
        <w:jc w:val="both"/>
        <w:rPr>
          <w:rFonts w:ascii="Book Antiqua" w:hAnsi="Book Antiqua"/>
        </w:rPr>
      </w:pPr>
    </w:p>
    <w:p w14:paraId="5F61211D" w14:textId="0D75431A" w:rsidR="0094597B" w:rsidRPr="00A6758F" w:rsidRDefault="005603E9" w:rsidP="007A68D7">
      <w:pPr>
        <w:pStyle w:val="ListParagraph"/>
        <w:numPr>
          <w:ilvl w:val="2"/>
          <w:numId w:val="2"/>
        </w:numPr>
        <w:tabs>
          <w:tab w:val="left" w:pos="2160"/>
          <w:tab w:val="left" w:pos="2161"/>
        </w:tabs>
        <w:spacing w:line="218" w:lineRule="auto"/>
        <w:ind w:right="1441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lastRenderedPageBreak/>
        <w:t>upravljanje sa pandemijskom situacijom COVID-19,</w:t>
      </w:r>
    </w:p>
    <w:p w14:paraId="2C40421C" w14:textId="7575959E" w:rsidR="0094597B" w:rsidRPr="00A6758F" w:rsidRDefault="005603E9" w:rsidP="0094597B">
      <w:pPr>
        <w:pStyle w:val="ListParagraph"/>
        <w:numPr>
          <w:ilvl w:val="2"/>
          <w:numId w:val="2"/>
        </w:numPr>
        <w:tabs>
          <w:tab w:val="left" w:pos="2160"/>
          <w:tab w:val="left" w:pos="2161"/>
        </w:tabs>
        <w:spacing w:line="218" w:lineRule="auto"/>
        <w:ind w:right="1441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kastriranje pasa lutalica</w:t>
      </w:r>
      <w:r w:rsidR="0094597B" w:rsidRPr="00A6758F">
        <w:rPr>
          <w:rFonts w:ascii="Book Antiqua" w:hAnsi="Book Antiqua"/>
          <w:sz w:val="24"/>
        </w:rPr>
        <w:t>;</w:t>
      </w:r>
    </w:p>
    <w:p w14:paraId="3834E737" w14:textId="70D704DD" w:rsidR="0094597B" w:rsidRPr="00A6758F" w:rsidRDefault="005603E9" w:rsidP="0094597B">
      <w:pPr>
        <w:pStyle w:val="ListParagraph"/>
        <w:numPr>
          <w:ilvl w:val="2"/>
          <w:numId w:val="2"/>
        </w:numPr>
        <w:tabs>
          <w:tab w:val="left" w:pos="2160"/>
          <w:tab w:val="left" w:pos="2161"/>
        </w:tabs>
        <w:spacing w:line="310" w:lineRule="exact"/>
        <w:ind w:hanging="361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ugradnja </w:t>
      </w:r>
      <w:r w:rsidR="0094597B" w:rsidRPr="00A6758F">
        <w:rPr>
          <w:rFonts w:ascii="Book Antiqua" w:hAnsi="Book Antiqua"/>
          <w:sz w:val="24"/>
        </w:rPr>
        <w:t>kamera</w:t>
      </w:r>
      <w:r>
        <w:rPr>
          <w:rFonts w:ascii="Book Antiqua" w:hAnsi="Book Antiqua"/>
          <w:sz w:val="24"/>
        </w:rPr>
        <w:t xml:space="preserve"> u gradu i u školama ili blizu njih</w:t>
      </w:r>
      <w:r w:rsidR="0094597B" w:rsidRPr="00A6758F">
        <w:rPr>
          <w:rFonts w:ascii="Book Antiqua" w:hAnsi="Book Antiqua"/>
          <w:sz w:val="24"/>
        </w:rPr>
        <w:t>;</w:t>
      </w:r>
    </w:p>
    <w:p w14:paraId="609707EA" w14:textId="68F88A33" w:rsidR="0094597B" w:rsidRPr="00A6758F" w:rsidRDefault="005603E9" w:rsidP="0094597B">
      <w:pPr>
        <w:pStyle w:val="ListParagraph"/>
        <w:numPr>
          <w:ilvl w:val="2"/>
          <w:numId w:val="2"/>
        </w:numPr>
        <w:tabs>
          <w:tab w:val="left" w:pos="2160"/>
          <w:tab w:val="left" w:pos="2161"/>
        </w:tabs>
        <w:spacing w:line="310" w:lineRule="exact"/>
        <w:ind w:hanging="361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javna rasveta</w:t>
      </w:r>
      <w:r w:rsidR="0094597B" w:rsidRPr="00A6758F">
        <w:rPr>
          <w:rFonts w:ascii="Book Antiqua" w:hAnsi="Book Antiqua"/>
          <w:sz w:val="24"/>
        </w:rPr>
        <w:t>;</w:t>
      </w:r>
    </w:p>
    <w:p w14:paraId="1D177B2B" w14:textId="16543C87" w:rsidR="0094597B" w:rsidRPr="00A6758F" w:rsidRDefault="005603E9" w:rsidP="0094597B">
      <w:pPr>
        <w:pStyle w:val="ListParagraph"/>
        <w:numPr>
          <w:ilvl w:val="2"/>
          <w:numId w:val="2"/>
        </w:numPr>
        <w:tabs>
          <w:tab w:val="left" w:pos="2160"/>
          <w:tab w:val="left" w:pos="2161"/>
          <w:tab w:val="left" w:pos="10117"/>
        </w:tabs>
        <w:spacing w:before="11" w:line="218" w:lineRule="auto"/>
        <w:ind w:right="1434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sastavljanje Operativnog plana u koordinaciji sa </w:t>
      </w:r>
      <w:r w:rsidR="0094597B" w:rsidRPr="00A6758F">
        <w:rPr>
          <w:rFonts w:ascii="Book Antiqua" w:hAnsi="Book Antiqua"/>
          <w:sz w:val="24"/>
        </w:rPr>
        <w:t>Polici</w:t>
      </w:r>
      <w:r>
        <w:rPr>
          <w:rFonts w:ascii="Book Antiqua" w:hAnsi="Book Antiqua"/>
          <w:sz w:val="24"/>
        </w:rPr>
        <w:t>jom Kosova za prevenciju podmetanja požara</w:t>
      </w:r>
      <w:r w:rsidR="0094597B" w:rsidRPr="00A6758F">
        <w:rPr>
          <w:rFonts w:ascii="Book Antiqua" w:hAnsi="Book Antiqua"/>
          <w:sz w:val="24"/>
        </w:rPr>
        <w:t>;</w:t>
      </w:r>
    </w:p>
    <w:p w14:paraId="28DCEE53" w14:textId="1D50E45E" w:rsidR="0094597B" w:rsidRPr="00A6758F" w:rsidRDefault="0094597B" w:rsidP="0094597B">
      <w:pPr>
        <w:pStyle w:val="ListParagraph"/>
        <w:numPr>
          <w:ilvl w:val="2"/>
          <w:numId w:val="2"/>
        </w:numPr>
        <w:tabs>
          <w:tab w:val="left" w:pos="2160"/>
          <w:tab w:val="left" w:pos="2161"/>
        </w:tabs>
        <w:spacing w:line="301" w:lineRule="exact"/>
        <w:ind w:hanging="361"/>
        <w:rPr>
          <w:rFonts w:ascii="Book Antiqua" w:hAnsi="Book Antiqua"/>
          <w:sz w:val="24"/>
        </w:rPr>
      </w:pPr>
      <w:r w:rsidRPr="00A6758F">
        <w:rPr>
          <w:rFonts w:ascii="Book Antiqua" w:hAnsi="Book Antiqua"/>
          <w:sz w:val="24"/>
        </w:rPr>
        <w:t>nici</w:t>
      </w:r>
      <w:r w:rsidR="005603E9">
        <w:rPr>
          <w:rFonts w:ascii="Book Antiqua" w:hAnsi="Book Antiqua"/>
          <w:sz w:val="24"/>
        </w:rPr>
        <w:t>j</w:t>
      </w:r>
      <w:r w:rsidRPr="00A6758F">
        <w:rPr>
          <w:rFonts w:ascii="Book Antiqua" w:hAnsi="Book Antiqua"/>
          <w:sz w:val="24"/>
        </w:rPr>
        <w:t xml:space="preserve">ativa </w:t>
      </w:r>
      <w:r w:rsidR="005603E9">
        <w:rPr>
          <w:rFonts w:ascii="Book Antiqua" w:hAnsi="Book Antiqua"/>
          <w:sz w:val="24"/>
        </w:rPr>
        <w:t>za postavljanje saobraćajnih znakova</w:t>
      </w:r>
      <w:r w:rsidRPr="00A6758F">
        <w:rPr>
          <w:rFonts w:ascii="Book Antiqua" w:hAnsi="Book Antiqua"/>
          <w:sz w:val="24"/>
        </w:rPr>
        <w:t>;</w:t>
      </w:r>
    </w:p>
    <w:p w14:paraId="3EAFA77D" w14:textId="525092A0" w:rsidR="0094597B" w:rsidRPr="00A6758F" w:rsidRDefault="0094597B" w:rsidP="0094597B">
      <w:pPr>
        <w:pStyle w:val="ListParagraph"/>
        <w:numPr>
          <w:ilvl w:val="2"/>
          <w:numId w:val="2"/>
        </w:numPr>
        <w:tabs>
          <w:tab w:val="left" w:pos="2160"/>
          <w:tab w:val="left" w:pos="2161"/>
        </w:tabs>
        <w:spacing w:before="13" w:line="218" w:lineRule="auto"/>
        <w:ind w:right="1441"/>
        <w:rPr>
          <w:rFonts w:ascii="Book Antiqua" w:hAnsi="Book Antiqua"/>
          <w:sz w:val="24"/>
        </w:rPr>
      </w:pPr>
      <w:r w:rsidRPr="00A6758F">
        <w:rPr>
          <w:rFonts w:ascii="Book Antiqua" w:hAnsi="Book Antiqua"/>
          <w:sz w:val="24"/>
        </w:rPr>
        <w:t>reguli</w:t>
      </w:r>
      <w:r w:rsidR="005603E9">
        <w:rPr>
          <w:rFonts w:ascii="Book Antiqua" w:hAnsi="Book Antiqua"/>
          <w:sz w:val="24"/>
        </w:rPr>
        <w:t>sanje i postavljanje u funkciju sistema javnog alarma za stanovnike opštine</w:t>
      </w:r>
      <w:r w:rsidRPr="00A6758F">
        <w:rPr>
          <w:rFonts w:ascii="Book Antiqua" w:hAnsi="Book Antiqua"/>
          <w:sz w:val="24"/>
        </w:rPr>
        <w:t>;</w:t>
      </w:r>
    </w:p>
    <w:p w14:paraId="73B94F3B" w14:textId="6585C9A1" w:rsidR="0094597B" w:rsidRPr="00A6758F" w:rsidRDefault="005603E9" w:rsidP="0094597B">
      <w:pPr>
        <w:pStyle w:val="ListParagraph"/>
        <w:numPr>
          <w:ilvl w:val="2"/>
          <w:numId w:val="2"/>
        </w:numPr>
        <w:tabs>
          <w:tab w:val="left" w:pos="2160"/>
          <w:tab w:val="left" w:pos="2161"/>
        </w:tabs>
        <w:spacing w:line="301" w:lineRule="exact"/>
        <w:ind w:hanging="361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k</w:t>
      </w:r>
      <w:r w:rsidR="0094597B" w:rsidRPr="00A6758F">
        <w:rPr>
          <w:rFonts w:ascii="Book Antiqua" w:hAnsi="Book Antiqua"/>
          <w:sz w:val="24"/>
        </w:rPr>
        <w:t>ontroli</w:t>
      </w:r>
      <w:r>
        <w:rPr>
          <w:rFonts w:ascii="Book Antiqua" w:hAnsi="Book Antiqua"/>
          <w:sz w:val="24"/>
        </w:rPr>
        <w:t>sanje sumnjivih zona za eksplozivne naprave</w:t>
      </w:r>
      <w:r w:rsidR="0094597B" w:rsidRPr="00A6758F">
        <w:rPr>
          <w:rFonts w:ascii="Book Antiqua" w:hAnsi="Book Antiqua"/>
          <w:sz w:val="24"/>
        </w:rPr>
        <w:t>;</w:t>
      </w:r>
    </w:p>
    <w:p w14:paraId="27218F0F" w14:textId="4870542D" w:rsidR="00387BB6" w:rsidRPr="00A6758F" w:rsidRDefault="005603E9" w:rsidP="00127C6D">
      <w:pPr>
        <w:pStyle w:val="ListParagraph"/>
        <w:numPr>
          <w:ilvl w:val="2"/>
          <w:numId w:val="2"/>
        </w:numPr>
        <w:tabs>
          <w:tab w:val="left" w:pos="2160"/>
          <w:tab w:val="left" w:pos="2161"/>
        </w:tabs>
        <w:spacing w:line="308" w:lineRule="exact"/>
        <w:ind w:hanging="361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upravljanje sa smećem</w:t>
      </w:r>
      <w:r w:rsidR="0094597B" w:rsidRPr="00A6758F">
        <w:rPr>
          <w:rFonts w:ascii="Book Antiqua" w:hAnsi="Book Antiqua"/>
          <w:sz w:val="24"/>
        </w:rPr>
        <w:t>;</w:t>
      </w:r>
      <w:r w:rsidR="00127C6D" w:rsidRPr="00A6758F">
        <w:rPr>
          <w:rFonts w:ascii="Book Antiqua" w:hAnsi="Book Antiqua"/>
          <w:color w:val="806000" w:themeColor="accent4" w:themeShade="80"/>
        </w:rPr>
        <w:t xml:space="preserve">      </w:t>
      </w:r>
      <w:r w:rsidR="00AE391D" w:rsidRPr="00A6758F">
        <w:rPr>
          <w:rFonts w:ascii="Book Antiqua" w:hAnsi="Book Antiqua"/>
          <w:color w:val="806000" w:themeColor="accent4" w:themeShade="80"/>
        </w:rPr>
        <w:t xml:space="preserve">                                                  </w:t>
      </w:r>
    </w:p>
    <w:p w14:paraId="4D79F968" w14:textId="6556054A" w:rsidR="0094597B" w:rsidRPr="007049FC" w:rsidRDefault="00387BB6" w:rsidP="00387BB6">
      <w:pPr>
        <w:pStyle w:val="Heading1"/>
        <w:tabs>
          <w:tab w:val="left" w:pos="1801"/>
        </w:tabs>
        <w:spacing w:before="262"/>
        <w:rPr>
          <w:rFonts w:ascii="Book Antiqua" w:hAnsi="Book Antiqua"/>
          <w:color w:val="5B9BD5" w:themeColor="accent1"/>
        </w:rPr>
      </w:pPr>
      <w:r w:rsidRPr="007049FC">
        <w:rPr>
          <w:rFonts w:ascii="Book Antiqua" w:hAnsi="Book Antiqua"/>
          <w:color w:val="5B9BD5" w:themeColor="accent1"/>
        </w:rPr>
        <w:t xml:space="preserve">                                                                   </w:t>
      </w:r>
      <w:r w:rsidR="007049FC">
        <w:rPr>
          <w:rFonts w:ascii="Book Antiqua" w:hAnsi="Book Antiqua"/>
          <w:color w:val="5B9BD5" w:themeColor="accent1"/>
        </w:rPr>
        <w:t>I</w:t>
      </w:r>
      <w:r w:rsidR="007049FC" w:rsidRPr="007049FC">
        <w:rPr>
          <w:rFonts w:ascii="Book Antiqua" w:hAnsi="Book Antiqua"/>
          <w:color w:val="5B9BD5" w:themeColor="accent1"/>
        </w:rPr>
        <w:t>zazovi</w:t>
      </w:r>
    </w:p>
    <w:p w14:paraId="5B61E525" w14:textId="77777777" w:rsidR="0094597B" w:rsidRPr="00A6758F" w:rsidRDefault="0094597B" w:rsidP="0094597B">
      <w:pPr>
        <w:pStyle w:val="BodyText"/>
        <w:spacing w:before="2"/>
        <w:rPr>
          <w:rFonts w:ascii="Book Antiqua" w:hAnsi="Book Antiqua"/>
          <w:b/>
          <w:sz w:val="12"/>
        </w:rPr>
      </w:pPr>
    </w:p>
    <w:p w14:paraId="55A09887" w14:textId="55B866AF" w:rsidR="0094597B" w:rsidRPr="00A6758F" w:rsidRDefault="007049FC" w:rsidP="0094597B">
      <w:pPr>
        <w:pStyle w:val="BodyText"/>
        <w:spacing w:line="218" w:lineRule="auto"/>
        <w:ind w:left="1440" w:right="1441"/>
        <w:rPr>
          <w:rFonts w:ascii="Book Antiqua" w:hAnsi="Book Antiqua"/>
          <w:sz w:val="20"/>
        </w:rPr>
      </w:pPr>
      <w:r>
        <w:rPr>
          <w:rFonts w:ascii="Book Antiqua" w:hAnsi="Book Antiqua"/>
        </w:rPr>
        <w:t>Najčešći izazovi sa kojima se suočavaju Opštinski saveti za bezbednost u zajednici su</w:t>
      </w:r>
      <w:r w:rsidR="0094597B" w:rsidRPr="00A6758F">
        <w:rPr>
          <w:rFonts w:ascii="Book Antiqua" w:hAnsi="Book Antiqua"/>
        </w:rPr>
        <w:t>:</w:t>
      </w:r>
    </w:p>
    <w:p w14:paraId="0D0855F4" w14:textId="5367CCF8" w:rsidR="0094597B" w:rsidRPr="00A6758F" w:rsidRDefault="007049FC" w:rsidP="007A68D7">
      <w:pPr>
        <w:pStyle w:val="ListParagraph"/>
        <w:numPr>
          <w:ilvl w:val="0"/>
          <w:numId w:val="14"/>
        </w:numPr>
        <w:tabs>
          <w:tab w:val="left" w:pos="2160"/>
          <w:tab w:val="left" w:pos="2161"/>
        </w:tabs>
        <w:spacing w:line="301" w:lineRule="exact"/>
        <w:rPr>
          <w:rFonts w:ascii="Book Antiqua" w:hAnsi="Book Antiqua"/>
          <w:color w:val="538DD3"/>
          <w:sz w:val="24"/>
        </w:rPr>
      </w:pPr>
      <w:r>
        <w:rPr>
          <w:rFonts w:ascii="Book Antiqua" w:hAnsi="Book Antiqua"/>
          <w:sz w:val="24"/>
        </w:rPr>
        <w:t>pronalaženje sredstava  za ostvarivanje projekata predloženih od OSBZ-a</w:t>
      </w:r>
      <w:r w:rsidR="0094597B" w:rsidRPr="00A6758F">
        <w:rPr>
          <w:rFonts w:ascii="Book Antiqua" w:hAnsi="Book Antiqua"/>
          <w:sz w:val="24"/>
        </w:rPr>
        <w:t>;</w:t>
      </w:r>
    </w:p>
    <w:p w14:paraId="13D61C21" w14:textId="180D0D76" w:rsidR="0094597B" w:rsidRPr="00A6758F" w:rsidRDefault="007049FC" w:rsidP="007A68D7">
      <w:pPr>
        <w:pStyle w:val="ListParagraph"/>
        <w:numPr>
          <w:ilvl w:val="0"/>
          <w:numId w:val="14"/>
        </w:numPr>
        <w:tabs>
          <w:tab w:val="left" w:pos="2160"/>
          <w:tab w:val="left" w:pos="2161"/>
        </w:tabs>
        <w:spacing w:line="309" w:lineRule="exact"/>
        <w:rPr>
          <w:rFonts w:ascii="Book Antiqua" w:hAnsi="Book Antiqua"/>
          <w:color w:val="538DD3"/>
          <w:sz w:val="24"/>
        </w:rPr>
      </w:pPr>
      <w:r>
        <w:rPr>
          <w:rFonts w:ascii="Book Antiqua" w:hAnsi="Book Antiqua"/>
          <w:sz w:val="24"/>
        </w:rPr>
        <w:t>plaćenje članova OSBZ-a</w:t>
      </w:r>
      <w:r w:rsidR="0094597B" w:rsidRPr="00A6758F">
        <w:rPr>
          <w:rFonts w:ascii="Book Antiqua" w:hAnsi="Book Antiqua"/>
          <w:sz w:val="24"/>
        </w:rPr>
        <w:t>;</w:t>
      </w:r>
    </w:p>
    <w:p w14:paraId="1801D118" w14:textId="336981A0" w:rsidR="0094597B" w:rsidRPr="00A6758F" w:rsidRDefault="007049FC" w:rsidP="007A68D7">
      <w:pPr>
        <w:pStyle w:val="ListParagraph"/>
        <w:numPr>
          <w:ilvl w:val="0"/>
          <w:numId w:val="14"/>
        </w:numPr>
        <w:tabs>
          <w:tab w:val="left" w:pos="2160"/>
          <w:tab w:val="left" w:pos="2161"/>
        </w:tabs>
        <w:spacing w:line="309" w:lineRule="exact"/>
        <w:rPr>
          <w:rFonts w:ascii="Book Antiqua" w:hAnsi="Book Antiqua"/>
          <w:color w:val="538DD3"/>
          <w:sz w:val="24"/>
        </w:rPr>
      </w:pPr>
      <w:r>
        <w:rPr>
          <w:rFonts w:ascii="Book Antiqua" w:hAnsi="Book Antiqua"/>
          <w:sz w:val="24"/>
        </w:rPr>
        <w:t xml:space="preserve">upravljanje pandemijskom situacijom </w:t>
      </w:r>
      <w:r w:rsidR="0094597B" w:rsidRPr="00A6758F">
        <w:rPr>
          <w:rFonts w:ascii="Book Antiqua" w:hAnsi="Book Antiqua"/>
          <w:sz w:val="24"/>
        </w:rPr>
        <w:t>COVID-19</w:t>
      </w:r>
    </w:p>
    <w:p w14:paraId="18BF348D" w14:textId="4AA73997" w:rsidR="0094597B" w:rsidRPr="00A6758F" w:rsidRDefault="007049FC" w:rsidP="007A68D7">
      <w:pPr>
        <w:pStyle w:val="ListParagraph"/>
        <w:numPr>
          <w:ilvl w:val="0"/>
          <w:numId w:val="14"/>
        </w:numPr>
        <w:tabs>
          <w:tab w:val="left" w:pos="2160"/>
          <w:tab w:val="left" w:pos="2161"/>
        </w:tabs>
        <w:spacing w:line="309" w:lineRule="exact"/>
        <w:rPr>
          <w:rFonts w:ascii="Book Antiqua" w:hAnsi="Book Antiqua"/>
          <w:color w:val="538DD3"/>
          <w:sz w:val="24"/>
        </w:rPr>
      </w:pPr>
      <w:r>
        <w:rPr>
          <w:rFonts w:ascii="Book Antiqua" w:hAnsi="Book Antiqua"/>
          <w:sz w:val="24"/>
        </w:rPr>
        <w:t>zagađenje životne sredine</w:t>
      </w:r>
      <w:r w:rsidR="0094597B" w:rsidRPr="00A6758F">
        <w:rPr>
          <w:rFonts w:ascii="Book Antiqua" w:hAnsi="Book Antiqua"/>
          <w:sz w:val="24"/>
        </w:rPr>
        <w:t>;</w:t>
      </w:r>
    </w:p>
    <w:p w14:paraId="7A4FCCDA" w14:textId="32AAABBE" w:rsidR="0094597B" w:rsidRPr="00A6758F" w:rsidRDefault="007049FC" w:rsidP="007A68D7">
      <w:pPr>
        <w:pStyle w:val="ListParagraph"/>
        <w:numPr>
          <w:ilvl w:val="0"/>
          <w:numId w:val="14"/>
        </w:numPr>
        <w:tabs>
          <w:tab w:val="left" w:pos="2160"/>
          <w:tab w:val="left" w:pos="2161"/>
        </w:tabs>
        <w:spacing w:line="310" w:lineRule="exact"/>
        <w:rPr>
          <w:rFonts w:ascii="Book Antiqua" w:hAnsi="Book Antiqua"/>
          <w:color w:val="538DD3"/>
          <w:sz w:val="24"/>
        </w:rPr>
      </w:pPr>
      <w:r>
        <w:rPr>
          <w:rFonts w:ascii="Book Antiqua" w:hAnsi="Book Antiqua"/>
          <w:sz w:val="24"/>
        </w:rPr>
        <w:t>izgradnja podzemnih prolaza u posebnosti blizu škola</w:t>
      </w:r>
      <w:r w:rsidR="0094597B" w:rsidRPr="00A6758F">
        <w:rPr>
          <w:rFonts w:ascii="Book Antiqua" w:hAnsi="Book Antiqua"/>
          <w:sz w:val="24"/>
        </w:rPr>
        <w:t>;</w:t>
      </w:r>
    </w:p>
    <w:p w14:paraId="6272B9E9" w14:textId="184574B0" w:rsidR="004504BB" w:rsidRPr="00A6758F" w:rsidRDefault="007049FC" w:rsidP="00EE0940">
      <w:pPr>
        <w:pStyle w:val="ListParagraph"/>
        <w:numPr>
          <w:ilvl w:val="0"/>
          <w:numId w:val="14"/>
        </w:numPr>
        <w:tabs>
          <w:tab w:val="left" w:pos="2160"/>
          <w:tab w:val="left" w:pos="2161"/>
        </w:tabs>
        <w:spacing w:line="321" w:lineRule="exact"/>
        <w:rPr>
          <w:rFonts w:ascii="Book Antiqua" w:hAnsi="Book Antiqua"/>
          <w:color w:val="538DD3"/>
          <w:sz w:val="24"/>
        </w:rPr>
      </w:pPr>
      <w:r>
        <w:rPr>
          <w:rFonts w:ascii="Book Antiqua" w:hAnsi="Book Antiqua"/>
          <w:sz w:val="24"/>
        </w:rPr>
        <w:t>saobraćajna bezbednost</w:t>
      </w:r>
      <w:r w:rsidR="0094597B" w:rsidRPr="00A6758F">
        <w:rPr>
          <w:rFonts w:ascii="Book Antiqua" w:hAnsi="Book Antiqua"/>
          <w:sz w:val="24"/>
        </w:rPr>
        <w:t>.</w:t>
      </w:r>
    </w:p>
    <w:p w14:paraId="6652FD14" w14:textId="77777777" w:rsidR="00DF5065" w:rsidRPr="00A6758F" w:rsidRDefault="00DF5065" w:rsidP="004504BB">
      <w:pPr>
        <w:jc w:val="center"/>
        <w:rPr>
          <w:rFonts w:ascii="Book Antiqua" w:hAnsi="Book Antiqua"/>
          <w:b/>
          <w:bCs/>
          <w:i/>
          <w:iCs/>
          <w:color w:val="AE8D12"/>
          <w:u w:val="single"/>
        </w:rPr>
      </w:pPr>
    </w:p>
    <w:p w14:paraId="18C3D584" w14:textId="77777777" w:rsidR="00DF5065" w:rsidRPr="00A6758F" w:rsidRDefault="00DF5065" w:rsidP="004504BB">
      <w:pPr>
        <w:jc w:val="center"/>
        <w:rPr>
          <w:rFonts w:ascii="Book Antiqua" w:hAnsi="Book Antiqua"/>
          <w:b/>
          <w:bCs/>
          <w:i/>
          <w:iCs/>
          <w:color w:val="AE8D12"/>
          <w:u w:val="single"/>
        </w:rPr>
      </w:pPr>
    </w:p>
    <w:p w14:paraId="1C4161B5" w14:textId="77777777" w:rsidR="00DF5065" w:rsidRPr="00A6758F" w:rsidRDefault="00DF5065" w:rsidP="004504BB">
      <w:pPr>
        <w:jc w:val="center"/>
        <w:rPr>
          <w:rFonts w:ascii="Book Antiqua" w:hAnsi="Book Antiqua"/>
          <w:b/>
          <w:bCs/>
          <w:i/>
          <w:iCs/>
          <w:color w:val="2E74B5" w:themeColor="accent1" w:themeShade="BF"/>
          <w:u w:val="single"/>
        </w:rPr>
      </w:pPr>
    </w:p>
    <w:p w14:paraId="134E1D0C" w14:textId="039302EA" w:rsidR="004504BB" w:rsidRPr="00A6758F" w:rsidRDefault="007049FC" w:rsidP="004504BB">
      <w:pPr>
        <w:jc w:val="center"/>
        <w:rPr>
          <w:rFonts w:ascii="Book Antiqua" w:hAnsi="Book Antiqua"/>
          <w:b/>
          <w:bCs/>
          <w:i/>
          <w:iCs/>
          <w:color w:val="2E74B5" w:themeColor="accent1" w:themeShade="BF"/>
          <w:u w:val="single"/>
        </w:rPr>
      </w:pPr>
      <w:r>
        <w:rPr>
          <w:rFonts w:ascii="Book Antiqua" w:hAnsi="Book Antiqua"/>
          <w:b/>
          <w:bCs/>
          <w:i/>
          <w:iCs/>
          <w:color w:val="2E74B5" w:themeColor="accent1" w:themeShade="BF"/>
          <w:u w:val="single"/>
        </w:rPr>
        <w:t>Opšte preporuke</w:t>
      </w:r>
    </w:p>
    <w:p w14:paraId="36BD02FE" w14:textId="77777777" w:rsidR="004504BB" w:rsidRPr="00A6758F" w:rsidRDefault="004504BB" w:rsidP="004504BB">
      <w:pPr>
        <w:jc w:val="center"/>
        <w:rPr>
          <w:rFonts w:ascii="Book Antiqua" w:hAnsi="Book Antiqua"/>
          <w:b/>
          <w:bCs/>
          <w:i/>
          <w:iCs/>
          <w:color w:val="000000" w:themeColor="text1"/>
          <w:sz w:val="10"/>
          <w:u w:val="single"/>
        </w:rPr>
      </w:pPr>
    </w:p>
    <w:p w14:paraId="0C289581" w14:textId="6059E0F1" w:rsidR="004504BB" w:rsidRPr="003A644C" w:rsidRDefault="003A644C" w:rsidP="00127C6D">
      <w:pPr>
        <w:pStyle w:val="BodyText"/>
        <w:numPr>
          <w:ilvl w:val="2"/>
          <w:numId w:val="10"/>
        </w:numPr>
        <w:spacing w:line="249" w:lineRule="auto"/>
        <w:ind w:right="1433"/>
        <w:jc w:val="both"/>
        <w:rPr>
          <w:rFonts w:ascii="Book Antiqua" w:eastAsia="Times New Roman" w:hAnsi="Book Antiqua"/>
          <w:color w:val="000000" w:themeColor="text1"/>
        </w:rPr>
      </w:pPr>
      <w:r>
        <w:rPr>
          <w:rFonts w:ascii="Book Antiqua" w:eastAsia="Times New Roman" w:hAnsi="Book Antiqua"/>
          <w:color w:val="000000" w:themeColor="text1"/>
        </w:rPr>
        <w:t>S</w:t>
      </w:r>
      <w:r w:rsidR="00F349FA" w:rsidRPr="003A644C">
        <w:rPr>
          <w:rFonts w:ascii="Book Antiqua" w:eastAsia="Times New Roman" w:hAnsi="Book Antiqua"/>
          <w:color w:val="000000" w:themeColor="text1"/>
        </w:rPr>
        <w:t xml:space="preserve">lanje spiska akata usvojenih od strane gradonačelnika opšrina, kao što je utvrđeno u članu </w:t>
      </w:r>
      <w:r w:rsidR="004504BB" w:rsidRPr="003A644C">
        <w:rPr>
          <w:rFonts w:ascii="Book Antiqua" w:eastAsia="Times New Roman" w:hAnsi="Book Antiqua"/>
          <w:color w:val="000000" w:themeColor="text1"/>
        </w:rPr>
        <w:t xml:space="preserve"> 80.1 </w:t>
      </w:r>
      <w:r w:rsidR="00F349FA" w:rsidRPr="003A644C">
        <w:rPr>
          <w:rFonts w:ascii="Book Antiqua" w:eastAsia="Times New Roman" w:hAnsi="Book Antiqua"/>
          <w:color w:val="000000" w:themeColor="text1"/>
        </w:rPr>
        <w:t>Zakona o lokalnoj samoupravi</w:t>
      </w:r>
      <w:r w:rsidR="004504BB" w:rsidRPr="003A644C">
        <w:rPr>
          <w:rFonts w:ascii="Book Antiqua" w:eastAsia="Times New Roman" w:hAnsi="Book Antiqua"/>
          <w:color w:val="000000" w:themeColor="text1"/>
        </w:rPr>
        <w:t>;</w:t>
      </w:r>
    </w:p>
    <w:p w14:paraId="0BFC376E" w14:textId="142AE795" w:rsidR="004504BB" w:rsidRPr="003A644C" w:rsidRDefault="00F349FA" w:rsidP="00477A91">
      <w:pPr>
        <w:pStyle w:val="BodyText"/>
        <w:numPr>
          <w:ilvl w:val="2"/>
          <w:numId w:val="10"/>
        </w:numPr>
        <w:spacing w:line="249" w:lineRule="auto"/>
        <w:ind w:right="1433"/>
        <w:jc w:val="both"/>
        <w:rPr>
          <w:rFonts w:ascii="Book Antiqua" w:eastAsia="Times New Roman" w:hAnsi="Book Antiqua"/>
          <w:color w:val="000000" w:themeColor="text1"/>
        </w:rPr>
      </w:pPr>
      <w:r w:rsidRPr="003A644C">
        <w:rPr>
          <w:rFonts w:ascii="Book Antiqua" w:eastAsia="Times New Roman" w:hAnsi="Book Antiqua"/>
          <w:color w:val="000000" w:themeColor="text1"/>
        </w:rPr>
        <w:t>Skupština opštine P</w:t>
      </w:r>
      <w:r w:rsidR="00477A91" w:rsidRPr="003A644C">
        <w:rPr>
          <w:rFonts w:ascii="Book Antiqua" w:eastAsia="Times New Roman" w:hAnsi="Book Antiqua"/>
          <w:color w:val="000000" w:themeColor="text1"/>
        </w:rPr>
        <w:t>rizren</w:t>
      </w:r>
      <w:r w:rsidRPr="003A644C">
        <w:rPr>
          <w:rFonts w:ascii="Book Antiqua" w:eastAsia="Times New Roman" w:hAnsi="Book Antiqua"/>
          <w:color w:val="000000" w:themeColor="text1"/>
        </w:rPr>
        <w:t xml:space="preserve">  nije ispunila zakonsku obavezu za održavanje sednica za period j</w:t>
      </w:r>
      <w:r w:rsidR="009671A1" w:rsidRPr="003A644C">
        <w:rPr>
          <w:rFonts w:ascii="Book Antiqua" w:eastAsia="Times New Roman" w:hAnsi="Book Antiqua"/>
          <w:color w:val="000000" w:themeColor="text1"/>
        </w:rPr>
        <w:t>an</w:t>
      </w:r>
      <w:r w:rsidRPr="003A644C">
        <w:rPr>
          <w:rFonts w:ascii="Book Antiqua" w:eastAsia="Times New Roman" w:hAnsi="Book Antiqua"/>
          <w:color w:val="000000" w:themeColor="text1"/>
        </w:rPr>
        <w:t>u</w:t>
      </w:r>
      <w:r w:rsidR="009671A1" w:rsidRPr="003A644C">
        <w:rPr>
          <w:rFonts w:ascii="Book Antiqua" w:eastAsia="Times New Roman" w:hAnsi="Book Antiqua"/>
          <w:color w:val="000000" w:themeColor="text1"/>
        </w:rPr>
        <w:t>ar-</w:t>
      </w:r>
      <w:r w:rsidRPr="003A644C">
        <w:rPr>
          <w:rFonts w:ascii="Book Antiqua" w:eastAsia="Times New Roman" w:hAnsi="Book Antiqua"/>
          <w:color w:val="000000" w:themeColor="text1"/>
        </w:rPr>
        <w:t>decembar</w:t>
      </w:r>
      <w:r w:rsidR="009671A1" w:rsidRPr="003A644C">
        <w:rPr>
          <w:rFonts w:ascii="Book Antiqua" w:eastAsia="Times New Roman" w:hAnsi="Book Antiqua"/>
          <w:color w:val="000000" w:themeColor="text1"/>
        </w:rPr>
        <w:t xml:space="preserve"> 2020</w:t>
      </w:r>
      <w:r w:rsidRPr="003A644C">
        <w:rPr>
          <w:rFonts w:ascii="Book Antiqua" w:eastAsia="Times New Roman" w:hAnsi="Book Antiqua"/>
          <w:color w:val="000000" w:themeColor="text1"/>
        </w:rPr>
        <w:t xml:space="preserve">. godine, kao što je </w:t>
      </w:r>
      <w:r w:rsidR="009671A1" w:rsidRPr="003A644C">
        <w:rPr>
          <w:rFonts w:ascii="Book Antiqua" w:eastAsia="Times New Roman" w:hAnsi="Book Antiqua"/>
          <w:color w:val="000000" w:themeColor="text1"/>
        </w:rPr>
        <w:t xml:space="preserve"> </w:t>
      </w:r>
      <w:r w:rsidRPr="003A644C">
        <w:rPr>
          <w:rFonts w:ascii="Book Antiqua" w:eastAsia="Times New Roman" w:hAnsi="Book Antiqua"/>
          <w:color w:val="000000" w:themeColor="text1"/>
        </w:rPr>
        <w:t xml:space="preserve">utvrđeno članom </w:t>
      </w:r>
      <w:r w:rsidR="009671A1" w:rsidRPr="003A644C">
        <w:rPr>
          <w:rFonts w:ascii="Book Antiqua" w:eastAsia="Times New Roman" w:hAnsi="Book Antiqua"/>
          <w:color w:val="000000" w:themeColor="text1"/>
        </w:rPr>
        <w:t xml:space="preserve">43, </w:t>
      </w:r>
      <w:r w:rsidRPr="003A644C">
        <w:rPr>
          <w:rFonts w:ascii="Book Antiqua" w:eastAsia="Times New Roman" w:hAnsi="Book Antiqua"/>
          <w:color w:val="000000" w:themeColor="text1"/>
        </w:rPr>
        <w:t>stav</w:t>
      </w:r>
      <w:r w:rsidR="009671A1" w:rsidRPr="003A644C">
        <w:rPr>
          <w:rFonts w:ascii="Book Antiqua" w:eastAsia="Times New Roman" w:hAnsi="Book Antiqua"/>
          <w:color w:val="000000" w:themeColor="text1"/>
        </w:rPr>
        <w:t xml:space="preserve"> 43.2 </w:t>
      </w:r>
      <w:r w:rsidRPr="003A644C">
        <w:rPr>
          <w:rFonts w:ascii="Book Antiqua" w:eastAsia="Times New Roman" w:hAnsi="Book Antiqua"/>
          <w:color w:val="000000" w:themeColor="text1"/>
        </w:rPr>
        <w:t>Zakona br.</w:t>
      </w:r>
      <w:r w:rsidR="009671A1" w:rsidRPr="003A644C">
        <w:rPr>
          <w:rFonts w:ascii="Book Antiqua" w:eastAsia="Times New Roman" w:hAnsi="Book Antiqua"/>
          <w:color w:val="000000" w:themeColor="text1"/>
        </w:rPr>
        <w:t xml:space="preserve">03/L-040 </w:t>
      </w:r>
      <w:r w:rsidRPr="003A644C">
        <w:rPr>
          <w:rFonts w:ascii="Book Antiqua" w:eastAsia="Times New Roman" w:hAnsi="Book Antiqua"/>
          <w:color w:val="000000" w:themeColor="text1"/>
        </w:rPr>
        <w:t>o lokalnoj samoupravi;</w:t>
      </w:r>
      <w:r w:rsidR="009671A1" w:rsidRPr="003A644C">
        <w:rPr>
          <w:rFonts w:ascii="Book Antiqua" w:hAnsi="Book Antiqua"/>
        </w:rPr>
        <w:t xml:space="preserve"> </w:t>
      </w:r>
    </w:p>
    <w:p w14:paraId="65E727F6" w14:textId="610FE6D5" w:rsidR="00387BB6" w:rsidRPr="003A644C" w:rsidRDefault="00F349FA" w:rsidP="00127C6D">
      <w:pPr>
        <w:pStyle w:val="BodyText"/>
        <w:numPr>
          <w:ilvl w:val="2"/>
          <w:numId w:val="10"/>
        </w:numPr>
        <w:spacing w:line="249" w:lineRule="auto"/>
        <w:ind w:right="1433"/>
        <w:jc w:val="both"/>
        <w:rPr>
          <w:rFonts w:ascii="Book Antiqua" w:eastAsia="Times New Roman" w:hAnsi="Book Antiqua"/>
          <w:color w:val="000000" w:themeColor="text1"/>
        </w:rPr>
      </w:pPr>
      <w:r w:rsidRPr="003A644C">
        <w:rPr>
          <w:rFonts w:ascii="Book Antiqua" w:hAnsi="Book Antiqua"/>
          <w:color w:val="000000" w:themeColor="text1"/>
        </w:rPr>
        <w:t>Opštine: Prizren, Deč</w:t>
      </w:r>
      <w:r w:rsidR="00387BB6" w:rsidRPr="003A644C">
        <w:rPr>
          <w:rFonts w:ascii="Book Antiqua" w:hAnsi="Book Antiqua"/>
          <w:color w:val="000000" w:themeColor="text1"/>
        </w:rPr>
        <w:t>an</w:t>
      </w:r>
      <w:r w:rsidRPr="003A644C">
        <w:rPr>
          <w:rFonts w:ascii="Book Antiqua" w:hAnsi="Book Antiqua"/>
          <w:color w:val="000000" w:themeColor="text1"/>
        </w:rPr>
        <w:t>e, Junik, Mamuša,</w:t>
      </w:r>
      <w:r w:rsidR="00387BB6" w:rsidRPr="003A644C">
        <w:rPr>
          <w:rFonts w:ascii="Book Antiqua" w:hAnsi="Book Antiqua"/>
          <w:color w:val="000000" w:themeColor="text1"/>
        </w:rPr>
        <w:t xml:space="preserve"> </w:t>
      </w:r>
      <w:r w:rsidRPr="003A644C">
        <w:rPr>
          <w:rFonts w:ascii="Book Antiqua" w:hAnsi="Book Antiqua"/>
          <w:color w:val="000000" w:themeColor="text1"/>
        </w:rPr>
        <w:t xml:space="preserve">Severna </w:t>
      </w:r>
      <w:r w:rsidR="00387BB6" w:rsidRPr="003A644C">
        <w:rPr>
          <w:rFonts w:ascii="Book Antiqua" w:hAnsi="Book Antiqua"/>
          <w:color w:val="000000" w:themeColor="text1"/>
        </w:rPr>
        <w:t>Mitrovic</w:t>
      </w:r>
      <w:r w:rsidRPr="003A644C">
        <w:rPr>
          <w:rFonts w:ascii="Book Antiqua" w:hAnsi="Book Antiqua"/>
          <w:color w:val="000000" w:themeColor="text1"/>
        </w:rPr>
        <w:t>a</w:t>
      </w:r>
      <w:r w:rsidR="003A644C">
        <w:rPr>
          <w:rFonts w:ascii="Book Antiqua" w:hAnsi="Book Antiqua"/>
          <w:color w:val="000000" w:themeColor="text1"/>
        </w:rPr>
        <w:t>, Istok</w:t>
      </w:r>
      <w:r w:rsidR="00387BB6" w:rsidRPr="003A644C">
        <w:rPr>
          <w:rFonts w:ascii="Book Antiqua" w:hAnsi="Book Antiqua"/>
          <w:color w:val="000000" w:themeColor="text1"/>
        </w:rPr>
        <w:t xml:space="preserve">, </w:t>
      </w:r>
      <w:r w:rsidRPr="003A644C">
        <w:rPr>
          <w:rFonts w:ascii="Book Antiqua" w:hAnsi="Book Antiqua"/>
          <w:color w:val="000000" w:themeColor="text1"/>
        </w:rPr>
        <w:t>Đakovica</w:t>
      </w:r>
      <w:r w:rsidR="00387BB6" w:rsidRPr="003A644C">
        <w:rPr>
          <w:rFonts w:ascii="Book Antiqua" w:hAnsi="Book Antiqua"/>
          <w:color w:val="000000" w:themeColor="text1"/>
        </w:rPr>
        <w:t>, Mali</w:t>
      </w:r>
      <w:r w:rsidRPr="003A644C">
        <w:rPr>
          <w:rFonts w:ascii="Book Antiqua" w:hAnsi="Book Antiqua"/>
          <w:color w:val="000000" w:themeColor="text1"/>
        </w:rPr>
        <w:t>ševo, Kosovo Polje, Klokot, Zveč</w:t>
      </w:r>
      <w:r w:rsidR="00387BB6" w:rsidRPr="003A644C">
        <w:rPr>
          <w:rFonts w:ascii="Book Antiqua" w:hAnsi="Book Antiqua"/>
          <w:color w:val="000000" w:themeColor="text1"/>
        </w:rPr>
        <w:t>an, Leposavi</w:t>
      </w:r>
      <w:r w:rsidRPr="003A644C">
        <w:rPr>
          <w:rFonts w:ascii="Book Antiqua" w:hAnsi="Book Antiqua"/>
          <w:color w:val="000000" w:themeColor="text1"/>
        </w:rPr>
        <w:t>ć</w:t>
      </w:r>
      <w:r w:rsidR="00387BB6" w:rsidRPr="003A644C">
        <w:rPr>
          <w:rFonts w:ascii="Book Antiqua" w:hAnsi="Book Antiqua"/>
          <w:color w:val="000000" w:themeColor="text1"/>
        </w:rPr>
        <w:t xml:space="preserve">, Zubin Potok </w:t>
      </w:r>
      <w:r w:rsidRPr="003A644C">
        <w:rPr>
          <w:rFonts w:ascii="Book Antiqua" w:hAnsi="Book Antiqua"/>
          <w:color w:val="000000" w:themeColor="text1"/>
        </w:rPr>
        <w:t xml:space="preserve">i </w:t>
      </w:r>
      <w:r w:rsidR="00387BB6" w:rsidRPr="003A644C">
        <w:rPr>
          <w:rFonts w:ascii="Book Antiqua" w:hAnsi="Book Antiqua"/>
          <w:color w:val="000000" w:themeColor="text1"/>
        </w:rPr>
        <w:t xml:space="preserve"> Novo</w:t>
      </w:r>
      <w:r w:rsidRPr="003A644C">
        <w:rPr>
          <w:rFonts w:ascii="Book Antiqua" w:hAnsi="Book Antiqua"/>
          <w:color w:val="000000" w:themeColor="text1"/>
        </w:rPr>
        <w:t xml:space="preserve"> Brdo treba da održavaju javne skupove sa građanima  kao što je utvrđeno sa članom </w:t>
      </w:r>
      <w:r w:rsidR="00387BB6" w:rsidRPr="003A644C">
        <w:rPr>
          <w:rFonts w:ascii="Book Antiqua" w:hAnsi="Book Antiqua"/>
          <w:color w:val="000000" w:themeColor="text1"/>
        </w:rPr>
        <w:t xml:space="preserve"> 68.1 </w:t>
      </w:r>
      <w:r w:rsidRPr="003A644C">
        <w:rPr>
          <w:rFonts w:ascii="Book Antiqua" w:eastAsia="Times New Roman" w:hAnsi="Book Antiqua"/>
          <w:color w:val="000000" w:themeColor="text1"/>
        </w:rPr>
        <w:t>Zakona o lokalnoj samoupravi</w:t>
      </w:r>
      <w:r w:rsidR="00387BB6" w:rsidRPr="003A644C">
        <w:rPr>
          <w:rFonts w:ascii="Book Antiqua" w:hAnsi="Book Antiqua"/>
          <w:color w:val="000000" w:themeColor="text1"/>
        </w:rPr>
        <w:t>;</w:t>
      </w:r>
    </w:p>
    <w:p w14:paraId="6FF500A0" w14:textId="519ACE11" w:rsidR="00387BB6" w:rsidRPr="003A644C" w:rsidRDefault="00F349FA" w:rsidP="00127C6D">
      <w:pPr>
        <w:pStyle w:val="BodyText"/>
        <w:numPr>
          <w:ilvl w:val="2"/>
          <w:numId w:val="10"/>
        </w:numPr>
        <w:spacing w:line="249" w:lineRule="auto"/>
        <w:ind w:right="1433"/>
        <w:jc w:val="both"/>
        <w:rPr>
          <w:rFonts w:ascii="Book Antiqua" w:eastAsia="Times New Roman" w:hAnsi="Book Antiqua"/>
          <w:color w:val="000000" w:themeColor="text1"/>
        </w:rPr>
      </w:pPr>
      <w:r w:rsidRPr="003A644C">
        <w:rPr>
          <w:rFonts w:ascii="Book Antiqua" w:hAnsi="Book Antiqua"/>
          <w:color w:val="000000" w:themeColor="text1"/>
        </w:rPr>
        <w:t>Gradonačelnici opština (Gl</w:t>
      </w:r>
      <w:r w:rsidR="00387BB6" w:rsidRPr="003A644C">
        <w:rPr>
          <w:rFonts w:ascii="Book Antiqua" w:hAnsi="Book Antiqua"/>
          <w:color w:val="000000" w:themeColor="text1"/>
        </w:rPr>
        <w:t>ogo</w:t>
      </w:r>
      <w:r w:rsidRPr="003A644C">
        <w:rPr>
          <w:rFonts w:ascii="Book Antiqua" w:hAnsi="Book Antiqua"/>
          <w:color w:val="000000" w:themeColor="text1"/>
        </w:rPr>
        <w:t>va</w:t>
      </w:r>
      <w:r w:rsidR="00387BB6" w:rsidRPr="003A644C">
        <w:rPr>
          <w:rFonts w:ascii="Book Antiqua" w:hAnsi="Book Antiqua"/>
          <w:color w:val="000000" w:themeColor="text1"/>
        </w:rPr>
        <w:t>c, Pri</w:t>
      </w:r>
      <w:r w:rsidRPr="003A644C">
        <w:rPr>
          <w:rFonts w:ascii="Book Antiqua" w:hAnsi="Book Antiqua"/>
          <w:color w:val="000000" w:themeColor="text1"/>
        </w:rPr>
        <w:t>ština</w:t>
      </w:r>
      <w:r w:rsidR="00387BB6" w:rsidRPr="003A644C">
        <w:rPr>
          <w:rFonts w:ascii="Book Antiqua" w:hAnsi="Book Antiqua"/>
          <w:color w:val="000000" w:themeColor="text1"/>
        </w:rPr>
        <w:t>,</w:t>
      </w:r>
      <w:r w:rsidR="00DF5065" w:rsidRPr="003A644C">
        <w:rPr>
          <w:rFonts w:ascii="Book Antiqua" w:hAnsi="Book Antiqua"/>
          <w:color w:val="000000" w:themeColor="text1"/>
        </w:rPr>
        <w:t xml:space="preserve"> </w:t>
      </w:r>
      <w:r w:rsidR="00387BB6" w:rsidRPr="003A644C">
        <w:rPr>
          <w:rFonts w:ascii="Book Antiqua" w:hAnsi="Book Antiqua"/>
          <w:color w:val="000000" w:themeColor="text1"/>
        </w:rPr>
        <w:t>Novo</w:t>
      </w:r>
      <w:r w:rsidRPr="003A644C">
        <w:rPr>
          <w:rFonts w:ascii="Book Antiqua" w:hAnsi="Book Antiqua"/>
          <w:color w:val="000000" w:themeColor="text1"/>
        </w:rPr>
        <w:t xml:space="preserve"> Brdo</w:t>
      </w:r>
      <w:r w:rsidR="00387BB6" w:rsidRPr="003A644C">
        <w:rPr>
          <w:rFonts w:ascii="Book Antiqua" w:hAnsi="Book Antiqua"/>
          <w:color w:val="000000" w:themeColor="text1"/>
        </w:rPr>
        <w:t>,</w:t>
      </w:r>
      <w:r w:rsidR="00DF5065" w:rsidRPr="003A644C">
        <w:rPr>
          <w:rFonts w:ascii="Book Antiqua" w:hAnsi="Book Antiqua"/>
          <w:color w:val="000000" w:themeColor="text1"/>
        </w:rPr>
        <w:t xml:space="preserve"> </w:t>
      </w:r>
      <w:r w:rsidRPr="003A644C">
        <w:rPr>
          <w:rFonts w:ascii="Book Antiqua" w:hAnsi="Book Antiqua"/>
          <w:color w:val="000000" w:themeColor="text1"/>
        </w:rPr>
        <w:t>Kl</w:t>
      </w:r>
      <w:r w:rsidR="00387BB6" w:rsidRPr="003A644C">
        <w:rPr>
          <w:rFonts w:ascii="Book Antiqua" w:hAnsi="Book Antiqua"/>
          <w:color w:val="000000" w:themeColor="text1"/>
        </w:rPr>
        <w:t>okot,</w:t>
      </w:r>
      <w:r w:rsidR="00DF5065" w:rsidRPr="003A644C">
        <w:rPr>
          <w:rFonts w:ascii="Book Antiqua" w:hAnsi="Book Antiqua"/>
          <w:color w:val="000000" w:themeColor="text1"/>
        </w:rPr>
        <w:t xml:space="preserve"> </w:t>
      </w:r>
      <w:r w:rsidRPr="003A644C">
        <w:rPr>
          <w:rFonts w:ascii="Book Antiqua" w:hAnsi="Book Antiqua"/>
          <w:color w:val="000000" w:themeColor="text1"/>
        </w:rPr>
        <w:t>Prizren, Dečan, Mamuša,</w:t>
      </w:r>
      <w:r w:rsidR="00387BB6" w:rsidRPr="003A644C">
        <w:rPr>
          <w:rFonts w:ascii="Book Antiqua" w:hAnsi="Book Antiqua"/>
          <w:color w:val="000000" w:themeColor="text1"/>
        </w:rPr>
        <w:t xml:space="preserve"> S</w:t>
      </w:r>
      <w:r w:rsidRPr="003A644C">
        <w:rPr>
          <w:rFonts w:ascii="Book Antiqua" w:hAnsi="Book Antiqua"/>
          <w:color w:val="000000" w:themeColor="text1"/>
        </w:rPr>
        <w:t>rbica</w:t>
      </w:r>
      <w:r w:rsidR="00387BB6" w:rsidRPr="003A644C">
        <w:rPr>
          <w:rFonts w:ascii="Book Antiqua" w:hAnsi="Book Antiqua"/>
          <w:color w:val="000000" w:themeColor="text1"/>
        </w:rPr>
        <w:t>,</w:t>
      </w:r>
      <w:r w:rsidRPr="003A644C">
        <w:rPr>
          <w:rFonts w:ascii="Book Antiqua" w:hAnsi="Book Antiqua"/>
          <w:color w:val="000000" w:themeColor="text1"/>
        </w:rPr>
        <w:t xml:space="preserve"> </w:t>
      </w:r>
      <w:r w:rsidR="00387BB6" w:rsidRPr="003A644C">
        <w:rPr>
          <w:rFonts w:ascii="Book Antiqua" w:hAnsi="Book Antiqua"/>
          <w:color w:val="000000" w:themeColor="text1"/>
        </w:rPr>
        <w:t>Gra</w:t>
      </w:r>
      <w:r w:rsidRPr="003A644C">
        <w:rPr>
          <w:rFonts w:ascii="Book Antiqua" w:hAnsi="Book Antiqua"/>
          <w:color w:val="000000" w:themeColor="text1"/>
        </w:rPr>
        <w:t>čanica</w:t>
      </w:r>
      <w:r w:rsidR="00387BB6" w:rsidRPr="003A644C">
        <w:rPr>
          <w:rFonts w:ascii="Book Antiqua" w:hAnsi="Book Antiqua"/>
          <w:color w:val="000000" w:themeColor="text1"/>
        </w:rPr>
        <w:t>,</w:t>
      </w:r>
      <w:r w:rsidRPr="003A644C">
        <w:rPr>
          <w:rFonts w:ascii="Book Antiqua" w:hAnsi="Book Antiqua"/>
          <w:color w:val="000000" w:themeColor="text1"/>
        </w:rPr>
        <w:t xml:space="preserve"> Zveč</w:t>
      </w:r>
      <w:r w:rsidR="00387BB6" w:rsidRPr="003A644C">
        <w:rPr>
          <w:rFonts w:ascii="Book Antiqua" w:hAnsi="Book Antiqua"/>
          <w:color w:val="000000" w:themeColor="text1"/>
        </w:rPr>
        <w:t xml:space="preserve">an), </w:t>
      </w:r>
      <w:r w:rsidRPr="003A644C">
        <w:rPr>
          <w:rFonts w:ascii="Book Antiqua" w:hAnsi="Book Antiqua"/>
          <w:color w:val="000000" w:themeColor="text1"/>
        </w:rPr>
        <w:t>treba da izveštavaju o ekonomsko-finansijskoj situaciji opštine i o sprovođenju investicionih planova opštine</w:t>
      </w:r>
      <w:r w:rsidR="00387BB6" w:rsidRPr="003A644C">
        <w:rPr>
          <w:rFonts w:ascii="Book Antiqua" w:hAnsi="Book Antiqua"/>
          <w:color w:val="000000" w:themeColor="text1"/>
        </w:rPr>
        <w:t>;</w:t>
      </w:r>
    </w:p>
    <w:p w14:paraId="2525E86C" w14:textId="3E2A9334" w:rsidR="004504BB" w:rsidRPr="003A644C" w:rsidRDefault="00AB5A68" w:rsidP="00AB5A68">
      <w:pPr>
        <w:pStyle w:val="BodyText"/>
        <w:numPr>
          <w:ilvl w:val="2"/>
          <w:numId w:val="10"/>
        </w:numPr>
        <w:spacing w:line="249" w:lineRule="auto"/>
        <w:ind w:right="1433"/>
        <w:jc w:val="both"/>
        <w:rPr>
          <w:rFonts w:ascii="Book Antiqua" w:eastAsia="Times New Roman" w:hAnsi="Book Antiqua"/>
          <w:color w:val="000000" w:themeColor="text1"/>
        </w:rPr>
      </w:pPr>
      <w:r w:rsidRPr="003A644C">
        <w:rPr>
          <w:rFonts w:ascii="Book Antiqua" w:eastAsia="Times New Roman" w:hAnsi="Book Antiqua"/>
          <w:color w:val="000000" w:themeColor="text1"/>
        </w:rPr>
        <w:t>Skupštine opština da revidiraju akte, kako je utvrđeno u članu 80.2 Zakona br. 03/L-040 o lokalnoj samoupravi za razmatranje opštinskih akata;</w:t>
      </w:r>
    </w:p>
    <w:p w14:paraId="3A523919" w14:textId="7511FDF4" w:rsidR="004504BB" w:rsidRPr="003A644C" w:rsidRDefault="003A644C" w:rsidP="003A644C">
      <w:pPr>
        <w:pStyle w:val="BodyText"/>
        <w:numPr>
          <w:ilvl w:val="2"/>
          <w:numId w:val="10"/>
        </w:numPr>
        <w:spacing w:line="249" w:lineRule="auto"/>
        <w:ind w:right="1433"/>
        <w:jc w:val="both"/>
        <w:rPr>
          <w:rFonts w:ascii="Book Antiqua" w:eastAsia="Times New Roman" w:hAnsi="Book Antiqua"/>
          <w:color w:val="000000" w:themeColor="text1"/>
        </w:rPr>
      </w:pPr>
      <w:r>
        <w:rPr>
          <w:rFonts w:ascii="Book Antiqua" w:eastAsia="Times New Roman" w:hAnsi="Book Antiqua"/>
          <w:color w:val="000000" w:themeColor="text1"/>
        </w:rPr>
        <w:t>Skupštine opština Leposavić</w:t>
      </w:r>
      <w:r w:rsidRPr="003A644C">
        <w:rPr>
          <w:rFonts w:ascii="Book Antiqua" w:eastAsia="Times New Roman" w:hAnsi="Book Antiqua"/>
          <w:color w:val="000000" w:themeColor="text1"/>
        </w:rPr>
        <w:t>, Severna Mitrovica, Zve</w:t>
      </w:r>
      <w:r w:rsidRPr="003A644C">
        <w:rPr>
          <w:rFonts w:ascii="Book Antiqua" w:eastAsia="Times New Roman" w:hAnsi="Book Antiqua" w:cs="Book Antiqua"/>
          <w:color w:val="000000" w:themeColor="text1"/>
        </w:rPr>
        <w:t>č</w:t>
      </w:r>
      <w:r w:rsidRPr="003A644C">
        <w:rPr>
          <w:rFonts w:ascii="Book Antiqua" w:eastAsia="Times New Roman" w:hAnsi="Book Antiqua"/>
          <w:color w:val="000000" w:themeColor="text1"/>
        </w:rPr>
        <w:t>an i Zubin Potok da formiraju Savet za bezbednost zajednice u sk</w:t>
      </w:r>
      <w:r>
        <w:rPr>
          <w:rFonts w:ascii="Book Antiqua" w:eastAsia="Times New Roman" w:hAnsi="Book Antiqua"/>
          <w:color w:val="000000" w:themeColor="text1"/>
        </w:rPr>
        <w:t>ladu sa Zakonom br. 04/L-076 o policiji</w:t>
      </w:r>
      <w:r w:rsidRPr="003A644C">
        <w:rPr>
          <w:rFonts w:ascii="Book Antiqua" w:eastAsia="Times New Roman" w:hAnsi="Book Antiqua"/>
          <w:color w:val="000000" w:themeColor="text1"/>
        </w:rPr>
        <w:t xml:space="preserve"> i Administrativnom Uputstvu br. 27/2012 MUP</w:t>
      </w:r>
      <w:r>
        <w:rPr>
          <w:rFonts w:ascii="Book Antiqua" w:eastAsia="Times New Roman" w:hAnsi="Book Antiqua"/>
          <w:color w:val="000000" w:themeColor="text1"/>
        </w:rPr>
        <w:t>JA - 03/2012 MALS; A</w:t>
      </w:r>
      <w:r w:rsidRPr="003A644C">
        <w:rPr>
          <w:rFonts w:ascii="Book Antiqua" w:eastAsia="Times New Roman" w:hAnsi="Book Antiqua"/>
          <w:color w:val="000000" w:themeColor="text1"/>
        </w:rPr>
        <w:t>.</w:t>
      </w:r>
      <w:r>
        <w:rPr>
          <w:rFonts w:ascii="Book Antiqua" w:eastAsia="Times New Roman" w:hAnsi="Book Antiqua"/>
          <w:color w:val="000000" w:themeColor="text1"/>
        </w:rPr>
        <w:t>U.</w:t>
      </w:r>
      <w:r w:rsidRPr="003A644C">
        <w:rPr>
          <w:rFonts w:ascii="Book Antiqua" w:eastAsia="Times New Roman" w:hAnsi="Book Antiqua"/>
          <w:color w:val="000000" w:themeColor="text1"/>
        </w:rPr>
        <w:t xml:space="preserve"> br. 27/2012 MUP</w:t>
      </w:r>
      <w:r>
        <w:rPr>
          <w:rFonts w:ascii="Book Antiqua" w:eastAsia="Times New Roman" w:hAnsi="Book Antiqua"/>
          <w:color w:val="000000" w:themeColor="text1"/>
        </w:rPr>
        <w:t>JA</w:t>
      </w:r>
      <w:r w:rsidRPr="003A644C">
        <w:rPr>
          <w:rFonts w:ascii="Book Antiqua" w:eastAsia="Times New Roman" w:hAnsi="Book Antiqua"/>
          <w:color w:val="000000" w:themeColor="text1"/>
        </w:rPr>
        <w:t xml:space="preserve"> - 03/2012 MALS za OSBZ;</w:t>
      </w:r>
    </w:p>
    <w:p w14:paraId="7F6540F4" w14:textId="50FA6667" w:rsidR="009A29B4" w:rsidRPr="003A644C" w:rsidRDefault="003A644C" w:rsidP="003A644C">
      <w:pPr>
        <w:pStyle w:val="BodyText"/>
        <w:numPr>
          <w:ilvl w:val="2"/>
          <w:numId w:val="10"/>
        </w:numPr>
        <w:spacing w:line="249" w:lineRule="auto"/>
        <w:ind w:right="1433"/>
        <w:jc w:val="both"/>
        <w:rPr>
          <w:rFonts w:ascii="Book Antiqua" w:eastAsia="Times New Roman" w:hAnsi="Book Antiqua"/>
          <w:color w:val="000000" w:themeColor="text1"/>
        </w:rPr>
      </w:pPr>
      <w:r>
        <w:rPr>
          <w:rFonts w:ascii="Book Antiqua" w:hAnsi="Book Antiqua"/>
          <w:color w:val="000000" w:themeColor="text1"/>
        </w:rPr>
        <w:t>Osamnaest (</w:t>
      </w:r>
      <w:r w:rsidR="009671A1" w:rsidRPr="003A644C">
        <w:rPr>
          <w:rFonts w:ascii="Book Antiqua" w:hAnsi="Book Antiqua"/>
          <w:color w:val="000000" w:themeColor="text1"/>
        </w:rPr>
        <w:t>18</w:t>
      </w:r>
      <w:r>
        <w:rPr>
          <w:rFonts w:ascii="Book Antiqua" w:hAnsi="Book Antiqua"/>
          <w:color w:val="000000" w:themeColor="text1"/>
        </w:rPr>
        <w:t xml:space="preserve">) </w:t>
      </w:r>
      <w:r>
        <w:rPr>
          <w:rFonts w:ascii="Book Antiqua" w:eastAsia="Times New Roman" w:hAnsi="Book Antiqua"/>
          <w:color w:val="000000" w:themeColor="text1"/>
        </w:rPr>
        <w:t>o</w:t>
      </w:r>
      <w:r w:rsidRPr="003A644C">
        <w:rPr>
          <w:rFonts w:ascii="Book Antiqua" w:eastAsia="Times New Roman" w:hAnsi="Book Antiqua"/>
          <w:color w:val="000000" w:themeColor="text1"/>
        </w:rPr>
        <w:t>pštine (Dečane, Junik, Vučitrn, Mališevo, Prizren, Mamuša, Priština, Gnjilane, Kamenica, Klina, Istok, Kosovo Polje, Ranilug, Parteš, Gračanica, Južna Mitrovica) da održe s</w:t>
      </w:r>
      <w:r>
        <w:rPr>
          <w:rFonts w:ascii="Book Antiqua" w:eastAsia="Times New Roman" w:hAnsi="Book Antiqua"/>
          <w:color w:val="000000" w:themeColor="text1"/>
        </w:rPr>
        <w:t>astanke</w:t>
      </w:r>
      <w:r w:rsidRPr="003A644C">
        <w:rPr>
          <w:rFonts w:ascii="Book Antiqua" w:eastAsia="Times New Roman" w:hAnsi="Book Antiqua"/>
          <w:color w:val="000000" w:themeColor="text1"/>
        </w:rPr>
        <w:t xml:space="preserve"> Opštinskog </w:t>
      </w:r>
      <w:r>
        <w:rPr>
          <w:rFonts w:ascii="Book Antiqua" w:eastAsia="Times New Roman" w:hAnsi="Book Antiqua"/>
          <w:color w:val="000000" w:themeColor="text1"/>
        </w:rPr>
        <w:t>saveta</w:t>
      </w:r>
      <w:r w:rsidRPr="003A644C">
        <w:rPr>
          <w:rFonts w:ascii="Book Antiqua" w:eastAsia="Times New Roman" w:hAnsi="Book Antiqua"/>
          <w:color w:val="000000" w:themeColor="text1"/>
        </w:rPr>
        <w:t xml:space="preserve"> za bezbednost zajednica, kako je utvr</w:t>
      </w:r>
      <w:r w:rsidRPr="003A644C">
        <w:rPr>
          <w:rFonts w:ascii="Book Antiqua" w:eastAsia="Times New Roman" w:hAnsi="Book Antiqua" w:cs="Book Antiqua"/>
          <w:color w:val="000000" w:themeColor="text1"/>
        </w:rPr>
        <w:t>đ</w:t>
      </w:r>
      <w:r w:rsidRPr="003A644C">
        <w:rPr>
          <w:rFonts w:ascii="Book Antiqua" w:eastAsia="Times New Roman" w:hAnsi="Book Antiqua"/>
          <w:color w:val="000000" w:themeColor="text1"/>
        </w:rPr>
        <w:t>e</w:t>
      </w:r>
      <w:r>
        <w:rPr>
          <w:rFonts w:ascii="Book Antiqua" w:eastAsia="Times New Roman" w:hAnsi="Book Antiqua"/>
          <w:color w:val="000000" w:themeColor="text1"/>
        </w:rPr>
        <w:t xml:space="preserve">no prema Zakonu br. 04 / L-076 o policiji </w:t>
      </w:r>
      <w:r w:rsidRPr="003A644C">
        <w:rPr>
          <w:rFonts w:ascii="Book Antiqua" w:eastAsia="Times New Roman" w:hAnsi="Book Antiqua"/>
          <w:color w:val="000000" w:themeColor="text1"/>
        </w:rPr>
        <w:t>i Administrativnom Uputstvu br. 27/2012 MUP</w:t>
      </w:r>
      <w:r>
        <w:rPr>
          <w:rFonts w:ascii="Book Antiqua" w:eastAsia="Times New Roman" w:hAnsi="Book Antiqua"/>
          <w:color w:val="000000" w:themeColor="text1"/>
        </w:rPr>
        <w:t xml:space="preserve">JA - 03/2012 MALS; </w:t>
      </w:r>
      <w:r w:rsidRPr="003A644C">
        <w:rPr>
          <w:rFonts w:ascii="Book Antiqua" w:eastAsia="Times New Roman" w:hAnsi="Book Antiqua"/>
          <w:color w:val="000000" w:themeColor="text1"/>
        </w:rPr>
        <w:t>A.</w:t>
      </w:r>
      <w:r>
        <w:rPr>
          <w:rFonts w:ascii="Book Antiqua" w:eastAsia="Times New Roman" w:hAnsi="Book Antiqua"/>
          <w:color w:val="000000" w:themeColor="text1"/>
        </w:rPr>
        <w:t>U.</w:t>
      </w:r>
      <w:r w:rsidRPr="003A644C">
        <w:rPr>
          <w:rFonts w:ascii="Book Antiqua" w:eastAsia="Times New Roman" w:hAnsi="Book Antiqua"/>
          <w:color w:val="000000" w:themeColor="text1"/>
        </w:rPr>
        <w:t xml:space="preserve"> br. </w:t>
      </w:r>
      <w:r w:rsidR="001B2EBE">
        <w:rPr>
          <w:rFonts w:ascii="Book Antiqua" w:eastAsia="Times New Roman" w:hAnsi="Book Antiqua"/>
          <w:color w:val="000000" w:themeColor="text1"/>
        </w:rPr>
        <w:lastRenderedPageBreak/>
        <w:t>27/2012 MUP</w:t>
      </w:r>
      <w:r>
        <w:rPr>
          <w:rFonts w:ascii="Book Antiqua" w:eastAsia="Times New Roman" w:hAnsi="Book Antiqua"/>
          <w:color w:val="000000" w:themeColor="text1"/>
        </w:rPr>
        <w:t>JA</w:t>
      </w:r>
      <w:r w:rsidRPr="003A644C">
        <w:rPr>
          <w:rFonts w:ascii="Book Antiqua" w:eastAsia="Times New Roman" w:hAnsi="Book Antiqua"/>
          <w:color w:val="000000" w:themeColor="text1"/>
        </w:rPr>
        <w:t>- 03/2012 MALS za OSBZ;</w:t>
      </w:r>
    </w:p>
    <w:p w14:paraId="6A79DEC7" w14:textId="31F61DD7" w:rsidR="004504BB" w:rsidRPr="003A644C" w:rsidRDefault="003A644C" w:rsidP="00127C6D">
      <w:pPr>
        <w:pStyle w:val="BodyText"/>
        <w:numPr>
          <w:ilvl w:val="2"/>
          <w:numId w:val="10"/>
        </w:numPr>
        <w:spacing w:line="249" w:lineRule="auto"/>
        <w:ind w:right="1433"/>
        <w:jc w:val="both"/>
        <w:rPr>
          <w:rFonts w:ascii="Book Antiqua" w:eastAsia="Times New Roman" w:hAnsi="Book Antiqua"/>
          <w:color w:val="000000" w:themeColor="text1"/>
        </w:rPr>
      </w:pPr>
      <w:r>
        <w:rPr>
          <w:rFonts w:ascii="Book Antiqua" w:eastAsia="Times New Roman" w:hAnsi="Book Antiqua"/>
          <w:color w:val="000000" w:themeColor="text1"/>
        </w:rPr>
        <w:t xml:space="preserve">Da se </w:t>
      </w:r>
      <w:r w:rsidR="001B2EBE">
        <w:rPr>
          <w:rFonts w:ascii="Book Antiqua" w:eastAsia="Times New Roman" w:hAnsi="Book Antiqua"/>
          <w:color w:val="000000" w:themeColor="text1"/>
        </w:rPr>
        <w:t>is</w:t>
      </w:r>
      <w:r>
        <w:rPr>
          <w:rFonts w:ascii="Book Antiqua" w:eastAsia="Times New Roman" w:hAnsi="Book Antiqua"/>
          <w:color w:val="000000" w:themeColor="text1"/>
        </w:rPr>
        <w:t>poštuju načela</w:t>
      </w:r>
      <w:r w:rsidR="004504BB" w:rsidRPr="003A644C">
        <w:rPr>
          <w:rFonts w:ascii="Book Antiqua" w:eastAsia="Times New Roman" w:hAnsi="Book Antiqua"/>
          <w:color w:val="000000" w:themeColor="text1"/>
        </w:rPr>
        <w:t>, kriter</w:t>
      </w:r>
      <w:r>
        <w:rPr>
          <w:rFonts w:ascii="Book Antiqua" w:eastAsia="Times New Roman" w:hAnsi="Book Antiqua"/>
          <w:color w:val="000000" w:themeColor="text1"/>
        </w:rPr>
        <w:t>ijumi, zakonske procedure prilikom usvajanja podzakonskih pravnih akata</w:t>
      </w:r>
      <w:r w:rsidR="004504BB" w:rsidRPr="003A644C">
        <w:rPr>
          <w:rFonts w:ascii="Book Antiqua" w:eastAsia="Times New Roman" w:hAnsi="Book Antiqua"/>
          <w:color w:val="000000" w:themeColor="text1"/>
        </w:rPr>
        <w:t>;</w:t>
      </w:r>
    </w:p>
    <w:p w14:paraId="60646829" w14:textId="2FB322B1" w:rsidR="00E04B5E" w:rsidRPr="003A644C" w:rsidRDefault="001B2EBE" w:rsidP="001B2EBE">
      <w:pPr>
        <w:pStyle w:val="BodyText"/>
        <w:numPr>
          <w:ilvl w:val="2"/>
          <w:numId w:val="10"/>
        </w:numPr>
        <w:spacing w:line="249" w:lineRule="auto"/>
        <w:ind w:right="1433"/>
        <w:jc w:val="both"/>
        <w:rPr>
          <w:rFonts w:ascii="Book Antiqua" w:eastAsia="Times New Roman" w:hAnsi="Book Antiqua"/>
          <w:color w:val="000000" w:themeColor="text1"/>
        </w:rPr>
      </w:pPr>
      <w:r w:rsidRPr="001B2EBE">
        <w:rPr>
          <w:rFonts w:ascii="Book Antiqua" w:eastAsia="Times New Roman" w:hAnsi="Book Antiqua"/>
          <w:color w:val="000000" w:themeColor="text1"/>
        </w:rPr>
        <w:t>Opštine: Gračanica, Ranilug, Suva Reka, Junik, Mamuša i Klokot, treba da čine</w:t>
      </w:r>
      <w:r>
        <w:rPr>
          <w:rFonts w:ascii="Book Antiqua" w:eastAsia="Times New Roman" w:hAnsi="Book Antiqua"/>
          <w:color w:val="000000" w:themeColor="text1"/>
        </w:rPr>
        <w:t xml:space="preserve"> funkcionalnim</w:t>
      </w:r>
      <w:r w:rsidRPr="001B2EBE">
        <w:rPr>
          <w:rFonts w:ascii="Book Antiqua" w:eastAsia="Times New Roman" w:hAnsi="Book Antiqua"/>
          <w:color w:val="000000" w:themeColor="text1"/>
        </w:rPr>
        <w:t xml:space="preserve"> sisteme teleprisustva </w:t>
      </w:r>
      <w:r>
        <w:rPr>
          <w:rFonts w:ascii="Book Antiqua" w:eastAsia="Times New Roman" w:hAnsi="Book Antiqua"/>
          <w:color w:val="000000" w:themeColor="text1"/>
        </w:rPr>
        <w:t>tako da je moguć</w:t>
      </w:r>
      <w:r w:rsidRPr="001B2EBE">
        <w:rPr>
          <w:rFonts w:ascii="Book Antiqua" w:eastAsia="Times New Roman" w:hAnsi="Book Antiqua"/>
          <w:color w:val="000000" w:themeColor="text1"/>
        </w:rPr>
        <w:t>e da slu</w:t>
      </w:r>
      <w:r w:rsidRPr="001B2EBE">
        <w:rPr>
          <w:rFonts w:ascii="Book Antiqua" w:eastAsia="Times New Roman" w:hAnsi="Book Antiqua" w:cs="Book Antiqua"/>
          <w:color w:val="000000" w:themeColor="text1"/>
        </w:rPr>
        <w:t>ž</w:t>
      </w:r>
      <w:r>
        <w:rPr>
          <w:rFonts w:ascii="Book Antiqua" w:eastAsia="Times New Roman" w:hAnsi="Book Antiqua"/>
          <w:color w:val="000000" w:themeColor="text1"/>
        </w:rPr>
        <w:t>benik za prać</w:t>
      </w:r>
      <w:r w:rsidRPr="001B2EBE">
        <w:rPr>
          <w:rFonts w:ascii="Book Antiqua" w:eastAsia="Times New Roman" w:hAnsi="Book Antiqua"/>
          <w:color w:val="000000" w:themeColor="text1"/>
        </w:rPr>
        <w:t>enje</w:t>
      </w:r>
      <w:r>
        <w:rPr>
          <w:rFonts w:ascii="Book Antiqua" w:eastAsia="Times New Roman" w:hAnsi="Book Antiqua"/>
          <w:color w:val="000000" w:themeColor="text1"/>
        </w:rPr>
        <w:t>,</w:t>
      </w:r>
      <w:r w:rsidRPr="001B2EBE">
        <w:rPr>
          <w:rFonts w:ascii="Book Antiqua" w:eastAsia="Times New Roman" w:hAnsi="Book Antiqua"/>
          <w:color w:val="000000" w:themeColor="text1"/>
        </w:rPr>
        <w:t xml:space="preserve"> direktno prati skup</w:t>
      </w:r>
      <w:r w:rsidRPr="001B2EBE">
        <w:rPr>
          <w:rFonts w:ascii="Book Antiqua" w:eastAsia="Times New Roman" w:hAnsi="Book Antiqua" w:cs="Book Antiqua"/>
          <w:color w:val="000000" w:themeColor="text1"/>
        </w:rPr>
        <w:t>š</w:t>
      </w:r>
      <w:r w:rsidRPr="001B2EBE">
        <w:rPr>
          <w:rFonts w:ascii="Book Antiqua" w:eastAsia="Times New Roman" w:hAnsi="Book Antiqua"/>
          <w:color w:val="000000" w:themeColor="text1"/>
        </w:rPr>
        <w:t>tinske s</w:t>
      </w:r>
      <w:r>
        <w:rPr>
          <w:rFonts w:ascii="Book Antiqua" w:eastAsia="Times New Roman" w:hAnsi="Book Antiqua"/>
          <w:color w:val="000000" w:themeColor="text1"/>
        </w:rPr>
        <w:t>ednice</w:t>
      </w:r>
      <w:r w:rsidRPr="001B2EBE">
        <w:rPr>
          <w:rFonts w:ascii="Book Antiqua" w:eastAsia="Times New Roman" w:hAnsi="Book Antiqua"/>
          <w:color w:val="000000" w:themeColor="text1"/>
        </w:rPr>
        <w:t xml:space="preserve"> u skladu sa Administrativni</w:t>
      </w:r>
      <w:r>
        <w:rPr>
          <w:rFonts w:ascii="Book Antiqua" w:eastAsia="Times New Roman" w:hAnsi="Book Antiqua"/>
          <w:color w:val="000000" w:themeColor="text1"/>
        </w:rPr>
        <w:t>m uputstvom br. 2012/01 za prać</w:t>
      </w:r>
      <w:r w:rsidRPr="001B2EBE">
        <w:rPr>
          <w:rFonts w:ascii="Book Antiqua" w:eastAsia="Times New Roman" w:hAnsi="Book Antiqua"/>
          <w:color w:val="000000" w:themeColor="text1"/>
        </w:rPr>
        <w:t>enje sednica skup</w:t>
      </w:r>
      <w:r w:rsidRPr="001B2EBE">
        <w:rPr>
          <w:rFonts w:ascii="Book Antiqua" w:eastAsia="Times New Roman" w:hAnsi="Book Antiqua" w:cs="Book Antiqua"/>
          <w:color w:val="000000" w:themeColor="text1"/>
        </w:rPr>
        <w:t>š</w:t>
      </w:r>
      <w:r w:rsidRPr="001B2EBE">
        <w:rPr>
          <w:rFonts w:ascii="Book Antiqua" w:eastAsia="Times New Roman" w:hAnsi="Book Antiqua"/>
          <w:color w:val="000000" w:themeColor="text1"/>
        </w:rPr>
        <w:t>tina op</w:t>
      </w:r>
      <w:r w:rsidRPr="001B2EBE">
        <w:rPr>
          <w:rFonts w:ascii="Book Antiqua" w:eastAsia="Times New Roman" w:hAnsi="Book Antiqua" w:cs="Book Antiqua"/>
          <w:color w:val="000000" w:themeColor="text1"/>
        </w:rPr>
        <w:t>š</w:t>
      </w:r>
      <w:r w:rsidRPr="001B2EBE">
        <w:rPr>
          <w:rFonts w:ascii="Book Antiqua" w:eastAsia="Times New Roman" w:hAnsi="Book Antiqua"/>
          <w:color w:val="000000" w:themeColor="text1"/>
        </w:rPr>
        <w:t>tina pute</w:t>
      </w:r>
      <w:r>
        <w:rPr>
          <w:rFonts w:ascii="Book Antiqua" w:eastAsia="Times New Roman" w:hAnsi="Book Antiqua"/>
          <w:color w:val="000000" w:themeColor="text1"/>
        </w:rPr>
        <w:t>m informacione</w:t>
      </w:r>
      <w:r w:rsidRPr="001B2EBE">
        <w:rPr>
          <w:rFonts w:ascii="Book Antiqua" w:eastAsia="Times New Roman" w:hAnsi="Book Antiqua"/>
          <w:color w:val="000000" w:themeColor="text1"/>
        </w:rPr>
        <w:t xml:space="preserve"> tehnologij</w:t>
      </w:r>
      <w:r>
        <w:rPr>
          <w:rFonts w:ascii="Book Antiqua" w:eastAsia="Times New Roman" w:hAnsi="Book Antiqua"/>
          <w:color w:val="000000" w:themeColor="text1"/>
        </w:rPr>
        <w:t>e</w:t>
      </w:r>
      <w:r w:rsidRPr="001B2EBE">
        <w:rPr>
          <w:rFonts w:ascii="Book Antiqua" w:eastAsia="Times New Roman" w:hAnsi="Book Antiqua"/>
          <w:color w:val="000000" w:themeColor="text1"/>
        </w:rPr>
        <w:t xml:space="preserve"> sa opremom „Telepr</w:t>
      </w:r>
      <w:r>
        <w:rPr>
          <w:rFonts w:ascii="Book Antiqua" w:eastAsia="Times New Roman" w:hAnsi="Book Antiqua"/>
          <w:color w:val="000000" w:themeColor="text1"/>
        </w:rPr>
        <w:t>isustvo”</w:t>
      </w:r>
    </w:p>
    <w:p w14:paraId="06FCCE01" w14:textId="77777777" w:rsidR="009671A1" w:rsidRPr="003A644C" w:rsidRDefault="009671A1" w:rsidP="009671A1">
      <w:pPr>
        <w:pStyle w:val="BodyText"/>
        <w:spacing w:line="249" w:lineRule="auto"/>
        <w:ind w:left="2160" w:right="1433"/>
        <w:jc w:val="both"/>
        <w:rPr>
          <w:rFonts w:ascii="Book Antiqua" w:eastAsia="Times New Roman" w:hAnsi="Book Antiqua"/>
          <w:color w:val="000000" w:themeColor="text1"/>
        </w:rPr>
      </w:pPr>
    </w:p>
    <w:sectPr w:rsidR="009671A1" w:rsidRPr="003A644C">
      <w:headerReference w:type="default" r:id="rId20"/>
      <w:footerReference w:type="default" r:id="rId21"/>
      <w:pgSz w:w="11910" w:h="16840"/>
      <w:pgMar w:top="860" w:right="0" w:bottom="1200" w:left="0" w:header="7" w:footer="100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878542" w14:textId="77777777" w:rsidR="00456036" w:rsidRDefault="00456036">
      <w:r>
        <w:separator/>
      </w:r>
    </w:p>
  </w:endnote>
  <w:endnote w:type="continuationSeparator" w:id="0">
    <w:p w14:paraId="09E71029" w14:textId="77777777" w:rsidR="00456036" w:rsidRDefault="00456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eXGyrePagella">
    <w:altName w:val="Times New Roman"/>
    <w:charset w:val="00"/>
    <w:family w:val="auto"/>
    <w:pitch w:val="variable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adea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rlito">
    <w:altName w:val="Arial"/>
    <w:charset w:val="00"/>
    <w:family w:val="swiss"/>
    <w:pitch w:val="variable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0876CE" w14:textId="77777777" w:rsidR="001E72B4" w:rsidRDefault="001E72B4">
    <w:pPr>
      <w:pStyle w:val="BodyText"/>
      <w:spacing w:line="14" w:lineRule="auto"/>
      <w:rPr>
        <w:sz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230EBDB3" wp14:editId="079041D4">
              <wp:simplePos x="0" y="0"/>
              <wp:positionH relativeFrom="page">
                <wp:posOffset>896620</wp:posOffset>
              </wp:positionH>
              <wp:positionV relativeFrom="page">
                <wp:posOffset>9876790</wp:posOffset>
              </wp:positionV>
              <wp:extent cx="5768975" cy="6350"/>
              <wp:effectExtent l="0" t="0" r="0" b="0"/>
              <wp:wrapNone/>
              <wp:docPr id="27" name="Rectangl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68975" cy="6350"/>
                      </a:xfrm>
                      <a:prstGeom prst="rect">
                        <a:avLst/>
                      </a:prstGeom>
                      <a:solidFill>
                        <a:srgbClr val="D9D9D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20BEBF0" id="Rectangle 19" o:spid="_x0000_s1026" style="position:absolute;margin-left:70.6pt;margin-top:777.7pt;width:454.25pt;height:.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" fillcolor="#d9d9d9" stroked="f">
              <w10:wrap anchorx="page" anchory="page"/>
            </v:rect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443A09EA" wp14:editId="019B386E">
              <wp:simplePos x="0" y="0"/>
              <wp:positionH relativeFrom="page">
                <wp:posOffset>5984240</wp:posOffset>
              </wp:positionH>
              <wp:positionV relativeFrom="page">
                <wp:posOffset>9909810</wp:posOffset>
              </wp:positionV>
              <wp:extent cx="638810" cy="165735"/>
              <wp:effectExtent l="0" t="0" r="0" b="0"/>
              <wp:wrapNone/>
              <wp:docPr id="26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88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2DBAD6" w14:textId="77777777" w:rsidR="001E72B4" w:rsidRDefault="001E72B4">
                          <w:pPr>
                            <w:spacing w:line="245" w:lineRule="exact"/>
                            <w:ind w:left="60"/>
                            <w:rPr>
                              <w:rFonts w:ascii="Carlito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rlito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B2A02">
                            <w:rPr>
                              <w:rFonts w:ascii="Carlito"/>
                              <w:noProof/>
                            </w:rPr>
                            <w:t>5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rlito"/>
                            </w:rPr>
                            <w:t xml:space="preserve"> | </w:t>
                          </w:r>
                          <w:r>
                            <w:rPr>
                              <w:rFonts w:ascii="Carlito"/>
                              <w:color w:val="7E7E7E"/>
                            </w:rPr>
                            <w:t>P a g 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3A09EA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9" type="#_x0000_t202" style="position:absolute;margin-left:471.2pt;margin-top:780.3pt;width:50.3pt;height:13.0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IjqsAIAALE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" filled="f" stroked="f">
              <v:textbox inset="0,0,0,0">
                <w:txbxContent>
                  <w:p w14:paraId="5E2DBAD6" w14:textId="77777777" w:rsidR="001E72B4" w:rsidRDefault="001E72B4">
                    <w:pPr>
                      <w:spacing w:line="245" w:lineRule="exact"/>
                      <w:ind w:left="60"/>
                      <w:rPr>
                        <w:rFonts w:ascii="Carlito"/>
                      </w:rPr>
                    </w:pPr>
                    <w:r>
                      <w:fldChar w:fldCharType="begin"/>
                    </w:r>
                    <w:r>
                      <w:rPr>
                        <w:rFonts w:ascii="Carlito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B2A02">
                      <w:rPr>
                        <w:rFonts w:ascii="Carlito"/>
                        <w:noProof/>
                      </w:rPr>
                      <w:t>5</w:t>
                    </w:r>
                    <w:r>
                      <w:fldChar w:fldCharType="end"/>
                    </w:r>
                    <w:r>
                      <w:rPr>
                        <w:rFonts w:ascii="Carlito"/>
                      </w:rPr>
                      <w:t xml:space="preserve"> | </w:t>
                    </w:r>
                    <w:r>
                      <w:rPr>
                        <w:rFonts w:ascii="Carlito"/>
                        <w:color w:val="7E7E7E"/>
                      </w:rPr>
                      <w:t>P a g 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581912" w14:textId="77777777" w:rsidR="001E72B4" w:rsidRDefault="001E72B4">
    <w:pPr>
      <w:pStyle w:val="BodyText"/>
      <w:spacing w:line="14" w:lineRule="auto"/>
      <w:rPr>
        <w:sz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362D4725" wp14:editId="020F2D96">
              <wp:simplePos x="0" y="0"/>
              <wp:positionH relativeFrom="page">
                <wp:posOffset>5984240</wp:posOffset>
              </wp:positionH>
              <wp:positionV relativeFrom="page">
                <wp:posOffset>9909810</wp:posOffset>
              </wp:positionV>
              <wp:extent cx="638810" cy="165735"/>
              <wp:effectExtent l="0" t="0" r="0" b="0"/>
              <wp:wrapNone/>
              <wp:docPr id="18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88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4BF58F" w14:textId="77777777" w:rsidR="001E72B4" w:rsidRDefault="001E72B4">
                          <w:pPr>
                            <w:spacing w:line="245" w:lineRule="exact"/>
                            <w:ind w:left="60"/>
                            <w:rPr>
                              <w:rFonts w:ascii="Carlito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rlito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B2A02">
                            <w:rPr>
                              <w:rFonts w:ascii="Carlito"/>
                              <w:noProof/>
                            </w:rPr>
                            <w:t>13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rlito"/>
                            </w:rPr>
                            <w:t xml:space="preserve"> | </w:t>
                          </w:r>
                          <w:r>
                            <w:rPr>
                              <w:rFonts w:ascii="Carlito"/>
                              <w:color w:val="7E7E7E"/>
                            </w:rPr>
                            <w:t>P a g 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2D4725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1" type="#_x0000_t202" style="position:absolute;margin-left:471.2pt;margin-top:780.3pt;width:50.3pt;height:13.05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" filled="f" stroked="f">
              <v:textbox inset="0,0,0,0">
                <w:txbxContent>
                  <w:p w14:paraId="184BF58F" w14:textId="77777777" w:rsidR="001E72B4" w:rsidRDefault="001E72B4">
                    <w:pPr>
                      <w:spacing w:line="245" w:lineRule="exact"/>
                      <w:ind w:left="60"/>
                      <w:rPr>
                        <w:rFonts w:ascii="Carlito"/>
                      </w:rPr>
                    </w:pPr>
                    <w:r>
                      <w:fldChar w:fldCharType="begin"/>
                    </w:r>
                    <w:r>
                      <w:rPr>
                        <w:rFonts w:ascii="Carlito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B2A02">
                      <w:rPr>
                        <w:rFonts w:ascii="Carlito"/>
                        <w:noProof/>
                      </w:rPr>
                      <w:t>13</w:t>
                    </w:r>
                    <w:r>
                      <w:fldChar w:fldCharType="end"/>
                    </w:r>
                    <w:r>
                      <w:rPr>
                        <w:rFonts w:ascii="Carlito"/>
                      </w:rPr>
                      <w:t xml:space="preserve"> | </w:t>
                    </w:r>
                    <w:r>
                      <w:rPr>
                        <w:rFonts w:ascii="Carlito"/>
                        <w:color w:val="7E7E7E"/>
                      </w:rPr>
                      <w:t>P a g 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405C48" w14:textId="77777777" w:rsidR="00456036" w:rsidRDefault="00456036">
      <w:r>
        <w:separator/>
      </w:r>
    </w:p>
  </w:footnote>
  <w:footnote w:type="continuationSeparator" w:id="0">
    <w:p w14:paraId="102FBBA1" w14:textId="77777777" w:rsidR="00456036" w:rsidRDefault="004560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DBFC4B" w14:textId="68753512" w:rsidR="001E72B4" w:rsidRDefault="005B700E">
    <w:pPr>
      <w:pStyle w:val="BodyText"/>
      <w:spacing w:line="14" w:lineRule="auto"/>
      <w:rPr>
        <w:sz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128BF5FB" wp14:editId="0F8C2ED9">
              <wp:simplePos x="0" y="0"/>
              <wp:positionH relativeFrom="margin">
                <wp:posOffset>2117124</wp:posOffset>
              </wp:positionH>
              <wp:positionV relativeFrom="topMargin">
                <wp:posOffset>148281</wp:posOffset>
              </wp:positionV>
              <wp:extent cx="2281881" cy="209550"/>
              <wp:effectExtent l="0" t="0" r="4445" b="0"/>
              <wp:wrapNone/>
              <wp:docPr id="28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1881" cy="209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63B1BA" w14:textId="13C47359" w:rsidR="001E72B4" w:rsidRPr="00707134" w:rsidRDefault="005B700E">
                          <w:pPr>
                            <w:spacing w:line="307" w:lineRule="exact"/>
                            <w:ind w:left="20"/>
                            <w:rPr>
                              <w:b/>
                              <w:i/>
                              <w:color w:val="2E74B5" w:themeColor="accent1" w:themeShade="BF"/>
                              <w:sz w:val="24"/>
                            </w:rPr>
                          </w:pPr>
                          <w:r>
                            <w:rPr>
                              <w:b/>
                              <w:i/>
                              <w:color w:val="2E74B5" w:themeColor="accent1" w:themeShade="BF"/>
                              <w:sz w:val="24"/>
                            </w:rPr>
                            <w:t>Izveštaj o funkcionisanju opština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8BF5FB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8" type="#_x0000_t202" style="position:absolute;margin-left:166.7pt;margin-top:11.7pt;width:179.7pt;height:16.5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" filled="f" stroked="f">
              <v:textbox inset="0,0,0,0">
                <w:txbxContent>
                  <w:p w14:paraId="6063B1BA" w14:textId="13C47359" w:rsidR="001E72B4" w:rsidRPr="00707134" w:rsidRDefault="005B700E">
                    <w:pPr>
                      <w:spacing w:line="307" w:lineRule="exact"/>
                      <w:ind w:left="20"/>
                      <w:rPr>
                        <w:b/>
                        <w:i/>
                        <w:color w:val="2E74B5" w:themeColor="accent1" w:themeShade="BF"/>
                        <w:sz w:val="24"/>
                      </w:rPr>
                    </w:pPr>
                    <w:r>
                      <w:rPr>
                        <w:b/>
                        <w:i/>
                        <w:color w:val="2E74B5" w:themeColor="accent1" w:themeShade="BF"/>
                        <w:sz w:val="24"/>
                      </w:rPr>
                      <w:t>Izveštaj o funkcionisanju opština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1E72B4"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561BBE6A" wp14:editId="7381DC10">
              <wp:simplePos x="0" y="0"/>
              <wp:positionH relativeFrom="margin">
                <wp:align>right</wp:align>
              </wp:positionH>
              <wp:positionV relativeFrom="page">
                <wp:posOffset>0</wp:posOffset>
              </wp:positionV>
              <wp:extent cx="7538085" cy="553720"/>
              <wp:effectExtent l="0" t="38100" r="24765" b="74930"/>
              <wp:wrapNone/>
              <wp:docPr id="29" name="Group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38085" cy="553720"/>
                        <a:chOff x="16" y="7"/>
                        <a:chExt cx="11871" cy="872"/>
                      </a:xfr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</wpg:grpSpPr>
                    <wps:wsp>
                      <wps:cNvPr id="30" name="Rectangle 26"/>
                      <wps:cNvSpPr>
                        <a:spLocks noChangeArrowheads="1"/>
                      </wps:cNvSpPr>
                      <wps:spPr bwMode="auto">
                        <a:xfrm>
                          <a:off x="645" y="15"/>
                          <a:ext cx="143" cy="857"/>
                        </a:xfrm>
                        <a:prstGeom prst="rect">
                          <a:avLst/>
                        </a:prstGeom>
                        <a:ln/>
                        <a:extLst/>
                      </wps:spPr>
                      <wps:style>
                        <a:lnRef idx="0">
                          <a:schemeClr val="accent4"/>
                        </a:lnRef>
                        <a:fillRef idx="3">
                          <a:schemeClr val="accent4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Rectangle 25"/>
                      <wps:cNvSpPr>
                        <a:spLocks noChangeArrowheads="1"/>
                      </wps:cNvSpPr>
                      <wps:spPr bwMode="auto">
                        <a:xfrm>
                          <a:off x="645" y="15"/>
                          <a:ext cx="143" cy="857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headEnd/>
                          <a:tailEnd/>
                        </a:ln>
                        <a:extLst/>
                      </wps:spPr>
                      <wps:style>
                        <a:lnRef idx="0">
                          <a:schemeClr val="accent4"/>
                        </a:lnRef>
                        <a:fillRef idx="3">
                          <a:schemeClr val="accent4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Rectangle 24"/>
                      <wps:cNvSpPr>
                        <a:spLocks noChangeArrowheads="1"/>
                      </wps:cNvSpPr>
                      <wps:spPr bwMode="auto">
                        <a:xfrm>
                          <a:off x="11117" y="15"/>
                          <a:ext cx="143" cy="857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/>
                        <a:extLst/>
                      </wps:spPr>
                      <wps:style>
                        <a:lnRef idx="0">
                          <a:schemeClr val="accent4"/>
                        </a:lnRef>
                        <a:fillRef idx="3">
                          <a:schemeClr val="accent4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Rectangle 23"/>
                      <wps:cNvSpPr>
                        <a:spLocks noChangeArrowheads="1"/>
                      </wps:cNvSpPr>
                      <wps:spPr bwMode="auto">
                        <a:xfrm>
                          <a:off x="11117" y="15"/>
                          <a:ext cx="143" cy="857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headEnd/>
                          <a:tailEnd/>
                        </a:ln>
                        <a:extLst/>
                      </wps:spPr>
                      <wps:style>
                        <a:lnRef idx="0">
                          <a:schemeClr val="accent4"/>
                        </a:lnRef>
                        <a:fillRef idx="3">
                          <a:schemeClr val="accent4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Line 22"/>
                      <wps:cNvCnPr>
                        <a:cxnSpLocks noChangeShapeType="1"/>
                      </wps:cNvCnPr>
                      <wps:spPr bwMode="auto">
                        <a:xfrm>
                          <a:off x="16" y="872"/>
                          <a:ext cx="11871" cy="0"/>
                        </a:xfrm>
                        <a:prstGeom prst="line">
                          <a:avLst/>
                        </a:prstGeom>
                        <a:ln>
                          <a:headEnd/>
                          <a:tailEnd/>
                        </a:ln>
                        <a:extLst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DEBB264" id="Group 21" o:spid="_x0000_s1026" style="position:absolute;margin-left:542.35pt;margin-top:0;width:593.55pt;height:43.6pt;z-index:-251657216;mso-position-horizontal:right;mso-position-horizontal-relative:margin;mso-position-vertical-relative:page" coordorigin="16,7" coordsize="11871,8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">
              <v:rect id="Rectangle 26" o:spid="_x0000_s1027" style="position:absolute;left:645;top:15;width:143;height: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ICecEA&#10;AADbAAAADwAAAGRycy9kb3ducmV2LnhtbERPy2rCQBTdC/2H4Rbc6cSmaJs6ShGCpW589AMumWsS&#10;zNxJMmMS/XpnUXB5OO/lejCV6Kh1pWUFs2kEgjizuuRcwd8pnXyAcB5ZY2WZFNzIwXr1Mlpiom3P&#10;B+qOPhchhF2CCgrv60RKlxVk0E1tTRy4s20N+gDbXOoW+xBuKvkWRXNpsOTQUGBNm4Kyy/FqFMz3&#10;9B6nn4sM740/1zsX/96arVLj1+H7C4SnwT/F/+4frSAO68OX8APk6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wyAnnBAAAA2wAAAA8AAAAAAAAAAAAAAAAAmAIAAGRycy9kb3du&#10;cmV2LnhtbFBLBQYAAAAABAAEAPUAAACGAwAAAAA=&#10;" fillcolor="#ffc310 [3031]" stroked="f">
                <v:fill color2="#fcbd00 [3175]" rotate="t" colors="0 #ffc746;.5 #ffc600;1 #e5b600" focus="100%" type="gradient">
                  <o:fill v:ext="view" type="gradientUnscaled"/>
                </v:fill>
                <v:shadow on="t" color="black" opacity="41287f" offset="0,1.5pt"/>
              </v:rect>
              <v:rect id="Rectangle 25" o:spid="_x0000_s1028" style="position:absolute;left:645;top:15;width:143;height: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dkoMUA&#10;AADbAAAADwAAAGRycy9kb3ducmV2LnhtbESPQWvCQBSE7wX/w/IEL8VsUqGVNKuI0OJFIbaHentk&#10;X5No9m3IbpP4712h4HGYmW+YbD2aRvTUudqygiSKQRAXVtdcKvj++pgvQTiPrLGxTAqu5GC9mjxl&#10;mGo7cE790ZciQNilqKDyvk2ldEVFBl1kW+Lg/drOoA+yK6XucAhw08iXOH6VBmsOCxW2tK2ouBz/&#10;jILzTzI0tC1PhX0+vH3upbvkS6fUbDpu3kF4Gv0j/N/eaQWLBO5fwg+Qq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F2SgxQAAANsAAAAPAAAAAAAAAAAAAAAAAJgCAABkcnMv&#10;ZG93bnJldi54bWxQSwUGAAAAAAQABAD1AAAAigMAAAAA&#10;" fillcolor="#9cc2e5 [1940]" stroked="f">
                <v:shadow on="t" color="black" opacity="41287f" offset="0,1.5pt"/>
              </v:rect>
              <v:rect id="Rectangle 24" o:spid="_x0000_s1029" style="position:absolute;left:11117;top:15;width:143;height: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X618QA&#10;AADbAAAADwAAAGRycy9kb3ducmV2LnhtbESPQWvCQBSE70L/w/IKvUjdGMFK6ipFqPSikNhDe3tk&#10;n0k0+zZk1yT+e1cQPA4z8w2zXA+mFh21rrKsYDqJQBDnVldcKPg9fL8vQDiPrLG2TAqu5GC9ehkt&#10;MdG255S6zBciQNglqKD0vkmkdHlJBt3ENsTBO9rWoA+yLaRusQ9wU8s4iubSYMVhocSGNiXl5+xi&#10;FJz+pn1Nm+I/t+P9x3Yn3TldOKXeXoevTxCeBv8MP9o/WsEshvuX8APk6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XF+tfEAAAA2wAAAA8AAAAAAAAAAAAAAAAAmAIAAGRycy9k&#10;b3ducmV2LnhtbFBLBQYAAAAABAAEAPUAAACJAwAAAAA=&#10;" fillcolor="#9cc2e5 [1940]" stroked="f">
                <v:shadow on="t" color="black" opacity="41287f" offset="0,1.5pt"/>
              </v:rect>
              <v:rect id="Rectangle 23" o:spid="_x0000_s1030" style="position:absolute;left:11117;top:15;width:143;height: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lfTMMA&#10;AADbAAAADwAAAGRycy9kb3ducmV2LnhtbESPQYvCMBSE78L+h/AWvIimVXClGmUprHhxQd2D3h7N&#10;s602L6WJtv57syB4HGbmG2ax6kwl7tS40rKCeBSBIM6sLjlX8Hf4Gc5AOI+ssbJMCh7kYLX86C0w&#10;0bblHd33PhcBwi5BBYX3dSKlywoy6Ea2Jg7e2TYGfZBNLnWDbYCbSo6jaCoNlhwWCqwpLSi77m9G&#10;weUYtxWl+Smzg9+v9Va6627mlOp/dt9zEJ46/w6/2hutYDKB/y/hB8jl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olfTMMAAADbAAAADwAAAAAAAAAAAAAAAACYAgAAZHJzL2Rv&#10;d25yZXYueG1sUEsFBgAAAAAEAAQA9QAAAIgDAAAAAA==&#10;" fillcolor="#9cc2e5 [1940]" stroked="f">
                <v:shadow on="t" color="black" opacity="41287f" offset="0,1.5pt"/>
              </v:rect>
              <v:line id="Line 22" o:spid="_x0000_s1031" style="position:absolute;visibility:visible;mso-wrap-style:square" from="16,872" to="11887,8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qROf8EAAADbAAAADwAAAGRycy9kb3ducmV2LnhtbESPT4vCMBTE74LfITzBm6a6IlKNIoLg&#10;aRf/3Z/Ns602LyVJte6nNwsLHoeZ+Q2zWLWmEg9yvrSsYDRMQBBnVpecKzgdt4MZCB+QNVaWScGL&#10;PKyW3c4CU22fvKfHIeQiQtinqKAIoU6l9FlBBv3Q1sTRu1pnMETpcqkdPiPcVHKcJFNpsOS4UGBN&#10;m4Ky+6ExCrbomt/NrbnU7vzz7fPpaBwmZ6X6vXY9BxGoDZ/wf3unFXxN4O9L/AFy+QY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WpE5/wQAAANsAAAAPAAAAAAAAAAAAAAAA&#10;AKECAABkcnMvZG93bnJldi54bWxQSwUGAAAAAAQABAD5AAAAjwMAAAAA&#10;" filled="t" fillcolor="#ed7d31 [3205]" strokecolor="white [3201]" strokeweight="1.5pt">
                <v:stroke joinstyle="miter"/>
              </v:line>
              <w10:wrap anchorx="margin" anchory="page"/>
            </v:group>
          </w:pict>
        </mc:Fallback>
      </mc:AlternateContent>
    </w:r>
    <w:r>
      <w:rPr>
        <w:sz w:val="20"/>
      </w:rPr>
      <w:t>izveš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1AE580" w14:textId="73A11949" w:rsidR="001E72B4" w:rsidRDefault="00826403">
    <w:pPr>
      <w:pStyle w:val="BodyText"/>
      <w:spacing w:line="14" w:lineRule="auto"/>
      <w:rPr>
        <w:sz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39F06893" wp14:editId="1BA7DE84">
              <wp:simplePos x="0" y="0"/>
              <wp:positionH relativeFrom="page">
                <wp:posOffset>2257169</wp:posOffset>
              </wp:positionH>
              <wp:positionV relativeFrom="topMargin">
                <wp:align>bottom</wp:align>
              </wp:positionV>
              <wp:extent cx="2826282" cy="209550"/>
              <wp:effectExtent l="0" t="0" r="12700" b="0"/>
              <wp:wrapNone/>
              <wp:docPr id="19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26282" cy="209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FF273B" w14:textId="6C7EB8FA" w:rsidR="001E72B4" w:rsidRPr="00707134" w:rsidRDefault="00826403">
                          <w:pPr>
                            <w:spacing w:line="307" w:lineRule="exact"/>
                            <w:ind w:left="20"/>
                            <w:rPr>
                              <w:b/>
                              <w:i/>
                              <w:color w:val="2E74B5" w:themeColor="accent1" w:themeShade="BF"/>
                              <w:sz w:val="24"/>
                            </w:rPr>
                          </w:pPr>
                          <w:r>
                            <w:rPr>
                              <w:b/>
                              <w:i/>
                              <w:color w:val="2E74B5" w:themeColor="accent1" w:themeShade="BF"/>
                              <w:sz w:val="24"/>
                            </w:rPr>
                            <w:t>Izveštaj o funkcionisanju opština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F06893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30" type="#_x0000_t202" style="position:absolute;margin-left:177.75pt;margin-top:0;width:222.55pt;height:16.5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" filled="f" stroked="f">
              <v:textbox inset="0,0,0,0">
                <w:txbxContent>
                  <w:p w14:paraId="22FF273B" w14:textId="6C7EB8FA" w:rsidR="001E72B4" w:rsidRPr="00707134" w:rsidRDefault="00826403">
                    <w:pPr>
                      <w:spacing w:line="307" w:lineRule="exact"/>
                      <w:ind w:left="20"/>
                      <w:rPr>
                        <w:b/>
                        <w:i/>
                        <w:color w:val="2E74B5" w:themeColor="accent1" w:themeShade="BF"/>
                        <w:sz w:val="24"/>
                      </w:rPr>
                    </w:pPr>
                    <w:r>
                      <w:rPr>
                        <w:b/>
                        <w:i/>
                        <w:color w:val="2E74B5" w:themeColor="accent1" w:themeShade="BF"/>
                        <w:sz w:val="24"/>
                      </w:rPr>
                      <w:t xml:space="preserve">Izveštaj </w:t>
                    </w:r>
                    <w:r>
                      <w:rPr>
                        <w:b/>
                        <w:i/>
                        <w:color w:val="2E74B5" w:themeColor="accent1" w:themeShade="BF"/>
                        <w:sz w:val="24"/>
                      </w:rPr>
                      <w:t>o funkcionisanju opština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 w:rsidR="001E72B4"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67456" behindDoc="1" locked="0" layoutInCell="1" allowOverlap="1" wp14:anchorId="3AD08AA9" wp14:editId="0653FBC3">
              <wp:simplePos x="0" y="0"/>
              <wp:positionH relativeFrom="page">
                <wp:posOffset>10160</wp:posOffset>
              </wp:positionH>
              <wp:positionV relativeFrom="page">
                <wp:posOffset>4445</wp:posOffset>
              </wp:positionV>
              <wp:extent cx="7538085" cy="553720"/>
              <wp:effectExtent l="0" t="38100" r="24765" b="74930"/>
              <wp:wrapNone/>
              <wp:docPr id="20" name="Group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38085" cy="553720"/>
                        <a:chOff x="16" y="7"/>
                        <a:chExt cx="11871" cy="872"/>
                      </a:xfrm>
                      <a:solidFill>
                        <a:schemeClr val="accent5">
                          <a:lumMod val="60000"/>
                          <a:lumOff val="40000"/>
                        </a:schemeClr>
                      </a:solidFill>
                    </wpg:grpSpPr>
                    <wps:wsp>
                      <wps:cNvPr id="21" name="Rectangle 17"/>
                      <wps:cNvSpPr>
                        <a:spLocks noChangeArrowheads="1"/>
                      </wps:cNvSpPr>
                      <wps:spPr bwMode="auto">
                        <a:xfrm>
                          <a:off x="645" y="15"/>
                          <a:ext cx="143" cy="857"/>
                        </a:xfrm>
                        <a:prstGeom prst="rect">
                          <a:avLst/>
                        </a:prstGeom>
                        <a:grpFill/>
                        <a:ln/>
                        <a:extLst/>
                      </wps:spPr>
                      <wps:style>
                        <a:lnRef idx="0">
                          <a:schemeClr val="accent4"/>
                        </a:lnRef>
                        <a:fillRef idx="3">
                          <a:schemeClr val="accent4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Rectangle 16"/>
                      <wps:cNvSpPr>
                        <a:spLocks noChangeArrowheads="1"/>
                      </wps:cNvSpPr>
                      <wps:spPr bwMode="auto">
                        <a:xfrm>
                          <a:off x="645" y="15"/>
                          <a:ext cx="143" cy="857"/>
                        </a:xfrm>
                        <a:prstGeom prst="rect">
                          <a:avLst/>
                        </a:prstGeom>
                        <a:grpFill/>
                        <a:ln>
                          <a:headEnd/>
                          <a:tailEnd/>
                        </a:ln>
                        <a:extLst/>
                      </wps:spPr>
                      <wps:style>
                        <a:lnRef idx="0">
                          <a:schemeClr val="accent4"/>
                        </a:lnRef>
                        <a:fillRef idx="3">
                          <a:schemeClr val="accent4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Rectangle 15"/>
                      <wps:cNvSpPr>
                        <a:spLocks noChangeArrowheads="1"/>
                      </wps:cNvSpPr>
                      <wps:spPr bwMode="auto">
                        <a:xfrm>
                          <a:off x="11117" y="15"/>
                          <a:ext cx="143" cy="857"/>
                        </a:xfrm>
                        <a:prstGeom prst="rect">
                          <a:avLst/>
                        </a:prstGeom>
                        <a:grpFill/>
                        <a:ln/>
                        <a:extLst/>
                      </wps:spPr>
                      <wps:style>
                        <a:lnRef idx="0">
                          <a:schemeClr val="accent4"/>
                        </a:lnRef>
                        <a:fillRef idx="3">
                          <a:schemeClr val="accent4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Rectangle 14"/>
                      <wps:cNvSpPr>
                        <a:spLocks noChangeArrowheads="1"/>
                      </wps:cNvSpPr>
                      <wps:spPr bwMode="auto">
                        <a:xfrm>
                          <a:off x="11117" y="15"/>
                          <a:ext cx="143" cy="857"/>
                        </a:xfrm>
                        <a:prstGeom prst="rect">
                          <a:avLst/>
                        </a:prstGeom>
                        <a:grpFill/>
                        <a:ln>
                          <a:headEnd/>
                          <a:tailEnd/>
                        </a:ln>
                        <a:extLst/>
                      </wps:spPr>
                      <wps:style>
                        <a:lnRef idx="0">
                          <a:schemeClr val="accent4"/>
                        </a:lnRef>
                        <a:fillRef idx="3">
                          <a:schemeClr val="accent4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Line 13"/>
                      <wps:cNvCnPr>
                        <a:cxnSpLocks noChangeShapeType="1"/>
                      </wps:cNvCnPr>
                      <wps:spPr bwMode="auto">
                        <a:xfrm>
                          <a:off x="16" y="872"/>
                          <a:ext cx="11871" cy="0"/>
                        </a:xfrm>
                        <a:prstGeom prst="line">
                          <a:avLst/>
                        </a:prstGeom>
                        <a:grpFill/>
                        <a:ln w="9525">
                          <a:solidFill>
                            <a:srgbClr val="30849B"/>
                          </a:solidFill>
                          <a:prstDash val="solid"/>
                          <a:round/>
                          <a:headEnd/>
                          <a:tailEnd/>
                        </a:ln>
                        <a:ex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7FF3C46" id="Group 12" o:spid="_x0000_s1026" style="position:absolute;margin-left:.8pt;margin-top:.35pt;width:593.55pt;height:43.6pt;z-index:-251649024;mso-position-horizontal-relative:page;mso-position-vertical-relative:page" coordorigin="16,7" coordsize="11871,8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">
              <v:rect id="Rectangle 17" o:spid="_x0000_s1027" style="position:absolute;left:645;top:15;width:143;height: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aw/sMA&#10;AADbAAAADwAAAGRycy9kb3ducmV2LnhtbESPS2vDMBCE74X8B7GB3GrZpg/jRAkhYJpbaVp6XqyN&#10;bWKtjCU/8u+jQCDHYWa+YTa72bRipN41lhUkUQyCuLS64UrB32/xmoFwHllja5kUXMnBbrt42WCu&#10;7cQ/NJ58JQKEXY4Kau+7XEpX1mTQRbYjDt7Z9gZ9kH0ldY9TgJtWpnH8IQ02HBZq7OhQU3k5DUbB&#10;5yHNku+hrYr3wuvpa3/8v7g3pVbLeb8G4Wn2z/CjfdQK0gTuX8IPkN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yaw/sMAAADbAAAADwAAAAAAAAAAAAAAAACYAgAAZHJzL2Rv&#10;d25yZXYueG1sUEsFBgAAAAAEAAQA9QAAAIgDAAAAAA==&#10;" filled="f" stroked="f">
                <v:shadow on="t" color="black" opacity="41287f" offset="0,1.5pt"/>
              </v:rect>
              <v:rect id="Rectangle 16" o:spid="_x0000_s1028" style="position:absolute;left:645;top:15;width:143;height: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QuicMA&#10;AADbAAAADwAAAGRycy9kb3ducmV2LnhtbESPT2uDQBTE74F+h+UVcotrJE3FugkiSHIr+UPPD/dV&#10;Je5bcTfRfPtuodDjMDO/YfL9bHrxoNF1lhWsoxgEcW11x42C66VapSCcR9bYWyYFT3Kw370scsy0&#10;nfhEj7NvRICwy1BB6/2QSenqlgy6yA7Ewfu2o0Ef5NhIPeIU4KaXSRxvpcGOw0KLA5Ut1bfz3Sh4&#10;L5N0/Xnvm+qt8no6FMevm9sotXydiw8Qnmb/H/5rH7WCJIHfL+EHyN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/QuicMAAADbAAAADwAAAAAAAAAAAAAAAACYAgAAZHJzL2Rv&#10;d25yZXYueG1sUEsFBgAAAAAEAAQA9QAAAIgDAAAAAA==&#10;" filled="f" stroked="f">
                <v:shadow on="t" color="black" opacity="41287f" offset="0,1.5pt"/>
              </v:rect>
              <v:rect id="Rectangle 15" o:spid="_x0000_s1029" style="position:absolute;left:11117;top:15;width:143;height: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iLEsEA&#10;AADbAAAADwAAAGRycy9kb3ducmV2LnhtbESPS6vCMBSE94L/IRzBnabW64NqFBGK7i4+cH1ojm2x&#10;OSlNtPXf3wjCXQ4z8w2z3namEi9qXGlZwWQcgSDOrC45V3C9pKMlCOeRNVaWScGbHGw3/d4aE21b&#10;PtHr7HMRIOwSVFB4XydSuqwgg25sa+Lg3W1j0AfZ5FI32Aa4qWQcRXNpsOSwUGBN+4Kyx/lpFCz2&#10;8XLy+6zydJZ63R52x9vD/Sg1HHS7FQhPnf8Pf9tHrSCewudL+AFy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S4ixLBAAAA2wAAAA8AAAAAAAAAAAAAAAAAmAIAAGRycy9kb3du&#10;cmV2LnhtbFBLBQYAAAAABAAEAPUAAACGAwAAAAA=&#10;" filled="f" stroked="f">
                <v:shadow on="t" color="black" opacity="41287f" offset="0,1.5pt"/>
              </v:rect>
              <v:rect id="Rectangle 14" o:spid="_x0000_s1030" style="position:absolute;left:11117;top:15;width:143;height: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ETZsMA&#10;AADbAAAADwAAAGRycy9kb3ducmV2LnhtbESPzWrDMBCE74G+g9hAb4kck7bGiRyMwTS30qT0vFhb&#10;29haGUv+6dtXhUKPw8x8w5wvq+nFTKNrLSs47CMQxJXVLdcKPu7lLgHhPLLG3jIp+CYHl+xhc8ZU&#10;24Xfab75WgQIuxQVNN4PqZSuasig29uBOHhfdjTogxxrqUdcAtz0Mo6iZ2mw5bDQ4EBFQ1V3m4yC&#10;lyJODm9TX5dPpdfLa3797NxRqcftmp9AeFr9f/ivfdUK4iP8fgk/QGY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1ETZsMAAADbAAAADwAAAAAAAAAAAAAAAACYAgAAZHJzL2Rv&#10;d25yZXYueG1sUEsFBgAAAAAEAAQA9QAAAIgDAAAAAA==&#10;" filled="f" stroked="f">
                <v:shadow on="t" color="black" opacity="41287f" offset="0,1.5pt"/>
              </v:rect>
              <v:line id="Line 13" o:spid="_x0000_s1031" style="position:absolute;visibility:visible;mso-wrap-style:square" from="16,872" to="11887,8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koh/8MAAADbAAAADwAAAGRycy9kb3ducmV2LnhtbESPwWrDMBBE74X8g9hAb7WcEBfjWA7B&#10;UOglh7q95LZYG9vUWrmSEjv9+qpQ6HGYmTdMeVjMKG7k/GBZwSZJQRC3Vg/cKfh4f3nKQfiArHG0&#10;TAru5OFQrR5KLLSd+Y1uTehEhLAvUEEfwlRI6dueDPrETsTRu1hnMETpOqkdzhFuRrlN02dpcOC4&#10;0ONEdU/tZ3M1CuqTy3fNd6bPX3Xa6eNuxkzOSj2ul+MeRKAl/If/2q9awTaD3y/xB8jq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JKIf/DAAAA2wAAAA8AAAAAAAAAAAAA&#10;AAAAoQIAAGRycy9kb3ducmV2LnhtbFBLBQYAAAAABAAEAPkAAACRAwAAAAA=&#10;" strokecolor="#30849b"/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0960CA"/>
    <w:multiLevelType w:val="hybridMultilevel"/>
    <w:tmpl w:val="F01AB26E"/>
    <w:lvl w:ilvl="0" w:tplc="1AF80E46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2160" w:hanging="360"/>
      </w:pPr>
    </w:lvl>
    <w:lvl w:ilvl="2" w:tplc="041C001B" w:tentative="1">
      <w:start w:val="1"/>
      <w:numFmt w:val="lowerRoman"/>
      <w:lvlText w:val="%3."/>
      <w:lvlJc w:val="right"/>
      <w:pPr>
        <w:ind w:left="2880" w:hanging="180"/>
      </w:pPr>
    </w:lvl>
    <w:lvl w:ilvl="3" w:tplc="041C000F" w:tentative="1">
      <w:start w:val="1"/>
      <w:numFmt w:val="decimal"/>
      <w:lvlText w:val="%4."/>
      <w:lvlJc w:val="left"/>
      <w:pPr>
        <w:ind w:left="3600" w:hanging="360"/>
      </w:pPr>
    </w:lvl>
    <w:lvl w:ilvl="4" w:tplc="041C0019" w:tentative="1">
      <w:start w:val="1"/>
      <w:numFmt w:val="lowerLetter"/>
      <w:lvlText w:val="%5."/>
      <w:lvlJc w:val="left"/>
      <w:pPr>
        <w:ind w:left="4320" w:hanging="360"/>
      </w:pPr>
    </w:lvl>
    <w:lvl w:ilvl="5" w:tplc="041C001B" w:tentative="1">
      <w:start w:val="1"/>
      <w:numFmt w:val="lowerRoman"/>
      <w:lvlText w:val="%6."/>
      <w:lvlJc w:val="right"/>
      <w:pPr>
        <w:ind w:left="5040" w:hanging="180"/>
      </w:pPr>
    </w:lvl>
    <w:lvl w:ilvl="6" w:tplc="041C000F" w:tentative="1">
      <w:start w:val="1"/>
      <w:numFmt w:val="decimal"/>
      <w:lvlText w:val="%7."/>
      <w:lvlJc w:val="left"/>
      <w:pPr>
        <w:ind w:left="5760" w:hanging="360"/>
      </w:pPr>
    </w:lvl>
    <w:lvl w:ilvl="7" w:tplc="041C0019" w:tentative="1">
      <w:start w:val="1"/>
      <w:numFmt w:val="lowerLetter"/>
      <w:lvlText w:val="%8."/>
      <w:lvlJc w:val="left"/>
      <w:pPr>
        <w:ind w:left="6480" w:hanging="360"/>
      </w:pPr>
    </w:lvl>
    <w:lvl w:ilvl="8" w:tplc="041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8AA5A4E"/>
    <w:multiLevelType w:val="hybridMultilevel"/>
    <w:tmpl w:val="B33CBD00"/>
    <w:lvl w:ilvl="0" w:tplc="D0BEADF8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F410C4"/>
    <w:multiLevelType w:val="multilevel"/>
    <w:tmpl w:val="B26C76D2"/>
    <w:lvl w:ilvl="0">
      <w:start w:val="8"/>
      <w:numFmt w:val="decimal"/>
      <w:lvlText w:val="%1"/>
      <w:lvlJc w:val="left"/>
      <w:pPr>
        <w:ind w:left="1800" w:hanging="360"/>
      </w:pPr>
      <w:rPr>
        <w:rFonts w:hint="default"/>
        <w:lang w:val="sq-AL" w:eastAsia="en-US" w:bidi="ar-SA"/>
      </w:rPr>
    </w:lvl>
    <w:lvl w:ilvl="1">
      <w:start w:val="3"/>
      <w:numFmt w:val="decimal"/>
      <w:lvlText w:val="%1.%2"/>
      <w:lvlJc w:val="left"/>
      <w:pPr>
        <w:ind w:left="1800" w:hanging="360"/>
      </w:pPr>
      <w:rPr>
        <w:rFonts w:ascii="TeXGyrePagella" w:eastAsia="TeXGyrePagella" w:hAnsi="TeXGyrePagella" w:cs="TeXGyrePagella" w:hint="default"/>
        <w:b/>
        <w:bCs/>
        <w:color w:val="C4BB95"/>
        <w:spacing w:val="-1"/>
        <w:w w:val="100"/>
        <w:sz w:val="24"/>
        <w:szCs w:val="24"/>
        <w:lang w:val="sq-AL" w:eastAsia="en-US" w:bidi="ar-SA"/>
      </w:rPr>
    </w:lvl>
    <w:lvl w:ilvl="2">
      <w:numFmt w:val="bullet"/>
      <w:lvlText w:val=""/>
      <w:lvlJc w:val="left"/>
      <w:pPr>
        <w:ind w:left="2160" w:hanging="360"/>
      </w:pPr>
      <w:rPr>
        <w:rFonts w:hint="default"/>
        <w:w w:val="100"/>
        <w:lang w:val="sq-AL" w:eastAsia="en-US" w:bidi="ar-SA"/>
      </w:rPr>
    </w:lvl>
    <w:lvl w:ilvl="3">
      <w:numFmt w:val="bullet"/>
      <w:lvlText w:val="•"/>
      <w:lvlJc w:val="left"/>
      <w:pPr>
        <w:ind w:left="4325" w:hanging="360"/>
      </w:pPr>
      <w:rPr>
        <w:rFonts w:hint="default"/>
        <w:lang w:val="sq-AL" w:eastAsia="en-US" w:bidi="ar-SA"/>
      </w:rPr>
    </w:lvl>
    <w:lvl w:ilvl="4">
      <w:numFmt w:val="bullet"/>
      <w:lvlText w:val="•"/>
      <w:lvlJc w:val="left"/>
      <w:pPr>
        <w:ind w:left="5408" w:hanging="360"/>
      </w:pPr>
      <w:rPr>
        <w:rFonts w:hint="default"/>
        <w:lang w:val="sq-AL" w:eastAsia="en-US" w:bidi="ar-SA"/>
      </w:rPr>
    </w:lvl>
    <w:lvl w:ilvl="5">
      <w:numFmt w:val="bullet"/>
      <w:lvlText w:val="•"/>
      <w:lvlJc w:val="left"/>
      <w:pPr>
        <w:ind w:left="6491" w:hanging="360"/>
      </w:pPr>
      <w:rPr>
        <w:rFonts w:hint="default"/>
        <w:lang w:val="sq-AL" w:eastAsia="en-US" w:bidi="ar-SA"/>
      </w:rPr>
    </w:lvl>
    <w:lvl w:ilvl="6">
      <w:numFmt w:val="bullet"/>
      <w:lvlText w:val="•"/>
      <w:lvlJc w:val="left"/>
      <w:pPr>
        <w:ind w:left="7574" w:hanging="360"/>
      </w:pPr>
      <w:rPr>
        <w:rFonts w:hint="default"/>
        <w:lang w:val="sq-AL" w:eastAsia="en-US" w:bidi="ar-SA"/>
      </w:rPr>
    </w:lvl>
    <w:lvl w:ilvl="7">
      <w:numFmt w:val="bullet"/>
      <w:lvlText w:val="•"/>
      <w:lvlJc w:val="left"/>
      <w:pPr>
        <w:ind w:left="8657" w:hanging="360"/>
      </w:pPr>
      <w:rPr>
        <w:rFonts w:hint="default"/>
        <w:lang w:val="sq-AL" w:eastAsia="en-US" w:bidi="ar-SA"/>
      </w:rPr>
    </w:lvl>
    <w:lvl w:ilvl="8">
      <w:numFmt w:val="bullet"/>
      <w:lvlText w:val="•"/>
      <w:lvlJc w:val="left"/>
      <w:pPr>
        <w:ind w:left="9740" w:hanging="360"/>
      </w:pPr>
      <w:rPr>
        <w:rFonts w:hint="default"/>
        <w:lang w:val="sq-AL" w:eastAsia="en-US" w:bidi="ar-SA"/>
      </w:rPr>
    </w:lvl>
  </w:abstractNum>
  <w:abstractNum w:abstractNumId="3">
    <w:nsid w:val="251669D4"/>
    <w:multiLevelType w:val="multilevel"/>
    <w:tmpl w:val="D26AAF9A"/>
    <w:lvl w:ilvl="0">
      <w:start w:val="7"/>
      <w:numFmt w:val="decimal"/>
      <w:lvlText w:val="%1"/>
      <w:lvlJc w:val="left"/>
      <w:pPr>
        <w:ind w:left="1800" w:hanging="360"/>
      </w:pPr>
      <w:rPr>
        <w:rFonts w:hint="default"/>
        <w:lang w:val="sq-AL" w:eastAsia="en-US" w:bidi="ar-SA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ascii="TeXGyrePagella" w:eastAsia="TeXGyrePagella" w:hAnsi="TeXGyrePagella" w:cs="TeXGyrePagella" w:hint="default"/>
        <w:color w:val="49442A"/>
        <w:spacing w:val="-2"/>
        <w:w w:val="99"/>
        <w:sz w:val="24"/>
        <w:szCs w:val="24"/>
        <w:lang w:val="sq-AL" w:eastAsia="en-US" w:bidi="ar-SA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ascii="TeXGyrePagella" w:eastAsia="TeXGyrePagella" w:hAnsi="TeXGyrePagella" w:cs="TeXGyrePagella" w:hint="default"/>
        <w:color w:val="49442A"/>
        <w:spacing w:val="-3"/>
        <w:w w:val="99"/>
        <w:sz w:val="24"/>
        <w:szCs w:val="24"/>
        <w:lang w:val="sq-AL" w:eastAsia="en-US" w:bidi="ar-SA"/>
      </w:rPr>
    </w:lvl>
    <w:lvl w:ilvl="3">
      <w:numFmt w:val="bullet"/>
      <w:lvlText w:val="•"/>
      <w:lvlJc w:val="left"/>
      <w:pPr>
        <w:ind w:left="4288" w:hanging="720"/>
      </w:pPr>
      <w:rPr>
        <w:rFonts w:hint="default"/>
        <w:lang w:val="sq-AL" w:eastAsia="en-US" w:bidi="ar-SA"/>
      </w:rPr>
    </w:lvl>
    <w:lvl w:ilvl="4">
      <w:numFmt w:val="bullet"/>
      <w:lvlText w:val="•"/>
      <w:lvlJc w:val="left"/>
      <w:pPr>
        <w:ind w:left="5376" w:hanging="720"/>
      </w:pPr>
      <w:rPr>
        <w:rFonts w:hint="default"/>
        <w:lang w:val="sq-AL" w:eastAsia="en-US" w:bidi="ar-SA"/>
      </w:rPr>
    </w:lvl>
    <w:lvl w:ilvl="5">
      <w:numFmt w:val="bullet"/>
      <w:lvlText w:val="•"/>
      <w:lvlJc w:val="left"/>
      <w:pPr>
        <w:ind w:left="6464" w:hanging="720"/>
      </w:pPr>
      <w:rPr>
        <w:rFonts w:hint="default"/>
        <w:lang w:val="sq-AL" w:eastAsia="en-US" w:bidi="ar-SA"/>
      </w:rPr>
    </w:lvl>
    <w:lvl w:ilvl="6">
      <w:numFmt w:val="bullet"/>
      <w:lvlText w:val="•"/>
      <w:lvlJc w:val="left"/>
      <w:pPr>
        <w:ind w:left="7553" w:hanging="720"/>
      </w:pPr>
      <w:rPr>
        <w:rFonts w:hint="default"/>
        <w:lang w:val="sq-AL" w:eastAsia="en-US" w:bidi="ar-SA"/>
      </w:rPr>
    </w:lvl>
    <w:lvl w:ilvl="7">
      <w:numFmt w:val="bullet"/>
      <w:lvlText w:val="•"/>
      <w:lvlJc w:val="left"/>
      <w:pPr>
        <w:ind w:left="8641" w:hanging="720"/>
      </w:pPr>
      <w:rPr>
        <w:rFonts w:hint="default"/>
        <w:lang w:val="sq-AL" w:eastAsia="en-US" w:bidi="ar-SA"/>
      </w:rPr>
    </w:lvl>
    <w:lvl w:ilvl="8">
      <w:numFmt w:val="bullet"/>
      <w:lvlText w:val="•"/>
      <w:lvlJc w:val="left"/>
      <w:pPr>
        <w:ind w:left="9729" w:hanging="720"/>
      </w:pPr>
      <w:rPr>
        <w:rFonts w:hint="default"/>
        <w:lang w:val="sq-AL" w:eastAsia="en-US" w:bidi="ar-SA"/>
      </w:rPr>
    </w:lvl>
  </w:abstractNum>
  <w:abstractNum w:abstractNumId="4">
    <w:nsid w:val="25607C0C"/>
    <w:multiLevelType w:val="multilevel"/>
    <w:tmpl w:val="A78C3870"/>
    <w:lvl w:ilvl="0">
      <w:start w:val="1"/>
      <w:numFmt w:val="decimal"/>
      <w:lvlText w:val="%1."/>
      <w:lvlJc w:val="left"/>
      <w:pPr>
        <w:ind w:left="2160" w:hanging="360"/>
      </w:pPr>
      <w:rPr>
        <w:rFonts w:hint="default"/>
        <w:i/>
        <w:spacing w:val="-2"/>
        <w:w w:val="99"/>
        <w:lang w:val="sq-AL" w:eastAsia="en-US" w:bidi="ar-SA"/>
      </w:rPr>
    </w:lvl>
    <w:lvl w:ilvl="1">
      <w:start w:val="1"/>
      <w:numFmt w:val="decimal"/>
      <w:lvlText w:val="%1.%2"/>
      <w:lvlJc w:val="left"/>
      <w:pPr>
        <w:ind w:left="2580" w:hanging="420"/>
      </w:pPr>
      <w:rPr>
        <w:rFonts w:ascii="TeXGyrePagella" w:eastAsia="TeXGyrePagella" w:hAnsi="TeXGyrePagella" w:cs="TeXGyrePagella" w:hint="default"/>
        <w:i/>
        <w:color w:val="938953"/>
        <w:w w:val="100"/>
        <w:sz w:val="22"/>
        <w:szCs w:val="22"/>
        <w:lang w:val="sq-AL" w:eastAsia="en-US" w:bidi="ar-SA"/>
      </w:rPr>
    </w:lvl>
    <w:lvl w:ilvl="2">
      <w:start w:val="1"/>
      <w:numFmt w:val="decimal"/>
      <w:lvlText w:val="%3."/>
      <w:lvlJc w:val="left"/>
      <w:pPr>
        <w:ind w:left="3300" w:hanging="360"/>
        <w:jc w:val="right"/>
      </w:pPr>
      <w:rPr>
        <w:rFonts w:hint="default"/>
        <w:spacing w:val="-3"/>
        <w:w w:val="99"/>
        <w:lang w:val="sq-AL" w:eastAsia="en-US" w:bidi="ar-SA"/>
      </w:rPr>
    </w:lvl>
    <w:lvl w:ilvl="3">
      <w:numFmt w:val="bullet"/>
      <w:lvlText w:val="•"/>
      <w:lvlJc w:val="left"/>
      <w:pPr>
        <w:ind w:left="4375" w:hanging="360"/>
      </w:pPr>
      <w:rPr>
        <w:rFonts w:hint="default"/>
        <w:lang w:val="sq-AL" w:eastAsia="en-US" w:bidi="ar-SA"/>
      </w:rPr>
    </w:lvl>
    <w:lvl w:ilvl="4">
      <w:numFmt w:val="bullet"/>
      <w:lvlText w:val="•"/>
      <w:lvlJc w:val="left"/>
      <w:pPr>
        <w:ind w:left="5451" w:hanging="360"/>
      </w:pPr>
      <w:rPr>
        <w:rFonts w:hint="default"/>
        <w:lang w:val="sq-AL" w:eastAsia="en-US" w:bidi="ar-SA"/>
      </w:rPr>
    </w:lvl>
    <w:lvl w:ilvl="5">
      <w:numFmt w:val="bullet"/>
      <w:lvlText w:val="•"/>
      <w:lvlJc w:val="left"/>
      <w:pPr>
        <w:ind w:left="6527" w:hanging="360"/>
      </w:pPr>
      <w:rPr>
        <w:rFonts w:hint="default"/>
        <w:lang w:val="sq-AL" w:eastAsia="en-US" w:bidi="ar-SA"/>
      </w:rPr>
    </w:lvl>
    <w:lvl w:ilvl="6">
      <w:numFmt w:val="bullet"/>
      <w:lvlText w:val="•"/>
      <w:lvlJc w:val="left"/>
      <w:pPr>
        <w:ind w:left="7603" w:hanging="360"/>
      </w:pPr>
      <w:rPr>
        <w:rFonts w:hint="default"/>
        <w:lang w:val="sq-AL" w:eastAsia="en-US" w:bidi="ar-SA"/>
      </w:rPr>
    </w:lvl>
    <w:lvl w:ilvl="7">
      <w:numFmt w:val="bullet"/>
      <w:lvlText w:val="•"/>
      <w:lvlJc w:val="left"/>
      <w:pPr>
        <w:ind w:left="8679" w:hanging="360"/>
      </w:pPr>
      <w:rPr>
        <w:rFonts w:hint="default"/>
        <w:lang w:val="sq-AL" w:eastAsia="en-US" w:bidi="ar-SA"/>
      </w:rPr>
    </w:lvl>
    <w:lvl w:ilvl="8">
      <w:numFmt w:val="bullet"/>
      <w:lvlText w:val="•"/>
      <w:lvlJc w:val="left"/>
      <w:pPr>
        <w:ind w:left="9754" w:hanging="360"/>
      </w:pPr>
      <w:rPr>
        <w:rFonts w:hint="default"/>
        <w:lang w:val="sq-AL" w:eastAsia="en-US" w:bidi="ar-SA"/>
      </w:rPr>
    </w:lvl>
  </w:abstractNum>
  <w:abstractNum w:abstractNumId="5">
    <w:nsid w:val="2A884FF9"/>
    <w:multiLevelType w:val="hybridMultilevel"/>
    <w:tmpl w:val="C7D008B0"/>
    <w:lvl w:ilvl="0" w:tplc="2D043E7E">
      <w:start w:val="1"/>
      <w:numFmt w:val="decimal"/>
      <w:lvlText w:val="%1."/>
      <w:lvlJc w:val="left"/>
      <w:pPr>
        <w:ind w:left="720" w:hanging="360"/>
      </w:pPr>
      <w:rPr>
        <w:rFonts w:eastAsia="Batang"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270E7E"/>
    <w:multiLevelType w:val="hybridMultilevel"/>
    <w:tmpl w:val="E49272B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2CD5247B"/>
    <w:multiLevelType w:val="hybridMultilevel"/>
    <w:tmpl w:val="73529BAC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095FE4"/>
    <w:multiLevelType w:val="hybridMultilevel"/>
    <w:tmpl w:val="5B903A40"/>
    <w:lvl w:ilvl="0" w:tplc="041C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657FA9"/>
    <w:multiLevelType w:val="multilevel"/>
    <w:tmpl w:val="22D81D48"/>
    <w:lvl w:ilvl="0">
      <w:start w:val="8"/>
      <w:numFmt w:val="decimal"/>
      <w:lvlText w:val="%1"/>
      <w:lvlJc w:val="left"/>
      <w:pPr>
        <w:ind w:left="1800" w:hanging="360"/>
      </w:pPr>
      <w:rPr>
        <w:rFonts w:hint="default"/>
        <w:lang w:val="sq-AL" w:eastAsia="en-US" w:bidi="ar-SA"/>
      </w:rPr>
    </w:lvl>
    <w:lvl w:ilvl="1">
      <w:start w:val="1"/>
      <w:numFmt w:val="decimal"/>
      <w:lvlText w:val="%1.%2"/>
      <w:lvlJc w:val="left"/>
      <w:pPr>
        <w:ind w:left="1890" w:hanging="360"/>
      </w:pPr>
      <w:rPr>
        <w:rFonts w:ascii="TeXGyrePagella" w:eastAsia="TeXGyrePagella" w:hAnsi="TeXGyrePagella" w:cs="TeXGyrePagella" w:hint="default"/>
        <w:b/>
        <w:bCs/>
        <w:color w:val="C4BB95"/>
        <w:spacing w:val="-2"/>
        <w:w w:val="99"/>
        <w:sz w:val="24"/>
        <w:szCs w:val="24"/>
        <w:lang w:val="sq-AL" w:eastAsia="en-US" w:bidi="ar-SA"/>
      </w:rPr>
    </w:lvl>
    <w:lvl w:ilvl="2">
      <w:numFmt w:val="bullet"/>
      <w:lvlText w:val=""/>
      <w:lvlJc w:val="left"/>
      <w:pPr>
        <w:ind w:left="2160" w:hanging="360"/>
      </w:pPr>
      <w:rPr>
        <w:rFonts w:ascii="Symbol" w:eastAsia="Symbol" w:hAnsi="Symbol" w:cs="Symbol" w:hint="default"/>
        <w:color w:val="538DD3"/>
        <w:w w:val="100"/>
        <w:sz w:val="24"/>
        <w:szCs w:val="24"/>
        <w:lang w:val="sq-AL" w:eastAsia="en-US" w:bidi="ar-SA"/>
      </w:rPr>
    </w:lvl>
    <w:lvl w:ilvl="3">
      <w:numFmt w:val="bullet"/>
      <w:lvlText w:val="•"/>
      <w:lvlJc w:val="left"/>
      <w:pPr>
        <w:ind w:left="4325" w:hanging="360"/>
      </w:pPr>
      <w:rPr>
        <w:rFonts w:hint="default"/>
        <w:lang w:val="sq-AL" w:eastAsia="en-US" w:bidi="ar-SA"/>
      </w:rPr>
    </w:lvl>
    <w:lvl w:ilvl="4">
      <w:numFmt w:val="bullet"/>
      <w:lvlText w:val="•"/>
      <w:lvlJc w:val="left"/>
      <w:pPr>
        <w:ind w:left="5408" w:hanging="360"/>
      </w:pPr>
      <w:rPr>
        <w:rFonts w:hint="default"/>
        <w:lang w:val="sq-AL" w:eastAsia="en-US" w:bidi="ar-SA"/>
      </w:rPr>
    </w:lvl>
    <w:lvl w:ilvl="5">
      <w:numFmt w:val="bullet"/>
      <w:lvlText w:val="•"/>
      <w:lvlJc w:val="left"/>
      <w:pPr>
        <w:ind w:left="6491" w:hanging="360"/>
      </w:pPr>
      <w:rPr>
        <w:rFonts w:hint="default"/>
        <w:lang w:val="sq-AL" w:eastAsia="en-US" w:bidi="ar-SA"/>
      </w:rPr>
    </w:lvl>
    <w:lvl w:ilvl="6">
      <w:numFmt w:val="bullet"/>
      <w:lvlText w:val="•"/>
      <w:lvlJc w:val="left"/>
      <w:pPr>
        <w:ind w:left="7574" w:hanging="360"/>
      </w:pPr>
      <w:rPr>
        <w:rFonts w:hint="default"/>
        <w:lang w:val="sq-AL" w:eastAsia="en-US" w:bidi="ar-SA"/>
      </w:rPr>
    </w:lvl>
    <w:lvl w:ilvl="7">
      <w:numFmt w:val="bullet"/>
      <w:lvlText w:val="•"/>
      <w:lvlJc w:val="left"/>
      <w:pPr>
        <w:ind w:left="8657" w:hanging="360"/>
      </w:pPr>
      <w:rPr>
        <w:rFonts w:hint="default"/>
        <w:lang w:val="sq-AL" w:eastAsia="en-US" w:bidi="ar-SA"/>
      </w:rPr>
    </w:lvl>
    <w:lvl w:ilvl="8">
      <w:numFmt w:val="bullet"/>
      <w:lvlText w:val="•"/>
      <w:lvlJc w:val="left"/>
      <w:pPr>
        <w:ind w:left="9740" w:hanging="360"/>
      </w:pPr>
      <w:rPr>
        <w:rFonts w:hint="default"/>
        <w:lang w:val="sq-AL" w:eastAsia="en-US" w:bidi="ar-SA"/>
      </w:rPr>
    </w:lvl>
  </w:abstractNum>
  <w:abstractNum w:abstractNumId="10">
    <w:nsid w:val="4A711428"/>
    <w:multiLevelType w:val="hybridMultilevel"/>
    <w:tmpl w:val="FE9655BA"/>
    <w:lvl w:ilvl="0" w:tplc="57306232">
      <w:numFmt w:val="bullet"/>
      <w:lvlText w:val="-"/>
      <w:lvlJc w:val="left"/>
      <w:pPr>
        <w:ind w:left="867" w:hanging="360"/>
      </w:pPr>
      <w:rPr>
        <w:rFonts w:ascii="TeXGyrePagella" w:eastAsia="TeXGyrePagella" w:hAnsi="TeXGyrePagella" w:cs="TeXGyrePagella" w:hint="default"/>
        <w:color w:val="49442A"/>
        <w:w w:val="99"/>
        <w:sz w:val="20"/>
        <w:szCs w:val="20"/>
        <w:lang w:val="sq-AL" w:eastAsia="en-US" w:bidi="ar-SA"/>
      </w:rPr>
    </w:lvl>
    <w:lvl w:ilvl="1" w:tplc="AF4C63D2">
      <w:numFmt w:val="bullet"/>
      <w:lvlText w:val="•"/>
      <w:lvlJc w:val="left"/>
      <w:pPr>
        <w:ind w:left="1157" w:hanging="360"/>
      </w:pPr>
      <w:rPr>
        <w:rFonts w:hint="default"/>
        <w:lang w:val="sq-AL" w:eastAsia="en-US" w:bidi="ar-SA"/>
      </w:rPr>
    </w:lvl>
    <w:lvl w:ilvl="2" w:tplc="F2F6893A">
      <w:numFmt w:val="bullet"/>
      <w:lvlText w:val="•"/>
      <w:lvlJc w:val="left"/>
      <w:pPr>
        <w:ind w:left="1455" w:hanging="360"/>
      </w:pPr>
      <w:rPr>
        <w:rFonts w:hint="default"/>
        <w:lang w:val="sq-AL" w:eastAsia="en-US" w:bidi="ar-SA"/>
      </w:rPr>
    </w:lvl>
    <w:lvl w:ilvl="3" w:tplc="10C6F6A6">
      <w:numFmt w:val="bullet"/>
      <w:lvlText w:val="•"/>
      <w:lvlJc w:val="left"/>
      <w:pPr>
        <w:ind w:left="1753" w:hanging="360"/>
      </w:pPr>
      <w:rPr>
        <w:rFonts w:hint="default"/>
        <w:lang w:val="sq-AL" w:eastAsia="en-US" w:bidi="ar-SA"/>
      </w:rPr>
    </w:lvl>
    <w:lvl w:ilvl="4" w:tplc="E1EA6C40">
      <w:numFmt w:val="bullet"/>
      <w:lvlText w:val="•"/>
      <w:lvlJc w:val="left"/>
      <w:pPr>
        <w:ind w:left="2050" w:hanging="360"/>
      </w:pPr>
      <w:rPr>
        <w:rFonts w:hint="default"/>
        <w:lang w:val="sq-AL" w:eastAsia="en-US" w:bidi="ar-SA"/>
      </w:rPr>
    </w:lvl>
    <w:lvl w:ilvl="5" w:tplc="426EFD7E">
      <w:numFmt w:val="bullet"/>
      <w:lvlText w:val="•"/>
      <w:lvlJc w:val="left"/>
      <w:pPr>
        <w:ind w:left="2348" w:hanging="360"/>
      </w:pPr>
      <w:rPr>
        <w:rFonts w:hint="default"/>
        <w:lang w:val="sq-AL" w:eastAsia="en-US" w:bidi="ar-SA"/>
      </w:rPr>
    </w:lvl>
    <w:lvl w:ilvl="6" w:tplc="6CFC5C84">
      <w:numFmt w:val="bullet"/>
      <w:lvlText w:val="•"/>
      <w:lvlJc w:val="left"/>
      <w:pPr>
        <w:ind w:left="2646" w:hanging="360"/>
      </w:pPr>
      <w:rPr>
        <w:rFonts w:hint="default"/>
        <w:lang w:val="sq-AL" w:eastAsia="en-US" w:bidi="ar-SA"/>
      </w:rPr>
    </w:lvl>
    <w:lvl w:ilvl="7" w:tplc="B04A9982">
      <w:numFmt w:val="bullet"/>
      <w:lvlText w:val="•"/>
      <w:lvlJc w:val="left"/>
      <w:pPr>
        <w:ind w:left="2943" w:hanging="360"/>
      </w:pPr>
      <w:rPr>
        <w:rFonts w:hint="default"/>
        <w:lang w:val="sq-AL" w:eastAsia="en-US" w:bidi="ar-SA"/>
      </w:rPr>
    </w:lvl>
    <w:lvl w:ilvl="8" w:tplc="B638FC32">
      <w:numFmt w:val="bullet"/>
      <w:lvlText w:val="•"/>
      <w:lvlJc w:val="left"/>
      <w:pPr>
        <w:ind w:left="3241" w:hanging="360"/>
      </w:pPr>
      <w:rPr>
        <w:rFonts w:hint="default"/>
        <w:lang w:val="sq-AL" w:eastAsia="en-US" w:bidi="ar-SA"/>
      </w:rPr>
    </w:lvl>
  </w:abstractNum>
  <w:abstractNum w:abstractNumId="11">
    <w:nsid w:val="530412BF"/>
    <w:multiLevelType w:val="hybridMultilevel"/>
    <w:tmpl w:val="CD20D4F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>
    <w:nsid w:val="550146A7"/>
    <w:multiLevelType w:val="hybridMultilevel"/>
    <w:tmpl w:val="45B20A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93526B"/>
    <w:multiLevelType w:val="multilevel"/>
    <w:tmpl w:val="A78C3870"/>
    <w:lvl w:ilvl="0">
      <w:start w:val="1"/>
      <w:numFmt w:val="decimal"/>
      <w:lvlText w:val="%1."/>
      <w:lvlJc w:val="left"/>
      <w:pPr>
        <w:ind w:left="2160" w:hanging="360"/>
      </w:pPr>
      <w:rPr>
        <w:rFonts w:hint="default"/>
        <w:i/>
        <w:spacing w:val="-2"/>
        <w:w w:val="99"/>
        <w:lang w:val="sq-AL" w:eastAsia="en-US" w:bidi="ar-SA"/>
      </w:rPr>
    </w:lvl>
    <w:lvl w:ilvl="1">
      <w:start w:val="1"/>
      <w:numFmt w:val="decimal"/>
      <w:lvlText w:val="%1.%2"/>
      <w:lvlJc w:val="left"/>
      <w:pPr>
        <w:ind w:left="2580" w:hanging="420"/>
      </w:pPr>
      <w:rPr>
        <w:rFonts w:ascii="TeXGyrePagella" w:eastAsia="TeXGyrePagella" w:hAnsi="TeXGyrePagella" w:cs="TeXGyrePagella" w:hint="default"/>
        <w:i/>
        <w:color w:val="938953"/>
        <w:w w:val="100"/>
        <w:sz w:val="22"/>
        <w:szCs w:val="22"/>
        <w:lang w:val="sq-AL" w:eastAsia="en-US" w:bidi="ar-SA"/>
      </w:rPr>
    </w:lvl>
    <w:lvl w:ilvl="2">
      <w:start w:val="1"/>
      <w:numFmt w:val="decimal"/>
      <w:lvlText w:val="%3."/>
      <w:lvlJc w:val="left"/>
      <w:pPr>
        <w:ind w:left="3300" w:hanging="360"/>
        <w:jc w:val="right"/>
      </w:pPr>
      <w:rPr>
        <w:rFonts w:hint="default"/>
        <w:spacing w:val="-3"/>
        <w:w w:val="99"/>
        <w:lang w:val="sq-AL" w:eastAsia="en-US" w:bidi="ar-SA"/>
      </w:rPr>
    </w:lvl>
    <w:lvl w:ilvl="3">
      <w:numFmt w:val="bullet"/>
      <w:lvlText w:val="•"/>
      <w:lvlJc w:val="left"/>
      <w:pPr>
        <w:ind w:left="4375" w:hanging="360"/>
      </w:pPr>
      <w:rPr>
        <w:rFonts w:hint="default"/>
        <w:lang w:val="sq-AL" w:eastAsia="en-US" w:bidi="ar-SA"/>
      </w:rPr>
    </w:lvl>
    <w:lvl w:ilvl="4">
      <w:numFmt w:val="bullet"/>
      <w:lvlText w:val="•"/>
      <w:lvlJc w:val="left"/>
      <w:pPr>
        <w:ind w:left="5451" w:hanging="360"/>
      </w:pPr>
      <w:rPr>
        <w:rFonts w:hint="default"/>
        <w:lang w:val="sq-AL" w:eastAsia="en-US" w:bidi="ar-SA"/>
      </w:rPr>
    </w:lvl>
    <w:lvl w:ilvl="5">
      <w:numFmt w:val="bullet"/>
      <w:lvlText w:val="•"/>
      <w:lvlJc w:val="left"/>
      <w:pPr>
        <w:ind w:left="6527" w:hanging="360"/>
      </w:pPr>
      <w:rPr>
        <w:rFonts w:hint="default"/>
        <w:lang w:val="sq-AL" w:eastAsia="en-US" w:bidi="ar-SA"/>
      </w:rPr>
    </w:lvl>
    <w:lvl w:ilvl="6">
      <w:numFmt w:val="bullet"/>
      <w:lvlText w:val="•"/>
      <w:lvlJc w:val="left"/>
      <w:pPr>
        <w:ind w:left="7603" w:hanging="360"/>
      </w:pPr>
      <w:rPr>
        <w:rFonts w:hint="default"/>
        <w:lang w:val="sq-AL" w:eastAsia="en-US" w:bidi="ar-SA"/>
      </w:rPr>
    </w:lvl>
    <w:lvl w:ilvl="7">
      <w:numFmt w:val="bullet"/>
      <w:lvlText w:val="•"/>
      <w:lvlJc w:val="left"/>
      <w:pPr>
        <w:ind w:left="8679" w:hanging="360"/>
      </w:pPr>
      <w:rPr>
        <w:rFonts w:hint="default"/>
        <w:lang w:val="sq-AL" w:eastAsia="en-US" w:bidi="ar-SA"/>
      </w:rPr>
    </w:lvl>
    <w:lvl w:ilvl="8">
      <w:numFmt w:val="bullet"/>
      <w:lvlText w:val="•"/>
      <w:lvlJc w:val="left"/>
      <w:pPr>
        <w:ind w:left="9754" w:hanging="360"/>
      </w:pPr>
      <w:rPr>
        <w:rFonts w:hint="default"/>
        <w:lang w:val="sq-AL" w:eastAsia="en-US" w:bidi="ar-SA"/>
      </w:rPr>
    </w:lvl>
  </w:abstractNum>
  <w:abstractNum w:abstractNumId="14">
    <w:nsid w:val="5B772CCC"/>
    <w:multiLevelType w:val="multilevel"/>
    <w:tmpl w:val="B33EFB76"/>
    <w:lvl w:ilvl="0">
      <w:start w:val="4"/>
      <w:numFmt w:val="decimal"/>
      <w:lvlText w:val="%1.0"/>
      <w:lvlJc w:val="left"/>
      <w:pPr>
        <w:ind w:left="216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4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60" w:hanging="2160"/>
      </w:pPr>
      <w:rPr>
        <w:rFonts w:hint="default"/>
      </w:rPr>
    </w:lvl>
  </w:abstractNum>
  <w:abstractNum w:abstractNumId="15">
    <w:nsid w:val="63980913"/>
    <w:multiLevelType w:val="multilevel"/>
    <w:tmpl w:val="77743388"/>
    <w:lvl w:ilvl="0">
      <w:start w:val="1"/>
      <w:numFmt w:val="decimal"/>
      <w:lvlText w:val="%1."/>
      <w:lvlJc w:val="left"/>
      <w:pPr>
        <w:ind w:left="2160" w:hanging="360"/>
      </w:pPr>
      <w:rPr>
        <w:rFonts w:hint="default"/>
        <w:i/>
        <w:spacing w:val="-2"/>
        <w:w w:val="99"/>
        <w:lang w:val="sq-AL" w:eastAsia="en-US" w:bidi="ar-SA"/>
      </w:rPr>
    </w:lvl>
    <w:lvl w:ilvl="1">
      <w:start w:val="1"/>
      <w:numFmt w:val="decimal"/>
      <w:lvlText w:val="%1.%2"/>
      <w:lvlJc w:val="left"/>
      <w:pPr>
        <w:ind w:left="2580" w:hanging="420"/>
      </w:pPr>
      <w:rPr>
        <w:rFonts w:ascii="TeXGyrePagella" w:eastAsia="TeXGyrePagella" w:hAnsi="TeXGyrePagella" w:cs="TeXGyrePagella" w:hint="default"/>
        <w:i/>
        <w:color w:val="5B9BD5" w:themeColor="accent1"/>
        <w:w w:val="100"/>
        <w:sz w:val="22"/>
        <w:szCs w:val="22"/>
        <w:lang w:val="sq-AL" w:eastAsia="en-US" w:bidi="ar-SA"/>
      </w:rPr>
    </w:lvl>
    <w:lvl w:ilvl="2">
      <w:start w:val="1"/>
      <w:numFmt w:val="decimal"/>
      <w:lvlText w:val="%3."/>
      <w:lvlJc w:val="left"/>
      <w:pPr>
        <w:ind w:left="3300" w:hanging="360"/>
        <w:jc w:val="right"/>
      </w:pPr>
      <w:rPr>
        <w:rFonts w:hint="default"/>
        <w:spacing w:val="-3"/>
        <w:w w:val="99"/>
        <w:lang w:val="sq-AL" w:eastAsia="en-US" w:bidi="ar-SA"/>
      </w:rPr>
    </w:lvl>
    <w:lvl w:ilvl="3">
      <w:numFmt w:val="bullet"/>
      <w:lvlText w:val="•"/>
      <w:lvlJc w:val="left"/>
      <w:pPr>
        <w:ind w:left="4375" w:hanging="360"/>
      </w:pPr>
      <w:rPr>
        <w:rFonts w:hint="default"/>
        <w:lang w:val="sq-AL" w:eastAsia="en-US" w:bidi="ar-SA"/>
      </w:rPr>
    </w:lvl>
    <w:lvl w:ilvl="4">
      <w:numFmt w:val="bullet"/>
      <w:lvlText w:val="•"/>
      <w:lvlJc w:val="left"/>
      <w:pPr>
        <w:ind w:left="5451" w:hanging="360"/>
      </w:pPr>
      <w:rPr>
        <w:rFonts w:hint="default"/>
        <w:lang w:val="sq-AL" w:eastAsia="en-US" w:bidi="ar-SA"/>
      </w:rPr>
    </w:lvl>
    <w:lvl w:ilvl="5">
      <w:numFmt w:val="bullet"/>
      <w:lvlText w:val="•"/>
      <w:lvlJc w:val="left"/>
      <w:pPr>
        <w:ind w:left="6527" w:hanging="360"/>
      </w:pPr>
      <w:rPr>
        <w:rFonts w:hint="default"/>
        <w:lang w:val="sq-AL" w:eastAsia="en-US" w:bidi="ar-SA"/>
      </w:rPr>
    </w:lvl>
    <w:lvl w:ilvl="6">
      <w:numFmt w:val="bullet"/>
      <w:lvlText w:val="•"/>
      <w:lvlJc w:val="left"/>
      <w:pPr>
        <w:ind w:left="7603" w:hanging="360"/>
      </w:pPr>
      <w:rPr>
        <w:rFonts w:hint="default"/>
        <w:lang w:val="sq-AL" w:eastAsia="en-US" w:bidi="ar-SA"/>
      </w:rPr>
    </w:lvl>
    <w:lvl w:ilvl="7">
      <w:numFmt w:val="bullet"/>
      <w:lvlText w:val="•"/>
      <w:lvlJc w:val="left"/>
      <w:pPr>
        <w:ind w:left="8679" w:hanging="360"/>
      </w:pPr>
      <w:rPr>
        <w:rFonts w:hint="default"/>
        <w:lang w:val="sq-AL" w:eastAsia="en-US" w:bidi="ar-SA"/>
      </w:rPr>
    </w:lvl>
    <w:lvl w:ilvl="8">
      <w:numFmt w:val="bullet"/>
      <w:lvlText w:val="•"/>
      <w:lvlJc w:val="left"/>
      <w:pPr>
        <w:ind w:left="9754" w:hanging="360"/>
      </w:pPr>
      <w:rPr>
        <w:rFonts w:hint="default"/>
        <w:lang w:val="sq-AL" w:eastAsia="en-US" w:bidi="ar-SA"/>
      </w:rPr>
    </w:lvl>
  </w:abstractNum>
  <w:abstractNum w:abstractNumId="16">
    <w:nsid w:val="65134EB1"/>
    <w:multiLevelType w:val="hybridMultilevel"/>
    <w:tmpl w:val="396AE468"/>
    <w:lvl w:ilvl="0" w:tplc="041C000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6839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7559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827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3"/>
  </w:num>
  <w:num w:numId="4">
    <w:abstractNumId w:val="10"/>
  </w:num>
  <w:num w:numId="5">
    <w:abstractNumId w:val="15"/>
  </w:num>
  <w:num w:numId="6">
    <w:abstractNumId w:val="13"/>
  </w:num>
  <w:num w:numId="7">
    <w:abstractNumId w:val="4"/>
  </w:num>
  <w:num w:numId="8">
    <w:abstractNumId w:val="5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0"/>
  </w:num>
  <w:num w:numId="12">
    <w:abstractNumId w:val="14"/>
  </w:num>
  <w:num w:numId="13">
    <w:abstractNumId w:val="8"/>
  </w:num>
  <w:num w:numId="14">
    <w:abstractNumId w:val="16"/>
  </w:num>
  <w:num w:numId="15">
    <w:abstractNumId w:val="1"/>
  </w:num>
  <w:num w:numId="16">
    <w:abstractNumId w:val="11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97B"/>
    <w:rsid w:val="00001CC5"/>
    <w:rsid w:val="000061F7"/>
    <w:rsid w:val="00011D91"/>
    <w:rsid w:val="00013E14"/>
    <w:rsid w:val="00020502"/>
    <w:rsid w:val="000252CC"/>
    <w:rsid w:val="00032FA9"/>
    <w:rsid w:val="00050F41"/>
    <w:rsid w:val="00051BCB"/>
    <w:rsid w:val="00051E2F"/>
    <w:rsid w:val="00056A3E"/>
    <w:rsid w:val="000625C8"/>
    <w:rsid w:val="00062D28"/>
    <w:rsid w:val="0006584A"/>
    <w:rsid w:val="00066A40"/>
    <w:rsid w:val="00067665"/>
    <w:rsid w:val="0007161B"/>
    <w:rsid w:val="00072EFC"/>
    <w:rsid w:val="00082C5B"/>
    <w:rsid w:val="000862F9"/>
    <w:rsid w:val="000907F6"/>
    <w:rsid w:val="0009718B"/>
    <w:rsid w:val="000A421B"/>
    <w:rsid w:val="000B45CA"/>
    <w:rsid w:val="000B55B0"/>
    <w:rsid w:val="000B6EA7"/>
    <w:rsid w:val="000B7491"/>
    <w:rsid w:val="000C19BF"/>
    <w:rsid w:val="000D1EB9"/>
    <w:rsid w:val="000D4F4C"/>
    <w:rsid w:val="000D51A7"/>
    <w:rsid w:val="000D5D9A"/>
    <w:rsid w:val="000D727F"/>
    <w:rsid w:val="000E341E"/>
    <w:rsid w:val="000E42E8"/>
    <w:rsid w:val="000E7061"/>
    <w:rsid w:val="000F242F"/>
    <w:rsid w:val="00104149"/>
    <w:rsid w:val="001262CE"/>
    <w:rsid w:val="00127C6D"/>
    <w:rsid w:val="00134D34"/>
    <w:rsid w:val="001368A9"/>
    <w:rsid w:val="00147E29"/>
    <w:rsid w:val="00151F9E"/>
    <w:rsid w:val="00175BFC"/>
    <w:rsid w:val="00184943"/>
    <w:rsid w:val="001850F6"/>
    <w:rsid w:val="001A358B"/>
    <w:rsid w:val="001A3A63"/>
    <w:rsid w:val="001A5C52"/>
    <w:rsid w:val="001A5D1A"/>
    <w:rsid w:val="001A5ED2"/>
    <w:rsid w:val="001A7B9C"/>
    <w:rsid w:val="001B2EBE"/>
    <w:rsid w:val="001B40DC"/>
    <w:rsid w:val="001B6C51"/>
    <w:rsid w:val="001C2062"/>
    <w:rsid w:val="001D3244"/>
    <w:rsid w:val="001D6555"/>
    <w:rsid w:val="001D6D57"/>
    <w:rsid w:val="001E1AD6"/>
    <w:rsid w:val="001E291F"/>
    <w:rsid w:val="001E44EB"/>
    <w:rsid w:val="001E72B4"/>
    <w:rsid w:val="001F21B6"/>
    <w:rsid w:val="001F3DDE"/>
    <w:rsid w:val="002078BD"/>
    <w:rsid w:val="002157EF"/>
    <w:rsid w:val="002320E2"/>
    <w:rsid w:val="00241FA8"/>
    <w:rsid w:val="002513D0"/>
    <w:rsid w:val="00266B3A"/>
    <w:rsid w:val="00266EF3"/>
    <w:rsid w:val="00271E28"/>
    <w:rsid w:val="00274820"/>
    <w:rsid w:val="00280799"/>
    <w:rsid w:val="00285BBA"/>
    <w:rsid w:val="002901E5"/>
    <w:rsid w:val="00290A8F"/>
    <w:rsid w:val="002A0D4B"/>
    <w:rsid w:val="002A1A94"/>
    <w:rsid w:val="002A7B6F"/>
    <w:rsid w:val="002B0230"/>
    <w:rsid w:val="002B0FDF"/>
    <w:rsid w:val="002B7DD9"/>
    <w:rsid w:val="002C1DDB"/>
    <w:rsid w:val="002F03AA"/>
    <w:rsid w:val="002F7EE8"/>
    <w:rsid w:val="00301891"/>
    <w:rsid w:val="003139BD"/>
    <w:rsid w:val="00314270"/>
    <w:rsid w:val="003201A0"/>
    <w:rsid w:val="00324EB4"/>
    <w:rsid w:val="00327765"/>
    <w:rsid w:val="00333D33"/>
    <w:rsid w:val="00341DEA"/>
    <w:rsid w:val="00342D4C"/>
    <w:rsid w:val="003512E7"/>
    <w:rsid w:val="0035206F"/>
    <w:rsid w:val="003529CD"/>
    <w:rsid w:val="0038387D"/>
    <w:rsid w:val="003862FD"/>
    <w:rsid w:val="00387739"/>
    <w:rsid w:val="00387BB6"/>
    <w:rsid w:val="00390096"/>
    <w:rsid w:val="003A644C"/>
    <w:rsid w:val="003C1A5A"/>
    <w:rsid w:val="003D6775"/>
    <w:rsid w:val="003E361E"/>
    <w:rsid w:val="003E6557"/>
    <w:rsid w:val="003F45EF"/>
    <w:rsid w:val="003F559C"/>
    <w:rsid w:val="00400483"/>
    <w:rsid w:val="00400AC8"/>
    <w:rsid w:val="004121A9"/>
    <w:rsid w:val="00413E7B"/>
    <w:rsid w:val="00426368"/>
    <w:rsid w:val="004362E9"/>
    <w:rsid w:val="00436B4E"/>
    <w:rsid w:val="004504BB"/>
    <w:rsid w:val="00456036"/>
    <w:rsid w:val="004563FE"/>
    <w:rsid w:val="00475EBA"/>
    <w:rsid w:val="00477148"/>
    <w:rsid w:val="00477A91"/>
    <w:rsid w:val="00480A70"/>
    <w:rsid w:val="0048312B"/>
    <w:rsid w:val="00483CCE"/>
    <w:rsid w:val="00486763"/>
    <w:rsid w:val="004960E7"/>
    <w:rsid w:val="004A28E7"/>
    <w:rsid w:val="004A4769"/>
    <w:rsid w:val="004B17E2"/>
    <w:rsid w:val="004B5C5A"/>
    <w:rsid w:val="004C0C22"/>
    <w:rsid w:val="004C5E92"/>
    <w:rsid w:val="004C6086"/>
    <w:rsid w:val="004D024E"/>
    <w:rsid w:val="004D3C46"/>
    <w:rsid w:val="004D4BC4"/>
    <w:rsid w:val="004E5207"/>
    <w:rsid w:val="004F1342"/>
    <w:rsid w:val="00503B6A"/>
    <w:rsid w:val="00520AE5"/>
    <w:rsid w:val="00520CF0"/>
    <w:rsid w:val="005225F8"/>
    <w:rsid w:val="005227F3"/>
    <w:rsid w:val="00531268"/>
    <w:rsid w:val="0054059D"/>
    <w:rsid w:val="00551161"/>
    <w:rsid w:val="005603E9"/>
    <w:rsid w:val="005622CE"/>
    <w:rsid w:val="00580DC6"/>
    <w:rsid w:val="005826E0"/>
    <w:rsid w:val="00582FEC"/>
    <w:rsid w:val="005A2476"/>
    <w:rsid w:val="005A32D8"/>
    <w:rsid w:val="005B700E"/>
    <w:rsid w:val="005C3389"/>
    <w:rsid w:val="005C43C3"/>
    <w:rsid w:val="005F4F80"/>
    <w:rsid w:val="0061449F"/>
    <w:rsid w:val="00615017"/>
    <w:rsid w:val="00620FF9"/>
    <w:rsid w:val="006262ED"/>
    <w:rsid w:val="00635243"/>
    <w:rsid w:val="006370E6"/>
    <w:rsid w:val="00641480"/>
    <w:rsid w:val="0064617F"/>
    <w:rsid w:val="00660629"/>
    <w:rsid w:val="00661603"/>
    <w:rsid w:val="00665390"/>
    <w:rsid w:val="00667C64"/>
    <w:rsid w:val="006870EE"/>
    <w:rsid w:val="00690947"/>
    <w:rsid w:val="00694FC2"/>
    <w:rsid w:val="006A1331"/>
    <w:rsid w:val="006A2241"/>
    <w:rsid w:val="006A5247"/>
    <w:rsid w:val="006A545D"/>
    <w:rsid w:val="006A69C3"/>
    <w:rsid w:val="006B180E"/>
    <w:rsid w:val="006B40E0"/>
    <w:rsid w:val="006C267C"/>
    <w:rsid w:val="006E7CA8"/>
    <w:rsid w:val="006F0E24"/>
    <w:rsid w:val="006F2599"/>
    <w:rsid w:val="006F2CE4"/>
    <w:rsid w:val="0070282F"/>
    <w:rsid w:val="007049FC"/>
    <w:rsid w:val="00707134"/>
    <w:rsid w:val="00726AB5"/>
    <w:rsid w:val="0073361B"/>
    <w:rsid w:val="00736735"/>
    <w:rsid w:val="00747314"/>
    <w:rsid w:val="007515E3"/>
    <w:rsid w:val="007737C4"/>
    <w:rsid w:val="00780900"/>
    <w:rsid w:val="00796C3B"/>
    <w:rsid w:val="00796CF7"/>
    <w:rsid w:val="007A608F"/>
    <w:rsid w:val="007A68D7"/>
    <w:rsid w:val="007B12C0"/>
    <w:rsid w:val="007B5E03"/>
    <w:rsid w:val="007E6236"/>
    <w:rsid w:val="007E70A5"/>
    <w:rsid w:val="007F3803"/>
    <w:rsid w:val="00802E08"/>
    <w:rsid w:val="00804808"/>
    <w:rsid w:val="008055E4"/>
    <w:rsid w:val="00820C58"/>
    <w:rsid w:val="00826403"/>
    <w:rsid w:val="00827262"/>
    <w:rsid w:val="00832F43"/>
    <w:rsid w:val="00836B35"/>
    <w:rsid w:val="00847076"/>
    <w:rsid w:val="00851E03"/>
    <w:rsid w:val="00864838"/>
    <w:rsid w:val="008804B2"/>
    <w:rsid w:val="008A02C4"/>
    <w:rsid w:val="008A589F"/>
    <w:rsid w:val="008A73DC"/>
    <w:rsid w:val="008B6AB9"/>
    <w:rsid w:val="008D6A78"/>
    <w:rsid w:val="008D73C6"/>
    <w:rsid w:val="008E1781"/>
    <w:rsid w:val="008F5D02"/>
    <w:rsid w:val="008F6802"/>
    <w:rsid w:val="0090145D"/>
    <w:rsid w:val="00901E7E"/>
    <w:rsid w:val="00907295"/>
    <w:rsid w:val="00907A4C"/>
    <w:rsid w:val="00914422"/>
    <w:rsid w:val="0091547C"/>
    <w:rsid w:val="00925629"/>
    <w:rsid w:val="00933C00"/>
    <w:rsid w:val="009352B5"/>
    <w:rsid w:val="009354F4"/>
    <w:rsid w:val="0094232F"/>
    <w:rsid w:val="0094597B"/>
    <w:rsid w:val="00961E79"/>
    <w:rsid w:val="009671A1"/>
    <w:rsid w:val="00986513"/>
    <w:rsid w:val="00991B02"/>
    <w:rsid w:val="009948A4"/>
    <w:rsid w:val="009A09E6"/>
    <w:rsid w:val="009A29B4"/>
    <w:rsid w:val="009B2C1D"/>
    <w:rsid w:val="009B406D"/>
    <w:rsid w:val="009B71D3"/>
    <w:rsid w:val="009E14ED"/>
    <w:rsid w:val="009F6F94"/>
    <w:rsid w:val="009F7C30"/>
    <w:rsid w:val="00A02C8F"/>
    <w:rsid w:val="00A05E0A"/>
    <w:rsid w:val="00A10444"/>
    <w:rsid w:val="00A170A6"/>
    <w:rsid w:val="00A44E0B"/>
    <w:rsid w:val="00A450AE"/>
    <w:rsid w:val="00A66D1F"/>
    <w:rsid w:val="00A6758F"/>
    <w:rsid w:val="00A70ADF"/>
    <w:rsid w:val="00A74521"/>
    <w:rsid w:val="00A74BDC"/>
    <w:rsid w:val="00A830F1"/>
    <w:rsid w:val="00A83C53"/>
    <w:rsid w:val="00A856D5"/>
    <w:rsid w:val="00A94C85"/>
    <w:rsid w:val="00AA4621"/>
    <w:rsid w:val="00AA5AE6"/>
    <w:rsid w:val="00AB5A68"/>
    <w:rsid w:val="00AD4DA3"/>
    <w:rsid w:val="00AD765E"/>
    <w:rsid w:val="00AD779D"/>
    <w:rsid w:val="00AE3229"/>
    <w:rsid w:val="00AE391D"/>
    <w:rsid w:val="00AE4BDF"/>
    <w:rsid w:val="00AE607B"/>
    <w:rsid w:val="00AE6447"/>
    <w:rsid w:val="00AE7759"/>
    <w:rsid w:val="00B011D4"/>
    <w:rsid w:val="00B03262"/>
    <w:rsid w:val="00B06868"/>
    <w:rsid w:val="00B12DFD"/>
    <w:rsid w:val="00B131E6"/>
    <w:rsid w:val="00B355C1"/>
    <w:rsid w:val="00B4508F"/>
    <w:rsid w:val="00B45E5A"/>
    <w:rsid w:val="00B7675F"/>
    <w:rsid w:val="00B8008D"/>
    <w:rsid w:val="00B964D9"/>
    <w:rsid w:val="00BA483E"/>
    <w:rsid w:val="00BB50FA"/>
    <w:rsid w:val="00BB54C0"/>
    <w:rsid w:val="00BB5B76"/>
    <w:rsid w:val="00BD7E56"/>
    <w:rsid w:val="00BE0CF6"/>
    <w:rsid w:val="00BE2777"/>
    <w:rsid w:val="00BF07FE"/>
    <w:rsid w:val="00BF4F69"/>
    <w:rsid w:val="00BF7FF4"/>
    <w:rsid w:val="00C2307B"/>
    <w:rsid w:val="00C26938"/>
    <w:rsid w:val="00C271DB"/>
    <w:rsid w:val="00C306BE"/>
    <w:rsid w:val="00C313EA"/>
    <w:rsid w:val="00C36219"/>
    <w:rsid w:val="00C4565A"/>
    <w:rsid w:val="00C50A6A"/>
    <w:rsid w:val="00C50B02"/>
    <w:rsid w:val="00C53990"/>
    <w:rsid w:val="00C622A9"/>
    <w:rsid w:val="00C714DA"/>
    <w:rsid w:val="00CA47D1"/>
    <w:rsid w:val="00CA6C62"/>
    <w:rsid w:val="00CB0C4E"/>
    <w:rsid w:val="00CC4AD5"/>
    <w:rsid w:val="00CF27F2"/>
    <w:rsid w:val="00CF44DD"/>
    <w:rsid w:val="00CF7D56"/>
    <w:rsid w:val="00D00D04"/>
    <w:rsid w:val="00D00D48"/>
    <w:rsid w:val="00D020AA"/>
    <w:rsid w:val="00D25417"/>
    <w:rsid w:val="00D27517"/>
    <w:rsid w:val="00D32123"/>
    <w:rsid w:val="00D36DEF"/>
    <w:rsid w:val="00D4169C"/>
    <w:rsid w:val="00D46EE7"/>
    <w:rsid w:val="00D526FE"/>
    <w:rsid w:val="00D6139E"/>
    <w:rsid w:val="00D62DAC"/>
    <w:rsid w:val="00D72AA2"/>
    <w:rsid w:val="00D73415"/>
    <w:rsid w:val="00D73E17"/>
    <w:rsid w:val="00D8711D"/>
    <w:rsid w:val="00DA4F39"/>
    <w:rsid w:val="00DA6438"/>
    <w:rsid w:val="00DB2A02"/>
    <w:rsid w:val="00DB5F12"/>
    <w:rsid w:val="00DC3C13"/>
    <w:rsid w:val="00DC3DAA"/>
    <w:rsid w:val="00DD70A3"/>
    <w:rsid w:val="00DD70C3"/>
    <w:rsid w:val="00DE576D"/>
    <w:rsid w:val="00DE5828"/>
    <w:rsid w:val="00DF20B5"/>
    <w:rsid w:val="00DF5065"/>
    <w:rsid w:val="00E0005B"/>
    <w:rsid w:val="00E001B7"/>
    <w:rsid w:val="00E00F0C"/>
    <w:rsid w:val="00E04B5E"/>
    <w:rsid w:val="00E069CB"/>
    <w:rsid w:val="00E11741"/>
    <w:rsid w:val="00E12E71"/>
    <w:rsid w:val="00E3172B"/>
    <w:rsid w:val="00E33FEA"/>
    <w:rsid w:val="00E40115"/>
    <w:rsid w:val="00E41C16"/>
    <w:rsid w:val="00E475E7"/>
    <w:rsid w:val="00E56ED2"/>
    <w:rsid w:val="00E60658"/>
    <w:rsid w:val="00E71A9F"/>
    <w:rsid w:val="00E73085"/>
    <w:rsid w:val="00E822AE"/>
    <w:rsid w:val="00E8504E"/>
    <w:rsid w:val="00E95EA5"/>
    <w:rsid w:val="00EB7A6B"/>
    <w:rsid w:val="00EC1A8D"/>
    <w:rsid w:val="00EC3AD6"/>
    <w:rsid w:val="00EC6788"/>
    <w:rsid w:val="00ED5500"/>
    <w:rsid w:val="00EE0940"/>
    <w:rsid w:val="00EE74A0"/>
    <w:rsid w:val="00EF0D05"/>
    <w:rsid w:val="00EF3EB6"/>
    <w:rsid w:val="00EF60DA"/>
    <w:rsid w:val="00F1246E"/>
    <w:rsid w:val="00F2487D"/>
    <w:rsid w:val="00F349FA"/>
    <w:rsid w:val="00F35B61"/>
    <w:rsid w:val="00F36BEA"/>
    <w:rsid w:val="00F42856"/>
    <w:rsid w:val="00F4521C"/>
    <w:rsid w:val="00F615E0"/>
    <w:rsid w:val="00F67762"/>
    <w:rsid w:val="00F73C3E"/>
    <w:rsid w:val="00F752EF"/>
    <w:rsid w:val="00F75A7A"/>
    <w:rsid w:val="00F807A7"/>
    <w:rsid w:val="00F91424"/>
    <w:rsid w:val="00F9385B"/>
    <w:rsid w:val="00F9551A"/>
    <w:rsid w:val="00FA405E"/>
    <w:rsid w:val="00FB4FEA"/>
    <w:rsid w:val="00FD01D5"/>
    <w:rsid w:val="00FD28E1"/>
    <w:rsid w:val="00FD6C49"/>
    <w:rsid w:val="00FE0D61"/>
    <w:rsid w:val="00FE6D0B"/>
    <w:rsid w:val="00FE7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DA347D"/>
  <w15:chartTrackingRefBased/>
  <w15:docId w15:val="{856E2B5C-F81C-4033-9DFB-1F48BF6F3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597B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link w:val="Heading1Char"/>
    <w:uiPriority w:val="1"/>
    <w:qFormat/>
    <w:rsid w:val="0094597B"/>
    <w:pPr>
      <w:widowControl w:val="0"/>
      <w:autoSpaceDE w:val="0"/>
      <w:autoSpaceDN w:val="0"/>
      <w:ind w:left="1800" w:hanging="361"/>
      <w:outlineLvl w:val="0"/>
    </w:pPr>
    <w:rPr>
      <w:rFonts w:ascii="TeXGyrePagella" w:eastAsia="TeXGyrePagella" w:hAnsi="TeXGyrePagella" w:cs="TeXGyrePagella"/>
      <w:b/>
      <w:bCs/>
      <w:sz w:val="24"/>
      <w:szCs w:val="24"/>
    </w:rPr>
  </w:style>
  <w:style w:type="paragraph" w:styleId="Heading2">
    <w:name w:val="heading 2"/>
    <w:basedOn w:val="Normal"/>
    <w:link w:val="Heading2Char"/>
    <w:uiPriority w:val="1"/>
    <w:qFormat/>
    <w:rsid w:val="0094597B"/>
    <w:pPr>
      <w:widowControl w:val="0"/>
      <w:autoSpaceDE w:val="0"/>
      <w:autoSpaceDN w:val="0"/>
      <w:spacing w:line="307" w:lineRule="exact"/>
      <w:ind w:left="20"/>
      <w:outlineLvl w:val="1"/>
    </w:pPr>
    <w:rPr>
      <w:rFonts w:ascii="TeXGyrePagella" w:eastAsia="TeXGyrePagella" w:hAnsi="TeXGyrePagella" w:cs="TeXGyrePagella"/>
      <w:b/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94597B"/>
    <w:rPr>
      <w:rFonts w:ascii="TeXGyrePagella" w:eastAsia="TeXGyrePagella" w:hAnsi="TeXGyrePagella" w:cs="TeXGyrePagella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1"/>
    <w:rsid w:val="0094597B"/>
    <w:rPr>
      <w:rFonts w:ascii="TeXGyrePagella" w:eastAsia="TeXGyrePagella" w:hAnsi="TeXGyrePagella" w:cs="TeXGyrePagella"/>
      <w:b/>
      <w:bCs/>
      <w:i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94597B"/>
    <w:pPr>
      <w:widowControl w:val="0"/>
      <w:autoSpaceDE w:val="0"/>
      <w:autoSpaceDN w:val="0"/>
    </w:pPr>
    <w:rPr>
      <w:rFonts w:ascii="TeXGyrePagella" w:eastAsia="TeXGyrePagella" w:hAnsi="TeXGyrePagella" w:cs="TeXGyrePagella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94597B"/>
    <w:rPr>
      <w:rFonts w:ascii="TeXGyrePagella" w:eastAsia="TeXGyrePagella" w:hAnsi="TeXGyrePagella" w:cs="TeXGyrePagella"/>
      <w:sz w:val="24"/>
      <w:szCs w:val="24"/>
    </w:rPr>
  </w:style>
  <w:style w:type="paragraph" w:styleId="Title">
    <w:name w:val="Title"/>
    <w:basedOn w:val="Normal"/>
    <w:link w:val="TitleChar"/>
    <w:uiPriority w:val="1"/>
    <w:qFormat/>
    <w:rsid w:val="0094597B"/>
    <w:pPr>
      <w:widowControl w:val="0"/>
      <w:autoSpaceDE w:val="0"/>
      <w:autoSpaceDN w:val="0"/>
      <w:spacing w:before="1"/>
      <w:ind w:right="3897"/>
      <w:jc w:val="right"/>
    </w:pPr>
    <w:rPr>
      <w:rFonts w:ascii="Caladea" w:eastAsia="Caladea" w:hAnsi="Caladea" w:cs="Caladea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"/>
    <w:rsid w:val="0094597B"/>
    <w:rPr>
      <w:rFonts w:ascii="Caladea" w:eastAsia="Caladea" w:hAnsi="Caladea" w:cs="Caladea"/>
      <w:sz w:val="80"/>
      <w:szCs w:val="80"/>
    </w:rPr>
  </w:style>
  <w:style w:type="paragraph" w:styleId="ListParagraph">
    <w:name w:val="List Paragraph"/>
    <w:basedOn w:val="Normal"/>
    <w:link w:val="ListParagraphChar"/>
    <w:uiPriority w:val="34"/>
    <w:qFormat/>
    <w:rsid w:val="0094597B"/>
    <w:pPr>
      <w:widowControl w:val="0"/>
      <w:autoSpaceDE w:val="0"/>
      <w:autoSpaceDN w:val="0"/>
      <w:ind w:left="2160" w:hanging="361"/>
    </w:pPr>
    <w:rPr>
      <w:rFonts w:ascii="TeXGyrePagella" w:eastAsia="TeXGyrePagella" w:hAnsi="TeXGyrePagella" w:cs="TeXGyrePagella"/>
    </w:rPr>
  </w:style>
  <w:style w:type="paragraph" w:customStyle="1" w:styleId="TableParagraph">
    <w:name w:val="Table Paragraph"/>
    <w:basedOn w:val="Normal"/>
    <w:uiPriority w:val="1"/>
    <w:qFormat/>
    <w:rsid w:val="0094597B"/>
    <w:pPr>
      <w:widowControl w:val="0"/>
      <w:autoSpaceDE w:val="0"/>
      <w:autoSpaceDN w:val="0"/>
    </w:pPr>
    <w:rPr>
      <w:rFonts w:ascii="TeXGyrePagella" w:eastAsia="TeXGyrePagella" w:hAnsi="TeXGyrePagella" w:cs="TeXGyrePagella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597B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rsid w:val="0094597B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character" w:customStyle="1" w:styleId="ListParagraphChar">
    <w:name w:val="List Paragraph Char"/>
    <w:link w:val="ListParagraph"/>
    <w:uiPriority w:val="34"/>
    <w:locked/>
    <w:rsid w:val="0094597B"/>
    <w:rPr>
      <w:rFonts w:ascii="TeXGyrePagella" w:eastAsia="TeXGyrePagella" w:hAnsi="TeXGyrePagella" w:cs="TeXGyrePagella"/>
    </w:rPr>
  </w:style>
  <w:style w:type="table" w:customStyle="1" w:styleId="GridTable5Dark-Accent41">
    <w:name w:val="Grid Table 5 Dark - Accent 41"/>
    <w:basedOn w:val="TableNormal"/>
    <w:uiPriority w:val="50"/>
    <w:rsid w:val="0094597B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paragraph" w:styleId="NoSpacing">
    <w:name w:val="No Spacing"/>
    <w:link w:val="NoSpacingChar"/>
    <w:uiPriority w:val="1"/>
    <w:qFormat/>
    <w:rsid w:val="0094597B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94597B"/>
    <w:rPr>
      <w:rFonts w:eastAsiaTheme="minorEastAsia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4504BB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F9551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551A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F9551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551A"/>
    <w:rPr>
      <w:rFonts w:ascii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6A69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69C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69C3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69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69C3"/>
    <w:rPr>
      <w:rFonts w:ascii="Calibri" w:hAnsi="Calibri" w:cs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69C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69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8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hart" Target="charts/chart3.xml"/><Relationship Id="rId18" Type="http://schemas.openxmlformats.org/officeDocument/2006/relationships/chart" Target="charts/chart8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chart" Target="charts/chart2.xml"/><Relationship Id="rId17" Type="http://schemas.openxmlformats.org/officeDocument/2006/relationships/chart" Target="charts/chart7.xml"/><Relationship Id="rId2" Type="http://schemas.openxmlformats.org/officeDocument/2006/relationships/numbering" Target="numbering.xml"/><Relationship Id="rId16" Type="http://schemas.openxmlformats.org/officeDocument/2006/relationships/chart" Target="charts/chart6.xm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1.xml"/><Relationship Id="rId5" Type="http://schemas.openxmlformats.org/officeDocument/2006/relationships/webSettings" Target="webSettings.xml"/><Relationship Id="rId15" Type="http://schemas.openxmlformats.org/officeDocument/2006/relationships/chart" Target="charts/chart5.xml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hart" Target="charts/chart9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hart" Target="charts/chart4.xml"/><Relationship Id="rId22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4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5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6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7.xlsx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8.xlsx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9.xlsx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Redovne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Sheet1!$A$2:$A$39</c:f>
              <c:strCache>
                <c:ptCount val="38"/>
                <c:pt idx="0">
                  <c:v>Prizren</c:v>
                </c:pt>
                <c:pt idx="1">
                  <c:v>Dečan</c:v>
                </c:pt>
                <c:pt idx="2">
                  <c:v>Junik</c:v>
                </c:pt>
                <c:pt idx="3">
                  <c:v>Mamuša</c:v>
                </c:pt>
                <c:pt idx="4">
                  <c:v>Priština</c:v>
                </c:pt>
                <c:pt idx="5">
                  <c:v>Uroševac</c:v>
                </c:pt>
                <c:pt idx="6">
                  <c:v>Južna Mitrovica</c:v>
                </c:pt>
                <c:pt idx="7">
                  <c:v>Severna Mitrovica</c:v>
                </c:pt>
                <c:pt idx="8">
                  <c:v>Peć</c:v>
                </c:pt>
                <c:pt idx="9">
                  <c:v>Istok</c:v>
                </c:pt>
                <c:pt idx="10">
                  <c:v>Lipljan</c:v>
                </c:pt>
                <c:pt idx="11">
                  <c:v>Elez Han</c:v>
                </c:pt>
                <c:pt idx="12">
                  <c:v>Suva Reka</c:v>
                </c:pt>
                <c:pt idx="13">
                  <c:v>Gnjilane</c:v>
                </c:pt>
                <c:pt idx="14">
                  <c:v>Glogovac</c:v>
                </c:pt>
                <c:pt idx="15">
                  <c:v>Đakovica</c:v>
                </c:pt>
                <c:pt idx="16">
                  <c:v>Kamenica</c:v>
                </c:pt>
                <c:pt idx="17">
                  <c:v>Vučtrn</c:v>
                </c:pt>
                <c:pt idx="18">
                  <c:v>Klina</c:v>
                </c:pt>
                <c:pt idx="19">
                  <c:v>Srbica</c:v>
                </c:pt>
                <c:pt idx="20">
                  <c:v>Obilić</c:v>
                </c:pt>
                <c:pt idx="21">
                  <c:v>Vitina</c:v>
                </c:pt>
                <c:pt idx="22">
                  <c:v>Dragaš</c:v>
                </c:pt>
                <c:pt idx="23">
                  <c:v>Mališevo</c:v>
                </c:pt>
                <c:pt idx="24">
                  <c:v>Orahovac</c:v>
                </c:pt>
                <c:pt idx="25">
                  <c:v>Kosovo Polje</c:v>
                </c:pt>
                <c:pt idx="26">
                  <c:v>Štimlje</c:v>
                </c:pt>
                <c:pt idx="27">
                  <c:v>Ranilug</c:v>
                </c:pt>
                <c:pt idx="28">
                  <c:v>Štrpce</c:v>
                </c:pt>
                <c:pt idx="29">
                  <c:v>Parteš</c:v>
                </c:pt>
                <c:pt idx="30">
                  <c:v>Gračanica</c:v>
                </c:pt>
                <c:pt idx="31">
                  <c:v>Klokot</c:v>
                </c:pt>
                <c:pt idx="32">
                  <c:v>Zvečan</c:v>
                </c:pt>
                <c:pt idx="33">
                  <c:v>Leposavić</c:v>
                </c:pt>
                <c:pt idx="34">
                  <c:v>Zubin Potok</c:v>
                </c:pt>
                <c:pt idx="35">
                  <c:v>Novo Brdo</c:v>
                </c:pt>
                <c:pt idx="36">
                  <c:v>Kačanik</c:v>
                </c:pt>
                <c:pt idx="37">
                  <c:v>Podujevo</c:v>
                </c:pt>
              </c:strCache>
            </c:strRef>
          </c:cat>
          <c:val>
            <c:numRef>
              <c:f>Sheet1!$B$2:$B$39</c:f>
              <c:numCache>
                <c:formatCode>General</c:formatCode>
                <c:ptCount val="38"/>
                <c:pt idx="0">
                  <c:v>7</c:v>
                </c:pt>
                <c:pt idx="1">
                  <c:v>10</c:v>
                </c:pt>
                <c:pt idx="2">
                  <c:v>11</c:v>
                </c:pt>
                <c:pt idx="3">
                  <c:v>8</c:v>
                </c:pt>
                <c:pt idx="4">
                  <c:v>9</c:v>
                </c:pt>
                <c:pt idx="5">
                  <c:v>8</c:v>
                </c:pt>
                <c:pt idx="6">
                  <c:v>9</c:v>
                </c:pt>
                <c:pt idx="7">
                  <c:v>10</c:v>
                </c:pt>
                <c:pt idx="8">
                  <c:v>10</c:v>
                </c:pt>
                <c:pt idx="9">
                  <c:v>7</c:v>
                </c:pt>
                <c:pt idx="10">
                  <c:v>8</c:v>
                </c:pt>
                <c:pt idx="11">
                  <c:v>11</c:v>
                </c:pt>
                <c:pt idx="12">
                  <c:v>12</c:v>
                </c:pt>
                <c:pt idx="13">
                  <c:v>7</c:v>
                </c:pt>
                <c:pt idx="14">
                  <c:v>11</c:v>
                </c:pt>
                <c:pt idx="15">
                  <c:v>8</c:v>
                </c:pt>
                <c:pt idx="16">
                  <c:v>11</c:v>
                </c:pt>
                <c:pt idx="17">
                  <c:v>7</c:v>
                </c:pt>
                <c:pt idx="18">
                  <c:v>8</c:v>
                </c:pt>
                <c:pt idx="19">
                  <c:v>8</c:v>
                </c:pt>
                <c:pt idx="20">
                  <c:v>12</c:v>
                </c:pt>
                <c:pt idx="21">
                  <c:v>9</c:v>
                </c:pt>
                <c:pt idx="22">
                  <c:v>8</c:v>
                </c:pt>
                <c:pt idx="23">
                  <c:v>10</c:v>
                </c:pt>
                <c:pt idx="24">
                  <c:v>11</c:v>
                </c:pt>
                <c:pt idx="25">
                  <c:v>10</c:v>
                </c:pt>
                <c:pt idx="26">
                  <c:v>9</c:v>
                </c:pt>
                <c:pt idx="27">
                  <c:v>10</c:v>
                </c:pt>
                <c:pt idx="28">
                  <c:v>10</c:v>
                </c:pt>
                <c:pt idx="29">
                  <c:v>8</c:v>
                </c:pt>
                <c:pt idx="30">
                  <c:v>6</c:v>
                </c:pt>
                <c:pt idx="31">
                  <c:v>9</c:v>
                </c:pt>
                <c:pt idx="32">
                  <c:v>10</c:v>
                </c:pt>
                <c:pt idx="33">
                  <c:v>10</c:v>
                </c:pt>
                <c:pt idx="34">
                  <c:v>10</c:v>
                </c:pt>
                <c:pt idx="35">
                  <c:v>10</c:v>
                </c:pt>
                <c:pt idx="36">
                  <c:v>11</c:v>
                </c:pt>
                <c:pt idx="37">
                  <c:v>9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Vanredne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Sheet1!$A$2:$A$39</c:f>
              <c:strCache>
                <c:ptCount val="38"/>
                <c:pt idx="0">
                  <c:v>Prizren</c:v>
                </c:pt>
                <c:pt idx="1">
                  <c:v>Dečan</c:v>
                </c:pt>
                <c:pt idx="2">
                  <c:v>Junik</c:v>
                </c:pt>
                <c:pt idx="3">
                  <c:v>Mamuša</c:v>
                </c:pt>
                <c:pt idx="4">
                  <c:v>Priština</c:v>
                </c:pt>
                <c:pt idx="5">
                  <c:v>Uroševac</c:v>
                </c:pt>
                <c:pt idx="6">
                  <c:v>Južna Mitrovica</c:v>
                </c:pt>
                <c:pt idx="7">
                  <c:v>Severna Mitrovica</c:v>
                </c:pt>
                <c:pt idx="8">
                  <c:v>Peć</c:v>
                </c:pt>
                <c:pt idx="9">
                  <c:v>Istok</c:v>
                </c:pt>
                <c:pt idx="10">
                  <c:v>Lipljan</c:v>
                </c:pt>
                <c:pt idx="11">
                  <c:v>Elez Han</c:v>
                </c:pt>
                <c:pt idx="12">
                  <c:v>Suva Reka</c:v>
                </c:pt>
                <c:pt idx="13">
                  <c:v>Gnjilane</c:v>
                </c:pt>
                <c:pt idx="14">
                  <c:v>Glogovac</c:v>
                </c:pt>
                <c:pt idx="15">
                  <c:v>Đakovica</c:v>
                </c:pt>
                <c:pt idx="16">
                  <c:v>Kamenica</c:v>
                </c:pt>
                <c:pt idx="17">
                  <c:v>Vučtrn</c:v>
                </c:pt>
                <c:pt idx="18">
                  <c:v>Klina</c:v>
                </c:pt>
                <c:pt idx="19">
                  <c:v>Srbica</c:v>
                </c:pt>
                <c:pt idx="20">
                  <c:v>Obilić</c:v>
                </c:pt>
                <c:pt idx="21">
                  <c:v>Vitina</c:v>
                </c:pt>
                <c:pt idx="22">
                  <c:v>Dragaš</c:v>
                </c:pt>
                <c:pt idx="23">
                  <c:v>Mališevo</c:v>
                </c:pt>
                <c:pt idx="24">
                  <c:v>Orahovac</c:v>
                </c:pt>
                <c:pt idx="25">
                  <c:v>Kosovo Polje</c:v>
                </c:pt>
                <c:pt idx="26">
                  <c:v>Štimlje</c:v>
                </c:pt>
                <c:pt idx="27">
                  <c:v>Ranilug</c:v>
                </c:pt>
                <c:pt idx="28">
                  <c:v>Štrpce</c:v>
                </c:pt>
                <c:pt idx="29">
                  <c:v>Parteš</c:v>
                </c:pt>
                <c:pt idx="30">
                  <c:v>Gračanica</c:v>
                </c:pt>
                <c:pt idx="31">
                  <c:v>Klokot</c:v>
                </c:pt>
                <c:pt idx="32">
                  <c:v>Zvečan</c:v>
                </c:pt>
                <c:pt idx="33">
                  <c:v>Leposavić</c:v>
                </c:pt>
                <c:pt idx="34">
                  <c:v>Zubin Potok</c:v>
                </c:pt>
                <c:pt idx="35">
                  <c:v>Novo Brdo</c:v>
                </c:pt>
                <c:pt idx="36">
                  <c:v>Kačanik</c:v>
                </c:pt>
                <c:pt idx="37">
                  <c:v>Podujevo</c:v>
                </c:pt>
              </c:strCache>
            </c:strRef>
          </c:cat>
          <c:val>
            <c:numRef>
              <c:f>Sheet1!$C$2:$C$39</c:f>
              <c:numCache>
                <c:formatCode>General</c:formatCode>
                <c:ptCount val="38"/>
                <c:pt idx="0">
                  <c:v>6</c:v>
                </c:pt>
                <c:pt idx="1">
                  <c:v>2</c:v>
                </c:pt>
                <c:pt idx="2">
                  <c:v>0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2</c:v>
                </c:pt>
                <c:pt idx="11">
                  <c:v>0</c:v>
                </c:pt>
                <c:pt idx="12">
                  <c:v>0</c:v>
                </c:pt>
                <c:pt idx="13">
                  <c:v>1</c:v>
                </c:pt>
                <c:pt idx="14">
                  <c:v>0</c:v>
                </c:pt>
                <c:pt idx="15">
                  <c:v>2</c:v>
                </c:pt>
                <c:pt idx="16">
                  <c:v>1</c:v>
                </c:pt>
                <c:pt idx="17">
                  <c:v>3</c:v>
                </c:pt>
                <c:pt idx="18">
                  <c:v>2</c:v>
                </c:pt>
                <c:pt idx="19">
                  <c:v>1</c:v>
                </c:pt>
                <c:pt idx="20">
                  <c:v>0</c:v>
                </c:pt>
                <c:pt idx="21">
                  <c:v>0</c:v>
                </c:pt>
                <c:pt idx="22">
                  <c:v>1</c:v>
                </c:pt>
                <c:pt idx="23">
                  <c:v>5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1</c:v>
                </c:pt>
                <c:pt idx="29">
                  <c:v>5</c:v>
                </c:pt>
                <c:pt idx="30">
                  <c:v>5</c:v>
                </c:pt>
                <c:pt idx="31">
                  <c:v>1</c:v>
                </c:pt>
                <c:pt idx="32">
                  <c:v>1</c:v>
                </c:pt>
                <c:pt idx="33">
                  <c:v>0</c:v>
                </c:pt>
                <c:pt idx="34">
                  <c:v>0</c:v>
                </c:pt>
                <c:pt idx="35">
                  <c:v>0</c:v>
                </c:pt>
                <c:pt idx="36">
                  <c:v>0</c:v>
                </c:pt>
                <c:pt idx="37">
                  <c:v>5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Urgente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atMod val="103000"/>
                    <a:lumMod val="102000"/>
                    <a:tint val="94000"/>
                  </a:schemeClr>
                </a:gs>
                <a:gs pos="50000">
                  <a:schemeClr val="accent3">
                    <a:satMod val="110000"/>
                    <a:lumMod val="100000"/>
                    <a:shade val="100000"/>
                  </a:schemeClr>
                </a:gs>
                <a:gs pos="100000">
                  <a:schemeClr val="accent3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Sheet1!$A$2:$A$39</c:f>
              <c:strCache>
                <c:ptCount val="38"/>
                <c:pt idx="0">
                  <c:v>Prizren</c:v>
                </c:pt>
                <c:pt idx="1">
                  <c:v>Dečan</c:v>
                </c:pt>
                <c:pt idx="2">
                  <c:v>Junik</c:v>
                </c:pt>
                <c:pt idx="3">
                  <c:v>Mamuša</c:v>
                </c:pt>
                <c:pt idx="4">
                  <c:v>Priština</c:v>
                </c:pt>
                <c:pt idx="5">
                  <c:v>Uroševac</c:v>
                </c:pt>
                <c:pt idx="6">
                  <c:v>Južna Mitrovica</c:v>
                </c:pt>
                <c:pt idx="7">
                  <c:v>Severna Mitrovica</c:v>
                </c:pt>
                <c:pt idx="8">
                  <c:v>Peć</c:v>
                </c:pt>
                <c:pt idx="9">
                  <c:v>Istok</c:v>
                </c:pt>
                <c:pt idx="10">
                  <c:v>Lipljan</c:v>
                </c:pt>
                <c:pt idx="11">
                  <c:v>Elez Han</c:v>
                </c:pt>
                <c:pt idx="12">
                  <c:v>Suva Reka</c:v>
                </c:pt>
                <c:pt idx="13">
                  <c:v>Gnjilane</c:v>
                </c:pt>
                <c:pt idx="14">
                  <c:v>Glogovac</c:v>
                </c:pt>
                <c:pt idx="15">
                  <c:v>Đakovica</c:v>
                </c:pt>
                <c:pt idx="16">
                  <c:v>Kamenica</c:v>
                </c:pt>
                <c:pt idx="17">
                  <c:v>Vučtrn</c:v>
                </c:pt>
                <c:pt idx="18">
                  <c:v>Klina</c:v>
                </c:pt>
                <c:pt idx="19">
                  <c:v>Srbica</c:v>
                </c:pt>
                <c:pt idx="20">
                  <c:v>Obilić</c:v>
                </c:pt>
                <c:pt idx="21">
                  <c:v>Vitina</c:v>
                </c:pt>
                <c:pt idx="22">
                  <c:v>Dragaš</c:v>
                </c:pt>
                <c:pt idx="23">
                  <c:v>Mališevo</c:v>
                </c:pt>
                <c:pt idx="24">
                  <c:v>Orahovac</c:v>
                </c:pt>
                <c:pt idx="25">
                  <c:v>Kosovo Polje</c:v>
                </c:pt>
                <c:pt idx="26">
                  <c:v>Štimlje</c:v>
                </c:pt>
                <c:pt idx="27">
                  <c:v>Ranilug</c:v>
                </c:pt>
                <c:pt idx="28">
                  <c:v>Štrpce</c:v>
                </c:pt>
                <c:pt idx="29">
                  <c:v>Parteš</c:v>
                </c:pt>
                <c:pt idx="30">
                  <c:v>Gračanica</c:v>
                </c:pt>
                <c:pt idx="31">
                  <c:v>Klokot</c:v>
                </c:pt>
                <c:pt idx="32">
                  <c:v>Zvečan</c:v>
                </c:pt>
                <c:pt idx="33">
                  <c:v>Leposavić</c:v>
                </c:pt>
                <c:pt idx="34">
                  <c:v>Zubin Potok</c:v>
                </c:pt>
                <c:pt idx="35">
                  <c:v>Novo Brdo</c:v>
                </c:pt>
                <c:pt idx="36">
                  <c:v>Kačanik</c:v>
                </c:pt>
                <c:pt idx="37">
                  <c:v>Podujevo</c:v>
                </c:pt>
              </c:strCache>
            </c:strRef>
          </c:cat>
          <c:val>
            <c:numRef>
              <c:f>Sheet1!$D$2:$D$39</c:f>
              <c:numCache>
                <c:formatCode>General</c:formatCode>
                <c:ptCount val="38"/>
                <c:pt idx="0">
                  <c:v>1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1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1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2</c:v>
                </c:pt>
                <c:pt idx="24">
                  <c:v>1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  <c:pt idx="32">
                  <c:v>0</c:v>
                </c:pt>
                <c:pt idx="33">
                  <c:v>0</c:v>
                </c:pt>
                <c:pt idx="34">
                  <c:v>0</c:v>
                </c:pt>
                <c:pt idx="35">
                  <c:v>0</c:v>
                </c:pt>
                <c:pt idx="36">
                  <c:v>0</c:v>
                </c:pt>
                <c:pt idx="37">
                  <c:v>0</c:v>
                </c:pt>
              </c:numCache>
            </c:numRef>
          </c:val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Svečane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satMod val="103000"/>
                    <a:lumMod val="102000"/>
                    <a:tint val="94000"/>
                  </a:schemeClr>
                </a:gs>
                <a:gs pos="50000">
                  <a:schemeClr val="accent4">
                    <a:satMod val="110000"/>
                    <a:lumMod val="100000"/>
                    <a:shade val="100000"/>
                  </a:schemeClr>
                </a:gs>
                <a:gs pos="100000">
                  <a:schemeClr val="accent4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Sheet1!$A$2:$A$39</c:f>
              <c:strCache>
                <c:ptCount val="38"/>
                <c:pt idx="0">
                  <c:v>Prizren</c:v>
                </c:pt>
                <c:pt idx="1">
                  <c:v>Dečan</c:v>
                </c:pt>
                <c:pt idx="2">
                  <c:v>Junik</c:v>
                </c:pt>
                <c:pt idx="3">
                  <c:v>Mamuša</c:v>
                </c:pt>
                <c:pt idx="4">
                  <c:v>Priština</c:v>
                </c:pt>
                <c:pt idx="5">
                  <c:v>Uroševac</c:v>
                </c:pt>
                <c:pt idx="6">
                  <c:v>Južna Mitrovica</c:v>
                </c:pt>
                <c:pt idx="7">
                  <c:v>Severna Mitrovica</c:v>
                </c:pt>
                <c:pt idx="8">
                  <c:v>Peć</c:v>
                </c:pt>
                <c:pt idx="9">
                  <c:v>Istok</c:v>
                </c:pt>
                <c:pt idx="10">
                  <c:v>Lipljan</c:v>
                </c:pt>
                <c:pt idx="11">
                  <c:v>Elez Han</c:v>
                </c:pt>
                <c:pt idx="12">
                  <c:v>Suva Reka</c:v>
                </c:pt>
                <c:pt idx="13">
                  <c:v>Gnjilane</c:v>
                </c:pt>
                <c:pt idx="14">
                  <c:v>Glogovac</c:v>
                </c:pt>
                <c:pt idx="15">
                  <c:v>Đakovica</c:v>
                </c:pt>
                <c:pt idx="16">
                  <c:v>Kamenica</c:v>
                </c:pt>
                <c:pt idx="17">
                  <c:v>Vučtrn</c:v>
                </c:pt>
                <c:pt idx="18">
                  <c:v>Klina</c:v>
                </c:pt>
                <c:pt idx="19">
                  <c:v>Srbica</c:v>
                </c:pt>
                <c:pt idx="20">
                  <c:v>Obilić</c:v>
                </c:pt>
                <c:pt idx="21">
                  <c:v>Vitina</c:v>
                </c:pt>
                <c:pt idx="22">
                  <c:v>Dragaš</c:v>
                </c:pt>
                <c:pt idx="23">
                  <c:v>Mališevo</c:v>
                </c:pt>
                <c:pt idx="24">
                  <c:v>Orahovac</c:v>
                </c:pt>
                <c:pt idx="25">
                  <c:v>Kosovo Polje</c:v>
                </c:pt>
                <c:pt idx="26">
                  <c:v>Štimlje</c:v>
                </c:pt>
                <c:pt idx="27">
                  <c:v>Ranilug</c:v>
                </c:pt>
                <c:pt idx="28">
                  <c:v>Štrpce</c:v>
                </c:pt>
                <c:pt idx="29">
                  <c:v>Parteš</c:v>
                </c:pt>
                <c:pt idx="30">
                  <c:v>Gračanica</c:v>
                </c:pt>
                <c:pt idx="31">
                  <c:v>Klokot</c:v>
                </c:pt>
                <c:pt idx="32">
                  <c:v>Zvečan</c:v>
                </c:pt>
                <c:pt idx="33">
                  <c:v>Leposavić</c:v>
                </c:pt>
                <c:pt idx="34">
                  <c:v>Zubin Potok</c:v>
                </c:pt>
                <c:pt idx="35">
                  <c:v>Novo Brdo</c:v>
                </c:pt>
                <c:pt idx="36">
                  <c:v>Kačanik</c:v>
                </c:pt>
                <c:pt idx="37">
                  <c:v>Podujevo</c:v>
                </c:pt>
              </c:strCache>
            </c:strRef>
          </c:cat>
          <c:val>
            <c:numRef>
              <c:f>Sheet1!$E$2:$E$39</c:f>
              <c:numCache>
                <c:formatCode>General</c:formatCode>
                <c:ptCount val="38"/>
                <c:pt idx="0">
                  <c:v>2</c:v>
                </c:pt>
                <c:pt idx="1">
                  <c:v>6</c:v>
                </c:pt>
                <c:pt idx="2">
                  <c:v>2</c:v>
                </c:pt>
                <c:pt idx="3">
                  <c:v>1</c:v>
                </c:pt>
                <c:pt idx="4">
                  <c:v>1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2</c:v>
                </c:pt>
                <c:pt idx="9">
                  <c:v>2</c:v>
                </c:pt>
                <c:pt idx="10">
                  <c:v>1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3</c:v>
                </c:pt>
                <c:pt idx="15">
                  <c:v>0</c:v>
                </c:pt>
                <c:pt idx="16">
                  <c:v>2</c:v>
                </c:pt>
                <c:pt idx="17">
                  <c:v>1</c:v>
                </c:pt>
                <c:pt idx="18">
                  <c:v>1</c:v>
                </c:pt>
                <c:pt idx="19">
                  <c:v>3</c:v>
                </c:pt>
                <c:pt idx="20">
                  <c:v>0</c:v>
                </c:pt>
                <c:pt idx="21">
                  <c:v>3</c:v>
                </c:pt>
                <c:pt idx="22">
                  <c:v>0</c:v>
                </c:pt>
                <c:pt idx="23">
                  <c:v>2</c:v>
                </c:pt>
                <c:pt idx="24">
                  <c:v>1</c:v>
                </c:pt>
                <c:pt idx="25">
                  <c:v>0</c:v>
                </c:pt>
                <c:pt idx="26">
                  <c:v>1</c:v>
                </c:pt>
                <c:pt idx="27">
                  <c:v>1</c:v>
                </c:pt>
                <c:pt idx="28">
                  <c:v>0</c:v>
                </c:pt>
                <c:pt idx="29">
                  <c:v>0</c:v>
                </c:pt>
                <c:pt idx="30">
                  <c:v>1</c:v>
                </c:pt>
                <c:pt idx="31">
                  <c:v>1</c:v>
                </c:pt>
                <c:pt idx="32">
                  <c:v>0</c:v>
                </c:pt>
                <c:pt idx="33">
                  <c:v>0</c:v>
                </c:pt>
                <c:pt idx="34">
                  <c:v>0</c:v>
                </c:pt>
                <c:pt idx="35">
                  <c:v>0</c:v>
                </c:pt>
                <c:pt idx="36">
                  <c:v>0</c:v>
                </c:pt>
                <c:pt idx="37">
                  <c:v>2</c:v>
                </c:pt>
              </c:numCache>
            </c:numRef>
          </c:val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Inaguracione</c:v>
                </c:pt>
              </c:strCache>
            </c:strRef>
          </c:tx>
          <c:spPr>
            <a:gradFill rotWithShape="1">
              <a:gsLst>
                <a:gs pos="0">
                  <a:schemeClr val="accent5">
                    <a:satMod val="103000"/>
                    <a:lumMod val="102000"/>
                    <a:tint val="94000"/>
                  </a:schemeClr>
                </a:gs>
                <a:gs pos="50000">
                  <a:schemeClr val="accent5">
                    <a:satMod val="110000"/>
                    <a:lumMod val="100000"/>
                    <a:shade val="100000"/>
                  </a:schemeClr>
                </a:gs>
                <a:gs pos="100000">
                  <a:schemeClr val="accent5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Sheet1!$A$2:$A$39</c:f>
              <c:strCache>
                <c:ptCount val="38"/>
                <c:pt idx="0">
                  <c:v>Prizren</c:v>
                </c:pt>
                <c:pt idx="1">
                  <c:v>Dečan</c:v>
                </c:pt>
                <c:pt idx="2">
                  <c:v>Junik</c:v>
                </c:pt>
                <c:pt idx="3">
                  <c:v>Mamuša</c:v>
                </c:pt>
                <c:pt idx="4">
                  <c:v>Priština</c:v>
                </c:pt>
                <c:pt idx="5">
                  <c:v>Uroševac</c:v>
                </c:pt>
                <c:pt idx="6">
                  <c:v>Južna Mitrovica</c:v>
                </c:pt>
                <c:pt idx="7">
                  <c:v>Severna Mitrovica</c:v>
                </c:pt>
                <c:pt idx="8">
                  <c:v>Peć</c:v>
                </c:pt>
                <c:pt idx="9">
                  <c:v>Istok</c:v>
                </c:pt>
                <c:pt idx="10">
                  <c:v>Lipljan</c:v>
                </c:pt>
                <c:pt idx="11">
                  <c:v>Elez Han</c:v>
                </c:pt>
                <c:pt idx="12">
                  <c:v>Suva Reka</c:v>
                </c:pt>
                <c:pt idx="13">
                  <c:v>Gnjilane</c:v>
                </c:pt>
                <c:pt idx="14">
                  <c:v>Glogovac</c:v>
                </c:pt>
                <c:pt idx="15">
                  <c:v>Đakovica</c:v>
                </c:pt>
                <c:pt idx="16">
                  <c:v>Kamenica</c:v>
                </c:pt>
                <c:pt idx="17">
                  <c:v>Vučtrn</c:v>
                </c:pt>
                <c:pt idx="18">
                  <c:v>Klina</c:v>
                </c:pt>
                <c:pt idx="19">
                  <c:v>Srbica</c:v>
                </c:pt>
                <c:pt idx="20">
                  <c:v>Obilić</c:v>
                </c:pt>
                <c:pt idx="21">
                  <c:v>Vitina</c:v>
                </c:pt>
                <c:pt idx="22">
                  <c:v>Dragaš</c:v>
                </c:pt>
                <c:pt idx="23">
                  <c:v>Mališevo</c:v>
                </c:pt>
                <c:pt idx="24">
                  <c:v>Orahovac</c:v>
                </c:pt>
                <c:pt idx="25">
                  <c:v>Kosovo Polje</c:v>
                </c:pt>
                <c:pt idx="26">
                  <c:v>Štimlje</c:v>
                </c:pt>
                <c:pt idx="27">
                  <c:v>Ranilug</c:v>
                </c:pt>
                <c:pt idx="28">
                  <c:v>Štrpce</c:v>
                </c:pt>
                <c:pt idx="29">
                  <c:v>Parteš</c:v>
                </c:pt>
                <c:pt idx="30">
                  <c:v>Gračanica</c:v>
                </c:pt>
                <c:pt idx="31">
                  <c:v>Klokot</c:v>
                </c:pt>
                <c:pt idx="32">
                  <c:v>Zvečan</c:v>
                </c:pt>
                <c:pt idx="33">
                  <c:v>Leposavić</c:v>
                </c:pt>
                <c:pt idx="34">
                  <c:v>Zubin Potok</c:v>
                </c:pt>
                <c:pt idx="35">
                  <c:v>Novo Brdo</c:v>
                </c:pt>
                <c:pt idx="36">
                  <c:v>Kačanik</c:v>
                </c:pt>
                <c:pt idx="37">
                  <c:v>Podujevo</c:v>
                </c:pt>
              </c:strCache>
            </c:strRef>
          </c:cat>
          <c:val>
            <c:numRef>
              <c:f>Sheet1!$F$2:$F$39</c:f>
              <c:numCache>
                <c:formatCode>General</c:formatCode>
                <c:ptCount val="38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  <c:pt idx="7">
                  <c:v>1</c:v>
                </c:pt>
                <c:pt idx="8">
                  <c:v>1</c:v>
                </c:pt>
                <c:pt idx="9">
                  <c:v>1</c:v>
                </c:pt>
                <c:pt idx="10">
                  <c:v>1</c:v>
                </c:pt>
                <c:pt idx="11">
                  <c:v>1</c:v>
                </c:pt>
                <c:pt idx="12">
                  <c:v>1</c:v>
                </c:pt>
                <c:pt idx="13">
                  <c:v>1</c:v>
                </c:pt>
                <c:pt idx="14">
                  <c:v>1</c:v>
                </c:pt>
                <c:pt idx="15">
                  <c:v>1</c:v>
                </c:pt>
                <c:pt idx="16">
                  <c:v>1</c:v>
                </c:pt>
                <c:pt idx="17">
                  <c:v>1</c:v>
                </c:pt>
                <c:pt idx="18">
                  <c:v>1</c:v>
                </c:pt>
                <c:pt idx="19">
                  <c:v>1</c:v>
                </c:pt>
                <c:pt idx="20">
                  <c:v>1</c:v>
                </c:pt>
                <c:pt idx="21">
                  <c:v>1</c:v>
                </c:pt>
                <c:pt idx="22">
                  <c:v>1</c:v>
                </c:pt>
                <c:pt idx="23">
                  <c:v>1</c:v>
                </c:pt>
                <c:pt idx="24">
                  <c:v>1</c:v>
                </c:pt>
                <c:pt idx="25">
                  <c:v>1</c:v>
                </c:pt>
                <c:pt idx="26">
                  <c:v>1</c:v>
                </c:pt>
                <c:pt idx="27">
                  <c:v>1</c:v>
                </c:pt>
                <c:pt idx="28">
                  <c:v>1</c:v>
                </c:pt>
                <c:pt idx="29">
                  <c:v>1</c:v>
                </c:pt>
                <c:pt idx="30">
                  <c:v>1</c:v>
                </c:pt>
                <c:pt idx="31">
                  <c:v>1</c:v>
                </c:pt>
                <c:pt idx="32">
                  <c:v>1</c:v>
                </c:pt>
                <c:pt idx="33">
                  <c:v>1</c:v>
                </c:pt>
                <c:pt idx="34">
                  <c:v>1</c:v>
                </c:pt>
                <c:pt idx="35">
                  <c:v>1</c:v>
                </c:pt>
                <c:pt idx="36">
                  <c:v>1</c:v>
                </c:pt>
                <c:pt idx="37">
                  <c:v>1</c:v>
                </c:pt>
              </c:numCache>
            </c:numRef>
          </c:val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-1633820864"/>
        <c:axId val="-1633815968"/>
      </c:barChart>
      <c:catAx>
        <c:axId val="-16338208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-1633815968"/>
        <c:crosses val="autoZero"/>
        <c:auto val="1"/>
        <c:lblAlgn val="ctr"/>
        <c:lblOffset val="100"/>
        <c:noMultiLvlLbl val="0"/>
      </c:catAx>
      <c:valAx>
        <c:axId val="-16338159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-16338208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OPF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Sheet1!$A$2:$A$39</c:f>
              <c:strCache>
                <c:ptCount val="38"/>
                <c:pt idx="0">
                  <c:v>Prizren</c:v>
                </c:pt>
                <c:pt idx="1">
                  <c:v>Dečan</c:v>
                </c:pt>
                <c:pt idx="2">
                  <c:v>Junik</c:v>
                </c:pt>
                <c:pt idx="3">
                  <c:v>Mamuša</c:v>
                </c:pt>
                <c:pt idx="4">
                  <c:v>Priština</c:v>
                </c:pt>
                <c:pt idx="5">
                  <c:v>Uroševac</c:v>
                </c:pt>
                <c:pt idx="6">
                  <c:v>Južna Mitrovica</c:v>
                </c:pt>
                <c:pt idx="7">
                  <c:v>Severna Mitrovica</c:v>
                </c:pt>
                <c:pt idx="8">
                  <c:v>Peć</c:v>
                </c:pt>
                <c:pt idx="9">
                  <c:v>Istok</c:v>
                </c:pt>
                <c:pt idx="10">
                  <c:v>Lipljan</c:v>
                </c:pt>
                <c:pt idx="11">
                  <c:v>Elez Han</c:v>
                </c:pt>
                <c:pt idx="12">
                  <c:v>Suva Reka</c:v>
                </c:pt>
                <c:pt idx="13">
                  <c:v>Gnjilane</c:v>
                </c:pt>
                <c:pt idx="14">
                  <c:v>Glogovac</c:v>
                </c:pt>
                <c:pt idx="15">
                  <c:v>Đakovica</c:v>
                </c:pt>
                <c:pt idx="16">
                  <c:v>Kamenica</c:v>
                </c:pt>
                <c:pt idx="17">
                  <c:v>Vučitrn</c:v>
                </c:pt>
                <c:pt idx="18">
                  <c:v>Klina</c:v>
                </c:pt>
                <c:pt idx="19">
                  <c:v>Srbica</c:v>
                </c:pt>
                <c:pt idx="20">
                  <c:v>Obilić</c:v>
                </c:pt>
                <c:pt idx="21">
                  <c:v>Vitina</c:v>
                </c:pt>
                <c:pt idx="22">
                  <c:v>Dragaš</c:v>
                </c:pt>
                <c:pt idx="23">
                  <c:v>Mališevo</c:v>
                </c:pt>
                <c:pt idx="24">
                  <c:v>Orahovac</c:v>
                </c:pt>
                <c:pt idx="25">
                  <c:v>Kosovo Polje</c:v>
                </c:pt>
                <c:pt idx="26">
                  <c:v>Štimlje</c:v>
                </c:pt>
                <c:pt idx="27">
                  <c:v>Ranilug</c:v>
                </c:pt>
                <c:pt idx="28">
                  <c:v>Štrpce</c:v>
                </c:pt>
                <c:pt idx="29">
                  <c:v>Parteš</c:v>
                </c:pt>
                <c:pt idx="30">
                  <c:v>Gračanica</c:v>
                </c:pt>
                <c:pt idx="31">
                  <c:v>Klokot</c:v>
                </c:pt>
                <c:pt idx="32">
                  <c:v>Zvečan</c:v>
                </c:pt>
                <c:pt idx="33">
                  <c:v>Leposavić</c:v>
                </c:pt>
                <c:pt idx="34">
                  <c:v>ZubinPotok</c:v>
                </c:pt>
                <c:pt idx="35">
                  <c:v>Novo Brdo</c:v>
                </c:pt>
                <c:pt idx="36">
                  <c:v>Kačanik</c:v>
                </c:pt>
                <c:pt idx="37">
                  <c:v>Podujevo</c:v>
                </c:pt>
              </c:strCache>
            </c:strRef>
          </c:cat>
          <c:val>
            <c:numRef>
              <c:f>Sheet1!$B$2:$B$39</c:f>
              <c:numCache>
                <c:formatCode>General</c:formatCode>
                <c:ptCount val="38"/>
                <c:pt idx="0">
                  <c:v>4</c:v>
                </c:pt>
                <c:pt idx="1">
                  <c:v>10</c:v>
                </c:pt>
                <c:pt idx="2">
                  <c:v>11</c:v>
                </c:pt>
                <c:pt idx="3">
                  <c:v>8</c:v>
                </c:pt>
                <c:pt idx="4">
                  <c:v>10</c:v>
                </c:pt>
                <c:pt idx="5">
                  <c:v>8</c:v>
                </c:pt>
                <c:pt idx="6">
                  <c:v>8</c:v>
                </c:pt>
                <c:pt idx="7">
                  <c:v>10</c:v>
                </c:pt>
                <c:pt idx="8">
                  <c:v>8</c:v>
                </c:pt>
                <c:pt idx="9">
                  <c:v>10</c:v>
                </c:pt>
                <c:pt idx="10">
                  <c:v>6</c:v>
                </c:pt>
                <c:pt idx="11">
                  <c:v>10</c:v>
                </c:pt>
                <c:pt idx="12">
                  <c:v>12</c:v>
                </c:pt>
                <c:pt idx="13">
                  <c:v>7</c:v>
                </c:pt>
                <c:pt idx="14">
                  <c:v>9</c:v>
                </c:pt>
                <c:pt idx="15">
                  <c:v>8</c:v>
                </c:pt>
                <c:pt idx="16">
                  <c:v>11</c:v>
                </c:pt>
                <c:pt idx="17">
                  <c:v>8</c:v>
                </c:pt>
                <c:pt idx="18">
                  <c:v>8</c:v>
                </c:pt>
                <c:pt idx="19">
                  <c:v>8</c:v>
                </c:pt>
                <c:pt idx="20">
                  <c:v>10</c:v>
                </c:pt>
                <c:pt idx="21">
                  <c:v>8</c:v>
                </c:pt>
                <c:pt idx="22">
                  <c:v>8</c:v>
                </c:pt>
                <c:pt idx="23">
                  <c:v>11</c:v>
                </c:pt>
                <c:pt idx="24">
                  <c:v>11</c:v>
                </c:pt>
                <c:pt idx="25">
                  <c:v>9</c:v>
                </c:pt>
                <c:pt idx="26">
                  <c:v>9</c:v>
                </c:pt>
                <c:pt idx="27">
                  <c:v>10</c:v>
                </c:pt>
                <c:pt idx="28">
                  <c:v>9</c:v>
                </c:pt>
                <c:pt idx="29">
                  <c:v>7</c:v>
                </c:pt>
                <c:pt idx="30">
                  <c:v>9</c:v>
                </c:pt>
                <c:pt idx="31">
                  <c:v>8</c:v>
                </c:pt>
                <c:pt idx="32">
                  <c:v>10</c:v>
                </c:pt>
                <c:pt idx="33">
                  <c:v>9</c:v>
                </c:pt>
                <c:pt idx="34">
                  <c:v>10</c:v>
                </c:pt>
                <c:pt idx="35">
                  <c:v>9</c:v>
                </c:pt>
                <c:pt idx="36">
                  <c:v>10</c:v>
                </c:pt>
                <c:pt idx="37">
                  <c:v>8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OZ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Sheet1!$A$2:$A$39</c:f>
              <c:strCache>
                <c:ptCount val="38"/>
                <c:pt idx="0">
                  <c:v>Prizren</c:v>
                </c:pt>
                <c:pt idx="1">
                  <c:v>Dečan</c:v>
                </c:pt>
                <c:pt idx="2">
                  <c:v>Junik</c:v>
                </c:pt>
                <c:pt idx="3">
                  <c:v>Mamuša</c:v>
                </c:pt>
                <c:pt idx="4">
                  <c:v>Priština</c:v>
                </c:pt>
                <c:pt idx="5">
                  <c:v>Uroševac</c:v>
                </c:pt>
                <c:pt idx="6">
                  <c:v>Južna Mitrovica</c:v>
                </c:pt>
                <c:pt idx="7">
                  <c:v>Severna Mitrovica</c:v>
                </c:pt>
                <c:pt idx="8">
                  <c:v>Peć</c:v>
                </c:pt>
                <c:pt idx="9">
                  <c:v>Istok</c:v>
                </c:pt>
                <c:pt idx="10">
                  <c:v>Lipljan</c:v>
                </c:pt>
                <c:pt idx="11">
                  <c:v>Elez Han</c:v>
                </c:pt>
                <c:pt idx="12">
                  <c:v>Suva Reka</c:v>
                </c:pt>
                <c:pt idx="13">
                  <c:v>Gnjilane</c:v>
                </c:pt>
                <c:pt idx="14">
                  <c:v>Glogovac</c:v>
                </c:pt>
                <c:pt idx="15">
                  <c:v>Đakovica</c:v>
                </c:pt>
                <c:pt idx="16">
                  <c:v>Kamenica</c:v>
                </c:pt>
                <c:pt idx="17">
                  <c:v>Vučitrn</c:v>
                </c:pt>
                <c:pt idx="18">
                  <c:v>Klina</c:v>
                </c:pt>
                <c:pt idx="19">
                  <c:v>Srbica</c:v>
                </c:pt>
                <c:pt idx="20">
                  <c:v>Obilić</c:v>
                </c:pt>
                <c:pt idx="21">
                  <c:v>Vitina</c:v>
                </c:pt>
                <c:pt idx="22">
                  <c:v>Dragaš</c:v>
                </c:pt>
                <c:pt idx="23">
                  <c:v>Mališevo</c:v>
                </c:pt>
                <c:pt idx="24">
                  <c:v>Orahovac</c:v>
                </c:pt>
                <c:pt idx="25">
                  <c:v>Kosovo Polje</c:v>
                </c:pt>
                <c:pt idx="26">
                  <c:v>Štimlje</c:v>
                </c:pt>
                <c:pt idx="27">
                  <c:v>Ranilug</c:v>
                </c:pt>
                <c:pt idx="28">
                  <c:v>Štrpce</c:v>
                </c:pt>
                <c:pt idx="29">
                  <c:v>Parteš</c:v>
                </c:pt>
                <c:pt idx="30">
                  <c:v>Gračanica</c:v>
                </c:pt>
                <c:pt idx="31">
                  <c:v>Klokot</c:v>
                </c:pt>
                <c:pt idx="32">
                  <c:v>Zvečan</c:v>
                </c:pt>
                <c:pt idx="33">
                  <c:v>Leposavić</c:v>
                </c:pt>
                <c:pt idx="34">
                  <c:v>ZubinPotok</c:v>
                </c:pt>
                <c:pt idx="35">
                  <c:v>Novo Brdo</c:v>
                </c:pt>
                <c:pt idx="36">
                  <c:v>Kačanik</c:v>
                </c:pt>
                <c:pt idx="37">
                  <c:v>Podujevo</c:v>
                </c:pt>
              </c:strCache>
            </c:strRef>
          </c:cat>
          <c:val>
            <c:numRef>
              <c:f>Sheet1!$C$2:$C$39</c:f>
              <c:numCache>
                <c:formatCode>General</c:formatCode>
                <c:ptCount val="38"/>
                <c:pt idx="0">
                  <c:v>4</c:v>
                </c:pt>
                <c:pt idx="1">
                  <c:v>9</c:v>
                </c:pt>
                <c:pt idx="2">
                  <c:v>11</c:v>
                </c:pt>
                <c:pt idx="3">
                  <c:v>8</c:v>
                </c:pt>
                <c:pt idx="4">
                  <c:v>3</c:v>
                </c:pt>
                <c:pt idx="5">
                  <c:v>8</c:v>
                </c:pt>
                <c:pt idx="6">
                  <c:v>5</c:v>
                </c:pt>
                <c:pt idx="7">
                  <c:v>10</c:v>
                </c:pt>
                <c:pt idx="8">
                  <c:v>9</c:v>
                </c:pt>
                <c:pt idx="9">
                  <c:v>8</c:v>
                </c:pt>
                <c:pt idx="10">
                  <c:v>8</c:v>
                </c:pt>
                <c:pt idx="11">
                  <c:v>10</c:v>
                </c:pt>
                <c:pt idx="12">
                  <c:v>12</c:v>
                </c:pt>
                <c:pt idx="13">
                  <c:v>5</c:v>
                </c:pt>
                <c:pt idx="14">
                  <c:v>6</c:v>
                </c:pt>
                <c:pt idx="15">
                  <c:v>7</c:v>
                </c:pt>
                <c:pt idx="16">
                  <c:v>9</c:v>
                </c:pt>
                <c:pt idx="17">
                  <c:v>8</c:v>
                </c:pt>
                <c:pt idx="18">
                  <c:v>7</c:v>
                </c:pt>
                <c:pt idx="19">
                  <c:v>10</c:v>
                </c:pt>
                <c:pt idx="20">
                  <c:v>11</c:v>
                </c:pt>
                <c:pt idx="21">
                  <c:v>8</c:v>
                </c:pt>
                <c:pt idx="22">
                  <c:v>3</c:v>
                </c:pt>
                <c:pt idx="23">
                  <c:v>9</c:v>
                </c:pt>
                <c:pt idx="24">
                  <c:v>5</c:v>
                </c:pt>
                <c:pt idx="25">
                  <c:v>9</c:v>
                </c:pt>
                <c:pt idx="26">
                  <c:v>9</c:v>
                </c:pt>
                <c:pt idx="27">
                  <c:v>8</c:v>
                </c:pt>
                <c:pt idx="28">
                  <c:v>9</c:v>
                </c:pt>
                <c:pt idx="29">
                  <c:v>6</c:v>
                </c:pt>
                <c:pt idx="30">
                  <c:v>11</c:v>
                </c:pt>
                <c:pt idx="31">
                  <c:v>11</c:v>
                </c:pt>
                <c:pt idx="32">
                  <c:v>10</c:v>
                </c:pt>
                <c:pt idx="33">
                  <c:v>4</c:v>
                </c:pt>
                <c:pt idx="34">
                  <c:v>5</c:v>
                </c:pt>
                <c:pt idx="35">
                  <c:v>7</c:v>
                </c:pt>
                <c:pt idx="36">
                  <c:v>7</c:v>
                </c:pt>
                <c:pt idx="37">
                  <c:v>7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Column1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atMod val="103000"/>
                    <a:lumMod val="102000"/>
                    <a:tint val="94000"/>
                  </a:schemeClr>
                </a:gs>
                <a:gs pos="50000">
                  <a:schemeClr val="accent3">
                    <a:satMod val="110000"/>
                    <a:lumMod val="100000"/>
                    <a:shade val="100000"/>
                  </a:schemeClr>
                </a:gs>
                <a:gs pos="100000">
                  <a:schemeClr val="accent3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Sheet1!$A$2:$A$39</c:f>
              <c:strCache>
                <c:ptCount val="38"/>
                <c:pt idx="0">
                  <c:v>Prizren</c:v>
                </c:pt>
                <c:pt idx="1">
                  <c:v>Dečan</c:v>
                </c:pt>
                <c:pt idx="2">
                  <c:v>Junik</c:v>
                </c:pt>
                <c:pt idx="3">
                  <c:v>Mamuša</c:v>
                </c:pt>
                <c:pt idx="4">
                  <c:v>Priština</c:v>
                </c:pt>
                <c:pt idx="5">
                  <c:v>Uroševac</c:v>
                </c:pt>
                <c:pt idx="6">
                  <c:v>Južna Mitrovica</c:v>
                </c:pt>
                <c:pt idx="7">
                  <c:v>Severna Mitrovica</c:v>
                </c:pt>
                <c:pt idx="8">
                  <c:v>Peć</c:v>
                </c:pt>
                <c:pt idx="9">
                  <c:v>Istok</c:v>
                </c:pt>
                <c:pt idx="10">
                  <c:v>Lipljan</c:v>
                </c:pt>
                <c:pt idx="11">
                  <c:v>Elez Han</c:v>
                </c:pt>
                <c:pt idx="12">
                  <c:v>Suva Reka</c:v>
                </c:pt>
                <c:pt idx="13">
                  <c:v>Gnjilane</c:v>
                </c:pt>
                <c:pt idx="14">
                  <c:v>Glogovac</c:v>
                </c:pt>
                <c:pt idx="15">
                  <c:v>Đakovica</c:v>
                </c:pt>
                <c:pt idx="16">
                  <c:v>Kamenica</c:v>
                </c:pt>
                <c:pt idx="17">
                  <c:v>Vučitrn</c:v>
                </c:pt>
                <c:pt idx="18">
                  <c:v>Klina</c:v>
                </c:pt>
                <c:pt idx="19">
                  <c:v>Srbica</c:v>
                </c:pt>
                <c:pt idx="20">
                  <c:v>Obilić</c:v>
                </c:pt>
                <c:pt idx="21">
                  <c:v>Vitina</c:v>
                </c:pt>
                <c:pt idx="22">
                  <c:v>Dragaš</c:v>
                </c:pt>
                <c:pt idx="23">
                  <c:v>Mališevo</c:v>
                </c:pt>
                <c:pt idx="24">
                  <c:v>Orahovac</c:v>
                </c:pt>
                <c:pt idx="25">
                  <c:v>Kosovo Polje</c:v>
                </c:pt>
                <c:pt idx="26">
                  <c:v>Štimlje</c:v>
                </c:pt>
                <c:pt idx="27">
                  <c:v>Ranilug</c:v>
                </c:pt>
                <c:pt idx="28">
                  <c:v>Štrpce</c:v>
                </c:pt>
                <c:pt idx="29">
                  <c:v>Parteš</c:v>
                </c:pt>
                <c:pt idx="30">
                  <c:v>Gračanica</c:v>
                </c:pt>
                <c:pt idx="31">
                  <c:v>Klokot</c:v>
                </c:pt>
                <c:pt idx="32">
                  <c:v>Zvečan</c:v>
                </c:pt>
                <c:pt idx="33">
                  <c:v>Leposavić</c:v>
                </c:pt>
                <c:pt idx="34">
                  <c:v>ZubinPotok</c:v>
                </c:pt>
                <c:pt idx="35">
                  <c:v>Novo Brdo</c:v>
                </c:pt>
                <c:pt idx="36">
                  <c:v>Kačanik</c:v>
                </c:pt>
                <c:pt idx="37">
                  <c:v>Podujevo</c:v>
                </c:pt>
              </c:strCache>
            </c:strRef>
          </c:cat>
          <c:val>
            <c:numRef>
              <c:f>Sheet1!$D$2:$D$39</c:f>
              <c:numCache>
                <c:formatCode>General</c:formatCode>
                <c:ptCount val="38"/>
              </c:numCache>
            </c:numRef>
          </c:val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-1633803456"/>
        <c:axId val="-1633799104"/>
      </c:barChart>
      <c:catAx>
        <c:axId val="-16338034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-1633799104"/>
        <c:crosses val="autoZero"/>
        <c:auto val="1"/>
        <c:lblAlgn val="ctr"/>
        <c:lblOffset val="100"/>
        <c:noMultiLvlLbl val="0"/>
      </c:catAx>
      <c:valAx>
        <c:axId val="-16337991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-163380345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2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cap="all" spc="120" normalizeH="0" baseline="0">
                <a:solidFill>
                  <a:srgbClr val="AE8D12"/>
                </a:solidFill>
                <a:latin typeface="+mn-lt"/>
                <a:ea typeface="+mn-ea"/>
                <a:cs typeface="+mn-cs"/>
              </a:defRPr>
            </a:pPr>
            <a:r>
              <a:rPr lang="sr-Latn-RS">
                <a:solidFill>
                  <a:schemeClr val="accent1">
                    <a:lumMod val="75000"/>
                  </a:schemeClr>
                </a:solidFill>
              </a:rPr>
              <a:t>JAVNI SKUPOVI SA GRAĐANIMA</a:t>
            </a:r>
            <a:endParaRPr lang="sq-AL">
              <a:solidFill>
                <a:schemeClr val="accent1">
                  <a:lumMod val="75000"/>
                </a:schemeClr>
              </a:solidFill>
            </a:endParaRPr>
          </a:p>
        </c:rich>
      </c:tx>
      <c:layout>
        <c:manualLayout>
          <c:xMode val="edge"/>
          <c:yMode val="edge"/>
          <c:x val="0.31115157480314959"/>
          <c:y val="3.96825396825396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cap="all" spc="120" normalizeH="0" baseline="0">
              <a:solidFill>
                <a:srgbClr val="AE8D12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Sheet1!$A$2:$A$39</c:f>
              <c:strCache>
                <c:ptCount val="38"/>
                <c:pt idx="0">
                  <c:v>Prizren</c:v>
                </c:pt>
                <c:pt idx="1">
                  <c:v>Deçan</c:v>
                </c:pt>
                <c:pt idx="2">
                  <c:v>Junik</c:v>
                </c:pt>
                <c:pt idx="3">
                  <c:v>Mamuša</c:v>
                </c:pt>
                <c:pt idx="4">
                  <c:v>Priština</c:v>
                </c:pt>
                <c:pt idx="5">
                  <c:v>Uroševac</c:v>
                </c:pt>
                <c:pt idx="6">
                  <c:v>Južna Mitrovica</c:v>
                </c:pt>
                <c:pt idx="7">
                  <c:v>Mitrovicë e veriut</c:v>
                </c:pt>
                <c:pt idx="8">
                  <c:v>Peć</c:v>
                </c:pt>
                <c:pt idx="9">
                  <c:v>Istok</c:v>
                </c:pt>
                <c:pt idx="10">
                  <c:v>Lipljan</c:v>
                </c:pt>
                <c:pt idx="11">
                  <c:v>Elez Han</c:v>
                </c:pt>
                <c:pt idx="12">
                  <c:v>Suva Reka</c:v>
                </c:pt>
                <c:pt idx="13">
                  <c:v>Gnjilane</c:v>
                </c:pt>
                <c:pt idx="14">
                  <c:v>Glogovac</c:v>
                </c:pt>
                <c:pt idx="15">
                  <c:v>Đakovica</c:v>
                </c:pt>
                <c:pt idx="16">
                  <c:v>Kamenica</c:v>
                </c:pt>
                <c:pt idx="17">
                  <c:v>Vučitrn</c:v>
                </c:pt>
                <c:pt idx="18">
                  <c:v>Klina</c:v>
                </c:pt>
                <c:pt idx="19">
                  <c:v>Srbica</c:v>
                </c:pt>
                <c:pt idx="20">
                  <c:v>Obilić</c:v>
                </c:pt>
                <c:pt idx="21">
                  <c:v>Vitina</c:v>
                </c:pt>
                <c:pt idx="22">
                  <c:v>Dragaš</c:v>
                </c:pt>
                <c:pt idx="23">
                  <c:v>Mališevo</c:v>
                </c:pt>
                <c:pt idx="24">
                  <c:v>Orahovac</c:v>
                </c:pt>
                <c:pt idx="25">
                  <c:v>Kosovo Polje</c:v>
                </c:pt>
                <c:pt idx="26">
                  <c:v>Štimlje</c:v>
                </c:pt>
                <c:pt idx="27">
                  <c:v>Ranilug</c:v>
                </c:pt>
                <c:pt idx="28">
                  <c:v>Štrpce</c:v>
                </c:pt>
                <c:pt idx="29">
                  <c:v>Parteš</c:v>
                </c:pt>
                <c:pt idx="30">
                  <c:v>Gračanica</c:v>
                </c:pt>
                <c:pt idx="31">
                  <c:v>Klokot</c:v>
                </c:pt>
                <c:pt idx="32">
                  <c:v>Zvečan</c:v>
                </c:pt>
                <c:pt idx="33">
                  <c:v>Leposavić</c:v>
                </c:pt>
                <c:pt idx="34">
                  <c:v>Zubin Potok</c:v>
                </c:pt>
                <c:pt idx="35">
                  <c:v>Novo Brdo</c:v>
                </c:pt>
                <c:pt idx="36">
                  <c:v>Kačanik</c:v>
                </c:pt>
                <c:pt idx="37">
                  <c:v>Podujevo</c:v>
                </c:pt>
              </c:strCache>
            </c:strRef>
          </c:cat>
          <c:val>
            <c:numRef>
              <c:f>Sheet1!$B$2:$B$39</c:f>
              <c:numCache>
                <c:formatCode>General</c:formatCode>
                <c:ptCount val="38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2</c:v>
                </c:pt>
                <c:pt idx="4">
                  <c:v>2</c:v>
                </c:pt>
                <c:pt idx="5">
                  <c:v>2</c:v>
                </c:pt>
                <c:pt idx="6">
                  <c:v>2</c:v>
                </c:pt>
                <c:pt idx="7">
                  <c:v>2</c:v>
                </c:pt>
                <c:pt idx="8">
                  <c:v>2</c:v>
                </c:pt>
                <c:pt idx="9">
                  <c:v>2</c:v>
                </c:pt>
                <c:pt idx="10">
                  <c:v>2</c:v>
                </c:pt>
                <c:pt idx="11">
                  <c:v>1</c:v>
                </c:pt>
                <c:pt idx="12">
                  <c:v>2</c:v>
                </c:pt>
                <c:pt idx="13">
                  <c:v>1</c:v>
                </c:pt>
                <c:pt idx="14">
                  <c:v>2</c:v>
                </c:pt>
                <c:pt idx="15">
                  <c:v>2</c:v>
                </c:pt>
                <c:pt idx="16">
                  <c:v>2</c:v>
                </c:pt>
                <c:pt idx="17">
                  <c:v>2</c:v>
                </c:pt>
                <c:pt idx="18">
                  <c:v>2</c:v>
                </c:pt>
                <c:pt idx="19">
                  <c:v>2</c:v>
                </c:pt>
                <c:pt idx="20">
                  <c:v>2</c:v>
                </c:pt>
                <c:pt idx="21">
                  <c:v>2</c:v>
                </c:pt>
                <c:pt idx="22">
                  <c:v>1</c:v>
                </c:pt>
                <c:pt idx="23">
                  <c:v>2</c:v>
                </c:pt>
                <c:pt idx="24">
                  <c:v>2</c:v>
                </c:pt>
                <c:pt idx="25">
                  <c:v>2</c:v>
                </c:pt>
                <c:pt idx="26">
                  <c:v>2</c:v>
                </c:pt>
                <c:pt idx="27">
                  <c:v>0</c:v>
                </c:pt>
                <c:pt idx="28">
                  <c:v>1</c:v>
                </c:pt>
                <c:pt idx="29">
                  <c:v>1</c:v>
                </c:pt>
                <c:pt idx="30">
                  <c:v>1</c:v>
                </c:pt>
                <c:pt idx="31">
                  <c:v>0</c:v>
                </c:pt>
                <c:pt idx="32">
                  <c:v>2</c:v>
                </c:pt>
                <c:pt idx="33">
                  <c:v>1</c:v>
                </c:pt>
                <c:pt idx="34">
                  <c:v>2</c:v>
                </c:pt>
                <c:pt idx="35">
                  <c:v>0</c:v>
                </c:pt>
                <c:pt idx="36">
                  <c:v>2</c:v>
                </c:pt>
                <c:pt idx="37">
                  <c:v>2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Series 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Sheet1!$A$2:$A$39</c:f>
              <c:strCache>
                <c:ptCount val="38"/>
                <c:pt idx="0">
                  <c:v>Prizren</c:v>
                </c:pt>
                <c:pt idx="1">
                  <c:v>Deçan</c:v>
                </c:pt>
                <c:pt idx="2">
                  <c:v>Junik</c:v>
                </c:pt>
                <c:pt idx="3">
                  <c:v>Mamuša</c:v>
                </c:pt>
                <c:pt idx="4">
                  <c:v>Priština</c:v>
                </c:pt>
                <c:pt idx="5">
                  <c:v>Uroševac</c:v>
                </c:pt>
                <c:pt idx="6">
                  <c:v>Južna Mitrovica</c:v>
                </c:pt>
                <c:pt idx="7">
                  <c:v>Mitrovicë e veriut</c:v>
                </c:pt>
                <c:pt idx="8">
                  <c:v>Peć</c:v>
                </c:pt>
                <c:pt idx="9">
                  <c:v>Istok</c:v>
                </c:pt>
                <c:pt idx="10">
                  <c:v>Lipljan</c:v>
                </c:pt>
                <c:pt idx="11">
                  <c:v>Elez Han</c:v>
                </c:pt>
                <c:pt idx="12">
                  <c:v>Suva Reka</c:v>
                </c:pt>
                <c:pt idx="13">
                  <c:v>Gnjilane</c:v>
                </c:pt>
                <c:pt idx="14">
                  <c:v>Glogovac</c:v>
                </c:pt>
                <c:pt idx="15">
                  <c:v>Đakovica</c:v>
                </c:pt>
                <c:pt idx="16">
                  <c:v>Kamenica</c:v>
                </c:pt>
                <c:pt idx="17">
                  <c:v>Vučitrn</c:v>
                </c:pt>
                <c:pt idx="18">
                  <c:v>Klina</c:v>
                </c:pt>
                <c:pt idx="19">
                  <c:v>Srbica</c:v>
                </c:pt>
                <c:pt idx="20">
                  <c:v>Obilić</c:v>
                </c:pt>
                <c:pt idx="21">
                  <c:v>Vitina</c:v>
                </c:pt>
                <c:pt idx="22">
                  <c:v>Dragaš</c:v>
                </c:pt>
                <c:pt idx="23">
                  <c:v>Mališevo</c:v>
                </c:pt>
                <c:pt idx="24">
                  <c:v>Orahovac</c:v>
                </c:pt>
                <c:pt idx="25">
                  <c:v>Kosovo Polje</c:v>
                </c:pt>
                <c:pt idx="26">
                  <c:v>Štimlje</c:v>
                </c:pt>
                <c:pt idx="27">
                  <c:v>Ranilug</c:v>
                </c:pt>
                <c:pt idx="28">
                  <c:v>Štrpce</c:v>
                </c:pt>
                <c:pt idx="29">
                  <c:v>Parteš</c:v>
                </c:pt>
                <c:pt idx="30">
                  <c:v>Gračanica</c:v>
                </c:pt>
                <c:pt idx="31">
                  <c:v>Klokot</c:v>
                </c:pt>
                <c:pt idx="32">
                  <c:v>Zvečan</c:v>
                </c:pt>
                <c:pt idx="33">
                  <c:v>Leposavić</c:v>
                </c:pt>
                <c:pt idx="34">
                  <c:v>Zubin Potok</c:v>
                </c:pt>
                <c:pt idx="35">
                  <c:v>Novo Brdo</c:v>
                </c:pt>
                <c:pt idx="36">
                  <c:v>Kačanik</c:v>
                </c:pt>
                <c:pt idx="37">
                  <c:v>Podujevo</c:v>
                </c:pt>
              </c:strCache>
            </c:strRef>
          </c:cat>
          <c:val>
            <c:numRef>
              <c:f>Sheet1!$C$2:$C$39</c:f>
              <c:numCache>
                <c:formatCode>General</c:formatCode>
                <c:ptCount val="38"/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Series 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Sheet1!$A$2:$A$39</c:f>
              <c:strCache>
                <c:ptCount val="38"/>
                <c:pt idx="0">
                  <c:v>Prizren</c:v>
                </c:pt>
                <c:pt idx="1">
                  <c:v>Deçan</c:v>
                </c:pt>
                <c:pt idx="2">
                  <c:v>Junik</c:v>
                </c:pt>
                <c:pt idx="3">
                  <c:v>Mamuša</c:v>
                </c:pt>
                <c:pt idx="4">
                  <c:v>Priština</c:v>
                </c:pt>
                <c:pt idx="5">
                  <c:v>Uroševac</c:v>
                </c:pt>
                <c:pt idx="6">
                  <c:v>Južna Mitrovica</c:v>
                </c:pt>
                <c:pt idx="7">
                  <c:v>Mitrovicë e veriut</c:v>
                </c:pt>
                <c:pt idx="8">
                  <c:v>Peć</c:v>
                </c:pt>
                <c:pt idx="9">
                  <c:v>Istok</c:v>
                </c:pt>
                <c:pt idx="10">
                  <c:v>Lipljan</c:v>
                </c:pt>
                <c:pt idx="11">
                  <c:v>Elez Han</c:v>
                </c:pt>
                <c:pt idx="12">
                  <c:v>Suva Reka</c:v>
                </c:pt>
                <c:pt idx="13">
                  <c:v>Gnjilane</c:v>
                </c:pt>
                <c:pt idx="14">
                  <c:v>Glogovac</c:v>
                </c:pt>
                <c:pt idx="15">
                  <c:v>Đakovica</c:v>
                </c:pt>
                <c:pt idx="16">
                  <c:v>Kamenica</c:v>
                </c:pt>
                <c:pt idx="17">
                  <c:v>Vučitrn</c:v>
                </c:pt>
                <c:pt idx="18">
                  <c:v>Klina</c:v>
                </c:pt>
                <c:pt idx="19">
                  <c:v>Srbica</c:v>
                </c:pt>
                <c:pt idx="20">
                  <c:v>Obilić</c:v>
                </c:pt>
                <c:pt idx="21">
                  <c:v>Vitina</c:v>
                </c:pt>
                <c:pt idx="22">
                  <c:v>Dragaš</c:v>
                </c:pt>
                <c:pt idx="23">
                  <c:v>Mališevo</c:v>
                </c:pt>
                <c:pt idx="24">
                  <c:v>Orahovac</c:v>
                </c:pt>
                <c:pt idx="25">
                  <c:v>Kosovo Polje</c:v>
                </c:pt>
                <c:pt idx="26">
                  <c:v>Štimlje</c:v>
                </c:pt>
                <c:pt idx="27">
                  <c:v>Ranilug</c:v>
                </c:pt>
                <c:pt idx="28">
                  <c:v>Štrpce</c:v>
                </c:pt>
                <c:pt idx="29">
                  <c:v>Parteš</c:v>
                </c:pt>
                <c:pt idx="30">
                  <c:v>Gračanica</c:v>
                </c:pt>
                <c:pt idx="31">
                  <c:v>Klokot</c:v>
                </c:pt>
                <c:pt idx="32">
                  <c:v>Zvečan</c:v>
                </c:pt>
                <c:pt idx="33">
                  <c:v>Leposavić</c:v>
                </c:pt>
                <c:pt idx="34">
                  <c:v>Zubin Potok</c:v>
                </c:pt>
                <c:pt idx="35">
                  <c:v>Novo Brdo</c:v>
                </c:pt>
                <c:pt idx="36">
                  <c:v>Kačanik</c:v>
                </c:pt>
                <c:pt idx="37">
                  <c:v>Podujevo</c:v>
                </c:pt>
              </c:strCache>
            </c:strRef>
          </c:cat>
          <c:val>
            <c:numRef>
              <c:f>Sheet1!$D$2:$D$39</c:f>
              <c:numCache>
                <c:formatCode>General</c:formatCode>
                <c:ptCount val="38"/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444"/>
        <c:overlap val="-90"/>
        <c:axId val="-1633819776"/>
        <c:axId val="-1633806176"/>
      </c:barChart>
      <c:catAx>
        <c:axId val="-163381977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all" spc="120" normalizeH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-1633806176"/>
        <c:crosses val="autoZero"/>
        <c:auto val="1"/>
        <c:lblAlgn val="ctr"/>
        <c:lblOffset val="100"/>
        <c:noMultiLvlLbl val="0"/>
      </c:catAx>
      <c:valAx>
        <c:axId val="-1633806176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-163381977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accent4">
          <a:lumMod val="75000"/>
        </a:schemeClr>
      </a:solidFill>
      <a:round/>
    </a:ln>
    <a:effectLst/>
  </c:spPr>
  <c:txPr>
    <a:bodyPr/>
    <a:lstStyle/>
    <a:p>
      <a:pPr>
        <a:defRPr baseline="0">
          <a:solidFill>
            <a:sysClr val="windowText" lastClr="000000"/>
          </a:solidFill>
        </a:defRPr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cap="all" spc="120" normalizeH="0" baseline="0">
                <a:solidFill>
                  <a:srgbClr val="AE8D12"/>
                </a:solidFill>
                <a:latin typeface="+mn-lt"/>
                <a:ea typeface="+mn-ea"/>
                <a:cs typeface="+mn-cs"/>
              </a:defRPr>
            </a:pPr>
            <a:r>
              <a:rPr lang="sr-Latn-RS">
                <a:solidFill>
                  <a:schemeClr val="accent1">
                    <a:lumMod val="75000"/>
                  </a:schemeClr>
                </a:solidFill>
              </a:rPr>
              <a:t>IZVEŠTAVANJE GRADONAČELNIKA OPŠTINE</a:t>
            </a:r>
            <a:endParaRPr lang="en-US">
              <a:solidFill>
                <a:schemeClr val="accent1">
                  <a:lumMod val="75000"/>
                </a:schemeClr>
              </a:solidFill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cap="all" spc="120" normalizeH="0" baseline="0">
              <a:solidFill>
                <a:srgbClr val="AE8D12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Izveštavanja gradonačelnika opština 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Sheet1!$A$2:$A$39</c:f>
              <c:strCache>
                <c:ptCount val="38"/>
                <c:pt idx="0">
                  <c:v>Prizren</c:v>
                </c:pt>
                <c:pt idx="1">
                  <c:v>Dečan</c:v>
                </c:pt>
                <c:pt idx="2">
                  <c:v>Junik</c:v>
                </c:pt>
                <c:pt idx="3">
                  <c:v>Mamuša</c:v>
                </c:pt>
                <c:pt idx="4">
                  <c:v>Priština</c:v>
                </c:pt>
                <c:pt idx="5">
                  <c:v>Uroševac</c:v>
                </c:pt>
                <c:pt idx="6">
                  <c:v>Južna Mitrovica</c:v>
                </c:pt>
                <c:pt idx="7">
                  <c:v>Severna Mitrovica</c:v>
                </c:pt>
                <c:pt idx="8">
                  <c:v>Peć</c:v>
                </c:pt>
                <c:pt idx="9">
                  <c:v>Istok</c:v>
                </c:pt>
                <c:pt idx="10">
                  <c:v>Lipljan</c:v>
                </c:pt>
                <c:pt idx="11">
                  <c:v>Elez Han</c:v>
                </c:pt>
                <c:pt idx="12">
                  <c:v>Suva Reka</c:v>
                </c:pt>
                <c:pt idx="13">
                  <c:v>Gnjilane</c:v>
                </c:pt>
                <c:pt idx="14">
                  <c:v>Glogovac</c:v>
                </c:pt>
                <c:pt idx="15">
                  <c:v>Đakovica</c:v>
                </c:pt>
                <c:pt idx="16">
                  <c:v>Kamenica</c:v>
                </c:pt>
                <c:pt idx="17">
                  <c:v>Vučitrn</c:v>
                </c:pt>
                <c:pt idx="18">
                  <c:v>Klina</c:v>
                </c:pt>
                <c:pt idx="19">
                  <c:v>Srbica</c:v>
                </c:pt>
                <c:pt idx="20">
                  <c:v>Obilić</c:v>
                </c:pt>
                <c:pt idx="21">
                  <c:v>Vitina</c:v>
                </c:pt>
                <c:pt idx="22">
                  <c:v>Dragšh</c:v>
                </c:pt>
                <c:pt idx="23">
                  <c:v>Mališevo</c:v>
                </c:pt>
                <c:pt idx="24">
                  <c:v>Orahovac</c:v>
                </c:pt>
                <c:pt idx="25">
                  <c:v>Kosovo Polje</c:v>
                </c:pt>
                <c:pt idx="26">
                  <c:v>Štimlje</c:v>
                </c:pt>
                <c:pt idx="27">
                  <c:v>Ranilug</c:v>
                </c:pt>
                <c:pt idx="28">
                  <c:v>Štrpce</c:v>
                </c:pt>
                <c:pt idx="29">
                  <c:v>Parteš</c:v>
                </c:pt>
                <c:pt idx="30">
                  <c:v>Gračanica</c:v>
                </c:pt>
                <c:pt idx="31">
                  <c:v>Klokot</c:v>
                </c:pt>
                <c:pt idx="32">
                  <c:v>Zvečan</c:v>
                </c:pt>
                <c:pt idx="33">
                  <c:v>Leposavić</c:v>
                </c:pt>
                <c:pt idx="34">
                  <c:v>ZubinPotok</c:v>
                </c:pt>
                <c:pt idx="35">
                  <c:v>Nov Brdo</c:v>
                </c:pt>
                <c:pt idx="36">
                  <c:v>Kačanik</c:v>
                </c:pt>
                <c:pt idx="37">
                  <c:v>Podujevë</c:v>
                </c:pt>
              </c:strCache>
            </c:strRef>
          </c:cat>
          <c:val>
            <c:numRef>
              <c:f>Sheet1!$B$2:$B$39</c:f>
              <c:numCache>
                <c:formatCode>General</c:formatCode>
                <c:ptCount val="38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0</c:v>
                </c:pt>
                <c:pt idx="4">
                  <c:v>4</c:v>
                </c:pt>
                <c:pt idx="5">
                  <c:v>2</c:v>
                </c:pt>
                <c:pt idx="6">
                  <c:v>3</c:v>
                </c:pt>
                <c:pt idx="7">
                  <c:v>3</c:v>
                </c:pt>
                <c:pt idx="8">
                  <c:v>6</c:v>
                </c:pt>
                <c:pt idx="9">
                  <c:v>5</c:v>
                </c:pt>
                <c:pt idx="10">
                  <c:v>2</c:v>
                </c:pt>
                <c:pt idx="11">
                  <c:v>4</c:v>
                </c:pt>
                <c:pt idx="12">
                  <c:v>2</c:v>
                </c:pt>
                <c:pt idx="13">
                  <c:v>2</c:v>
                </c:pt>
                <c:pt idx="14">
                  <c:v>2</c:v>
                </c:pt>
                <c:pt idx="15">
                  <c:v>1</c:v>
                </c:pt>
                <c:pt idx="16">
                  <c:v>0</c:v>
                </c:pt>
                <c:pt idx="17">
                  <c:v>1</c:v>
                </c:pt>
                <c:pt idx="18">
                  <c:v>1</c:v>
                </c:pt>
                <c:pt idx="19">
                  <c:v>2</c:v>
                </c:pt>
                <c:pt idx="20">
                  <c:v>2</c:v>
                </c:pt>
                <c:pt idx="21">
                  <c:v>2</c:v>
                </c:pt>
                <c:pt idx="22">
                  <c:v>2</c:v>
                </c:pt>
                <c:pt idx="23">
                  <c:v>2</c:v>
                </c:pt>
                <c:pt idx="24">
                  <c:v>2</c:v>
                </c:pt>
                <c:pt idx="25">
                  <c:v>1</c:v>
                </c:pt>
                <c:pt idx="26">
                  <c:v>2</c:v>
                </c:pt>
                <c:pt idx="27">
                  <c:v>0</c:v>
                </c:pt>
                <c:pt idx="28">
                  <c:v>2</c:v>
                </c:pt>
                <c:pt idx="29">
                  <c:v>2</c:v>
                </c:pt>
                <c:pt idx="30">
                  <c:v>0</c:v>
                </c:pt>
                <c:pt idx="31">
                  <c:v>0</c:v>
                </c:pt>
                <c:pt idx="32">
                  <c:v>1</c:v>
                </c:pt>
                <c:pt idx="33">
                  <c:v>1</c:v>
                </c:pt>
                <c:pt idx="34">
                  <c:v>1</c:v>
                </c:pt>
                <c:pt idx="35">
                  <c:v>0</c:v>
                </c:pt>
                <c:pt idx="36">
                  <c:v>4</c:v>
                </c:pt>
                <c:pt idx="37">
                  <c:v>2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Series 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Sheet1!$A$2:$A$39</c:f>
              <c:strCache>
                <c:ptCount val="38"/>
                <c:pt idx="0">
                  <c:v>Prizren</c:v>
                </c:pt>
                <c:pt idx="1">
                  <c:v>Dečan</c:v>
                </c:pt>
                <c:pt idx="2">
                  <c:v>Junik</c:v>
                </c:pt>
                <c:pt idx="3">
                  <c:v>Mamuša</c:v>
                </c:pt>
                <c:pt idx="4">
                  <c:v>Priština</c:v>
                </c:pt>
                <c:pt idx="5">
                  <c:v>Uroševac</c:v>
                </c:pt>
                <c:pt idx="6">
                  <c:v>Južna Mitrovica</c:v>
                </c:pt>
                <c:pt idx="7">
                  <c:v>Severna Mitrovica</c:v>
                </c:pt>
                <c:pt idx="8">
                  <c:v>Peć</c:v>
                </c:pt>
                <c:pt idx="9">
                  <c:v>Istok</c:v>
                </c:pt>
                <c:pt idx="10">
                  <c:v>Lipljan</c:v>
                </c:pt>
                <c:pt idx="11">
                  <c:v>Elez Han</c:v>
                </c:pt>
                <c:pt idx="12">
                  <c:v>Suva Reka</c:v>
                </c:pt>
                <c:pt idx="13">
                  <c:v>Gnjilane</c:v>
                </c:pt>
                <c:pt idx="14">
                  <c:v>Glogovac</c:v>
                </c:pt>
                <c:pt idx="15">
                  <c:v>Đakovica</c:v>
                </c:pt>
                <c:pt idx="16">
                  <c:v>Kamenica</c:v>
                </c:pt>
                <c:pt idx="17">
                  <c:v>Vučitrn</c:v>
                </c:pt>
                <c:pt idx="18">
                  <c:v>Klina</c:v>
                </c:pt>
                <c:pt idx="19">
                  <c:v>Srbica</c:v>
                </c:pt>
                <c:pt idx="20">
                  <c:v>Obilić</c:v>
                </c:pt>
                <c:pt idx="21">
                  <c:v>Vitina</c:v>
                </c:pt>
                <c:pt idx="22">
                  <c:v>Dragšh</c:v>
                </c:pt>
                <c:pt idx="23">
                  <c:v>Mališevo</c:v>
                </c:pt>
                <c:pt idx="24">
                  <c:v>Orahovac</c:v>
                </c:pt>
                <c:pt idx="25">
                  <c:v>Kosovo Polje</c:v>
                </c:pt>
                <c:pt idx="26">
                  <c:v>Štimlje</c:v>
                </c:pt>
                <c:pt idx="27">
                  <c:v>Ranilug</c:v>
                </c:pt>
                <c:pt idx="28">
                  <c:v>Štrpce</c:v>
                </c:pt>
                <c:pt idx="29">
                  <c:v>Parteš</c:v>
                </c:pt>
                <c:pt idx="30">
                  <c:v>Gračanica</c:v>
                </c:pt>
                <c:pt idx="31">
                  <c:v>Klokot</c:v>
                </c:pt>
                <c:pt idx="32">
                  <c:v>Zvečan</c:v>
                </c:pt>
                <c:pt idx="33">
                  <c:v>Leposavić</c:v>
                </c:pt>
                <c:pt idx="34">
                  <c:v>ZubinPotok</c:v>
                </c:pt>
                <c:pt idx="35">
                  <c:v>Nov Brdo</c:v>
                </c:pt>
                <c:pt idx="36">
                  <c:v>Kačanik</c:v>
                </c:pt>
                <c:pt idx="37">
                  <c:v>Podujevë</c:v>
                </c:pt>
              </c:strCache>
            </c:strRef>
          </c:cat>
          <c:val>
            <c:numRef>
              <c:f>Sheet1!$C$2:$C$39</c:f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Series 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Sheet1!$A$2:$A$39</c:f>
              <c:strCache>
                <c:ptCount val="38"/>
                <c:pt idx="0">
                  <c:v>Prizren</c:v>
                </c:pt>
                <c:pt idx="1">
                  <c:v>Dečan</c:v>
                </c:pt>
                <c:pt idx="2">
                  <c:v>Junik</c:v>
                </c:pt>
                <c:pt idx="3">
                  <c:v>Mamuša</c:v>
                </c:pt>
                <c:pt idx="4">
                  <c:v>Priština</c:v>
                </c:pt>
                <c:pt idx="5">
                  <c:v>Uroševac</c:v>
                </c:pt>
                <c:pt idx="6">
                  <c:v>Južna Mitrovica</c:v>
                </c:pt>
                <c:pt idx="7">
                  <c:v>Severna Mitrovica</c:v>
                </c:pt>
                <c:pt idx="8">
                  <c:v>Peć</c:v>
                </c:pt>
                <c:pt idx="9">
                  <c:v>Istok</c:v>
                </c:pt>
                <c:pt idx="10">
                  <c:v>Lipljan</c:v>
                </c:pt>
                <c:pt idx="11">
                  <c:v>Elez Han</c:v>
                </c:pt>
                <c:pt idx="12">
                  <c:v>Suva Reka</c:v>
                </c:pt>
                <c:pt idx="13">
                  <c:v>Gnjilane</c:v>
                </c:pt>
                <c:pt idx="14">
                  <c:v>Glogovac</c:v>
                </c:pt>
                <c:pt idx="15">
                  <c:v>Đakovica</c:v>
                </c:pt>
                <c:pt idx="16">
                  <c:v>Kamenica</c:v>
                </c:pt>
                <c:pt idx="17">
                  <c:v>Vučitrn</c:v>
                </c:pt>
                <c:pt idx="18">
                  <c:v>Klina</c:v>
                </c:pt>
                <c:pt idx="19">
                  <c:v>Srbica</c:v>
                </c:pt>
                <c:pt idx="20">
                  <c:v>Obilić</c:v>
                </c:pt>
                <c:pt idx="21">
                  <c:v>Vitina</c:v>
                </c:pt>
                <c:pt idx="22">
                  <c:v>Dragšh</c:v>
                </c:pt>
                <c:pt idx="23">
                  <c:v>Mališevo</c:v>
                </c:pt>
                <c:pt idx="24">
                  <c:v>Orahovac</c:v>
                </c:pt>
                <c:pt idx="25">
                  <c:v>Kosovo Polje</c:v>
                </c:pt>
                <c:pt idx="26">
                  <c:v>Štimlje</c:v>
                </c:pt>
                <c:pt idx="27">
                  <c:v>Ranilug</c:v>
                </c:pt>
                <c:pt idx="28">
                  <c:v>Štrpce</c:v>
                </c:pt>
                <c:pt idx="29">
                  <c:v>Parteš</c:v>
                </c:pt>
                <c:pt idx="30">
                  <c:v>Gračanica</c:v>
                </c:pt>
                <c:pt idx="31">
                  <c:v>Klokot</c:v>
                </c:pt>
                <c:pt idx="32">
                  <c:v>Zvečan</c:v>
                </c:pt>
                <c:pt idx="33">
                  <c:v>Leposavić</c:v>
                </c:pt>
                <c:pt idx="34">
                  <c:v>ZubinPotok</c:v>
                </c:pt>
                <c:pt idx="35">
                  <c:v>Nov Brdo</c:v>
                </c:pt>
                <c:pt idx="36">
                  <c:v>Kačanik</c:v>
                </c:pt>
                <c:pt idx="37">
                  <c:v>Podujevë</c:v>
                </c:pt>
              </c:strCache>
            </c:strRef>
          </c:cat>
          <c:val>
            <c:numRef>
              <c:f>Sheet1!$D$2:$D$39</c:f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444"/>
        <c:overlap val="-90"/>
        <c:axId val="-1633810528"/>
        <c:axId val="-1633809984"/>
      </c:barChart>
      <c:catAx>
        <c:axId val="-163381052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-1633809984"/>
        <c:crosses val="autoZero"/>
        <c:auto val="1"/>
        <c:lblAlgn val="ctr"/>
        <c:lblOffset val="100"/>
        <c:noMultiLvlLbl val="0"/>
      </c:catAx>
      <c:valAx>
        <c:axId val="-1633809984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-16338105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accent4">
          <a:lumMod val="7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Odluke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Sheet1!$A$2:$A$39</c:f>
              <c:strCache>
                <c:ptCount val="38"/>
                <c:pt idx="0">
                  <c:v>Prizren</c:v>
                </c:pt>
                <c:pt idx="1">
                  <c:v>Dečan</c:v>
                </c:pt>
                <c:pt idx="2">
                  <c:v>Junik</c:v>
                </c:pt>
                <c:pt idx="3">
                  <c:v>Mamuša</c:v>
                </c:pt>
                <c:pt idx="4">
                  <c:v>Priština</c:v>
                </c:pt>
                <c:pt idx="5">
                  <c:v>Uroševac</c:v>
                </c:pt>
                <c:pt idx="6">
                  <c:v>Južna Mitrovica</c:v>
                </c:pt>
                <c:pt idx="7">
                  <c:v>Severna Mitrovica</c:v>
                </c:pt>
                <c:pt idx="8">
                  <c:v>Peć</c:v>
                </c:pt>
                <c:pt idx="9">
                  <c:v>Istok</c:v>
                </c:pt>
                <c:pt idx="10">
                  <c:v>Lilpjan</c:v>
                </c:pt>
                <c:pt idx="11">
                  <c:v>Elez Han</c:v>
                </c:pt>
                <c:pt idx="12">
                  <c:v>Suva Reka</c:v>
                </c:pt>
                <c:pt idx="13">
                  <c:v>Gnjilane</c:v>
                </c:pt>
                <c:pt idx="14">
                  <c:v>Glogovac</c:v>
                </c:pt>
                <c:pt idx="15">
                  <c:v>Đakovica</c:v>
                </c:pt>
                <c:pt idx="16">
                  <c:v>Kamenica</c:v>
                </c:pt>
                <c:pt idx="17">
                  <c:v>Vučitrn</c:v>
                </c:pt>
                <c:pt idx="18">
                  <c:v>Klina</c:v>
                </c:pt>
                <c:pt idx="19">
                  <c:v>Srbica</c:v>
                </c:pt>
                <c:pt idx="20">
                  <c:v>Obilić</c:v>
                </c:pt>
                <c:pt idx="21">
                  <c:v>Vitina</c:v>
                </c:pt>
                <c:pt idx="22">
                  <c:v>Dragaš</c:v>
                </c:pt>
                <c:pt idx="23">
                  <c:v>Mališevo</c:v>
                </c:pt>
                <c:pt idx="24">
                  <c:v>Orahovac</c:v>
                </c:pt>
                <c:pt idx="25">
                  <c:v>Kosovo Polje</c:v>
                </c:pt>
                <c:pt idx="26">
                  <c:v>Štimlje</c:v>
                </c:pt>
                <c:pt idx="27">
                  <c:v>Ranilug</c:v>
                </c:pt>
                <c:pt idx="28">
                  <c:v>Štrpce</c:v>
                </c:pt>
                <c:pt idx="29">
                  <c:v>Parteš</c:v>
                </c:pt>
                <c:pt idx="30">
                  <c:v>Gračanica</c:v>
                </c:pt>
                <c:pt idx="31">
                  <c:v>Klokot</c:v>
                </c:pt>
                <c:pt idx="32">
                  <c:v>Zvečan</c:v>
                </c:pt>
                <c:pt idx="33">
                  <c:v>Leposavić</c:v>
                </c:pt>
                <c:pt idx="34">
                  <c:v>ZubinPotok</c:v>
                </c:pt>
                <c:pt idx="35">
                  <c:v>Novo Brdo</c:v>
                </c:pt>
                <c:pt idx="36">
                  <c:v>Kačanik</c:v>
                </c:pt>
                <c:pt idx="37">
                  <c:v>Podujevo</c:v>
                </c:pt>
              </c:strCache>
            </c:strRef>
          </c:cat>
          <c:val>
            <c:numRef>
              <c:f>Sheet1!$B$2:$B$39</c:f>
              <c:numCache>
                <c:formatCode>General</c:formatCode>
                <c:ptCount val="38"/>
                <c:pt idx="0">
                  <c:v>46</c:v>
                </c:pt>
                <c:pt idx="1">
                  <c:v>78</c:v>
                </c:pt>
                <c:pt idx="2">
                  <c:v>24</c:v>
                </c:pt>
                <c:pt idx="3">
                  <c:v>8</c:v>
                </c:pt>
                <c:pt idx="4">
                  <c:v>80</c:v>
                </c:pt>
                <c:pt idx="5">
                  <c:v>44</c:v>
                </c:pt>
                <c:pt idx="6">
                  <c:v>93</c:v>
                </c:pt>
                <c:pt idx="7">
                  <c:v>19</c:v>
                </c:pt>
                <c:pt idx="8">
                  <c:v>67</c:v>
                </c:pt>
                <c:pt idx="9">
                  <c:v>29</c:v>
                </c:pt>
                <c:pt idx="10">
                  <c:v>36</c:v>
                </c:pt>
                <c:pt idx="11">
                  <c:v>36</c:v>
                </c:pt>
                <c:pt idx="12">
                  <c:v>28</c:v>
                </c:pt>
                <c:pt idx="13">
                  <c:v>44</c:v>
                </c:pt>
                <c:pt idx="14">
                  <c:v>47</c:v>
                </c:pt>
                <c:pt idx="15">
                  <c:v>32</c:v>
                </c:pt>
                <c:pt idx="16">
                  <c:v>20</c:v>
                </c:pt>
                <c:pt idx="17">
                  <c:v>45</c:v>
                </c:pt>
                <c:pt idx="18">
                  <c:v>52</c:v>
                </c:pt>
                <c:pt idx="19">
                  <c:v>59</c:v>
                </c:pt>
                <c:pt idx="20">
                  <c:v>58</c:v>
                </c:pt>
                <c:pt idx="21">
                  <c:v>38</c:v>
                </c:pt>
                <c:pt idx="22">
                  <c:v>28</c:v>
                </c:pt>
                <c:pt idx="23">
                  <c:v>68</c:v>
                </c:pt>
                <c:pt idx="24">
                  <c:v>41</c:v>
                </c:pt>
                <c:pt idx="25">
                  <c:v>42</c:v>
                </c:pt>
                <c:pt idx="26">
                  <c:v>49</c:v>
                </c:pt>
                <c:pt idx="27">
                  <c:v>13</c:v>
                </c:pt>
                <c:pt idx="28">
                  <c:v>18</c:v>
                </c:pt>
                <c:pt idx="29">
                  <c:v>29</c:v>
                </c:pt>
                <c:pt idx="30">
                  <c:v>50</c:v>
                </c:pt>
                <c:pt idx="31">
                  <c:v>10</c:v>
                </c:pt>
                <c:pt idx="32">
                  <c:v>16</c:v>
                </c:pt>
                <c:pt idx="33">
                  <c:v>9</c:v>
                </c:pt>
                <c:pt idx="34">
                  <c:v>7</c:v>
                </c:pt>
                <c:pt idx="35">
                  <c:v>13</c:v>
                </c:pt>
                <c:pt idx="36">
                  <c:v>50</c:v>
                </c:pt>
                <c:pt idx="37">
                  <c:v>52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Uredba-pravilnik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Sheet1!$A$2:$A$39</c:f>
              <c:strCache>
                <c:ptCount val="38"/>
                <c:pt idx="0">
                  <c:v>Prizren</c:v>
                </c:pt>
                <c:pt idx="1">
                  <c:v>Dečan</c:v>
                </c:pt>
                <c:pt idx="2">
                  <c:v>Junik</c:v>
                </c:pt>
                <c:pt idx="3">
                  <c:v>Mamuša</c:v>
                </c:pt>
                <c:pt idx="4">
                  <c:v>Priština</c:v>
                </c:pt>
                <c:pt idx="5">
                  <c:v>Uroševac</c:v>
                </c:pt>
                <c:pt idx="6">
                  <c:v>Južna Mitrovica</c:v>
                </c:pt>
                <c:pt idx="7">
                  <c:v>Severna Mitrovica</c:v>
                </c:pt>
                <c:pt idx="8">
                  <c:v>Peć</c:v>
                </c:pt>
                <c:pt idx="9">
                  <c:v>Istok</c:v>
                </c:pt>
                <c:pt idx="10">
                  <c:v>Lilpjan</c:v>
                </c:pt>
                <c:pt idx="11">
                  <c:v>Elez Han</c:v>
                </c:pt>
                <c:pt idx="12">
                  <c:v>Suva Reka</c:v>
                </c:pt>
                <c:pt idx="13">
                  <c:v>Gnjilane</c:v>
                </c:pt>
                <c:pt idx="14">
                  <c:v>Glogovac</c:v>
                </c:pt>
                <c:pt idx="15">
                  <c:v>Đakovica</c:v>
                </c:pt>
                <c:pt idx="16">
                  <c:v>Kamenica</c:v>
                </c:pt>
                <c:pt idx="17">
                  <c:v>Vučitrn</c:v>
                </c:pt>
                <c:pt idx="18">
                  <c:v>Klina</c:v>
                </c:pt>
                <c:pt idx="19">
                  <c:v>Srbica</c:v>
                </c:pt>
                <c:pt idx="20">
                  <c:v>Obilić</c:v>
                </c:pt>
                <c:pt idx="21">
                  <c:v>Vitina</c:v>
                </c:pt>
                <c:pt idx="22">
                  <c:v>Dragaš</c:v>
                </c:pt>
                <c:pt idx="23">
                  <c:v>Mališevo</c:v>
                </c:pt>
                <c:pt idx="24">
                  <c:v>Orahovac</c:v>
                </c:pt>
                <c:pt idx="25">
                  <c:v>Kosovo Polje</c:v>
                </c:pt>
                <c:pt idx="26">
                  <c:v>Štimlje</c:v>
                </c:pt>
                <c:pt idx="27">
                  <c:v>Ranilug</c:v>
                </c:pt>
                <c:pt idx="28">
                  <c:v>Štrpce</c:v>
                </c:pt>
                <c:pt idx="29">
                  <c:v>Parteš</c:v>
                </c:pt>
                <c:pt idx="30">
                  <c:v>Gračanica</c:v>
                </c:pt>
                <c:pt idx="31">
                  <c:v>Klokot</c:v>
                </c:pt>
                <c:pt idx="32">
                  <c:v>Zvečan</c:v>
                </c:pt>
                <c:pt idx="33">
                  <c:v>Leposavić</c:v>
                </c:pt>
                <c:pt idx="34">
                  <c:v>ZubinPotok</c:v>
                </c:pt>
                <c:pt idx="35">
                  <c:v>Novo Brdo</c:v>
                </c:pt>
                <c:pt idx="36">
                  <c:v>Kačanik</c:v>
                </c:pt>
                <c:pt idx="37">
                  <c:v>Podujevo</c:v>
                </c:pt>
              </c:strCache>
            </c:strRef>
          </c:cat>
          <c:val>
            <c:numRef>
              <c:f>Sheet1!$C$2:$C$39</c:f>
              <c:numCache>
                <c:formatCode>General</c:formatCode>
                <c:ptCount val="38"/>
                <c:pt idx="0">
                  <c:v>2</c:v>
                </c:pt>
                <c:pt idx="1">
                  <c:v>5</c:v>
                </c:pt>
                <c:pt idx="2">
                  <c:v>4</c:v>
                </c:pt>
                <c:pt idx="3">
                  <c:v>2</c:v>
                </c:pt>
                <c:pt idx="4">
                  <c:v>2</c:v>
                </c:pt>
                <c:pt idx="5">
                  <c:v>1</c:v>
                </c:pt>
                <c:pt idx="6">
                  <c:v>2</c:v>
                </c:pt>
                <c:pt idx="7">
                  <c:v>0</c:v>
                </c:pt>
                <c:pt idx="8">
                  <c:v>4</c:v>
                </c:pt>
                <c:pt idx="9">
                  <c:v>3</c:v>
                </c:pt>
                <c:pt idx="10">
                  <c:v>7</c:v>
                </c:pt>
                <c:pt idx="11">
                  <c:v>1</c:v>
                </c:pt>
                <c:pt idx="12">
                  <c:v>2</c:v>
                </c:pt>
                <c:pt idx="13">
                  <c:v>4</c:v>
                </c:pt>
                <c:pt idx="14">
                  <c:v>0</c:v>
                </c:pt>
                <c:pt idx="15">
                  <c:v>4</c:v>
                </c:pt>
                <c:pt idx="16">
                  <c:v>3</c:v>
                </c:pt>
                <c:pt idx="17">
                  <c:v>0</c:v>
                </c:pt>
                <c:pt idx="18">
                  <c:v>1</c:v>
                </c:pt>
                <c:pt idx="19">
                  <c:v>2</c:v>
                </c:pt>
                <c:pt idx="20">
                  <c:v>2</c:v>
                </c:pt>
                <c:pt idx="21">
                  <c:v>4</c:v>
                </c:pt>
                <c:pt idx="22">
                  <c:v>2</c:v>
                </c:pt>
                <c:pt idx="23">
                  <c:v>1</c:v>
                </c:pt>
                <c:pt idx="24">
                  <c:v>5</c:v>
                </c:pt>
                <c:pt idx="25">
                  <c:v>0</c:v>
                </c:pt>
                <c:pt idx="26">
                  <c:v>4</c:v>
                </c:pt>
                <c:pt idx="27">
                  <c:v>1</c:v>
                </c:pt>
                <c:pt idx="28">
                  <c:v>1</c:v>
                </c:pt>
                <c:pt idx="29">
                  <c:v>2</c:v>
                </c:pt>
                <c:pt idx="30">
                  <c:v>2</c:v>
                </c:pt>
                <c:pt idx="31">
                  <c:v>1</c:v>
                </c:pt>
                <c:pt idx="32">
                  <c:v>2</c:v>
                </c:pt>
                <c:pt idx="33">
                  <c:v>0</c:v>
                </c:pt>
                <c:pt idx="34">
                  <c:v>0</c:v>
                </c:pt>
                <c:pt idx="35">
                  <c:v>1</c:v>
                </c:pt>
                <c:pt idx="36">
                  <c:v>3</c:v>
                </c:pt>
                <c:pt idx="37">
                  <c:v>3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-1677854512"/>
        <c:axId val="-1677860496"/>
      </c:barChart>
      <c:catAx>
        <c:axId val="-16778545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-1677860496"/>
        <c:crosses val="autoZero"/>
        <c:auto val="1"/>
        <c:lblAlgn val="ctr"/>
        <c:lblOffset val="100"/>
        <c:noMultiLvlLbl val="0"/>
      </c:catAx>
      <c:valAx>
        <c:axId val="-16778604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-16778545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rgbClr val="AE8D12"/>
                </a:solidFill>
                <a:latin typeface="+mn-lt"/>
                <a:ea typeface="+mn-ea"/>
                <a:cs typeface="+mn-cs"/>
              </a:defRPr>
            </a:pPr>
            <a:r>
              <a:rPr lang="sq-AL">
                <a:solidFill>
                  <a:schemeClr val="accent1">
                    <a:lumMod val="75000"/>
                  </a:schemeClr>
                </a:solidFill>
              </a:rPr>
              <a:t>RAZMATRANJE ZAKONITOSTI AKATA OD STRANE</a:t>
            </a:r>
            <a:r>
              <a:rPr lang="sq-AL" baseline="0">
                <a:solidFill>
                  <a:schemeClr val="accent1">
                    <a:lumMod val="75000"/>
                  </a:schemeClr>
                </a:solidFill>
              </a:rPr>
              <a:t> MALS-a</a:t>
            </a:r>
            <a:endParaRPr lang="sq-AL">
              <a:solidFill>
                <a:schemeClr val="accent1">
                  <a:lumMod val="75000"/>
                </a:schemeClr>
              </a:solidFill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rgbClr val="AE8D12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Column1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56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Sheet1!$A$2:$A$6</c:f>
              <c:strCache>
                <c:ptCount val="5"/>
                <c:pt idx="0">
                  <c:v>Akti razmatrani od strane MALS-a </c:v>
                </c:pt>
                <c:pt idx="1">
                  <c:v>Akti zakonito potvrđeni od strane MALS-a </c:v>
                </c:pt>
                <c:pt idx="2">
                  <c:v>Akti nazakonito potvrđeni od strane MALS-a </c:v>
                </c:pt>
                <c:pt idx="3">
                  <c:v>Akti usklađeni od strane MALS-a </c:v>
                </c:pt>
                <c:pt idx="4">
                  <c:v>Akti koji su prosleđeni u Ministarstvu pravde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925</c:v>
                </c:pt>
                <c:pt idx="1">
                  <c:v>864</c:v>
                </c:pt>
                <c:pt idx="2">
                  <c:v>61</c:v>
                </c:pt>
                <c:pt idx="3">
                  <c:v>57</c:v>
                </c:pt>
                <c:pt idx="4">
                  <c:v>4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Column2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Sheet1!$A$2:$A$6</c:f>
              <c:strCache>
                <c:ptCount val="5"/>
                <c:pt idx="0">
                  <c:v>Akti razmatrani od strane MALS-a </c:v>
                </c:pt>
                <c:pt idx="1">
                  <c:v>Akti zakonito potvrđeni od strane MALS-a </c:v>
                </c:pt>
                <c:pt idx="2">
                  <c:v>Akti nazakonito potvrđeni od strane MALS-a </c:v>
                </c:pt>
                <c:pt idx="3">
                  <c:v>Akti usklađeni od strane MALS-a </c:v>
                </c:pt>
                <c:pt idx="4">
                  <c:v>Akti koji su prosleđeni u Ministarstvu pravde</c:v>
                </c:pt>
              </c:strCache>
            </c:strRef>
          </c:cat>
          <c:val>
            <c:numRef>
              <c:f>Sheet1!$C$2:$C$6</c:f>
              <c:numCache>
                <c:formatCode>General</c:formatCode>
                <c:ptCount val="5"/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-1677853424"/>
        <c:axId val="-1677851792"/>
      </c:barChart>
      <c:catAx>
        <c:axId val="-16778534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-1677851792"/>
        <c:crosses val="autoZero"/>
        <c:auto val="1"/>
        <c:lblAlgn val="ctr"/>
        <c:lblOffset val="100"/>
        <c:noMultiLvlLbl val="0"/>
      </c:catAx>
      <c:valAx>
        <c:axId val="-16778517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-167785342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0" i="0" u="none" strike="noStrike" kern="1200" cap="none" spc="5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j-lt"/>
                <a:ea typeface="+mj-ea"/>
                <a:cs typeface="+mj-cs"/>
              </a:defRPr>
            </a:pPr>
            <a:r>
              <a:rPr lang="sr-Latn-RS"/>
              <a:t>Razmatranje zakonitosti akata od strane resornih ministarstva</a:t>
            </a:r>
            <a:r>
              <a:rPr lang="en-US"/>
              <a:t>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0" i="0" u="none" strike="noStrike" kern="1200" cap="none" spc="50" normalizeH="0" baseline="0">
              <a:solidFill>
                <a:schemeClr val="tx1">
                  <a:lumMod val="65000"/>
                  <a:lumOff val="35000"/>
                </a:schemeClr>
              </a:solidFill>
              <a:latin typeface="+mj-lt"/>
              <a:ea typeface="+mj-ea"/>
              <a:cs typeface="+mj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Column1</c:v>
                </c:pt>
              </c:strCache>
            </c:strRef>
          </c:tx>
          <c:spPr>
            <a:solidFill>
              <a:schemeClr val="accent1">
                <a:alpha val="70000"/>
              </a:schemeClr>
            </a:solidFill>
            <a:ln>
              <a:noFill/>
            </a:ln>
            <a:effectLst/>
          </c:spPr>
          <c:invertIfNegative val="0"/>
          <c:dLbls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38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Sheet1!$A$2:$A$7</c:f>
              <c:strCache>
                <c:ptCount val="6"/>
                <c:pt idx="0">
                  <c:v>Akti razmatrani od strane resornih ministarstva  </c:v>
                </c:pt>
                <c:pt idx="1">
                  <c:v>Akti zakonito razmatrani od strane resornih minitarstva  </c:v>
                </c:pt>
                <c:pt idx="2">
                  <c:v>Akti nezakonito potvrđeni od strane resornih ministarstva  </c:v>
                </c:pt>
                <c:pt idx="3">
                  <c:v>Akti usklađeni od strane opštine </c:v>
                </c:pt>
                <c:pt idx="4">
                  <c:v>Neusklađeni akti od strane opštine  </c:v>
                </c:pt>
                <c:pt idx="5">
                  <c:v>Akti koji su prosleđeni u Ministarstvu pravde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636</c:v>
                </c:pt>
                <c:pt idx="1">
                  <c:v>538</c:v>
                </c:pt>
                <c:pt idx="2">
                  <c:v>98</c:v>
                </c:pt>
                <c:pt idx="3">
                  <c:v>60</c:v>
                </c:pt>
                <c:pt idx="4">
                  <c:v>42</c:v>
                </c:pt>
                <c:pt idx="5">
                  <c:v>2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80"/>
        <c:overlap val="25"/>
        <c:axId val="-1677861584"/>
        <c:axId val="-1677863760"/>
      </c:barChart>
      <c:catAx>
        <c:axId val="-16778615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587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-1677863760"/>
        <c:crosses val="autoZero"/>
        <c:auto val="1"/>
        <c:lblAlgn val="ctr"/>
        <c:lblOffset val="100"/>
        <c:noMultiLvlLbl val="0"/>
      </c:catAx>
      <c:valAx>
        <c:axId val="-16778637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spc="2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-167786158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Column1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</c:dPt>
          <c:dLbls>
            <c:dLbl>
              <c:idx val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1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2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2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3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3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4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</c:dLbl>
            <c:spPr>
              <a:noFill/>
              <a:ln>
                <a:noFill/>
              </a:ln>
              <a:effectLst/>
            </c:sp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Sheet1!$A$2:$A$5</c:f>
              <c:strCache>
                <c:ptCount val="4"/>
                <c:pt idx="0">
                  <c:v>Konstitusanje skupština opština</c:v>
                </c:pt>
                <c:pt idx="1">
                  <c:v>Izbor predsedavjućeg SO-a </c:v>
                </c:pt>
                <c:pt idx="2">
                  <c:v>Odbor za politiku i finansije </c:v>
                </c:pt>
                <c:pt idx="3">
                  <c:v>Odbor za zajednice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38</c:v>
                </c:pt>
                <c:pt idx="1">
                  <c:v>38</c:v>
                </c:pt>
                <c:pt idx="2">
                  <c:v>15</c:v>
                </c:pt>
                <c:pt idx="3">
                  <c:v>10</c:v>
                </c:pt>
              </c:numCache>
            </c:numRef>
          </c:val>
        </c:ser>
        <c:dLbls>
          <c:dLblPos val="out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sr-Latn-RS">
                <a:solidFill>
                  <a:schemeClr val="accent1">
                    <a:lumMod val="75000"/>
                  </a:schemeClr>
                </a:solidFill>
              </a:rPr>
              <a:t>OPŠTINSKI SAVET ZA BEZBEDNOST U ZAJEDNICI</a:t>
            </a:r>
            <a:endParaRPr lang="en-US">
              <a:solidFill>
                <a:schemeClr val="accent1">
                  <a:lumMod val="75000"/>
                </a:schemeClr>
              </a:solidFill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cap="all" spc="120" normalizeH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OPŠTINSKI SAVET ZA BEZBEDNOST U ZAJEDNICI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Sheet1!$A$2:$A$39</c:f>
              <c:strCache>
                <c:ptCount val="38"/>
                <c:pt idx="0">
                  <c:v>Prizren</c:v>
                </c:pt>
                <c:pt idx="1">
                  <c:v>Dečan</c:v>
                </c:pt>
                <c:pt idx="2">
                  <c:v>Junik</c:v>
                </c:pt>
                <c:pt idx="3">
                  <c:v>Mamuša</c:v>
                </c:pt>
                <c:pt idx="4">
                  <c:v>Priština</c:v>
                </c:pt>
                <c:pt idx="5">
                  <c:v>Uroševac</c:v>
                </c:pt>
                <c:pt idx="6">
                  <c:v>Južna Mitrovica</c:v>
                </c:pt>
                <c:pt idx="7">
                  <c:v>Severna Mitrovica</c:v>
                </c:pt>
                <c:pt idx="8">
                  <c:v>Peć</c:v>
                </c:pt>
                <c:pt idx="9">
                  <c:v>Istok</c:v>
                </c:pt>
                <c:pt idx="10">
                  <c:v>Lipljan</c:v>
                </c:pt>
                <c:pt idx="11">
                  <c:v>Elez Han</c:v>
                </c:pt>
                <c:pt idx="12">
                  <c:v>Suva Reka</c:v>
                </c:pt>
                <c:pt idx="13">
                  <c:v>Gnjilane</c:v>
                </c:pt>
                <c:pt idx="14">
                  <c:v>Glogovac</c:v>
                </c:pt>
                <c:pt idx="15">
                  <c:v>Đakovica</c:v>
                </c:pt>
                <c:pt idx="16">
                  <c:v>Kamenica</c:v>
                </c:pt>
                <c:pt idx="17">
                  <c:v>Vučitrn</c:v>
                </c:pt>
                <c:pt idx="18">
                  <c:v>Klina</c:v>
                </c:pt>
                <c:pt idx="19">
                  <c:v>Srbica</c:v>
                </c:pt>
                <c:pt idx="20">
                  <c:v>Obilić</c:v>
                </c:pt>
                <c:pt idx="21">
                  <c:v>Vitina</c:v>
                </c:pt>
                <c:pt idx="22">
                  <c:v>Dragaš</c:v>
                </c:pt>
                <c:pt idx="23">
                  <c:v>Malševo</c:v>
                </c:pt>
                <c:pt idx="24">
                  <c:v>Orahovac</c:v>
                </c:pt>
                <c:pt idx="25">
                  <c:v>Kosovo Polje</c:v>
                </c:pt>
                <c:pt idx="26">
                  <c:v>Štimlje</c:v>
                </c:pt>
                <c:pt idx="27">
                  <c:v>Ranilug</c:v>
                </c:pt>
                <c:pt idx="28">
                  <c:v>Štrpce</c:v>
                </c:pt>
                <c:pt idx="29">
                  <c:v>Parteš</c:v>
                </c:pt>
                <c:pt idx="30">
                  <c:v>Gračanica</c:v>
                </c:pt>
                <c:pt idx="31">
                  <c:v>Klokot</c:v>
                </c:pt>
                <c:pt idx="32">
                  <c:v>Zvečan</c:v>
                </c:pt>
                <c:pt idx="33">
                  <c:v>Leposavić</c:v>
                </c:pt>
                <c:pt idx="34">
                  <c:v>Zubin Potok</c:v>
                </c:pt>
                <c:pt idx="35">
                  <c:v>Novo Brdo</c:v>
                </c:pt>
                <c:pt idx="36">
                  <c:v>Kačanik</c:v>
                </c:pt>
                <c:pt idx="37">
                  <c:v>Podujevo</c:v>
                </c:pt>
              </c:strCache>
            </c:strRef>
          </c:cat>
          <c:val>
            <c:numRef>
              <c:f>Sheet1!$B$2:$B$39</c:f>
              <c:numCache>
                <c:formatCode>General</c:formatCode>
                <c:ptCount val="38"/>
                <c:pt idx="0">
                  <c:v>2</c:v>
                </c:pt>
                <c:pt idx="1">
                  <c:v>4</c:v>
                </c:pt>
                <c:pt idx="2">
                  <c:v>2</c:v>
                </c:pt>
                <c:pt idx="3">
                  <c:v>0</c:v>
                </c:pt>
                <c:pt idx="4">
                  <c:v>2</c:v>
                </c:pt>
                <c:pt idx="5">
                  <c:v>1</c:v>
                </c:pt>
                <c:pt idx="6">
                  <c:v>1</c:v>
                </c:pt>
                <c:pt idx="7">
                  <c:v>0</c:v>
                </c:pt>
                <c:pt idx="8">
                  <c:v>6</c:v>
                </c:pt>
                <c:pt idx="9">
                  <c:v>0</c:v>
                </c:pt>
                <c:pt idx="10">
                  <c:v>3</c:v>
                </c:pt>
                <c:pt idx="11">
                  <c:v>10</c:v>
                </c:pt>
                <c:pt idx="12">
                  <c:v>6</c:v>
                </c:pt>
                <c:pt idx="13">
                  <c:v>3</c:v>
                </c:pt>
                <c:pt idx="14">
                  <c:v>6</c:v>
                </c:pt>
                <c:pt idx="15">
                  <c:v>4</c:v>
                </c:pt>
                <c:pt idx="16">
                  <c:v>2</c:v>
                </c:pt>
                <c:pt idx="17">
                  <c:v>3</c:v>
                </c:pt>
                <c:pt idx="18">
                  <c:v>2</c:v>
                </c:pt>
                <c:pt idx="19">
                  <c:v>4</c:v>
                </c:pt>
                <c:pt idx="20">
                  <c:v>4</c:v>
                </c:pt>
                <c:pt idx="21">
                  <c:v>6</c:v>
                </c:pt>
                <c:pt idx="22">
                  <c:v>6</c:v>
                </c:pt>
                <c:pt idx="23">
                  <c:v>2</c:v>
                </c:pt>
                <c:pt idx="24">
                  <c:v>6</c:v>
                </c:pt>
                <c:pt idx="25">
                  <c:v>1</c:v>
                </c:pt>
                <c:pt idx="26">
                  <c:v>4</c:v>
                </c:pt>
                <c:pt idx="27">
                  <c:v>1</c:v>
                </c:pt>
                <c:pt idx="28">
                  <c:v>3</c:v>
                </c:pt>
                <c:pt idx="29">
                  <c:v>3</c:v>
                </c:pt>
                <c:pt idx="30">
                  <c:v>0</c:v>
                </c:pt>
                <c:pt idx="31">
                  <c:v>0</c:v>
                </c:pt>
                <c:pt idx="32">
                  <c:v>0</c:v>
                </c:pt>
                <c:pt idx="33">
                  <c:v>0</c:v>
                </c:pt>
                <c:pt idx="34">
                  <c:v>0</c:v>
                </c:pt>
                <c:pt idx="35">
                  <c:v>0</c:v>
                </c:pt>
                <c:pt idx="36">
                  <c:v>6</c:v>
                </c:pt>
                <c:pt idx="37">
                  <c:v>4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Series 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Sheet1!$A$2:$A$39</c:f>
              <c:strCache>
                <c:ptCount val="38"/>
                <c:pt idx="0">
                  <c:v>Prizren</c:v>
                </c:pt>
                <c:pt idx="1">
                  <c:v>Dečan</c:v>
                </c:pt>
                <c:pt idx="2">
                  <c:v>Junik</c:v>
                </c:pt>
                <c:pt idx="3">
                  <c:v>Mamuša</c:v>
                </c:pt>
                <c:pt idx="4">
                  <c:v>Priština</c:v>
                </c:pt>
                <c:pt idx="5">
                  <c:v>Uroševac</c:v>
                </c:pt>
                <c:pt idx="6">
                  <c:v>Južna Mitrovica</c:v>
                </c:pt>
                <c:pt idx="7">
                  <c:v>Severna Mitrovica</c:v>
                </c:pt>
                <c:pt idx="8">
                  <c:v>Peć</c:v>
                </c:pt>
                <c:pt idx="9">
                  <c:v>Istok</c:v>
                </c:pt>
                <c:pt idx="10">
                  <c:v>Lipljan</c:v>
                </c:pt>
                <c:pt idx="11">
                  <c:v>Elez Han</c:v>
                </c:pt>
                <c:pt idx="12">
                  <c:v>Suva Reka</c:v>
                </c:pt>
                <c:pt idx="13">
                  <c:v>Gnjilane</c:v>
                </c:pt>
                <c:pt idx="14">
                  <c:v>Glogovac</c:v>
                </c:pt>
                <c:pt idx="15">
                  <c:v>Đakovica</c:v>
                </c:pt>
                <c:pt idx="16">
                  <c:v>Kamenica</c:v>
                </c:pt>
                <c:pt idx="17">
                  <c:v>Vučitrn</c:v>
                </c:pt>
                <c:pt idx="18">
                  <c:v>Klina</c:v>
                </c:pt>
                <c:pt idx="19">
                  <c:v>Srbica</c:v>
                </c:pt>
                <c:pt idx="20">
                  <c:v>Obilić</c:v>
                </c:pt>
                <c:pt idx="21">
                  <c:v>Vitina</c:v>
                </c:pt>
                <c:pt idx="22">
                  <c:v>Dragaš</c:v>
                </c:pt>
                <c:pt idx="23">
                  <c:v>Malševo</c:v>
                </c:pt>
                <c:pt idx="24">
                  <c:v>Orahovac</c:v>
                </c:pt>
                <c:pt idx="25">
                  <c:v>Kosovo Polje</c:v>
                </c:pt>
                <c:pt idx="26">
                  <c:v>Štimlje</c:v>
                </c:pt>
                <c:pt idx="27">
                  <c:v>Ranilug</c:v>
                </c:pt>
                <c:pt idx="28">
                  <c:v>Štrpce</c:v>
                </c:pt>
                <c:pt idx="29">
                  <c:v>Parteš</c:v>
                </c:pt>
                <c:pt idx="30">
                  <c:v>Gračanica</c:v>
                </c:pt>
                <c:pt idx="31">
                  <c:v>Klokot</c:v>
                </c:pt>
                <c:pt idx="32">
                  <c:v>Zvečan</c:v>
                </c:pt>
                <c:pt idx="33">
                  <c:v>Leposavić</c:v>
                </c:pt>
                <c:pt idx="34">
                  <c:v>Zubin Potok</c:v>
                </c:pt>
                <c:pt idx="35">
                  <c:v>Novo Brdo</c:v>
                </c:pt>
                <c:pt idx="36">
                  <c:v>Kačanik</c:v>
                </c:pt>
                <c:pt idx="37">
                  <c:v>Podujevo</c:v>
                </c:pt>
              </c:strCache>
            </c:strRef>
          </c:cat>
          <c:val>
            <c:numRef>
              <c:f>Sheet1!$C$2:$C$39</c:f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Series 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Sheet1!$A$2:$A$39</c:f>
              <c:strCache>
                <c:ptCount val="38"/>
                <c:pt idx="0">
                  <c:v>Prizren</c:v>
                </c:pt>
                <c:pt idx="1">
                  <c:v>Dečan</c:v>
                </c:pt>
                <c:pt idx="2">
                  <c:v>Junik</c:v>
                </c:pt>
                <c:pt idx="3">
                  <c:v>Mamuša</c:v>
                </c:pt>
                <c:pt idx="4">
                  <c:v>Priština</c:v>
                </c:pt>
                <c:pt idx="5">
                  <c:v>Uroševac</c:v>
                </c:pt>
                <c:pt idx="6">
                  <c:v>Južna Mitrovica</c:v>
                </c:pt>
                <c:pt idx="7">
                  <c:v>Severna Mitrovica</c:v>
                </c:pt>
                <c:pt idx="8">
                  <c:v>Peć</c:v>
                </c:pt>
                <c:pt idx="9">
                  <c:v>Istok</c:v>
                </c:pt>
                <c:pt idx="10">
                  <c:v>Lipljan</c:v>
                </c:pt>
                <c:pt idx="11">
                  <c:v>Elez Han</c:v>
                </c:pt>
                <c:pt idx="12">
                  <c:v>Suva Reka</c:v>
                </c:pt>
                <c:pt idx="13">
                  <c:v>Gnjilane</c:v>
                </c:pt>
                <c:pt idx="14">
                  <c:v>Glogovac</c:v>
                </c:pt>
                <c:pt idx="15">
                  <c:v>Đakovica</c:v>
                </c:pt>
                <c:pt idx="16">
                  <c:v>Kamenica</c:v>
                </c:pt>
                <c:pt idx="17">
                  <c:v>Vučitrn</c:v>
                </c:pt>
                <c:pt idx="18">
                  <c:v>Klina</c:v>
                </c:pt>
                <c:pt idx="19">
                  <c:v>Srbica</c:v>
                </c:pt>
                <c:pt idx="20">
                  <c:v>Obilić</c:v>
                </c:pt>
                <c:pt idx="21">
                  <c:v>Vitina</c:v>
                </c:pt>
                <c:pt idx="22">
                  <c:v>Dragaš</c:v>
                </c:pt>
                <c:pt idx="23">
                  <c:v>Malševo</c:v>
                </c:pt>
                <c:pt idx="24">
                  <c:v>Orahovac</c:v>
                </c:pt>
                <c:pt idx="25">
                  <c:v>Kosovo Polje</c:v>
                </c:pt>
                <c:pt idx="26">
                  <c:v>Štimlje</c:v>
                </c:pt>
                <c:pt idx="27">
                  <c:v>Ranilug</c:v>
                </c:pt>
                <c:pt idx="28">
                  <c:v>Štrpce</c:v>
                </c:pt>
                <c:pt idx="29">
                  <c:v>Parteš</c:v>
                </c:pt>
                <c:pt idx="30">
                  <c:v>Gračanica</c:v>
                </c:pt>
                <c:pt idx="31">
                  <c:v>Klokot</c:v>
                </c:pt>
                <c:pt idx="32">
                  <c:v>Zvečan</c:v>
                </c:pt>
                <c:pt idx="33">
                  <c:v>Leposavić</c:v>
                </c:pt>
                <c:pt idx="34">
                  <c:v>Zubin Potok</c:v>
                </c:pt>
                <c:pt idx="35">
                  <c:v>Novo Brdo</c:v>
                </c:pt>
                <c:pt idx="36">
                  <c:v>Kačanik</c:v>
                </c:pt>
                <c:pt idx="37">
                  <c:v>Podujevo</c:v>
                </c:pt>
              </c:strCache>
            </c:strRef>
          </c:cat>
          <c:val>
            <c:numRef>
              <c:f>Sheet1!$D$2:$D$39</c:f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444"/>
        <c:overlap val="-90"/>
        <c:axId val="-1889902112"/>
        <c:axId val="-1889900480"/>
      </c:barChart>
      <c:catAx>
        <c:axId val="-188990211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-1889900480"/>
        <c:crosses val="autoZero"/>
        <c:auto val="1"/>
        <c:lblAlgn val="ctr"/>
        <c:lblOffset val="100"/>
        <c:noMultiLvlLbl val="0"/>
      </c:catAx>
      <c:valAx>
        <c:axId val="-1889900480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-18899021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lt1"/>
    </a:solidFill>
    <a:ln w="9525" cap="flat" cmpd="sng" algn="ctr">
      <a:solidFill>
        <a:srgbClr val="AE8D12"/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8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348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0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800" kern="1200" cap="all" spc="1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800" b="0" i="0" u="none" strike="noStrike" kern="1200" baseline="0"/>
    <cs:bodyPr rot="-5400000" spcFirstLastPara="1" vertOverflow="clip" horzOverflow="clip" vert="horz" wrap="square" lIns="38100" tIns="19050" rIns="38100" bIns="19050" anchor="ctr" anchorCtr="1">
      <a:spAutoFit/>
    </cs:bodyPr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phClr"/>
        </a:solidFill>
        <a:round/>
      </a:ln>
    </cs:spPr>
  </cs:dataPointMarker>
  <cs:dataPointMarkerLayout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15000"/>
            <a:lumOff val="8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spc="12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8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0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800" kern="1200" cap="all" spc="1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800" b="0" i="0" u="none" strike="noStrike" kern="1200" baseline="0"/>
    <cs:bodyPr rot="-5400000" spcFirstLastPara="1" vertOverflow="clip" horzOverflow="clip" vert="horz" wrap="square" lIns="38100" tIns="19050" rIns="38100" bIns="19050" anchor="ctr" anchorCtr="1">
      <a:spAutoFit/>
    </cs:bodyPr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phClr"/>
        </a:solidFill>
        <a:round/>
      </a:ln>
    </cs:spPr>
  </cs:dataPointMarker>
  <cs:dataPointMarkerLayout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15000"/>
            <a:lumOff val="8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spc="12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8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5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6.xml><?xml version="1.0" encoding="utf-8"?>
<cs:chartStyle xmlns:cs="http://schemas.microsoft.com/office/drawing/2012/chartStyle" xmlns:a="http://schemas.openxmlformats.org/drawingml/2006/main" id="207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  <a:lumOff val="2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7.xml><?xml version="1.0" encoding="utf-8"?>
<cs:chartStyle xmlns:cs="http://schemas.microsoft.com/office/drawing/2012/chartStyle" xmlns:a="http://schemas.openxmlformats.org/drawingml/2006/main" id="21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587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 cap="none" spc="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bg1"/>
    </cs:fontRef>
    <cs:spPr>
      <a:solidFill>
        <a:schemeClr val="tx1">
          <a:lumMod val="50000"/>
          <a:lumOff val="50000"/>
        </a:schemeClr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70000"/>
        </a:schemeClr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70000"/>
        </a:schemeClr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>
            <a:alpha val="70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70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 baseline="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tx1">
        <a:lumMod val="65000"/>
        <a:lumOff val="35000"/>
      </a:schemeClr>
    </cs:fontRef>
    <cs:defRPr sz="1600" b="0" i="0" kern="1200" cap="none" spc="5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587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 spc="20" baseline="0"/>
  </cs:valueAxis>
  <cs:wall>
    <cs:lnRef idx="0"/>
    <cs:fillRef idx="0"/>
    <cs:effectRef idx="0"/>
    <cs:fontRef idx="minor">
      <a:schemeClr val="dk1"/>
    </cs:fontRef>
  </cs:wall>
</cs:chartStyle>
</file>

<file path=word/charts/style8.xml><?xml version="1.0" encoding="utf-8"?>
<cs:chartStyle xmlns:cs="http://schemas.microsoft.com/office/drawing/2012/chartStyle" xmlns:a="http://schemas.openxmlformats.org/drawingml/2006/main" id="25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cs:styleClr val="auto"/>
    </cs:fontRef>
    <cs:defRPr sz="1000" b="1" i="0" u="none" strike="noStrike" kern="1200" spc="0" baseline="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635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10000"/>
          </a:prstClr>
        </a:outerShdw>
      </a:effectLst>
      <a:scene3d>
        <a:camera prst="orthographicFront"/>
        <a:lightRig rig="threePt" dir="t"/>
      </a:scene3d>
      <a:sp3d>
        <a:bevelT w="127000" h="127000"/>
        <a:bevelB w="127000" h="127000"/>
      </a:sp3d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0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800" kern="1200" cap="all" spc="1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800" b="0" i="0" u="none" strike="noStrike" kern="1200" baseline="0"/>
    <cs:bodyPr rot="-5400000" spcFirstLastPara="1" vertOverflow="clip" horzOverflow="clip" vert="horz" wrap="square" lIns="38100" tIns="19050" rIns="38100" bIns="19050" anchor="ctr" anchorCtr="1">
      <a:spAutoFit/>
    </cs:bodyPr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phClr"/>
        </a:solidFill>
        <a:round/>
      </a:ln>
    </cs:spPr>
  </cs:dataPointMarker>
  <cs:dataPointMarkerLayout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15000"/>
            <a:lumOff val="8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spc="12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8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C2CEF8-CCF7-4BC1-BC91-F7ABF6CD1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18</Pages>
  <Words>4122</Words>
  <Characters>23502</Characters>
  <Application>Microsoft Office Word</Application>
  <DocSecurity>0</DocSecurity>
  <Lines>195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Edmond Kuka</dc:creator>
  <cp:keywords/>
  <dc:description/>
  <cp:lastModifiedBy>Xhevat Tafa</cp:lastModifiedBy>
  <cp:revision>7</cp:revision>
  <dcterms:created xsi:type="dcterms:W3CDTF">2022-03-09T12:52:00Z</dcterms:created>
  <dcterms:modified xsi:type="dcterms:W3CDTF">2022-08-17T09:43:00Z</dcterms:modified>
</cp:coreProperties>
</file>