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9A3F9" w14:textId="77777777" w:rsidR="0094597B" w:rsidRPr="0093280C" w:rsidRDefault="0094597B" w:rsidP="0094597B">
      <w:pPr>
        <w:pStyle w:val="BodyText"/>
        <w:rPr>
          <w:rFonts w:ascii="Book Antiqua" w:hAnsi="Book Antiqua"/>
          <w:sz w:val="20"/>
        </w:rPr>
      </w:pPr>
      <w:r w:rsidRPr="0093280C">
        <w:rPr>
          <w:rFonts w:ascii="Book Antiqua" w:hAnsi="Book Antiqua"/>
          <w:noProof/>
          <w:lang w:eastAsia="sq-AL"/>
        </w:rPr>
        <mc:AlternateContent>
          <mc:Choice Requires="wps">
            <w:drawing>
              <wp:anchor distT="0" distB="0" distL="114300" distR="114300" simplePos="0" relativeHeight="251661312" behindDoc="1" locked="0" layoutInCell="1" allowOverlap="1" wp14:anchorId="2B77BF6D" wp14:editId="0A1EED53">
                <wp:simplePos x="0" y="0"/>
                <wp:positionH relativeFrom="page">
                  <wp:posOffset>151130</wp:posOffset>
                </wp:positionH>
                <wp:positionV relativeFrom="page">
                  <wp:posOffset>218440</wp:posOffset>
                </wp:positionV>
                <wp:extent cx="5213350" cy="10260330"/>
                <wp:effectExtent l="0" t="0" r="25400" b="26670"/>
                <wp:wrapNone/>
                <wp:docPr id="469"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0" cy="10260330"/>
                        </a:xfrm>
                        <a:prstGeom prst="rect">
                          <a:avLst/>
                        </a:prstGeom>
                        <a:solidFill>
                          <a:schemeClr val="accent1">
                            <a:lumMod val="75000"/>
                          </a:schemeClr>
                        </a:solidFill>
                        <a:ln>
                          <a:headEnd/>
                          <a:tailEnd/>
                        </a:ln>
                        <a:extLst/>
                      </wps:spPr>
                      <wps:style>
                        <a:lnRef idx="3">
                          <a:schemeClr val="lt1"/>
                        </a:lnRef>
                        <a:fillRef idx="1">
                          <a:schemeClr val="accent5"/>
                        </a:fillRef>
                        <a:effectRef idx="1">
                          <a:schemeClr val="accent5"/>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3CD67" id="Rectangle 436" o:spid="_x0000_s1026" style="position:absolute;margin-left:11.9pt;margin-top:17.2pt;width:410.5pt;height:807.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" fillcolor="#2e74b5 [2404]" strokecolor="white [3201]" strokeweight="1.5pt">
                <w10:wrap anchorx="page" anchory="page"/>
              </v:rect>
            </w:pict>
          </mc:Fallback>
        </mc:AlternateContent>
      </w:r>
      <w:r w:rsidRPr="0093280C">
        <w:rPr>
          <w:rFonts w:ascii="Book Antiqua" w:hAnsi="Book Antiqua"/>
          <w:noProof/>
          <w:lang w:eastAsia="sq-AL"/>
        </w:rPr>
        <mc:AlternateContent>
          <mc:Choice Requires="wps">
            <w:drawing>
              <wp:anchor distT="0" distB="0" distL="114300" distR="114300" simplePos="0" relativeHeight="251659264" behindDoc="0" locked="0" layoutInCell="1" allowOverlap="1" wp14:anchorId="513E60F1" wp14:editId="6119CCF9">
                <wp:simplePos x="0" y="0"/>
                <wp:positionH relativeFrom="page">
                  <wp:posOffset>5523865</wp:posOffset>
                </wp:positionH>
                <wp:positionV relativeFrom="page">
                  <wp:posOffset>218440</wp:posOffset>
                </wp:positionV>
                <wp:extent cx="1820545" cy="10259060"/>
                <wp:effectExtent l="0" t="0" r="27305" b="27940"/>
                <wp:wrapNone/>
                <wp:docPr id="468"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0259060"/>
                        </a:xfrm>
                        <a:prstGeom prst="rect">
                          <a:avLst/>
                        </a:prstGeom>
                        <a:ln/>
                        <a:extLst/>
                      </wps:spPr>
                      <wps:style>
                        <a:lnRef idx="2">
                          <a:schemeClr val="accent4">
                            <a:shade val="50000"/>
                          </a:schemeClr>
                        </a:lnRef>
                        <a:fillRef idx="1">
                          <a:schemeClr val="accent4"/>
                        </a:fillRef>
                        <a:effectRef idx="0">
                          <a:schemeClr val="accent4"/>
                        </a:effectRef>
                        <a:fontRef idx="minor">
                          <a:schemeClr val="lt1"/>
                        </a:fontRef>
                      </wps:style>
                      <wps:txbx>
                        <w:txbxContent>
                          <w:p w14:paraId="1B54907D" w14:textId="77777777" w:rsidR="001E72B4" w:rsidRDefault="001E72B4" w:rsidP="0094597B">
                            <w:pPr>
                              <w:pStyle w:val="BodyText"/>
                              <w:rPr>
                                <w:rFonts w:ascii="Carlito"/>
                                <w:sz w:val="28"/>
                              </w:rPr>
                            </w:pPr>
                          </w:p>
                          <w:p w14:paraId="1637B959" w14:textId="77777777" w:rsidR="001E72B4" w:rsidRDefault="001E72B4" w:rsidP="0094597B">
                            <w:pPr>
                              <w:pStyle w:val="BodyText"/>
                              <w:rPr>
                                <w:rFonts w:ascii="Carlito"/>
                                <w:sz w:val="28"/>
                              </w:rPr>
                            </w:pPr>
                          </w:p>
                          <w:p w14:paraId="72CE3CB5" w14:textId="77777777" w:rsidR="001E72B4" w:rsidRDefault="001E72B4" w:rsidP="0094597B">
                            <w:pPr>
                              <w:pStyle w:val="BodyText"/>
                              <w:rPr>
                                <w:rFonts w:ascii="Carlito"/>
                                <w:sz w:val="28"/>
                              </w:rPr>
                            </w:pPr>
                          </w:p>
                          <w:p w14:paraId="6CFBE07D" w14:textId="77777777" w:rsidR="001E72B4" w:rsidRDefault="001E72B4" w:rsidP="0094597B">
                            <w:pPr>
                              <w:pStyle w:val="BodyText"/>
                              <w:rPr>
                                <w:rFonts w:ascii="Carlito"/>
                                <w:sz w:val="28"/>
                              </w:rPr>
                            </w:pPr>
                          </w:p>
                          <w:p w14:paraId="15E01B9E" w14:textId="77777777" w:rsidR="001E72B4" w:rsidRDefault="001E72B4" w:rsidP="0094597B">
                            <w:pPr>
                              <w:pStyle w:val="BodyText"/>
                              <w:rPr>
                                <w:rFonts w:ascii="Carlito"/>
                                <w:sz w:val="28"/>
                              </w:rPr>
                            </w:pPr>
                          </w:p>
                          <w:p w14:paraId="519027C8" w14:textId="77777777" w:rsidR="001E72B4" w:rsidRDefault="001E72B4" w:rsidP="0094597B">
                            <w:pPr>
                              <w:pStyle w:val="BodyText"/>
                              <w:rPr>
                                <w:rFonts w:ascii="Carlito"/>
                                <w:sz w:val="28"/>
                              </w:rPr>
                            </w:pPr>
                          </w:p>
                          <w:p w14:paraId="22530404" w14:textId="77777777" w:rsidR="001E72B4" w:rsidRDefault="001E72B4" w:rsidP="0094597B">
                            <w:pPr>
                              <w:pStyle w:val="BodyText"/>
                              <w:rPr>
                                <w:rFonts w:ascii="Carlito"/>
                                <w:sz w:val="28"/>
                              </w:rPr>
                            </w:pPr>
                          </w:p>
                          <w:p w14:paraId="65CDD78E" w14:textId="77777777" w:rsidR="001E72B4" w:rsidRDefault="001E72B4" w:rsidP="0094597B">
                            <w:pPr>
                              <w:pStyle w:val="BodyText"/>
                              <w:rPr>
                                <w:rFonts w:ascii="Carlito"/>
                                <w:sz w:val="28"/>
                              </w:rPr>
                            </w:pPr>
                          </w:p>
                          <w:p w14:paraId="24D35514" w14:textId="77777777" w:rsidR="001E72B4" w:rsidRDefault="001E72B4" w:rsidP="0094597B">
                            <w:pPr>
                              <w:pStyle w:val="BodyText"/>
                              <w:rPr>
                                <w:rFonts w:ascii="Carlito"/>
                                <w:sz w:val="28"/>
                              </w:rPr>
                            </w:pPr>
                          </w:p>
                          <w:p w14:paraId="5A73A8B8" w14:textId="77777777" w:rsidR="001E72B4" w:rsidRDefault="001E72B4" w:rsidP="0094597B">
                            <w:pPr>
                              <w:pStyle w:val="BodyText"/>
                              <w:rPr>
                                <w:rFonts w:ascii="Carlito"/>
                                <w:sz w:val="28"/>
                              </w:rPr>
                            </w:pPr>
                          </w:p>
                          <w:p w14:paraId="221C8D7C" w14:textId="77777777" w:rsidR="001E72B4" w:rsidRDefault="001E72B4" w:rsidP="0094597B">
                            <w:pPr>
                              <w:pStyle w:val="BodyText"/>
                              <w:rPr>
                                <w:rFonts w:ascii="Carlito"/>
                                <w:sz w:val="28"/>
                              </w:rPr>
                            </w:pPr>
                          </w:p>
                          <w:p w14:paraId="3C6CA471" w14:textId="77777777" w:rsidR="001E72B4" w:rsidRDefault="001E72B4" w:rsidP="0094597B">
                            <w:pPr>
                              <w:pStyle w:val="BodyText"/>
                              <w:rPr>
                                <w:rFonts w:ascii="Carlito"/>
                                <w:sz w:val="28"/>
                              </w:rPr>
                            </w:pPr>
                          </w:p>
                          <w:p w14:paraId="2EED4716" w14:textId="77777777" w:rsidR="001E72B4" w:rsidRDefault="001E72B4" w:rsidP="0094597B">
                            <w:pPr>
                              <w:pStyle w:val="BodyText"/>
                              <w:rPr>
                                <w:rFonts w:ascii="Carlito"/>
                                <w:sz w:val="28"/>
                              </w:rPr>
                            </w:pPr>
                          </w:p>
                          <w:p w14:paraId="5FCCEE22" w14:textId="77777777" w:rsidR="001E72B4" w:rsidRDefault="001E72B4" w:rsidP="0094597B">
                            <w:pPr>
                              <w:pStyle w:val="BodyText"/>
                              <w:rPr>
                                <w:rFonts w:ascii="Carlito"/>
                                <w:sz w:val="28"/>
                              </w:rPr>
                            </w:pPr>
                          </w:p>
                          <w:p w14:paraId="53D871B5" w14:textId="77777777" w:rsidR="001E72B4" w:rsidRDefault="001E72B4" w:rsidP="0094597B">
                            <w:pPr>
                              <w:pStyle w:val="BodyText"/>
                              <w:rPr>
                                <w:rFonts w:ascii="Carlito"/>
                                <w:sz w:val="28"/>
                              </w:rPr>
                            </w:pPr>
                          </w:p>
                          <w:p w14:paraId="318F010D" w14:textId="77777777" w:rsidR="001E72B4" w:rsidRDefault="001E72B4" w:rsidP="0094597B">
                            <w:pPr>
                              <w:pStyle w:val="BodyText"/>
                              <w:rPr>
                                <w:rFonts w:ascii="Carlito"/>
                                <w:sz w:val="28"/>
                              </w:rPr>
                            </w:pPr>
                          </w:p>
                          <w:p w14:paraId="56281076" w14:textId="77777777" w:rsidR="001E72B4" w:rsidRDefault="001E72B4" w:rsidP="0094597B">
                            <w:pPr>
                              <w:pStyle w:val="BodyText"/>
                              <w:rPr>
                                <w:rFonts w:ascii="Carlito"/>
                                <w:sz w:val="28"/>
                              </w:rPr>
                            </w:pPr>
                          </w:p>
                          <w:p w14:paraId="5A0C564F" w14:textId="77777777" w:rsidR="001E72B4" w:rsidRDefault="001E72B4" w:rsidP="0094597B">
                            <w:pPr>
                              <w:pStyle w:val="BodyText"/>
                              <w:rPr>
                                <w:rFonts w:ascii="Carlito"/>
                                <w:sz w:val="28"/>
                              </w:rPr>
                            </w:pPr>
                          </w:p>
                          <w:p w14:paraId="2657ED91" w14:textId="77777777" w:rsidR="001E72B4" w:rsidRDefault="001E72B4" w:rsidP="0094597B">
                            <w:pPr>
                              <w:pStyle w:val="BodyText"/>
                              <w:rPr>
                                <w:rFonts w:ascii="Carlito"/>
                                <w:sz w:val="28"/>
                              </w:rPr>
                            </w:pPr>
                          </w:p>
                          <w:p w14:paraId="1641977D" w14:textId="77777777" w:rsidR="001E72B4" w:rsidRDefault="001E72B4" w:rsidP="0094597B">
                            <w:pPr>
                              <w:pStyle w:val="BodyText"/>
                              <w:rPr>
                                <w:rFonts w:ascii="Carlito"/>
                                <w:sz w:val="28"/>
                              </w:rPr>
                            </w:pPr>
                          </w:p>
                          <w:p w14:paraId="6D5D58A5" w14:textId="77777777" w:rsidR="001E72B4" w:rsidRDefault="001E72B4" w:rsidP="0094597B">
                            <w:pPr>
                              <w:pStyle w:val="BodyText"/>
                              <w:rPr>
                                <w:rFonts w:ascii="Carlito"/>
                                <w:sz w:val="28"/>
                              </w:rPr>
                            </w:pPr>
                          </w:p>
                          <w:p w14:paraId="311EA1A9" w14:textId="77777777" w:rsidR="001E72B4" w:rsidRDefault="001E72B4" w:rsidP="0094597B">
                            <w:pPr>
                              <w:pStyle w:val="BodyText"/>
                              <w:spacing w:before="9"/>
                              <w:rPr>
                                <w:rFonts w:ascii="Carlito"/>
                                <w:sz w:val="38"/>
                              </w:rPr>
                            </w:pPr>
                          </w:p>
                          <w:p w14:paraId="7F2CA3A3" w14:textId="4AA64350" w:rsidR="001E72B4" w:rsidRDefault="002078BD" w:rsidP="0094597B">
                            <w:pPr>
                              <w:spacing w:line="276" w:lineRule="auto"/>
                              <w:ind w:left="290" w:right="471"/>
                              <w:rPr>
                                <w:rFonts w:ascii="Caladea" w:hAnsi="Caladea"/>
                                <w:i/>
                                <w:sz w:val="24"/>
                              </w:rPr>
                            </w:pPr>
                            <w:r>
                              <w:rPr>
                                <w:rFonts w:ascii="Caladea" w:hAnsi="Caladea"/>
                                <w:i/>
                                <w:color w:val="FFFFFF"/>
                                <w:sz w:val="24"/>
                              </w:rPr>
                              <w:t>Janar – Dhjetor,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E60F1" id="_x0000_t202" coordsize="21600,21600" o:spt="202" path="m,l,21600r21600,l21600,xe">
                <v:stroke joinstyle="miter"/>
                <v:path gradientshapeok="t" o:connecttype="rect"/>
              </v:shapetype>
              <v:shape id="Text Box 435" o:spid="_x0000_s1026" type="#_x0000_t202" style="position:absolute;margin-left:434.95pt;margin-top:17.2pt;width:143.35pt;height:80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" fillcolor="#ffc000 [3207]" strokecolor="#7f5f00 [1607]" strokeweight="1pt">
                <v:textbox inset="0,0,0,0">
                  <w:txbxContent>
                    <w:p w14:paraId="1B54907D" w14:textId="77777777" w:rsidR="001E72B4" w:rsidRDefault="001E72B4" w:rsidP="0094597B">
                      <w:pPr>
                        <w:pStyle w:val="BodyText"/>
                        <w:rPr>
                          <w:rFonts w:ascii="Carlito"/>
                          <w:sz w:val="28"/>
                        </w:rPr>
                      </w:pPr>
                    </w:p>
                    <w:p w14:paraId="1637B959" w14:textId="77777777" w:rsidR="001E72B4" w:rsidRDefault="001E72B4" w:rsidP="0094597B">
                      <w:pPr>
                        <w:pStyle w:val="BodyText"/>
                        <w:rPr>
                          <w:rFonts w:ascii="Carlito"/>
                          <w:sz w:val="28"/>
                        </w:rPr>
                      </w:pPr>
                    </w:p>
                    <w:p w14:paraId="72CE3CB5" w14:textId="77777777" w:rsidR="001E72B4" w:rsidRDefault="001E72B4" w:rsidP="0094597B">
                      <w:pPr>
                        <w:pStyle w:val="BodyText"/>
                        <w:rPr>
                          <w:rFonts w:ascii="Carlito"/>
                          <w:sz w:val="28"/>
                        </w:rPr>
                      </w:pPr>
                    </w:p>
                    <w:p w14:paraId="6CFBE07D" w14:textId="77777777" w:rsidR="001E72B4" w:rsidRDefault="001E72B4" w:rsidP="0094597B">
                      <w:pPr>
                        <w:pStyle w:val="BodyText"/>
                        <w:rPr>
                          <w:rFonts w:ascii="Carlito"/>
                          <w:sz w:val="28"/>
                        </w:rPr>
                      </w:pPr>
                    </w:p>
                    <w:p w14:paraId="15E01B9E" w14:textId="77777777" w:rsidR="001E72B4" w:rsidRDefault="001E72B4" w:rsidP="0094597B">
                      <w:pPr>
                        <w:pStyle w:val="BodyText"/>
                        <w:rPr>
                          <w:rFonts w:ascii="Carlito"/>
                          <w:sz w:val="28"/>
                        </w:rPr>
                      </w:pPr>
                    </w:p>
                    <w:p w14:paraId="519027C8" w14:textId="77777777" w:rsidR="001E72B4" w:rsidRDefault="001E72B4" w:rsidP="0094597B">
                      <w:pPr>
                        <w:pStyle w:val="BodyText"/>
                        <w:rPr>
                          <w:rFonts w:ascii="Carlito"/>
                          <w:sz w:val="28"/>
                        </w:rPr>
                      </w:pPr>
                    </w:p>
                    <w:p w14:paraId="22530404" w14:textId="77777777" w:rsidR="001E72B4" w:rsidRDefault="001E72B4" w:rsidP="0094597B">
                      <w:pPr>
                        <w:pStyle w:val="BodyText"/>
                        <w:rPr>
                          <w:rFonts w:ascii="Carlito"/>
                          <w:sz w:val="28"/>
                        </w:rPr>
                      </w:pPr>
                    </w:p>
                    <w:p w14:paraId="65CDD78E" w14:textId="77777777" w:rsidR="001E72B4" w:rsidRDefault="001E72B4" w:rsidP="0094597B">
                      <w:pPr>
                        <w:pStyle w:val="BodyText"/>
                        <w:rPr>
                          <w:rFonts w:ascii="Carlito"/>
                          <w:sz w:val="28"/>
                        </w:rPr>
                      </w:pPr>
                    </w:p>
                    <w:p w14:paraId="24D35514" w14:textId="77777777" w:rsidR="001E72B4" w:rsidRDefault="001E72B4" w:rsidP="0094597B">
                      <w:pPr>
                        <w:pStyle w:val="BodyText"/>
                        <w:rPr>
                          <w:rFonts w:ascii="Carlito"/>
                          <w:sz w:val="28"/>
                        </w:rPr>
                      </w:pPr>
                    </w:p>
                    <w:p w14:paraId="5A73A8B8" w14:textId="77777777" w:rsidR="001E72B4" w:rsidRDefault="001E72B4" w:rsidP="0094597B">
                      <w:pPr>
                        <w:pStyle w:val="BodyText"/>
                        <w:rPr>
                          <w:rFonts w:ascii="Carlito"/>
                          <w:sz w:val="28"/>
                        </w:rPr>
                      </w:pPr>
                    </w:p>
                    <w:p w14:paraId="221C8D7C" w14:textId="77777777" w:rsidR="001E72B4" w:rsidRDefault="001E72B4" w:rsidP="0094597B">
                      <w:pPr>
                        <w:pStyle w:val="BodyText"/>
                        <w:rPr>
                          <w:rFonts w:ascii="Carlito"/>
                          <w:sz w:val="28"/>
                        </w:rPr>
                      </w:pPr>
                    </w:p>
                    <w:p w14:paraId="3C6CA471" w14:textId="77777777" w:rsidR="001E72B4" w:rsidRDefault="001E72B4" w:rsidP="0094597B">
                      <w:pPr>
                        <w:pStyle w:val="BodyText"/>
                        <w:rPr>
                          <w:rFonts w:ascii="Carlito"/>
                          <w:sz w:val="28"/>
                        </w:rPr>
                      </w:pPr>
                    </w:p>
                    <w:p w14:paraId="2EED4716" w14:textId="77777777" w:rsidR="001E72B4" w:rsidRDefault="001E72B4" w:rsidP="0094597B">
                      <w:pPr>
                        <w:pStyle w:val="BodyText"/>
                        <w:rPr>
                          <w:rFonts w:ascii="Carlito"/>
                          <w:sz w:val="28"/>
                        </w:rPr>
                      </w:pPr>
                    </w:p>
                    <w:p w14:paraId="5FCCEE22" w14:textId="77777777" w:rsidR="001E72B4" w:rsidRDefault="001E72B4" w:rsidP="0094597B">
                      <w:pPr>
                        <w:pStyle w:val="BodyText"/>
                        <w:rPr>
                          <w:rFonts w:ascii="Carlito"/>
                          <w:sz w:val="28"/>
                        </w:rPr>
                      </w:pPr>
                    </w:p>
                    <w:p w14:paraId="53D871B5" w14:textId="77777777" w:rsidR="001E72B4" w:rsidRDefault="001E72B4" w:rsidP="0094597B">
                      <w:pPr>
                        <w:pStyle w:val="BodyText"/>
                        <w:rPr>
                          <w:rFonts w:ascii="Carlito"/>
                          <w:sz w:val="28"/>
                        </w:rPr>
                      </w:pPr>
                    </w:p>
                    <w:p w14:paraId="318F010D" w14:textId="77777777" w:rsidR="001E72B4" w:rsidRDefault="001E72B4" w:rsidP="0094597B">
                      <w:pPr>
                        <w:pStyle w:val="BodyText"/>
                        <w:rPr>
                          <w:rFonts w:ascii="Carlito"/>
                          <w:sz w:val="28"/>
                        </w:rPr>
                      </w:pPr>
                    </w:p>
                    <w:p w14:paraId="56281076" w14:textId="77777777" w:rsidR="001E72B4" w:rsidRDefault="001E72B4" w:rsidP="0094597B">
                      <w:pPr>
                        <w:pStyle w:val="BodyText"/>
                        <w:rPr>
                          <w:rFonts w:ascii="Carlito"/>
                          <w:sz w:val="28"/>
                        </w:rPr>
                      </w:pPr>
                    </w:p>
                    <w:p w14:paraId="5A0C564F" w14:textId="77777777" w:rsidR="001E72B4" w:rsidRDefault="001E72B4" w:rsidP="0094597B">
                      <w:pPr>
                        <w:pStyle w:val="BodyText"/>
                        <w:rPr>
                          <w:rFonts w:ascii="Carlito"/>
                          <w:sz w:val="28"/>
                        </w:rPr>
                      </w:pPr>
                    </w:p>
                    <w:p w14:paraId="2657ED91" w14:textId="77777777" w:rsidR="001E72B4" w:rsidRDefault="001E72B4" w:rsidP="0094597B">
                      <w:pPr>
                        <w:pStyle w:val="BodyText"/>
                        <w:rPr>
                          <w:rFonts w:ascii="Carlito"/>
                          <w:sz w:val="28"/>
                        </w:rPr>
                      </w:pPr>
                    </w:p>
                    <w:p w14:paraId="1641977D" w14:textId="77777777" w:rsidR="001E72B4" w:rsidRDefault="001E72B4" w:rsidP="0094597B">
                      <w:pPr>
                        <w:pStyle w:val="BodyText"/>
                        <w:rPr>
                          <w:rFonts w:ascii="Carlito"/>
                          <w:sz w:val="28"/>
                        </w:rPr>
                      </w:pPr>
                    </w:p>
                    <w:p w14:paraId="6D5D58A5" w14:textId="77777777" w:rsidR="001E72B4" w:rsidRDefault="001E72B4" w:rsidP="0094597B">
                      <w:pPr>
                        <w:pStyle w:val="BodyText"/>
                        <w:rPr>
                          <w:rFonts w:ascii="Carlito"/>
                          <w:sz w:val="28"/>
                        </w:rPr>
                      </w:pPr>
                    </w:p>
                    <w:p w14:paraId="311EA1A9" w14:textId="77777777" w:rsidR="001E72B4" w:rsidRDefault="001E72B4" w:rsidP="0094597B">
                      <w:pPr>
                        <w:pStyle w:val="BodyText"/>
                        <w:spacing w:before="9"/>
                        <w:rPr>
                          <w:rFonts w:ascii="Carlito"/>
                          <w:sz w:val="38"/>
                        </w:rPr>
                      </w:pPr>
                    </w:p>
                    <w:p w14:paraId="7F2CA3A3" w14:textId="4AA64350" w:rsidR="001E72B4" w:rsidRDefault="002078BD" w:rsidP="0094597B">
                      <w:pPr>
                        <w:spacing w:line="276" w:lineRule="auto"/>
                        <w:ind w:left="290" w:right="471"/>
                        <w:rPr>
                          <w:rFonts w:ascii="Caladea" w:hAnsi="Caladea"/>
                          <w:i/>
                          <w:sz w:val="24"/>
                        </w:rPr>
                      </w:pPr>
                      <w:r>
                        <w:rPr>
                          <w:rFonts w:ascii="Caladea" w:hAnsi="Caladea"/>
                          <w:i/>
                          <w:color w:val="FFFFFF"/>
                          <w:sz w:val="24"/>
                        </w:rPr>
                        <w:t>Janar – Dhjetor, 2021</w:t>
                      </w:r>
                    </w:p>
                  </w:txbxContent>
                </v:textbox>
                <w10:wrap anchorx="page" anchory="page"/>
              </v:shape>
            </w:pict>
          </mc:Fallback>
        </mc:AlternateContent>
      </w:r>
    </w:p>
    <w:p w14:paraId="6F947F1D" w14:textId="77777777" w:rsidR="0094597B" w:rsidRPr="0093280C" w:rsidRDefault="0094597B" w:rsidP="0094597B">
      <w:pPr>
        <w:pStyle w:val="BodyText"/>
        <w:rPr>
          <w:rFonts w:ascii="Book Antiqua" w:hAnsi="Book Antiqua"/>
          <w:sz w:val="20"/>
        </w:rPr>
      </w:pPr>
    </w:p>
    <w:p w14:paraId="2EDD7ED0" w14:textId="77777777" w:rsidR="0094597B" w:rsidRPr="0093280C" w:rsidRDefault="0094597B" w:rsidP="0094597B">
      <w:pPr>
        <w:pStyle w:val="BodyText"/>
        <w:rPr>
          <w:rFonts w:ascii="Book Antiqua" w:hAnsi="Book Antiqua"/>
          <w:sz w:val="20"/>
        </w:rPr>
      </w:pPr>
    </w:p>
    <w:p w14:paraId="0256AE09" w14:textId="77777777" w:rsidR="0094597B" w:rsidRPr="0093280C" w:rsidRDefault="0094597B" w:rsidP="0094597B">
      <w:pPr>
        <w:pStyle w:val="BodyText"/>
        <w:rPr>
          <w:rFonts w:ascii="Book Antiqua" w:hAnsi="Book Antiqua"/>
          <w:sz w:val="20"/>
        </w:rPr>
      </w:pPr>
    </w:p>
    <w:p w14:paraId="525F32C9" w14:textId="77777777" w:rsidR="0094597B" w:rsidRPr="0093280C" w:rsidRDefault="0094597B" w:rsidP="0094597B">
      <w:pPr>
        <w:pStyle w:val="BodyText"/>
        <w:rPr>
          <w:rFonts w:ascii="Book Antiqua" w:hAnsi="Book Antiqua"/>
          <w:sz w:val="20"/>
        </w:rPr>
      </w:pPr>
    </w:p>
    <w:p w14:paraId="292C269C" w14:textId="77777777" w:rsidR="0094597B" w:rsidRPr="0093280C" w:rsidRDefault="0094597B" w:rsidP="0094597B">
      <w:pPr>
        <w:pStyle w:val="BodyText"/>
        <w:rPr>
          <w:rFonts w:ascii="Book Antiqua" w:hAnsi="Book Antiqua"/>
          <w:sz w:val="20"/>
        </w:rPr>
      </w:pPr>
    </w:p>
    <w:p w14:paraId="1DD1F422" w14:textId="77777777" w:rsidR="0094597B" w:rsidRPr="0093280C" w:rsidRDefault="0094597B" w:rsidP="0094597B">
      <w:pPr>
        <w:pStyle w:val="BodyText"/>
        <w:rPr>
          <w:rFonts w:ascii="Book Antiqua" w:hAnsi="Book Antiqua"/>
          <w:sz w:val="20"/>
        </w:rPr>
      </w:pPr>
    </w:p>
    <w:p w14:paraId="1A8F7E71" w14:textId="77777777" w:rsidR="0094597B" w:rsidRPr="0093280C" w:rsidRDefault="0094597B" w:rsidP="0094597B">
      <w:pPr>
        <w:pStyle w:val="BodyText"/>
        <w:rPr>
          <w:rFonts w:ascii="Book Antiqua" w:hAnsi="Book Antiqua"/>
          <w:sz w:val="20"/>
        </w:rPr>
      </w:pPr>
    </w:p>
    <w:p w14:paraId="0DF27079" w14:textId="77777777" w:rsidR="0094597B" w:rsidRPr="0093280C" w:rsidRDefault="0094597B" w:rsidP="0094597B">
      <w:pPr>
        <w:pStyle w:val="BodyText"/>
        <w:rPr>
          <w:rFonts w:ascii="Book Antiqua" w:hAnsi="Book Antiqua"/>
          <w:sz w:val="20"/>
        </w:rPr>
      </w:pPr>
    </w:p>
    <w:p w14:paraId="28D18702" w14:textId="77777777" w:rsidR="0094597B" w:rsidRPr="0093280C" w:rsidRDefault="0094597B" w:rsidP="0094597B">
      <w:pPr>
        <w:pStyle w:val="BodyText"/>
        <w:rPr>
          <w:rFonts w:ascii="Book Antiqua" w:hAnsi="Book Antiqua"/>
          <w:sz w:val="20"/>
        </w:rPr>
      </w:pPr>
    </w:p>
    <w:p w14:paraId="09352249" w14:textId="77777777" w:rsidR="0094597B" w:rsidRPr="0093280C" w:rsidRDefault="0094597B" w:rsidP="0094597B">
      <w:pPr>
        <w:pStyle w:val="BodyText"/>
        <w:rPr>
          <w:rFonts w:ascii="Book Antiqua" w:hAnsi="Book Antiqua"/>
          <w:sz w:val="20"/>
        </w:rPr>
      </w:pPr>
    </w:p>
    <w:p w14:paraId="5670F3BB" w14:textId="77777777" w:rsidR="0094597B" w:rsidRPr="0093280C" w:rsidRDefault="0094597B" w:rsidP="0094597B">
      <w:pPr>
        <w:pStyle w:val="BodyText"/>
        <w:rPr>
          <w:rFonts w:ascii="Book Antiqua" w:hAnsi="Book Antiqua"/>
          <w:sz w:val="20"/>
        </w:rPr>
      </w:pPr>
    </w:p>
    <w:p w14:paraId="46432307" w14:textId="77777777" w:rsidR="0094597B" w:rsidRPr="0093280C" w:rsidRDefault="0094597B" w:rsidP="0094597B">
      <w:pPr>
        <w:pStyle w:val="BodyText"/>
        <w:rPr>
          <w:rFonts w:ascii="Book Antiqua" w:hAnsi="Book Antiqua"/>
          <w:sz w:val="20"/>
        </w:rPr>
      </w:pPr>
    </w:p>
    <w:p w14:paraId="18A39212" w14:textId="77777777" w:rsidR="0094597B" w:rsidRPr="0093280C" w:rsidRDefault="0094597B" w:rsidP="0094597B">
      <w:pPr>
        <w:pStyle w:val="BodyText"/>
        <w:rPr>
          <w:rFonts w:ascii="Book Antiqua" w:hAnsi="Book Antiqua"/>
          <w:sz w:val="20"/>
        </w:rPr>
      </w:pPr>
    </w:p>
    <w:p w14:paraId="56277DCD" w14:textId="77777777" w:rsidR="0094597B" w:rsidRPr="0093280C" w:rsidRDefault="0094597B" w:rsidP="0094597B">
      <w:pPr>
        <w:pStyle w:val="BodyText"/>
        <w:rPr>
          <w:rFonts w:ascii="Book Antiqua" w:hAnsi="Book Antiqua"/>
          <w:sz w:val="20"/>
        </w:rPr>
      </w:pPr>
    </w:p>
    <w:p w14:paraId="44120354" w14:textId="77777777" w:rsidR="0094597B" w:rsidRPr="0093280C" w:rsidRDefault="0094597B" w:rsidP="0094597B">
      <w:pPr>
        <w:pStyle w:val="BodyText"/>
        <w:rPr>
          <w:rFonts w:ascii="Book Antiqua" w:hAnsi="Book Antiqua"/>
          <w:sz w:val="20"/>
        </w:rPr>
      </w:pPr>
    </w:p>
    <w:p w14:paraId="02168FE7" w14:textId="77777777" w:rsidR="0094597B" w:rsidRPr="0093280C" w:rsidRDefault="0094597B" w:rsidP="0094597B">
      <w:pPr>
        <w:pStyle w:val="BodyText"/>
        <w:rPr>
          <w:rFonts w:ascii="Book Antiqua" w:hAnsi="Book Antiqua"/>
          <w:sz w:val="20"/>
        </w:rPr>
      </w:pPr>
    </w:p>
    <w:p w14:paraId="369B30FD" w14:textId="77777777" w:rsidR="0094597B" w:rsidRPr="0093280C" w:rsidRDefault="0094597B" w:rsidP="0094597B">
      <w:pPr>
        <w:pStyle w:val="BodyText"/>
        <w:rPr>
          <w:rFonts w:ascii="Book Antiqua" w:hAnsi="Book Antiqua"/>
          <w:sz w:val="20"/>
        </w:rPr>
      </w:pPr>
    </w:p>
    <w:p w14:paraId="7AB329DC" w14:textId="77777777" w:rsidR="0094597B" w:rsidRPr="0093280C" w:rsidRDefault="0094597B" w:rsidP="0094597B">
      <w:pPr>
        <w:pStyle w:val="BodyText"/>
        <w:rPr>
          <w:rFonts w:ascii="Book Antiqua" w:hAnsi="Book Antiqua"/>
          <w:sz w:val="20"/>
        </w:rPr>
      </w:pPr>
    </w:p>
    <w:p w14:paraId="4659C67F" w14:textId="77777777" w:rsidR="0094597B" w:rsidRPr="0093280C" w:rsidRDefault="0094597B" w:rsidP="0094597B">
      <w:pPr>
        <w:pStyle w:val="BodyText"/>
        <w:rPr>
          <w:rFonts w:ascii="Book Antiqua" w:hAnsi="Book Antiqua"/>
          <w:sz w:val="20"/>
        </w:rPr>
      </w:pPr>
    </w:p>
    <w:p w14:paraId="7D20CD6D" w14:textId="77777777" w:rsidR="0094597B" w:rsidRPr="0093280C" w:rsidRDefault="0094597B" w:rsidP="0094597B">
      <w:pPr>
        <w:pStyle w:val="BodyText"/>
        <w:rPr>
          <w:rFonts w:ascii="Book Antiqua" w:hAnsi="Book Antiqua"/>
          <w:sz w:val="20"/>
        </w:rPr>
      </w:pPr>
    </w:p>
    <w:p w14:paraId="6E75BFE3" w14:textId="77777777" w:rsidR="0094597B" w:rsidRPr="0093280C" w:rsidRDefault="0094597B" w:rsidP="0094597B">
      <w:pPr>
        <w:pStyle w:val="BodyText"/>
        <w:rPr>
          <w:rFonts w:ascii="Book Antiqua" w:hAnsi="Book Antiqua"/>
          <w:sz w:val="20"/>
        </w:rPr>
      </w:pPr>
    </w:p>
    <w:p w14:paraId="364F59E2" w14:textId="77777777" w:rsidR="0094597B" w:rsidRPr="0093280C" w:rsidRDefault="0094597B" w:rsidP="0094597B">
      <w:pPr>
        <w:pStyle w:val="BodyText"/>
        <w:rPr>
          <w:rFonts w:ascii="Book Antiqua" w:hAnsi="Book Antiqua"/>
          <w:sz w:val="20"/>
        </w:rPr>
      </w:pPr>
    </w:p>
    <w:p w14:paraId="1D37F4AB" w14:textId="77777777" w:rsidR="0094597B" w:rsidRPr="0093280C" w:rsidRDefault="0094597B" w:rsidP="0094597B">
      <w:pPr>
        <w:pStyle w:val="BodyText"/>
        <w:rPr>
          <w:rFonts w:ascii="Book Antiqua" w:hAnsi="Book Antiqua"/>
          <w:sz w:val="20"/>
        </w:rPr>
      </w:pPr>
    </w:p>
    <w:p w14:paraId="06B1F521" w14:textId="77777777" w:rsidR="0094597B" w:rsidRPr="0093280C" w:rsidRDefault="0094597B" w:rsidP="0094597B">
      <w:pPr>
        <w:pStyle w:val="BodyText"/>
        <w:rPr>
          <w:rFonts w:ascii="Book Antiqua" w:hAnsi="Book Antiqua"/>
          <w:sz w:val="20"/>
        </w:rPr>
      </w:pPr>
    </w:p>
    <w:p w14:paraId="74159E85" w14:textId="77777777" w:rsidR="0094597B" w:rsidRPr="0093280C" w:rsidRDefault="0094597B" w:rsidP="0094597B">
      <w:pPr>
        <w:pStyle w:val="BodyText"/>
        <w:rPr>
          <w:rFonts w:ascii="Book Antiqua" w:hAnsi="Book Antiqua"/>
          <w:sz w:val="20"/>
        </w:rPr>
      </w:pPr>
    </w:p>
    <w:p w14:paraId="7C6F429C" w14:textId="77777777" w:rsidR="0094597B" w:rsidRPr="0093280C" w:rsidRDefault="0094597B" w:rsidP="0094597B">
      <w:pPr>
        <w:pStyle w:val="BodyText"/>
        <w:spacing w:before="1"/>
        <w:rPr>
          <w:rFonts w:ascii="Book Antiqua" w:hAnsi="Book Antiqua"/>
          <w:sz w:val="23"/>
        </w:rPr>
      </w:pPr>
    </w:p>
    <w:p w14:paraId="535B42E5" w14:textId="77777777" w:rsidR="0094597B" w:rsidRPr="0093280C" w:rsidRDefault="0094597B" w:rsidP="0094597B">
      <w:pPr>
        <w:pStyle w:val="Title"/>
        <w:spacing w:before="100"/>
        <w:ind w:left="1478" w:right="3898" w:firstLine="2880"/>
        <w:rPr>
          <w:rFonts w:ascii="Book Antiqua" w:hAnsi="Book Antiqua"/>
        </w:rPr>
      </w:pPr>
      <w:r w:rsidRPr="0093280C">
        <w:rPr>
          <w:rFonts w:ascii="Book Antiqua" w:hAnsi="Book Antiqua"/>
          <w:color w:val="FFFFFF"/>
        </w:rPr>
        <w:t>RAPORTI</w:t>
      </w:r>
      <w:r w:rsidRPr="0093280C">
        <w:rPr>
          <w:rFonts w:ascii="Book Antiqua" w:hAnsi="Book Antiqua"/>
          <w:color w:val="FFFFFF"/>
          <w:spacing w:val="5"/>
        </w:rPr>
        <w:t xml:space="preserve"> </w:t>
      </w:r>
      <w:r w:rsidRPr="0093280C">
        <w:rPr>
          <w:rFonts w:ascii="Book Antiqua" w:hAnsi="Book Antiqua"/>
          <w:color w:val="FFFFFF"/>
          <w:spacing w:val="-13"/>
        </w:rPr>
        <w:t>I</w:t>
      </w:r>
      <w:r w:rsidRPr="0093280C">
        <w:rPr>
          <w:rFonts w:ascii="Book Antiqua" w:hAnsi="Book Antiqua"/>
          <w:color w:val="FFFFFF"/>
          <w:w w:val="99"/>
        </w:rPr>
        <w:t xml:space="preserve"> </w:t>
      </w:r>
      <w:r w:rsidRPr="0093280C">
        <w:rPr>
          <w:rFonts w:ascii="Book Antiqua" w:hAnsi="Book Antiqua"/>
          <w:color w:val="FFFFFF"/>
          <w:spacing w:val="3"/>
        </w:rPr>
        <w:t>FUNKSIONIMIT</w:t>
      </w:r>
      <w:r w:rsidRPr="0093280C">
        <w:rPr>
          <w:rFonts w:ascii="Book Antiqua" w:hAnsi="Book Antiqua"/>
          <w:color w:val="FFFFFF"/>
          <w:spacing w:val="7"/>
        </w:rPr>
        <w:t xml:space="preserve"> </w:t>
      </w:r>
      <w:r w:rsidRPr="0093280C">
        <w:rPr>
          <w:rFonts w:ascii="Book Antiqua" w:hAnsi="Book Antiqua"/>
          <w:color w:val="FFFFFF"/>
        </w:rPr>
        <w:t>TË</w:t>
      </w:r>
    </w:p>
    <w:p w14:paraId="6F223E81" w14:textId="77777777" w:rsidR="0094597B" w:rsidRPr="0093280C" w:rsidRDefault="0094597B" w:rsidP="0094597B">
      <w:pPr>
        <w:pStyle w:val="Title"/>
        <w:rPr>
          <w:rFonts w:ascii="Book Antiqua" w:hAnsi="Book Antiqua"/>
        </w:rPr>
      </w:pPr>
      <w:r w:rsidRPr="0093280C">
        <w:rPr>
          <w:rFonts w:ascii="Book Antiqua" w:hAnsi="Book Antiqua"/>
          <w:color w:val="FFFFFF"/>
          <w:spacing w:val="-9"/>
        </w:rPr>
        <w:t>KOMUNAVE</w:t>
      </w:r>
    </w:p>
    <w:p w14:paraId="0FC4C99C" w14:textId="77777777" w:rsidR="0094597B" w:rsidRPr="0093280C" w:rsidRDefault="0094597B" w:rsidP="0094597B">
      <w:pPr>
        <w:pStyle w:val="BodyText"/>
        <w:rPr>
          <w:rFonts w:ascii="Book Antiqua" w:hAnsi="Book Antiqua"/>
          <w:sz w:val="20"/>
        </w:rPr>
      </w:pPr>
    </w:p>
    <w:p w14:paraId="0B772B22" w14:textId="77777777" w:rsidR="0094597B" w:rsidRPr="0093280C" w:rsidRDefault="0094597B" w:rsidP="0094597B">
      <w:pPr>
        <w:pStyle w:val="BodyText"/>
        <w:rPr>
          <w:rFonts w:ascii="Book Antiqua" w:hAnsi="Book Antiqua"/>
          <w:sz w:val="20"/>
        </w:rPr>
      </w:pPr>
    </w:p>
    <w:p w14:paraId="75BE796F" w14:textId="77777777" w:rsidR="0094597B" w:rsidRPr="0093280C" w:rsidRDefault="0094597B" w:rsidP="0094597B">
      <w:pPr>
        <w:pStyle w:val="BodyText"/>
        <w:rPr>
          <w:rFonts w:ascii="Book Antiqua" w:hAnsi="Book Antiqua"/>
          <w:sz w:val="20"/>
        </w:rPr>
      </w:pPr>
    </w:p>
    <w:p w14:paraId="27459F79" w14:textId="77777777" w:rsidR="0094597B" w:rsidRPr="0093280C" w:rsidRDefault="0094597B" w:rsidP="0094597B">
      <w:pPr>
        <w:pStyle w:val="BodyText"/>
        <w:spacing w:before="10"/>
        <w:rPr>
          <w:rFonts w:ascii="Book Antiqua" w:hAnsi="Book Antiqua"/>
          <w:sz w:val="15"/>
        </w:rPr>
      </w:pPr>
    </w:p>
    <w:p w14:paraId="35039A15" w14:textId="7C344600" w:rsidR="0094597B" w:rsidRPr="0093280C" w:rsidRDefault="0094597B" w:rsidP="0094597B">
      <w:pPr>
        <w:spacing w:before="59" w:line="276" w:lineRule="auto"/>
        <w:ind w:left="2011" w:right="3886" w:hanging="101"/>
        <w:jc w:val="right"/>
        <w:rPr>
          <w:rFonts w:ascii="Book Antiqua" w:hAnsi="Book Antiqua"/>
          <w:sz w:val="21"/>
        </w:rPr>
      </w:pPr>
      <w:r w:rsidRPr="0093280C">
        <w:rPr>
          <w:rFonts w:ascii="Book Antiqua" w:hAnsi="Book Antiqua"/>
          <w:color w:val="FFFFFF"/>
          <w:sz w:val="21"/>
        </w:rPr>
        <w:t>Ky raport pasqyron funksionimin e komunave të Republikës</w:t>
      </w:r>
      <w:r w:rsidRPr="0093280C">
        <w:rPr>
          <w:rFonts w:ascii="Book Antiqua" w:hAnsi="Book Antiqua"/>
          <w:color w:val="FFFFFF"/>
          <w:spacing w:val="-18"/>
          <w:sz w:val="21"/>
        </w:rPr>
        <w:t xml:space="preserve"> </w:t>
      </w:r>
      <w:r w:rsidRPr="0093280C">
        <w:rPr>
          <w:rFonts w:ascii="Book Antiqua" w:hAnsi="Book Antiqua"/>
          <w:color w:val="FFFFFF"/>
          <w:sz w:val="21"/>
        </w:rPr>
        <w:t>së</w:t>
      </w:r>
      <w:r w:rsidRPr="0093280C">
        <w:rPr>
          <w:rFonts w:ascii="Book Antiqua" w:hAnsi="Book Antiqua"/>
          <w:color w:val="FFFFFF"/>
          <w:spacing w:val="-3"/>
          <w:sz w:val="21"/>
        </w:rPr>
        <w:t xml:space="preserve"> </w:t>
      </w:r>
      <w:r w:rsidRPr="0093280C">
        <w:rPr>
          <w:rFonts w:ascii="Book Antiqua" w:hAnsi="Book Antiqua"/>
          <w:color w:val="FFFFFF"/>
          <w:sz w:val="21"/>
        </w:rPr>
        <w:t>Kosovës. Këtu janë përfshirë në mënyrë të përmbledhur aktivitetet</w:t>
      </w:r>
      <w:r w:rsidRPr="0093280C">
        <w:rPr>
          <w:rFonts w:ascii="Book Antiqua" w:hAnsi="Book Antiqua"/>
          <w:color w:val="FFFFFF"/>
          <w:spacing w:val="-27"/>
          <w:sz w:val="21"/>
        </w:rPr>
        <w:t xml:space="preserve"> </w:t>
      </w:r>
      <w:r w:rsidRPr="0093280C">
        <w:rPr>
          <w:rFonts w:ascii="Book Antiqua" w:hAnsi="Book Antiqua"/>
          <w:color w:val="FFFFFF"/>
          <w:sz w:val="21"/>
        </w:rPr>
        <w:t>e</w:t>
      </w:r>
      <w:r w:rsidRPr="0093280C">
        <w:rPr>
          <w:rFonts w:ascii="Book Antiqua" w:hAnsi="Book Antiqua"/>
          <w:color w:val="FFFFFF"/>
          <w:spacing w:val="-3"/>
          <w:sz w:val="21"/>
        </w:rPr>
        <w:t xml:space="preserve"> </w:t>
      </w:r>
      <w:r w:rsidRPr="0093280C">
        <w:rPr>
          <w:rFonts w:ascii="Book Antiqua" w:hAnsi="Book Antiqua"/>
          <w:color w:val="FFFFFF"/>
          <w:sz w:val="21"/>
        </w:rPr>
        <w:t>komunave dhe trupave n</w:t>
      </w:r>
      <w:r w:rsidR="00DB5F12" w:rsidRPr="0093280C">
        <w:rPr>
          <w:rFonts w:ascii="Book Antiqua" w:hAnsi="Book Antiqua"/>
          <w:color w:val="FFFFFF"/>
          <w:sz w:val="21"/>
        </w:rPr>
        <w:t xml:space="preserve">dihmëse te tyre, për periudhën Janar - </w:t>
      </w:r>
      <w:r w:rsidR="00E73085" w:rsidRPr="0093280C">
        <w:rPr>
          <w:rFonts w:ascii="Book Antiqua" w:hAnsi="Book Antiqua"/>
          <w:color w:val="FFFFFF"/>
          <w:sz w:val="21"/>
        </w:rPr>
        <w:t>Dhjetor</w:t>
      </w:r>
      <w:r w:rsidRPr="0093280C">
        <w:rPr>
          <w:rFonts w:ascii="Book Antiqua" w:hAnsi="Book Antiqua"/>
          <w:color w:val="FFFFFF"/>
          <w:spacing w:val="-26"/>
          <w:sz w:val="21"/>
        </w:rPr>
        <w:t xml:space="preserve"> </w:t>
      </w:r>
      <w:r w:rsidR="002078BD" w:rsidRPr="0093280C">
        <w:rPr>
          <w:rFonts w:ascii="Book Antiqua" w:hAnsi="Book Antiqua"/>
          <w:color w:val="FFFFFF"/>
          <w:sz w:val="21"/>
        </w:rPr>
        <w:t>2021</w:t>
      </w:r>
    </w:p>
    <w:p w14:paraId="663AE926" w14:textId="77777777" w:rsidR="0094597B" w:rsidRPr="0093280C" w:rsidRDefault="0094597B" w:rsidP="0094597B">
      <w:pPr>
        <w:spacing w:line="276" w:lineRule="auto"/>
        <w:jc w:val="right"/>
        <w:rPr>
          <w:rFonts w:ascii="Book Antiqua" w:hAnsi="Book Antiqua"/>
          <w:sz w:val="21"/>
        </w:rPr>
        <w:sectPr w:rsidR="0094597B" w:rsidRPr="0093280C" w:rsidSect="0094597B">
          <w:pgSz w:w="11910" w:h="16840"/>
          <w:pgMar w:top="320" w:right="0" w:bottom="0" w:left="0" w:header="720" w:footer="720" w:gutter="0"/>
          <w:cols w:space="720"/>
        </w:sectPr>
      </w:pPr>
    </w:p>
    <w:p w14:paraId="7D0F489E" w14:textId="77777777" w:rsidR="0094597B" w:rsidRPr="0093280C" w:rsidRDefault="0094597B" w:rsidP="0094597B">
      <w:pPr>
        <w:pStyle w:val="BodyText"/>
        <w:spacing w:before="4" w:after="1"/>
        <w:rPr>
          <w:rFonts w:ascii="Book Antiqua" w:hAnsi="Book Antiqua"/>
          <w:sz w:val="19"/>
        </w:rPr>
      </w:pPr>
    </w:p>
    <w:p w14:paraId="4E61D23A" w14:textId="77777777" w:rsidR="0094597B" w:rsidRPr="0093280C" w:rsidRDefault="0094597B" w:rsidP="0094597B">
      <w:pPr>
        <w:pStyle w:val="BodyText"/>
        <w:ind w:left="5304"/>
        <w:rPr>
          <w:rFonts w:ascii="Book Antiqua" w:hAnsi="Book Antiqua"/>
          <w:sz w:val="20"/>
        </w:rPr>
      </w:pPr>
      <w:r w:rsidRPr="0093280C">
        <w:rPr>
          <w:rFonts w:ascii="Book Antiqua" w:hAnsi="Book Antiqua"/>
          <w:noProof/>
          <w:sz w:val="20"/>
          <w:lang w:eastAsia="sq-AL"/>
        </w:rPr>
        <w:drawing>
          <wp:inline distT="0" distB="0" distL="0" distR="0" wp14:anchorId="35D95AFA" wp14:editId="6E83FF96">
            <wp:extent cx="818844" cy="8286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18844" cy="828675"/>
                    </a:xfrm>
                    <a:prstGeom prst="rect">
                      <a:avLst/>
                    </a:prstGeom>
                  </pic:spPr>
                </pic:pic>
              </a:graphicData>
            </a:graphic>
          </wp:inline>
        </w:drawing>
      </w:r>
    </w:p>
    <w:p w14:paraId="19CAEC97" w14:textId="77777777" w:rsidR="0094597B" w:rsidRPr="0093280C" w:rsidRDefault="0094597B" w:rsidP="0094597B">
      <w:pPr>
        <w:pStyle w:val="BodyText"/>
        <w:spacing w:before="2"/>
        <w:rPr>
          <w:rFonts w:ascii="Book Antiqua" w:hAnsi="Book Antiqua"/>
          <w:sz w:val="10"/>
        </w:rPr>
      </w:pPr>
    </w:p>
    <w:p w14:paraId="18E31774" w14:textId="77777777" w:rsidR="0094597B" w:rsidRPr="0093280C" w:rsidRDefault="0094597B" w:rsidP="0094597B">
      <w:pPr>
        <w:spacing w:before="44" w:line="414" w:lineRule="exact"/>
        <w:ind w:left="54" w:right="54"/>
        <w:jc w:val="center"/>
        <w:rPr>
          <w:rFonts w:ascii="Book Antiqua" w:hAnsi="Book Antiqua"/>
          <w:b/>
          <w:color w:val="2E74B5" w:themeColor="accent1" w:themeShade="BF"/>
          <w:sz w:val="32"/>
        </w:rPr>
      </w:pPr>
      <w:r w:rsidRPr="0093280C">
        <w:rPr>
          <w:rFonts w:ascii="Book Antiqua" w:hAnsi="Book Antiqua"/>
          <w:b/>
          <w:color w:val="2E74B5" w:themeColor="accent1" w:themeShade="BF"/>
          <w:sz w:val="32"/>
        </w:rPr>
        <w:t>Republika e Kosovës</w:t>
      </w:r>
    </w:p>
    <w:p w14:paraId="5B077243" w14:textId="77777777" w:rsidR="0094597B" w:rsidRPr="0093280C" w:rsidRDefault="0094597B" w:rsidP="0094597B">
      <w:pPr>
        <w:spacing w:line="339" w:lineRule="exact"/>
        <w:ind w:left="53" w:right="54"/>
        <w:jc w:val="center"/>
        <w:rPr>
          <w:rFonts w:ascii="Book Antiqua" w:hAnsi="Book Antiqua"/>
          <w:b/>
          <w:color w:val="2E74B5" w:themeColor="accent1" w:themeShade="BF"/>
          <w:sz w:val="28"/>
        </w:rPr>
      </w:pPr>
      <w:r w:rsidRPr="0093280C">
        <w:rPr>
          <w:rFonts w:ascii="Book Antiqua" w:hAnsi="Book Antiqua"/>
          <w:b/>
          <w:color w:val="2E74B5" w:themeColor="accent1" w:themeShade="BF"/>
          <w:sz w:val="28"/>
        </w:rPr>
        <w:t>Republika Kosova-</w:t>
      </w:r>
      <w:proofErr w:type="spellStart"/>
      <w:r w:rsidRPr="0093280C">
        <w:rPr>
          <w:rFonts w:ascii="Book Antiqua" w:hAnsi="Book Antiqua"/>
          <w:b/>
          <w:color w:val="2E74B5" w:themeColor="accent1" w:themeShade="BF"/>
          <w:sz w:val="28"/>
        </w:rPr>
        <w:t>Republic</w:t>
      </w:r>
      <w:proofErr w:type="spellEnd"/>
      <w:r w:rsidRPr="0093280C">
        <w:rPr>
          <w:rFonts w:ascii="Book Antiqua" w:hAnsi="Book Antiqua"/>
          <w:b/>
          <w:color w:val="2E74B5" w:themeColor="accent1" w:themeShade="BF"/>
          <w:sz w:val="28"/>
        </w:rPr>
        <w:t xml:space="preserve"> </w:t>
      </w:r>
      <w:proofErr w:type="spellStart"/>
      <w:r w:rsidRPr="0093280C">
        <w:rPr>
          <w:rFonts w:ascii="Book Antiqua" w:hAnsi="Book Antiqua"/>
          <w:b/>
          <w:color w:val="2E74B5" w:themeColor="accent1" w:themeShade="BF"/>
          <w:sz w:val="28"/>
        </w:rPr>
        <w:t>of</w:t>
      </w:r>
      <w:proofErr w:type="spellEnd"/>
      <w:r w:rsidRPr="0093280C">
        <w:rPr>
          <w:rFonts w:ascii="Book Antiqua" w:hAnsi="Book Antiqua"/>
          <w:b/>
          <w:color w:val="2E74B5" w:themeColor="accent1" w:themeShade="BF"/>
          <w:sz w:val="28"/>
        </w:rPr>
        <w:t xml:space="preserve"> </w:t>
      </w:r>
      <w:proofErr w:type="spellStart"/>
      <w:r w:rsidRPr="0093280C">
        <w:rPr>
          <w:rFonts w:ascii="Book Antiqua" w:hAnsi="Book Antiqua"/>
          <w:b/>
          <w:color w:val="2E74B5" w:themeColor="accent1" w:themeShade="BF"/>
          <w:sz w:val="28"/>
        </w:rPr>
        <w:t>Kosovo</w:t>
      </w:r>
      <w:proofErr w:type="spellEnd"/>
    </w:p>
    <w:p w14:paraId="47B76C3A" w14:textId="77777777" w:rsidR="0094597B" w:rsidRPr="0093280C" w:rsidRDefault="0094597B" w:rsidP="0094597B">
      <w:pPr>
        <w:pStyle w:val="Heading2"/>
        <w:spacing w:line="290" w:lineRule="exact"/>
        <w:ind w:left="53" w:right="54"/>
        <w:jc w:val="center"/>
        <w:rPr>
          <w:rFonts w:ascii="Book Antiqua" w:hAnsi="Book Antiqua"/>
          <w:color w:val="2E74B5" w:themeColor="accent1" w:themeShade="BF"/>
        </w:rPr>
      </w:pPr>
      <w:r w:rsidRPr="0093280C">
        <w:rPr>
          <w:rFonts w:ascii="Book Antiqua" w:hAnsi="Book Antiqua"/>
          <w:color w:val="2E74B5" w:themeColor="accent1" w:themeShade="BF"/>
        </w:rPr>
        <w:t xml:space="preserve">Qeveria - </w:t>
      </w:r>
      <w:proofErr w:type="spellStart"/>
      <w:r w:rsidRPr="0093280C">
        <w:rPr>
          <w:rFonts w:ascii="Book Antiqua" w:hAnsi="Book Antiqua"/>
          <w:color w:val="2E74B5" w:themeColor="accent1" w:themeShade="BF"/>
        </w:rPr>
        <w:t>Vlada</w:t>
      </w:r>
      <w:proofErr w:type="spellEnd"/>
      <w:r w:rsidRPr="0093280C">
        <w:rPr>
          <w:rFonts w:ascii="Book Antiqua" w:hAnsi="Book Antiqua"/>
          <w:color w:val="2E74B5" w:themeColor="accent1" w:themeShade="BF"/>
        </w:rPr>
        <w:t xml:space="preserve"> - </w:t>
      </w:r>
      <w:proofErr w:type="spellStart"/>
      <w:r w:rsidRPr="0093280C">
        <w:rPr>
          <w:rFonts w:ascii="Book Antiqua" w:hAnsi="Book Antiqua"/>
          <w:color w:val="2E74B5" w:themeColor="accent1" w:themeShade="BF"/>
        </w:rPr>
        <w:t>Government</w:t>
      </w:r>
      <w:proofErr w:type="spellEnd"/>
    </w:p>
    <w:p w14:paraId="62BFB885" w14:textId="77777777" w:rsidR="0094597B" w:rsidRPr="0093280C" w:rsidRDefault="0094597B" w:rsidP="0094597B">
      <w:pPr>
        <w:spacing w:before="10" w:line="211" w:lineRule="auto"/>
        <w:ind w:left="3535" w:right="3531" w:hanging="6"/>
        <w:jc w:val="center"/>
        <w:rPr>
          <w:rFonts w:ascii="Book Antiqua" w:hAnsi="Book Antiqua"/>
          <w:i/>
          <w:color w:val="2E74B5" w:themeColor="accent1" w:themeShade="BF"/>
          <w:sz w:val="24"/>
        </w:rPr>
      </w:pPr>
      <w:r w:rsidRPr="0093280C">
        <w:rPr>
          <w:rFonts w:ascii="Book Antiqua" w:hAnsi="Book Antiqua"/>
          <w:i/>
          <w:color w:val="2E74B5" w:themeColor="accent1" w:themeShade="BF"/>
          <w:sz w:val="24"/>
        </w:rPr>
        <w:t>Ministria e Pushtetit Lokal</w:t>
      </w:r>
    </w:p>
    <w:p w14:paraId="7016C325" w14:textId="77777777" w:rsidR="0094597B" w:rsidRPr="0093280C" w:rsidRDefault="0094597B" w:rsidP="0094597B">
      <w:pPr>
        <w:spacing w:before="10" w:line="211" w:lineRule="auto"/>
        <w:ind w:left="3535" w:right="3531" w:hanging="6"/>
        <w:jc w:val="center"/>
        <w:rPr>
          <w:rFonts w:ascii="Book Antiqua" w:hAnsi="Book Antiqua"/>
          <w:i/>
          <w:color w:val="2E74B5" w:themeColor="accent1" w:themeShade="BF"/>
          <w:sz w:val="24"/>
        </w:rPr>
      </w:pPr>
      <w:r w:rsidRPr="0093280C">
        <w:rPr>
          <w:rFonts w:ascii="Book Antiqua" w:hAnsi="Book Antiqua"/>
          <w:i/>
          <w:color w:val="2E74B5" w:themeColor="accent1" w:themeShade="BF"/>
          <w:sz w:val="24"/>
        </w:rPr>
        <w:t xml:space="preserve"> </w:t>
      </w:r>
      <w:proofErr w:type="spellStart"/>
      <w:r w:rsidRPr="0093280C">
        <w:rPr>
          <w:rFonts w:ascii="Book Antiqua" w:hAnsi="Book Antiqua"/>
          <w:i/>
          <w:color w:val="2E74B5" w:themeColor="accent1" w:themeShade="BF"/>
          <w:sz w:val="24"/>
        </w:rPr>
        <w:t>Ministarstvo</w:t>
      </w:r>
      <w:proofErr w:type="spellEnd"/>
      <w:r w:rsidRPr="0093280C">
        <w:rPr>
          <w:rFonts w:ascii="Book Antiqua" w:hAnsi="Book Antiqua"/>
          <w:i/>
          <w:color w:val="2E74B5" w:themeColor="accent1" w:themeShade="BF"/>
          <w:sz w:val="24"/>
        </w:rPr>
        <w:t xml:space="preserve"> </w:t>
      </w:r>
      <w:proofErr w:type="spellStart"/>
      <w:r w:rsidRPr="0093280C">
        <w:rPr>
          <w:rFonts w:ascii="Book Antiqua" w:hAnsi="Book Antiqua"/>
          <w:i/>
          <w:color w:val="2E74B5" w:themeColor="accent1" w:themeShade="BF"/>
          <w:sz w:val="24"/>
        </w:rPr>
        <w:t>Lokalne</w:t>
      </w:r>
      <w:proofErr w:type="spellEnd"/>
      <w:r w:rsidRPr="0093280C">
        <w:rPr>
          <w:rFonts w:ascii="Book Antiqua" w:hAnsi="Book Antiqua"/>
          <w:i/>
          <w:color w:val="2E74B5" w:themeColor="accent1" w:themeShade="BF"/>
          <w:sz w:val="24"/>
        </w:rPr>
        <w:t xml:space="preserve"> </w:t>
      </w:r>
      <w:proofErr w:type="spellStart"/>
      <w:r w:rsidRPr="0093280C">
        <w:rPr>
          <w:rFonts w:ascii="Book Antiqua" w:hAnsi="Book Antiqua"/>
          <w:i/>
          <w:color w:val="2E74B5" w:themeColor="accent1" w:themeShade="BF"/>
          <w:sz w:val="24"/>
        </w:rPr>
        <w:t>Samouprave</w:t>
      </w:r>
      <w:proofErr w:type="spellEnd"/>
      <w:r w:rsidRPr="0093280C">
        <w:rPr>
          <w:rFonts w:ascii="Book Antiqua" w:hAnsi="Book Antiqua"/>
          <w:i/>
          <w:color w:val="2E74B5" w:themeColor="accent1" w:themeShade="BF"/>
          <w:sz w:val="24"/>
        </w:rPr>
        <w:t xml:space="preserve"> </w:t>
      </w:r>
    </w:p>
    <w:p w14:paraId="344953CF" w14:textId="77777777" w:rsidR="0094597B" w:rsidRPr="0093280C" w:rsidRDefault="0094597B" w:rsidP="0094597B">
      <w:pPr>
        <w:spacing w:before="10" w:line="211" w:lineRule="auto"/>
        <w:ind w:left="3535" w:right="3531" w:hanging="6"/>
        <w:jc w:val="center"/>
        <w:rPr>
          <w:rFonts w:ascii="Book Antiqua" w:hAnsi="Book Antiqua"/>
          <w:i/>
          <w:color w:val="2E74B5" w:themeColor="accent1" w:themeShade="BF"/>
          <w:sz w:val="24"/>
        </w:rPr>
      </w:pPr>
      <w:proofErr w:type="spellStart"/>
      <w:r w:rsidRPr="0093280C">
        <w:rPr>
          <w:rFonts w:ascii="Book Antiqua" w:hAnsi="Book Antiqua"/>
          <w:i/>
          <w:color w:val="2E74B5" w:themeColor="accent1" w:themeShade="BF"/>
          <w:sz w:val="24"/>
        </w:rPr>
        <w:t>Ministry</w:t>
      </w:r>
      <w:proofErr w:type="spellEnd"/>
      <w:r w:rsidRPr="0093280C">
        <w:rPr>
          <w:rFonts w:ascii="Book Antiqua" w:hAnsi="Book Antiqua"/>
          <w:i/>
          <w:color w:val="2E74B5" w:themeColor="accent1" w:themeShade="BF"/>
          <w:sz w:val="24"/>
        </w:rPr>
        <w:t xml:space="preserve"> </w:t>
      </w:r>
      <w:proofErr w:type="spellStart"/>
      <w:r w:rsidRPr="0093280C">
        <w:rPr>
          <w:rFonts w:ascii="Book Antiqua" w:hAnsi="Book Antiqua"/>
          <w:i/>
          <w:color w:val="2E74B5" w:themeColor="accent1" w:themeShade="BF"/>
          <w:sz w:val="24"/>
        </w:rPr>
        <w:t>of</w:t>
      </w:r>
      <w:proofErr w:type="spellEnd"/>
      <w:r w:rsidRPr="0093280C">
        <w:rPr>
          <w:rFonts w:ascii="Book Antiqua" w:hAnsi="Book Antiqua"/>
          <w:i/>
          <w:color w:val="2E74B5" w:themeColor="accent1" w:themeShade="BF"/>
          <w:sz w:val="24"/>
        </w:rPr>
        <w:t xml:space="preserve"> </w:t>
      </w:r>
      <w:proofErr w:type="spellStart"/>
      <w:r w:rsidRPr="0093280C">
        <w:rPr>
          <w:rFonts w:ascii="Book Antiqua" w:hAnsi="Book Antiqua"/>
          <w:i/>
          <w:color w:val="2E74B5" w:themeColor="accent1" w:themeShade="BF"/>
          <w:sz w:val="24"/>
        </w:rPr>
        <w:t>Local</w:t>
      </w:r>
      <w:proofErr w:type="spellEnd"/>
      <w:r w:rsidRPr="0093280C">
        <w:rPr>
          <w:rFonts w:ascii="Book Antiqua" w:hAnsi="Book Antiqua"/>
          <w:i/>
          <w:color w:val="2E74B5" w:themeColor="accent1" w:themeShade="BF"/>
          <w:sz w:val="24"/>
        </w:rPr>
        <w:t xml:space="preserve"> </w:t>
      </w:r>
      <w:proofErr w:type="spellStart"/>
      <w:r w:rsidRPr="0093280C">
        <w:rPr>
          <w:rFonts w:ascii="Book Antiqua" w:hAnsi="Book Antiqua"/>
          <w:i/>
          <w:color w:val="2E74B5" w:themeColor="accent1" w:themeShade="BF"/>
          <w:sz w:val="24"/>
        </w:rPr>
        <w:t>Government</w:t>
      </w:r>
      <w:proofErr w:type="spellEnd"/>
      <w:r w:rsidRPr="0093280C">
        <w:rPr>
          <w:rFonts w:ascii="Book Antiqua" w:hAnsi="Book Antiqua"/>
          <w:i/>
          <w:color w:val="2E74B5" w:themeColor="accent1" w:themeShade="BF"/>
          <w:sz w:val="24"/>
        </w:rPr>
        <w:t xml:space="preserve"> </w:t>
      </w:r>
    </w:p>
    <w:p w14:paraId="7C20FF4B" w14:textId="77777777" w:rsidR="0094597B" w:rsidRPr="0093280C" w:rsidRDefault="0094597B" w:rsidP="0094597B">
      <w:pPr>
        <w:pStyle w:val="BodyText"/>
        <w:rPr>
          <w:rFonts w:ascii="Book Antiqua" w:hAnsi="Book Antiqua"/>
          <w:i/>
          <w:color w:val="2E74B5" w:themeColor="accent1" w:themeShade="BF"/>
          <w:sz w:val="28"/>
        </w:rPr>
      </w:pPr>
    </w:p>
    <w:p w14:paraId="18EECAF2" w14:textId="77777777" w:rsidR="0094597B" w:rsidRPr="0093280C" w:rsidRDefault="002A1A94" w:rsidP="002A1A94">
      <w:pPr>
        <w:pStyle w:val="BodyText"/>
        <w:tabs>
          <w:tab w:val="left" w:pos="9480"/>
        </w:tabs>
        <w:rPr>
          <w:rFonts w:ascii="Book Antiqua" w:hAnsi="Book Antiqua"/>
          <w:i/>
          <w:color w:val="2E74B5" w:themeColor="accent1" w:themeShade="BF"/>
          <w:sz w:val="28"/>
        </w:rPr>
      </w:pPr>
      <w:r w:rsidRPr="0093280C">
        <w:rPr>
          <w:rFonts w:ascii="Book Antiqua" w:hAnsi="Book Antiqua"/>
          <w:i/>
          <w:color w:val="2E74B5" w:themeColor="accent1" w:themeShade="BF"/>
          <w:sz w:val="28"/>
        </w:rPr>
        <w:tab/>
      </w:r>
    </w:p>
    <w:p w14:paraId="1BEC7291" w14:textId="77777777" w:rsidR="0094597B" w:rsidRPr="0093280C" w:rsidRDefault="0094597B" w:rsidP="0094597B">
      <w:pPr>
        <w:pStyle w:val="BodyText"/>
        <w:rPr>
          <w:rFonts w:ascii="Book Antiqua" w:hAnsi="Book Antiqua"/>
          <w:i/>
          <w:color w:val="2E74B5" w:themeColor="accent1" w:themeShade="BF"/>
          <w:sz w:val="28"/>
        </w:rPr>
      </w:pPr>
    </w:p>
    <w:p w14:paraId="58F3F78C" w14:textId="77777777" w:rsidR="0094597B" w:rsidRPr="0093280C" w:rsidRDefault="0094597B" w:rsidP="0094597B">
      <w:pPr>
        <w:pStyle w:val="BodyText"/>
        <w:rPr>
          <w:rFonts w:ascii="Book Antiqua" w:hAnsi="Book Antiqua"/>
          <w:i/>
          <w:color w:val="2E74B5" w:themeColor="accent1" w:themeShade="BF"/>
          <w:sz w:val="28"/>
        </w:rPr>
      </w:pPr>
    </w:p>
    <w:p w14:paraId="226C8BA8" w14:textId="77777777" w:rsidR="0094597B" w:rsidRPr="0093280C" w:rsidRDefault="0094597B" w:rsidP="0094597B">
      <w:pPr>
        <w:pStyle w:val="BodyText"/>
        <w:rPr>
          <w:rFonts w:ascii="Book Antiqua" w:hAnsi="Book Antiqua"/>
          <w:i/>
          <w:color w:val="2E74B5" w:themeColor="accent1" w:themeShade="BF"/>
          <w:sz w:val="28"/>
        </w:rPr>
      </w:pPr>
    </w:p>
    <w:p w14:paraId="39365EAF" w14:textId="77777777" w:rsidR="0094597B" w:rsidRPr="0093280C" w:rsidRDefault="0094597B" w:rsidP="0094597B">
      <w:pPr>
        <w:pStyle w:val="BodyText"/>
        <w:rPr>
          <w:rFonts w:ascii="Book Antiqua" w:hAnsi="Book Antiqua"/>
          <w:i/>
          <w:color w:val="2E74B5" w:themeColor="accent1" w:themeShade="BF"/>
          <w:sz w:val="28"/>
        </w:rPr>
      </w:pPr>
    </w:p>
    <w:p w14:paraId="75DB3151" w14:textId="77777777" w:rsidR="0094597B" w:rsidRPr="0093280C" w:rsidRDefault="0094597B" w:rsidP="0094597B">
      <w:pPr>
        <w:pStyle w:val="BodyText"/>
        <w:spacing w:before="11"/>
        <w:rPr>
          <w:rFonts w:ascii="Book Antiqua" w:hAnsi="Book Antiqua"/>
          <w:i/>
          <w:color w:val="2E74B5" w:themeColor="accent1" w:themeShade="BF"/>
          <w:sz w:val="27"/>
        </w:rPr>
      </w:pPr>
    </w:p>
    <w:p w14:paraId="74FFF725" w14:textId="77777777" w:rsidR="0094597B" w:rsidRPr="0093280C" w:rsidRDefault="0094597B" w:rsidP="0094597B">
      <w:pPr>
        <w:spacing w:before="1" w:line="211" w:lineRule="auto"/>
        <w:ind w:left="1474" w:right="1471" w:hanging="2"/>
        <w:jc w:val="center"/>
        <w:rPr>
          <w:rFonts w:ascii="Book Antiqua" w:hAnsi="Book Antiqua"/>
          <w:b/>
          <w:color w:val="2E74B5" w:themeColor="accent1" w:themeShade="BF"/>
          <w:sz w:val="42"/>
        </w:rPr>
      </w:pPr>
      <w:r w:rsidRPr="0093280C">
        <w:rPr>
          <w:rFonts w:ascii="Book Antiqua" w:hAnsi="Book Antiqua"/>
          <w:b/>
          <w:color w:val="2E74B5" w:themeColor="accent1" w:themeShade="BF"/>
          <w:sz w:val="42"/>
        </w:rPr>
        <w:t>RAPORTI I FUNKSIONIMIT TË KOMUNAVE TË REPUBLIKËS SË KOSOVËS</w:t>
      </w:r>
    </w:p>
    <w:p w14:paraId="1AB93710" w14:textId="7EFAE612" w:rsidR="0094597B" w:rsidRPr="0093280C" w:rsidRDefault="0094597B" w:rsidP="0094597B">
      <w:pPr>
        <w:spacing w:line="400" w:lineRule="exact"/>
        <w:ind w:left="55" w:right="54"/>
        <w:jc w:val="center"/>
        <w:rPr>
          <w:rFonts w:ascii="Book Antiqua" w:hAnsi="Book Antiqua"/>
          <w:i/>
          <w:color w:val="2E74B5" w:themeColor="accent1" w:themeShade="BF"/>
          <w:sz w:val="32"/>
        </w:rPr>
      </w:pPr>
      <w:r w:rsidRPr="0093280C">
        <w:rPr>
          <w:rFonts w:ascii="Book Antiqua" w:hAnsi="Book Antiqua"/>
          <w:i/>
          <w:color w:val="2E74B5" w:themeColor="accent1" w:themeShade="BF"/>
          <w:sz w:val="32"/>
        </w:rPr>
        <w:t>JANAR-</w:t>
      </w:r>
      <w:r w:rsidR="00E73085" w:rsidRPr="0093280C">
        <w:rPr>
          <w:rFonts w:ascii="Book Antiqua" w:hAnsi="Book Antiqua"/>
          <w:i/>
          <w:color w:val="2E74B5" w:themeColor="accent1" w:themeShade="BF"/>
          <w:sz w:val="32"/>
        </w:rPr>
        <w:t>DHEJTOR</w:t>
      </w:r>
      <w:r w:rsidR="002078BD" w:rsidRPr="0093280C">
        <w:rPr>
          <w:rFonts w:ascii="Book Antiqua" w:hAnsi="Book Antiqua"/>
          <w:i/>
          <w:color w:val="2E74B5" w:themeColor="accent1" w:themeShade="BF"/>
          <w:sz w:val="32"/>
        </w:rPr>
        <w:t xml:space="preserve"> 2021</w:t>
      </w:r>
    </w:p>
    <w:p w14:paraId="4E821496" w14:textId="77777777" w:rsidR="0094597B" w:rsidRPr="0093280C" w:rsidRDefault="0094597B" w:rsidP="0094597B">
      <w:pPr>
        <w:pStyle w:val="BodyText"/>
        <w:rPr>
          <w:rFonts w:ascii="Book Antiqua" w:hAnsi="Book Antiqua"/>
          <w:i/>
          <w:color w:val="2E74B5" w:themeColor="accent1" w:themeShade="BF"/>
          <w:sz w:val="38"/>
        </w:rPr>
      </w:pPr>
    </w:p>
    <w:p w14:paraId="6F5CAC09" w14:textId="77777777" w:rsidR="0094597B" w:rsidRPr="0093280C" w:rsidRDefault="0094597B" w:rsidP="0094597B">
      <w:pPr>
        <w:pStyle w:val="BodyText"/>
        <w:rPr>
          <w:rFonts w:ascii="Book Antiqua" w:hAnsi="Book Antiqua"/>
          <w:i/>
          <w:color w:val="2E74B5" w:themeColor="accent1" w:themeShade="BF"/>
          <w:sz w:val="38"/>
        </w:rPr>
      </w:pPr>
    </w:p>
    <w:p w14:paraId="5140C48A" w14:textId="77777777" w:rsidR="0094597B" w:rsidRPr="0093280C" w:rsidRDefault="0094597B" w:rsidP="0094597B">
      <w:pPr>
        <w:pStyle w:val="BodyText"/>
        <w:rPr>
          <w:rFonts w:ascii="Book Antiqua" w:hAnsi="Book Antiqua"/>
          <w:i/>
          <w:color w:val="2E74B5" w:themeColor="accent1" w:themeShade="BF"/>
          <w:sz w:val="38"/>
        </w:rPr>
      </w:pPr>
    </w:p>
    <w:p w14:paraId="3CC0B1EF" w14:textId="77777777" w:rsidR="0094597B" w:rsidRPr="0093280C" w:rsidRDefault="0094597B" w:rsidP="0094597B">
      <w:pPr>
        <w:pStyle w:val="BodyText"/>
        <w:rPr>
          <w:rFonts w:ascii="Book Antiqua" w:hAnsi="Book Antiqua"/>
          <w:i/>
          <w:color w:val="2E74B5" w:themeColor="accent1" w:themeShade="BF"/>
          <w:sz w:val="38"/>
        </w:rPr>
      </w:pPr>
    </w:p>
    <w:p w14:paraId="4776E275" w14:textId="77777777" w:rsidR="0094597B" w:rsidRPr="0093280C" w:rsidRDefault="0094597B" w:rsidP="0094597B">
      <w:pPr>
        <w:pStyle w:val="BodyText"/>
        <w:rPr>
          <w:rFonts w:ascii="Book Antiqua" w:hAnsi="Book Antiqua"/>
          <w:i/>
          <w:color w:val="2E74B5" w:themeColor="accent1" w:themeShade="BF"/>
          <w:sz w:val="38"/>
        </w:rPr>
      </w:pPr>
    </w:p>
    <w:p w14:paraId="36DA8B08" w14:textId="77777777" w:rsidR="0094597B" w:rsidRPr="0093280C" w:rsidRDefault="0094597B" w:rsidP="0094597B">
      <w:pPr>
        <w:pStyle w:val="BodyText"/>
        <w:rPr>
          <w:rFonts w:ascii="Book Antiqua" w:hAnsi="Book Antiqua"/>
          <w:i/>
          <w:color w:val="2E74B5" w:themeColor="accent1" w:themeShade="BF"/>
          <w:sz w:val="38"/>
        </w:rPr>
      </w:pPr>
    </w:p>
    <w:p w14:paraId="7914744A" w14:textId="77777777" w:rsidR="0094597B" w:rsidRPr="0093280C" w:rsidRDefault="0094597B" w:rsidP="0094597B">
      <w:pPr>
        <w:pStyle w:val="BodyText"/>
        <w:rPr>
          <w:rFonts w:ascii="Book Antiqua" w:hAnsi="Book Antiqua"/>
          <w:i/>
          <w:color w:val="2E74B5" w:themeColor="accent1" w:themeShade="BF"/>
          <w:sz w:val="38"/>
        </w:rPr>
      </w:pPr>
    </w:p>
    <w:p w14:paraId="20BE388A" w14:textId="77777777" w:rsidR="0094597B" w:rsidRPr="0093280C" w:rsidRDefault="0094597B" w:rsidP="0094597B">
      <w:pPr>
        <w:pStyle w:val="BodyText"/>
        <w:rPr>
          <w:rFonts w:ascii="Book Antiqua" w:hAnsi="Book Antiqua"/>
          <w:i/>
          <w:color w:val="2E74B5" w:themeColor="accent1" w:themeShade="BF"/>
          <w:sz w:val="38"/>
        </w:rPr>
      </w:pPr>
    </w:p>
    <w:p w14:paraId="3C8BD123" w14:textId="77777777" w:rsidR="0094597B" w:rsidRPr="0093280C" w:rsidRDefault="0094597B" w:rsidP="0094597B">
      <w:pPr>
        <w:pStyle w:val="BodyText"/>
        <w:rPr>
          <w:rFonts w:ascii="Book Antiqua" w:hAnsi="Book Antiqua"/>
          <w:i/>
          <w:color w:val="2E74B5" w:themeColor="accent1" w:themeShade="BF"/>
          <w:sz w:val="38"/>
        </w:rPr>
      </w:pPr>
    </w:p>
    <w:p w14:paraId="5AE2FEBC" w14:textId="77777777" w:rsidR="0094597B" w:rsidRPr="0093280C" w:rsidRDefault="0094597B" w:rsidP="0094597B">
      <w:pPr>
        <w:pStyle w:val="BodyText"/>
        <w:rPr>
          <w:rFonts w:ascii="Book Antiqua" w:hAnsi="Book Antiqua"/>
          <w:i/>
          <w:color w:val="2E74B5" w:themeColor="accent1" w:themeShade="BF"/>
          <w:sz w:val="38"/>
        </w:rPr>
      </w:pPr>
    </w:p>
    <w:p w14:paraId="51535607" w14:textId="77777777" w:rsidR="0094597B" w:rsidRPr="0093280C" w:rsidRDefault="0094597B" w:rsidP="0094597B">
      <w:pPr>
        <w:pStyle w:val="BodyText"/>
        <w:rPr>
          <w:rFonts w:ascii="Book Antiqua" w:hAnsi="Book Antiqua"/>
          <w:i/>
          <w:color w:val="2E74B5" w:themeColor="accent1" w:themeShade="BF"/>
          <w:sz w:val="38"/>
        </w:rPr>
      </w:pPr>
    </w:p>
    <w:p w14:paraId="05181B52" w14:textId="77777777" w:rsidR="0094597B" w:rsidRPr="0093280C" w:rsidRDefault="0094597B" w:rsidP="0094597B">
      <w:pPr>
        <w:pStyle w:val="BodyText"/>
        <w:rPr>
          <w:rFonts w:ascii="Book Antiqua" w:hAnsi="Book Antiqua"/>
          <w:i/>
          <w:color w:val="2E74B5" w:themeColor="accent1" w:themeShade="BF"/>
          <w:sz w:val="38"/>
        </w:rPr>
      </w:pPr>
    </w:p>
    <w:p w14:paraId="08DCC4ED" w14:textId="4EBC2EC3" w:rsidR="0094597B" w:rsidRPr="0093280C" w:rsidRDefault="0094597B" w:rsidP="0094597B">
      <w:pPr>
        <w:pStyle w:val="Heading2"/>
        <w:spacing w:before="328" w:line="240" w:lineRule="auto"/>
        <w:ind w:left="56" w:right="54"/>
        <w:jc w:val="center"/>
        <w:rPr>
          <w:rFonts w:ascii="Book Antiqua" w:hAnsi="Book Antiqua"/>
          <w:color w:val="2E74B5" w:themeColor="accent1" w:themeShade="BF"/>
        </w:rPr>
      </w:pPr>
      <w:r w:rsidRPr="0093280C">
        <w:rPr>
          <w:rFonts w:ascii="Book Antiqua" w:hAnsi="Book Antiqua"/>
          <w:color w:val="2E74B5" w:themeColor="accent1" w:themeShade="BF"/>
        </w:rPr>
        <w:t xml:space="preserve">Prishtinë, </w:t>
      </w:r>
      <w:r w:rsidR="002078BD" w:rsidRPr="0093280C">
        <w:rPr>
          <w:rFonts w:ascii="Book Antiqua" w:hAnsi="Book Antiqua"/>
          <w:color w:val="2E74B5" w:themeColor="accent1" w:themeShade="BF"/>
        </w:rPr>
        <w:t>Janar 2022</w:t>
      </w:r>
    </w:p>
    <w:p w14:paraId="187B6B0D" w14:textId="77777777" w:rsidR="0094597B" w:rsidRPr="0093280C" w:rsidRDefault="0094597B" w:rsidP="0094597B">
      <w:pPr>
        <w:jc w:val="center"/>
        <w:rPr>
          <w:rFonts w:ascii="Book Antiqua" w:hAnsi="Book Antiqua"/>
          <w:color w:val="BF8F00" w:themeColor="accent4" w:themeShade="BF"/>
        </w:rPr>
        <w:sectPr w:rsidR="0094597B" w:rsidRPr="0093280C">
          <w:headerReference w:type="default" r:id="rId9"/>
          <w:footerReference w:type="default" r:id="rId10"/>
          <w:pgSz w:w="11910" w:h="16840"/>
          <w:pgMar w:top="860" w:right="0" w:bottom="1200" w:left="0" w:header="7" w:footer="1004" w:gutter="0"/>
          <w:pgNumType w:start="2"/>
          <w:cols w:space="720"/>
        </w:sectPr>
      </w:pPr>
    </w:p>
    <w:p w14:paraId="51C698FB" w14:textId="77777777" w:rsidR="0094597B" w:rsidRPr="0093280C" w:rsidRDefault="0094597B" w:rsidP="0094597B">
      <w:pPr>
        <w:pStyle w:val="BodyText"/>
        <w:spacing w:before="6"/>
        <w:rPr>
          <w:rFonts w:ascii="Book Antiqua" w:hAnsi="Book Antiqua"/>
          <w:b/>
          <w:i/>
          <w:color w:val="BF8F00" w:themeColor="accent4" w:themeShade="BF"/>
          <w:sz w:val="8"/>
        </w:rPr>
      </w:pPr>
    </w:p>
    <w:p w14:paraId="4AE7A50F" w14:textId="77777777" w:rsidR="0094597B" w:rsidRPr="0093280C" w:rsidRDefault="0094597B" w:rsidP="0094597B">
      <w:pPr>
        <w:spacing w:before="59"/>
        <w:ind w:left="1440"/>
        <w:rPr>
          <w:rFonts w:ascii="Book Antiqua" w:hAnsi="Book Antiqua"/>
          <w:i/>
          <w:color w:val="2E74B5" w:themeColor="accent1" w:themeShade="BF"/>
          <w:sz w:val="24"/>
        </w:rPr>
      </w:pPr>
      <w:r w:rsidRPr="0093280C">
        <w:rPr>
          <w:rFonts w:ascii="Book Antiqua" w:hAnsi="Book Antiqua"/>
          <w:i/>
          <w:color w:val="2E74B5" w:themeColor="accent1" w:themeShade="BF"/>
          <w:sz w:val="24"/>
        </w:rPr>
        <w:t>PËRMBAJTJA:</w:t>
      </w:r>
    </w:p>
    <w:p w14:paraId="33B3FC0E" w14:textId="77777777" w:rsidR="0094597B" w:rsidRPr="0093280C" w:rsidRDefault="0094597B" w:rsidP="0094597B">
      <w:pPr>
        <w:tabs>
          <w:tab w:val="left" w:leader="dot" w:pos="10306"/>
        </w:tabs>
        <w:spacing w:before="540"/>
        <w:ind w:left="1440"/>
        <w:rPr>
          <w:rFonts w:ascii="Book Antiqua" w:hAnsi="Book Antiqua"/>
          <w:i/>
          <w:color w:val="2E74B5" w:themeColor="accent1" w:themeShade="BF"/>
          <w:sz w:val="24"/>
        </w:rPr>
      </w:pPr>
      <w:r w:rsidRPr="0093280C">
        <w:rPr>
          <w:rFonts w:ascii="Book Antiqua" w:hAnsi="Book Antiqua"/>
          <w:i/>
          <w:color w:val="2E74B5" w:themeColor="accent1" w:themeShade="BF"/>
          <w:sz w:val="24"/>
        </w:rPr>
        <w:t>Qëllimi</w:t>
      </w:r>
      <w:r w:rsidRPr="0093280C">
        <w:rPr>
          <w:rFonts w:ascii="Book Antiqua" w:hAnsi="Book Antiqua"/>
          <w:i/>
          <w:color w:val="2E74B5" w:themeColor="accent1" w:themeShade="BF"/>
          <w:spacing w:val="-4"/>
          <w:sz w:val="24"/>
        </w:rPr>
        <w:t xml:space="preserve"> </w:t>
      </w:r>
      <w:r w:rsidRPr="0093280C">
        <w:rPr>
          <w:rFonts w:ascii="Book Antiqua" w:hAnsi="Book Antiqua"/>
          <w:i/>
          <w:color w:val="2E74B5" w:themeColor="accent1" w:themeShade="BF"/>
          <w:sz w:val="24"/>
        </w:rPr>
        <w:t>i</w:t>
      </w:r>
      <w:r w:rsidRPr="0093280C">
        <w:rPr>
          <w:rFonts w:ascii="Book Antiqua" w:hAnsi="Book Antiqua"/>
          <w:i/>
          <w:color w:val="2E74B5" w:themeColor="accent1" w:themeShade="BF"/>
          <w:spacing w:val="-2"/>
          <w:sz w:val="24"/>
        </w:rPr>
        <w:t xml:space="preserve"> </w:t>
      </w:r>
      <w:r w:rsidRPr="0093280C">
        <w:rPr>
          <w:rFonts w:ascii="Book Antiqua" w:hAnsi="Book Antiqua"/>
          <w:i/>
          <w:color w:val="2E74B5" w:themeColor="accent1" w:themeShade="BF"/>
          <w:sz w:val="24"/>
        </w:rPr>
        <w:t>raportit</w:t>
      </w:r>
      <w:r w:rsidRPr="0093280C">
        <w:rPr>
          <w:rFonts w:ascii="Book Antiqua" w:hAnsi="Book Antiqua"/>
          <w:i/>
          <w:color w:val="2E74B5" w:themeColor="accent1" w:themeShade="BF"/>
          <w:sz w:val="24"/>
        </w:rPr>
        <w:tab/>
        <w:t>4</w:t>
      </w:r>
    </w:p>
    <w:p w14:paraId="1AD96321" w14:textId="77777777" w:rsidR="0094597B" w:rsidRPr="0093280C" w:rsidRDefault="0094597B" w:rsidP="0094597B">
      <w:pPr>
        <w:tabs>
          <w:tab w:val="left" w:leader="dot" w:pos="10293"/>
        </w:tabs>
        <w:spacing w:before="106"/>
        <w:ind w:left="1440"/>
        <w:rPr>
          <w:rFonts w:ascii="Book Antiqua" w:hAnsi="Book Antiqua"/>
          <w:i/>
          <w:color w:val="2E74B5" w:themeColor="accent1" w:themeShade="BF"/>
          <w:sz w:val="24"/>
        </w:rPr>
      </w:pPr>
      <w:r w:rsidRPr="0093280C">
        <w:rPr>
          <w:rFonts w:ascii="Book Antiqua" w:hAnsi="Book Antiqua"/>
          <w:i/>
          <w:color w:val="2E74B5" w:themeColor="accent1" w:themeShade="BF"/>
          <w:sz w:val="24"/>
        </w:rPr>
        <w:t>Përmbledhje</w:t>
      </w:r>
      <w:r w:rsidRPr="0093280C">
        <w:rPr>
          <w:rFonts w:ascii="Book Antiqua" w:hAnsi="Book Antiqua"/>
          <w:i/>
          <w:color w:val="2E74B5" w:themeColor="accent1" w:themeShade="BF"/>
          <w:spacing w:val="-2"/>
          <w:sz w:val="24"/>
        </w:rPr>
        <w:t xml:space="preserve"> </w:t>
      </w:r>
      <w:r w:rsidRPr="0093280C">
        <w:rPr>
          <w:rFonts w:ascii="Book Antiqua" w:hAnsi="Book Antiqua"/>
          <w:i/>
          <w:color w:val="2E74B5" w:themeColor="accent1" w:themeShade="BF"/>
          <w:sz w:val="24"/>
        </w:rPr>
        <w:t>ekzekutive</w:t>
      </w:r>
      <w:r w:rsidRPr="0093280C">
        <w:rPr>
          <w:rFonts w:ascii="Book Antiqua" w:hAnsi="Book Antiqua"/>
          <w:i/>
          <w:color w:val="2E74B5" w:themeColor="accent1" w:themeShade="BF"/>
          <w:sz w:val="24"/>
        </w:rPr>
        <w:tab/>
        <w:t>5</w:t>
      </w:r>
    </w:p>
    <w:p w14:paraId="20BCABC0" w14:textId="77777777" w:rsidR="0094597B" w:rsidRPr="0093280C" w:rsidRDefault="0094597B" w:rsidP="0094597B">
      <w:pPr>
        <w:pStyle w:val="ListParagraph"/>
        <w:numPr>
          <w:ilvl w:val="0"/>
          <w:numId w:val="5"/>
        </w:numPr>
        <w:tabs>
          <w:tab w:val="left" w:pos="2161"/>
          <w:tab w:val="left" w:leader="dot" w:pos="10309"/>
        </w:tabs>
        <w:spacing w:before="643"/>
        <w:ind w:hanging="361"/>
        <w:rPr>
          <w:rFonts w:ascii="Book Antiqua" w:hAnsi="Book Antiqua"/>
          <w:i/>
          <w:color w:val="2E74B5" w:themeColor="accent1" w:themeShade="BF"/>
          <w:sz w:val="24"/>
        </w:rPr>
      </w:pPr>
      <w:r w:rsidRPr="0093280C">
        <w:rPr>
          <w:rFonts w:ascii="Book Antiqua" w:hAnsi="Book Antiqua"/>
          <w:i/>
          <w:color w:val="2E74B5" w:themeColor="accent1" w:themeShade="BF"/>
          <w:sz w:val="24"/>
        </w:rPr>
        <w:t>Funksionimi i kuvendeve</w:t>
      </w:r>
      <w:r w:rsidRPr="0093280C">
        <w:rPr>
          <w:rFonts w:ascii="Book Antiqua" w:hAnsi="Book Antiqua"/>
          <w:i/>
          <w:color w:val="2E74B5" w:themeColor="accent1" w:themeShade="BF"/>
          <w:spacing w:val="-7"/>
          <w:sz w:val="24"/>
        </w:rPr>
        <w:t xml:space="preserve"> </w:t>
      </w:r>
      <w:r w:rsidRPr="0093280C">
        <w:rPr>
          <w:rFonts w:ascii="Book Antiqua" w:hAnsi="Book Antiqua"/>
          <w:i/>
          <w:color w:val="2E74B5" w:themeColor="accent1" w:themeShade="BF"/>
          <w:sz w:val="24"/>
        </w:rPr>
        <w:t>të</w:t>
      </w:r>
      <w:r w:rsidRPr="0093280C">
        <w:rPr>
          <w:rFonts w:ascii="Book Antiqua" w:hAnsi="Book Antiqua"/>
          <w:i/>
          <w:color w:val="2E74B5" w:themeColor="accent1" w:themeShade="BF"/>
          <w:spacing w:val="-2"/>
          <w:sz w:val="24"/>
        </w:rPr>
        <w:t xml:space="preserve"> </w:t>
      </w:r>
      <w:r w:rsidRPr="0093280C">
        <w:rPr>
          <w:rFonts w:ascii="Book Antiqua" w:hAnsi="Book Antiqua"/>
          <w:i/>
          <w:color w:val="2E74B5" w:themeColor="accent1" w:themeShade="BF"/>
          <w:sz w:val="24"/>
        </w:rPr>
        <w:t>komunave</w:t>
      </w:r>
      <w:r w:rsidRPr="0093280C">
        <w:rPr>
          <w:rFonts w:ascii="Book Antiqua" w:hAnsi="Book Antiqua"/>
          <w:i/>
          <w:color w:val="2E74B5" w:themeColor="accent1" w:themeShade="BF"/>
          <w:sz w:val="24"/>
        </w:rPr>
        <w:tab/>
        <w:t>6</w:t>
      </w:r>
    </w:p>
    <w:p w14:paraId="0115B886" w14:textId="77777777" w:rsidR="0094597B" w:rsidRPr="0093280C" w:rsidRDefault="0094597B" w:rsidP="0094597B">
      <w:pPr>
        <w:pStyle w:val="ListParagraph"/>
        <w:numPr>
          <w:ilvl w:val="0"/>
          <w:numId w:val="5"/>
        </w:numPr>
        <w:tabs>
          <w:tab w:val="left" w:pos="2161"/>
          <w:tab w:val="left" w:leader="dot" w:pos="10316"/>
        </w:tabs>
        <w:spacing w:before="103"/>
        <w:ind w:hanging="361"/>
        <w:rPr>
          <w:rFonts w:ascii="Book Antiqua" w:hAnsi="Book Antiqua"/>
          <w:i/>
          <w:color w:val="2E74B5" w:themeColor="accent1" w:themeShade="BF"/>
          <w:sz w:val="24"/>
        </w:rPr>
      </w:pPr>
      <w:r w:rsidRPr="0093280C">
        <w:rPr>
          <w:rFonts w:ascii="Book Antiqua" w:hAnsi="Book Antiqua"/>
          <w:i/>
          <w:color w:val="2E74B5" w:themeColor="accent1" w:themeShade="BF"/>
          <w:sz w:val="24"/>
        </w:rPr>
        <w:t>Komitetet e përhershme të kuvendeve</w:t>
      </w:r>
      <w:r w:rsidRPr="0093280C">
        <w:rPr>
          <w:rFonts w:ascii="Book Antiqua" w:hAnsi="Book Antiqua"/>
          <w:i/>
          <w:color w:val="2E74B5" w:themeColor="accent1" w:themeShade="BF"/>
          <w:spacing w:val="-6"/>
          <w:sz w:val="24"/>
        </w:rPr>
        <w:t xml:space="preserve"> </w:t>
      </w:r>
      <w:r w:rsidRPr="0093280C">
        <w:rPr>
          <w:rFonts w:ascii="Book Antiqua" w:hAnsi="Book Antiqua"/>
          <w:i/>
          <w:color w:val="2E74B5" w:themeColor="accent1" w:themeShade="BF"/>
          <w:sz w:val="24"/>
        </w:rPr>
        <w:t>të</w:t>
      </w:r>
      <w:r w:rsidRPr="0093280C">
        <w:rPr>
          <w:rFonts w:ascii="Book Antiqua" w:hAnsi="Book Antiqua"/>
          <w:i/>
          <w:color w:val="2E74B5" w:themeColor="accent1" w:themeShade="BF"/>
          <w:spacing w:val="-1"/>
          <w:sz w:val="24"/>
        </w:rPr>
        <w:t xml:space="preserve"> </w:t>
      </w:r>
      <w:r w:rsidRPr="0093280C">
        <w:rPr>
          <w:rFonts w:ascii="Book Antiqua" w:hAnsi="Book Antiqua"/>
          <w:i/>
          <w:color w:val="2E74B5" w:themeColor="accent1" w:themeShade="BF"/>
          <w:sz w:val="24"/>
        </w:rPr>
        <w:t>komunave</w:t>
      </w:r>
      <w:r w:rsidRPr="0093280C">
        <w:rPr>
          <w:rFonts w:ascii="Book Antiqua" w:hAnsi="Book Antiqua"/>
          <w:i/>
          <w:color w:val="2E74B5" w:themeColor="accent1" w:themeShade="BF"/>
          <w:sz w:val="24"/>
        </w:rPr>
        <w:tab/>
        <w:t>8</w:t>
      </w:r>
    </w:p>
    <w:p w14:paraId="3954A301" w14:textId="77777777" w:rsidR="0094597B" w:rsidRPr="0093280C" w:rsidRDefault="0094597B" w:rsidP="0094597B">
      <w:pPr>
        <w:pStyle w:val="ListParagraph"/>
        <w:numPr>
          <w:ilvl w:val="0"/>
          <w:numId w:val="5"/>
        </w:numPr>
        <w:tabs>
          <w:tab w:val="left" w:pos="2161"/>
          <w:tab w:val="left" w:leader="dot" w:pos="10317"/>
        </w:tabs>
        <w:spacing w:before="113"/>
        <w:ind w:hanging="361"/>
        <w:rPr>
          <w:rFonts w:ascii="Book Antiqua" w:hAnsi="Book Antiqua"/>
          <w:i/>
          <w:color w:val="2E74B5" w:themeColor="accent1" w:themeShade="BF"/>
          <w:sz w:val="24"/>
        </w:rPr>
      </w:pPr>
      <w:r w:rsidRPr="0093280C">
        <w:rPr>
          <w:rFonts w:ascii="Book Antiqua" w:hAnsi="Book Antiqua"/>
          <w:i/>
          <w:color w:val="2E74B5" w:themeColor="accent1" w:themeShade="BF"/>
          <w:sz w:val="24"/>
        </w:rPr>
        <w:t>Komitetet e tjera të kuvendit</w:t>
      </w:r>
      <w:r w:rsidRPr="0093280C">
        <w:rPr>
          <w:rFonts w:ascii="Book Antiqua" w:hAnsi="Book Antiqua"/>
          <w:i/>
          <w:color w:val="2E74B5" w:themeColor="accent1" w:themeShade="BF"/>
          <w:spacing w:val="-9"/>
          <w:sz w:val="24"/>
        </w:rPr>
        <w:t xml:space="preserve"> </w:t>
      </w:r>
      <w:r w:rsidRPr="0093280C">
        <w:rPr>
          <w:rFonts w:ascii="Book Antiqua" w:hAnsi="Book Antiqua"/>
          <w:i/>
          <w:color w:val="2E74B5" w:themeColor="accent1" w:themeShade="BF"/>
          <w:sz w:val="24"/>
        </w:rPr>
        <w:t>të</w:t>
      </w:r>
      <w:r w:rsidRPr="0093280C">
        <w:rPr>
          <w:rFonts w:ascii="Book Antiqua" w:hAnsi="Book Antiqua"/>
          <w:i/>
          <w:color w:val="2E74B5" w:themeColor="accent1" w:themeShade="BF"/>
          <w:spacing w:val="-2"/>
          <w:sz w:val="24"/>
        </w:rPr>
        <w:t xml:space="preserve"> </w:t>
      </w:r>
      <w:r w:rsidRPr="0093280C">
        <w:rPr>
          <w:rFonts w:ascii="Book Antiqua" w:hAnsi="Book Antiqua"/>
          <w:i/>
          <w:color w:val="2E74B5" w:themeColor="accent1" w:themeShade="BF"/>
          <w:sz w:val="24"/>
        </w:rPr>
        <w:t>komunës</w:t>
      </w:r>
      <w:r w:rsidRPr="0093280C">
        <w:rPr>
          <w:rFonts w:ascii="Book Antiqua" w:hAnsi="Book Antiqua"/>
          <w:i/>
          <w:color w:val="2E74B5" w:themeColor="accent1" w:themeShade="BF"/>
          <w:sz w:val="24"/>
        </w:rPr>
        <w:tab/>
        <w:t>9</w:t>
      </w:r>
    </w:p>
    <w:p w14:paraId="7EFE2B49" w14:textId="77777777" w:rsidR="0094597B" w:rsidRPr="0093280C" w:rsidRDefault="0094597B" w:rsidP="0094597B">
      <w:pPr>
        <w:pStyle w:val="ListParagraph"/>
        <w:numPr>
          <w:ilvl w:val="0"/>
          <w:numId w:val="5"/>
        </w:numPr>
        <w:tabs>
          <w:tab w:val="left" w:pos="2161"/>
          <w:tab w:val="left" w:leader="dot" w:pos="10189"/>
        </w:tabs>
        <w:spacing w:before="113"/>
        <w:ind w:hanging="361"/>
        <w:rPr>
          <w:rFonts w:ascii="Book Antiqua" w:hAnsi="Book Antiqua"/>
          <w:i/>
          <w:color w:val="2E74B5" w:themeColor="accent1" w:themeShade="BF"/>
          <w:sz w:val="24"/>
        </w:rPr>
      </w:pPr>
      <w:r w:rsidRPr="0093280C">
        <w:rPr>
          <w:rFonts w:ascii="Book Antiqua" w:hAnsi="Book Antiqua"/>
          <w:i/>
          <w:color w:val="2E74B5" w:themeColor="accent1" w:themeShade="BF"/>
          <w:sz w:val="24"/>
        </w:rPr>
        <w:t>Komitetet konsultative të kuvendit</w:t>
      </w:r>
      <w:r w:rsidRPr="0093280C">
        <w:rPr>
          <w:rFonts w:ascii="Book Antiqua" w:hAnsi="Book Antiqua"/>
          <w:i/>
          <w:color w:val="2E74B5" w:themeColor="accent1" w:themeShade="BF"/>
          <w:spacing w:val="-8"/>
          <w:sz w:val="24"/>
        </w:rPr>
        <w:t xml:space="preserve"> </w:t>
      </w:r>
      <w:r w:rsidRPr="0093280C">
        <w:rPr>
          <w:rFonts w:ascii="Book Antiqua" w:hAnsi="Book Antiqua"/>
          <w:i/>
          <w:color w:val="2E74B5" w:themeColor="accent1" w:themeShade="BF"/>
          <w:sz w:val="24"/>
        </w:rPr>
        <w:t>të</w:t>
      </w:r>
      <w:r w:rsidRPr="0093280C">
        <w:rPr>
          <w:rFonts w:ascii="Book Antiqua" w:hAnsi="Book Antiqua"/>
          <w:i/>
          <w:color w:val="2E74B5" w:themeColor="accent1" w:themeShade="BF"/>
          <w:spacing w:val="-3"/>
          <w:sz w:val="24"/>
        </w:rPr>
        <w:t xml:space="preserve"> </w:t>
      </w:r>
      <w:r w:rsidRPr="0093280C">
        <w:rPr>
          <w:rFonts w:ascii="Book Antiqua" w:hAnsi="Book Antiqua"/>
          <w:i/>
          <w:color w:val="2E74B5" w:themeColor="accent1" w:themeShade="BF"/>
          <w:sz w:val="24"/>
        </w:rPr>
        <w:t>komunës</w:t>
      </w:r>
      <w:r w:rsidRPr="0093280C">
        <w:rPr>
          <w:rFonts w:ascii="Book Antiqua" w:hAnsi="Book Antiqua"/>
          <w:i/>
          <w:color w:val="2E74B5" w:themeColor="accent1" w:themeShade="BF"/>
          <w:sz w:val="24"/>
        </w:rPr>
        <w:tab/>
        <w:t>10</w:t>
      </w:r>
    </w:p>
    <w:p w14:paraId="77CF9796" w14:textId="77777777" w:rsidR="0094597B" w:rsidRPr="0093280C" w:rsidRDefault="0094597B" w:rsidP="0094597B">
      <w:pPr>
        <w:pStyle w:val="ListParagraph"/>
        <w:numPr>
          <w:ilvl w:val="0"/>
          <w:numId w:val="5"/>
        </w:numPr>
        <w:tabs>
          <w:tab w:val="left" w:pos="2161"/>
          <w:tab w:val="left" w:leader="dot" w:pos="10185"/>
        </w:tabs>
        <w:spacing w:before="110"/>
        <w:ind w:hanging="361"/>
        <w:rPr>
          <w:rFonts w:ascii="Book Antiqua" w:hAnsi="Book Antiqua"/>
          <w:i/>
          <w:color w:val="2E74B5" w:themeColor="accent1" w:themeShade="BF"/>
          <w:sz w:val="24"/>
        </w:rPr>
      </w:pPr>
      <w:r w:rsidRPr="0093280C">
        <w:rPr>
          <w:rFonts w:ascii="Book Antiqua" w:hAnsi="Book Antiqua"/>
          <w:i/>
          <w:color w:val="2E74B5" w:themeColor="accent1" w:themeShade="BF"/>
          <w:sz w:val="24"/>
        </w:rPr>
        <w:t>Takimet publike</w:t>
      </w:r>
      <w:r w:rsidRPr="0093280C">
        <w:rPr>
          <w:rFonts w:ascii="Book Antiqua" w:hAnsi="Book Antiqua"/>
          <w:i/>
          <w:color w:val="2E74B5" w:themeColor="accent1" w:themeShade="BF"/>
          <w:spacing w:val="-6"/>
          <w:sz w:val="24"/>
        </w:rPr>
        <w:t xml:space="preserve"> </w:t>
      </w:r>
      <w:r w:rsidRPr="0093280C">
        <w:rPr>
          <w:rFonts w:ascii="Book Antiqua" w:hAnsi="Book Antiqua"/>
          <w:i/>
          <w:color w:val="2E74B5" w:themeColor="accent1" w:themeShade="BF"/>
          <w:sz w:val="24"/>
        </w:rPr>
        <w:t>me</w:t>
      </w:r>
      <w:r w:rsidRPr="0093280C">
        <w:rPr>
          <w:rFonts w:ascii="Book Antiqua" w:hAnsi="Book Antiqua"/>
          <w:i/>
          <w:color w:val="2E74B5" w:themeColor="accent1" w:themeShade="BF"/>
          <w:spacing w:val="-2"/>
          <w:sz w:val="24"/>
        </w:rPr>
        <w:t xml:space="preserve"> </w:t>
      </w:r>
      <w:r w:rsidRPr="0093280C">
        <w:rPr>
          <w:rFonts w:ascii="Book Antiqua" w:hAnsi="Book Antiqua"/>
          <w:i/>
          <w:color w:val="2E74B5" w:themeColor="accent1" w:themeShade="BF"/>
          <w:sz w:val="24"/>
        </w:rPr>
        <w:t>qytetarët</w:t>
      </w:r>
      <w:r w:rsidRPr="0093280C">
        <w:rPr>
          <w:rFonts w:ascii="Book Antiqua" w:hAnsi="Book Antiqua"/>
          <w:i/>
          <w:color w:val="2E74B5" w:themeColor="accent1" w:themeShade="BF"/>
          <w:sz w:val="24"/>
        </w:rPr>
        <w:tab/>
        <w:t>11</w:t>
      </w:r>
    </w:p>
    <w:p w14:paraId="71F7504C" w14:textId="77777777" w:rsidR="0094597B" w:rsidRPr="0093280C" w:rsidRDefault="0094597B" w:rsidP="0094597B">
      <w:pPr>
        <w:pStyle w:val="ListParagraph"/>
        <w:numPr>
          <w:ilvl w:val="0"/>
          <w:numId w:val="5"/>
        </w:numPr>
        <w:tabs>
          <w:tab w:val="left" w:pos="2161"/>
          <w:tab w:val="left" w:leader="dot" w:pos="10221"/>
        </w:tabs>
        <w:spacing w:before="106"/>
        <w:ind w:hanging="361"/>
        <w:rPr>
          <w:rFonts w:ascii="Book Antiqua" w:hAnsi="Book Antiqua"/>
          <w:i/>
          <w:color w:val="2E74B5" w:themeColor="accent1" w:themeShade="BF"/>
          <w:sz w:val="24"/>
        </w:rPr>
      </w:pPr>
      <w:r w:rsidRPr="0093280C">
        <w:rPr>
          <w:rFonts w:ascii="Book Antiqua" w:hAnsi="Book Antiqua"/>
          <w:i/>
          <w:color w:val="2E74B5" w:themeColor="accent1" w:themeShade="BF"/>
          <w:sz w:val="24"/>
        </w:rPr>
        <w:t>Raportimi  i kryetarit të komunës për situatën ekonomiko-financiare</w:t>
      </w:r>
      <w:r w:rsidRPr="0093280C">
        <w:rPr>
          <w:rFonts w:ascii="Book Antiqua" w:hAnsi="Book Antiqua"/>
          <w:i/>
          <w:color w:val="2E74B5" w:themeColor="accent1" w:themeShade="BF"/>
          <w:spacing w:val="-22"/>
          <w:sz w:val="24"/>
        </w:rPr>
        <w:t xml:space="preserve"> </w:t>
      </w:r>
      <w:r w:rsidRPr="0093280C">
        <w:rPr>
          <w:rFonts w:ascii="Book Antiqua" w:hAnsi="Book Antiqua"/>
          <w:i/>
          <w:color w:val="2E74B5" w:themeColor="accent1" w:themeShade="BF"/>
          <w:sz w:val="24"/>
        </w:rPr>
        <w:t>të</w:t>
      </w:r>
      <w:r w:rsidRPr="0093280C">
        <w:rPr>
          <w:rFonts w:ascii="Book Antiqua" w:hAnsi="Book Antiqua"/>
          <w:i/>
          <w:color w:val="2E74B5" w:themeColor="accent1" w:themeShade="BF"/>
          <w:spacing w:val="-3"/>
          <w:sz w:val="24"/>
        </w:rPr>
        <w:t xml:space="preserve"> </w:t>
      </w:r>
      <w:r w:rsidRPr="0093280C">
        <w:rPr>
          <w:rFonts w:ascii="Book Antiqua" w:hAnsi="Book Antiqua"/>
          <w:i/>
          <w:color w:val="2E74B5" w:themeColor="accent1" w:themeShade="BF"/>
          <w:sz w:val="24"/>
        </w:rPr>
        <w:t>komunës</w:t>
      </w:r>
      <w:r w:rsidRPr="0093280C">
        <w:rPr>
          <w:rFonts w:ascii="Book Antiqua" w:hAnsi="Book Antiqua"/>
          <w:i/>
          <w:color w:val="2E74B5" w:themeColor="accent1" w:themeShade="BF"/>
          <w:sz w:val="24"/>
        </w:rPr>
        <w:tab/>
        <w:t>12</w:t>
      </w:r>
    </w:p>
    <w:p w14:paraId="37D068B9" w14:textId="77777777" w:rsidR="0094597B" w:rsidRPr="0093280C" w:rsidRDefault="0094597B" w:rsidP="0094597B">
      <w:pPr>
        <w:pStyle w:val="ListParagraph"/>
        <w:numPr>
          <w:ilvl w:val="0"/>
          <w:numId w:val="5"/>
        </w:numPr>
        <w:tabs>
          <w:tab w:val="left" w:pos="2161"/>
          <w:tab w:val="left" w:leader="dot" w:pos="10182"/>
        </w:tabs>
        <w:spacing w:before="104"/>
        <w:ind w:hanging="361"/>
        <w:rPr>
          <w:rFonts w:ascii="Book Antiqua" w:hAnsi="Book Antiqua"/>
          <w:i/>
          <w:color w:val="2E74B5" w:themeColor="accent1" w:themeShade="BF"/>
          <w:sz w:val="24"/>
        </w:rPr>
      </w:pPr>
      <w:r w:rsidRPr="0093280C">
        <w:rPr>
          <w:rFonts w:ascii="Book Antiqua" w:hAnsi="Book Antiqua"/>
          <w:i/>
          <w:color w:val="2E74B5" w:themeColor="accent1" w:themeShade="BF"/>
          <w:sz w:val="24"/>
        </w:rPr>
        <w:t>Aktet e kuvendeve</w:t>
      </w:r>
      <w:r w:rsidRPr="0093280C">
        <w:rPr>
          <w:rFonts w:ascii="Book Antiqua" w:hAnsi="Book Antiqua"/>
          <w:i/>
          <w:color w:val="2E74B5" w:themeColor="accent1" w:themeShade="BF"/>
          <w:spacing w:val="-6"/>
          <w:sz w:val="24"/>
        </w:rPr>
        <w:t xml:space="preserve"> </w:t>
      </w:r>
      <w:r w:rsidRPr="0093280C">
        <w:rPr>
          <w:rFonts w:ascii="Book Antiqua" w:hAnsi="Book Antiqua"/>
          <w:i/>
          <w:color w:val="2E74B5" w:themeColor="accent1" w:themeShade="BF"/>
          <w:sz w:val="24"/>
        </w:rPr>
        <w:t>të komunave</w:t>
      </w:r>
      <w:r w:rsidRPr="0093280C">
        <w:rPr>
          <w:rFonts w:ascii="Book Antiqua" w:hAnsi="Book Antiqua"/>
          <w:i/>
          <w:color w:val="2E74B5" w:themeColor="accent1" w:themeShade="BF"/>
          <w:sz w:val="24"/>
        </w:rPr>
        <w:tab/>
        <w:t>13</w:t>
      </w:r>
    </w:p>
    <w:p w14:paraId="514E5773" w14:textId="77777777" w:rsidR="0094597B" w:rsidRPr="0093280C" w:rsidRDefault="0094597B" w:rsidP="0094597B">
      <w:pPr>
        <w:pStyle w:val="ListParagraph"/>
        <w:numPr>
          <w:ilvl w:val="1"/>
          <w:numId w:val="5"/>
        </w:numPr>
        <w:tabs>
          <w:tab w:val="left" w:pos="2581"/>
          <w:tab w:val="left" w:leader="dot" w:pos="10194"/>
        </w:tabs>
        <w:spacing w:before="105"/>
        <w:ind w:hanging="421"/>
        <w:rPr>
          <w:rFonts w:ascii="Book Antiqua" w:hAnsi="Book Antiqua"/>
          <w:i/>
          <w:color w:val="2E74B5" w:themeColor="accent1" w:themeShade="BF"/>
          <w:sz w:val="24"/>
        </w:rPr>
      </w:pPr>
      <w:r w:rsidRPr="0093280C">
        <w:rPr>
          <w:rFonts w:ascii="Book Antiqua" w:hAnsi="Book Antiqua"/>
          <w:i/>
          <w:color w:val="2E74B5" w:themeColor="accent1" w:themeShade="BF"/>
          <w:sz w:val="24"/>
        </w:rPr>
        <w:t>Shqyrtimi i ligjshmërisë</w:t>
      </w:r>
      <w:r w:rsidRPr="0093280C">
        <w:rPr>
          <w:rFonts w:ascii="Book Antiqua" w:hAnsi="Book Antiqua"/>
          <w:i/>
          <w:color w:val="2E74B5" w:themeColor="accent1" w:themeShade="BF"/>
          <w:spacing w:val="-6"/>
          <w:sz w:val="24"/>
        </w:rPr>
        <w:t xml:space="preserve"> </w:t>
      </w:r>
      <w:r w:rsidRPr="0093280C">
        <w:rPr>
          <w:rFonts w:ascii="Book Antiqua" w:hAnsi="Book Antiqua"/>
          <w:i/>
          <w:color w:val="2E74B5" w:themeColor="accent1" w:themeShade="BF"/>
          <w:sz w:val="24"/>
        </w:rPr>
        <w:t>së</w:t>
      </w:r>
      <w:r w:rsidRPr="0093280C">
        <w:rPr>
          <w:rFonts w:ascii="Book Antiqua" w:hAnsi="Book Antiqua"/>
          <w:i/>
          <w:color w:val="2E74B5" w:themeColor="accent1" w:themeShade="BF"/>
          <w:spacing w:val="-2"/>
          <w:sz w:val="24"/>
        </w:rPr>
        <w:t xml:space="preserve"> </w:t>
      </w:r>
      <w:r w:rsidRPr="0093280C">
        <w:rPr>
          <w:rFonts w:ascii="Book Antiqua" w:hAnsi="Book Antiqua"/>
          <w:i/>
          <w:color w:val="2E74B5" w:themeColor="accent1" w:themeShade="BF"/>
          <w:sz w:val="24"/>
        </w:rPr>
        <w:t>akteve</w:t>
      </w:r>
      <w:r w:rsidRPr="0093280C">
        <w:rPr>
          <w:rFonts w:ascii="Book Antiqua" w:hAnsi="Book Antiqua"/>
          <w:i/>
          <w:color w:val="2E74B5" w:themeColor="accent1" w:themeShade="BF"/>
          <w:sz w:val="24"/>
        </w:rPr>
        <w:tab/>
        <w:t>13</w:t>
      </w:r>
    </w:p>
    <w:p w14:paraId="457DB33D" w14:textId="77777777" w:rsidR="0094597B" w:rsidRPr="0093280C" w:rsidRDefault="0094597B" w:rsidP="0094597B">
      <w:pPr>
        <w:pStyle w:val="ListParagraph"/>
        <w:numPr>
          <w:ilvl w:val="1"/>
          <w:numId w:val="5"/>
        </w:numPr>
        <w:tabs>
          <w:tab w:val="left" w:pos="2581"/>
          <w:tab w:val="left" w:pos="3772"/>
          <w:tab w:val="left" w:leader="dot" w:pos="10175"/>
        </w:tabs>
        <w:spacing w:before="106" w:line="316" w:lineRule="auto"/>
        <w:ind w:right="1433"/>
        <w:rPr>
          <w:rFonts w:ascii="Book Antiqua" w:hAnsi="Book Antiqua"/>
          <w:i/>
          <w:color w:val="2E74B5" w:themeColor="accent1" w:themeShade="BF"/>
          <w:sz w:val="24"/>
        </w:rPr>
      </w:pPr>
      <w:r w:rsidRPr="0093280C">
        <w:rPr>
          <w:rFonts w:ascii="Book Antiqua" w:hAnsi="Book Antiqua"/>
          <w:i/>
          <w:color w:val="2E74B5" w:themeColor="accent1" w:themeShade="BF"/>
          <w:sz w:val="24"/>
        </w:rPr>
        <w:t>Shqyrtimi</w:t>
      </w:r>
      <w:r w:rsidRPr="0093280C">
        <w:rPr>
          <w:rFonts w:ascii="Book Antiqua" w:hAnsi="Book Antiqua"/>
          <w:i/>
          <w:color w:val="2E74B5" w:themeColor="accent1" w:themeShade="BF"/>
          <w:sz w:val="24"/>
        </w:rPr>
        <w:tab/>
        <w:t xml:space="preserve">i ligjshmërisë së akteve nga  </w:t>
      </w:r>
      <w:r w:rsidR="008804B2" w:rsidRPr="0093280C">
        <w:rPr>
          <w:rFonts w:ascii="Book Antiqua" w:hAnsi="Book Antiqua"/>
          <w:i/>
          <w:color w:val="2E74B5" w:themeColor="accent1" w:themeShade="BF"/>
          <w:sz w:val="24"/>
        </w:rPr>
        <w:t xml:space="preserve">Ministria  e </w:t>
      </w:r>
      <w:r w:rsidRPr="0093280C">
        <w:rPr>
          <w:rFonts w:ascii="Book Antiqua" w:hAnsi="Book Antiqua"/>
          <w:i/>
          <w:color w:val="2E74B5" w:themeColor="accent1" w:themeShade="BF"/>
          <w:sz w:val="24"/>
        </w:rPr>
        <w:t>Pushtetit</w:t>
      </w:r>
      <w:r w:rsidRPr="0093280C">
        <w:rPr>
          <w:rFonts w:ascii="Book Antiqua" w:hAnsi="Book Antiqua"/>
          <w:i/>
          <w:color w:val="2E74B5" w:themeColor="accent1" w:themeShade="BF"/>
          <w:spacing w:val="-3"/>
          <w:sz w:val="24"/>
        </w:rPr>
        <w:t xml:space="preserve"> </w:t>
      </w:r>
      <w:r w:rsidRPr="0093280C">
        <w:rPr>
          <w:rFonts w:ascii="Book Antiqua" w:hAnsi="Book Antiqua"/>
          <w:i/>
          <w:color w:val="2E74B5" w:themeColor="accent1" w:themeShade="BF"/>
          <w:sz w:val="24"/>
        </w:rPr>
        <w:t>Lokal</w:t>
      </w:r>
      <w:r w:rsidRPr="0093280C">
        <w:rPr>
          <w:rFonts w:ascii="Book Antiqua" w:hAnsi="Book Antiqua"/>
          <w:i/>
          <w:color w:val="2E74B5" w:themeColor="accent1" w:themeShade="BF"/>
          <w:sz w:val="24"/>
        </w:rPr>
        <w:tab/>
        <w:t>14</w:t>
      </w:r>
    </w:p>
    <w:p w14:paraId="02520A8C" w14:textId="77777777" w:rsidR="0094597B" w:rsidRPr="0093280C" w:rsidRDefault="0094597B" w:rsidP="0094597B">
      <w:pPr>
        <w:pStyle w:val="ListParagraph"/>
        <w:numPr>
          <w:ilvl w:val="1"/>
          <w:numId w:val="5"/>
        </w:numPr>
        <w:tabs>
          <w:tab w:val="left" w:pos="2581"/>
          <w:tab w:val="left" w:leader="dot" w:pos="10216"/>
        </w:tabs>
        <w:spacing w:before="1"/>
        <w:ind w:hanging="421"/>
        <w:rPr>
          <w:rFonts w:ascii="Book Antiqua" w:hAnsi="Book Antiqua"/>
          <w:i/>
          <w:color w:val="2E74B5" w:themeColor="accent1" w:themeShade="BF"/>
          <w:sz w:val="24"/>
        </w:rPr>
      </w:pPr>
      <w:r w:rsidRPr="0093280C">
        <w:rPr>
          <w:rFonts w:ascii="Book Antiqua" w:hAnsi="Book Antiqua"/>
          <w:i/>
          <w:color w:val="2E74B5" w:themeColor="accent1" w:themeShade="BF"/>
          <w:sz w:val="24"/>
        </w:rPr>
        <w:t>Shqyrtimi i ligjshmërisë së akteve nga Ministrit</w:t>
      </w:r>
      <w:r w:rsidRPr="0093280C">
        <w:rPr>
          <w:rFonts w:ascii="Book Antiqua" w:hAnsi="Book Antiqua"/>
          <w:i/>
          <w:color w:val="2E74B5" w:themeColor="accent1" w:themeShade="BF"/>
          <w:spacing w:val="-12"/>
          <w:sz w:val="24"/>
        </w:rPr>
        <w:t xml:space="preserve"> </w:t>
      </w:r>
      <w:r w:rsidRPr="0093280C">
        <w:rPr>
          <w:rFonts w:ascii="Book Antiqua" w:hAnsi="Book Antiqua"/>
          <w:i/>
          <w:color w:val="2E74B5" w:themeColor="accent1" w:themeShade="BF"/>
          <w:sz w:val="24"/>
        </w:rPr>
        <w:t>e linjës</w:t>
      </w:r>
      <w:r w:rsidRPr="0093280C">
        <w:rPr>
          <w:rFonts w:ascii="Book Antiqua" w:hAnsi="Book Antiqua"/>
          <w:i/>
          <w:color w:val="2E74B5" w:themeColor="accent1" w:themeShade="BF"/>
          <w:sz w:val="24"/>
        </w:rPr>
        <w:tab/>
        <w:t>15</w:t>
      </w:r>
    </w:p>
    <w:p w14:paraId="206B591B" w14:textId="77777777" w:rsidR="0094597B" w:rsidRPr="0093280C" w:rsidRDefault="0094597B" w:rsidP="0094597B">
      <w:pPr>
        <w:pStyle w:val="ListParagraph"/>
        <w:numPr>
          <w:ilvl w:val="0"/>
          <w:numId w:val="5"/>
        </w:numPr>
        <w:tabs>
          <w:tab w:val="left" w:pos="2161"/>
          <w:tab w:val="left" w:leader="dot" w:pos="10194"/>
        </w:tabs>
        <w:spacing w:before="105"/>
        <w:ind w:hanging="361"/>
        <w:rPr>
          <w:rFonts w:ascii="Book Antiqua" w:hAnsi="Book Antiqua"/>
          <w:i/>
          <w:color w:val="2E74B5" w:themeColor="accent1" w:themeShade="BF"/>
          <w:sz w:val="24"/>
        </w:rPr>
      </w:pPr>
      <w:r w:rsidRPr="0093280C">
        <w:rPr>
          <w:rFonts w:ascii="Book Antiqua" w:hAnsi="Book Antiqua"/>
          <w:i/>
          <w:color w:val="2E74B5" w:themeColor="accent1" w:themeShade="BF"/>
          <w:sz w:val="24"/>
        </w:rPr>
        <w:t>Këshilli Komunal për Siguri</w:t>
      </w:r>
      <w:r w:rsidRPr="0093280C">
        <w:rPr>
          <w:rFonts w:ascii="Book Antiqua" w:hAnsi="Book Antiqua"/>
          <w:i/>
          <w:color w:val="2E74B5" w:themeColor="accent1" w:themeShade="BF"/>
          <w:spacing w:val="-12"/>
          <w:sz w:val="24"/>
        </w:rPr>
        <w:t xml:space="preserve"> </w:t>
      </w:r>
      <w:r w:rsidRPr="0093280C">
        <w:rPr>
          <w:rFonts w:ascii="Book Antiqua" w:hAnsi="Book Antiqua"/>
          <w:i/>
          <w:color w:val="2E74B5" w:themeColor="accent1" w:themeShade="BF"/>
          <w:sz w:val="24"/>
        </w:rPr>
        <w:t>Në</w:t>
      </w:r>
      <w:r w:rsidRPr="0093280C">
        <w:rPr>
          <w:rFonts w:ascii="Book Antiqua" w:hAnsi="Book Antiqua"/>
          <w:i/>
          <w:color w:val="2E74B5" w:themeColor="accent1" w:themeShade="BF"/>
          <w:spacing w:val="-3"/>
          <w:sz w:val="24"/>
        </w:rPr>
        <w:t xml:space="preserve"> </w:t>
      </w:r>
      <w:r w:rsidRPr="0093280C">
        <w:rPr>
          <w:rFonts w:ascii="Book Antiqua" w:hAnsi="Book Antiqua"/>
          <w:i/>
          <w:color w:val="2E74B5" w:themeColor="accent1" w:themeShade="BF"/>
          <w:sz w:val="24"/>
        </w:rPr>
        <w:t>Bashkësi</w:t>
      </w:r>
      <w:r w:rsidRPr="0093280C">
        <w:rPr>
          <w:rFonts w:ascii="Book Antiqua" w:hAnsi="Book Antiqua"/>
          <w:i/>
          <w:color w:val="2E74B5" w:themeColor="accent1" w:themeShade="BF"/>
          <w:sz w:val="24"/>
        </w:rPr>
        <w:tab/>
        <w:t>16</w:t>
      </w:r>
    </w:p>
    <w:p w14:paraId="514615C9" w14:textId="77777777" w:rsidR="0094597B" w:rsidRPr="0093280C" w:rsidRDefault="0094597B" w:rsidP="0094597B">
      <w:pPr>
        <w:pStyle w:val="ListParagraph"/>
        <w:numPr>
          <w:ilvl w:val="1"/>
          <w:numId w:val="5"/>
        </w:numPr>
        <w:tabs>
          <w:tab w:val="left" w:pos="2581"/>
          <w:tab w:val="left" w:leader="dot" w:pos="10213"/>
        </w:tabs>
        <w:spacing w:before="103"/>
        <w:ind w:hanging="421"/>
        <w:rPr>
          <w:rFonts w:ascii="Book Antiqua" w:hAnsi="Book Antiqua"/>
          <w:i/>
          <w:color w:val="2E74B5" w:themeColor="accent1" w:themeShade="BF"/>
          <w:sz w:val="24"/>
        </w:rPr>
      </w:pPr>
      <w:r w:rsidRPr="0093280C">
        <w:rPr>
          <w:rFonts w:ascii="Book Antiqua" w:hAnsi="Book Antiqua"/>
          <w:i/>
          <w:color w:val="2E74B5" w:themeColor="accent1" w:themeShade="BF"/>
          <w:sz w:val="24"/>
        </w:rPr>
        <w:t>Temat e trajtuara lidhur me sigurinë</w:t>
      </w:r>
      <w:r w:rsidRPr="0093280C">
        <w:rPr>
          <w:rFonts w:ascii="Book Antiqua" w:hAnsi="Book Antiqua"/>
          <w:i/>
          <w:color w:val="2E74B5" w:themeColor="accent1" w:themeShade="BF"/>
          <w:spacing w:val="-12"/>
          <w:sz w:val="24"/>
        </w:rPr>
        <w:t xml:space="preserve"> </w:t>
      </w:r>
      <w:r w:rsidRPr="0093280C">
        <w:rPr>
          <w:rFonts w:ascii="Book Antiqua" w:hAnsi="Book Antiqua"/>
          <w:i/>
          <w:color w:val="2E74B5" w:themeColor="accent1" w:themeShade="BF"/>
          <w:sz w:val="24"/>
        </w:rPr>
        <w:t>në</w:t>
      </w:r>
      <w:r w:rsidRPr="0093280C">
        <w:rPr>
          <w:rFonts w:ascii="Book Antiqua" w:hAnsi="Book Antiqua"/>
          <w:i/>
          <w:color w:val="2E74B5" w:themeColor="accent1" w:themeShade="BF"/>
          <w:spacing w:val="-2"/>
          <w:sz w:val="24"/>
        </w:rPr>
        <w:t xml:space="preserve"> </w:t>
      </w:r>
      <w:r w:rsidRPr="0093280C">
        <w:rPr>
          <w:rFonts w:ascii="Book Antiqua" w:hAnsi="Book Antiqua"/>
          <w:i/>
          <w:color w:val="2E74B5" w:themeColor="accent1" w:themeShade="BF"/>
          <w:sz w:val="24"/>
        </w:rPr>
        <w:t>bashkësi</w:t>
      </w:r>
      <w:r w:rsidRPr="0093280C">
        <w:rPr>
          <w:rFonts w:ascii="Book Antiqua" w:hAnsi="Book Antiqua"/>
          <w:i/>
          <w:color w:val="2E74B5" w:themeColor="accent1" w:themeShade="BF"/>
          <w:sz w:val="24"/>
        </w:rPr>
        <w:tab/>
        <w:t>17</w:t>
      </w:r>
    </w:p>
    <w:p w14:paraId="08BE9A9D" w14:textId="77777777" w:rsidR="0094597B" w:rsidRPr="0093280C" w:rsidRDefault="0094597B" w:rsidP="0094597B">
      <w:pPr>
        <w:pStyle w:val="ListParagraph"/>
        <w:numPr>
          <w:ilvl w:val="1"/>
          <w:numId w:val="5"/>
        </w:numPr>
        <w:tabs>
          <w:tab w:val="left" w:pos="2581"/>
          <w:tab w:val="left" w:leader="dot" w:pos="10172"/>
        </w:tabs>
        <w:spacing w:before="106"/>
        <w:ind w:hanging="421"/>
        <w:rPr>
          <w:rFonts w:ascii="Book Antiqua" w:hAnsi="Book Antiqua"/>
          <w:i/>
          <w:color w:val="2E74B5" w:themeColor="accent1" w:themeShade="BF"/>
          <w:sz w:val="24"/>
        </w:rPr>
      </w:pPr>
      <w:r w:rsidRPr="0093280C">
        <w:rPr>
          <w:rFonts w:ascii="Book Antiqua" w:hAnsi="Book Antiqua"/>
          <w:i/>
          <w:color w:val="2E74B5" w:themeColor="accent1" w:themeShade="BF"/>
          <w:sz w:val="24"/>
        </w:rPr>
        <w:t>Sfidat lidhur me sigurinë</w:t>
      </w:r>
      <w:r w:rsidRPr="0093280C">
        <w:rPr>
          <w:rFonts w:ascii="Book Antiqua" w:hAnsi="Book Antiqua"/>
          <w:i/>
          <w:color w:val="2E74B5" w:themeColor="accent1" w:themeShade="BF"/>
          <w:spacing w:val="-11"/>
          <w:sz w:val="24"/>
        </w:rPr>
        <w:t xml:space="preserve"> </w:t>
      </w:r>
      <w:r w:rsidRPr="0093280C">
        <w:rPr>
          <w:rFonts w:ascii="Book Antiqua" w:hAnsi="Book Antiqua"/>
          <w:i/>
          <w:color w:val="2E74B5" w:themeColor="accent1" w:themeShade="BF"/>
          <w:sz w:val="24"/>
        </w:rPr>
        <w:t>ne</w:t>
      </w:r>
      <w:r w:rsidRPr="0093280C">
        <w:rPr>
          <w:rFonts w:ascii="Book Antiqua" w:hAnsi="Book Antiqua"/>
          <w:i/>
          <w:color w:val="2E74B5" w:themeColor="accent1" w:themeShade="BF"/>
          <w:spacing w:val="-3"/>
          <w:sz w:val="24"/>
        </w:rPr>
        <w:t xml:space="preserve"> </w:t>
      </w:r>
      <w:r w:rsidRPr="0093280C">
        <w:rPr>
          <w:rFonts w:ascii="Book Antiqua" w:hAnsi="Book Antiqua"/>
          <w:i/>
          <w:color w:val="2E74B5" w:themeColor="accent1" w:themeShade="BF"/>
          <w:sz w:val="24"/>
        </w:rPr>
        <w:t>bashkësi</w:t>
      </w:r>
      <w:r w:rsidRPr="0093280C">
        <w:rPr>
          <w:rFonts w:ascii="Book Antiqua" w:hAnsi="Book Antiqua"/>
          <w:i/>
          <w:color w:val="2E74B5" w:themeColor="accent1" w:themeShade="BF"/>
          <w:sz w:val="24"/>
        </w:rPr>
        <w:tab/>
        <w:t>17</w:t>
      </w:r>
    </w:p>
    <w:p w14:paraId="133E1D4E" w14:textId="77777777" w:rsidR="0094597B" w:rsidRPr="0093280C" w:rsidRDefault="0094597B" w:rsidP="0094597B">
      <w:pPr>
        <w:tabs>
          <w:tab w:val="left" w:leader="dot" w:pos="10201"/>
        </w:tabs>
        <w:spacing w:before="540"/>
        <w:ind w:left="1440"/>
        <w:rPr>
          <w:rFonts w:ascii="Book Antiqua" w:hAnsi="Book Antiqua"/>
          <w:i/>
          <w:color w:val="BF8F00" w:themeColor="accent4" w:themeShade="BF"/>
          <w:sz w:val="24"/>
        </w:rPr>
      </w:pPr>
      <w:r w:rsidRPr="0093280C">
        <w:rPr>
          <w:rFonts w:ascii="Book Antiqua" w:hAnsi="Book Antiqua"/>
          <w:i/>
          <w:color w:val="2E74B5" w:themeColor="accent1" w:themeShade="BF"/>
          <w:sz w:val="24"/>
        </w:rPr>
        <w:t>Rekomandimet.</w:t>
      </w:r>
      <w:r w:rsidRPr="0093280C">
        <w:rPr>
          <w:rFonts w:ascii="Book Antiqua" w:hAnsi="Book Antiqua"/>
          <w:i/>
          <w:color w:val="2E74B5" w:themeColor="accent1" w:themeShade="BF"/>
          <w:sz w:val="24"/>
        </w:rPr>
        <w:tab/>
      </w:r>
      <w:r w:rsidRPr="0093280C">
        <w:rPr>
          <w:rFonts w:ascii="Book Antiqua" w:hAnsi="Book Antiqua"/>
          <w:i/>
          <w:color w:val="BF8F00" w:themeColor="accent4" w:themeShade="BF"/>
          <w:sz w:val="24"/>
        </w:rPr>
        <w:t>18</w:t>
      </w:r>
    </w:p>
    <w:p w14:paraId="50F6E984" w14:textId="77777777" w:rsidR="0094597B" w:rsidRPr="0093280C" w:rsidRDefault="0094597B" w:rsidP="0094597B">
      <w:pPr>
        <w:rPr>
          <w:rFonts w:ascii="Book Antiqua" w:hAnsi="Book Antiqua"/>
          <w:color w:val="11ABAF"/>
          <w:sz w:val="24"/>
        </w:rPr>
        <w:sectPr w:rsidR="0094597B" w:rsidRPr="0093280C">
          <w:pgSz w:w="11910" w:h="16840"/>
          <w:pgMar w:top="860" w:right="0" w:bottom="1200" w:left="0" w:header="7" w:footer="1004" w:gutter="0"/>
          <w:cols w:space="720"/>
        </w:sectPr>
      </w:pPr>
    </w:p>
    <w:p w14:paraId="2B693EED" w14:textId="77777777" w:rsidR="00AE391D" w:rsidRPr="0093280C" w:rsidRDefault="00AE391D" w:rsidP="0094597B">
      <w:pPr>
        <w:spacing w:before="175"/>
        <w:ind w:left="1440"/>
        <w:jc w:val="both"/>
        <w:rPr>
          <w:rFonts w:ascii="Book Antiqua" w:hAnsi="Book Antiqua"/>
          <w:i/>
          <w:color w:val="938953"/>
          <w:sz w:val="24"/>
        </w:rPr>
      </w:pPr>
    </w:p>
    <w:p w14:paraId="7F9FD8FE" w14:textId="77777777" w:rsidR="00AE391D" w:rsidRPr="0093280C" w:rsidRDefault="00AE391D" w:rsidP="0094597B">
      <w:pPr>
        <w:spacing w:before="175"/>
        <w:ind w:left="1440"/>
        <w:jc w:val="both"/>
        <w:rPr>
          <w:rFonts w:ascii="Book Antiqua" w:hAnsi="Book Antiqua"/>
          <w:i/>
          <w:color w:val="938953"/>
          <w:sz w:val="24"/>
        </w:rPr>
      </w:pPr>
    </w:p>
    <w:p w14:paraId="325492BE" w14:textId="77777777" w:rsidR="00AE391D" w:rsidRPr="0093280C" w:rsidRDefault="00AE391D" w:rsidP="0094597B">
      <w:pPr>
        <w:spacing w:before="175"/>
        <w:ind w:left="1440"/>
        <w:jc w:val="both"/>
        <w:rPr>
          <w:rFonts w:ascii="Book Antiqua" w:hAnsi="Book Antiqua"/>
          <w:i/>
          <w:color w:val="938953"/>
          <w:sz w:val="24"/>
        </w:rPr>
      </w:pPr>
    </w:p>
    <w:p w14:paraId="718E5046" w14:textId="77777777" w:rsidR="00AE391D" w:rsidRPr="0093280C" w:rsidRDefault="00AE391D" w:rsidP="0094597B">
      <w:pPr>
        <w:spacing w:before="175"/>
        <w:ind w:left="1440"/>
        <w:jc w:val="both"/>
        <w:rPr>
          <w:rFonts w:ascii="Book Antiqua" w:hAnsi="Book Antiqua"/>
          <w:i/>
          <w:color w:val="938953"/>
          <w:sz w:val="24"/>
        </w:rPr>
      </w:pPr>
    </w:p>
    <w:p w14:paraId="7BAA71AE" w14:textId="77777777" w:rsidR="00AE391D" w:rsidRPr="0093280C" w:rsidRDefault="00AE391D" w:rsidP="0094597B">
      <w:pPr>
        <w:spacing w:before="175"/>
        <w:ind w:left="1440"/>
        <w:jc w:val="both"/>
        <w:rPr>
          <w:rFonts w:ascii="Book Antiqua" w:hAnsi="Book Antiqua"/>
          <w:i/>
          <w:color w:val="938953"/>
          <w:sz w:val="24"/>
        </w:rPr>
      </w:pPr>
    </w:p>
    <w:p w14:paraId="54D821E9" w14:textId="77777777" w:rsidR="0094597B" w:rsidRPr="0093280C" w:rsidRDefault="0094597B" w:rsidP="0094597B">
      <w:pPr>
        <w:spacing w:before="175"/>
        <w:ind w:left="1440"/>
        <w:jc w:val="both"/>
        <w:rPr>
          <w:rFonts w:ascii="Book Antiqua" w:hAnsi="Book Antiqua"/>
          <w:i/>
          <w:color w:val="2E74B5" w:themeColor="accent1" w:themeShade="BF"/>
          <w:sz w:val="24"/>
        </w:rPr>
      </w:pPr>
      <w:r w:rsidRPr="0093280C">
        <w:rPr>
          <w:rFonts w:ascii="Book Antiqua" w:hAnsi="Book Antiqua"/>
          <w:i/>
          <w:color w:val="2E74B5" w:themeColor="accent1" w:themeShade="BF"/>
          <w:sz w:val="24"/>
        </w:rPr>
        <w:t>QËLLIMI I RAPORTIT</w:t>
      </w:r>
    </w:p>
    <w:p w14:paraId="0299D1AC" w14:textId="77777777" w:rsidR="0094597B" w:rsidRPr="0093280C" w:rsidRDefault="0094597B" w:rsidP="0094597B">
      <w:pPr>
        <w:pStyle w:val="BodyText"/>
        <w:spacing w:before="10"/>
        <w:rPr>
          <w:rFonts w:ascii="Book Antiqua" w:hAnsi="Book Antiqua"/>
          <w:i/>
          <w:sz w:val="20"/>
        </w:rPr>
      </w:pPr>
    </w:p>
    <w:p w14:paraId="620D67C8" w14:textId="77777777" w:rsidR="0094597B" w:rsidRPr="0093280C" w:rsidRDefault="0094597B" w:rsidP="0094597B">
      <w:pPr>
        <w:spacing w:line="211" w:lineRule="auto"/>
        <w:ind w:left="1440" w:right="1434"/>
        <w:jc w:val="both"/>
        <w:rPr>
          <w:rFonts w:ascii="Book Antiqua" w:hAnsi="Book Antiqua"/>
          <w:i/>
          <w:sz w:val="24"/>
        </w:rPr>
      </w:pPr>
      <w:r w:rsidRPr="0093280C">
        <w:rPr>
          <w:rFonts w:ascii="Book Antiqua" w:hAnsi="Book Antiqua"/>
          <w:noProof/>
          <w:lang w:eastAsia="sq-AL"/>
        </w:rPr>
        <mc:AlternateContent>
          <mc:Choice Requires="wps">
            <w:drawing>
              <wp:anchor distT="0" distB="0" distL="114300" distR="114300" simplePos="0" relativeHeight="251660288" behindDoc="0" locked="0" layoutInCell="1" allowOverlap="1" wp14:anchorId="58F1045E" wp14:editId="753D8FDC">
                <wp:simplePos x="0" y="0"/>
                <wp:positionH relativeFrom="page">
                  <wp:posOffset>777240</wp:posOffset>
                </wp:positionH>
                <wp:positionV relativeFrom="paragraph">
                  <wp:posOffset>6350</wp:posOffset>
                </wp:positionV>
                <wp:extent cx="0" cy="2938780"/>
                <wp:effectExtent l="0" t="0" r="19050" b="33020"/>
                <wp:wrapNone/>
                <wp:docPr id="467"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8780"/>
                        </a:xfrm>
                        <a:prstGeom prst="line">
                          <a:avLst/>
                        </a:prstGeom>
                        <a:ln>
                          <a:solidFill>
                            <a:schemeClr val="accent1">
                              <a:lumMod val="60000"/>
                              <a:lumOff val="40000"/>
                            </a:schemeClr>
                          </a:solidFill>
                          <a:headEnd/>
                          <a:tailEnd/>
                        </a:ln>
                        <a:extLst/>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703F2E" id="Line 43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5pt" to="61.2pt,2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" strokecolor="#9cc2e5 [1940]" strokeweight="1.5pt">
                <v:stroke joinstyle="miter"/>
                <w10:wrap anchorx="page"/>
              </v:line>
            </w:pict>
          </mc:Fallback>
        </mc:AlternateContent>
      </w:r>
      <w:r w:rsidRPr="0093280C">
        <w:rPr>
          <w:rFonts w:ascii="Book Antiqua" w:hAnsi="Book Antiqua"/>
          <w:i/>
          <w:color w:val="49442A"/>
          <w:sz w:val="24"/>
        </w:rPr>
        <w:t xml:space="preserve">Ky raport ka për qëllim informimin e drejtë të institucioneve qendrore, komunave, qytetarëve, organizatave joqeveritare dhe grupeve tjetër të interesit, për funksionimin e komunave </w:t>
      </w:r>
      <w:proofErr w:type="spellStart"/>
      <w:r w:rsidRPr="0093280C">
        <w:rPr>
          <w:rFonts w:ascii="Book Antiqua" w:hAnsi="Book Antiqua"/>
          <w:i/>
          <w:color w:val="49442A"/>
          <w:sz w:val="24"/>
        </w:rPr>
        <w:t>konform</w:t>
      </w:r>
      <w:proofErr w:type="spellEnd"/>
      <w:r w:rsidRPr="0093280C">
        <w:rPr>
          <w:rFonts w:ascii="Book Antiqua" w:hAnsi="Book Antiqua"/>
          <w:i/>
          <w:color w:val="49442A"/>
          <w:sz w:val="24"/>
        </w:rPr>
        <w:t xml:space="preserve"> mandatit të përcaktuar ligjor.</w:t>
      </w:r>
    </w:p>
    <w:p w14:paraId="37535B9F" w14:textId="77777777" w:rsidR="0094597B" w:rsidRPr="0093280C" w:rsidRDefault="0094597B" w:rsidP="0094597B">
      <w:pPr>
        <w:pStyle w:val="BodyText"/>
        <w:spacing w:before="1"/>
        <w:rPr>
          <w:rFonts w:ascii="Book Antiqua" w:hAnsi="Book Antiqua"/>
          <w:i/>
          <w:sz w:val="21"/>
        </w:rPr>
      </w:pPr>
    </w:p>
    <w:p w14:paraId="13EEA5D3" w14:textId="77777777" w:rsidR="0094597B" w:rsidRPr="0093280C" w:rsidRDefault="0094597B" w:rsidP="0094597B">
      <w:pPr>
        <w:spacing w:line="211" w:lineRule="auto"/>
        <w:ind w:left="1440" w:right="1437"/>
        <w:jc w:val="both"/>
        <w:rPr>
          <w:rFonts w:ascii="Book Antiqua" w:hAnsi="Book Antiqua"/>
          <w:i/>
          <w:sz w:val="24"/>
        </w:rPr>
      </w:pPr>
      <w:r w:rsidRPr="0093280C">
        <w:rPr>
          <w:rFonts w:ascii="Book Antiqua" w:hAnsi="Book Antiqua"/>
          <w:i/>
          <w:color w:val="49442A"/>
          <w:sz w:val="24"/>
        </w:rPr>
        <w:t>Përmes këtij raporti mundohemi të krijojmë një pasqyrim të qartë për qytetarët, lidhur me aktivitetet e organeve të komunave. Gjithashtu, raporti shërben si një mjet adekuat për të rritur transparencën e organeve të komunave.</w:t>
      </w:r>
    </w:p>
    <w:p w14:paraId="455C58EF" w14:textId="77777777" w:rsidR="0094597B" w:rsidRPr="0093280C" w:rsidRDefault="0094597B" w:rsidP="0094597B">
      <w:pPr>
        <w:pStyle w:val="BodyText"/>
        <w:spacing w:before="1"/>
        <w:rPr>
          <w:rFonts w:ascii="Book Antiqua" w:hAnsi="Book Antiqua"/>
          <w:i/>
          <w:sz w:val="21"/>
        </w:rPr>
      </w:pPr>
    </w:p>
    <w:p w14:paraId="02CC9508" w14:textId="329ADD3E" w:rsidR="0094597B" w:rsidRPr="0093280C" w:rsidRDefault="0094597B" w:rsidP="0094597B">
      <w:pPr>
        <w:spacing w:line="211" w:lineRule="auto"/>
        <w:ind w:left="1440" w:right="1436"/>
        <w:jc w:val="both"/>
        <w:rPr>
          <w:rFonts w:ascii="Book Antiqua" w:hAnsi="Book Antiqua"/>
          <w:i/>
          <w:sz w:val="24"/>
        </w:rPr>
      </w:pPr>
      <w:r w:rsidRPr="0093280C">
        <w:rPr>
          <w:rFonts w:ascii="Book Antiqua" w:hAnsi="Book Antiqua"/>
          <w:i/>
          <w:color w:val="49442A"/>
          <w:sz w:val="24"/>
        </w:rPr>
        <w:t>Në këtë raport janë përfshirë të dhënat e përgjithshme të punëve dhe aktiviteteve të organ</w:t>
      </w:r>
      <w:r w:rsidR="00DB5F12" w:rsidRPr="0093280C">
        <w:rPr>
          <w:rFonts w:ascii="Book Antiqua" w:hAnsi="Book Antiqua"/>
          <w:i/>
          <w:color w:val="49442A"/>
          <w:sz w:val="24"/>
        </w:rPr>
        <w:t>eve të komunave, për periudhën Janar-</w:t>
      </w:r>
      <w:r w:rsidR="00E73085" w:rsidRPr="0093280C">
        <w:rPr>
          <w:rFonts w:ascii="Book Antiqua" w:hAnsi="Book Antiqua"/>
          <w:i/>
          <w:color w:val="49442A"/>
          <w:sz w:val="24"/>
        </w:rPr>
        <w:t>Dhjetor</w:t>
      </w:r>
      <w:r w:rsidR="002078BD" w:rsidRPr="0093280C">
        <w:rPr>
          <w:rFonts w:ascii="Book Antiqua" w:hAnsi="Book Antiqua"/>
          <w:i/>
          <w:color w:val="49442A"/>
          <w:sz w:val="24"/>
        </w:rPr>
        <w:t xml:space="preserve"> 2021</w:t>
      </w:r>
      <w:r w:rsidRPr="0093280C">
        <w:rPr>
          <w:rFonts w:ascii="Book Antiqua" w:hAnsi="Book Antiqua"/>
          <w:i/>
          <w:color w:val="49442A"/>
          <w:sz w:val="24"/>
        </w:rPr>
        <w:t>. Po ashtu, janë përfshirë gjetjet më të rëndësishme të evidentuara gjatë kësaj</w:t>
      </w:r>
      <w:r w:rsidRPr="0093280C">
        <w:rPr>
          <w:rFonts w:ascii="Book Antiqua" w:hAnsi="Book Antiqua"/>
          <w:i/>
          <w:color w:val="49442A"/>
          <w:spacing w:val="-5"/>
          <w:sz w:val="24"/>
        </w:rPr>
        <w:t xml:space="preserve"> </w:t>
      </w:r>
      <w:r w:rsidRPr="0093280C">
        <w:rPr>
          <w:rFonts w:ascii="Book Antiqua" w:hAnsi="Book Antiqua"/>
          <w:i/>
          <w:color w:val="49442A"/>
          <w:sz w:val="24"/>
        </w:rPr>
        <w:t>periudhe.</w:t>
      </w:r>
    </w:p>
    <w:p w14:paraId="7D7DFCF7" w14:textId="77777777" w:rsidR="0094597B" w:rsidRPr="0093280C" w:rsidRDefault="0094597B" w:rsidP="0094597B">
      <w:pPr>
        <w:pStyle w:val="BodyText"/>
        <w:spacing w:before="1"/>
        <w:rPr>
          <w:rFonts w:ascii="Book Antiqua" w:hAnsi="Book Antiqua"/>
          <w:i/>
          <w:sz w:val="21"/>
        </w:rPr>
      </w:pPr>
    </w:p>
    <w:p w14:paraId="655E7E40" w14:textId="77777777" w:rsidR="0094597B" w:rsidRPr="0093280C" w:rsidRDefault="0094597B" w:rsidP="0094597B">
      <w:pPr>
        <w:spacing w:line="211" w:lineRule="auto"/>
        <w:ind w:left="1440" w:right="1433"/>
        <w:jc w:val="both"/>
        <w:rPr>
          <w:rFonts w:ascii="Book Antiqua" w:hAnsi="Book Antiqua"/>
          <w:i/>
          <w:sz w:val="24"/>
        </w:rPr>
      </w:pPr>
      <w:r w:rsidRPr="0093280C">
        <w:rPr>
          <w:rFonts w:ascii="Book Antiqua" w:hAnsi="Book Antiqua"/>
          <w:i/>
          <w:color w:val="49442A"/>
          <w:sz w:val="24"/>
        </w:rPr>
        <w:t>Në kuadër të raportit, janë përfshirë të dhënat për 38 komuna të Republikës së Kosovës. Vlerësojmë se informacionet e ofruara në këtë raport, e në veçanti gjetjet e paraqitura, do të shërbejnë në të mirë të vetëqeverisjes lokale, të rrisin përgjegjësinë institucionale dhe organet e komunave të ndërmarrin hapa konkret në përmirësimin e shërbimeve për</w:t>
      </w:r>
      <w:r w:rsidRPr="0093280C">
        <w:rPr>
          <w:rFonts w:ascii="Book Antiqua" w:hAnsi="Book Antiqua"/>
          <w:i/>
          <w:color w:val="49442A"/>
          <w:spacing w:val="-16"/>
          <w:sz w:val="24"/>
        </w:rPr>
        <w:t xml:space="preserve"> </w:t>
      </w:r>
      <w:r w:rsidRPr="0093280C">
        <w:rPr>
          <w:rFonts w:ascii="Book Antiqua" w:hAnsi="Book Antiqua"/>
          <w:i/>
          <w:color w:val="49442A"/>
          <w:sz w:val="24"/>
        </w:rPr>
        <w:t>qytetarët.</w:t>
      </w:r>
    </w:p>
    <w:p w14:paraId="751E4B04" w14:textId="77777777" w:rsidR="0094597B" w:rsidRPr="0093280C" w:rsidRDefault="0094597B" w:rsidP="0094597B">
      <w:pPr>
        <w:spacing w:line="211" w:lineRule="auto"/>
        <w:jc w:val="both"/>
        <w:rPr>
          <w:rFonts w:ascii="Book Antiqua" w:hAnsi="Book Antiqua"/>
          <w:sz w:val="24"/>
        </w:rPr>
        <w:sectPr w:rsidR="0094597B" w:rsidRPr="0093280C">
          <w:pgSz w:w="11910" w:h="16840"/>
          <w:pgMar w:top="860" w:right="0" w:bottom="1200" w:left="0" w:header="7" w:footer="1004" w:gutter="0"/>
          <w:cols w:space="720"/>
        </w:sectPr>
      </w:pPr>
    </w:p>
    <w:p w14:paraId="2630DCA1" w14:textId="77777777" w:rsidR="0094597B" w:rsidRPr="0093280C" w:rsidRDefault="0094597B" w:rsidP="0094597B">
      <w:pPr>
        <w:pStyle w:val="BodyText"/>
        <w:spacing w:before="6"/>
        <w:rPr>
          <w:rFonts w:ascii="Book Antiqua" w:hAnsi="Book Antiqua"/>
          <w:i/>
          <w:sz w:val="8"/>
        </w:rPr>
      </w:pPr>
    </w:p>
    <w:p w14:paraId="3B8CCFD9" w14:textId="77777777" w:rsidR="00DE576D" w:rsidRPr="0093280C" w:rsidRDefault="00DE576D" w:rsidP="00DE576D">
      <w:pPr>
        <w:spacing w:before="60"/>
        <w:ind w:left="1440"/>
        <w:jc w:val="both"/>
        <w:rPr>
          <w:rFonts w:ascii="Book Antiqua" w:hAnsi="Book Antiqua"/>
          <w:i/>
          <w:color w:val="938953"/>
          <w:sz w:val="24"/>
        </w:rPr>
      </w:pPr>
    </w:p>
    <w:p w14:paraId="240E9CFD" w14:textId="77777777" w:rsidR="0094597B" w:rsidRPr="0093280C" w:rsidRDefault="0094597B" w:rsidP="00DE576D">
      <w:pPr>
        <w:spacing w:before="60"/>
        <w:ind w:left="1440"/>
        <w:jc w:val="both"/>
        <w:rPr>
          <w:rFonts w:ascii="Book Antiqua" w:hAnsi="Book Antiqua"/>
          <w:i/>
          <w:color w:val="2E74B5" w:themeColor="accent1" w:themeShade="BF"/>
          <w:sz w:val="24"/>
        </w:rPr>
      </w:pPr>
      <w:r w:rsidRPr="0093280C">
        <w:rPr>
          <w:rFonts w:ascii="Book Antiqua" w:hAnsi="Book Antiqua"/>
          <w:i/>
          <w:color w:val="2E74B5" w:themeColor="accent1" w:themeShade="BF"/>
          <w:sz w:val="24"/>
        </w:rPr>
        <w:t>PËRMBLEDHJE EKZEKUTIVE</w:t>
      </w:r>
    </w:p>
    <w:p w14:paraId="5FA951A0" w14:textId="77777777" w:rsidR="00DE576D" w:rsidRPr="0093280C" w:rsidRDefault="00DE576D" w:rsidP="0094597B">
      <w:pPr>
        <w:spacing w:line="216" w:lineRule="auto"/>
        <w:jc w:val="both"/>
        <w:rPr>
          <w:rFonts w:ascii="Book Antiqua" w:hAnsi="Book Antiqua"/>
        </w:rPr>
      </w:pPr>
    </w:p>
    <w:p w14:paraId="7DAD5E68" w14:textId="77777777" w:rsidR="00DE576D" w:rsidRPr="0093280C" w:rsidRDefault="00DE576D" w:rsidP="00DE576D">
      <w:pPr>
        <w:pStyle w:val="BodyText"/>
        <w:spacing w:before="6"/>
        <w:rPr>
          <w:rFonts w:ascii="Book Antiqua" w:hAnsi="Book Antiqua" w:cs="Times New Roman"/>
          <w:i/>
          <w:iCs/>
          <w:sz w:val="21"/>
          <w:szCs w:val="21"/>
        </w:rPr>
      </w:pPr>
    </w:p>
    <w:p w14:paraId="1190C9F1" w14:textId="195811E5" w:rsidR="0093280C" w:rsidRPr="0093280C" w:rsidRDefault="00DE576D" w:rsidP="0093280C">
      <w:pPr>
        <w:pStyle w:val="BodyText"/>
        <w:spacing w:before="1" w:line="216" w:lineRule="auto"/>
        <w:ind w:left="1440" w:right="1434"/>
        <w:jc w:val="both"/>
        <w:rPr>
          <w:rFonts w:ascii="Book Antiqua" w:hAnsi="Book Antiqua"/>
          <w:color w:val="3B3838" w:themeColor="background2" w:themeShade="40"/>
        </w:rPr>
      </w:pPr>
      <w:r w:rsidRPr="0093280C">
        <w:rPr>
          <w:rFonts w:ascii="Book Antiqua" w:hAnsi="Book Antiqua"/>
          <w:b/>
          <w:bCs/>
          <w:color w:val="2E74B5" w:themeColor="accent1" w:themeShade="BF"/>
          <w:u w:val="single"/>
        </w:rPr>
        <w:t>Funksionimi i Kuvendeve të Komunave,</w:t>
      </w:r>
      <w:r w:rsidRPr="0093280C">
        <w:rPr>
          <w:rFonts w:ascii="Book Antiqua" w:hAnsi="Book Antiqua"/>
          <w:b/>
          <w:bCs/>
          <w:color w:val="2E74B5" w:themeColor="accent1" w:themeShade="BF"/>
        </w:rPr>
        <w:t xml:space="preserve"> </w:t>
      </w:r>
      <w:r w:rsidRPr="0093280C">
        <w:rPr>
          <w:rFonts w:ascii="Book Antiqua" w:hAnsi="Book Antiqua"/>
          <w:color w:val="3B3838" w:themeColor="background2" w:themeShade="40"/>
        </w:rPr>
        <w:t xml:space="preserve">Në Republikën e Kosovës në këtë periudhë kanë funksionuar kuvendet e 38 komunave, të cilat </w:t>
      </w:r>
      <w:r w:rsidR="00D36DEF" w:rsidRPr="0093280C">
        <w:rPr>
          <w:rFonts w:ascii="Book Antiqua" w:hAnsi="Book Antiqua"/>
          <w:color w:val="3B3838" w:themeColor="background2" w:themeShade="40"/>
        </w:rPr>
        <w:t>kanë mbajtur mbledhje rregullisht</w:t>
      </w:r>
      <w:r w:rsidRPr="0093280C">
        <w:rPr>
          <w:rFonts w:ascii="Book Antiqua" w:hAnsi="Book Antiqua"/>
          <w:color w:val="3B3838" w:themeColor="background2" w:themeShade="40"/>
        </w:rPr>
        <w:t>.</w:t>
      </w:r>
      <w:r w:rsidR="00D36DEF" w:rsidRPr="0093280C">
        <w:rPr>
          <w:rFonts w:ascii="Book Antiqua" w:hAnsi="Book Antiqua"/>
          <w:color w:val="3B3838" w:themeColor="background2" w:themeShade="40"/>
        </w:rPr>
        <w:t xml:space="preserve"> Sipas raporteve të monitorimit, mbledhjet e kuvendeve të komunave kanë qenë të hapura për publikun, mbledhjet e kuvendeve kanë qenë transparente me që rast janë transmetuar direkt përmes</w:t>
      </w:r>
      <w:r w:rsidR="00DC3DAA" w:rsidRPr="0093280C">
        <w:rPr>
          <w:rFonts w:ascii="Book Antiqua" w:hAnsi="Book Antiqua"/>
          <w:color w:val="3B3838" w:themeColor="background2" w:themeShade="40"/>
        </w:rPr>
        <w:t xml:space="preserve"> </w:t>
      </w:r>
      <w:proofErr w:type="spellStart"/>
      <w:r w:rsidR="00DC3DAA" w:rsidRPr="0093280C">
        <w:rPr>
          <w:rFonts w:ascii="Book Antiqua" w:hAnsi="Book Antiqua"/>
          <w:color w:val="3B3838" w:themeColor="background2" w:themeShade="40"/>
        </w:rPr>
        <w:t>teleprezencës</w:t>
      </w:r>
      <w:proofErr w:type="spellEnd"/>
      <w:r w:rsidR="00DC3DAA" w:rsidRPr="0093280C">
        <w:rPr>
          <w:rFonts w:ascii="Book Antiqua" w:hAnsi="Book Antiqua"/>
          <w:color w:val="3B3838" w:themeColor="background2" w:themeShade="40"/>
        </w:rPr>
        <w:t>,</w:t>
      </w:r>
      <w:r w:rsidR="00D36DEF" w:rsidRPr="0093280C">
        <w:rPr>
          <w:rFonts w:ascii="Book Antiqua" w:hAnsi="Book Antiqua"/>
          <w:color w:val="3B3838" w:themeColor="background2" w:themeShade="40"/>
        </w:rPr>
        <w:t xml:space="preserve"> </w:t>
      </w:r>
      <w:proofErr w:type="spellStart"/>
      <w:r w:rsidR="001D6555" w:rsidRPr="0093280C">
        <w:rPr>
          <w:rFonts w:ascii="Book Antiqua" w:hAnsi="Book Antiqua"/>
          <w:color w:val="3B3838" w:themeColor="background2" w:themeShade="40"/>
        </w:rPr>
        <w:t>w</w:t>
      </w:r>
      <w:r w:rsidR="00D36DEF" w:rsidRPr="0093280C">
        <w:rPr>
          <w:rFonts w:ascii="Book Antiqua" w:hAnsi="Book Antiqua"/>
          <w:color w:val="3B3838" w:themeColor="background2" w:themeShade="40"/>
        </w:rPr>
        <w:t>ebfaqes</w:t>
      </w:r>
      <w:proofErr w:type="spellEnd"/>
      <w:r w:rsidR="00D36DEF" w:rsidRPr="0093280C">
        <w:rPr>
          <w:rFonts w:ascii="Book Antiqua" w:hAnsi="Book Antiqua"/>
          <w:color w:val="3B3838" w:themeColor="background2" w:themeShade="40"/>
        </w:rPr>
        <w:t xml:space="preserve"> së Komunave dhe kanaleve të tyre në </w:t>
      </w:r>
      <w:proofErr w:type="spellStart"/>
      <w:r w:rsidR="00D36DEF" w:rsidRPr="0093280C">
        <w:rPr>
          <w:rFonts w:ascii="Book Antiqua" w:hAnsi="Book Antiqua"/>
          <w:color w:val="3B3838" w:themeColor="background2" w:themeShade="40"/>
        </w:rPr>
        <w:t>youtube</w:t>
      </w:r>
      <w:proofErr w:type="spellEnd"/>
      <w:r w:rsidR="00D36DEF" w:rsidRPr="0093280C">
        <w:rPr>
          <w:rFonts w:ascii="Book Antiqua" w:hAnsi="Book Antiqua"/>
          <w:color w:val="3B3838" w:themeColor="background2" w:themeShade="40"/>
        </w:rPr>
        <w:t>.</w:t>
      </w:r>
      <w:r w:rsidRPr="0093280C">
        <w:rPr>
          <w:rFonts w:ascii="Book Antiqua" w:hAnsi="Book Antiqua"/>
          <w:color w:val="3B3838" w:themeColor="background2" w:themeShade="40"/>
        </w:rPr>
        <w:t xml:space="preserve"> Gjatë kësaj periudhe, kuve</w:t>
      </w:r>
      <w:r w:rsidR="008804B2" w:rsidRPr="0093280C">
        <w:rPr>
          <w:rFonts w:ascii="Book Antiqua" w:hAnsi="Book Antiqua"/>
          <w:color w:val="3B3838" w:themeColor="background2" w:themeShade="40"/>
        </w:rPr>
        <w:t>ndet e kom</w:t>
      </w:r>
      <w:r w:rsidR="001D6555" w:rsidRPr="0093280C">
        <w:rPr>
          <w:rFonts w:ascii="Book Antiqua" w:hAnsi="Book Antiqua"/>
          <w:color w:val="3B3838" w:themeColor="background2" w:themeShade="40"/>
        </w:rPr>
        <w:t>unave kanë mbajtur 484</w:t>
      </w:r>
      <w:r w:rsidRPr="0093280C">
        <w:rPr>
          <w:rFonts w:ascii="Book Antiqua" w:hAnsi="Book Antiqua"/>
          <w:color w:val="3B3838" w:themeColor="background2" w:themeShade="40"/>
        </w:rPr>
        <w:t xml:space="preserve"> mbledhje. Prej tyre </w:t>
      </w:r>
      <w:r w:rsidR="001D6555" w:rsidRPr="0093280C">
        <w:rPr>
          <w:rFonts w:ascii="Book Antiqua" w:hAnsi="Book Antiqua"/>
          <w:color w:val="3B3838" w:themeColor="background2" w:themeShade="40"/>
        </w:rPr>
        <w:t>352</w:t>
      </w:r>
      <w:r w:rsidR="00E73085" w:rsidRPr="0093280C">
        <w:rPr>
          <w:rFonts w:ascii="Book Antiqua" w:hAnsi="Book Antiqua"/>
          <w:color w:val="3B3838" w:themeColor="background2" w:themeShade="40"/>
        </w:rPr>
        <w:t xml:space="preserve"> kanë qenë te rregullta, </w:t>
      </w:r>
      <w:r w:rsidR="001D6555" w:rsidRPr="0093280C">
        <w:rPr>
          <w:rFonts w:ascii="Book Antiqua" w:hAnsi="Book Antiqua"/>
          <w:color w:val="3B3838" w:themeColor="background2" w:themeShade="40"/>
        </w:rPr>
        <w:t>48</w:t>
      </w:r>
      <w:r w:rsidR="00E73085" w:rsidRPr="0093280C">
        <w:rPr>
          <w:rFonts w:ascii="Book Antiqua" w:hAnsi="Book Antiqua"/>
          <w:color w:val="3B3838" w:themeColor="background2" w:themeShade="40"/>
        </w:rPr>
        <w:t xml:space="preserve"> të ja</w:t>
      </w:r>
      <w:r w:rsidR="001D6555" w:rsidRPr="0093280C">
        <w:rPr>
          <w:rFonts w:ascii="Book Antiqua" w:hAnsi="Book Antiqua"/>
          <w:color w:val="3B3838" w:themeColor="background2" w:themeShade="40"/>
        </w:rPr>
        <w:t>shtëzakonshme, 39 solemne dhe 7</w:t>
      </w:r>
      <w:r w:rsidRPr="0093280C">
        <w:rPr>
          <w:rFonts w:ascii="Book Antiqua" w:hAnsi="Book Antiqua"/>
          <w:color w:val="3B3838" w:themeColor="background2" w:themeShade="40"/>
        </w:rPr>
        <w:t xml:space="preserve"> urgjente</w:t>
      </w:r>
      <w:r w:rsidR="001D6555" w:rsidRPr="0093280C">
        <w:rPr>
          <w:rFonts w:ascii="Book Antiqua" w:hAnsi="Book Antiqua"/>
          <w:color w:val="3B3838" w:themeColor="background2" w:themeShade="40"/>
        </w:rPr>
        <w:t xml:space="preserve"> dhe 38 inauguruese</w:t>
      </w:r>
      <w:r w:rsidRPr="0093280C">
        <w:rPr>
          <w:rFonts w:ascii="Book Antiqua" w:hAnsi="Book Antiqua"/>
          <w:color w:val="3B3838" w:themeColor="background2" w:themeShade="40"/>
        </w:rPr>
        <w:t>.</w:t>
      </w:r>
    </w:p>
    <w:p w14:paraId="28707C40" w14:textId="77777777" w:rsidR="0093280C" w:rsidRPr="0093280C" w:rsidRDefault="0093280C" w:rsidP="00DE576D">
      <w:pPr>
        <w:pStyle w:val="BodyText"/>
        <w:spacing w:before="12"/>
        <w:rPr>
          <w:rFonts w:ascii="Book Antiqua" w:hAnsi="Book Antiqua"/>
          <w:color w:val="AE8D12"/>
          <w:sz w:val="20"/>
          <w:szCs w:val="20"/>
        </w:rPr>
      </w:pPr>
    </w:p>
    <w:p w14:paraId="550F780E" w14:textId="6244C1D0" w:rsidR="00DE576D" w:rsidRPr="0093280C" w:rsidRDefault="00DE576D" w:rsidP="00914422">
      <w:pPr>
        <w:pStyle w:val="BodyText"/>
        <w:spacing w:line="216" w:lineRule="auto"/>
        <w:ind w:left="1440" w:right="1436"/>
        <w:jc w:val="both"/>
        <w:rPr>
          <w:rFonts w:ascii="Book Antiqua" w:hAnsi="Book Antiqua"/>
        </w:rPr>
      </w:pPr>
      <w:r w:rsidRPr="0093280C">
        <w:rPr>
          <w:rFonts w:ascii="Book Antiqua" w:hAnsi="Book Antiqua"/>
          <w:b/>
          <w:bCs/>
          <w:color w:val="2E74B5" w:themeColor="accent1" w:themeShade="BF"/>
          <w:u w:val="single"/>
        </w:rPr>
        <w:t>Komitetet e Përhershme</w:t>
      </w:r>
      <w:r w:rsidRPr="0093280C">
        <w:rPr>
          <w:rFonts w:ascii="Book Antiqua" w:hAnsi="Book Antiqua"/>
          <w:b/>
          <w:bCs/>
          <w:color w:val="3B3838" w:themeColor="background2" w:themeShade="40"/>
          <w:u w:val="single"/>
        </w:rPr>
        <w:t>,</w:t>
      </w:r>
      <w:r w:rsidRPr="0093280C">
        <w:rPr>
          <w:rFonts w:ascii="Book Antiqua" w:hAnsi="Book Antiqua"/>
          <w:b/>
          <w:bCs/>
          <w:color w:val="3B3838" w:themeColor="background2" w:themeShade="40"/>
        </w:rPr>
        <w:t xml:space="preserve"> </w:t>
      </w:r>
      <w:r w:rsidRPr="0093280C">
        <w:rPr>
          <w:rFonts w:ascii="Book Antiqua" w:hAnsi="Book Antiqua"/>
          <w:color w:val="3B3838" w:themeColor="background2" w:themeShade="40"/>
        </w:rPr>
        <w:t xml:space="preserve">Sa i përket Komitetit për Politikë dhe Financa dhe Komitetit për Komunitete, </w:t>
      </w:r>
      <w:r w:rsidR="00D36DEF" w:rsidRPr="0093280C">
        <w:rPr>
          <w:rFonts w:ascii="Book Antiqua" w:hAnsi="Book Antiqua"/>
          <w:color w:val="3B3838" w:themeColor="background2" w:themeShade="40"/>
        </w:rPr>
        <w:t>në të gjitha komunat</w:t>
      </w:r>
      <w:r w:rsidRPr="0093280C">
        <w:rPr>
          <w:rFonts w:ascii="Book Antiqua" w:hAnsi="Book Antiqua"/>
          <w:color w:val="3B3838" w:themeColor="background2" w:themeShade="40"/>
        </w:rPr>
        <w:t xml:space="preserve"> janë funksionale. Sipas të dhënave</w:t>
      </w:r>
      <w:r w:rsidR="00DC3DAA" w:rsidRPr="0093280C">
        <w:rPr>
          <w:rFonts w:ascii="Book Antiqua" w:hAnsi="Book Antiqua"/>
          <w:color w:val="3B3838" w:themeColor="background2" w:themeShade="40"/>
        </w:rPr>
        <w:t xml:space="preserve"> gjatë vitit 2021</w:t>
      </w:r>
      <w:r w:rsidRPr="0093280C">
        <w:rPr>
          <w:rFonts w:ascii="Book Antiqua" w:hAnsi="Book Antiqua"/>
          <w:color w:val="3B3838" w:themeColor="background2" w:themeShade="40"/>
        </w:rPr>
        <w:t>,</w:t>
      </w:r>
      <w:r w:rsidR="00051BCB" w:rsidRPr="0093280C">
        <w:rPr>
          <w:rFonts w:ascii="Book Antiqua" w:hAnsi="Book Antiqua"/>
          <w:color w:val="3B3838" w:themeColor="background2" w:themeShade="40"/>
        </w:rPr>
        <w:t xml:space="preserve"> këto komitete kanë mbajtur 635</w:t>
      </w:r>
      <w:r w:rsidR="00D36DEF" w:rsidRPr="0093280C">
        <w:rPr>
          <w:rFonts w:ascii="Book Antiqua" w:hAnsi="Book Antiqua"/>
          <w:color w:val="3B3838" w:themeColor="background2" w:themeShade="40"/>
        </w:rPr>
        <w:t xml:space="preserve"> mbledhje, prej tyre </w:t>
      </w:r>
      <w:r w:rsidRPr="0093280C">
        <w:rPr>
          <w:rFonts w:ascii="Book Antiqua" w:hAnsi="Book Antiqua"/>
          <w:color w:val="3B3838" w:themeColor="background2" w:themeShade="40"/>
        </w:rPr>
        <w:t xml:space="preserve"> Komiteti për Pol</w:t>
      </w:r>
      <w:r w:rsidR="00901E7E" w:rsidRPr="0093280C">
        <w:rPr>
          <w:rFonts w:ascii="Book Antiqua" w:hAnsi="Book Antiqua"/>
          <w:color w:val="3B3838" w:themeColor="background2" w:themeShade="40"/>
        </w:rPr>
        <w:t xml:space="preserve">itikë dhe Financa ka mbajtur </w:t>
      </w:r>
      <w:r w:rsidR="00DA6438" w:rsidRPr="0093280C">
        <w:rPr>
          <w:rFonts w:ascii="Book Antiqua" w:hAnsi="Book Antiqua"/>
          <w:color w:val="3B3838" w:themeColor="background2" w:themeShade="40"/>
        </w:rPr>
        <w:t>339</w:t>
      </w:r>
      <w:r w:rsidRPr="0093280C">
        <w:rPr>
          <w:rFonts w:ascii="Book Antiqua" w:hAnsi="Book Antiqua"/>
          <w:color w:val="3B3838" w:themeColor="background2" w:themeShade="40"/>
        </w:rPr>
        <w:t xml:space="preserve"> takime, ndërsa Komite</w:t>
      </w:r>
      <w:r w:rsidR="00901E7E" w:rsidRPr="0093280C">
        <w:rPr>
          <w:rFonts w:ascii="Book Antiqua" w:hAnsi="Book Antiqua"/>
          <w:color w:val="3B3838" w:themeColor="background2" w:themeShade="40"/>
        </w:rPr>
        <w:t>ti për Ko</w:t>
      </w:r>
      <w:r w:rsidR="00DA6438" w:rsidRPr="0093280C">
        <w:rPr>
          <w:rFonts w:ascii="Book Antiqua" w:hAnsi="Book Antiqua"/>
          <w:color w:val="3B3838" w:themeColor="background2" w:themeShade="40"/>
        </w:rPr>
        <w:t>munitete ka mbajtur 296</w:t>
      </w:r>
      <w:r w:rsidRPr="0093280C">
        <w:rPr>
          <w:rFonts w:ascii="Book Antiqua" w:hAnsi="Book Antiqua"/>
          <w:color w:val="3B3838" w:themeColor="background2" w:themeShade="40"/>
        </w:rPr>
        <w:t xml:space="preserve"> takime.</w:t>
      </w:r>
    </w:p>
    <w:p w14:paraId="4D7DA321" w14:textId="77777777" w:rsidR="00DE576D" w:rsidRPr="0093280C" w:rsidRDefault="00DE576D" w:rsidP="00DE576D">
      <w:pPr>
        <w:pStyle w:val="BodyText"/>
        <w:spacing w:before="12"/>
        <w:rPr>
          <w:rFonts w:ascii="Book Antiqua" w:hAnsi="Book Antiqua"/>
          <w:sz w:val="21"/>
          <w:szCs w:val="21"/>
        </w:rPr>
      </w:pPr>
    </w:p>
    <w:p w14:paraId="67E7F976" w14:textId="65F35BEB" w:rsidR="00DE576D" w:rsidRPr="0093280C" w:rsidRDefault="00DE576D" w:rsidP="00DE576D">
      <w:pPr>
        <w:spacing w:line="206" w:lineRule="auto"/>
        <w:ind w:left="1440" w:right="1435"/>
        <w:jc w:val="both"/>
        <w:rPr>
          <w:rFonts w:ascii="Book Antiqua" w:hAnsi="Book Antiqua"/>
          <w:b/>
          <w:bCs/>
          <w:sz w:val="24"/>
          <w:szCs w:val="24"/>
        </w:rPr>
      </w:pPr>
      <w:r w:rsidRPr="0093280C">
        <w:rPr>
          <w:rFonts w:ascii="Book Antiqua" w:hAnsi="Book Antiqua"/>
          <w:b/>
          <w:bCs/>
          <w:color w:val="2E74B5" w:themeColor="accent1" w:themeShade="BF"/>
          <w:sz w:val="24"/>
          <w:szCs w:val="24"/>
          <w:u w:val="single"/>
        </w:rPr>
        <w:t>Takimet Publike me Qytetarët</w:t>
      </w:r>
      <w:r w:rsidRPr="0093280C">
        <w:rPr>
          <w:rFonts w:ascii="Book Antiqua" w:hAnsi="Book Antiqua"/>
          <w:b/>
          <w:bCs/>
          <w:color w:val="3B3838" w:themeColor="background2" w:themeShade="40"/>
          <w:sz w:val="24"/>
          <w:szCs w:val="24"/>
          <w:u w:val="single"/>
        </w:rPr>
        <w:t>,</w:t>
      </w:r>
      <w:r w:rsidRPr="0093280C">
        <w:rPr>
          <w:rFonts w:ascii="Book Antiqua" w:hAnsi="Book Antiqua"/>
          <w:b/>
          <w:bCs/>
          <w:color w:val="3B3838" w:themeColor="background2" w:themeShade="40"/>
          <w:sz w:val="24"/>
          <w:szCs w:val="24"/>
        </w:rPr>
        <w:t xml:space="preserve"> </w:t>
      </w:r>
      <w:r w:rsidRPr="0093280C">
        <w:rPr>
          <w:rFonts w:ascii="Book Antiqua" w:hAnsi="Book Antiqua"/>
          <w:color w:val="3B3838" w:themeColor="background2" w:themeShade="40"/>
          <w:sz w:val="24"/>
          <w:szCs w:val="24"/>
        </w:rPr>
        <w:t xml:space="preserve">Gjatë kësaj periudhe në komunat e Republikës së </w:t>
      </w:r>
      <w:r w:rsidR="00DA6438" w:rsidRPr="0093280C">
        <w:rPr>
          <w:rFonts w:ascii="Book Antiqua" w:hAnsi="Book Antiqua"/>
          <w:color w:val="3B3838" w:themeColor="background2" w:themeShade="40"/>
          <w:sz w:val="24"/>
          <w:szCs w:val="24"/>
        </w:rPr>
        <w:t xml:space="preserve">Kosovës </w:t>
      </w:r>
      <w:r w:rsidR="00C271DB" w:rsidRPr="0093280C">
        <w:rPr>
          <w:rFonts w:ascii="Book Antiqua" w:hAnsi="Book Antiqua"/>
          <w:color w:val="3B3838" w:themeColor="background2" w:themeShade="40"/>
          <w:sz w:val="24"/>
          <w:szCs w:val="24"/>
        </w:rPr>
        <w:t>janë mbajtur gjithsej 60</w:t>
      </w:r>
      <w:r w:rsidRPr="0093280C">
        <w:rPr>
          <w:rFonts w:ascii="Book Antiqua" w:hAnsi="Book Antiqua"/>
          <w:color w:val="3B3838" w:themeColor="background2" w:themeShade="40"/>
          <w:sz w:val="24"/>
          <w:szCs w:val="24"/>
        </w:rPr>
        <w:t xml:space="preserve"> t</w:t>
      </w:r>
      <w:r w:rsidR="00184943" w:rsidRPr="0093280C">
        <w:rPr>
          <w:rFonts w:ascii="Book Antiqua" w:hAnsi="Book Antiqua"/>
          <w:color w:val="3B3838" w:themeColor="background2" w:themeShade="40"/>
          <w:sz w:val="24"/>
          <w:szCs w:val="24"/>
        </w:rPr>
        <w:t>akime publike me qytetarët në 38</w:t>
      </w:r>
      <w:r w:rsidRPr="0093280C">
        <w:rPr>
          <w:rFonts w:ascii="Book Antiqua" w:hAnsi="Book Antiqua"/>
          <w:color w:val="3B3838" w:themeColor="background2" w:themeShade="40"/>
          <w:sz w:val="24"/>
          <w:szCs w:val="24"/>
        </w:rPr>
        <w:t xml:space="preserve"> komuna.</w:t>
      </w:r>
    </w:p>
    <w:p w14:paraId="495A00DA" w14:textId="77777777" w:rsidR="00DE576D" w:rsidRPr="0093280C" w:rsidRDefault="00DE576D" w:rsidP="00DE576D">
      <w:pPr>
        <w:pStyle w:val="BodyText"/>
        <w:spacing w:before="1"/>
        <w:rPr>
          <w:rFonts w:ascii="Book Antiqua" w:hAnsi="Book Antiqua"/>
          <w:b/>
          <w:bCs/>
          <w:sz w:val="22"/>
          <w:szCs w:val="22"/>
        </w:rPr>
      </w:pPr>
    </w:p>
    <w:p w14:paraId="1CDF94FF" w14:textId="1D057502" w:rsidR="00DE576D" w:rsidRPr="0093280C" w:rsidRDefault="00DE576D" w:rsidP="00DE576D">
      <w:pPr>
        <w:spacing w:before="1" w:line="216" w:lineRule="auto"/>
        <w:ind w:left="1440" w:right="1434"/>
        <w:jc w:val="both"/>
        <w:rPr>
          <w:rFonts w:ascii="Book Antiqua" w:hAnsi="Book Antiqua"/>
          <w:b/>
          <w:bCs/>
          <w:sz w:val="24"/>
          <w:szCs w:val="24"/>
        </w:rPr>
      </w:pPr>
      <w:r w:rsidRPr="0093280C">
        <w:rPr>
          <w:rFonts w:ascii="Book Antiqua" w:hAnsi="Book Antiqua"/>
          <w:b/>
          <w:bCs/>
          <w:color w:val="2E74B5" w:themeColor="accent1" w:themeShade="BF"/>
          <w:sz w:val="24"/>
          <w:szCs w:val="24"/>
          <w:u w:val="single"/>
        </w:rPr>
        <w:t>Raportimi i Kryetarit të Komunës</w:t>
      </w:r>
      <w:r w:rsidRPr="0093280C">
        <w:rPr>
          <w:rFonts w:ascii="Book Antiqua" w:hAnsi="Book Antiqua"/>
          <w:b/>
          <w:bCs/>
          <w:color w:val="3B3838" w:themeColor="background2" w:themeShade="40"/>
          <w:sz w:val="24"/>
          <w:szCs w:val="24"/>
          <w:u w:val="single"/>
        </w:rPr>
        <w:t>,</w:t>
      </w:r>
      <w:r w:rsidRPr="0093280C">
        <w:rPr>
          <w:rFonts w:ascii="Book Antiqua" w:hAnsi="Book Antiqua"/>
          <w:b/>
          <w:bCs/>
          <w:color w:val="3B3838" w:themeColor="background2" w:themeShade="40"/>
          <w:sz w:val="24"/>
          <w:szCs w:val="24"/>
        </w:rPr>
        <w:t xml:space="preserve"> </w:t>
      </w:r>
      <w:r w:rsidRPr="0093280C">
        <w:rPr>
          <w:rFonts w:ascii="Book Antiqua" w:hAnsi="Book Antiqua"/>
          <w:color w:val="3B3838" w:themeColor="background2" w:themeShade="40"/>
          <w:sz w:val="24"/>
          <w:szCs w:val="24"/>
        </w:rPr>
        <w:t>Lidhur me obligimin e kryetarëve të komunave për të paraqitur raport para anëtarëve të Kuvendit të Komunës për gjendjen ekonomiko-financiare gjatë kësaj periudhe ka pasur raportime</w:t>
      </w:r>
      <w:r w:rsidR="00DA6438" w:rsidRPr="0093280C">
        <w:rPr>
          <w:rFonts w:ascii="Book Antiqua" w:hAnsi="Book Antiqua"/>
          <w:color w:val="3B3838" w:themeColor="background2" w:themeShade="40"/>
          <w:sz w:val="24"/>
          <w:szCs w:val="24"/>
        </w:rPr>
        <w:t xml:space="preserve"> në 32</w:t>
      </w:r>
      <w:r w:rsidRPr="0093280C">
        <w:rPr>
          <w:rFonts w:ascii="Book Antiqua" w:hAnsi="Book Antiqua"/>
          <w:color w:val="3B3838" w:themeColor="background2" w:themeShade="40"/>
          <w:sz w:val="24"/>
          <w:szCs w:val="24"/>
        </w:rPr>
        <w:t xml:space="preserve"> komuna</w:t>
      </w:r>
      <w:r w:rsidR="00901E7E" w:rsidRPr="0093280C">
        <w:rPr>
          <w:rFonts w:ascii="Book Antiqua" w:hAnsi="Book Antiqua"/>
          <w:color w:val="3B3838" w:themeColor="background2" w:themeShade="40"/>
          <w:sz w:val="24"/>
          <w:szCs w:val="24"/>
        </w:rPr>
        <w:t>.</w:t>
      </w:r>
    </w:p>
    <w:p w14:paraId="444B0442" w14:textId="77777777" w:rsidR="00787F79" w:rsidRPr="0093280C" w:rsidRDefault="00787F79" w:rsidP="00DE576D">
      <w:pPr>
        <w:pStyle w:val="BodyText"/>
        <w:spacing w:before="6"/>
        <w:rPr>
          <w:rFonts w:ascii="Book Antiqua" w:hAnsi="Book Antiqua"/>
          <w:b/>
          <w:bCs/>
          <w:sz w:val="21"/>
          <w:szCs w:val="21"/>
        </w:rPr>
      </w:pPr>
    </w:p>
    <w:p w14:paraId="35D8C0A7" w14:textId="290FD190" w:rsidR="00DE576D" w:rsidRPr="0093280C" w:rsidRDefault="00DE576D" w:rsidP="00DE576D">
      <w:pPr>
        <w:pStyle w:val="BodyText"/>
        <w:spacing w:line="216" w:lineRule="auto"/>
        <w:ind w:left="1440" w:right="1433"/>
        <w:jc w:val="both"/>
        <w:rPr>
          <w:rFonts w:ascii="Book Antiqua" w:hAnsi="Book Antiqua"/>
        </w:rPr>
      </w:pPr>
      <w:r w:rsidRPr="0093280C">
        <w:rPr>
          <w:rFonts w:ascii="Book Antiqua" w:hAnsi="Book Antiqua"/>
          <w:b/>
          <w:bCs/>
          <w:color w:val="2E74B5" w:themeColor="accent1" w:themeShade="BF"/>
          <w:u w:val="single"/>
        </w:rPr>
        <w:t>Aktet e Kuvendeve të Komunave</w:t>
      </w:r>
      <w:r w:rsidRPr="0093280C">
        <w:rPr>
          <w:rFonts w:ascii="Book Antiqua" w:hAnsi="Book Antiqua"/>
          <w:b/>
          <w:bCs/>
          <w:color w:val="3B3838" w:themeColor="background2" w:themeShade="40"/>
          <w:u w:val="single"/>
        </w:rPr>
        <w:t>,</w:t>
      </w:r>
      <w:r w:rsidRPr="0093280C">
        <w:rPr>
          <w:rFonts w:ascii="Book Antiqua" w:hAnsi="Book Antiqua"/>
          <w:b/>
          <w:bCs/>
          <w:color w:val="3B3838" w:themeColor="background2" w:themeShade="40"/>
        </w:rPr>
        <w:t xml:space="preserve"> </w:t>
      </w:r>
      <w:r w:rsidRPr="0093280C">
        <w:rPr>
          <w:rFonts w:ascii="Book Antiqua" w:hAnsi="Book Antiqua"/>
          <w:color w:val="3B3838" w:themeColor="background2" w:themeShade="40"/>
        </w:rPr>
        <w:t>Gjatë kësaj periudhe kuvendet e komu</w:t>
      </w:r>
      <w:r w:rsidR="00DA6438" w:rsidRPr="0093280C">
        <w:rPr>
          <w:rFonts w:ascii="Book Antiqua" w:hAnsi="Book Antiqua"/>
          <w:color w:val="3B3838" w:themeColor="background2" w:themeShade="40"/>
        </w:rPr>
        <w:t>nave kanë miratuar 1561</w:t>
      </w:r>
      <w:r w:rsidR="00901E7E" w:rsidRPr="0093280C">
        <w:rPr>
          <w:rFonts w:ascii="Book Antiqua" w:hAnsi="Book Antiqua"/>
          <w:color w:val="3B3838" w:themeColor="background2" w:themeShade="40"/>
        </w:rPr>
        <w:t xml:space="preserve"> akte, </w:t>
      </w:r>
      <w:r w:rsidR="00DA6438" w:rsidRPr="0093280C">
        <w:rPr>
          <w:rFonts w:ascii="Book Antiqua" w:hAnsi="Book Antiqua"/>
          <w:color w:val="3B3838" w:themeColor="background2" w:themeShade="40"/>
        </w:rPr>
        <w:t>(83 rregullore, 1478</w:t>
      </w:r>
      <w:r w:rsidR="00901E7E" w:rsidRPr="0093280C">
        <w:rPr>
          <w:rFonts w:ascii="Book Antiqua" w:hAnsi="Book Antiqua"/>
          <w:color w:val="3B3838" w:themeColor="background2" w:themeShade="40"/>
        </w:rPr>
        <w:t xml:space="preserve"> vendime). Nga gjithsej 1</w:t>
      </w:r>
      <w:r w:rsidR="00DA6438" w:rsidRPr="0093280C">
        <w:rPr>
          <w:rFonts w:ascii="Book Antiqua" w:hAnsi="Book Antiqua"/>
          <w:color w:val="3B3838" w:themeColor="background2" w:themeShade="40"/>
        </w:rPr>
        <w:t>561</w:t>
      </w:r>
      <w:r w:rsidRPr="0093280C">
        <w:rPr>
          <w:rFonts w:ascii="Book Antiqua" w:hAnsi="Book Antiqua"/>
          <w:color w:val="3B3838" w:themeColor="background2" w:themeShade="40"/>
        </w:rPr>
        <w:t xml:space="preserve"> akte të miratuara nga kuvendet e komunave, </w:t>
      </w:r>
      <w:r w:rsidR="00F2487D" w:rsidRPr="0093280C">
        <w:rPr>
          <w:rFonts w:ascii="Book Antiqua" w:hAnsi="Book Antiqua"/>
          <w:color w:val="3B3838" w:themeColor="background2" w:themeShade="40"/>
        </w:rPr>
        <w:t>MAPL</w:t>
      </w:r>
      <w:r w:rsidR="001850F6" w:rsidRPr="0093280C">
        <w:rPr>
          <w:rFonts w:ascii="Book Antiqua" w:hAnsi="Book Antiqua"/>
          <w:color w:val="3B3838" w:themeColor="background2" w:themeShade="40"/>
        </w:rPr>
        <w:t xml:space="preserve"> </w:t>
      </w:r>
      <w:r w:rsidR="00991B02" w:rsidRPr="0093280C">
        <w:rPr>
          <w:rFonts w:ascii="Book Antiqua" w:hAnsi="Book Antiqua"/>
          <w:color w:val="3B3838" w:themeColor="background2" w:themeShade="40"/>
        </w:rPr>
        <w:t>ka shqyrtuar ligjshmërinë e 925</w:t>
      </w:r>
      <w:r w:rsidR="00341DEA" w:rsidRPr="0093280C">
        <w:rPr>
          <w:rFonts w:ascii="Book Antiqua" w:hAnsi="Book Antiqua"/>
          <w:color w:val="3B3838" w:themeColor="background2" w:themeShade="40"/>
        </w:rPr>
        <w:t xml:space="preserve"> akteve</w:t>
      </w:r>
      <w:r w:rsidR="002513D0" w:rsidRPr="0093280C">
        <w:rPr>
          <w:rFonts w:ascii="Book Antiqua" w:hAnsi="Book Antiqua"/>
          <w:color w:val="3B3838" w:themeColor="background2" w:themeShade="40"/>
        </w:rPr>
        <w:t>, prej te cilave, 86</w:t>
      </w:r>
      <w:r w:rsidR="00E15786">
        <w:rPr>
          <w:rFonts w:ascii="Book Antiqua" w:hAnsi="Book Antiqua"/>
          <w:color w:val="3B3838" w:themeColor="background2" w:themeShade="40"/>
        </w:rPr>
        <w:t>4</w:t>
      </w:r>
      <w:r w:rsidRPr="0093280C">
        <w:rPr>
          <w:rFonts w:ascii="Book Antiqua" w:hAnsi="Book Antiqua"/>
          <w:color w:val="3B3838" w:themeColor="background2" w:themeShade="40"/>
        </w:rPr>
        <w:t xml:space="preserve"> akte janë ko</w:t>
      </w:r>
      <w:r w:rsidR="00E15786">
        <w:rPr>
          <w:rFonts w:ascii="Book Antiqua" w:hAnsi="Book Antiqua"/>
          <w:color w:val="3B3838" w:themeColor="background2" w:themeShade="40"/>
        </w:rPr>
        <w:t>nfirmuar të ligjshme , ndërsa 61</w:t>
      </w:r>
      <w:r w:rsidRPr="0093280C">
        <w:rPr>
          <w:rFonts w:ascii="Book Antiqua" w:hAnsi="Book Antiqua"/>
          <w:color w:val="3B3838" w:themeColor="background2" w:themeShade="40"/>
        </w:rPr>
        <w:t xml:space="preserve"> të kundërligjshme. </w:t>
      </w:r>
      <w:r w:rsidR="00F2487D" w:rsidRPr="0093280C">
        <w:rPr>
          <w:rFonts w:ascii="Book Antiqua" w:hAnsi="Book Antiqua"/>
          <w:color w:val="3B3838" w:themeColor="background2" w:themeShade="40"/>
        </w:rPr>
        <w:t>MAPL</w:t>
      </w:r>
      <w:r w:rsidRPr="0093280C">
        <w:rPr>
          <w:rFonts w:ascii="Book Antiqua" w:hAnsi="Book Antiqua"/>
          <w:color w:val="3B3838" w:themeColor="background2" w:themeShade="40"/>
        </w:rPr>
        <w:t xml:space="preserve">, ka dërguar në Ministritë e linjës </w:t>
      </w:r>
      <w:r w:rsidR="00991B02" w:rsidRPr="0093280C">
        <w:rPr>
          <w:rFonts w:ascii="Book Antiqua" w:hAnsi="Book Antiqua"/>
          <w:color w:val="3B3838" w:themeColor="background2" w:themeShade="40"/>
        </w:rPr>
        <w:t>për shqyrtim të ligjshmërisë 636</w:t>
      </w:r>
      <w:r w:rsidRPr="0093280C">
        <w:rPr>
          <w:rFonts w:ascii="Book Antiqua" w:hAnsi="Book Antiqua"/>
          <w:color w:val="3B3838" w:themeColor="background2" w:themeShade="40"/>
        </w:rPr>
        <w:t xml:space="preserve"> akte, prej te</w:t>
      </w:r>
      <w:r w:rsidR="00787F79" w:rsidRPr="0093280C">
        <w:rPr>
          <w:rFonts w:ascii="Book Antiqua" w:hAnsi="Book Antiqua"/>
          <w:color w:val="3B3838" w:themeColor="background2" w:themeShade="40"/>
        </w:rPr>
        <w:t xml:space="preserve"> cilave 538</w:t>
      </w:r>
      <w:r w:rsidR="002513D0" w:rsidRPr="0093280C">
        <w:rPr>
          <w:rFonts w:ascii="Book Antiqua" w:hAnsi="Book Antiqua"/>
          <w:color w:val="3B3838" w:themeColor="background2" w:themeShade="40"/>
        </w:rPr>
        <w:t xml:space="preserve"> </w:t>
      </w:r>
      <w:r w:rsidRPr="0093280C">
        <w:rPr>
          <w:rFonts w:ascii="Book Antiqua" w:hAnsi="Book Antiqua"/>
          <w:color w:val="3B3838" w:themeColor="background2" w:themeShade="40"/>
        </w:rPr>
        <w:t xml:space="preserve">akte janë </w:t>
      </w:r>
      <w:r w:rsidR="00787F79" w:rsidRPr="0093280C">
        <w:rPr>
          <w:rFonts w:ascii="Book Antiqua" w:hAnsi="Book Antiqua"/>
          <w:color w:val="3B3838" w:themeColor="background2" w:themeShade="40"/>
        </w:rPr>
        <w:t>konfirmuar të ligjshme ndërsa 98</w:t>
      </w:r>
      <w:r w:rsidRPr="0093280C">
        <w:rPr>
          <w:rFonts w:ascii="Book Antiqua" w:hAnsi="Book Antiqua"/>
          <w:color w:val="3B3838" w:themeColor="background2" w:themeShade="40"/>
        </w:rPr>
        <w:t xml:space="preserve"> akte janë konstatuara të kundërligjshm</w:t>
      </w:r>
      <w:r w:rsidR="00D36DEF" w:rsidRPr="0093280C">
        <w:rPr>
          <w:rFonts w:ascii="Book Antiqua" w:hAnsi="Book Antiqua"/>
          <w:color w:val="3B3838" w:themeColor="background2" w:themeShade="40"/>
        </w:rPr>
        <w:t>e</w:t>
      </w:r>
      <w:r w:rsidRPr="0093280C">
        <w:rPr>
          <w:rFonts w:ascii="Book Antiqua" w:hAnsi="Book Antiqua"/>
          <w:color w:val="3B3838" w:themeColor="background2" w:themeShade="40"/>
        </w:rPr>
        <w:t>.</w:t>
      </w:r>
    </w:p>
    <w:p w14:paraId="576397F7" w14:textId="77777777" w:rsidR="00DE576D" w:rsidRPr="0093280C" w:rsidRDefault="00DE576D" w:rsidP="00DE576D">
      <w:pPr>
        <w:pStyle w:val="BodyText"/>
        <w:spacing w:line="216" w:lineRule="auto"/>
        <w:ind w:left="1440" w:right="1433"/>
        <w:jc w:val="both"/>
        <w:rPr>
          <w:rFonts w:ascii="Book Antiqua" w:hAnsi="Book Antiqua"/>
        </w:rPr>
      </w:pPr>
    </w:p>
    <w:p w14:paraId="22C9BBA5" w14:textId="736C7B36" w:rsidR="00DE576D" w:rsidRPr="0093280C" w:rsidRDefault="00DE576D" w:rsidP="00804808">
      <w:pPr>
        <w:pStyle w:val="BodyText"/>
        <w:spacing w:line="216" w:lineRule="auto"/>
        <w:ind w:left="1440" w:right="1433"/>
        <w:jc w:val="both"/>
        <w:rPr>
          <w:rFonts w:ascii="Book Antiqua" w:hAnsi="Book Antiqua"/>
        </w:rPr>
        <w:sectPr w:rsidR="00DE576D" w:rsidRPr="0093280C">
          <w:pgSz w:w="11910" w:h="16840"/>
          <w:pgMar w:top="860" w:right="0" w:bottom="1200" w:left="0" w:header="7" w:footer="1004" w:gutter="0"/>
          <w:cols w:space="720"/>
        </w:sectPr>
      </w:pPr>
      <w:r w:rsidRPr="0093280C">
        <w:rPr>
          <w:rFonts w:ascii="Book Antiqua" w:hAnsi="Book Antiqua"/>
          <w:b/>
          <w:bCs/>
          <w:color w:val="2E74B5" w:themeColor="accent1" w:themeShade="BF"/>
          <w:u w:val="single"/>
        </w:rPr>
        <w:t>Këshillat Komunale për Siguri në Bashkës</w:t>
      </w:r>
      <w:r w:rsidRPr="0093280C">
        <w:rPr>
          <w:rFonts w:ascii="Book Antiqua" w:hAnsi="Book Antiqua"/>
          <w:color w:val="3B3838" w:themeColor="background2" w:themeShade="40"/>
        </w:rPr>
        <w:t xml:space="preserve">, KKSB, është mekanizëm me rëndësi për ndërmarrjen e masave preventive lidhur më parandalimin e dukurive negative dhe rritjen e sigurisë publike. Në bazë të Ligjit për Policinë, </w:t>
      </w:r>
      <w:r w:rsidR="00D36DEF" w:rsidRPr="0093280C">
        <w:rPr>
          <w:rFonts w:ascii="Book Antiqua" w:hAnsi="Book Antiqua"/>
          <w:color w:val="3B3838" w:themeColor="background2" w:themeShade="40"/>
        </w:rPr>
        <w:t xml:space="preserve">dhe UA Nr.08/2009 MPB-02/2009 </w:t>
      </w:r>
      <w:r w:rsidR="00F2487D" w:rsidRPr="0093280C">
        <w:rPr>
          <w:rFonts w:ascii="Book Antiqua" w:hAnsi="Book Antiqua"/>
          <w:color w:val="3B3838" w:themeColor="background2" w:themeShade="40"/>
        </w:rPr>
        <w:t>MAPL</w:t>
      </w:r>
      <w:r w:rsidRPr="0093280C">
        <w:rPr>
          <w:rFonts w:ascii="Book Antiqua" w:hAnsi="Book Antiqua"/>
          <w:color w:val="3B3838" w:themeColor="background2" w:themeShade="40"/>
        </w:rPr>
        <w:t xml:space="preserve">, 34 komuna </w:t>
      </w:r>
      <w:r w:rsidR="00184943" w:rsidRPr="0093280C">
        <w:rPr>
          <w:rFonts w:ascii="Book Antiqua" w:hAnsi="Book Antiqua"/>
          <w:color w:val="3B3838" w:themeColor="background2" w:themeShade="40"/>
        </w:rPr>
        <w:t>kanë themeluar KKSB-në, ndërsa 4</w:t>
      </w:r>
      <w:r w:rsidRPr="0093280C">
        <w:rPr>
          <w:rFonts w:ascii="Book Antiqua" w:hAnsi="Book Antiqua"/>
          <w:color w:val="3B3838" w:themeColor="background2" w:themeShade="40"/>
        </w:rPr>
        <w:t xml:space="preserve"> komuna </w:t>
      </w:r>
      <w:r w:rsidRPr="0093280C">
        <w:rPr>
          <w:rFonts w:ascii="Book Antiqua" w:hAnsi="Book Antiqua"/>
          <w:b/>
          <w:bCs/>
          <w:color w:val="3B3838" w:themeColor="background2" w:themeShade="40"/>
        </w:rPr>
        <w:t xml:space="preserve">(Leposaviq, </w:t>
      </w:r>
      <w:proofErr w:type="spellStart"/>
      <w:r w:rsidRPr="0093280C">
        <w:rPr>
          <w:rFonts w:ascii="Book Antiqua" w:hAnsi="Book Antiqua"/>
          <w:b/>
          <w:bCs/>
          <w:color w:val="3B3838" w:themeColor="background2" w:themeShade="40"/>
        </w:rPr>
        <w:t>Zveçan</w:t>
      </w:r>
      <w:proofErr w:type="spellEnd"/>
      <w:r w:rsidRPr="0093280C">
        <w:rPr>
          <w:rFonts w:ascii="Book Antiqua" w:hAnsi="Book Antiqua"/>
          <w:b/>
          <w:bCs/>
          <w:color w:val="3B3838" w:themeColor="background2" w:themeShade="40"/>
        </w:rPr>
        <w:t>, Zubin Potok, Mitrovicë Veriore)</w:t>
      </w:r>
      <w:r w:rsidR="00DA6438" w:rsidRPr="0093280C">
        <w:rPr>
          <w:rFonts w:ascii="Book Antiqua" w:hAnsi="Book Antiqua"/>
          <w:color w:val="3B3838" w:themeColor="background2" w:themeShade="40"/>
        </w:rPr>
        <w:t xml:space="preserve"> nuk i kanë themeluar. </w:t>
      </w:r>
      <w:r w:rsidR="00F91424" w:rsidRPr="0093280C">
        <w:rPr>
          <w:rFonts w:ascii="Book Antiqua" w:hAnsi="Book Antiqua"/>
          <w:color w:val="3B3838" w:themeColor="background2" w:themeShade="40"/>
        </w:rPr>
        <w:t>Në 8</w:t>
      </w:r>
      <w:r w:rsidRPr="0093280C">
        <w:rPr>
          <w:rFonts w:ascii="Book Antiqua" w:hAnsi="Book Antiqua"/>
          <w:color w:val="3B3838" w:themeColor="background2" w:themeShade="40"/>
        </w:rPr>
        <w:t xml:space="preserve"> komuna, KKSB-të kanë realizuar planin e tyre</w:t>
      </w:r>
      <w:r w:rsidR="00342D4C" w:rsidRPr="0093280C">
        <w:rPr>
          <w:rFonts w:ascii="Book Antiqua" w:hAnsi="Book Antiqua"/>
          <w:color w:val="3B3838" w:themeColor="background2" w:themeShade="40"/>
        </w:rPr>
        <w:t>.</w:t>
      </w:r>
    </w:p>
    <w:p w14:paraId="30306569" w14:textId="77777777" w:rsidR="0094597B" w:rsidRPr="0093280C" w:rsidRDefault="0094597B" w:rsidP="0094597B">
      <w:pPr>
        <w:pStyle w:val="BodyText"/>
        <w:spacing w:before="1"/>
        <w:rPr>
          <w:rFonts w:ascii="Book Antiqua" w:hAnsi="Book Antiqua"/>
          <w:sz w:val="9"/>
        </w:rPr>
      </w:pPr>
    </w:p>
    <w:p w14:paraId="4BAF3706" w14:textId="01455A15" w:rsidR="0094597B" w:rsidRPr="0093280C" w:rsidRDefault="0094597B" w:rsidP="00707134">
      <w:pPr>
        <w:tabs>
          <w:tab w:val="left" w:pos="3301"/>
        </w:tabs>
        <w:spacing w:before="59"/>
        <w:ind w:right="358"/>
        <w:jc w:val="center"/>
        <w:rPr>
          <w:rFonts w:ascii="Book Antiqua" w:hAnsi="Book Antiqua"/>
          <w:color w:val="49442A"/>
          <w:sz w:val="24"/>
        </w:rPr>
      </w:pPr>
      <w:r w:rsidRPr="0093280C">
        <w:rPr>
          <w:rFonts w:ascii="Book Antiqua" w:hAnsi="Book Antiqua"/>
          <w:color w:val="2E74B5" w:themeColor="accent1" w:themeShade="BF"/>
          <w:sz w:val="24"/>
        </w:rPr>
        <w:t>FUNKSIONIMI I KUVENDEVE TË</w:t>
      </w:r>
      <w:r w:rsidRPr="0093280C">
        <w:rPr>
          <w:rFonts w:ascii="Book Antiqua" w:hAnsi="Book Antiqua"/>
          <w:color w:val="2E74B5" w:themeColor="accent1" w:themeShade="BF"/>
          <w:spacing w:val="-3"/>
          <w:sz w:val="24"/>
        </w:rPr>
        <w:t xml:space="preserve"> </w:t>
      </w:r>
      <w:r w:rsidRPr="0093280C">
        <w:rPr>
          <w:rFonts w:ascii="Book Antiqua" w:hAnsi="Book Antiqua"/>
          <w:color w:val="2E74B5" w:themeColor="accent1" w:themeShade="BF"/>
          <w:sz w:val="24"/>
        </w:rPr>
        <w:t>KOMUNAVE</w:t>
      </w:r>
    </w:p>
    <w:p w14:paraId="1BDEBEC5" w14:textId="77777777" w:rsidR="0094597B" w:rsidRPr="0093280C" w:rsidRDefault="0094597B" w:rsidP="0094597B">
      <w:pPr>
        <w:pStyle w:val="BodyText"/>
        <w:spacing w:before="9"/>
        <w:rPr>
          <w:rFonts w:ascii="Book Antiqua" w:hAnsi="Book Antiqua"/>
          <w:sz w:val="18"/>
        </w:rPr>
      </w:pPr>
    </w:p>
    <w:p w14:paraId="4B493A06" w14:textId="77777777" w:rsidR="0094597B" w:rsidRPr="0093280C" w:rsidRDefault="0094597B" w:rsidP="00707134">
      <w:pPr>
        <w:jc w:val="center"/>
        <w:rPr>
          <w:rFonts w:ascii="Book Antiqua" w:hAnsi="Book Antiqua"/>
          <w:i/>
          <w:color w:val="2E74B5" w:themeColor="accent1" w:themeShade="BF"/>
          <w:sz w:val="24"/>
        </w:rPr>
      </w:pPr>
      <w:r w:rsidRPr="0093280C">
        <w:rPr>
          <w:rFonts w:ascii="Book Antiqua" w:hAnsi="Book Antiqua"/>
          <w:i/>
          <w:color w:val="2E74B5" w:themeColor="accent1" w:themeShade="BF"/>
          <w:sz w:val="24"/>
        </w:rPr>
        <w:t>Mbledhjet e kuvendeve të komunave</w:t>
      </w:r>
    </w:p>
    <w:p w14:paraId="5343C355" w14:textId="77777777" w:rsidR="0094597B" w:rsidRPr="0093280C" w:rsidRDefault="0094597B" w:rsidP="0094597B">
      <w:pPr>
        <w:pStyle w:val="BodyText"/>
        <w:spacing w:before="6"/>
        <w:rPr>
          <w:rFonts w:ascii="Book Antiqua" w:hAnsi="Book Antiqua"/>
          <w:i/>
          <w:sz w:val="21"/>
        </w:rPr>
      </w:pPr>
    </w:p>
    <w:p w14:paraId="69A974D5" w14:textId="48F19C18" w:rsidR="0094597B" w:rsidRPr="0093280C" w:rsidRDefault="0094597B" w:rsidP="0094597B">
      <w:pPr>
        <w:pStyle w:val="BodyText"/>
        <w:spacing w:line="216" w:lineRule="auto"/>
        <w:ind w:left="1440" w:right="1435"/>
        <w:jc w:val="both"/>
        <w:rPr>
          <w:rFonts w:ascii="Book Antiqua" w:hAnsi="Book Antiqua"/>
        </w:rPr>
      </w:pPr>
      <w:r w:rsidRPr="0093280C">
        <w:rPr>
          <w:rFonts w:ascii="Book Antiqua" w:hAnsi="Book Antiqua"/>
        </w:rPr>
        <w:t>Kuvendi i Komunës sipas Ligjit për Vetëqeverisje Lokale, është organi më i lartë i komunës. Kuvendi është organ vendimmarrës i komunës, i cili funksionon në bazë të legjislacionit për vetëqeverisjen lokale në Republikën e Kosovës. Kuvendi duh</w:t>
      </w:r>
      <w:r w:rsidR="000E42E8" w:rsidRPr="0093280C">
        <w:rPr>
          <w:rFonts w:ascii="Book Antiqua" w:hAnsi="Book Antiqua"/>
        </w:rPr>
        <w:t>et të mbaj së paku 10 mbledhje</w:t>
      </w:r>
      <w:r w:rsidRPr="0093280C">
        <w:rPr>
          <w:rFonts w:ascii="Book Antiqua" w:hAnsi="Book Antiqua"/>
        </w:rPr>
        <w:t xml:space="preserve"> në vit, pesë prej të cilave duhet të mbahen në gjashtëmujorin e parë të vitit. Ky është kriteri minimal i specifikuar, i cili kërkohet të respektohet, ndërsa komunave u është lënë mundësia të përshtatin numrin e mbledhjeve varësisht nga</w:t>
      </w:r>
      <w:r w:rsidRPr="0093280C">
        <w:rPr>
          <w:rFonts w:ascii="Book Antiqua" w:hAnsi="Book Antiqua"/>
          <w:spacing w:val="-2"/>
        </w:rPr>
        <w:t xml:space="preserve"> </w:t>
      </w:r>
      <w:r w:rsidRPr="0093280C">
        <w:rPr>
          <w:rFonts w:ascii="Book Antiqua" w:hAnsi="Book Antiqua"/>
        </w:rPr>
        <w:t>nevojat.</w:t>
      </w:r>
    </w:p>
    <w:p w14:paraId="24F4113B" w14:textId="77777777" w:rsidR="0094597B" w:rsidRPr="0093280C" w:rsidRDefault="0094597B" w:rsidP="0094597B">
      <w:pPr>
        <w:pStyle w:val="BodyText"/>
        <w:spacing w:before="8"/>
        <w:rPr>
          <w:rFonts w:ascii="Book Antiqua" w:hAnsi="Book Antiqua"/>
          <w:sz w:val="14"/>
        </w:rPr>
      </w:pPr>
    </w:p>
    <w:p w14:paraId="4245D5F5" w14:textId="5B5153A3" w:rsidR="0094597B" w:rsidRPr="0093280C" w:rsidRDefault="00804808" w:rsidP="0094597B">
      <w:pPr>
        <w:pStyle w:val="BodyText"/>
        <w:spacing w:line="216" w:lineRule="auto"/>
        <w:ind w:left="1440" w:right="1435"/>
        <w:jc w:val="both"/>
        <w:rPr>
          <w:rFonts w:ascii="Book Antiqua" w:hAnsi="Book Antiqua"/>
        </w:rPr>
      </w:pPr>
      <w:r w:rsidRPr="0093280C">
        <w:rPr>
          <w:rFonts w:ascii="Book Antiqua" w:hAnsi="Book Antiqua"/>
        </w:rPr>
        <w:t>Gjatë periudhës Janar-</w:t>
      </w:r>
      <w:r w:rsidR="00342D4C" w:rsidRPr="0093280C">
        <w:rPr>
          <w:rFonts w:ascii="Book Antiqua" w:hAnsi="Book Antiqua"/>
        </w:rPr>
        <w:t>Dhjetor</w:t>
      </w:r>
      <w:r w:rsidR="000E42E8" w:rsidRPr="0093280C">
        <w:rPr>
          <w:rFonts w:ascii="Book Antiqua" w:hAnsi="Book Antiqua"/>
        </w:rPr>
        <w:t xml:space="preserve"> 2021</w:t>
      </w:r>
      <w:r w:rsidR="0094597B" w:rsidRPr="0093280C">
        <w:rPr>
          <w:rFonts w:ascii="Book Antiqua" w:hAnsi="Book Antiqua"/>
        </w:rPr>
        <w:t>, në Republikën e Kosovës kanë funksionuar kuvendet e 38 komunave.</w:t>
      </w:r>
      <w:r w:rsidRPr="0093280C">
        <w:rPr>
          <w:rFonts w:ascii="Book Antiqua" w:hAnsi="Book Antiqua"/>
        </w:rPr>
        <w:t xml:space="preserve"> </w:t>
      </w:r>
      <w:r w:rsidR="0094597B" w:rsidRPr="0093280C">
        <w:rPr>
          <w:rFonts w:ascii="Book Antiqua" w:hAnsi="Book Antiqua"/>
        </w:rPr>
        <w:t xml:space="preserve">Shumica e Komunave edhe për kundër </w:t>
      </w:r>
      <w:r w:rsidR="000E42E8" w:rsidRPr="0093280C">
        <w:rPr>
          <w:rFonts w:ascii="Book Antiqua" w:hAnsi="Book Antiqua"/>
        </w:rPr>
        <w:t>vështirësive</w:t>
      </w:r>
      <w:r w:rsidR="0094597B" w:rsidRPr="0093280C">
        <w:rPr>
          <w:rFonts w:ascii="Book Antiqua" w:hAnsi="Book Antiqua"/>
        </w:rPr>
        <w:t xml:space="preserve"> të krijuara nga gjendja me pandeminë (Covid-19), kanë arritur që të përmbushin kriterin ligjorë për mbajtjen e </w:t>
      </w:r>
      <w:r w:rsidR="00342D4C" w:rsidRPr="0093280C">
        <w:rPr>
          <w:rFonts w:ascii="Book Antiqua" w:hAnsi="Book Antiqua"/>
        </w:rPr>
        <w:t>10</w:t>
      </w:r>
      <w:r w:rsidR="0094597B" w:rsidRPr="0093280C">
        <w:rPr>
          <w:rFonts w:ascii="Book Antiqua" w:hAnsi="Book Antiqua"/>
        </w:rPr>
        <w:t xml:space="preserve"> mbledhjeve</w:t>
      </w:r>
      <w:r w:rsidR="00E001B7" w:rsidRPr="0093280C">
        <w:rPr>
          <w:rFonts w:ascii="Book Antiqua" w:hAnsi="Book Antiqua"/>
        </w:rPr>
        <w:t xml:space="preserve"> , me përjashtim të Komunës së </w:t>
      </w:r>
      <w:r w:rsidR="000E42E8" w:rsidRPr="0093280C">
        <w:rPr>
          <w:rFonts w:ascii="Book Antiqua" w:hAnsi="Book Antiqua"/>
        </w:rPr>
        <w:t>Gjilanit(ka mbajtur 9</w:t>
      </w:r>
      <w:r w:rsidR="00E001B7" w:rsidRPr="0093280C">
        <w:rPr>
          <w:rFonts w:ascii="Book Antiqua" w:hAnsi="Book Antiqua"/>
        </w:rPr>
        <w:t xml:space="preserve"> mbledhje </w:t>
      </w:r>
      <w:r w:rsidR="000E42E8" w:rsidRPr="0093280C">
        <w:rPr>
          <w:rFonts w:ascii="Book Antiqua" w:hAnsi="Book Antiqua"/>
        </w:rPr>
        <w:t>gjithsej</w:t>
      </w:r>
      <w:r w:rsidR="00E001B7" w:rsidRPr="0093280C">
        <w:rPr>
          <w:rFonts w:ascii="Book Antiqua" w:hAnsi="Book Antiqua"/>
        </w:rPr>
        <w:t xml:space="preserve">) e cila nuk ka përmbushur kriterin ligjorë ashtu siç kërkohet me Ligjin për </w:t>
      </w:r>
      <w:r w:rsidR="000E42E8" w:rsidRPr="0093280C">
        <w:rPr>
          <w:rFonts w:ascii="Book Antiqua" w:hAnsi="Book Antiqua"/>
        </w:rPr>
        <w:t>Vetëqeverisje</w:t>
      </w:r>
      <w:r w:rsidR="00E001B7" w:rsidRPr="0093280C">
        <w:rPr>
          <w:rFonts w:ascii="Book Antiqua" w:hAnsi="Book Antiqua"/>
        </w:rPr>
        <w:t xml:space="preserve"> Lokale</w:t>
      </w:r>
      <w:r w:rsidR="0094597B" w:rsidRPr="0093280C">
        <w:rPr>
          <w:rFonts w:ascii="Book Antiqua" w:hAnsi="Book Antiqua"/>
        </w:rPr>
        <w:t>. Sipas raporteve të monitorimit, mbledhjet e kuvendeve të komunave kanë qenë të hapura për publikun, edhe përkundër gjendjes së krijuar mbledhjet e Kuvendit kanë qenë transparente me që rast janë transme</w:t>
      </w:r>
      <w:r w:rsidRPr="0093280C">
        <w:rPr>
          <w:rFonts w:ascii="Book Antiqua" w:hAnsi="Book Antiqua"/>
        </w:rPr>
        <w:t xml:space="preserve">tuar direkt përmes </w:t>
      </w:r>
      <w:proofErr w:type="spellStart"/>
      <w:r w:rsidR="000E42E8" w:rsidRPr="0093280C">
        <w:rPr>
          <w:rFonts w:ascii="Book Antiqua" w:hAnsi="Book Antiqua"/>
        </w:rPr>
        <w:t>w</w:t>
      </w:r>
      <w:r w:rsidRPr="0093280C">
        <w:rPr>
          <w:rFonts w:ascii="Book Antiqua" w:hAnsi="Book Antiqua"/>
        </w:rPr>
        <w:t>ebfaqes</w:t>
      </w:r>
      <w:proofErr w:type="spellEnd"/>
      <w:r w:rsidRPr="0093280C">
        <w:rPr>
          <w:rFonts w:ascii="Book Antiqua" w:hAnsi="Book Antiqua"/>
        </w:rPr>
        <w:t xml:space="preserve"> së k</w:t>
      </w:r>
      <w:r w:rsidR="0094597B" w:rsidRPr="0093280C">
        <w:rPr>
          <w:rFonts w:ascii="Book Antiqua" w:hAnsi="Book Antiqua"/>
        </w:rPr>
        <w:t xml:space="preserve">omunave dhe kanaleve të tyre në </w:t>
      </w:r>
      <w:proofErr w:type="spellStart"/>
      <w:r w:rsidR="0094597B" w:rsidRPr="0093280C">
        <w:rPr>
          <w:rFonts w:ascii="Book Antiqua" w:hAnsi="Book Antiqua"/>
        </w:rPr>
        <w:t>youtube</w:t>
      </w:r>
      <w:proofErr w:type="spellEnd"/>
      <w:r w:rsidR="0094597B" w:rsidRPr="0093280C">
        <w:rPr>
          <w:rFonts w:ascii="Book Antiqua" w:hAnsi="Book Antiqua"/>
        </w:rPr>
        <w:t xml:space="preserve">. Edhe gjatë kësaj periudhe kohore puna e kuvendeve të komunave, është monitoruar nga </w:t>
      </w:r>
      <w:r w:rsidR="00F2487D" w:rsidRPr="0093280C">
        <w:rPr>
          <w:rFonts w:ascii="Book Antiqua" w:hAnsi="Book Antiqua"/>
        </w:rPr>
        <w:t>MAPL</w:t>
      </w:r>
      <w:r w:rsidR="0094597B" w:rsidRPr="0093280C">
        <w:rPr>
          <w:rFonts w:ascii="Book Antiqua" w:hAnsi="Book Antiqua"/>
        </w:rPr>
        <w:t xml:space="preserve">, përmes sistemit të </w:t>
      </w:r>
      <w:proofErr w:type="spellStart"/>
      <w:r w:rsidR="0094597B" w:rsidRPr="0093280C">
        <w:rPr>
          <w:rFonts w:ascii="Book Antiqua" w:hAnsi="Book Antiqua"/>
        </w:rPr>
        <w:t>teleprezencës</w:t>
      </w:r>
      <w:proofErr w:type="spellEnd"/>
      <w:r w:rsidR="0094597B" w:rsidRPr="0093280C">
        <w:rPr>
          <w:rFonts w:ascii="Book Antiqua" w:hAnsi="Book Antiqua"/>
        </w:rPr>
        <w:t>, kurse me pjesëmarrje të drejtpërdrejtë në komunat Mitrovicë Veriore,</w:t>
      </w:r>
      <w:r w:rsidR="000E42E8" w:rsidRPr="0093280C">
        <w:rPr>
          <w:rFonts w:ascii="Book Antiqua" w:hAnsi="Book Antiqua"/>
        </w:rPr>
        <w:t xml:space="preserve"> </w:t>
      </w:r>
      <w:r w:rsidR="0094597B" w:rsidRPr="0093280C">
        <w:rPr>
          <w:rFonts w:ascii="Book Antiqua" w:hAnsi="Book Antiqua"/>
        </w:rPr>
        <w:t xml:space="preserve">Leposaviq, </w:t>
      </w:r>
      <w:proofErr w:type="spellStart"/>
      <w:r w:rsidR="0094597B" w:rsidRPr="0093280C">
        <w:rPr>
          <w:rFonts w:ascii="Book Antiqua" w:hAnsi="Book Antiqua"/>
        </w:rPr>
        <w:t>Zveçan</w:t>
      </w:r>
      <w:proofErr w:type="spellEnd"/>
      <w:r w:rsidR="0094597B" w:rsidRPr="0093280C">
        <w:rPr>
          <w:rFonts w:ascii="Book Antiqua" w:hAnsi="Book Antiqua"/>
        </w:rPr>
        <w:t xml:space="preserve"> dhe Zubin</w:t>
      </w:r>
      <w:r w:rsidR="0094597B" w:rsidRPr="0093280C">
        <w:rPr>
          <w:rFonts w:ascii="Book Antiqua" w:hAnsi="Book Antiqua"/>
          <w:spacing w:val="-2"/>
        </w:rPr>
        <w:t xml:space="preserve"> </w:t>
      </w:r>
      <w:r w:rsidR="0094597B" w:rsidRPr="0093280C">
        <w:rPr>
          <w:rFonts w:ascii="Book Antiqua" w:hAnsi="Book Antiqua"/>
        </w:rPr>
        <w:t>Potok.</w:t>
      </w:r>
    </w:p>
    <w:p w14:paraId="0C2DE376" w14:textId="77777777" w:rsidR="0094597B" w:rsidRPr="0093280C" w:rsidRDefault="0094597B" w:rsidP="0094597B">
      <w:pPr>
        <w:pStyle w:val="BodyText"/>
        <w:spacing w:before="6"/>
        <w:rPr>
          <w:rFonts w:ascii="Book Antiqua" w:hAnsi="Book Antiqua"/>
          <w:sz w:val="9"/>
        </w:rPr>
      </w:pPr>
    </w:p>
    <w:p w14:paraId="577BD5F8" w14:textId="1C0C0A55" w:rsidR="0094597B" w:rsidRPr="0093280C" w:rsidRDefault="00AE391D" w:rsidP="00804808">
      <w:pPr>
        <w:pStyle w:val="BodyText"/>
        <w:spacing w:before="85" w:line="216" w:lineRule="auto"/>
        <w:ind w:left="1440" w:right="1436"/>
        <w:jc w:val="both"/>
        <w:rPr>
          <w:rFonts w:ascii="Book Antiqua" w:hAnsi="Book Antiqua"/>
        </w:rPr>
      </w:pPr>
      <w:r w:rsidRPr="0093280C">
        <w:rPr>
          <w:rFonts w:ascii="Book Antiqua" w:hAnsi="Book Antiqua"/>
        </w:rPr>
        <w:t>G</w:t>
      </w:r>
      <w:r w:rsidR="00804808" w:rsidRPr="0093280C">
        <w:rPr>
          <w:rFonts w:ascii="Book Antiqua" w:hAnsi="Book Antiqua"/>
        </w:rPr>
        <w:t xml:space="preserve">jatë kësaj periudhe, kuvendet </w:t>
      </w:r>
      <w:r w:rsidR="0094597B" w:rsidRPr="0093280C">
        <w:rPr>
          <w:rFonts w:ascii="Book Antiqua" w:hAnsi="Book Antiqua"/>
        </w:rPr>
        <w:t xml:space="preserve">e </w:t>
      </w:r>
      <w:r w:rsidR="00804808" w:rsidRPr="0093280C">
        <w:rPr>
          <w:rFonts w:ascii="Book Antiqua" w:hAnsi="Book Antiqua"/>
        </w:rPr>
        <w:t xml:space="preserve"> </w:t>
      </w:r>
      <w:r w:rsidR="0094597B" w:rsidRPr="0093280C">
        <w:rPr>
          <w:rFonts w:ascii="Book Antiqua" w:hAnsi="Book Antiqua"/>
        </w:rPr>
        <w:t xml:space="preserve">komunave  të  Republikës  së  Kosovës kanë mbajtur </w:t>
      </w:r>
      <w:r w:rsidR="000E42E8" w:rsidRPr="0093280C">
        <w:rPr>
          <w:rFonts w:ascii="Book Antiqua" w:hAnsi="Book Antiqua"/>
        </w:rPr>
        <w:t>484</w:t>
      </w:r>
      <w:r w:rsidR="0094597B" w:rsidRPr="0093280C">
        <w:rPr>
          <w:rFonts w:ascii="Book Antiqua" w:hAnsi="Book Antiqua"/>
        </w:rPr>
        <w:t xml:space="preserve"> mbledhje. Prej tyre</w:t>
      </w:r>
      <w:r w:rsidR="0094597B" w:rsidRPr="0093280C">
        <w:rPr>
          <w:rFonts w:ascii="Book Antiqua" w:hAnsi="Book Antiqua"/>
          <w:spacing w:val="6"/>
        </w:rPr>
        <w:t xml:space="preserve"> </w:t>
      </w:r>
      <w:r w:rsidR="000E42E8" w:rsidRPr="0093280C">
        <w:rPr>
          <w:rFonts w:ascii="Book Antiqua" w:hAnsi="Book Antiqua"/>
        </w:rPr>
        <w:t>352 kanë qenë të rregullta, 48</w:t>
      </w:r>
      <w:r w:rsidR="00342D4C" w:rsidRPr="0093280C">
        <w:rPr>
          <w:rFonts w:ascii="Book Antiqua" w:hAnsi="Book Antiqua"/>
        </w:rPr>
        <w:t xml:space="preserve"> të ja</w:t>
      </w:r>
      <w:r w:rsidR="000E42E8" w:rsidRPr="0093280C">
        <w:rPr>
          <w:rFonts w:ascii="Book Antiqua" w:hAnsi="Book Antiqua"/>
        </w:rPr>
        <w:t>shtëzakonshme, 39 solemne, 7</w:t>
      </w:r>
      <w:r w:rsidR="0094597B" w:rsidRPr="0093280C">
        <w:rPr>
          <w:rFonts w:ascii="Book Antiqua" w:hAnsi="Book Antiqua"/>
        </w:rPr>
        <w:t xml:space="preserve"> urgjente</w:t>
      </w:r>
      <w:r w:rsidR="000E42E8" w:rsidRPr="0093280C">
        <w:rPr>
          <w:rFonts w:ascii="Book Antiqua" w:hAnsi="Book Antiqua"/>
        </w:rPr>
        <w:t xml:space="preserve"> dhe 38 inauguruese</w:t>
      </w:r>
      <w:r w:rsidR="0094597B" w:rsidRPr="0093280C">
        <w:rPr>
          <w:rFonts w:ascii="Book Antiqua" w:hAnsi="Book Antiqua"/>
        </w:rPr>
        <w:t xml:space="preserve">. Në vijim përmes </w:t>
      </w:r>
      <w:proofErr w:type="spellStart"/>
      <w:r w:rsidR="0094597B" w:rsidRPr="0093280C">
        <w:rPr>
          <w:rFonts w:ascii="Book Antiqua" w:hAnsi="Book Antiqua"/>
        </w:rPr>
        <w:t>grafikonit</w:t>
      </w:r>
      <w:proofErr w:type="spellEnd"/>
      <w:r w:rsidR="00804808" w:rsidRPr="0093280C">
        <w:rPr>
          <w:rFonts w:ascii="Book Antiqua" w:hAnsi="Book Antiqua"/>
        </w:rPr>
        <w:t xml:space="preserve"> k</w:t>
      </w:r>
      <w:r w:rsidR="0094597B" w:rsidRPr="0093280C">
        <w:rPr>
          <w:rFonts w:ascii="Book Antiqua" w:hAnsi="Book Antiqua"/>
          <w:u w:val="single" w:color="D9D9D9"/>
        </w:rPr>
        <w:t>emi paraqitur numrin e mbledhjeve të kuvendeve të</w:t>
      </w:r>
      <w:r w:rsidR="0094597B" w:rsidRPr="0093280C">
        <w:rPr>
          <w:rFonts w:ascii="Book Antiqua" w:hAnsi="Book Antiqua"/>
          <w:spacing w:val="-13"/>
          <w:u w:val="single" w:color="D9D9D9"/>
        </w:rPr>
        <w:t xml:space="preserve"> </w:t>
      </w:r>
      <w:r w:rsidR="0094597B" w:rsidRPr="0093280C">
        <w:rPr>
          <w:rFonts w:ascii="Book Antiqua" w:hAnsi="Book Antiqua"/>
          <w:u w:val="single" w:color="D9D9D9"/>
        </w:rPr>
        <w:t>komunave:</w:t>
      </w:r>
      <w:r w:rsidR="0094597B" w:rsidRPr="0093280C">
        <w:rPr>
          <w:rFonts w:ascii="Book Antiqua" w:hAnsi="Book Antiqua"/>
          <w:u w:val="single" w:color="D9D9D9"/>
        </w:rPr>
        <w:tab/>
      </w:r>
    </w:p>
    <w:p w14:paraId="44CC7C76" w14:textId="2AE9C328" w:rsidR="0094597B" w:rsidRPr="0093280C" w:rsidRDefault="000E42E8" w:rsidP="0094597B">
      <w:pPr>
        <w:pStyle w:val="BodyText"/>
        <w:spacing w:before="6"/>
        <w:rPr>
          <w:rFonts w:ascii="Book Antiqua" w:hAnsi="Book Antiqua"/>
          <w:sz w:val="12"/>
        </w:rPr>
      </w:pPr>
      <w:r w:rsidRPr="0093280C">
        <w:rPr>
          <w:rFonts w:ascii="Book Antiqua" w:hAnsi="Book Antiqua"/>
          <w:noProof/>
          <w:lang w:eastAsia="sq-AL"/>
        </w:rPr>
        <mc:AlternateContent>
          <mc:Choice Requires="wps">
            <w:drawing>
              <wp:anchor distT="0" distB="0" distL="114300" distR="114300" simplePos="0" relativeHeight="251664384" behindDoc="1" locked="0" layoutInCell="1" allowOverlap="1" wp14:anchorId="42502080" wp14:editId="14027BD0">
                <wp:simplePos x="0" y="0"/>
                <wp:positionH relativeFrom="margin">
                  <wp:posOffset>4114800</wp:posOffset>
                </wp:positionH>
                <wp:positionV relativeFrom="paragraph">
                  <wp:posOffset>10795</wp:posOffset>
                </wp:positionV>
                <wp:extent cx="2446020" cy="1233170"/>
                <wp:effectExtent l="0" t="0" r="11430" b="24130"/>
                <wp:wrapNone/>
                <wp:docPr id="463"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233170"/>
                        </a:xfrm>
                        <a:prstGeom prst="rect">
                          <a:avLst/>
                        </a:prstGeom>
                        <a:noFill/>
                        <a:ln w="9525">
                          <a:solidFill>
                            <a:srgbClr val="92885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241BC1" w14:textId="77777777" w:rsidR="001E72B4" w:rsidRPr="00707134" w:rsidRDefault="001E72B4" w:rsidP="0094597B">
                            <w:pPr>
                              <w:spacing w:before="35"/>
                              <w:ind w:left="147"/>
                              <w:rPr>
                                <w:b/>
                                <w:i/>
                                <w:color w:val="2E74B5" w:themeColor="accent1" w:themeShade="BF"/>
                                <w:sz w:val="20"/>
                              </w:rPr>
                            </w:pPr>
                            <w:r w:rsidRPr="00707134">
                              <w:rPr>
                                <w:b/>
                                <w:i/>
                                <w:color w:val="2E74B5" w:themeColor="accent1" w:themeShade="BF"/>
                                <w:sz w:val="20"/>
                              </w:rPr>
                              <w:t>Mbledhjet e Kuvendeve të Komunave:</w:t>
                            </w:r>
                          </w:p>
                          <w:p w14:paraId="34499CBF" w14:textId="77777777" w:rsidR="001E72B4" w:rsidRPr="00707134" w:rsidRDefault="001E72B4" w:rsidP="0094597B">
                            <w:pPr>
                              <w:pStyle w:val="BodyText"/>
                              <w:spacing w:before="9"/>
                              <w:rPr>
                                <w:b/>
                                <w:i/>
                                <w:color w:val="2E74B5" w:themeColor="accent1" w:themeShade="BF"/>
                                <w:sz w:val="15"/>
                              </w:rPr>
                            </w:pPr>
                          </w:p>
                          <w:p w14:paraId="070F18F1" w14:textId="39A92B47" w:rsidR="001E72B4" w:rsidRPr="00707134" w:rsidRDefault="001E72B4" w:rsidP="0094597B">
                            <w:pPr>
                              <w:widowControl w:val="0"/>
                              <w:numPr>
                                <w:ilvl w:val="0"/>
                                <w:numId w:val="4"/>
                              </w:numPr>
                              <w:tabs>
                                <w:tab w:val="left" w:pos="867"/>
                                <w:tab w:val="left" w:pos="868"/>
                              </w:tabs>
                              <w:autoSpaceDE w:val="0"/>
                              <w:autoSpaceDN w:val="0"/>
                              <w:spacing w:line="263" w:lineRule="exact"/>
                              <w:ind w:hanging="361"/>
                              <w:rPr>
                                <w:i/>
                                <w:color w:val="2E74B5" w:themeColor="accent1" w:themeShade="BF"/>
                                <w:sz w:val="20"/>
                              </w:rPr>
                            </w:pPr>
                            <w:r w:rsidRPr="00707134">
                              <w:rPr>
                                <w:i/>
                                <w:color w:val="2E74B5" w:themeColor="accent1" w:themeShade="BF"/>
                                <w:sz w:val="20"/>
                              </w:rPr>
                              <w:t>Te rregullta</w:t>
                            </w:r>
                            <w:r w:rsidRPr="00707134">
                              <w:rPr>
                                <w:i/>
                                <w:color w:val="2E74B5" w:themeColor="accent1" w:themeShade="BF"/>
                                <w:spacing w:val="-1"/>
                                <w:sz w:val="20"/>
                              </w:rPr>
                              <w:t xml:space="preserve"> </w:t>
                            </w:r>
                            <w:r w:rsidR="000E42E8" w:rsidRPr="00707134">
                              <w:rPr>
                                <w:i/>
                                <w:color w:val="2E74B5" w:themeColor="accent1" w:themeShade="BF"/>
                                <w:sz w:val="20"/>
                              </w:rPr>
                              <w:t>352</w:t>
                            </w:r>
                          </w:p>
                          <w:p w14:paraId="693C88F3" w14:textId="3059F2AD" w:rsidR="001E72B4" w:rsidRPr="00707134" w:rsidRDefault="001E72B4" w:rsidP="0094597B">
                            <w:pPr>
                              <w:widowControl w:val="0"/>
                              <w:numPr>
                                <w:ilvl w:val="0"/>
                                <w:numId w:val="4"/>
                              </w:numPr>
                              <w:tabs>
                                <w:tab w:val="left" w:pos="867"/>
                                <w:tab w:val="left" w:pos="868"/>
                              </w:tabs>
                              <w:autoSpaceDE w:val="0"/>
                              <w:autoSpaceDN w:val="0"/>
                              <w:spacing w:line="248" w:lineRule="exact"/>
                              <w:ind w:hanging="361"/>
                              <w:rPr>
                                <w:i/>
                                <w:color w:val="2E74B5" w:themeColor="accent1" w:themeShade="BF"/>
                                <w:sz w:val="20"/>
                              </w:rPr>
                            </w:pPr>
                            <w:r w:rsidRPr="00707134">
                              <w:rPr>
                                <w:i/>
                                <w:color w:val="2E74B5" w:themeColor="accent1" w:themeShade="BF"/>
                                <w:sz w:val="20"/>
                              </w:rPr>
                              <w:t>Te jashtëzakonshme</w:t>
                            </w:r>
                            <w:r w:rsidRPr="00707134">
                              <w:rPr>
                                <w:i/>
                                <w:color w:val="2E74B5" w:themeColor="accent1" w:themeShade="BF"/>
                                <w:spacing w:val="-3"/>
                                <w:sz w:val="20"/>
                              </w:rPr>
                              <w:t xml:space="preserve"> </w:t>
                            </w:r>
                            <w:r w:rsidR="000E42E8" w:rsidRPr="00707134">
                              <w:rPr>
                                <w:i/>
                                <w:color w:val="2E74B5" w:themeColor="accent1" w:themeShade="BF"/>
                                <w:sz w:val="20"/>
                              </w:rPr>
                              <w:t>48</w:t>
                            </w:r>
                          </w:p>
                          <w:p w14:paraId="05BFB6FC" w14:textId="481CFF98" w:rsidR="000E42E8" w:rsidRPr="00707134" w:rsidRDefault="000E42E8" w:rsidP="0094597B">
                            <w:pPr>
                              <w:widowControl w:val="0"/>
                              <w:numPr>
                                <w:ilvl w:val="0"/>
                                <w:numId w:val="4"/>
                              </w:numPr>
                              <w:tabs>
                                <w:tab w:val="left" w:pos="867"/>
                                <w:tab w:val="left" w:pos="868"/>
                              </w:tabs>
                              <w:autoSpaceDE w:val="0"/>
                              <w:autoSpaceDN w:val="0"/>
                              <w:spacing w:line="248" w:lineRule="exact"/>
                              <w:ind w:hanging="361"/>
                              <w:rPr>
                                <w:i/>
                                <w:color w:val="2E74B5" w:themeColor="accent1" w:themeShade="BF"/>
                                <w:sz w:val="20"/>
                              </w:rPr>
                            </w:pPr>
                            <w:r w:rsidRPr="00707134">
                              <w:rPr>
                                <w:i/>
                                <w:color w:val="2E74B5" w:themeColor="accent1" w:themeShade="BF"/>
                                <w:sz w:val="20"/>
                              </w:rPr>
                              <w:t>Urgjente 7</w:t>
                            </w:r>
                          </w:p>
                          <w:p w14:paraId="525EC358" w14:textId="77777777" w:rsidR="001E72B4" w:rsidRPr="00707134" w:rsidRDefault="001E72B4" w:rsidP="0094597B">
                            <w:pPr>
                              <w:widowControl w:val="0"/>
                              <w:numPr>
                                <w:ilvl w:val="0"/>
                                <w:numId w:val="4"/>
                              </w:numPr>
                              <w:tabs>
                                <w:tab w:val="left" w:pos="867"/>
                                <w:tab w:val="left" w:pos="868"/>
                              </w:tabs>
                              <w:autoSpaceDE w:val="0"/>
                              <w:autoSpaceDN w:val="0"/>
                              <w:spacing w:line="245" w:lineRule="exact"/>
                              <w:ind w:hanging="361"/>
                              <w:rPr>
                                <w:i/>
                                <w:color w:val="2E74B5" w:themeColor="accent1" w:themeShade="BF"/>
                                <w:sz w:val="20"/>
                              </w:rPr>
                            </w:pPr>
                            <w:r w:rsidRPr="00707134">
                              <w:rPr>
                                <w:i/>
                                <w:color w:val="2E74B5" w:themeColor="accent1" w:themeShade="BF"/>
                                <w:sz w:val="20"/>
                              </w:rPr>
                              <w:t>Solemne</w:t>
                            </w:r>
                            <w:r w:rsidRPr="00707134">
                              <w:rPr>
                                <w:i/>
                                <w:color w:val="2E74B5" w:themeColor="accent1" w:themeShade="BF"/>
                                <w:spacing w:val="-2"/>
                                <w:sz w:val="20"/>
                              </w:rPr>
                              <w:t xml:space="preserve"> </w:t>
                            </w:r>
                            <w:r w:rsidRPr="00707134">
                              <w:rPr>
                                <w:i/>
                                <w:color w:val="2E74B5" w:themeColor="accent1" w:themeShade="BF"/>
                                <w:sz w:val="20"/>
                              </w:rPr>
                              <w:t>39</w:t>
                            </w:r>
                          </w:p>
                          <w:p w14:paraId="1878E47B" w14:textId="01140AAC" w:rsidR="001E72B4" w:rsidRPr="00707134" w:rsidRDefault="000E42E8" w:rsidP="0094597B">
                            <w:pPr>
                              <w:widowControl w:val="0"/>
                              <w:numPr>
                                <w:ilvl w:val="0"/>
                                <w:numId w:val="4"/>
                              </w:numPr>
                              <w:tabs>
                                <w:tab w:val="left" w:pos="867"/>
                                <w:tab w:val="left" w:pos="868"/>
                              </w:tabs>
                              <w:autoSpaceDE w:val="0"/>
                              <w:autoSpaceDN w:val="0"/>
                              <w:spacing w:line="260" w:lineRule="exact"/>
                              <w:ind w:hanging="361"/>
                              <w:rPr>
                                <w:i/>
                                <w:color w:val="2E74B5" w:themeColor="accent1" w:themeShade="BF"/>
                                <w:sz w:val="20"/>
                              </w:rPr>
                            </w:pPr>
                            <w:r w:rsidRPr="00707134">
                              <w:rPr>
                                <w:i/>
                                <w:color w:val="2E74B5" w:themeColor="accent1" w:themeShade="BF"/>
                                <w:sz w:val="20"/>
                              </w:rPr>
                              <w:t>Inauguruese</w:t>
                            </w:r>
                            <w:r w:rsidR="001E72B4" w:rsidRPr="00707134">
                              <w:rPr>
                                <w:i/>
                                <w:color w:val="2E74B5" w:themeColor="accent1" w:themeShade="BF"/>
                                <w:spacing w:val="-2"/>
                                <w:sz w:val="20"/>
                              </w:rPr>
                              <w:t xml:space="preserve"> </w:t>
                            </w:r>
                            <w:r w:rsidRPr="00707134">
                              <w:rPr>
                                <w:i/>
                                <w:color w:val="2E74B5" w:themeColor="accent1" w:themeShade="BF"/>
                                <w:spacing w:val="-2"/>
                                <w:sz w:val="20"/>
                              </w:rPr>
                              <w:t>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02080" id="Text Box 430" o:spid="_x0000_s1027" type="#_x0000_t202" style="position:absolute;margin-left:324pt;margin-top:.85pt;width:192.6pt;height:97.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" filled="f" strokecolor="#928852">
                <v:textbox inset="0,0,0,0">
                  <w:txbxContent>
                    <w:p w14:paraId="70241BC1" w14:textId="77777777" w:rsidR="001E72B4" w:rsidRPr="00707134" w:rsidRDefault="001E72B4" w:rsidP="0094597B">
                      <w:pPr>
                        <w:spacing w:before="35"/>
                        <w:ind w:left="147"/>
                        <w:rPr>
                          <w:b/>
                          <w:i/>
                          <w:color w:val="2E74B5" w:themeColor="accent1" w:themeShade="BF"/>
                          <w:sz w:val="20"/>
                        </w:rPr>
                      </w:pPr>
                      <w:r w:rsidRPr="00707134">
                        <w:rPr>
                          <w:b/>
                          <w:i/>
                          <w:color w:val="2E74B5" w:themeColor="accent1" w:themeShade="BF"/>
                          <w:sz w:val="20"/>
                        </w:rPr>
                        <w:t>Mbledhjet e Kuvendeve të Komunave:</w:t>
                      </w:r>
                    </w:p>
                    <w:p w14:paraId="34499CBF" w14:textId="77777777" w:rsidR="001E72B4" w:rsidRPr="00707134" w:rsidRDefault="001E72B4" w:rsidP="0094597B">
                      <w:pPr>
                        <w:pStyle w:val="BodyText"/>
                        <w:spacing w:before="9"/>
                        <w:rPr>
                          <w:b/>
                          <w:i/>
                          <w:color w:val="2E74B5" w:themeColor="accent1" w:themeShade="BF"/>
                          <w:sz w:val="15"/>
                        </w:rPr>
                      </w:pPr>
                    </w:p>
                    <w:p w14:paraId="070F18F1" w14:textId="39A92B47" w:rsidR="001E72B4" w:rsidRPr="00707134" w:rsidRDefault="001E72B4" w:rsidP="0094597B">
                      <w:pPr>
                        <w:widowControl w:val="0"/>
                        <w:numPr>
                          <w:ilvl w:val="0"/>
                          <w:numId w:val="4"/>
                        </w:numPr>
                        <w:tabs>
                          <w:tab w:val="left" w:pos="867"/>
                          <w:tab w:val="left" w:pos="868"/>
                        </w:tabs>
                        <w:autoSpaceDE w:val="0"/>
                        <w:autoSpaceDN w:val="0"/>
                        <w:spacing w:line="263" w:lineRule="exact"/>
                        <w:ind w:hanging="361"/>
                        <w:rPr>
                          <w:i/>
                          <w:color w:val="2E74B5" w:themeColor="accent1" w:themeShade="BF"/>
                          <w:sz w:val="20"/>
                        </w:rPr>
                      </w:pPr>
                      <w:r w:rsidRPr="00707134">
                        <w:rPr>
                          <w:i/>
                          <w:color w:val="2E74B5" w:themeColor="accent1" w:themeShade="BF"/>
                          <w:sz w:val="20"/>
                        </w:rPr>
                        <w:t>Te rregullta</w:t>
                      </w:r>
                      <w:r w:rsidRPr="00707134">
                        <w:rPr>
                          <w:i/>
                          <w:color w:val="2E74B5" w:themeColor="accent1" w:themeShade="BF"/>
                          <w:spacing w:val="-1"/>
                          <w:sz w:val="20"/>
                        </w:rPr>
                        <w:t xml:space="preserve"> </w:t>
                      </w:r>
                      <w:r w:rsidR="000E42E8" w:rsidRPr="00707134">
                        <w:rPr>
                          <w:i/>
                          <w:color w:val="2E74B5" w:themeColor="accent1" w:themeShade="BF"/>
                          <w:sz w:val="20"/>
                        </w:rPr>
                        <w:t>352</w:t>
                      </w:r>
                    </w:p>
                    <w:p w14:paraId="693C88F3" w14:textId="3059F2AD" w:rsidR="001E72B4" w:rsidRPr="00707134" w:rsidRDefault="001E72B4" w:rsidP="0094597B">
                      <w:pPr>
                        <w:widowControl w:val="0"/>
                        <w:numPr>
                          <w:ilvl w:val="0"/>
                          <w:numId w:val="4"/>
                        </w:numPr>
                        <w:tabs>
                          <w:tab w:val="left" w:pos="867"/>
                          <w:tab w:val="left" w:pos="868"/>
                        </w:tabs>
                        <w:autoSpaceDE w:val="0"/>
                        <w:autoSpaceDN w:val="0"/>
                        <w:spacing w:line="248" w:lineRule="exact"/>
                        <w:ind w:hanging="361"/>
                        <w:rPr>
                          <w:i/>
                          <w:color w:val="2E74B5" w:themeColor="accent1" w:themeShade="BF"/>
                          <w:sz w:val="20"/>
                        </w:rPr>
                      </w:pPr>
                      <w:r w:rsidRPr="00707134">
                        <w:rPr>
                          <w:i/>
                          <w:color w:val="2E74B5" w:themeColor="accent1" w:themeShade="BF"/>
                          <w:sz w:val="20"/>
                        </w:rPr>
                        <w:t>Te jashtëzakonshme</w:t>
                      </w:r>
                      <w:r w:rsidRPr="00707134">
                        <w:rPr>
                          <w:i/>
                          <w:color w:val="2E74B5" w:themeColor="accent1" w:themeShade="BF"/>
                          <w:spacing w:val="-3"/>
                          <w:sz w:val="20"/>
                        </w:rPr>
                        <w:t xml:space="preserve"> </w:t>
                      </w:r>
                      <w:r w:rsidR="000E42E8" w:rsidRPr="00707134">
                        <w:rPr>
                          <w:i/>
                          <w:color w:val="2E74B5" w:themeColor="accent1" w:themeShade="BF"/>
                          <w:sz w:val="20"/>
                        </w:rPr>
                        <w:t>48</w:t>
                      </w:r>
                    </w:p>
                    <w:p w14:paraId="05BFB6FC" w14:textId="481CFF98" w:rsidR="000E42E8" w:rsidRPr="00707134" w:rsidRDefault="000E42E8" w:rsidP="0094597B">
                      <w:pPr>
                        <w:widowControl w:val="0"/>
                        <w:numPr>
                          <w:ilvl w:val="0"/>
                          <w:numId w:val="4"/>
                        </w:numPr>
                        <w:tabs>
                          <w:tab w:val="left" w:pos="867"/>
                          <w:tab w:val="left" w:pos="868"/>
                        </w:tabs>
                        <w:autoSpaceDE w:val="0"/>
                        <w:autoSpaceDN w:val="0"/>
                        <w:spacing w:line="248" w:lineRule="exact"/>
                        <w:ind w:hanging="361"/>
                        <w:rPr>
                          <w:i/>
                          <w:color w:val="2E74B5" w:themeColor="accent1" w:themeShade="BF"/>
                          <w:sz w:val="20"/>
                        </w:rPr>
                      </w:pPr>
                      <w:r w:rsidRPr="00707134">
                        <w:rPr>
                          <w:i/>
                          <w:color w:val="2E74B5" w:themeColor="accent1" w:themeShade="BF"/>
                          <w:sz w:val="20"/>
                        </w:rPr>
                        <w:t>Urgjente 7</w:t>
                      </w:r>
                    </w:p>
                    <w:p w14:paraId="525EC358" w14:textId="77777777" w:rsidR="001E72B4" w:rsidRPr="00707134" w:rsidRDefault="001E72B4" w:rsidP="0094597B">
                      <w:pPr>
                        <w:widowControl w:val="0"/>
                        <w:numPr>
                          <w:ilvl w:val="0"/>
                          <w:numId w:val="4"/>
                        </w:numPr>
                        <w:tabs>
                          <w:tab w:val="left" w:pos="867"/>
                          <w:tab w:val="left" w:pos="868"/>
                        </w:tabs>
                        <w:autoSpaceDE w:val="0"/>
                        <w:autoSpaceDN w:val="0"/>
                        <w:spacing w:line="245" w:lineRule="exact"/>
                        <w:ind w:hanging="361"/>
                        <w:rPr>
                          <w:i/>
                          <w:color w:val="2E74B5" w:themeColor="accent1" w:themeShade="BF"/>
                          <w:sz w:val="20"/>
                        </w:rPr>
                      </w:pPr>
                      <w:r w:rsidRPr="00707134">
                        <w:rPr>
                          <w:i/>
                          <w:color w:val="2E74B5" w:themeColor="accent1" w:themeShade="BF"/>
                          <w:sz w:val="20"/>
                        </w:rPr>
                        <w:t>Solemne</w:t>
                      </w:r>
                      <w:r w:rsidRPr="00707134">
                        <w:rPr>
                          <w:i/>
                          <w:color w:val="2E74B5" w:themeColor="accent1" w:themeShade="BF"/>
                          <w:spacing w:val="-2"/>
                          <w:sz w:val="20"/>
                        </w:rPr>
                        <w:t xml:space="preserve"> </w:t>
                      </w:r>
                      <w:r w:rsidRPr="00707134">
                        <w:rPr>
                          <w:i/>
                          <w:color w:val="2E74B5" w:themeColor="accent1" w:themeShade="BF"/>
                          <w:sz w:val="20"/>
                        </w:rPr>
                        <w:t>39</w:t>
                      </w:r>
                    </w:p>
                    <w:p w14:paraId="1878E47B" w14:textId="01140AAC" w:rsidR="001E72B4" w:rsidRPr="00707134" w:rsidRDefault="000E42E8" w:rsidP="0094597B">
                      <w:pPr>
                        <w:widowControl w:val="0"/>
                        <w:numPr>
                          <w:ilvl w:val="0"/>
                          <w:numId w:val="4"/>
                        </w:numPr>
                        <w:tabs>
                          <w:tab w:val="left" w:pos="867"/>
                          <w:tab w:val="left" w:pos="868"/>
                        </w:tabs>
                        <w:autoSpaceDE w:val="0"/>
                        <w:autoSpaceDN w:val="0"/>
                        <w:spacing w:line="260" w:lineRule="exact"/>
                        <w:ind w:hanging="361"/>
                        <w:rPr>
                          <w:i/>
                          <w:color w:val="2E74B5" w:themeColor="accent1" w:themeShade="BF"/>
                          <w:sz w:val="20"/>
                        </w:rPr>
                      </w:pPr>
                      <w:r w:rsidRPr="00707134">
                        <w:rPr>
                          <w:i/>
                          <w:color w:val="2E74B5" w:themeColor="accent1" w:themeShade="BF"/>
                          <w:sz w:val="20"/>
                        </w:rPr>
                        <w:t>Inauguruese</w:t>
                      </w:r>
                      <w:r w:rsidR="001E72B4" w:rsidRPr="00707134">
                        <w:rPr>
                          <w:i/>
                          <w:color w:val="2E74B5" w:themeColor="accent1" w:themeShade="BF"/>
                          <w:spacing w:val="-2"/>
                          <w:sz w:val="20"/>
                        </w:rPr>
                        <w:t xml:space="preserve"> </w:t>
                      </w:r>
                      <w:r w:rsidRPr="00707134">
                        <w:rPr>
                          <w:i/>
                          <w:color w:val="2E74B5" w:themeColor="accent1" w:themeShade="BF"/>
                          <w:spacing w:val="-2"/>
                          <w:sz w:val="20"/>
                        </w:rPr>
                        <w:t>38</w:t>
                      </w:r>
                    </w:p>
                  </w:txbxContent>
                </v:textbox>
                <w10:wrap anchorx="margin"/>
              </v:shape>
            </w:pict>
          </mc:Fallback>
        </mc:AlternateContent>
      </w:r>
    </w:p>
    <w:p w14:paraId="73CF8DE3" w14:textId="1FF94056" w:rsidR="0094597B" w:rsidRPr="0093280C" w:rsidRDefault="0094597B" w:rsidP="0094597B">
      <w:pPr>
        <w:pStyle w:val="BodyText"/>
        <w:spacing w:before="6"/>
        <w:rPr>
          <w:rFonts w:ascii="Book Antiqua" w:hAnsi="Book Antiqua"/>
          <w:sz w:val="12"/>
        </w:rPr>
      </w:pPr>
    </w:p>
    <w:p w14:paraId="7C832131" w14:textId="045BAA01" w:rsidR="0094597B" w:rsidRPr="0093280C" w:rsidRDefault="0094597B" w:rsidP="0094597B">
      <w:pPr>
        <w:pStyle w:val="BodyText"/>
        <w:spacing w:before="6"/>
        <w:rPr>
          <w:rFonts w:ascii="Book Antiqua" w:hAnsi="Book Antiqua"/>
          <w:sz w:val="12"/>
        </w:rPr>
      </w:pPr>
    </w:p>
    <w:p w14:paraId="4D9D4C03" w14:textId="77777777" w:rsidR="0094597B" w:rsidRPr="0093280C" w:rsidRDefault="0094597B" w:rsidP="0094597B">
      <w:pPr>
        <w:pStyle w:val="BodyText"/>
        <w:spacing w:before="6"/>
        <w:rPr>
          <w:rFonts w:ascii="Book Antiqua" w:hAnsi="Book Antiqua"/>
          <w:sz w:val="12"/>
        </w:rPr>
      </w:pPr>
    </w:p>
    <w:p w14:paraId="2679E8A2" w14:textId="77777777" w:rsidR="0094597B" w:rsidRPr="0093280C" w:rsidRDefault="0094597B" w:rsidP="0094597B">
      <w:pPr>
        <w:pStyle w:val="BodyText"/>
        <w:spacing w:before="6"/>
        <w:rPr>
          <w:rFonts w:ascii="Book Antiqua" w:hAnsi="Book Antiqua"/>
          <w:sz w:val="12"/>
        </w:rPr>
      </w:pPr>
    </w:p>
    <w:p w14:paraId="2DDE44A7" w14:textId="77777777" w:rsidR="0094597B" w:rsidRPr="0093280C" w:rsidRDefault="0094597B" w:rsidP="0094597B">
      <w:pPr>
        <w:pStyle w:val="BodyText"/>
        <w:spacing w:before="6"/>
        <w:rPr>
          <w:rFonts w:ascii="Book Antiqua" w:hAnsi="Book Antiqua"/>
          <w:sz w:val="12"/>
        </w:rPr>
      </w:pPr>
    </w:p>
    <w:p w14:paraId="42FC7E2E" w14:textId="77777777" w:rsidR="0094597B" w:rsidRPr="0093280C" w:rsidRDefault="0094597B" w:rsidP="002A1A94">
      <w:pPr>
        <w:pStyle w:val="BodyText"/>
        <w:spacing w:before="6"/>
        <w:jc w:val="center"/>
        <w:rPr>
          <w:rFonts w:ascii="Book Antiqua" w:hAnsi="Book Antiqua"/>
          <w:sz w:val="12"/>
        </w:rPr>
      </w:pPr>
    </w:p>
    <w:p w14:paraId="6B81776F" w14:textId="77777777" w:rsidR="0094597B" w:rsidRPr="0093280C" w:rsidRDefault="0094597B" w:rsidP="002A1A94">
      <w:pPr>
        <w:pStyle w:val="BodyText"/>
        <w:spacing w:before="6"/>
        <w:jc w:val="center"/>
        <w:rPr>
          <w:rFonts w:ascii="Book Antiqua" w:hAnsi="Book Antiqua"/>
          <w:sz w:val="12"/>
        </w:rPr>
      </w:pPr>
    </w:p>
    <w:p w14:paraId="60CFDD86" w14:textId="77777777" w:rsidR="0094597B" w:rsidRPr="0093280C" w:rsidRDefault="0094597B" w:rsidP="0094597B">
      <w:pPr>
        <w:pStyle w:val="BodyText"/>
        <w:spacing w:before="6"/>
        <w:rPr>
          <w:rFonts w:ascii="Book Antiqua" w:hAnsi="Book Antiqua"/>
          <w:sz w:val="12"/>
        </w:rPr>
      </w:pPr>
    </w:p>
    <w:p w14:paraId="217255CB" w14:textId="77777777" w:rsidR="0094597B" w:rsidRPr="0093280C" w:rsidRDefault="0094597B" w:rsidP="0094597B">
      <w:pPr>
        <w:pStyle w:val="BodyText"/>
        <w:spacing w:before="6"/>
        <w:rPr>
          <w:rFonts w:ascii="Book Antiqua" w:hAnsi="Book Antiqua"/>
          <w:sz w:val="12"/>
        </w:rPr>
      </w:pPr>
    </w:p>
    <w:p w14:paraId="3A5206BE" w14:textId="77777777" w:rsidR="0094597B" w:rsidRPr="0093280C" w:rsidRDefault="0094597B" w:rsidP="0094597B">
      <w:pPr>
        <w:pStyle w:val="BodyText"/>
        <w:spacing w:before="6"/>
        <w:rPr>
          <w:rFonts w:ascii="Book Antiqua" w:hAnsi="Book Antiqua"/>
          <w:sz w:val="12"/>
        </w:rPr>
      </w:pPr>
    </w:p>
    <w:p w14:paraId="77D97120" w14:textId="77777777" w:rsidR="0094597B" w:rsidRPr="0093280C" w:rsidRDefault="0094597B" w:rsidP="0094597B">
      <w:pPr>
        <w:pStyle w:val="BodyText"/>
        <w:spacing w:before="6"/>
        <w:rPr>
          <w:rFonts w:ascii="Book Antiqua" w:hAnsi="Book Antiqua"/>
          <w:sz w:val="12"/>
        </w:rPr>
      </w:pPr>
    </w:p>
    <w:p w14:paraId="6BD5CB1D" w14:textId="77777777" w:rsidR="0094597B" w:rsidRPr="0093280C" w:rsidRDefault="0094597B" w:rsidP="0094597B">
      <w:pPr>
        <w:pStyle w:val="BodyText"/>
        <w:spacing w:before="6"/>
        <w:rPr>
          <w:rFonts w:ascii="Book Antiqua" w:hAnsi="Book Antiqua"/>
          <w:sz w:val="12"/>
        </w:rPr>
      </w:pPr>
    </w:p>
    <w:p w14:paraId="03DE065C" w14:textId="77777777" w:rsidR="0094597B" w:rsidRPr="0093280C" w:rsidRDefault="0094597B" w:rsidP="0094597B">
      <w:pPr>
        <w:pStyle w:val="BodyText"/>
        <w:spacing w:before="6"/>
        <w:rPr>
          <w:rFonts w:ascii="Book Antiqua" w:hAnsi="Book Antiqua"/>
          <w:sz w:val="12"/>
        </w:rPr>
      </w:pPr>
      <w:r w:rsidRPr="0093280C">
        <w:rPr>
          <w:rFonts w:ascii="Book Antiqua" w:hAnsi="Book Antiqua"/>
          <w:sz w:val="12"/>
        </w:rPr>
        <w:t xml:space="preserve">                                                 </w:t>
      </w:r>
      <w:r w:rsidRPr="0093280C">
        <w:rPr>
          <w:rFonts w:ascii="Book Antiqua" w:hAnsi="Book Antiqua"/>
          <w:noProof/>
          <w:sz w:val="12"/>
          <w:lang w:eastAsia="sq-AL"/>
        </w:rPr>
        <w:drawing>
          <wp:inline distT="0" distB="0" distL="0" distR="0" wp14:anchorId="4FFA1D54" wp14:editId="5A994DA5">
            <wp:extent cx="5838825" cy="2783840"/>
            <wp:effectExtent l="0" t="0" r="9525" b="16510"/>
            <wp:docPr id="470" name="Chart 4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A69D68" w14:textId="77777777" w:rsidR="0094597B" w:rsidRPr="0093280C" w:rsidRDefault="0094597B" w:rsidP="0094597B">
      <w:pPr>
        <w:spacing w:before="154"/>
        <w:ind w:left="1440"/>
        <w:rPr>
          <w:rFonts w:ascii="Book Antiqua" w:hAnsi="Book Antiqua"/>
          <w:i/>
        </w:rPr>
      </w:pPr>
      <w:proofErr w:type="spellStart"/>
      <w:r w:rsidRPr="0093280C">
        <w:rPr>
          <w:rFonts w:ascii="Book Antiqua" w:hAnsi="Book Antiqua"/>
          <w:b/>
        </w:rPr>
        <w:t>Grafikoni</w:t>
      </w:r>
      <w:proofErr w:type="spellEnd"/>
      <w:r w:rsidRPr="0093280C">
        <w:rPr>
          <w:rFonts w:ascii="Book Antiqua" w:hAnsi="Book Antiqua"/>
          <w:b/>
        </w:rPr>
        <w:t xml:space="preserve"> 1: </w:t>
      </w:r>
      <w:r w:rsidRPr="0093280C">
        <w:rPr>
          <w:rFonts w:ascii="Book Antiqua" w:hAnsi="Book Antiqua"/>
          <w:i/>
        </w:rPr>
        <w:t>Mbledhjet e kuvendeve të komunave.</w:t>
      </w:r>
    </w:p>
    <w:p w14:paraId="4DF1A281" w14:textId="77777777" w:rsidR="0094597B" w:rsidRPr="0093280C" w:rsidRDefault="0094597B" w:rsidP="0094597B">
      <w:pPr>
        <w:pStyle w:val="BodyText"/>
        <w:spacing w:before="7"/>
        <w:rPr>
          <w:rFonts w:ascii="Book Antiqua" w:hAnsi="Book Antiqua"/>
          <w:i/>
          <w:sz w:val="21"/>
        </w:rPr>
      </w:pPr>
    </w:p>
    <w:p w14:paraId="49F4154A" w14:textId="77777777" w:rsidR="00804808" w:rsidRPr="0093280C" w:rsidRDefault="00804808" w:rsidP="0094597B">
      <w:pPr>
        <w:pStyle w:val="BodyText"/>
        <w:spacing w:line="216" w:lineRule="auto"/>
        <w:ind w:left="1440" w:right="1441"/>
        <w:rPr>
          <w:rFonts w:ascii="Book Antiqua" w:hAnsi="Book Antiqua"/>
        </w:rPr>
      </w:pPr>
    </w:p>
    <w:p w14:paraId="33E19D56" w14:textId="394DB594" w:rsidR="0094597B" w:rsidRPr="0093280C" w:rsidRDefault="0094597B" w:rsidP="000D4F4C">
      <w:pPr>
        <w:pStyle w:val="BodyText"/>
        <w:spacing w:line="216" w:lineRule="auto"/>
        <w:ind w:left="1440" w:right="1441"/>
        <w:jc w:val="both"/>
        <w:rPr>
          <w:rFonts w:ascii="Book Antiqua" w:hAnsi="Book Antiqua"/>
          <w:u w:val="single" w:color="D9D9D9"/>
        </w:rPr>
      </w:pPr>
      <w:r w:rsidRPr="0093280C">
        <w:rPr>
          <w:rFonts w:ascii="Book Antiqua" w:hAnsi="Book Antiqua"/>
        </w:rPr>
        <w:t xml:space="preserve">Siç shihet, </w:t>
      </w:r>
      <w:r w:rsidR="00D00D04" w:rsidRPr="0093280C">
        <w:rPr>
          <w:rFonts w:ascii="Book Antiqua" w:hAnsi="Book Antiqua"/>
        </w:rPr>
        <w:t xml:space="preserve">nga </w:t>
      </w:r>
      <w:proofErr w:type="spellStart"/>
      <w:r w:rsidR="00D00D04" w:rsidRPr="0093280C">
        <w:rPr>
          <w:rFonts w:ascii="Book Antiqua" w:hAnsi="Book Antiqua"/>
        </w:rPr>
        <w:t>grafikoni</w:t>
      </w:r>
      <w:proofErr w:type="spellEnd"/>
      <w:r w:rsidR="00D00D04" w:rsidRPr="0093280C">
        <w:rPr>
          <w:rFonts w:ascii="Book Antiqua" w:hAnsi="Book Antiqua"/>
        </w:rPr>
        <w:t xml:space="preserve"> me përjashtim të komunës së </w:t>
      </w:r>
      <w:r w:rsidR="000E42E8" w:rsidRPr="0093280C">
        <w:rPr>
          <w:rFonts w:ascii="Book Antiqua" w:hAnsi="Book Antiqua"/>
        </w:rPr>
        <w:t>Gjilanit</w:t>
      </w:r>
      <w:r w:rsidR="00D00D04" w:rsidRPr="0093280C">
        <w:rPr>
          <w:rFonts w:ascii="Book Antiqua" w:hAnsi="Book Antiqua"/>
        </w:rPr>
        <w:t xml:space="preserve"> e cila nuk ka </w:t>
      </w:r>
      <w:r w:rsidR="00C4565A" w:rsidRPr="0093280C">
        <w:rPr>
          <w:rFonts w:ascii="Book Antiqua" w:hAnsi="Book Antiqua"/>
        </w:rPr>
        <w:t>përmbushur</w:t>
      </w:r>
      <w:r w:rsidR="00D00D04" w:rsidRPr="0093280C">
        <w:rPr>
          <w:rFonts w:ascii="Book Antiqua" w:hAnsi="Book Antiqua"/>
        </w:rPr>
        <w:t xml:space="preserve"> kriterin ligjorë për të mbajtur së paku 10 mbledhje brenda vitit, komunat tjera  </w:t>
      </w:r>
      <w:r w:rsidRPr="0093280C">
        <w:rPr>
          <w:rFonts w:ascii="Book Antiqua" w:hAnsi="Book Antiqua"/>
        </w:rPr>
        <w:t>kanë përmbushur obligimin</w:t>
      </w:r>
      <w:r w:rsidR="00D00D04" w:rsidRPr="0093280C">
        <w:rPr>
          <w:rFonts w:ascii="Book Antiqua" w:hAnsi="Book Antiqua"/>
        </w:rPr>
        <w:t xml:space="preserve"> ligjor për mbajtjen e mbledhjeve, </w:t>
      </w:r>
      <w:r w:rsidRPr="0093280C">
        <w:rPr>
          <w:rFonts w:ascii="Book Antiqua" w:hAnsi="Book Antiqua"/>
        </w:rPr>
        <w:t>ashtu siç e përcakton Ligji për</w:t>
      </w:r>
      <w:r w:rsidR="00804808" w:rsidRPr="0093280C">
        <w:rPr>
          <w:rFonts w:ascii="Book Antiqua" w:hAnsi="Book Antiqua"/>
        </w:rPr>
        <w:t xml:space="preserve"> </w:t>
      </w:r>
      <w:r w:rsidRPr="0093280C">
        <w:rPr>
          <w:rFonts w:ascii="Book Antiqua" w:hAnsi="Book Antiqua"/>
          <w:spacing w:val="-32"/>
          <w:u w:val="single" w:color="D9D9D9"/>
        </w:rPr>
        <w:t xml:space="preserve"> </w:t>
      </w:r>
      <w:r w:rsidRPr="0093280C">
        <w:rPr>
          <w:rFonts w:ascii="Book Antiqua" w:hAnsi="Book Antiqua"/>
          <w:u w:val="single" w:color="D9D9D9"/>
        </w:rPr>
        <w:t>Vetëqeverisje Lokale, përkatësisht neni</w:t>
      </w:r>
      <w:r w:rsidRPr="0093280C">
        <w:rPr>
          <w:rFonts w:ascii="Book Antiqua" w:hAnsi="Book Antiqua"/>
          <w:spacing w:val="-18"/>
          <w:u w:val="single" w:color="D9D9D9"/>
        </w:rPr>
        <w:t xml:space="preserve"> </w:t>
      </w:r>
      <w:r w:rsidRPr="0093280C">
        <w:rPr>
          <w:rFonts w:ascii="Book Antiqua" w:hAnsi="Book Antiqua"/>
          <w:u w:val="single" w:color="D9D9D9"/>
        </w:rPr>
        <w:t>43.2.</w:t>
      </w:r>
    </w:p>
    <w:p w14:paraId="715DC3D5" w14:textId="2EBBF864" w:rsidR="0094597B" w:rsidRPr="0093280C" w:rsidRDefault="0094597B" w:rsidP="0094597B">
      <w:pPr>
        <w:pStyle w:val="BodyText"/>
        <w:spacing w:before="234" w:line="216" w:lineRule="auto"/>
        <w:ind w:left="1440" w:right="1437"/>
        <w:jc w:val="both"/>
        <w:rPr>
          <w:rFonts w:ascii="Book Antiqua" w:hAnsi="Book Antiqua"/>
        </w:rPr>
      </w:pPr>
      <w:r w:rsidRPr="0093280C">
        <w:rPr>
          <w:rFonts w:ascii="Book Antiqua" w:hAnsi="Book Antiqua"/>
        </w:rPr>
        <w:t xml:space="preserve">Lidhur me njoftimin për mbajtjen e mbledhjeve të kuvendeve të komunave, vlen të theksohet se gjatë kësaj periudhe raportuese, komunat kanë kryer obligimin ligjor në raport me </w:t>
      </w:r>
      <w:r w:rsidR="00F2487D" w:rsidRPr="0093280C">
        <w:rPr>
          <w:rFonts w:ascii="Book Antiqua" w:hAnsi="Book Antiqua"/>
        </w:rPr>
        <w:t>MAPL</w:t>
      </w:r>
      <w:r w:rsidRPr="0093280C">
        <w:rPr>
          <w:rFonts w:ascii="Book Antiqua" w:hAnsi="Book Antiqua"/>
        </w:rPr>
        <w:t>-në si dhe me publikun, duke informuar ne vazhdimësi për mbajtjen e mbledhjeve, sipas afatit te përcaktuar</w:t>
      </w:r>
      <w:r w:rsidRPr="0093280C">
        <w:rPr>
          <w:rFonts w:ascii="Book Antiqua" w:hAnsi="Book Antiqua"/>
          <w:spacing w:val="-3"/>
        </w:rPr>
        <w:t xml:space="preserve"> </w:t>
      </w:r>
      <w:r w:rsidRPr="0093280C">
        <w:rPr>
          <w:rFonts w:ascii="Book Antiqua" w:hAnsi="Book Antiqua"/>
        </w:rPr>
        <w:t>ligjor.</w:t>
      </w:r>
    </w:p>
    <w:p w14:paraId="352EA92E" w14:textId="77777777" w:rsidR="0094597B" w:rsidRPr="0093280C" w:rsidRDefault="0094597B" w:rsidP="0094597B">
      <w:pPr>
        <w:pStyle w:val="BodyText"/>
        <w:spacing w:before="7"/>
        <w:rPr>
          <w:rFonts w:ascii="Book Antiqua" w:hAnsi="Book Antiqua"/>
          <w:sz w:val="21"/>
        </w:rPr>
      </w:pPr>
    </w:p>
    <w:p w14:paraId="5A1D2BA4" w14:textId="1C18B5E0" w:rsidR="0094597B" w:rsidRPr="0093280C" w:rsidRDefault="0094597B" w:rsidP="0094597B">
      <w:pPr>
        <w:pStyle w:val="BodyText"/>
        <w:spacing w:before="1" w:line="216" w:lineRule="auto"/>
        <w:ind w:left="1440" w:right="1434"/>
        <w:jc w:val="both"/>
        <w:rPr>
          <w:rFonts w:ascii="Book Antiqua" w:hAnsi="Book Antiqua"/>
        </w:rPr>
      </w:pPr>
      <w:r w:rsidRPr="0093280C">
        <w:rPr>
          <w:rFonts w:ascii="Book Antiqua" w:hAnsi="Book Antiqua"/>
        </w:rPr>
        <w:t xml:space="preserve">Mbarëvajtja e mbledhjeve të kuvendeve të komunave, gjatë kësaj periudhe në përgjithësi ka qene </w:t>
      </w:r>
      <w:proofErr w:type="spellStart"/>
      <w:r w:rsidRPr="0093280C">
        <w:rPr>
          <w:rFonts w:ascii="Book Antiqua" w:hAnsi="Book Antiqua"/>
        </w:rPr>
        <w:t>konform</w:t>
      </w:r>
      <w:proofErr w:type="spellEnd"/>
      <w:r w:rsidRPr="0093280C">
        <w:rPr>
          <w:rFonts w:ascii="Book Antiqua" w:hAnsi="Book Antiqua"/>
        </w:rPr>
        <w:t xml:space="preserve"> dispozitave të Ligjit Nr.03/</w:t>
      </w:r>
      <w:r w:rsidR="009A09E6" w:rsidRPr="0093280C">
        <w:rPr>
          <w:rFonts w:ascii="Book Antiqua" w:hAnsi="Book Antiqua"/>
        </w:rPr>
        <w:t>L-040 për Vetëqeverisje Lokale.</w:t>
      </w:r>
    </w:p>
    <w:p w14:paraId="31301169" w14:textId="77777777" w:rsidR="009A09E6" w:rsidRPr="0093280C" w:rsidRDefault="009A09E6" w:rsidP="0094597B">
      <w:pPr>
        <w:pStyle w:val="BodyText"/>
        <w:spacing w:before="1" w:line="216" w:lineRule="auto"/>
        <w:ind w:left="1440" w:right="1434"/>
        <w:jc w:val="both"/>
        <w:rPr>
          <w:rFonts w:ascii="Book Antiqua" w:hAnsi="Book Antiqua"/>
        </w:rPr>
      </w:pPr>
    </w:p>
    <w:p w14:paraId="5D8E3661" w14:textId="77777777" w:rsidR="00B06868" w:rsidRPr="0093280C" w:rsidRDefault="009A09E6" w:rsidP="00B06868">
      <w:pPr>
        <w:pStyle w:val="BodyText"/>
        <w:spacing w:before="1" w:line="216" w:lineRule="auto"/>
        <w:ind w:left="1440" w:right="1434"/>
        <w:jc w:val="both"/>
        <w:rPr>
          <w:rFonts w:ascii="Book Antiqua" w:hAnsi="Book Antiqua"/>
        </w:rPr>
      </w:pPr>
      <w:r w:rsidRPr="0093280C">
        <w:rPr>
          <w:rFonts w:ascii="Book Antiqua" w:hAnsi="Book Antiqua"/>
        </w:rPr>
        <w:t>Në disa komuna janë evidentuar disa pa rregullsi si në vijim:</w:t>
      </w:r>
    </w:p>
    <w:p w14:paraId="43D33010" w14:textId="77777777" w:rsidR="00B06868" w:rsidRPr="0093280C" w:rsidRDefault="00B06868" w:rsidP="00B06868">
      <w:pPr>
        <w:pStyle w:val="BodyText"/>
        <w:spacing w:before="1" w:line="216" w:lineRule="auto"/>
        <w:ind w:left="1440" w:right="1434"/>
        <w:jc w:val="both"/>
        <w:rPr>
          <w:rFonts w:ascii="Book Antiqua" w:hAnsi="Book Antiqua"/>
        </w:rPr>
      </w:pPr>
    </w:p>
    <w:p w14:paraId="47279301" w14:textId="77777777" w:rsidR="00B06868" w:rsidRPr="0093280C" w:rsidRDefault="00B06868" w:rsidP="00B06868">
      <w:pPr>
        <w:pStyle w:val="BodyText"/>
        <w:spacing w:before="1" w:line="216" w:lineRule="auto"/>
        <w:ind w:left="1440" w:right="1434"/>
        <w:jc w:val="both"/>
        <w:rPr>
          <w:rFonts w:ascii="Book Antiqua" w:hAnsi="Book Antiqua"/>
          <w:i/>
        </w:rPr>
      </w:pPr>
    </w:p>
    <w:p w14:paraId="5A615787" w14:textId="715DB651" w:rsidR="00B06868" w:rsidRPr="0093280C" w:rsidRDefault="00B06868" w:rsidP="00B06868">
      <w:pPr>
        <w:pStyle w:val="BodyText"/>
        <w:spacing w:before="1" w:line="216" w:lineRule="auto"/>
        <w:ind w:left="1440" w:right="1434"/>
        <w:jc w:val="both"/>
        <w:rPr>
          <w:rFonts w:ascii="Book Antiqua" w:eastAsia="Times New Roman" w:hAnsi="Book Antiqua"/>
          <w:i/>
          <w:noProof/>
          <w:lang w:eastAsia="de-DE"/>
        </w:rPr>
      </w:pPr>
      <w:r w:rsidRPr="0093280C">
        <w:rPr>
          <w:rFonts w:ascii="Book Antiqua" w:eastAsia="Times New Roman" w:hAnsi="Book Antiqua"/>
          <w:i/>
          <w:noProof/>
          <w:lang w:eastAsia="de-DE"/>
        </w:rPr>
        <w:t>Në seancën e Kuvendit të komunës së Kamenicës më 15.10.2021 në ora 11:40 salla është lëshuar dhe  kuvendi mbetet pa kourum arsyjea ishte pika Propozim-vendim për rritjen e të hyrave vetanake 2021 Sh.01 Nr. 3089 dt:11.10.2021</w:t>
      </w:r>
      <w:r w:rsidR="008055E4" w:rsidRPr="0093280C">
        <w:rPr>
          <w:rFonts w:ascii="Book Antiqua" w:eastAsia="Times New Roman" w:hAnsi="Book Antiqua"/>
          <w:i/>
          <w:noProof/>
          <w:lang w:eastAsia="de-DE"/>
        </w:rPr>
        <w:t>.</w:t>
      </w:r>
    </w:p>
    <w:p w14:paraId="543F797C" w14:textId="77777777" w:rsidR="00B06868" w:rsidRPr="0093280C" w:rsidRDefault="00B06868" w:rsidP="00B06868">
      <w:pPr>
        <w:pStyle w:val="BodyText"/>
        <w:spacing w:before="1" w:line="216" w:lineRule="auto"/>
        <w:ind w:left="1440" w:right="1434"/>
        <w:jc w:val="both"/>
        <w:rPr>
          <w:rFonts w:ascii="Book Antiqua" w:eastAsia="Times New Roman" w:hAnsi="Book Antiqua"/>
          <w:i/>
          <w:noProof/>
          <w:lang w:eastAsia="de-DE"/>
        </w:rPr>
      </w:pPr>
    </w:p>
    <w:p w14:paraId="0E157D12" w14:textId="77777777" w:rsidR="00B06868" w:rsidRPr="0093280C" w:rsidRDefault="00B06868" w:rsidP="00B06868">
      <w:pPr>
        <w:pStyle w:val="BodyText"/>
        <w:spacing w:before="1" w:line="216" w:lineRule="auto"/>
        <w:ind w:left="1440" w:right="1434"/>
        <w:jc w:val="both"/>
        <w:rPr>
          <w:rFonts w:ascii="Book Antiqua" w:hAnsi="Book Antiqua"/>
        </w:rPr>
      </w:pPr>
    </w:p>
    <w:p w14:paraId="6830DB47" w14:textId="0B6FD38F" w:rsidR="00B06868" w:rsidRPr="0093280C" w:rsidRDefault="00D73E17" w:rsidP="00B06868">
      <w:pPr>
        <w:pStyle w:val="BodyText"/>
        <w:spacing w:before="1" w:line="216" w:lineRule="auto"/>
        <w:ind w:left="1440" w:right="1434"/>
        <w:jc w:val="both"/>
        <w:rPr>
          <w:rFonts w:ascii="Book Antiqua" w:hAnsi="Book Antiqua"/>
          <w:i/>
        </w:rPr>
      </w:pPr>
      <w:r w:rsidRPr="0093280C">
        <w:rPr>
          <w:rFonts w:ascii="Book Antiqua" w:hAnsi="Book Antiqua"/>
          <w:i/>
        </w:rPr>
        <w:t>Në mbledhjen e rregullt të kuvendit</w:t>
      </w:r>
      <w:r w:rsidR="008055E4" w:rsidRPr="0093280C">
        <w:rPr>
          <w:rFonts w:ascii="Book Antiqua" w:hAnsi="Book Antiqua"/>
          <w:i/>
        </w:rPr>
        <w:t xml:space="preserve"> të komunës s</w:t>
      </w:r>
      <w:r w:rsidRPr="0093280C">
        <w:rPr>
          <w:rFonts w:ascii="Book Antiqua" w:hAnsi="Book Antiqua"/>
          <w:i/>
        </w:rPr>
        <w:t xml:space="preserve">ë </w:t>
      </w:r>
      <w:r w:rsidR="00CA6C62" w:rsidRPr="0093280C">
        <w:rPr>
          <w:rFonts w:ascii="Book Antiqua" w:hAnsi="Book Antiqua"/>
          <w:i/>
        </w:rPr>
        <w:t>Junikut të mbajtur më 29.01.2021 është lëshuar mbledhja për shkak të mos pajtimit me rendin e ditës.</w:t>
      </w:r>
    </w:p>
    <w:p w14:paraId="074633EB" w14:textId="77777777" w:rsidR="00CA6C62" w:rsidRPr="0093280C" w:rsidRDefault="00CA6C62" w:rsidP="00B06868">
      <w:pPr>
        <w:pStyle w:val="BodyText"/>
        <w:spacing w:before="1" w:line="216" w:lineRule="auto"/>
        <w:ind w:left="1440" w:right="1434"/>
        <w:jc w:val="both"/>
        <w:rPr>
          <w:rFonts w:ascii="Book Antiqua" w:hAnsi="Book Antiqua"/>
          <w:i/>
        </w:rPr>
      </w:pPr>
    </w:p>
    <w:p w14:paraId="315B0962" w14:textId="31F05F4B" w:rsidR="00CA6C62" w:rsidRPr="0093280C" w:rsidRDefault="00CA6C62" w:rsidP="00B06868">
      <w:pPr>
        <w:pStyle w:val="BodyText"/>
        <w:spacing w:before="1" w:line="216" w:lineRule="auto"/>
        <w:ind w:left="1440" w:right="1434"/>
        <w:jc w:val="both"/>
        <w:rPr>
          <w:rFonts w:ascii="Times New Roman" w:hAnsi="Times New Roman" w:cs="Times New Roman"/>
          <w:i/>
        </w:rPr>
      </w:pPr>
      <w:r w:rsidRPr="0093280C">
        <w:rPr>
          <w:rFonts w:ascii="Book Antiqua" w:hAnsi="Book Antiqua"/>
          <w:i/>
        </w:rPr>
        <w:t xml:space="preserve">Në mbledhjen e rregullt të kuvendit </w:t>
      </w:r>
      <w:r w:rsidR="008055E4" w:rsidRPr="0093280C">
        <w:rPr>
          <w:rFonts w:ascii="Book Antiqua" w:hAnsi="Book Antiqua"/>
          <w:i/>
        </w:rPr>
        <w:t>të komunës s</w:t>
      </w:r>
      <w:r w:rsidRPr="0093280C">
        <w:rPr>
          <w:rFonts w:ascii="Book Antiqua" w:hAnsi="Book Antiqua"/>
          <w:i/>
        </w:rPr>
        <w:t xml:space="preserve">ë Prizrenit të mbajtur më </w:t>
      </w:r>
      <w:r w:rsidR="00796C3B" w:rsidRPr="0093280C">
        <w:rPr>
          <w:rFonts w:ascii="Book Antiqua" w:hAnsi="Book Antiqua"/>
          <w:i/>
        </w:rPr>
        <w:t>01.07.2021 është ndërprerë mbledhja e kuvendit p</w:t>
      </w:r>
      <w:r w:rsidR="00796C3B" w:rsidRPr="0093280C">
        <w:rPr>
          <w:rFonts w:ascii="Times New Roman" w:hAnsi="Times New Roman" w:cs="Times New Roman"/>
          <w:i/>
        </w:rPr>
        <w:t>ër mungesë të kuorumit dhe ka vazhduar me 22.07.2021.</w:t>
      </w:r>
    </w:p>
    <w:p w14:paraId="58DA44EE" w14:textId="77777777" w:rsidR="00CA6C62" w:rsidRPr="0093280C" w:rsidRDefault="00CA6C62" w:rsidP="00B06868">
      <w:pPr>
        <w:pStyle w:val="BodyText"/>
        <w:spacing w:before="1" w:line="216" w:lineRule="auto"/>
        <w:ind w:left="1440" w:right="1434"/>
        <w:jc w:val="both"/>
        <w:rPr>
          <w:rFonts w:ascii="Book Antiqua" w:hAnsi="Book Antiqua"/>
          <w:i/>
        </w:rPr>
      </w:pPr>
    </w:p>
    <w:p w14:paraId="489337C6" w14:textId="577DF690" w:rsidR="00CA6C62" w:rsidRPr="0093280C" w:rsidRDefault="0093280C" w:rsidP="0093280C">
      <w:pPr>
        <w:pStyle w:val="BodyText"/>
        <w:spacing w:before="1" w:line="216" w:lineRule="auto"/>
        <w:ind w:left="1440" w:right="1434"/>
        <w:jc w:val="both"/>
        <w:rPr>
          <w:rFonts w:ascii="Book Antiqua" w:eastAsia="Times New Roman" w:hAnsi="Book Antiqua" w:cs="Calibri"/>
          <w:i/>
        </w:rPr>
      </w:pPr>
      <w:r>
        <w:rPr>
          <w:rFonts w:ascii="Book Antiqua" w:eastAsia="Times New Roman" w:hAnsi="Book Antiqua" w:cs="Calibri"/>
          <w:i/>
        </w:rPr>
        <w:t xml:space="preserve">Mbledhja e katërt e Kuvendit </w:t>
      </w:r>
      <w:proofErr w:type="spellStart"/>
      <w:r w:rsidR="00CA6C62" w:rsidRPr="0093280C">
        <w:rPr>
          <w:rFonts w:ascii="Book Antiqua" w:eastAsia="Times New Roman" w:hAnsi="Book Antiqua" w:cs="Calibri"/>
          <w:i/>
        </w:rPr>
        <w:t>tё</w:t>
      </w:r>
      <w:proofErr w:type="spellEnd"/>
      <w:r w:rsidR="00CA6C62" w:rsidRPr="0093280C">
        <w:rPr>
          <w:rFonts w:ascii="Book Antiqua" w:eastAsia="Times New Roman" w:hAnsi="Book Antiqua" w:cs="Calibri"/>
          <w:i/>
        </w:rPr>
        <w:t xml:space="preserve"> Komunës </w:t>
      </w:r>
      <w:proofErr w:type="spellStart"/>
      <w:r w:rsidR="00CA6C62" w:rsidRPr="0093280C">
        <w:rPr>
          <w:rFonts w:ascii="Book Antiqua" w:eastAsia="Times New Roman" w:hAnsi="Book Antiqua" w:cs="Calibri"/>
          <w:i/>
        </w:rPr>
        <w:t>sё</w:t>
      </w:r>
      <w:proofErr w:type="spellEnd"/>
      <w:r w:rsidR="00CA6C62" w:rsidRPr="0093280C">
        <w:rPr>
          <w:rFonts w:ascii="Book Antiqua" w:eastAsia="Times New Roman" w:hAnsi="Book Antiqua" w:cs="Calibri"/>
          <w:i/>
        </w:rPr>
        <w:t xml:space="preserve"> Prishtinës,</w:t>
      </w:r>
      <w:r w:rsidR="002513D0" w:rsidRPr="0093280C">
        <w:rPr>
          <w:rFonts w:ascii="Book Antiqua" w:eastAsia="Times New Roman" w:hAnsi="Book Antiqua" w:cs="Calibri"/>
          <w:i/>
        </w:rPr>
        <w:t xml:space="preserve"> </w:t>
      </w:r>
      <w:proofErr w:type="spellStart"/>
      <w:r w:rsidR="00CA6C62" w:rsidRPr="0093280C">
        <w:rPr>
          <w:rFonts w:ascii="Book Antiqua" w:eastAsia="Times New Roman" w:hAnsi="Book Antiqua" w:cs="Calibri"/>
          <w:i/>
        </w:rPr>
        <w:t>mё</w:t>
      </w:r>
      <w:proofErr w:type="spellEnd"/>
      <w:r w:rsidR="00CA6C62" w:rsidRPr="0093280C">
        <w:rPr>
          <w:rFonts w:ascii="Book Antiqua" w:eastAsia="Times New Roman" w:hAnsi="Book Antiqua" w:cs="Calibri"/>
          <w:i/>
        </w:rPr>
        <w:t xml:space="preserve"> 07.05.2021, </w:t>
      </w:r>
      <w:proofErr w:type="spellStart"/>
      <w:r w:rsidR="00CA6C62" w:rsidRPr="0093280C">
        <w:rPr>
          <w:rFonts w:ascii="Book Antiqua" w:eastAsia="Times New Roman" w:hAnsi="Book Antiqua" w:cs="Calibri"/>
          <w:i/>
        </w:rPr>
        <w:t>nё</w:t>
      </w:r>
      <w:proofErr w:type="spellEnd"/>
      <w:r w:rsidR="00CA6C62" w:rsidRPr="0093280C">
        <w:rPr>
          <w:rFonts w:ascii="Book Antiqua" w:eastAsia="Times New Roman" w:hAnsi="Book Antiqua" w:cs="Calibri"/>
          <w:i/>
        </w:rPr>
        <w:t xml:space="preserve"> mungesë </w:t>
      </w:r>
      <w:proofErr w:type="spellStart"/>
      <w:r w:rsidR="00CA6C62" w:rsidRPr="0093280C">
        <w:rPr>
          <w:rFonts w:ascii="Book Antiqua" w:eastAsia="Times New Roman" w:hAnsi="Book Antiqua" w:cs="Calibri"/>
          <w:i/>
        </w:rPr>
        <w:t>tё</w:t>
      </w:r>
      <w:proofErr w:type="spellEnd"/>
      <w:r w:rsidR="00CA6C62" w:rsidRPr="0093280C">
        <w:rPr>
          <w:rFonts w:ascii="Book Antiqua" w:eastAsia="Times New Roman" w:hAnsi="Book Antiqua" w:cs="Calibri"/>
          <w:i/>
        </w:rPr>
        <w:t xml:space="preserve"> kuorumit </w:t>
      </w:r>
      <w:proofErr w:type="spellStart"/>
      <w:r w:rsidR="00CA6C62" w:rsidRPr="0093280C">
        <w:rPr>
          <w:rFonts w:ascii="Book Antiqua" w:eastAsia="Times New Roman" w:hAnsi="Book Antiqua" w:cs="Calibri"/>
          <w:i/>
        </w:rPr>
        <w:t>ёshtё</w:t>
      </w:r>
      <w:proofErr w:type="spellEnd"/>
      <w:r w:rsidR="00CA6C62" w:rsidRPr="0093280C">
        <w:rPr>
          <w:rFonts w:ascii="Book Antiqua" w:eastAsia="Times New Roman" w:hAnsi="Book Antiqua" w:cs="Calibri"/>
          <w:i/>
        </w:rPr>
        <w:t xml:space="preserve"> ndërprerë dhe ka vazhduar </w:t>
      </w:r>
      <w:proofErr w:type="spellStart"/>
      <w:r w:rsidR="00CA6C62" w:rsidRPr="0093280C">
        <w:rPr>
          <w:rFonts w:ascii="Book Antiqua" w:eastAsia="Times New Roman" w:hAnsi="Book Antiqua" w:cs="Calibri"/>
          <w:i/>
        </w:rPr>
        <w:t>mё</w:t>
      </w:r>
      <w:proofErr w:type="spellEnd"/>
      <w:r w:rsidR="00CA6C62" w:rsidRPr="0093280C">
        <w:rPr>
          <w:rFonts w:ascii="Book Antiqua" w:eastAsia="Times New Roman" w:hAnsi="Book Antiqua" w:cs="Calibri"/>
          <w:i/>
        </w:rPr>
        <w:t xml:space="preserve"> 17.05.2021</w:t>
      </w:r>
    </w:p>
    <w:p w14:paraId="0082B51A" w14:textId="77777777" w:rsidR="00CA6C62" w:rsidRPr="0093280C" w:rsidRDefault="00CA6C62" w:rsidP="00B06868">
      <w:pPr>
        <w:pStyle w:val="BodyText"/>
        <w:spacing w:before="1" w:line="216" w:lineRule="auto"/>
        <w:ind w:left="1440" w:right="1434"/>
        <w:jc w:val="both"/>
        <w:rPr>
          <w:rFonts w:ascii="Book Antiqua" w:eastAsia="Times New Roman" w:hAnsi="Book Antiqua" w:cs="Calibri"/>
          <w:i/>
        </w:rPr>
      </w:pPr>
    </w:p>
    <w:p w14:paraId="5ABFE47A" w14:textId="77777777" w:rsidR="008055E4" w:rsidRPr="0093280C" w:rsidRDefault="00CA6C62" w:rsidP="00B06868">
      <w:pPr>
        <w:pStyle w:val="BodyText"/>
        <w:spacing w:before="1" w:line="216" w:lineRule="auto"/>
        <w:ind w:left="1440" w:right="1434"/>
        <w:jc w:val="both"/>
        <w:rPr>
          <w:rFonts w:ascii="Book Antiqua" w:eastAsia="Times New Roman" w:hAnsi="Book Antiqua" w:cs="Calibri"/>
          <w:i/>
        </w:rPr>
      </w:pPr>
      <w:r w:rsidRPr="0093280C">
        <w:rPr>
          <w:rFonts w:ascii="Book Antiqua" w:eastAsia="Times New Roman" w:hAnsi="Book Antiqua" w:cs="Calibri"/>
          <w:i/>
        </w:rPr>
        <w:t xml:space="preserve">Mbledhja e gjashtë e Kuvendit </w:t>
      </w:r>
      <w:proofErr w:type="spellStart"/>
      <w:r w:rsidRPr="0093280C">
        <w:rPr>
          <w:rFonts w:ascii="Book Antiqua" w:eastAsia="Times New Roman" w:hAnsi="Book Antiqua" w:cs="Calibri"/>
          <w:i/>
        </w:rPr>
        <w:t>tё</w:t>
      </w:r>
      <w:proofErr w:type="spellEnd"/>
      <w:r w:rsidRPr="0093280C">
        <w:rPr>
          <w:rFonts w:ascii="Book Antiqua" w:eastAsia="Times New Roman" w:hAnsi="Book Antiqua" w:cs="Calibri"/>
          <w:i/>
        </w:rPr>
        <w:t xml:space="preserve"> Komunës </w:t>
      </w:r>
      <w:proofErr w:type="spellStart"/>
      <w:r w:rsidRPr="0093280C">
        <w:rPr>
          <w:rFonts w:ascii="Book Antiqua" w:eastAsia="Times New Roman" w:hAnsi="Book Antiqua" w:cs="Calibri"/>
          <w:i/>
        </w:rPr>
        <w:t>sё</w:t>
      </w:r>
      <w:proofErr w:type="spellEnd"/>
      <w:r w:rsidRPr="0093280C">
        <w:rPr>
          <w:rFonts w:ascii="Book Antiqua" w:eastAsia="Times New Roman" w:hAnsi="Book Antiqua" w:cs="Calibri"/>
          <w:i/>
        </w:rPr>
        <w:t xml:space="preserve"> Prishtinës, mbajtur </w:t>
      </w:r>
      <w:proofErr w:type="spellStart"/>
      <w:r w:rsidRPr="0093280C">
        <w:rPr>
          <w:rFonts w:ascii="Book Antiqua" w:eastAsia="Times New Roman" w:hAnsi="Book Antiqua" w:cs="Calibri"/>
          <w:i/>
        </w:rPr>
        <w:t>mё</w:t>
      </w:r>
      <w:proofErr w:type="spellEnd"/>
      <w:r w:rsidRPr="0093280C">
        <w:rPr>
          <w:rFonts w:ascii="Book Antiqua" w:eastAsia="Times New Roman" w:hAnsi="Book Antiqua" w:cs="Calibri"/>
          <w:i/>
        </w:rPr>
        <w:t xml:space="preserve"> 16.07.2021, </w:t>
      </w:r>
      <w:proofErr w:type="spellStart"/>
      <w:r w:rsidRPr="0093280C">
        <w:rPr>
          <w:rFonts w:ascii="Book Antiqua" w:eastAsia="Times New Roman" w:hAnsi="Book Antiqua" w:cs="Calibri"/>
          <w:i/>
        </w:rPr>
        <w:t>ёshtё</w:t>
      </w:r>
      <w:proofErr w:type="spellEnd"/>
      <w:r w:rsidRPr="0093280C">
        <w:rPr>
          <w:rFonts w:ascii="Book Antiqua" w:eastAsia="Times New Roman" w:hAnsi="Book Antiqua" w:cs="Calibri"/>
          <w:i/>
        </w:rPr>
        <w:t xml:space="preserve"> ndërprerë </w:t>
      </w:r>
      <w:proofErr w:type="spellStart"/>
      <w:r w:rsidRPr="0093280C">
        <w:rPr>
          <w:rFonts w:ascii="Book Antiqua" w:eastAsia="Times New Roman" w:hAnsi="Book Antiqua" w:cs="Calibri"/>
          <w:i/>
        </w:rPr>
        <w:t>nё</w:t>
      </w:r>
      <w:proofErr w:type="spellEnd"/>
      <w:r w:rsidRPr="0093280C">
        <w:rPr>
          <w:rFonts w:ascii="Book Antiqua" w:eastAsia="Times New Roman" w:hAnsi="Book Antiqua" w:cs="Calibri"/>
          <w:i/>
        </w:rPr>
        <w:t xml:space="preserve"> mungesë </w:t>
      </w:r>
      <w:proofErr w:type="spellStart"/>
      <w:r w:rsidRPr="0093280C">
        <w:rPr>
          <w:rFonts w:ascii="Book Antiqua" w:eastAsia="Times New Roman" w:hAnsi="Book Antiqua" w:cs="Calibri"/>
          <w:i/>
        </w:rPr>
        <w:t>tё</w:t>
      </w:r>
      <w:proofErr w:type="spellEnd"/>
      <w:r w:rsidRPr="0093280C">
        <w:rPr>
          <w:rFonts w:ascii="Book Antiqua" w:eastAsia="Times New Roman" w:hAnsi="Book Antiqua" w:cs="Calibri"/>
          <w:i/>
        </w:rPr>
        <w:t xml:space="preserve"> kuorumit dhe ka vazhduar </w:t>
      </w:r>
      <w:proofErr w:type="spellStart"/>
      <w:r w:rsidRPr="0093280C">
        <w:rPr>
          <w:rFonts w:ascii="Book Antiqua" w:eastAsia="Times New Roman" w:hAnsi="Book Antiqua" w:cs="Calibri"/>
          <w:i/>
        </w:rPr>
        <w:t>mё</w:t>
      </w:r>
      <w:proofErr w:type="spellEnd"/>
      <w:r w:rsidRPr="0093280C">
        <w:rPr>
          <w:rFonts w:ascii="Book Antiqua" w:eastAsia="Times New Roman" w:hAnsi="Book Antiqua" w:cs="Calibri"/>
          <w:i/>
        </w:rPr>
        <w:t xml:space="preserve"> 21.07.2021</w:t>
      </w:r>
      <w:r w:rsidR="008055E4" w:rsidRPr="0093280C">
        <w:rPr>
          <w:rFonts w:ascii="Book Antiqua" w:eastAsia="Times New Roman" w:hAnsi="Book Antiqua" w:cs="Calibri"/>
          <w:i/>
        </w:rPr>
        <w:t xml:space="preserve"> </w:t>
      </w:r>
    </w:p>
    <w:p w14:paraId="200CCACC" w14:textId="77777777" w:rsidR="008055E4" w:rsidRPr="0093280C" w:rsidRDefault="008055E4" w:rsidP="00B06868">
      <w:pPr>
        <w:pStyle w:val="BodyText"/>
        <w:spacing w:before="1" w:line="216" w:lineRule="auto"/>
        <w:ind w:left="1440" w:right="1434"/>
        <w:jc w:val="both"/>
        <w:rPr>
          <w:rFonts w:ascii="Book Antiqua" w:eastAsia="Times New Roman" w:hAnsi="Book Antiqua" w:cs="Calibri"/>
          <w:i/>
        </w:rPr>
      </w:pPr>
    </w:p>
    <w:p w14:paraId="316A4BB0" w14:textId="38F243E5" w:rsidR="00CA6C62" w:rsidRPr="0093280C" w:rsidRDefault="008055E4" w:rsidP="00B06868">
      <w:pPr>
        <w:pStyle w:val="BodyText"/>
        <w:spacing w:before="1" w:line="216" w:lineRule="auto"/>
        <w:ind w:left="1440" w:right="1434"/>
        <w:jc w:val="both"/>
        <w:rPr>
          <w:rFonts w:ascii="Book Antiqua" w:eastAsia="Times New Roman" w:hAnsi="Book Antiqua" w:cs="Calibri"/>
          <w:i/>
        </w:rPr>
      </w:pPr>
      <w:r w:rsidRPr="0093280C">
        <w:rPr>
          <w:rFonts w:ascii="Book Antiqua" w:eastAsia="Times New Roman" w:hAnsi="Book Antiqua" w:cs="Calibri"/>
          <w:i/>
        </w:rPr>
        <w:t>M</w:t>
      </w:r>
      <w:r w:rsidR="00CA6C62" w:rsidRPr="0093280C">
        <w:rPr>
          <w:rFonts w:ascii="Book Antiqua" w:eastAsia="Times New Roman" w:hAnsi="Book Antiqua" w:cs="Calibri"/>
          <w:i/>
        </w:rPr>
        <w:t xml:space="preserve">bledhja e shtatë e Kuvendit </w:t>
      </w:r>
      <w:proofErr w:type="spellStart"/>
      <w:r w:rsidR="00CA6C62" w:rsidRPr="0093280C">
        <w:rPr>
          <w:rFonts w:ascii="Book Antiqua" w:eastAsia="Times New Roman" w:hAnsi="Book Antiqua" w:cs="Calibri"/>
          <w:i/>
        </w:rPr>
        <w:t>tё</w:t>
      </w:r>
      <w:proofErr w:type="spellEnd"/>
      <w:r w:rsidR="00CA6C62" w:rsidRPr="0093280C">
        <w:rPr>
          <w:rFonts w:ascii="Book Antiqua" w:eastAsia="Times New Roman" w:hAnsi="Book Antiqua" w:cs="Calibri"/>
          <w:i/>
        </w:rPr>
        <w:t xml:space="preserve"> Komunës </w:t>
      </w:r>
      <w:proofErr w:type="spellStart"/>
      <w:r w:rsidR="00CA6C62" w:rsidRPr="0093280C">
        <w:rPr>
          <w:rFonts w:ascii="Book Antiqua" w:eastAsia="Times New Roman" w:hAnsi="Book Antiqua" w:cs="Calibri"/>
          <w:i/>
        </w:rPr>
        <w:t>sё</w:t>
      </w:r>
      <w:proofErr w:type="spellEnd"/>
      <w:r w:rsidR="00CA6C62" w:rsidRPr="0093280C">
        <w:rPr>
          <w:rFonts w:ascii="Book Antiqua" w:eastAsia="Times New Roman" w:hAnsi="Book Antiqua" w:cs="Calibri"/>
          <w:i/>
        </w:rPr>
        <w:t xml:space="preserve"> Prishtinës, mbajtur </w:t>
      </w:r>
      <w:proofErr w:type="spellStart"/>
      <w:r w:rsidR="00CA6C62" w:rsidRPr="0093280C">
        <w:rPr>
          <w:rFonts w:ascii="Book Antiqua" w:eastAsia="Times New Roman" w:hAnsi="Book Antiqua" w:cs="Calibri"/>
          <w:i/>
        </w:rPr>
        <w:t>mё</w:t>
      </w:r>
      <w:proofErr w:type="spellEnd"/>
      <w:r w:rsidR="00CA6C62" w:rsidRPr="0093280C">
        <w:rPr>
          <w:rFonts w:ascii="Book Antiqua" w:eastAsia="Times New Roman" w:hAnsi="Book Antiqua" w:cs="Calibri"/>
          <w:i/>
        </w:rPr>
        <w:t xml:space="preserve"> 27.08.2021 </w:t>
      </w:r>
      <w:proofErr w:type="spellStart"/>
      <w:r w:rsidR="00CA6C62" w:rsidRPr="0093280C">
        <w:rPr>
          <w:rFonts w:ascii="Book Antiqua" w:eastAsia="Times New Roman" w:hAnsi="Book Antiqua" w:cs="Calibri"/>
          <w:i/>
        </w:rPr>
        <w:t>ёshtё</w:t>
      </w:r>
      <w:proofErr w:type="spellEnd"/>
      <w:r w:rsidR="00CA6C62" w:rsidRPr="0093280C">
        <w:rPr>
          <w:rFonts w:ascii="Book Antiqua" w:eastAsia="Times New Roman" w:hAnsi="Book Antiqua" w:cs="Calibri"/>
          <w:i/>
        </w:rPr>
        <w:t xml:space="preserve"> ndërprerë </w:t>
      </w:r>
      <w:proofErr w:type="spellStart"/>
      <w:r w:rsidR="00CA6C62" w:rsidRPr="0093280C">
        <w:rPr>
          <w:rFonts w:ascii="Book Antiqua" w:eastAsia="Times New Roman" w:hAnsi="Book Antiqua" w:cs="Calibri"/>
          <w:i/>
        </w:rPr>
        <w:t>nё</w:t>
      </w:r>
      <w:proofErr w:type="spellEnd"/>
      <w:r w:rsidR="00CA6C62" w:rsidRPr="0093280C">
        <w:rPr>
          <w:rFonts w:ascii="Book Antiqua" w:eastAsia="Times New Roman" w:hAnsi="Book Antiqua" w:cs="Calibri"/>
          <w:i/>
        </w:rPr>
        <w:t xml:space="preserve"> mungesë </w:t>
      </w:r>
      <w:proofErr w:type="spellStart"/>
      <w:r w:rsidR="00CA6C62" w:rsidRPr="0093280C">
        <w:rPr>
          <w:rFonts w:ascii="Book Antiqua" w:eastAsia="Times New Roman" w:hAnsi="Book Antiqua" w:cs="Calibri"/>
          <w:i/>
        </w:rPr>
        <w:t>tё</w:t>
      </w:r>
      <w:proofErr w:type="spellEnd"/>
      <w:r w:rsidR="00CA6C62" w:rsidRPr="0093280C">
        <w:rPr>
          <w:rFonts w:ascii="Book Antiqua" w:eastAsia="Times New Roman" w:hAnsi="Book Antiqua" w:cs="Calibri"/>
          <w:i/>
        </w:rPr>
        <w:t xml:space="preserve"> kuorumit dhe ka vazhduar </w:t>
      </w:r>
      <w:proofErr w:type="spellStart"/>
      <w:r w:rsidR="00CA6C62" w:rsidRPr="0093280C">
        <w:rPr>
          <w:rFonts w:ascii="Book Antiqua" w:eastAsia="Times New Roman" w:hAnsi="Book Antiqua" w:cs="Calibri"/>
          <w:i/>
        </w:rPr>
        <w:t>mё</w:t>
      </w:r>
      <w:proofErr w:type="spellEnd"/>
      <w:r w:rsidR="00CA6C62" w:rsidRPr="0093280C">
        <w:rPr>
          <w:rFonts w:ascii="Book Antiqua" w:eastAsia="Times New Roman" w:hAnsi="Book Antiqua" w:cs="Calibri"/>
          <w:i/>
        </w:rPr>
        <w:t xml:space="preserve"> 02.09.2021</w:t>
      </w:r>
    </w:p>
    <w:p w14:paraId="49AFC26A" w14:textId="77777777" w:rsidR="00CA6C62" w:rsidRPr="0093280C" w:rsidRDefault="00CA6C62" w:rsidP="00B06868">
      <w:pPr>
        <w:pStyle w:val="BodyText"/>
        <w:spacing w:before="1" w:line="216" w:lineRule="auto"/>
        <w:ind w:left="1440" w:right="1434"/>
        <w:jc w:val="both"/>
        <w:rPr>
          <w:rFonts w:ascii="Book Antiqua" w:eastAsia="Times New Roman" w:hAnsi="Book Antiqua" w:cs="Calibri"/>
          <w:i/>
        </w:rPr>
      </w:pPr>
    </w:p>
    <w:p w14:paraId="76C233D5" w14:textId="17E0E085" w:rsidR="00CA6C62" w:rsidRPr="0093280C" w:rsidRDefault="008055E4" w:rsidP="00B06868">
      <w:pPr>
        <w:pStyle w:val="BodyText"/>
        <w:spacing w:before="1" w:line="216" w:lineRule="auto"/>
        <w:ind w:left="1440" w:right="1434"/>
        <w:jc w:val="both"/>
        <w:rPr>
          <w:rFonts w:ascii="Book Antiqua" w:eastAsia="Times New Roman" w:hAnsi="Book Antiqua" w:cs="Calibri"/>
          <w:i/>
        </w:rPr>
      </w:pPr>
      <w:r w:rsidRPr="0093280C">
        <w:rPr>
          <w:rFonts w:ascii="Book Antiqua" w:eastAsia="Times New Roman" w:hAnsi="Book Antiqua" w:cs="Calibri"/>
          <w:i/>
        </w:rPr>
        <w:t>Mbledhja e  kuvendit të komunës së</w:t>
      </w:r>
      <w:r w:rsidR="00CA6C62" w:rsidRPr="0093280C">
        <w:rPr>
          <w:rFonts w:ascii="Book Antiqua" w:eastAsia="Times New Roman" w:hAnsi="Book Antiqua" w:cs="Calibri"/>
          <w:i/>
        </w:rPr>
        <w:t xml:space="preserve"> Gllogocit me datën 30.09.2021, është lëshuar mbledhja nga </w:t>
      </w:r>
      <w:r w:rsidR="00EF60DA" w:rsidRPr="0093280C">
        <w:rPr>
          <w:rFonts w:ascii="Book Antiqua" w:eastAsia="Times New Roman" w:hAnsi="Book Antiqua" w:cs="Calibri"/>
          <w:i/>
        </w:rPr>
        <w:t>anëtarët e subjektit politik të LVV-së</w:t>
      </w:r>
      <w:r w:rsidR="00CA6C62" w:rsidRPr="0093280C">
        <w:rPr>
          <w:rFonts w:ascii="Book Antiqua" w:eastAsia="Times New Roman" w:hAnsi="Book Antiqua" w:cs="Calibri"/>
          <w:i/>
        </w:rPr>
        <w:t xml:space="preserve">. Nuk </w:t>
      </w:r>
      <w:r w:rsidR="00EF60DA" w:rsidRPr="0093280C">
        <w:rPr>
          <w:rFonts w:ascii="Book Antiqua" w:eastAsia="Times New Roman" w:hAnsi="Book Antiqua" w:cs="Calibri"/>
          <w:i/>
        </w:rPr>
        <w:t>janë</w:t>
      </w:r>
      <w:r w:rsidR="00CA6C62" w:rsidRPr="0093280C">
        <w:rPr>
          <w:rFonts w:ascii="Book Antiqua" w:eastAsia="Times New Roman" w:hAnsi="Book Antiqua" w:cs="Calibri"/>
          <w:i/>
        </w:rPr>
        <w:t xml:space="preserve"> p</w:t>
      </w:r>
      <w:r w:rsidR="00EF60DA" w:rsidRPr="0093280C">
        <w:rPr>
          <w:rFonts w:ascii="Book Antiqua" w:eastAsia="Times New Roman" w:hAnsi="Book Antiqua" w:cs="Calibri"/>
          <w:i/>
        </w:rPr>
        <w:t>ajtuar me ndarje të buxhetit.</w:t>
      </w:r>
    </w:p>
    <w:p w14:paraId="0709EEEC" w14:textId="77777777" w:rsidR="00CA6C62" w:rsidRPr="0093280C" w:rsidRDefault="00CA6C62" w:rsidP="00B06868">
      <w:pPr>
        <w:pStyle w:val="BodyText"/>
        <w:spacing w:before="1" w:line="216" w:lineRule="auto"/>
        <w:ind w:left="1440" w:right="1434"/>
        <w:jc w:val="both"/>
        <w:rPr>
          <w:rFonts w:ascii="Book Antiqua" w:eastAsia="Times New Roman" w:hAnsi="Book Antiqua" w:cs="Calibri"/>
          <w:i/>
        </w:rPr>
      </w:pPr>
    </w:p>
    <w:p w14:paraId="0BC10938" w14:textId="2A295326" w:rsidR="00CA6C62" w:rsidRPr="0093280C" w:rsidRDefault="00CA6C62" w:rsidP="00B06868">
      <w:pPr>
        <w:pStyle w:val="BodyText"/>
        <w:spacing w:before="1" w:line="216" w:lineRule="auto"/>
        <w:ind w:left="1440" w:right="1434"/>
        <w:jc w:val="both"/>
        <w:rPr>
          <w:rFonts w:ascii="Book Antiqua" w:eastAsia="Times New Roman" w:hAnsi="Book Antiqua" w:cs="Calibri"/>
          <w:i/>
        </w:rPr>
      </w:pPr>
      <w:r w:rsidRPr="0093280C">
        <w:rPr>
          <w:rFonts w:ascii="Book Antiqua" w:eastAsia="Times New Roman" w:hAnsi="Book Antiqua" w:cs="Calibri"/>
          <w:i/>
        </w:rPr>
        <w:t>Komuna e Istogut ka evidentuar një rast të lëshimit të mbledhjes, për arsye se është larguar fotografia e ish presidentit.</w:t>
      </w:r>
    </w:p>
    <w:p w14:paraId="29120A09" w14:textId="77777777" w:rsidR="00EF60DA" w:rsidRPr="0093280C" w:rsidRDefault="00EF60DA" w:rsidP="00B06868">
      <w:pPr>
        <w:pStyle w:val="BodyText"/>
        <w:spacing w:before="1" w:line="216" w:lineRule="auto"/>
        <w:ind w:left="1440" w:right="1434"/>
        <w:jc w:val="both"/>
        <w:rPr>
          <w:rFonts w:ascii="Book Antiqua" w:eastAsia="Times New Roman" w:hAnsi="Book Antiqua" w:cs="Calibri"/>
          <w:i/>
        </w:rPr>
      </w:pPr>
    </w:p>
    <w:p w14:paraId="4246D28C" w14:textId="1A0FC530" w:rsidR="00CA6C62" w:rsidRPr="0093280C" w:rsidRDefault="00CA6C62" w:rsidP="00B06868">
      <w:pPr>
        <w:pStyle w:val="BodyText"/>
        <w:spacing w:before="1" w:line="216" w:lineRule="auto"/>
        <w:ind w:left="1440" w:right="1434"/>
        <w:jc w:val="both"/>
        <w:rPr>
          <w:rFonts w:ascii="Book Antiqua" w:eastAsia="Times New Roman" w:hAnsi="Book Antiqua"/>
          <w:i/>
        </w:rPr>
      </w:pPr>
      <w:r w:rsidRPr="0093280C">
        <w:rPr>
          <w:rFonts w:ascii="Book Antiqua" w:eastAsia="Times New Roman" w:hAnsi="Book Antiqua"/>
          <w:i/>
        </w:rPr>
        <w:t xml:space="preserve">Në mbledhjen e mbajtur më 16.09.2021 të kuvendit të komunës së </w:t>
      </w:r>
      <w:r w:rsidR="00751096">
        <w:rPr>
          <w:rFonts w:ascii="Book Antiqua" w:eastAsia="Times New Roman" w:hAnsi="Book Antiqua"/>
          <w:i/>
        </w:rPr>
        <w:t>Gjilanit</w:t>
      </w:r>
      <w:bookmarkStart w:id="0" w:name="_GoBack"/>
      <w:bookmarkEnd w:id="0"/>
      <w:r w:rsidRPr="0093280C">
        <w:rPr>
          <w:rFonts w:ascii="Book Antiqua" w:eastAsia="Times New Roman" w:hAnsi="Book Antiqua"/>
          <w:i/>
        </w:rPr>
        <w:t xml:space="preserve"> anëtarët nga subjekti politikë i LVV kanë lëshuar mbledhjen në shenjë pakënaqësie në lidhje me Vendimin për miratimin e Planit Zhvillimor Komunal 2021-2029.</w:t>
      </w:r>
    </w:p>
    <w:p w14:paraId="1324F71A" w14:textId="77777777" w:rsidR="00CA6C62" w:rsidRPr="0093280C" w:rsidRDefault="00CA6C62" w:rsidP="00B06868">
      <w:pPr>
        <w:pStyle w:val="BodyText"/>
        <w:spacing w:before="1" w:line="216" w:lineRule="auto"/>
        <w:ind w:left="1440" w:right="1434"/>
        <w:jc w:val="both"/>
        <w:rPr>
          <w:rFonts w:ascii="Book Antiqua" w:eastAsia="Times New Roman" w:hAnsi="Book Antiqua"/>
          <w:i/>
        </w:rPr>
      </w:pPr>
    </w:p>
    <w:p w14:paraId="52950D5B" w14:textId="790AAA1F" w:rsidR="00CA6C62" w:rsidRPr="0093280C" w:rsidRDefault="00CA6C62" w:rsidP="00B06868">
      <w:pPr>
        <w:pStyle w:val="BodyText"/>
        <w:spacing w:before="1" w:line="216" w:lineRule="auto"/>
        <w:ind w:left="1440" w:right="1434"/>
        <w:jc w:val="both"/>
        <w:rPr>
          <w:rFonts w:ascii="Book Antiqua" w:hAnsi="Book Antiqua" w:cs="Times New Roman"/>
          <w:i/>
        </w:rPr>
      </w:pPr>
      <w:r w:rsidRPr="0093280C">
        <w:rPr>
          <w:rFonts w:ascii="Book Antiqua" w:eastAsia="Times New Roman" w:hAnsi="Book Antiqua" w:cs="Times New Roman"/>
          <w:i/>
        </w:rPr>
        <w:t>N</w:t>
      </w:r>
      <w:r w:rsidRPr="0093280C">
        <w:rPr>
          <w:rFonts w:ascii="Book Antiqua" w:hAnsi="Book Antiqua" w:cs="Times New Roman"/>
          <w:i/>
        </w:rPr>
        <w:t>ë mbledhjen e jashtëzakonshme të Kuvendit të Komunës së Rahovecit të mbajtur më datën 16.09. 2021, ka pasur lëshim të mbledhjes së 3 anëtarëve nga radhët e grupit të PDK-së. Arsyeja ka qenë mos votimi i buxhetit për vitin 2022.</w:t>
      </w:r>
    </w:p>
    <w:p w14:paraId="59535DA7" w14:textId="77777777" w:rsidR="00CA6C62" w:rsidRPr="0093280C" w:rsidRDefault="00CA6C62" w:rsidP="00AE6447">
      <w:pPr>
        <w:pStyle w:val="BodyText"/>
        <w:spacing w:before="1" w:line="216" w:lineRule="auto"/>
        <w:ind w:right="1434"/>
        <w:jc w:val="both"/>
        <w:rPr>
          <w:rFonts w:ascii="Book Antiqua" w:hAnsi="Book Antiqua" w:cs="Times New Roman"/>
          <w:i/>
        </w:rPr>
      </w:pPr>
    </w:p>
    <w:p w14:paraId="2770BB36" w14:textId="10A292BE" w:rsidR="00CA6C62" w:rsidRPr="0093280C" w:rsidRDefault="00CA6C62" w:rsidP="00B06868">
      <w:pPr>
        <w:pStyle w:val="BodyText"/>
        <w:spacing w:before="1" w:line="216" w:lineRule="auto"/>
        <w:ind w:left="1440" w:right="1434"/>
        <w:jc w:val="both"/>
        <w:rPr>
          <w:rFonts w:ascii="Book Antiqua" w:hAnsi="Book Antiqua"/>
          <w:i/>
        </w:rPr>
      </w:pPr>
      <w:r w:rsidRPr="0093280C">
        <w:rPr>
          <w:rFonts w:ascii="Book Antiqua" w:hAnsi="Book Antiqua"/>
          <w:i/>
        </w:rPr>
        <w:t xml:space="preserve">Në mbledhjen e kuvendit të komunës së Vushtrrisë e datës 24 shtator 2021, nuk i zhvilloi punimet pasi që nuk u aprovua rendi i ditës, me arsyetimin se hartimi i buxhetit komunal ishte një buxhet për qëllim të fushatës elektorale nga partia në pushtet, ndërsa opozita nën këtë </w:t>
      </w:r>
      <w:r w:rsidRPr="0093280C">
        <w:rPr>
          <w:rFonts w:ascii="Book Antiqua" w:hAnsi="Book Antiqua"/>
          <w:i/>
        </w:rPr>
        <w:lastRenderedPageBreak/>
        <w:t>pr</w:t>
      </w:r>
      <w:r w:rsidR="00EF60DA" w:rsidRPr="0093280C">
        <w:rPr>
          <w:rFonts w:ascii="Book Antiqua" w:hAnsi="Book Antiqua"/>
          <w:i/>
        </w:rPr>
        <w:t>etekst lëshoi sallën.</w:t>
      </w:r>
    </w:p>
    <w:p w14:paraId="696BD0A9" w14:textId="77777777" w:rsidR="00B06868" w:rsidRPr="0093280C" w:rsidRDefault="00B06868" w:rsidP="00B06868">
      <w:pPr>
        <w:pStyle w:val="BodyText"/>
        <w:spacing w:before="1" w:line="216" w:lineRule="auto"/>
        <w:ind w:left="1440" w:right="1434"/>
        <w:jc w:val="both"/>
        <w:rPr>
          <w:rFonts w:ascii="Book Antiqua" w:hAnsi="Book Antiqua"/>
        </w:rPr>
      </w:pPr>
    </w:p>
    <w:p w14:paraId="2C201BEE" w14:textId="77777777" w:rsidR="007A68D7" w:rsidRPr="0093280C" w:rsidRDefault="007A68D7" w:rsidP="0094597B">
      <w:pPr>
        <w:pStyle w:val="BodyText"/>
        <w:spacing w:before="1" w:line="216" w:lineRule="auto"/>
        <w:ind w:left="1440" w:right="1434"/>
        <w:jc w:val="both"/>
        <w:rPr>
          <w:rFonts w:ascii="Book Antiqua" w:hAnsi="Book Antiqua"/>
        </w:rPr>
      </w:pPr>
    </w:p>
    <w:p w14:paraId="66DC3BC5" w14:textId="77777777" w:rsidR="0094597B" w:rsidRPr="0093280C" w:rsidRDefault="0094597B" w:rsidP="0094597B">
      <w:pPr>
        <w:pStyle w:val="BodyText"/>
        <w:spacing w:before="1"/>
        <w:rPr>
          <w:rFonts w:ascii="Book Antiqua" w:hAnsi="Book Antiqua"/>
          <w:sz w:val="9"/>
        </w:rPr>
      </w:pPr>
    </w:p>
    <w:p w14:paraId="29EDEB41" w14:textId="7DD38399" w:rsidR="0094597B" w:rsidRPr="0093280C" w:rsidRDefault="00AE391D" w:rsidP="0094597B">
      <w:pPr>
        <w:tabs>
          <w:tab w:val="left" w:pos="2367"/>
        </w:tabs>
        <w:spacing w:before="59"/>
        <w:jc w:val="center"/>
        <w:rPr>
          <w:rFonts w:ascii="Book Antiqua" w:hAnsi="Book Antiqua"/>
          <w:color w:val="2E74B5" w:themeColor="accent1" w:themeShade="BF"/>
          <w:sz w:val="24"/>
        </w:rPr>
      </w:pPr>
      <w:r w:rsidRPr="0093280C">
        <w:rPr>
          <w:rFonts w:ascii="Book Antiqua" w:hAnsi="Book Antiqua"/>
          <w:color w:val="AE8D12"/>
          <w:sz w:val="24"/>
        </w:rPr>
        <w:t xml:space="preserve">  </w:t>
      </w:r>
      <w:r w:rsidR="0094597B" w:rsidRPr="0093280C">
        <w:rPr>
          <w:rFonts w:ascii="Book Antiqua" w:hAnsi="Book Antiqua"/>
          <w:color w:val="2E74B5" w:themeColor="accent1" w:themeShade="BF"/>
          <w:sz w:val="24"/>
        </w:rPr>
        <w:t>KOMITETET E PËRHERSHME TË KUVENDEVE TË</w:t>
      </w:r>
      <w:r w:rsidR="0094597B" w:rsidRPr="0093280C">
        <w:rPr>
          <w:rFonts w:ascii="Book Antiqua" w:hAnsi="Book Antiqua"/>
          <w:color w:val="2E74B5" w:themeColor="accent1" w:themeShade="BF"/>
          <w:spacing w:val="-5"/>
          <w:sz w:val="24"/>
        </w:rPr>
        <w:t xml:space="preserve"> </w:t>
      </w:r>
      <w:r w:rsidR="0094597B" w:rsidRPr="0093280C">
        <w:rPr>
          <w:rFonts w:ascii="Book Antiqua" w:hAnsi="Book Antiqua"/>
          <w:color w:val="2E74B5" w:themeColor="accent1" w:themeShade="BF"/>
          <w:sz w:val="24"/>
        </w:rPr>
        <w:t>KOMUNAVE</w:t>
      </w:r>
    </w:p>
    <w:p w14:paraId="2766EBAA" w14:textId="77777777" w:rsidR="0094597B" w:rsidRPr="0093280C" w:rsidRDefault="0094597B" w:rsidP="0094597B">
      <w:pPr>
        <w:pStyle w:val="BodyText"/>
        <w:spacing w:before="2"/>
        <w:rPr>
          <w:rFonts w:ascii="Book Antiqua" w:hAnsi="Book Antiqua"/>
          <w:sz w:val="21"/>
        </w:rPr>
      </w:pPr>
    </w:p>
    <w:p w14:paraId="326BA470" w14:textId="37CA037F" w:rsidR="0094597B" w:rsidRPr="0093280C" w:rsidRDefault="0094597B" w:rsidP="0094597B">
      <w:pPr>
        <w:pStyle w:val="BodyText"/>
        <w:spacing w:before="1" w:line="249" w:lineRule="auto"/>
        <w:ind w:left="1440" w:right="1435"/>
        <w:jc w:val="both"/>
        <w:rPr>
          <w:rFonts w:ascii="Book Antiqua" w:hAnsi="Book Antiqua"/>
        </w:rPr>
      </w:pPr>
      <w:r w:rsidRPr="0093280C">
        <w:rPr>
          <w:rFonts w:ascii="Book Antiqua" w:hAnsi="Book Antiqua"/>
        </w:rPr>
        <w:t>Kuvendi i Komunës  themelon trupat ndihmëse me qëllim të shqyrtimit të hollësishëm të politikave strategjike komunale, akteve të tjera si rregullore, vendime dhe plane, nga njëra anë, si dhe me qëllim të mbikëqyrjes së veprimtarisë organit ekzekutive, në anën tjetër. Prandaj Kuvendi i Komunës themelon komitete të përhershme të cilat e ndihmojnë atë në përmbushjen e këtyre obligimeve dhe ushtrimin e këtyre kompetencave.</w:t>
      </w:r>
      <w:r w:rsidR="00EE0940" w:rsidRPr="0093280C">
        <w:rPr>
          <w:rFonts w:ascii="Book Antiqua" w:hAnsi="Book Antiqua"/>
        </w:rPr>
        <w:t xml:space="preserve"> </w:t>
      </w:r>
      <w:r w:rsidRPr="0093280C">
        <w:rPr>
          <w:rFonts w:ascii="Book Antiqua" w:hAnsi="Book Antiqua"/>
        </w:rPr>
        <w:t>Gjatë kësaj periudhe Komitet</w:t>
      </w:r>
      <w:r w:rsidR="000E42E8" w:rsidRPr="0093280C">
        <w:rPr>
          <w:rFonts w:ascii="Book Antiqua" w:hAnsi="Book Antiqua"/>
        </w:rPr>
        <w:t>et e përhershme kanë mbajtur 635</w:t>
      </w:r>
      <w:r w:rsidRPr="0093280C">
        <w:rPr>
          <w:rFonts w:ascii="Book Antiqua" w:hAnsi="Book Antiqua"/>
        </w:rPr>
        <w:t xml:space="preserve"> takime ku nga to, Komiteti për Pol</w:t>
      </w:r>
      <w:r w:rsidR="000E42E8" w:rsidRPr="0093280C">
        <w:rPr>
          <w:rFonts w:ascii="Book Antiqua" w:hAnsi="Book Antiqua"/>
        </w:rPr>
        <w:t>itikë dhe Financa ka mbajtur 339</w:t>
      </w:r>
      <w:r w:rsidRPr="0093280C">
        <w:rPr>
          <w:rFonts w:ascii="Book Antiqua" w:hAnsi="Book Antiqua"/>
        </w:rPr>
        <w:t xml:space="preserve"> takime, k</w:t>
      </w:r>
      <w:r w:rsidR="00342D4C" w:rsidRPr="0093280C">
        <w:rPr>
          <w:rFonts w:ascii="Book Antiqua" w:hAnsi="Book Antiqua"/>
        </w:rPr>
        <w:t>urse Komiteti pë</w:t>
      </w:r>
      <w:r w:rsidR="000E42E8" w:rsidRPr="0093280C">
        <w:rPr>
          <w:rFonts w:ascii="Book Antiqua" w:hAnsi="Book Antiqua"/>
        </w:rPr>
        <w:t>r Komunitete 296</w:t>
      </w:r>
      <w:r w:rsidRPr="0093280C">
        <w:rPr>
          <w:rFonts w:ascii="Book Antiqua" w:hAnsi="Book Antiqua"/>
        </w:rPr>
        <w:t xml:space="preserve"> takime.</w:t>
      </w:r>
      <w:r w:rsidR="00EE0940" w:rsidRPr="0093280C">
        <w:rPr>
          <w:rFonts w:ascii="Book Antiqua" w:hAnsi="Book Antiqua"/>
        </w:rPr>
        <w:t xml:space="preserve"> </w:t>
      </w:r>
      <w:r w:rsidRPr="0093280C">
        <w:rPr>
          <w:rFonts w:ascii="Book Antiqua" w:hAnsi="Book Antiqua"/>
        </w:rPr>
        <w:t>Numri i takimeve të komiteteve të obligueshme është paraqitur si në vijim:</w:t>
      </w:r>
    </w:p>
    <w:p w14:paraId="669021B2" w14:textId="77777777" w:rsidR="002B0FDF" w:rsidRPr="0093280C" w:rsidRDefault="0094597B" w:rsidP="002B0FDF">
      <w:pPr>
        <w:pStyle w:val="BodyText"/>
        <w:spacing w:line="216" w:lineRule="auto"/>
        <w:ind w:left="1440" w:right="1439"/>
        <w:rPr>
          <w:rFonts w:ascii="Book Antiqua" w:hAnsi="Book Antiqua"/>
        </w:rPr>
      </w:pPr>
      <w:r w:rsidRPr="0093280C">
        <w:rPr>
          <w:rFonts w:ascii="Book Antiqua" w:hAnsi="Book Antiqua"/>
          <w:noProof/>
          <w:lang w:eastAsia="sq-AL"/>
        </w:rPr>
        <w:drawing>
          <wp:anchor distT="0" distB="0" distL="114300" distR="114300" simplePos="0" relativeHeight="251665408" behindDoc="0" locked="0" layoutInCell="1" allowOverlap="1" wp14:anchorId="5006E6A0" wp14:editId="5368B1D2">
            <wp:simplePos x="0" y="0"/>
            <wp:positionH relativeFrom="column">
              <wp:posOffset>914400</wp:posOffset>
            </wp:positionH>
            <wp:positionV relativeFrom="paragraph">
              <wp:posOffset>137160</wp:posOffset>
            </wp:positionV>
            <wp:extent cx="5762625" cy="2305050"/>
            <wp:effectExtent l="0" t="0" r="9525" b="0"/>
            <wp:wrapSquare wrapText="bothSides"/>
            <wp:docPr id="472" name="Chart 4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2698EAB" w14:textId="77777777" w:rsidR="0094597B" w:rsidRPr="0093280C" w:rsidRDefault="0094597B" w:rsidP="0094597B">
      <w:pPr>
        <w:spacing w:before="151"/>
        <w:ind w:left="1440"/>
        <w:jc w:val="both"/>
        <w:rPr>
          <w:rFonts w:ascii="Book Antiqua" w:hAnsi="Book Antiqua"/>
          <w:i/>
        </w:rPr>
      </w:pPr>
      <w:proofErr w:type="spellStart"/>
      <w:r w:rsidRPr="0093280C">
        <w:rPr>
          <w:rFonts w:ascii="Book Antiqua" w:hAnsi="Book Antiqua"/>
          <w:b/>
          <w:i/>
        </w:rPr>
        <w:t>Grafikoni</w:t>
      </w:r>
      <w:proofErr w:type="spellEnd"/>
      <w:r w:rsidRPr="0093280C">
        <w:rPr>
          <w:rFonts w:ascii="Book Antiqua" w:hAnsi="Book Antiqua"/>
          <w:b/>
          <w:i/>
        </w:rPr>
        <w:t xml:space="preserve"> 2</w:t>
      </w:r>
      <w:r w:rsidRPr="0093280C">
        <w:rPr>
          <w:rFonts w:ascii="Book Antiqua" w:hAnsi="Book Antiqua"/>
          <w:b/>
        </w:rPr>
        <w:t xml:space="preserve">: </w:t>
      </w:r>
      <w:r w:rsidRPr="0093280C">
        <w:rPr>
          <w:rFonts w:ascii="Book Antiqua" w:hAnsi="Book Antiqua"/>
          <w:i/>
        </w:rPr>
        <w:t>Takimet e komiteteve të përhershme.</w:t>
      </w:r>
    </w:p>
    <w:p w14:paraId="66930A43" w14:textId="77777777" w:rsidR="0094597B" w:rsidRPr="0093280C" w:rsidRDefault="0094597B" w:rsidP="0094597B">
      <w:pPr>
        <w:pStyle w:val="BodyText"/>
        <w:spacing w:before="5"/>
        <w:rPr>
          <w:rFonts w:ascii="Book Antiqua" w:hAnsi="Book Antiqua"/>
          <w:i/>
          <w:sz w:val="19"/>
        </w:rPr>
      </w:pPr>
      <w:r w:rsidRPr="0093280C">
        <w:rPr>
          <w:rFonts w:ascii="Book Antiqua" w:hAnsi="Book Antiqua"/>
          <w:i/>
          <w:sz w:val="19"/>
        </w:rPr>
        <w:t xml:space="preserve">               </w:t>
      </w:r>
    </w:p>
    <w:p w14:paraId="241286EF" w14:textId="77777777" w:rsidR="00C36219" w:rsidRPr="0093280C" w:rsidRDefault="00C36219" w:rsidP="0094597B">
      <w:pPr>
        <w:pStyle w:val="BodyText"/>
        <w:spacing w:before="1" w:line="249" w:lineRule="auto"/>
        <w:ind w:left="1440" w:right="1435"/>
        <w:jc w:val="both"/>
        <w:rPr>
          <w:rFonts w:ascii="Book Antiqua" w:hAnsi="Book Antiqua"/>
        </w:rPr>
      </w:pPr>
    </w:p>
    <w:p w14:paraId="75CF4B66" w14:textId="77777777" w:rsidR="007A68D7" w:rsidRPr="0093280C" w:rsidRDefault="007A68D7" w:rsidP="0094597B">
      <w:pPr>
        <w:pStyle w:val="BodyText"/>
        <w:spacing w:before="1" w:line="249" w:lineRule="auto"/>
        <w:ind w:left="1440" w:right="1435"/>
        <w:jc w:val="both"/>
        <w:rPr>
          <w:rFonts w:ascii="Book Antiqua" w:hAnsi="Book Antiqua"/>
          <w:color w:val="2E74B5" w:themeColor="accent1" w:themeShade="BF"/>
        </w:rPr>
      </w:pPr>
    </w:p>
    <w:p w14:paraId="2C8C7A52" w14:textId="77777777" w:rsidR="0094597B" w:rsidRPr="0093280C" w:rsidRDefault="0094597B" w:rsidP="0094597B">
      <w:pPr>
        <w:pStyle w:val="BodyText"/>
        <w:spacing w:before="1" w:line="249" w:lineRule="auto"/>
        <w:ind w:left="1440" w:right="1435"/>
        <w:jc w:val="center"/>
        <w:rPr>
          <w:rFonts w:ascii="Book Antiqua" w:hAnsi="Book Antiqua"/>
          <w:b/>
          <w:color w:val="2E74B5" w:themeColor="accent1" w:themeShade="BF"/>
        </w:rPr>
      </w:pPr>
      <w:r w:rsidRPr="0093280C">
        <w:rPr>
          <w:rFonts w:ascii="Book Antiqua" w:hAnsi="Book Antiqua"/>
          <w:b/>
          <w:color w:val="2E74B5" w:themeColor="accent1" w:themeShade="BF"/>
        </w:rPr>
        <w:t>Komiteti për Politikë dhe Financa</w:t>
      </w:r>
    </w:p>
    <w:p w14:paraId="243D75C8" w14:textId="77777777" w:rsidR="0094597B" w:rsidRPr="0093280C" w:rsidRDefault="0094597B" w:rsidP="0094597B">
      <w:pPr>
        <w:pStyle w:val="BodyText"/>
        <w:spacing w:before="1" w:line="249" w:lineRule="auto"/>
        <w:ind w:left="1440" w:right="1435"/>
        <w:jc w:val="center"/>
        <w:rPr>
          <w:rFonts w:ascii="Book Antiqua" w:hAnsi="Book Antiqua"/>
          <w:b/>
        </w:rPr>
      </w:pPr>
    </w:p>
    <w:p w14:paraId="64DC32E6" w14:textId="77777777" w:rsidR="0094597B" w:rsidRPr="0093280C" w:rsidRDefault="0094597B" w:rsidP="0094597B">
      <w:pPr>
        <w:pStyle w:val="BodyText"/>
        <w:spacing w:before="1" w:line="249" w:lineRule="auto"/>
        <w:ind w:left="1440" w:right="1435"/>
        <w:jc w:val="both"/>
        <w:rPr>
          <w:rFonts w:ascii="Book Antiqua" w:hAnsi="Book Antiqua"/>
        </w:rPr>
      </w:pPr>
      <w:r w:rsidRPr="0093280C">
        <w:rPr>
          <w:rFonts w:ascii="Book Antiqua" w:hAnsi="Book Antiqua"/>
        </w:rPr>
        <w:t>Komiteti për Politikë dhe Financa konsiderohet si trup kryesor këshillëdhënës i Kuvendit të Komunës, i cili shqyrton paraprakisht të gjitha çështjet që parashihen të shqyrtohen në Kuvendin e Komunës.</w:t>
      </w:r>
      <w:r w:rsidR="006F0E24" w:rsidRPr="0093280C">
        <w:rPr>
          <w:rFonts w:ascii="Book Antiqua" w:hAnsi="Book Antiqua"/>
        </w:rPr>
        <w:t xml:space="preserve"> </w:t>
      </w:r>
      <w:r w:rsidRPr="0093280C">
        <w:rPr>
          <w:rFonts w:ascii="Book Antiqua" w:hAnsi="Book Antiqua"/>
        </w:rPr>
        <w:t xml:space="preserve">Komiteti për Politikë dhe Financa është përgjegjës për shqyrtimin e të gjitha politikave, dokumenteve fiskale dhe financiare, planeve dhe iniciativave, duke përfshirë dokumentet e planifikimit strategjik, kornizës vjetore buxhetore afatmesme, planit vjetor të prokurimit, rregullores vjetore për tatimet, tarifat dhe pagesat, planit vjetor të punës për </w:t>
      </w:r>
      <w:proofErr w:type="spellStart"/>
      <w:r w:rsidRPr="0093280C">
        <w:rPr>
          <w:rFonts w:ascii="Book Antiqua" w:hAnsi="Book Antiqua"/>
        </w:rPr>
        <w:t>auditimin</w:t>
      </w:r>
      <w:proofErr w:type="spellEnd"/>
      <w:r w:rsidRPr="0093280C">
        <w:rPr>
          <w:rFonts w:ascii="Book Antiqua" w:hAnsi="Book Antiqua"/>
        </w:rPr>
        <w:t xml:space="preserve"> e brendshëm, planit buxhetor vjetor, afatmesëm dhe çdo ndryshim të buxhetit gjatë vitit fiskal, si dhe marrjen e raporteve nga kryetari dhe dorëzimin e rekomandimeve në kuvendin</w:t>
      </w:r>
      <w:r w:rsidRPr="0093280C">
        <w:rPr>
          <w:rFonts w:ascii="Book Antiqua" w:hAnsi="Book Antiqua"/>
          <w:spacing w:val="-7"/>
        </w:rPr>
        <w:t xml:space="preserve"> </w:t>
      </w:r>
      <w:r w:rsidRPr="0093280C">
        <w:rPr>
          <w:rFonts w:ascii="Book Antiqua" w:hAnsi="Book Antiqua"/>
        </w:rPr>
        <w:t xml:space="preserve">komunal. Gjatë kësaj periudhe Komiteti për Politikë dhe Financa ka mbajtur </w:t>
      </w:r>
      <w:r w:rsidR="00342D4C" w:rsidRPr="0093280C">
        <w:rPr>
          <w:rFonts w:ascii="Book Antiqua" w:hAnsi="Book Antiqua"/>
        </w:rPr>
        <w:t>3</w:t>
      </w:r>
      <w:r w:rsidR="00E60658" w:rsidRPr="0093280C">
        <w:rPr>
          <w:rFonts w:ascii="Book Antiqua" w:hAnsi="Book Antiqua"/>
        </w:rPr>
        <w:t xml:space="preserve">74 </w:t>
      </w:r>
      <w:r w:rsidRPr="0093280C">
        <w:rPr>
          <w:rFonts w:ascii="Book Antiqua" w:hAnsi="Book Antiqua"/>
        </w:rPr>
        <w:t>takime.</w:t>
      </w:r>
    </w:p>
    <w:p w14:paraId="6E999910" w14:textId="77777777" w:rsidR="0094597B" w:rsidRPr="0093280C" w:rsidRDefault="0094597B" w:rsidP="0094597B">
      <w:pPr>
        <w:pStyle w:val="BodyText"/>
        <w:spacing w:before="1"/>
        <w:rPr>
          <w:rFonts w:ascii="Book Antiqua" w:hAnsi="Book Antiqua"/>
        </w:rPr>
      </w:pPr>
    </w:p>
    <w:p w14:paraId="1591F027" w14:textId="77777777" w:rsidR="0094597B" w:rsidRPr="0093280C" w:rsidRDefault="0094597B" w:rsidP="0094597B">
      <w:pPr>
        <w:pStyle w:val="BodyText"/>
        <w:spacing w:before="1" w:line="256" w:lineRule="auto"/>
        <w:ind w:left="1440" w:right="1435"/>
        <w:jc w:val="center"/>
        <w:rPr>
          <w:rFonts w:ascii="Book Antiqua" w:hAnsi="Book Antiqua"/>
          <w:b/>
          <w:color w:val="2E74B5" w:themeColor="accent1" w:themeShade="BF"/>
        </w:rPr>
      </w:pPr>
      <w:r w:rsidRPr="0093280C">
        <w:rPr>
          <w:rFonts w:ascii="Book Antiqua" w:hAnsi="Book Antiqua"/>
          <w:b/>
          <w:color w:val="2E74B5" w:themeColor="accent1" w:themeShade="BF"/>
        </w:rPr>
        <w:t>Komiteti për Komunitete</w:t>
      </w:r>
    </w:p>
    <w:p w14:paraId="1AB6CD08" w14:textId="77777777" w:rsidR="0094597B" w:rsidRPr="0093280C" w:rsidRDefault="0094597B" w:rsidP="0094597B">
      <w:pPr>
        <w:pStyle w:val="BodyText"/>
        <w:spacing w:before="1" w:line="256" w:lineRule="auto"/>
        <w:ind w:left="1440" w:right="1435"/>
        <w:jc w:val="center"/>
        <w:rPr>
          <w:rFonts w:ascii="Book Antiqua" w:hAnsi="Book Antiqua"/>
          <w:b/>
        </w:rPr>
      </w:pPr>
    </w:p>
    <w:p w14:paraId="71E45C9B" w14:textId="5F7666B3" w:rsidR="0094597B" w:rsidRPr="0093280C" w:rsidRDefault="0094597B" w:rsidP="0094597B">
      <w:pPr>
        <w:pStyle w:val="BodyText"/>
        <w:spacing w:before="1" w:line="256" w:lineRule="auto"/>
        <w:ind w:left="1440" w:right="1435"/>
        <w:jc w:val="both"/>
        <w:rPr>
          <w:rFonts w:ascii="Book Antiqua" w:hAnsi="Book Antiqua"/>
        </w:rPr>
      </w:pPr>
      <w:r w:rsidRPr="0093280C">
        <w:rPr>
          <w:rFonts w:ascii="Book Antiqua" w:hAnsi="Book Antiqua"/>
        </w:rPr>
        <w:lastRenderedPageBreak/>
        <w:t xml:space="preserve">Komiteti për Komunitete, përfshinë në </w:t>
      </w:r>
      <w:r w:rsidR="000E42E8" w:rsidRPr="0093280C">
        <w:rPr>
          <w:rFonts w:ascii="Book Antiqua" w:hAnsi="Book Antiqua"/>
        </w:rPr>
        <w:t>radhët</w:t>
      </w:r>
      <w:r w:rsidRPr="0093280C">
        <w:rPr>
          <w:rFonts w:ascii="Book Antiqua" w:hAnsi="Book Antiqua"/>
        </w:rPr>
        <w:t xml:space="preserve"> e veta shumicën e thjeshtë nga anëtarët e Kuvendit të Komunës, anëtarët tjerë janë përfaqësuesit e </w:t>
      </w:r>
      <w:r w:rsidR="006F0E24" w:rsidRPr="0093280C">
        <w:rPr>
          <w:rFonts w:ascii="Book Antiqua" w:hAnsi="Book Antiqua"/>
        </w:rPr>
        <w:t>komuniteteve</w:t>
      </w:r>
      <w:r w:rsidRPr="0093280C">
        <w:rPr>
          <w:rFonts w:ascii="Book Antiqua" w:hAnsi="Book Antiqua"/>
        </w:rPr>
        <w:t xml:space="preserve">. Ç’do komunitet që jeton në Komunë përfaqësohet nga së paku një përfaqësues në komitetin për komunitete. Komiteti për Komunitete i rekomandon Kuvendit të Komunës masat që duhet të ndërmerren për të siguruar jetësimin e dispozitave që kanë të bëjnë me nevojën e komuniteteve për të avancuar, shprehur, mbrojtur dhe zhvilluar identitetin e tyre etnik, kulturor, fetar dhe gjuhësor, si dhe për të siguruar mbrojtje adekuate të </w:t>
      </w:r>
      <w:proofErr w:type="spellStart"/>
      <w:r w:rsidRPr="0093280C">
        <w:rPr>
          <w:rFonts w:ascii="Book Antiqua" w:hAnsi="Book Antiqua"/>
        </w:rPr>
        <w:t>të</w:t>
      </w:r>
      <w:proofErr w:type="spellEnd"/>
      <w:r w:rsidRPr="0093280C">
        <w:rPr>
          <w:rFonts w:ascii="Book Antiqua" w:hAnsi="Book Antiqua"/>
        </w:rPr>
        <w:t xml:space="preserve"> drejtave të komuniteteve brenda komunës.</w:t>
      </w:r>
      <w:r w:rsidR="00C36219" w:rsidRPr="0093280C">
        <w:rPr>
          <w:rFonts w:ascii="Book Antiqua" w:hAnsi="Book Antiqua"/>
        </w:rPr>
        <w:t xml:space="preserve"> </w:t>
      </w:r>
      <w:r w:rsidRPr="0093280C">
        <w:rPr>
          <w:rFonts w:ascii="Book Antiqua" w:hAnsi="Book Antiqua"/>
        </w:rPr>
        <w:t xml:space="preserve">Gjatë kësaj periudhe Komiteti për Komunitete ka </w:t>
      </w:r>
      <w:r w:rsidR="006F0E24" w:rsidRPr="0093280C">
        <w:rPr>
          <w:rFonts w:ascii="Book Antiqua" w:hAnsi="Book Antiqua"/>
        </w:rPr>
        <w:t>mbajtur</w:t>
      </w:r>
      <w:r w:rsidRPr="0093280C">
        <w:rPr>
          <w:rFonts w:ascii="Book Antiqua" w:hAnsi="Book Antiqua"/>
        </w:rPr>
        <w:t xml:space="preserve"> gjithsej </w:t>
      </w:r>
      <w:r w:rsidR="00342D4C" w:rsidRPr="0093280C">
        <w:rPr>
          <w:rFonts w:ascii="Book Antiqua" w:hAnsi="Book Antiqua"/>
        </w:rPr>
        <w:t>296</w:t>
      </w:r>
      <w:r w:rsidRPr="0093280C">
        <w:rPr>
          <w:rFonts w:ascii="Book Antiqua" w:hAnsi="Book Antiqua"/>
        </w:rPr>
        <w:t xml:space="preserve"> takime.</w:t>
      </w:r>
    </w:p>
    <w:p w14:paraId="60C1A90F" w14:textId="77777777" w:rsidR="0094597B" w:rsidRPr="0093280C" w:rsidRDefault="0094597B" w:rsidP="0094597B">
      <w:pPr>
        <w:pStyle w:val="BodyText"/>
        <w:spacing w:before="1" w:line="256" w:lineRule="auto"/>
        <w:ind w:left="1440" w:right="1435"/>
        <w:jc w:val="both"/>
        <w:rPr>
          <w:rFonts w:ascii="Book Antiqua" w:hAnsi="Book Antiqua"/>
        </w:rPr>
      </w:pPr>
    </w:p>
    <w:p w14:paraId="26EF2945" w14:textId="77777777" w:rsidR="0094597B" w:rsidRPr="0093280C" w:rsidRDefault="0094597B" w:rsidP="0094597B">
      <w:pPr>
        <w:pStyle w:val="BodyText"/>
        <w:spacing w:before="13"/>
        <w:rPr>
          <w:rFonts w:ascii="Book Antiqua" w:hAnsi="Book Antiqua"/>
          <w:sz w:val="8"/>
        </w:rPr>
      </w:pPr>
    </w:p>
    <w:p w14:paraId="400F141C" w14:textId="77777777" w:rsidR="0094597B" w:rsidRPr="0093280C" w:rsidRDefault="0094597B" w:rsidP="00707134">
      <w:pPr>
        <w:pStyle w:val="ListParagraph"/>
        <w:tabs>
          <w:tab w:val="left" w:pos="4014"/>
        </w:tabs>
        <w:spacing w:before="58"/>
        <w:ind w:left="720" w:firstLine="0"/>
        <w:jc w:val="center"/>
        <w:rPr>
          <w:rFonts w:ascii="Book Antiqua" w:hAnsi="Book Antiqua"/>
          <w:color w:val="2E74B5" w:themeColor="accent1" w:themeShade="BF"/>
          <w:sz w:val="24"/>
        </w:rPr>
      </w:pPr>
      <w:r w:rsidRPr="0093280C">
        <w:rPr>
          <w:rFonts w:ascii="Book Antiqua" w:hAnsi="Book Antiqua"/>
          <w:color w:val="2E74B5" w:themeColor="accent1" w:themeShade="BF"/>
          <w:sz w:val="24"/>
        </w:rPr>
        <w:t>TAKIMET PUBLIKE ME</w:t>
      </w:r>
      <w:r w:rsidRPr="0093280C">
        <w:rPr>
          <w:rFonts w:ascii="Book Antiqua" w:hAnsi="Book Antiqua"/>
          <w:color w:val="2E74B5" w:themeColor="accent1" w:themeShade="BF"/>
          <w:spacing w:val="-5"/>
          <w:sz w:val="24"/>
        </w:rPr>
        <w:t xml:space="preserve"> </w:t>
      </w:r>
      <w:r w:rsidRPr="0093280C">
        <w:rPr>
          <w:rFonts w:ascii="Book Antiqua" w:hAnsi="Book Antiqua"/>
          <w:color w:val="2E74B5" w:themeColor="accent1" w:themeShade="BF"/>
          <w:sz w:val="24"/>
        </w:rPr>
        <w:t>QYTETARËT</w:t>
      </w:r>
    </w:p>
    <w:p w14:paraId="1D833A0F" w14:textId="77777777" w:rsidR="0094597B" w:rsidRPr="0093280C" w:rsidRDefault="0094597B" w:rsidP="0094597B">
      <w:pPr>
        <w:pStyle w:val="BodyText"/>
        <w:spacing w:before="12"/>
        <w:rPr>
          <w:rFonts w:ascii="Book Antiqua" w:hAnsi="Book Antiqua"/>
          <w:sz w:val="21"/>
        </w:rPr>
      </w:pPr>
    </w:p>
    <w:p w14:paraId="4E571AA7" w14:textId="77777777" w:rsidR="0094597B" w:rsidRPr="0093280C" w:rsidRDefault="0094597B" w:rsidP="00EE0940">
      <w:pPr>
        <w:pStyle w:val="BodyText"/>
        <w:spacing w:before="1" w:line="247" w:lineRule="auto"/>
        <w:ind w:left="1440" w:right="1435"/>
        <w:jc w:val="both"/>
        <w:rPr>
          <w:rFonts w:ascii="Book Antiqua" w:hAnsi="Book Antiqua"/>
        </w:rPr>
      </w:pPr>
      <w:r w:rsidRPr="0093280C">
        <w:rPr>
          <w:rFonts w:ascii="Book Antiqua" w:hAnsi="Book Antiqua"/>
        </w:rPr>
        <w:t>Komunat si njësi vetëqeverisëse lokale duke u bazuar në Ligjin Nr.03/L-040 për Vetëqeverisjen Lokale neni 68</w:t>
      </w:r>
      <w:r w:rsidR="00C36219" w:rsidRPr="0093280C">
        <w:rPr>
          <w:rFonts w:ascii="Book Antiqua" w:hAnsi="Book Antiqua"/>
        </w:rPr>
        <w:t>.1</w:t>
      </w:r>
      <w:r w:rsidRPr="0093280C">
        <w:rPr>
          <w:rFonts w:ascii="Book Antiqua" w:hAnsi="Book Antiqua"/>
        </w:rPr>
        <w:t>, janë të obliguara të vënë në funksion takimet publike, si parime bazë të komunikimit drejtpërdrejtë me qytetarë, ku secili person apo organizatë me interes ka të drejtë të marr pjesë. Kuvendi i Komunës përmes njësisë/zyrtarit për komunikim me qytetarë njofton qytetarët e komunës së paku dy javë përpara mbajtjes së takimit ku njoftimi përmban datën, kohën, vendin e mbajtjes së takimit dhe rendin e ditës.</w:t>
      </w:r>
    </w:p>
    <w:p w14:paraId="7EA66443" w14:textId="77777777" w:rsidR="0094597B" w:rsidRPr="0093280C" w:rsidRDefault="0094597B" w:rsidP="0094597B">
      <w:pPr>
        <w:pStyle w:val="BodyText"/>
        <w:spacing w:before="8"/>
        <w:rPr>
          <w:rFonts w:ascii="Book Antiqua" w:hAnsi="Book Antiqua"/>
          <w:sz w:val="25"/>
        </w:rPr>
      </w:pPr>
    </w:p>
    <w:p w14:paraId="5061583F" w14:textId="77777777" w:rsidR="0094597B" w:rsidRPr="0093280C" w:rsidRDefault="0094597B" w:rsidP="0094597B">
      <w:pPr>
        <w:pStyle w:val="BodyText"/>
        <w:spacing w:line="249" w:lineRule="auto"/>
        <w:ind w:left="1440" w:right="1436"/>
        <w:jc w:val="both"/>
        <w:rPr>
          <w:rFonts w:ascii="Book Antiqua" w:hAnsi="Book Antiqua"/>
        </w:rPr>
      </w:pPr>
      <w:r w:rsidRPr="0093280C">
        <w:rPr>
          <w:rFonts w:ascii="Book Antiqua" w:hAnsi="Book Antiqua"/>
        </w:rPr>
        <w:t>Komunat gjatë kësaj periudhe janë kujdesur të respektojnë rregullat për njoftimin e qytetarëve me rastin e diskutimeve publike. Për më tepër, ueb-faqet zyrtare të komunave në vazhdimësi kanë qenë transparente duke njoftuar me kohë lidhur me aktivitetet e komunave për takimet publike.</w:t>
      </w:r>
      <w:r w:rsidR="007515E3" w:rsidRPr="0093280C">
        <w:rPr>
          <w:rFonts w:ascii="Book Antiqua" w:hAnsi="Book Antiqua"/>
        </w:rPr>
        <w:t xml:space="preserve"> Gjatë kësaj periudhe kohore shumica e takimeve publike janë mbajtur në formatin </w:t>
      </w:r>
      <w:proofErr w:type="spellStart"/>
      <w:r w:rsidR="007515E3" w:rsidRPr="0093280C">
        <w:rPr>
          <w:rFonts w:ascii="Book Antiqua" w:hAnsi="Book Antiqua"/>
        </w:rPr>
        <w:t>online</w:t>
      </w:r>
      <w:proofErr w:type="spellEnd"/>
      <w:r w:rsidR="007515E3" w:rsidRPr="0093280C">
        <w:rPr>
          <w:rFonts w:ascii="Book Antiqua" w:hAnsi="Book Antiqua"/>
        </w:rPr>
        <w:t>, për shkak të gjendjes me pandeminë Covid-19 si dhe rekomandimeve të Ministrisë së Shëndetësisë.</w:t>
      </w:r>
    </w:p>
    <w:p w14:paraId="4183571B" w14:textId="77777777" w:rsidR="00C36219" w:rsidRPr="0093280C" w:rsidRDefault="00C36219" w:rsidP="0094597B">
      <w:pPr>
        <w:pStyle w:val="BodyText"/>
        <w:spacing w:line="249" w:lineRule="auto"/>
        <w:ind w:left="1440" w:right="1436"/>
        <w:jc w:val="both"/>
        <w:rPr>
          <w:rFonts w:ascii="Book Antiqua" w:hAnsi="Book Antiqua"/>
          <w:sz w:val="14"/>
        </w:rPr>
      </w:pPr>
    </w:p>
    <w:p w14:paraId="66B18810" w14:textId="54385EC0" w:rsidR="00066A40" w:rsidRPr="0093280C" w:rsidRDefault="00C36219" w:rsidP="00066A40">
      <w:pPr>
        <w:pStyle w:val="BodyText"/>
        <w:spacing w:line="249" w:lineRule="auto"/>
        <w:ind w:left="1440" w:right="1436"/>
        <w:jc w:val="both"/>
        <w:rPr>
          <w:rFonts w:ascii="Book Antiqua" w:hAnsi="Book Antiqua"/>
        </w:rPr>
      </w:pPr>
      <w:r w:rsidRPr="0093280C">
        <w:rPr>
          <w:rFonts w:ascii="Book Antiqua" w:hAnsi="Book Antiqua"/>
        </w:rPr>
        <w:t>Të dhënat e paraqitura në diagram tregojnë numrin e takimeve të organizuara me qytetarë për periudhën raportuese janar-</w:t>
      </w:r>
      <w:proofErr w:type="spellStart"/>
      <w:r w:rsidR="00342D4C" w:rsidRPr="0093280C">
        <w:rPr>
          <w:rFonts w:ascii="Book Antiqua" w:hAnsi="Book Antiqua"/>
        </w:rPr>
        <w:t>dhejtor</w:t>
      </w:r>
      <w:proofErr w:type="spellEnd"/>
      <w:r w:rsidR="000E42E8" w:rsidRPr="0093280C">
        <w:rPr>
          <w:rFonts w:ascii="Book Antiqua" w:hAnsi="Book Antiqua"/>
        </w:rPr>
        <w:t xml:space="preserve"> 2021</w:t>
      </w:r>
      <w:r w:rsidRPr="0093280C">
        <w:rPr>
          <w:rFonts w:ascii="Book Antiqua" w:hAnsi="Book Antiqua"/>
        </w:rPr>
        <w:t>.</w:t>
      </w:r>
    </w:p>
    <w:p w14:paraId="43BDC52C" w14:textId="36E0BC30" w:rsidR="00C36219" w:rsidRPr="0093280C" w:rsidRDefault="00EF60DA" w:rsidP="0094597B">
      <w:pPr>
        <w:pStyle w:val="BodyText"/>
        <w:spacing w:line="249" w:lineRule="auto"/>
        <w:ind w:left="1440" w:right="1436"/>
        <w:jc w:val="both"/>
        <w:rPr>
          <w:rFonts w:ascii="Book Antiqua" w:hAnsi="Book Antiqua"/>
        </w:rPr>
      </w:pPr>
      <w:r w:rsidRPr="0093280C">
        <w:rPr>
          <w:rFonts w:ascii="Book Antiqua" w:hAnsi="Book Antiqua"/>
          <w:noProof/>
          <w:sz w:val="22"/>
          <w:szCs w:val="22"/>
          <w:lang w:eastAsia="sq-AL"/>
        </w:rPr>
        <w:drawing>
          <wp:anchor distT="0" distB="0" distL="114300" distR="114300" simplePos="0" relativeHeight="251672576" behindDoc="0" locked="0" layoutInCell="1" allowOverlap="1" wp14:anchorId="33401895" wp14:editId="12E9985C">
            <wp:simplePos x="0" y="0"/>
            <wp:positionH relativeFrom="column">
              <wp:posOffset>914400</wp:posOffset>
            </wp:positionH>
            <wp:positionV relativeFrom="paragraph">
              <wp:posOffset>4445</wp:posOffset>
            </wp:positionV>
            <wp:extent cx="5706110" cy="2695575"/>
            <wp:effectExtent l="0" t="0" r="8890" b="9525"/>
            <wp:wrapTopAndBottom/>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2421062" w14:textId="70A185C4" w:rsidR="0094597B" w:rsidRPr="0093280C" w:rsidRDefault="0094597B" w:rsidP="0094597B">
      <w:pPr>
        <w:pStyle w:val="BodyText"/>
        <w:spacing w:line="249" w:lineRule="auto"/>
        <w:ind w:left="1440" w:right="1436"/>
        <w:jc w:val="both"/>
        <w:rPr>
          <w:rFonts w:ascii="Book Antiqua" w:hAnsi="Book Antiqua"/>
          <w:sz w:val="20"/>
        </w:rPr>
      </w:pPr>
    </w:p>
    <w:p w14:paraId="1B7B72EB" w14:textId="77777777" w:rsidR="00C36219" w:rsidRPr="0093280C" w:rsidRDefault="00C36219" w:rsidP="0094597B">
      <w:pPr>
        <w:pStyle w:val="BodyText"/>
        <w:spacing w:line="249" w:lineRule="auto"/>
        <w:ind w:left="1440" w:right="1436"/>
        <w:jc w:val="both"/>
        <w:rPr>
          <w:rFonts w:ascii="Book Antiqua" w:hAnsi="Book Antiqua"/>
        </w:rPr>
      </w:pPr>
      <w:proofErr w:type="spellStart"/>
      <w:r w:rsidRPr="0093280C">
        <w:rPr>
          <w:rFonts w:ascii="Book Antiqua" w:hAnsi="Book Antiqua"/>
          <w:b/>
          <w:i/>
          <w:sz w:val="20"/>
          <w:szCs w:val="20"/>
        </w:rPr>
        <w:t>Grafikoni</w:t>
      </w:r>
      <w:proofErr w:type="spellEnd"/>
      <w:r w:rsidRPr="0093280C">
        <w:rPr>
          <w:rFonts w:ascii="Book Antiqua" w:hAnsi="Book Antiqua"/>
          <w:b/>
          <w:i/>
          <w:sz w:val="20"/>
          <w:szCs w:val="20"/>
        </w:rPr>
        <w:t xml:space="preserve"> 3: </w:t>
      </w:r>
      <w:r w:rsidRPr="0093280C">
        <w:rPr>
          <w:rFonts w:ascii="Book Antiqua" w:hAnsi="Book Antiqua"/>
          <w:i/>
          <w:sz w:val="20"/>
          <w:szCs w:val="20"/>
        </w:rPr>
        <w:t>Numri i takimeve publike me qytetarët.</w:t>
      </w:r>
    </w:p>
    <w:p w14:paraId="69F469C0" w14:textId="77777777" w:rsidR="002B0FDF" w:rsidRPr="0093280C" w:rsidRDefault="002B0FDF" w:rsidP="0094597B">
      <w:pPr>
        <w:pStyle w:val="BodyText"/>
        <w:spacing w:before="7"/>
        <w:rPr>
          <w:rFonts w:ascii="Book Antiqua" w:hAnsi="Book Antiqua"/>
          <w:i/>
          <w:sz w:val="20"/>
          <w:szCs w:val="20"/>
        </w:rPr>
      </w:pPr>
      <w:r w:rsidRPr="0093280C">
        <w:rPr>
          <w:rFonts w:ascii="Book Antiqua" w:hAnsi="Book Antiqua"/>
          <w:b/>
          <w:i/>
          <w:sz w:val="20"/>
          <w:szCs w:val="20"/>
        </w:rPr>
        <w:t xml:space="preserve">                            </w:t>
      </w:r>
    </w:p>
    <w:p w14:paraId="6089D66C" w14:textId="77777777" w:rsidR="0094597B" w:rsidRPr="0093280C" w:rsidRDefault="0094597B" w:rsidP="0094597B">
      <w:pPr>
        <w:pStyle w:val="BodyText"/>
        <w:spacing w:before="7"/>
        <w:rPr>
          <w:rFonts w:ascii="Book Antiqua" w:hAnsi="Book Antiqua"/>
          <w:i/>
          <w:sz w:val="25"/>
        </w:rPr>
      </w:pPr>
    </w:p>
    <w:p w14:paraId="22F3C7C0" w14:textId="6624FA60" w:rsidR="004504BB" w:rsidRPr="0093280C" w:rsidRDefault="0094597B" w:rsidP="004504BB">
      <w:pPr>
        <w:spacing w:before="1" w:line="247" w:lineRule="auto"/>
        <w:ind w:left="1440" w:right="1435"/>
        <w:jc w:val="both"/>
        <w:rPr>
          <w:rFonts w:ascii="Book Antiqua" w:hAnsi="Book Antiqua"/>
          <w:sz w:val="24"/>
          <w:szCs w:val="24"/>
        </w:rPr>
      </w:pPr>
      <w:r w:rsidRPr="0093280C">
        <w:rPr>
          <w:rFonts w:ascii="Book Antiqua" w:hAnsi="Book Antiqua"/>
          <w:sz w:val="24"/>
          <w:szCs w:val="24"/>
        </w:rPr>
        <w:lastRenderedPageBreak/>
        <w:t>Gjatë kësaj periudhe në komunat e Re</w:t>
      </w:r>
      <w:r w:rsidR="00B131E6" w:rsidRPr="0093280C">
        <w:rPr>
          <w:rFonts w:ascii="Book Antiqua" w:hAnsi="Book Antiqua"/>
          <w:sz w:val="24"/>
          <w:szCs w:val="24"/>
        </w:rPr>
        <w:t>publikës së Kosovës, gjithsej 2</w:t>
      </w:r>
      <w:r w:rsidR="0038387D" w:rsidRPr="0093280C">
        <w:rPr>
          <w:rFonts w:ascii="Book Antiqua" w:hAnsi="Book Antiqua"/>
          <w:sz w:val="24"/>
          <w:szCs w:val="24"/>
        </w:rPr>
        <w:t>5</w:t>
      </w:r>
      <w:r w:rsidRPr="0093280C">
        <w:rPr>
          <w:rFonts w:ascii="Book Antiqua" w:hAnsi="Book Antiqua"/>
          <w:sz w:val="24"/>
          <w:szCs w:val="24"/>
        </w:rPr>
        <w:t xml:space="preserve"> Komuna kanë përmbushur obligimet </w:t>
      </w:r>
      <w:r w:rsidR="00B131E6" w:rsidRPr="0093280C">
        <w:rPr>
          <w:rFonts w:ascii="Book Antiqua" w:hAnsi="Book Antiqua"/>
          <w:sz w:val="24"/>
          <w:szCs w:val="24"/>
        </w:rPr>
        <w:t>ligjore për të mbajtur së paku 2</w:t>
      </w:r>
      <w:r w:rsidRPr="0093280C">
        <w:rPr>
          <w:rFonts w:ascii="Book Antiqua" w:hAnsi="Book Antiqua"/>
          <w:sz w:val="24"/>
          <w:szCs w:val="24"/>
        </w:rPr>
        <w:t xml:space="preserve"> takim me qytetarët</w:t>
      </w:r>
      <w:r w:rsidR="0038387D" w:rsidRPr="0093280C">
        <w:rPr>
          <w:rFonts w:ascii="Book Antiqua" w:hAnsi="Book Antiqua"/>
          <w:sz w:val="24"/>
          <w:szCs w:val="24"/>
        </w:rPr>
        <w:t xml:space="preserve"> , ndërsa 10</w:t>
      </w:r>
      <w:r w:rsidR="00B131E6" w:rsidRPr="0093280C">
        <w:rPr>
          <w:rFonts w:ascii="Book Antiqua" w:hAnsi="Book Antiqua"/>
          <w:sz w:val="24"/>
          <w:szCs w:val="24"/>
        </w:rPr>
        <w:t xml:space="preserve"> komuna ( </w:t>
      </w:r>
      <w:r w:rsidR="0038387D" w:rsidRPr="0093280C">
        <w:rPr>
          <w:rFonts w:ascii="Book Antiqua" w:hAnsi="Book Antiqua"/>
          <w:sz w:val="24"/>
          <w:szCs w:val="24"/>
        </w:rPr>
        <w:t xml:space="preserve">Prizren, Deçan, Junik, Hani i </w:t>
      </w:r>
      <w:proofErr w:type="spellStart"/>
      <w:r w:rsidR="0038387D" w:rsidRPr="0093280C">
        <w:rPr>
          <w:rFonts w:ascii="Book Antiqua" w:hAnsi="Book Antiqua"/>
          <w:sz w:val="24"/>
          <w:szCs w:val="24"/>
        </w:rPr>
        <w:t>Elezit</w:t>
      </w:r>
      <w:proofErr w:type="spellEnd"/>
      <w:r w:rsidR="0038387D" w:rsidRPr="0093280C">
        <w:rPr>
          <w:rFonts w:ascii="Book Antiqua" w:hAnsi="Book Antiqua"/>
          <w:sz w:val="24"/>
          <w:szCs w:val="24"/>
        </w:rPr>
        <w:t xml:space="preserve">, Gjilan, Dragash, </w:t>
      </w:r>
      <w:proofErr w:type="spellStart"/>
      <w:r w:rsidR="0038387D" w:rsidRPr="0093280C">
        <w:rPr>
          <w:rFonts w:ascii="Book Antiqua" w:hAnsi="Book Antiqua"/>
          <w:sz w:val="24"/>
          <w:szCs w:val="24"/>
        </w:rPr>
        <w:t>Shterpce</w:t>
      </w:r>
      <w:proofErr w:type="spellEnd"/>
      <w:r w:rsidR="0038387D" w:rsidRPr="0093280C">
        <w:rPr>
          <w:rFonts w:ascii="Book Antiqua" w:hAnsi="Book Antiqua"/>
          <w:sz w:val="24"/>
          <w:szCs w:val="24"/>
        </w:rPr>
        <w:t xml:space="preserve">, </w:t>
      </w:r>
      <w:proofErr w:type="spellStart"/>
      <w:r w:rsidR="0038387D" w:rsidRPr="0093280C">
        <w:rPr>
          <w:rFonts w:ascii="Book Antiqua" w:hAnsi="Book Antiqua"/>
          <w:sz w:val="24"/>
          <w:szCs w:val="24"/>
        </w:rPr>
        <w:t>Partesh</w:t>
      </w:r>
      <w:proofErr w:type="spellEnd"/>
      <w:r w:rsidR="0038387D" w:rsidRPr="0093280C">
        <w:rPr>
          <w:rFonts w:ascii="Book Antiqua" w:hAnsi="Book Antiqua"/>
          <w:sz w:val="24"/>
          <w:szCs w:val="24"/>
        </w:rPr>
        <w:t xml:space="preserve">, </w:t>
      </w:r>
      <w:proofErr w:type="spellStart"/>
      <w:r w:rsidR="0038387D" w:rsidRPr="0093280C">
        <w:rPr>
          <w:rFonts w:ascii="Book Antiqua" w:hAnsi="Book Antiqua"/>
          <w:sz w:val="24"/>
          <w:szCs w:val="24"/>
        </w:rPr>
        <w:t>Graçanicë</w:t>
      </w:r>
      <w:proofErr w:type="spellEnd"/>
      <w:r w:rsidR="0038387D" w:rsidRPr="0093280C">
        <w:rPr>
          <w:rFonts w:ascii="Book Antiqua" w:hAnsi="Book Antiqua"/>
          <w:sz w:val="24"/>
          <w:szCs w:val="24"/>
        </w:rPr>
        <w:t xml:space="preserve">, </w:t>
      </w:r>
      <w:proofErr w:type="spellStart"/>
      <w:r w:rsidR="0038387D" w:rsidRPr="0093280C">
        <w:rPr>
          <w:rFonts w:ascii="Book Antiqua" w:hAnsi="Book Antiqua"/>
          <w:sz w:val="24"/>
          <w:szCs w:val="24"/>
        </w:rPr>
        <w:t>Leposaviç</w:t>
      </w:r>
      <w:proofErr w:type="spellEnd"/>
      <w:r w:rsidR="00B131E6" w:rsidRPr="0093280C">
        <w:rPr>
          <w:rFonts w:ascii="Book Antiqua" w:hAnsi="Book Antiqua"/>
          <w:sz w:val="24"/>
          <w:szCs w:val="24"/>
        </w:rPr>
        <w:t>) kanë përmbushur pjesërisht obligimin ligjor duke mbajtur vetëm nga 1 takim publik me qytetarët</w:t>
      </w:r>
      <w:r w:rsidRPr="0093280C">
        <w:rPr>
          <w:rFonts w:ascii="Book Antiqua" w:hAnsi="Book Antiqua"/>
          <w:sz w:val="24"/>
        </w:rPr>
        <w:t>. Komunat të cilat nuk kanë mbajtur asnjë takim publik me qytetarët brenda kësaj periudhe raportuese, janë komunat</w:t>
      </w:r>
      <w:r w:rsidR="0038387D" w:rsidRPr="0093280C">
        <w:rPr>
          <w:rFonts w:ascii="Book Antiqua" w:hAnsi="Book Antiqua"/>
          <w:sz w:val="24"/>
        </w:rPr>
        <w:t xml:space="preserve">: </w:t>
      </w:r>
      <w:proofErr w:type="spellStart"/>
      <w:r w:rsidR="0038387D" w:rsidRPr="0093280C">
        <w:rPr>
          <w:rFonts w:ascii="Book Antiqua" w:hAnsi="Book Antiqua"/>
          <w:b/>
          <w:sz w:val="24"/>
        </w:rPr>
        <w:t>Ranillugë</w:t>
      </w:r>
      <w:proofErr w:type="spellEnd"/>
      <w:r w:rsidR="0038387D" w:rsidRPr="0093280C">
        <w:rPr>
          <w:rFonts w:ascii="Book Antiqua" w:hAnsi="Book Antiqua"/>
          <w:b/>
          <w:sz w:val="24"/>
        </w:rPr>
        <w:t xml:space="preserve">, </w:t>
      </w:r>
      <w:proofErr w:type="spellStart"/>
      <w:r w:rsidR="0038387D" w:rsidRPr="0093280C">
        <w:rPr>
          <w:rFonts w:ascii="Book Antiqua" w:hAnsi="Book Antiqua"/>
          <w:b/>
          <w:sz w:val="24"/>
        </w:rPr>
        <w:t>Kllokot</w:t>
      </w:r>
      <w:proofErr w:type="spellEnd"/>
      <w:r w:rsidR="0038387D" w:rsidRPr="0093280C">
        <w:rPr>
          <w:rFonts w:ascii="Book Antiqua" w:hAnsi="Book Antiqua"/>
          <w:b/>
          <w:sz w:val="24"/>
        </w:rPr>
        <w:t>, Novobërdë</w:t>
      </w:r>
      <w:r w:rsidRPr="0093280C">
        <w:rPr>
          <w:rFonts w:ascii="Book Antiqua" w:hAnsi="Book Antiqua"/>
          <w:b/>
          <w:sz w:val="24"/>
        </w:rPr>
        <w:t xml:space="preserve">. </w:t>
      </w:r>
    </w:p>
    <w:p w14:paraId="7D42D468" w14:textId="77777777" w:rsidR="004504BB" w:rsidRPr="0093280C" w:rsidRDefault="004504BB" w:rsidP="004504BB">
      <w:pPr>
        <w:spacing w:before="1" w:line="247" w:lineRule="auto"/>
        <w:ind w:left="1440" w:right="1435"/>
        <w:jc w:val="both"/>
        <w:rPr>
          <w:rFonts w:ascii="Book Antiqua" w:hAnsi="Book Antiqua"/>
          <w:sz w:val="24"/>
          <w:szCs w:val="24"/>
        </w:rPr>
      </w:pPr>
    </w:p>
    <w:p w14:paraId="07DB9AD0" w14:textId="77777777" w:rsidR="004504BB" w:rsidRPr="0093280C" w:rsidRDefault="004504BB" w:rsidP="004504BB">
      <w:pPr>
        <w:spacing w:before="1" w:line="247" w:lineRule="auto"/>
        <w:ind w:left="1440" w:right="1435"/>
        <w:jc w:val="both"/>
        <w:rPr>
          <w:rFonts w:ascii="Book Antiqua" w:hAnsi="Book Antiqua"/>
          <w:sz w:val="24"/>
          <w:szCs w:val="24"/>
        </w:rPr>
      </w:pPr>
      <w:r w:rsidRPr="0093280C">
        <w:rPr>
          <w:rFonts w:ascii="Book Antiqua" w:hAnsi="Book Antiqua"/>
          <w:sz w:val="24"/>
          <w:szCs w:val="24"/>
        </w:rPr>
        <w:t>Komunat pos takimeve publike me qytetar ashtu siç përcaktohet më neni</w:t>
      </w:r>
      <w:r w:rsidR="00C36219" w:rsidRPr="0093280C">
        <w:rPr>
          <w:rFonts w:ascii="Book Antiqua" w:hAnsi="Book Antiqua"/>
          <w:sz w:val="24"/>
          <w:szCs w:val="24"/>
        </w:rPr>
        <w:t xml:space="preserve">n 68.1 kanë mbajtur edhe konsultime publike </w:t>
      </w:r>
      <w:r w:rsidRPr="0093280C">
        <w:rPr>
          <w:rFonts w:ascii="Book Antiqua" w:hAnsi="Book Antiqua"/>
          <w:sz w:val="24"/>
          <w:szCs w:val="24"/>
        </w:rPr>
        <w:t>me qytetarë për të diskutua</w:t>
      </w:r>
      <w:r w:rsidR="003529CD" w:rsidRPr="0093280C">
        <w:rPr>
          <w:rFonts w:ascii="Book Antiqua" w:hAnsi="Book Antiqua"/>
          <w:sz w:val="24"/>
          <w:szCs w:val="24"/>
        </w:rPr>
        <w:t>r çështjet që kanë të bëjnë më </w:t>
      </w:r>
      <w:r w:rsidRPr="0093280C">
        <w:rPr>
          <w:rFonts w:ascii="Book Antiqua" w:hAnsi="Book Antiqua"/>
          <w:sz w:val="24"/>
          <w:szCs w:val="24"/>
        </w:rPr>
        <w:t>miratimin e rregulloreve komunale, planet zhvillimore, hartat zonale ko</w:t>
      </w:r>
      <w:r w:rsidR="003529CD" w:rsidRPr="0093280C">
        <w:rPr>
          <w:rFonts w:ascii="Book Antiqua" w:hAnsi="Book Antiqua"/>
          <w:sz w:val="24"/>
          <w:szCs w:val="24"/>
        </w:rPr>
        <w:t xml:space="preserve">rnizën afatmesme buxhetore. Edhe pse komunat kanë organizuar konsultime publike me qytetarët, pjesëmarrja e tyre në këto takime ka qenë e vogël. Si një ndër faktorët që ka ndikuar në numrin e vogël të </w:t>
      </w:r>
      <w:r w:rsidR="001850F6" w:rsidRPr="0093280C">
        <w:rPr>
          <w:rFonts w:ascii="Book Antiqua" w:hAnsi="Book Antiqua"/>
          <w:sz w:val="24"/>
          <w:szCs w:val="24"/>
        </w:rPr>
        <w:t>pjesëmarrësve</w:t>
      </w:r>
      <w:r w:rsidR="003529CD" w:rsidRPr="0093280C">
        <w:rPr>
          <w:rFonts w:ascii="Book Antiqua" w:hAnsi="Book Antiqua"/>
          <w:sz w:val="24"/>
          <w:szCs w:val="24"/>
        </w:rPr>
        <w:t xml:space="preserve"> të qytetarëve në këto konsultime ka qenë pandemia Covid-19.</w:t>
      </w:r>
    </w:p>
    <w:p w14:paraId="0ECEC8F3" w14:textId="77777777" w:rsidR="004504BB" w:rsidRPr="0093280C" w:rsidRDefault="004504BB" w:rsidP="0094597B">
      <w:pPr>
        <w:spacing w:before="1" w:line="247" w:lineRule="auto"/>
        <w:ind w:left="1440" w:right="1435"/>
        <w:jc w:val="both"/>
        <w:rPr>
          <w:rFonts w:ascii="Book Antiqua" w:hAnsi="Book Antiqua"/>
          <w:b/>
          <w:sz w:val="24"/>
        </w:rPr>
      </w:pPr>
    </w:p>
    <w:p w14:paraId="2DFFCC46" w14:textId="77777777" w:rsidR="00342D4C" w:rsidRPr="0093280C" w:rsidRDefault="00342D4C" w:rsidP="0094597B">
      <w:pPr>
        <w:spacing w:before="1" w:line="247" w:lineRule="auto"/>
        <w:ind w:left="1440" w:right="1435"/>
        <w:jc w:val="both"/>
        <w:rPr>
          <w:rFonts w:ascii="Book Antiqua" w:hAnsi="Book Antiqua"/>
          <w:b/>
          <w:sz w:val="24"/>
        </w:rPr>
      </w:pPr>
    </w:p>
    <w:p w14:paraId="37AD2203" w14:textId="77777777" w:rsidR="00342D4C" w:rsidRPr="0093280C" w:rsidRDefault="00342D4C" w:rsidP="0094597B">
      <w:pPr>
        <w:spacing w:before="1" w:line="247" w:lineRule="auto"/>
        <w:ind w:left="1440" w:right="1435"/>
        <w:jc w:val="both"/>
        <w:rPr>
          <w:rFonts w:ascii="Book Antiqua" w:hAnsi="Book Antiqua"/>
          <w:b/>
          <w:sz w:val="24"/>
        </w:rPr>
      </w:pPr>
    </w:p>
    <w:p w14:paraId="07FE995F" w14:textId="77777777" w:rsidR="00342D4C" w:rsidRPr="0093280C" w:rsidRDefault="00342D4C" w:rsidP="0094597B">
      <w:pPr>
        <w:spacing w:before="1" w:line="247" w:lineRule="auto"/>
        <w:ind w:left="1440" w:right="1435"/>
        <w:jc w:val="both"/>
        <w:rPr>
          <w:rFonts w:ascii="Book Antiqua" w:hAnsi="Book Antiqua"/>
          <w:b/>
          <w:sz w:val="24"/>
        </w:rPr>
      </w:pPr>
    </w:p>
    <w:p w14:paraId="4D4E818A" w14:textId="77777777" w:rsidR="00342D4C" w:rsidRPr="0093280C" w:rsidRDefault="00342D4C" w:rsidP="0094597B">
      <w:pPr>
        <w:spacing w:before="1" w:line="247" w:lineRule="auto"/>
        <w:ind w:left="1440" w:right="1435"/>
        <w:jc w:val="both"/>
        <w:rPr>
          <w:rFonts w:ascii="Book Antiqua" w:hAnsi="Book Antiqua"/>
          <w:b/>
          <w:sz w:val="24"/>
        </w:rPr>
      </w:pPr>
    </w:p>
    <w:p w14:paraId="57CC7588" w14:textId="77777777" w:rsidR="0094597B" w:rsidRPr="0093280C" w:rsidRDefault="0094597B" w:rsidP="00707134">
      <w:pPr>
        <w:pStyle w:val="BodyText"/>
        <w:spacing w:before="3"/>
        <w:rPr>
          <w:rFonts w:ascii="Book Antiqua" w:hAnsi="Book Antiqua"/>
          <w:b/>
          <w:sz w:val="9"/>
        </w:rPr>
      </w:pPr>
    </w:p>
    <w:p w14:paraId="59C5B98C" w14:textId="77777777" w:rsidR="0094597B" w:rsidRPr="0093280C" w:rsidRDefault="0094597B" w:rsidP="00707134">
      <w:pPr>
        <w:pStyle w:val="Heading1"/>
        <w:tabs>
          <w:tab w:val="left" w:pos="1667"/>
        </w:tabs>
        <w:spacing w:before="58"/>
        <w:rPr>
          <w:rFonts w:ascii="Book Antiqua" w:hAnsi="Book Antiqua"/>
          <w:color w:val="2E74B5" w:themeColor="accent1" w:themeShade="BF"/>
        </w:rPr>
      </w:pPr>
      <w:r w:rsidRPr="0093280C">
        <w:rPr>
          <w:rFonts w:ascii="Book Antiqua" w:hAnsi="Book Antiqua"/>
          <w:color w:val="2E74B5" w:themeColor="accent1" w:themeShade="BF"/>
        </w:rPr>
        <w:t>RAPORTIMI I KRYETARIT TË KOMUNËS PËR SITUATËN</w:t>
      </w:r>
      <w:r w:rsidRPr="0093280C">
        <w:rPr>
          <w:rFonts w:ascii="Book Antiqua" w:hAnsi="Book Antiqua"/>
          <w:color w:val="2E74B5" w:themeColor="accent1" w:themeShade="BF"/>
          <w:spacing w:val="-7"/>
        </w:rPr>
        <w:t xml:space="preserve"> </w:t>
      </w:r>
      <w:r w:rsidRPr="0093280C">
        <w:rPr>
          <w:rFonts w:ascii="Book Antiqua" w:hAnsi="Book Antiqua"/>
          <w:color w:val="2E74B5" w:themeColor="accent1" w:themeShade="BF"/>
        </w:rPr>
        <w:t>EKONOMIKO-</w:t>
      </w:r>
    </w:p>
    <w:p w14:paraId="116C1338" w14:textId="77777777" w:rsidR="0094597B" w:rsidRPr="0093280C" w:rsidRDefault="0094597B" w:rsidP="00707134">
      <w:pPr>
        <w:spacing w:before="3"/>
        <w:ind w:left="4294"/>
        <w:rPr>
          <w:rFonts w:ascii="Book Antiqua" w:hAnsi="Book Antiqua"/>
          <w:b/>
          <w:color w:val="2E74B5" w:themeColor="accent1" w:themeShade="BF"/>
          <w:sz w:val="24"/>
        </w:rPr>
      </w:pPr>
      <w:r w:rsidRPr="0093280C">
        <w:rPr>
          <w:rFonts w:ascii="Book Antiqua" w:hAnsi="Book Antiqua"/>
          <w:b/>
          <w:color w:val="2E74B5" w:themeColor="accent1" w:themeShade="BF"/>
          <w:sz w:val="24"/>
        </w:rPr>
        <w:t>FINANCIARE TË KOMUNËS</w:t>
      </w:r>
    </w:p>
    <w:p w14:paraId="7A29F946" w14:textId="77777777" w:rsidR="0094597B" w:rsidRPr="0093280C" w:rsidRDefault="0094597B" w:rsidP="0094597B">
      <w:pPr>
        <w:pStyle w:val="BodyText"/>
        <w:spacing w:before="10"/>
        <w:rPr>
          <w:rFonts w:ascii="Book Antiqua" w:hAnsi="Book Antiqua"/>
          <w:b/>
          <w:sz w:val="25"/>
        </w:rPr>
      </w:pPr>
    </w:p>
    <w:p w14:paraId="374CD988" w14:textId="77777777" w:rsidR="0094597B" w:rsidRPr="0093280C" w:rsidRDefault="002F7EE8" w:rsidP="003529CD">
      <w:pPr>
        <w:pStyle w:val="BodyText"/>
        <w:spacing w:before="1" w:line="247" w:lineRule="auto"/>
        <w:ind w:left="1440" w:right="1433"/>
        <w:jc w:val="both"/>
        <w:rPr>
          <w:rFonts w:ascii="Book Antiqua" w:hAnsi="Book Antiqua"/>
          <w:noProof/>
          <w:lang w:eastAsia="sq-AL"/>
        </w:rPr>
      </w:pPr>
      <w:r w:rsidRPr="0093280C">
        <w:rPr>
          <w:rFonts w:ascii="Book Antiqua" w:hAnsi="Book Antiqua"/>
        </w:rPr>
        <w:t>Ligji</w:t>
      </w:r>
      <w:r w:rsidR="0094597B" w:rsidRPr="0093280C">
        <w:rPr>
          <w:rFonts w:ascii="Book Antiqua" w:hAnsi="Book Antiqua"/>
        </w:rPr>
        <w:t xml:space="preserve"> Nr.03/L-040 për vetëqeverisj</w:t>
      </w:r>
      <w:r w:rsidRPr="0093280C">
        <w:rPr>
          <w:rFonts w:ascii="Book Antiqua" w:hAnsi="Book Antiqua"/>
        </w:rPr>
        <w:t>e Lokale, nenit 58, paragrafi J</w:t>
      </w:r>
      <w:r w:rsidR="0094597B" w:rsidRPr="0093280C">
        <w:rPr>
          <w:rFonts w:ascii="Book Antiqua" w:hAnsi="Book Antiqua"/>
        </w:rPr>
        <w:t xml:space="preserve">, </w:t>
      </w:r>
      <w:r w:rsidRPr="0093280C">
        <w:rPr>
          <w:rFonts w:ascii="Book Antiqua" w:hAnsi="Book Antiqua"/>
        </w:rPr>
        <w:t xml:space="preserve">ka paraparë që  </w:t>
      </w:r>
      <w:r w:rsidR="0094597B" w:rsidRPr="0093280C">
        <w:rPr>
          <w:rFonts w:ascii="Book Antiqua" w:hAnsi="Book Antiqua"/>
        </w:rPr>
        <w:t>kryetari i komunës është i obliguar të raportojë para kuvendit të komunës së paku njëherë në gjashtë muaj apo kurdoherë që kërkohet nga kuvendi i komunë për situatën ekonomiko-financiare të komunës dhe për zbatimin e planeve investuese të komunës. Në vijim në formë tabelore po i paraqesim numrin e raportimeve të Kryetarit gjatë kësaj periudhe:</w:t>
      </w:r>
      <w:r w:rsidR="0094597B" w:rsidRPr="0093280C">
        <w:rPr>
          <w:rFonts w:ascii="Book Antiqua" w:hAnsi="Book Antiqua"/>
          <w:noProof/>
          <w:lang w:eastAsia="sq-AL"/>
        </w:rPr>
        <w:t xml:space="preserve"> </w:t>
      </w:r>
    </w:p>
    <w:p w14:paraId="1A420DDA" w14:textId="77777777" w:rsidR="00477148" w:rsidRPr="0093280C" w:rsidRDefault="00477148" w:rsidP="0094597B">
      <w:pPr>
        <w:pStyle w:val="BodyText"/>
        <w:spacing w:before="1" w:line="247" w:lineRule="auto"/>
        <w:ind w:left="1440" w:right="1433"/>
        <w:rPr>
          <w:rFonts w:ascii="Book Antiqua" w:hAnsi="Book Antiqua"/>
          <w:noProof/>
          <w:lang w:eastAsia="sq-AL"/>
        </w:rPr>
      </w:pPr>
    </w:p>
    <w:p w14:paraId="731A16B2" w14:textId="77777777" w:rsidR="0094597B" w:rsidRPr="0093280C" w:rsidRDefault="00477148" w:rsidP="00477148">
      <w:pPr>
        <w:pStyle w:val="BodyText"/>
        <w:spacing w:before="1" w:line="247" w:lineRule="auto"/>
        <w:ind w:right="1433"/>
        <w:rPr>
          <w:rFonts w:ascii="Book Antiqua" w:hAnsi="Book Antiqua"/>
        </w:rPr>
      </w:pPr>
      <w:r w:rsidRPr="0093280C">
        <w:rPr>
          <w:rFonts w:ascii="Book Antiqua" w:hAnsi="Book Antiqua"/>
          <w:noProof/>
          <w:lang w:eastAsia="sq-AL"/>
        </w:rPr>
        <w:drawing>
          <wp:anchor distT="0" distB="0" distL="114300" distR="114300" simplePos="0" relativeHeight="251666432" behindDoc="0" locked="0" layoutInCell="1" allowOverlap="1" wp14:anchorId="7CD8E814" wp14:editId="7EA9F808">
            <wp:simplePos x="0" y="0"/>
            <wp:positionH relativeFrom="column">
              <wp:posOffset>933450</wp:posOffset>
            </wp:positionH>
            <wp:positionV relativeFrom="paragraph">
              <wp:posOffset>10160</wp:posOffset>
            </wp:positionV>
            <wp:extent cx="5838825" cy="2552065"/>
            <wp:effectExtent l="0" t="0" r="9525" b="635"/>
            <wp:wrapSquare wrapText="bothSides"/>
            <wp:docPr id="473" name="Chart 4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p>
    <w:p w14:paraId="4AE594D6" w14:textId="77777777" w:rsidR="0094597B" w:rsidRPr="0093280C" w:rsidRDefault="0094597B" w:rsidP="00477148">
      <w:pPr>
        <w:pStyle w:val="BodyText"/>
        <w:spacing w:before="1" w:line="247" w:lineRule="auto"/>
        <w:ind w:right="1433"/>
        <w:jc w:val="both"/>
        <w:rPr>
          <w:rFonts w:ascii="Book Antiqua" w:hAnsi="Book Antiqua"/>
        </w:rPr>
      </w:pPr>
    </w:p>
    <w:p w14:paraId="648BBE6A" w14:textId="77777777" w:rsidR="00477148" w:rsidRPr="0093280C" w:rsidRDefault="00477148" w:rsidP="00477148">
      <w:pPr>
        <w:pStyle w:val="BodyText"/>
        <w:spacing w:before="1" w:line="247" w:lineRule="auto"/>
        <w:ind w:right="1433"/>
        <w:jc w:val="both"/>
        <w:rPr>
          <w:rFonts w:ascii="Book Antiqua" w:hAnsi="Book Antiqua"/>
        </w:rPr>
      </w:pPr>
    </w:p>
    <w:p w14:paraId="6014DF31" w14:textId="77777777" w:rsidR="00477148" w:rsidRPr="0093280C" w:rsidRDefault="00477148" w:rsidP="00477148">
      <w:pPr>
        <w:pStyle w:val="BodyText"/>
        <w:spacing w:before="1" w:line="247" w:lineRule="auto"/>
        <w:ind w:right="1433"/>
        <w:jc w:val="both"/>
        <w:rPr>
          <w:rFonts w:ascii="Book Antiqua" w:hAnsi="Book Antiqua"/>
        </w:rPr>
      </w:pPr>
    </w:p>
    <w:p w14:paraId="1BC35037" w14:textId="77777777" w:rsidR="00477148" w:rsidRPr="0093280C" w:rsidRDefault="00477148" w:rsidP="00477148">
      <w:pPr>
        <w:pStyle w:val="BodyText"/>
        <w:spacing w:before="1" w:line="247" w:lineRule="auto"/>
        <w:ind w:right="1433"/>
        <w:jc w:val="both"/>
        <w:rPr>
          <w:rFonts w:ascii="Book Antiqua" w:hAnsi="Book Antiqua"/>
        </w:rPr>
      </w:pPr>
    </w:p>
    <w:p w14:paraId="2EE919A9" w14:textId="77777777" w:rsidR="00477148" w:rsidRPr="0093280C" w:rsidRDefault="00477148" w:rsidP="00477148">
      <w:pPr>
        <w:pStyle w:val="BodyText"/>
        <w:spacing w:before="1" w:line="247" w:lineRule="auto"/>
        <w:ind w:right="1433"/>
        <w:jc w:val="both"/>
        <w:rPr>
          <w:rFonts w:ascii="Book Antiqua" w:hAnsi="Book Antiqua"/>
        </w:rPr>
      </w:pPr>
    </w:p>
    <w:p w14:paraId="3F8A2D67" w14:textId="77777777" w:rsidR="00477148" w:rsidRPr="0093280C" w:rsidRDefault="00477148" w:rsidP="00477148">
      <w:pPr>
        <w:pStyle w:val="BodyText"/>
        <w:spacing w:before="1" w:line="247" w:lineRule="auto"/>
        <w:ind w:right="1433"/>
        <w:jc w:val="both"/>
        <w:rPr>
          <w:rFonts w:ascii="Book Antiqua" w:hAnsi="Book Antiqua"/>
        </w:rPr>
      </w:pPr>
    </w:p>
    <w:p w14:paraId="32FCAD6C" w14:textId="77777777" w:rsidR="00477148" w:rsidRPr="0093280C" w:rsidRDefault="00477148" w:rsidP="00477148">
      <w:pPr>
        <w:pStyle w:val="BodyText"/>
        <w:spacing w:before="1" w:line="247" w:lineRule="auto"/>
        <w:ind w:right="1433"/>
        <w:jc w:val="both"/>
        <w:rPr>
          <w:rFonts w:ascii="Book Antiqua" w:hAnsi="Book Antiqua"/>
        </w:rPr>
      </w:pPr>
    </w:p>
    <w:p w14:paraId="2295DC62" w14:textId="77777777" w:rsidR="00477148" w:rsidRPr="0093280C" w:rsidRDefault="00477148" w:rsidP="00477148">
      <w:pPr>
        <w:pStyle w:val="BodyText"/>
        <w:spacing w:before="1" w:line="247" w:lineRule="auto"/>
        <w:ind w:right="1433"/>
        <w:jc w:val="both"/>
        <w:rPr>
          <w:rFonts w:ascii="Book Antiqua" w:hAnsi="Book Antiqua"/>
        </w:rPr>
      </w:pPr>
    </w:p>
    <w:p w14:paraId="6A344E67" w14:textId="77777777" w:rsidR="00477148" w:rsidRPr="0093280C" w:rsidRDefault="00477148" w:rsidP="00477148">
      <w:pPr>
        <w:pStyle w:val="BodyText"/>
        <w:spacing w:before="1" w:line="247" w:lineRule="auto"/>
        <w:ind w:right="1433"/>
        <w:jc w:val="both"/>
        <w:rPr>
          <w:rFonts w:ascii="Book Antiqua" w:hAnsi="Book Antiqua"/>
        </w:rPr>
      </w:pPr>
    </w:p>
    <w:p w14:paraId="73B0A519" w14:textId="77777777" w:rsidR="00477148" w:rsidRPr="0093280C" w:rsidRDefault="00477148" w:rsidP="00477148">
      <w:pPr>
        <w:pStyle w:val="BodyText"/>
        <w:spacing w:before="1" w:line="247" w:lineRule="auto"/>
        <w:ind w:right="1433"/>
        <w:jc w:val="both"/>
        <w:rPr>
          <w:rFonts w:ascii="Book Antiqua" w:hAnsi="Book Antiqua"/>
        </w:rPr>
      </w:pPr>
    </w:p>
    <w:p w14:paraId="5ABAAE8F" w14:textId="77777777" w:rsidR="00477148" w:rsidRPr="0093280C" w:rsidRDefault="00477148" w:rsidP="00477148">
      <w:pPr>
        <w:pStyle w:val="BodyText"/>
        <w:spacing w:before="1" w:line="247" w:lineRule="auto"/>
        <w:ind w:right="1433"/>
        <w:jc w:val="both"/>
        <w:rPr>
          <w:rFonts w:ascii="Book Antiqua" w:hAnsi="Book Antiqua"/>
        </w:rPr>
      </w:pPr>
    </w:p>
    <w:p w14:paraId="46C7952A" w14:textId="77777777" w:rsidR="00477148" w:rsidRPr="0093280C" w:rsidRDefault="00477148" w:rsidP="00477148">
      <w:pPr>
        <w:pStyle w:val="BodyText"/>
        <w:spacing w:before="1" w:line="247" w:lineRule="auto"/>
        <w:ind w:right="1433"/>
        <w:jc w:val="both"/>
        <w:rPr>
          <w:rFonts w:ascii="Book Antiqua" w:hAnsi="Book Antiqua"/>
        </w:rPr>
      </w:pPr>
    </w:p>
    <w:p w14:paraId="71B257B4" w14:textId="77777777" w:rsidR="003529CD" w:rsidRPr="0093280C" w:rsidRDefault="003529CD" w:rsidP="00477148">
      <w:pPr>
        <w:pStyle w:val="BodyText"/>
        <w:spacing w:before="1" w:line="247" w:lineRule="auto"/>
        <w:ind w:right="1433"/>
        <w:jc w:val="both"/>
        <w:rPr>
          <w:rFonts w:ascii="Book Antiqua" w:hAnsi="Book Antiqua"/>
        </w:rPr>
      </w:pPr>
    </w:p>
    <w:p w14:paraId="61DB805C" w14:textId="77777777" w:rsidR="0094597B" w:rsidRPr="0093280C" w:rsidRDefault="0094597B" w:rsidP="0094597B">
      <w:pPr>
        <w:spacing w:before="74"/>
        <w:ind w:left="1500"/>
        <w:jc w:val="both"/>
        <w:rPr>
          <w:rFonts w:ascii="Book Antiqua" w:hAnsi="Book Antiqua"/>
          <w:i/>
        </w:rPr>
      </w:pPr>
      <w:proofErr w:type="spellStart"/>
      <w:r w:rsidRPr="0093280C">
        <w:rPr>
          <w:rFonts w:ascii="Book Antiqua" w:hAnsi="Book Antiqua"/>
          <w:b/>
          <w:i/>
        </w:rPr>
        <w:t>Grafikoni</w:t>
      </w:r>
      <w:proofErr w:type="spellEnd"/>
      <w:r w:rsidRPr="0093280C">
        <w:rPr>
          <w:rFonts w:ascii="Book Antiqua" w:hAnsi="Book Antiqua"/>
          <w:b/>
          <w:i/>
        </w:rPr>
        <w:t xml:space="preserve"> 4: </w:t>
      </w:r>
      <w:r w:rsidRPr="0093280C">
        <w:rPr>
          <w:rFonts w:ascii="Book Antiqua" w:hAnsi="Book Antiqua"/>
          <w:i/>
        </w:rPr>
        <w:t>Raportimi i kryetarëve të komunave.</w:t>
      </w:r>
    </w:p>
    <w:p w14:paraId="3CD83FE2" w14:textId="77777777" w:rsidR="0094597B" w:rsidRPr="0093280C" w:rsidRDefault="0094597B" w:rsidP="0094597B">
      <w:pPr>
        <w:pStyle w:val="BodyText"/>
        <w:rPr>
          <w:rFonts w:ascii="Book Antiqua" w:hAnsi="Book Antiqua"/>
          <w:i/>
          <w:sz w:val="26"/>
        </w:rPr>
      </w:pPr>
    </w:p>
    <w:p w14:paraId="4F17A19C" w14:textId="77777777" w:rsidR="0094597B" w:rsidRPr="0093280C" w:rsidRDefault="0094597B" w:rsidP="0094597B">
      <w:pPr>
        <w:pStyle w:val="BodyText"/>
        <w:spacing w:before="8"/>
        <w:rPr>
          <w:rFonts w:ascii="Book Antiqua" w:hAnsi="Book Antiqua"/>
          <w:i/>
        </w:rPr>
      </w:pPr>
    </w:p>
    <w:p w14:paraId="589FB5B6" w14:textId="6F13AFEC" w:rsidR="003529CD" w:rsidRPr="0093280C" w:rsidRDefault="003529CD" w:rsidP="003529CD">
      <w:pPr>
        <w:pStyle w:val="BodyText"/>
        <w:spacing w:line="216" w:lineRule="auto"/>
        <w:ind w:left="1440" w:right="1442"/>
        <w:jc w:val="both"/>
        <w:rPr>
          <w:rFonts w:ascii="Book Antiqua" w:hAnsi="Book Antiqua"/>
        </w:rPr>
      </w:pPr>
      <w:r w:rsidRPr="0093280C">
        <w:rPr>
          <w:rFonts w:ascii="Book Antiqua" w:hAnsi="Book Antiqua"/>
        </w:rPr>
        <w:lastRenderedPageBreak/>
        <w:t>Gjatë kësaj periudhe Janar-</w:t>
      </w:r>
      <w:r w:rsidR="00342D4C" w:rsidRPr="0093280C">
        <w:rPr>
          <w:rFonts w:ascii="Book Antiqua" w:hAnsi="Book Antiqua"/>
        </w:rPr>
        <w:t>Dhjetor</w:t>
      </w:r>
      <w:r w:rsidRPr="0093280C">
        <w:rPr>
          <w:rFonts w:ascii="Book Antiqua" w:hAnsi="Book Antiqua"/>
        </w:rPr>
        <w:t xml:space="preserve"> 2020</w:t>
      </w:r>
      <w:r w:rsidR="0038387D" w:rsidRPr="0093280C">
        <w:rPr>
          <w:rFonts w:ascii="Book Antiqua" w:hAnsi="Book Antiqua"/>
        </w:rPr>
        <w:t>, kanë raportuar gjithsej 32</w:t>
      </w:r>
      <w:r w:rsidRPr="0093280C">
        <w:rPr>
          <w:rFonts w:ascii="Book Antiqua" w:hAnsi="Book Antiqua"/>
        </w:rPr>
        <w:t xml:space="preserve"> kryetarë të komunave, para Kuvendit Komunal, sa i përket situatës ekonomike-financiare të komunës. </w:t>
      </w:r>
      <w:r w:rsidR="00A66D1F" w:rsidRPr="0093280C">
        <w:rPr>
          <w:rFonts w:ascii="Book Antiqua" w:hAnsi="Book Antiqua"/>
        </w:rPr>
        <w:t xml:space="preserve">Ndërsa në </w:t>
      </w:r>
      <w:r w:rsidR="006C267C" w:rsidRPr="0093280C">
        <w:rPr>
          <w:rFonts w:ascii="Book Antiqua" w:hAnsi="Book Antiqua"/>
        </w:rPr>
        <w:t xml:space="preserve">komunën e </w:t>
      </w:r>
      <w:proofErr w:type="spellStart"/>
      <w:r w:rsidR="0038387D" w:rsidRPr="0093280C">
        <w:rPr>
          <w:rFonts w:ascii="Book Antiqua" w:hAnsi="Book Antiqua"/>
        </w:rPr>
        <w:t>Mamushës</w:t>
      </w:r>
      <w:proofErr w:type="spellEnd"/>
      <w:r w:rsidR="0038387D" w:rsidRPr="0093280C">
        <w:rPr>
          <w:rFonts w:ascii="Book Antiqua" w:hAnsi="Book Antiqua"/>
        </w:rPr>
        <w:t xml:space="preserve">, Kamenicës, </w:t>
      </w:r>
      <w:proofErr w:type="spellStart"/>
      <w:r w:rsidR="0038387D" w:rsidRPr="0093280C">
        <w:rPr>
          <w:rFonts w:ascii="Book Antiqua" w:hAnsi="Book Antiqua"/>
        </w:rPr>
        <w:t>Ranillugut</w:t>
      </w:r>
      <w:proofErr w:type="spellEnd"/>
      <w:r w:rsidR="0038387D" w:rsidRPr="0093280C">
        <w:rPr>
          <w:rFonts w:ascii="Book Antiqua" w:hAnsi="Book Antiqua"/>
        </w:rPr>
        <w:t xml:space="preserve">, </w:t>
      </w:r>
      <w:proofErr w:type="spellStart"/>
      <w:r w:rsidR="0038387D" w:rsidRPr="0093280C">
        <w:rPr>
          <w:rFonts w:ascii="Book Antiqua" w:hAnsi="Book Antiqua"/>
        </w:rPr>
        <w:t>Graçanicës</w:t>
      </w:r>
      <w:proofErr w:type="spellEnd"/>
      <w:r w:rsidR="0038387D" w:rsidRPr="0093280C">
        <w:rPr>
          <w:rFonts w:ascii="Book Antiqua" w:hAnsi="Book Antiqua"/>
        </w:rPr>
        <w:t xml:space="preserve">, </w:t>
      </w:r>
      <w:proofErr w:type="spellStart"/>
      <w:r w:rsidR="0038387D" w:rsidRPr="0093280C">
        <w:rPr>
          <w:rFonts w:ascii="Book Antiqua" w:hAnsi="Book Antiqua"/>
        </w:rPr>
        <w:t>Kllokotit</w:t>
      </w:r>
      <w:proofErr w:type="spellEnd"/>
      <w:r w:rsidR="0038387D" w:rsidRPr="0093280C">
        <w:rPr>
          <w:rFonts w:ascii="Book Antiqua" w:hAnsi="Book Antiqua"/>
        </w:rPr>
        <w:t xml:space="preserve"> dhe Novobërdës</w:t>
      </w:r>
      <w:r w:rsidR="006C267C" w:rsidRPr="0093280C">
        <w:rPr>
          <w:rFonts w:ascii="Book Antiqua" w:hAnsi="Book Antiqua"/>
        </w:rPr>
        <w:t>, Kryetari nuk ka raportuar asnjëherë p</w:t>
      </w:r>
      <w:r w:rsidR="006C267C" w:rsidRPr="0093280C">
        <w:rPr>
          <w:rFonts w:ascii="Book Antiqua" w:eastAsiaTheme="minorHAnsi" w:hAnsi="Book Antiqua" w:cstheme="minorHAnsi"/>
        </w:rPr>
        <w:t>ër gjendjen ekonomike financiare</w:t>
      </w:r>
      <w:r w:rsidR="006C267C" w:rsidRPr="0093280C">
        <w:rPr>
          <w:rFonts w:ascii="Book Antiqua" w:hAnsi="Book Antiqua"/>
        </w:rPr>
        <w:t>.</w:t>
      </w:r>
    </w:p>
    <w:p w14:paraId="79E39AB5" w14:textId="77777777" w:rsidR="00342D4C" w:rsidRPr="0093280C" w:rsidRDefault="00342D4C" w:rsidP="000B55B0">
      <w:pPr>
        <w:pStyle w:val="BodyText"/>
        <w:spacing w:before="1" w:line="249" w:lineRule="auto"/>
        <w:ind w:right="1434"/>
        <w:jc w:val="both"/>
        <w:rPr>
          <w:rFonts w:ascii="Book Antiqua" w:hAnsi="Book Antiqua"/>
        </w:rPr>
      </w:pPr>
    </w:p>
    <w:p w14:paraId="2BB31D7F" w14:textId="77777777" w:rsidR="0094597B" w:rsidRPr="0093280C" w:rsidRDefault="0094597B" w:rsidP="0094597B">
      <w:pPr>
        <w:pStyle w:val="BodyText"/>
        <w:spacing w:before="1"/>
        <w:rPr>
          <w:rFonts w:ascii="Book Antiqua" w:hAnsi="Book Antiqua"/>
          <w:color w:val="2E74B5" w:themeColor="accent1" w:themeShade="BF"/>
          <w:sz w:val="9"/>
        </w:rPr>
      </w:pPr>
    </w:p>
    <w:p w14:paraId="117F61D6" w14:textId="77777777" w:rsidR="0094597B" w:rsidRPr="0093280C" w:rsidRDefault="0094597B" w:rsidP="00707134">
      <w:pPr>
        <w:tabs>
          <w:tab w:val="left" w:pos="3704"/>
        </w:tabs>
        <w:spacing w:before="59"/>
        <w:jc w:val="center"/>
        <w:rPr>
          <w:rFonts w:ascii="Book Antiqua" w:hAnsi="Book Antiqua"/>
          <w:color w:val="2E74B5" w:themeColor="accent1" w:themeShade="BF"/>
          <w:sz w:val="24"/>
        </w:rPr>
      </w:pPr>
      <w:r w:rsidRPr="0093280C">
        <w:rPr>
          <w:rFonts w:ascii="Book Antiqua" w:hAnsi="Book Antiqua"/>
          <w:color w:val="2E74B5" w:themeColor="accent1" w:themeShade="BF"/>
          <w:sz w:val="24"/>
        </w:rPr>
        <w:t>AKTET E KUVENDEVE TË</w:t>
      </w:r>
      <w:r w:rsidRPr="0093280C">
        <w:rPr>
          <w:rFonts w:ascii="Book Antiqua" w:hAnsi="Book Antiqua"/>
          <w:color w:val="2E74B5" w:themeColor="accent1" w:themeShade="BF"/>
          <w:spacing w:val="-2"/>
          <w:sz w:val="24"/>
        </w:rPr>
        <w:t xml:space="preserve"> </w:t>
      </w:r>
      <w:r w:rsidRPr="0093280C">
        <w:rPr>
          <w:rFonts w:ascii="Book Antiqua" w:hAnsi="Book Antiqua"/>
          <w:color w:val="2E74B5" w:themeColor="accent1" w:themeShade="BF"/>
          <w:sz w:val="24"/>
        </w:rPr>
        <w:t>KOMUNAVE</w:t>
      </w:r>
    </w:p>
    <w:p w14:paraId="5ED91A45" w14:textId="77777777" w:rsidR="0094597B" w:rsidRPr="0093280C" w:rsidRDefault="0094597B" w:rsidP="0094597B">
      <w:pPr>
        <w:pStyle w:val="BodyText"/>
        <w:spacing w:before="7"/>
        <w:rPr>
          <w:rFonts w:ascii="Book Antiqua" w:hAnsi="Book Antiqua"/>
          <w:sz w:val="20"/>
        </w:rPr>
      </w:pPr>
    </w:p>
    <w:p w14:paraId="49D1A680" w14:textId="77777777" w:rsidR="003529CD" w:rsidRPr="0093280C" w:rsidRDefault="0094597B" w:rsidP="003529CD">
      <w:pPr>
        <w:pStyle w:val="BodyText"/>
        <w:spacing w:line="216" w:lineRule="auto"/>
        <w:ind w:left="1440" w:right="1442"/>
        <w:jc w:val="both"/>
        <w:rPr>
          <w:rFonts w:ascii="Book Antiqua" w:hAnsi="Book Antiqua"/>
        </w:rPr>
      </w:pPr>
      <w:r w:rsidRPr="0093280C">
        <w:rPr>
          <w:rFonts w:ascii="Book Antiqua" w:hAnsi="Book Antiqua"/>
        </w:rPr>
        <w:t>Kompetencë dhe funksion themelor i Kuvendit të Komunës, ndër të tjera është miratimi i rregulloreve, vendimeve, planeve dhe akteve të tjera të nevojshme për zbatimin e legjislacionit sektorial që prek kompetencat e komunave.</w:t>
      </w:r>
    </w:p>
    <w:p w14:paraId="0AED69C0" w14:textId="77777777" w:rsidR="0094597B" w:rsidRPr="0093280C" w:rsidRDefault="0094597B" w:rsidP="0094597B">
      <w:pPr>
        <w:pStyle w:val="BodyText"/>
        <w:spacing w:before="7"/>
        <w:rPr>
          <w:rFonts w:ascii="Book Antiqua" w:hAnsi="Book Antiqua"/>
          <w:sz w:val="21"/>
        </w:rPr>
      </w:pPr>
    </w:p>
    <w:p w14:paraId="50FE97C8" w14:textId="77777777" w:rsidR="003529CD" w:rsidRPr="0093280C" w:rsidRDefault="0094597B" w:rsidP="0094597B">
      <w:pPr>
        <w:pStyle w:val="BodyText"/>
        <w:spacing w:before="1" w:line="216" w:lineRule="auto"/>
        <w:ind w:left="1440" w:right="1436"/>
        <w:jc w:val="both"/>
        <w:rPr>
          <w:rFonts w:ascii="Book Antiqua" w:hAnsi="Book Antiqua"/>
        </w:rPr>
      </w:pPr>
      <w:r w:rsidRPr="0093280C">
        <w:rPr>
          <w:rFonts w:ascii="Book Antiqua" w:hAnsi="Book Antiqua"/>
        </w:rPr>
        <w:t>Komunat gjatë kësaj periudhe raportuese kanë qenë mjaft aktive në nxjerrjen e akteve juridike nënligjore, që rregullojnë fusha të ndryshme të marrëdhënieve juridike, mirëpo më kryesoret</w:t>
      </w:r>
      <w:r w:rsidR="003529CD" w:rsidRPr="0093280C">
        <w:rPr>
          <w:rFonts w:ascii="Book Antiqua" w:hAnsi="Book Antiqua"/>
        </w:rPr>
        <w:t xml:space="preserve"> që</w:t>
      </w:r>
      <w:r w:rsidRPr="0093280C">
        <w:rPr>
          <w:rFonts w:ascii="Book Antiqua" w:hAnsi="Book Antiqua"/>
        </w:rPr>
        <w:t xml:space="preserve"> janë</w:t>
      </w:r>
      <w:r w:rsidR="003529CD" w:rsidRPr="0093280C">
        <w:rPr>
          <w:rFonts w:ascii="Book Antiqua" w:hAnsi="Book Antiqua"/>
        </w:rPr>
        <w:t xml:space="preserve"> miratuar gjatë kësaj periudhe kohore janë</w:t>
      </w:r>
      <w:r w:rsidRPr="0093280C">
        <w:rPr>
          <w:rFonts w:ascii="Book Antiqua" w:hAnsi="Book Antiqua"/>
        </w:rPr>
        <w:t>: miratimi</w:t>
      </w:r>
      <w:r w:rsidR="003529CD" w:rsidRPr="0093280C">
        <w:rPr>
          <w:rFonts w:ascii="Book Antiqua" w:hAnsi="Book Antiqua"/>
        </w:rPr>
        <w:t xml:space="preserve"> </w:t>
      </w:r>
      <w:r w:rsidRPr="0093280C">
        <w:rPr>
          <w:rFonts w:ascii="Book Antiqua" w:hAnsi="Book Antiqua"/>
        </w:rPr>
        <w:t xml:space="preserve"> i akteve nga fusha e mjedisit, akteve lidhur me shfrytëzimin e pronës së paluajtshme të komunës, akteve për emërtimin e rrugëve, sferës së shërbimeve publike</w:t>
      </w:r>
      <w:r w:rsidR="003529CD" w:rsidRPr="0093280C">
        <w:rPr>
          <w:rFonts w:ascii="Book Antiqua" w:hAnsi="Book Antiqua"/>
        </w:rPr>
        <w:t xml:space="preserve"> , rregullore për tatimin në pronë, rregullore për tarifa ngarkesa dhe gjoba komunale</w:t>
      </w:r>
      <w:r w:rsidRPr="0093280C">
        <w:rPr>
          <w:rFonts w:ascii="Book Antiqua" w:hAnsi="Book Antiqua"/>
        </w:rPr>
        <w:t xml:space="preserve"> etj</w:t>
      </w:r>
      <w:r w:rsidR="003529CD" w:rsidRPr="0093280C">
        <w:rPr>
          <w:rFonts w:ascii="Book Antiqua" w:hAnsi="Book Antiqua"/>
        </w:rPr>
        <w:t>..</w:t>
      </w:r>
      <w:r w:rsidRPr="0093280C">
        <w:rPr>
          <w:rFonts w:ascii="Book Antiqua" w:hAnsi="Book Antiqua"/>
        </w:rPr>
        <w:t>.</w:t>
      </w:r>
    </w:p>
    <w:p w14:paraId="5211B3DD" w14:textId="77777777" w:rsidR="003529CD" w:rsidRPr="0093280C" w:rsidRDefault="003529CD" w:rsidP="00C53990">
      <w:pPr>
        <w:pStyle w:val="BodyText"/>
        <w:spacing w:before="1" w:line="216" w:lineRule="auto"/>
        <w:ind w:right="1436"/>
        <w:jc w:val="both"/>
        <w:rPr>
          <w:rFonts w:ascii="Book Antiqua" w:hAnsi="Book Antiqua"/>
        </w:rPr>
      </w:pPr>
    </w:p>
    <w:p w14:paraId="0C2E07D2" w14:textId="77777777" w:rsidR="0094597B" w:rsidRPr="0093280C" w:rsidRDefault="003529CD" w:rsidP="0094597B">
      <w:pPr>
        <w:pStyle w:val="BodyText"/>
        <w:spacing w:before="1" w:line="216" w:lineRule="auto"/>
        <w:ind w:left="1440" w:right="1436"/>
        <w:jc w:val="both"/>
        <w:rPr>
          <w:rFonts w:ascii="Book Antiqua" w:hAnsi="Book Antiqua"/>
        </w:rPr>
      </w:pPr>
      <w:r w:rsidRPr="0093280C">
        <w:rPr>
          <w:rFonts w:ascii="Book Antiqua" w:hAnsi="Book Antiqua"/>
        </w:rPr>
        <w:t>Në</w:t>
      </w:r>
      <w:r w:rsidR="0094597B" w:rsidRPr="0093280C">
        <w:rPr>
          <w:rFonts w:ascii="Book Antiqua" w:hAnsi="Book Antiqua"/>
        </w:rPr>
        <w:t xml:space="preserve"> vijim, përmes </w:t>
      </w:r>
      <w:proofErr w:type="spellStart"/>
      <w:r w:rsidR="0094597B" w:rsidRPr="0093280C">
        <w:rPr>
          <w:rFonts w:ascii="Book Antiqua" w:hAnsi="Book Antiqua"/>
        </w:rPr>
        <w:t>grafikonit</w:t>
      </w:r>
      <w:proofErr w:type="spellEnd"/>
      <w:r w:rsidR="0094597B" w:rsidRPr="0093280C">
        <w:rPr>
          <w:rFonts w:ascii="Book Antiqua" w:hAnsi="Book Antiqua"/>
        </w:rPr>
        <w:t xml:space="preserve"> k</w:t>
      </w:r>
      <w:r w:rsidRPr="0093280C">
        <w:rPr>
          <w:rFonts w:ascii="Book Antiqua" w:hAnsi="Book Antiqua"/>
        </w:rPr>
        <w:t>emi paraqitur numrin e akteve të</w:t>
      </w:r>
      <w:r w:rsidR="0094597B" w:rsidRPr="0093280C">
        <w:rPr>
          <w:rFonts w:ascii="Book Antiqua" w:hAnsi="Book Antiqua"/>
        </w:rPr>
        <w:t xml:space="preserve"> miratuar nga kuvendet e</w:t>
      </w:r>
      <w:r w:rsidR="0094597B" w:rsidRPr="0093280C">
        <w:rPr>
          <w:rFonts w:ascii="Book Antiqua" w:hAnsi="Book Antiqua"/>
          <w:spacing w:val="-5"/>
        </w:rPr>
        <w:t xml:space="preserve"> </w:t>
      </w:r>
      <w:r w:rsidR="0094597B" w:rsidRPr="0093280C">
        <w:rPr>
          <w:rFonts w:ascii="Book Antiqua" w:hAnsi="Book Antiqua"/>
        </w:rPr>
        <w:t>komunave.</w:t>
      </w:r>
    </w:p>
    <w:p w14:paraId="5CEEB14B" w14:textId="77777777" w:rsidR="00477148" w:rsidRPr="0093280C" w:rsidRDefault="00477148" w:rsidP="0094597B">
      <w:pPr>
        <w:pStyle w:val="BodyText"/>
        <w:spacing w:before="1" w:line="216" w:lineRule="auto"/>
        <w:ind w:left="1440" w:right="1436"/>
        <w:jc w:val="both"/>
        <w:rPr>
          <w:rFonts w:ascii="Book Antiqua" w:hAnsi="Book Antiqua"/>
        </w:rPr>
      </w:pPr>
    </w:p>
    <w:p w14:paraId="4C147851" w14:textId="77777777" w:rsidR="0094597B" w:rsidRPr="0093280C" w:rsidRDefault="00477148" w:rsidP="00477148">
      <w:pPr>
        <w:pStyle w:val="BodyText"/>
        <w:rPr>
          <w:rFonts w:ascii="Book Antiqua" w:hAnsi="Book Antiqua"/>
          <w:i/>
        </w:rPr>
      </w:pPr>
      <w:r w:rsidRPr="0093280C">
        <w:rPr>
          <w:rFonts w:ascii="Book Antiqua" w:hAnsi="Book Antiqua"/>
          <w:noProof/>
          <w:sz w:val="20"/>
          <w:lang w:eastAsia="sq-AL"/>
        </w:rPr>
        <w:drawing>
          <wp:anchor distT="0" distB="0" distL="114300" distR="114300" simplePos="0" relativeHeight="251667456" behindDoc="0" locked="0" layoutInCell="1" allowOverlap="1" wp14:anchorId="0EB55712" wp14:editId="68D9CC2E">
            <wp:simplePos x="0" y="0"/>
            <wp:positionH relativeFrom="column">
              <wp:posOffset>685800</wp:posOffset>
            </wp:positionH>
            <wp:positionV relativeFrom="paragraph">
              <wp:posOffset>-1270</wp:posOffset>
            </wp:positionV>
            <wp:extent cx="6181725" cy="2628900"/>
            <wp:effectExtent l="0" t="0" r="9525" b="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93280C">
        <w:rPr>
          <w:rFonts w:ascii="Book Antiqua" w:hAnsi="Book Antiqua"/>
          <w:b/>
          <w:i/>
        </w:rPr>
        <w:t xml:space="preserve">                  </w:t>
      </w:r>
      <w:proofErr w:type="spellStart"/>
      <w:r w:rsidR="0094597B" w:rsidRPr="0093280C">
        <w:rPr>
          <w:rFonts w:ascii="Book Antiqua" w:hAnsi="Book Antiqua"/>
          <w:b/>
          <w:i/>
        </w:rPr>
        <w:t>Grafikoni</w:t>
      </w:r>
      <w:proofErr w:type="spellEnd"/>
      <w:r w:rsidR="0094597B" w:rsidRPr="0093280C">
        <w:rPr>
          <w:rFonts w:ascii="Book Antiqua" w:hAnsi="Book Antiqua"/>
          <w:b/>
          <w:i/>
        </w:rPr>
        <w:t xml:space="preserve"> 5: </w:t>
      </w:r>
      <w:proofErr w:type="spellStart"/>
      <w:r w:rsidR="0094597B" w:rsidRPr="0093280C">
        <w:rPr>
          <w:rFonts w:ascii="Book Antiqua" w:hAnsi="Book Antiqua"/>
          <w:i/>
        </w:rPr>
        <w:t>Numeri</w:t>
      </w:r>
      <w:proofErr w:type="spellEnd"/>
      <w:r w:rsidR="0094597B" w:rsidRPr="0093280C">
        <w:rPr>
          <w:rFonts w:ascii="Book Antiqua" w:hAnsi="Book Antiqua"/>
          <w:i/>
        </w:rPr>
        <w:t xml:space="preserve"> i akteve të miratuara nga kuvendet e komunave.</w:t>
      </w:r>
    </w:p>
    <w:p w14:paraId="48588EBF" w14:textId="77777777" w:rsidR="002F7EE8" w:rsidRPr="0093280C" w:rsidRDefault="002F7EE8" w:rsidP="00477148">
      <w:pPr>
        <w:pStyle w:val="BodyText"/>
        <w:rPr>
          <w:rFonts w:ascii="Book Antiqua" w:hAnsi="Book Antiqua"/>
          <w:i/>
        </w:rPr>
      </w:pPr>
    </w:p>
    <w:p w14:paraId="08690EA1" w14:textId="77777777" w:rsidR="002F7EE8" w:rsidRPr="0093280C" w:rsidRDefault="002F7EE8" w:rsidP="00477148">
      <w:pPr>
        <w:pStyle w:val="BodyText"/>
        <w:rPr>
          <w:rFonts w:ascii="Book Antiqua" w:hAnsi="Book Antiqua"/>
        </w:rPr>
      </w:pPr>
      <w:r w:rsidRPr="0093280C">
        <w:rPr>
          <w:rFonts w:ascii="Book Antiqua" w:hAnsi="Book Antiqua"/>
          <w:i/>
        </w:rPr>
        <w:t xml:space="preserve">                  Nga </w:t>
      </w:r>
      <w:proofErr w:type="spellStart"/>
      <w:r w:rsidRPr="0093280C">
        <w:rPr>
          <w:rFonts w:ascii="Book Antiqua" w:hAnsi="Book Antiqua"/>
          <w:i/>
        </w:rPr>
        <w:t>grafikoni</w:t>
      </w:r>
      <w:proofErr w:type="spellEnd"/>
      <w:r w:rsidRPr="0093280C">
        <w:rPr>
          <w:rFonts w:ascii="Book Antiqua" w:hAnsi="Book Antiqua"/>
          <w:i/>
        </w:rPr>
        <w:t xml:space="preserve"> 5, </w:t>
      </w:r>
      <w:proofErr w:type="spellStart"/>
      <w:r w:rsidRPr="0093280C">
        <w:rPr>
          <w:rFonts w:ascii="Book Antiqua" w:hAnsi="Book Antiqua"/>
          <w:i/>
        </w:rPr>
        <w:t>v</w:t>
      </w:r>
      <w:r w:rsidRPr="0093280C">
        <w:rPr>
          <w:rFonts w:ascii="Book Antiqua" w:hAnsi="Book Antiqua"/>
        </w:rPr>
        <w:t>ërjemë</w:t>
      </w:r>
      <w:proofErr w:type="spellEnd"/>
      <w:r w:rsidRPr="0093280C">
        <w:rPr>
          <w:rFonts w:ascii="Book Antiqua" w:hAnsi="Book Antiqua"/>
        </w:rPr>
        <w:t xml:space="preserve"> se Kuvendi i Komunës që ka miratuar më së shumti akte është </w:t>
      </w:r>
    </w:p>
    <w:p w14:paraId="4162F6C7" w14:textId="2B3D1F59" w:rsidR="002F7EE8" w:rsidRPr="0093280C" w:rsidRDefault="002F7EE8" w:rsidP="00477148">
      <w:pPr>
        <w:pStyle w:val="BodyText"/>
        <w:rPr>
          <w:rFonts w:ascii="Book Antiqua" w:hAnsi="Book Antiqua"/>
        </w:rPr>
      </w:pPr>
      <w:r w:rsidRPr="0093280C">
        <w:rPr>
          <w:rFonts w:ascii="Book Antiqua" w:hAnsi="Book Antiqua"/>
        </w:rPr>
        <w:t xml:space="preserve">                  Ku</w:t>
      </w:r>
      <w:r w:rsidR="007A608F" w:rsidRPr="0093280C">
        <w:rPr>
          <w:rFonts w:ascii="Book Antiqua" w:hAnsi="Book Antiqua"/>
        </w:rPr>
        <w:t>vendi i Mitrovicës së Jugut (95</w:t>
      </w:r>
      <w:r w:rsidRPr="0093280C">
        <w:rPr>
          <w:rFonts w:ascii="Book Antiqua" w:hAnsi="Book Antiqua"/>
        </w:rPr>
        <w:t xml:space="preserve"> akte) e pasuar nga Kuvendi i </w:t>
      </w:r>
      <w:r w:rsidR="007A608F" w:rsidRPr="0093280C">
        <w:rPr>
          <w:rFonts w:ascii="Book Antiqua" w:hAnsi="Book Antiqua"/>
        </w:rPr>
        <w:t>Deçanit(83</w:t>
      </w:r>
      <w:r w:rsidRPr="0093280C">
        <w:rPr>
          <w:rFonts w:ascii="Book Antiqua" w:hAnsi="Book Antiqua"/>
        </w:rPr>
        <w:t xml:space="preserve">), ndërsa </w:t>
      </w:r>
    </w:p>
    <w:p w14:paraId="0CA2044B" w14:textId="77777777" w:rsidR="002F7EE8" w:rsidRPr="0093280C" w:rsidRDefault="002F7EE8" w:rsidP="00477148">
      <w:pPr>
        <w:pStyle w:val="BodyText"/>
        <w:rPr>
          <w:rFonts w:ascii="Book Antiqua" w:hAnsi="Book Antiqua"/>
        </w:rPr>
      </w:pPr>
      <w:r w:rsidRPr="0093280C">
        <w:rPr>
          <w:rFonts w:ascii="Book Antiqua" w:hAnsi="Book Antiqua"/>
        </w:rPr>
        <w:t xml:space="preserve">                  numrin më të vogël të akteve të miratuara gjatë kësaj periudhe të raportimit ka qenë </w:t>
      </w:r>
    </w:p>
    <w:p w14:paraId="3E8B561C" w14:textId="1D71418C" w:rsidR="002F7EE8" w:rsidRPr="0093280C" w:rsidRDefault="002F7EE8" w:rsidP="002F7EE8">
      <w:pPr>
        <w:pStyle w:val="BodyText"/>
        <w:rPr>
          <w:rFonts w:ascii="Book Antiqua" w:hAnsi="Book Antiqua"/>
          <w:sz w:val="20"/>
        </w:rPr>
      </w:pPr>
      <w:r w:rsidRPr="0093280C">
        <w:rPr>
          <w:rFonts w:ascii="Book Antiqua" w:hAnsi="Book Antiqua"/>
        </w:rPr>
        <w:t xml:space="preserve">                  Kuvendi i </w:t>
      </w:r>
      <w:r w:rsidR="007A608F" w:rsidRPr="0093280C">
        <w:rPr>
          <w:rFonts w:ascii="Book Antiqua" w:hAnsi="Book Antiqua"/>
        </w:rPr>
        <w:t>Zubin Potokut(7</w:t>
      </w:r>
      <w:r w:rsidRPr="0093280C">
        <w:rPr>
          <w:rFonts w:ascii="Book Antiqua" w:hAnsi="Book Antiqua"/>
        </w:rPr>
        <w:t xml:space="preserve"> akte).</w:t>
      </w:r>
    </w:p>
    <w:p w14:paraId="0273581A" w14:textId="77777777" w:rsidR="002F7EE8" w:rsidRPr="0093280C" w:rsidRDefault="002F7EE8" w:rsidP="00477148">
      <w:pPr>
        <w:pStyle w:val="BodyText"/>
        <w:rPr>
          <w:rFonts w:ascii="Book Antiqua" w:hAnsi="Book Antiqua"/>
          <w:sz w:val="20"/>
        </w:rPr>
      </w:pPr>
    </w:p>
    <w:p w14:paraId="1E078E73" w14:textId="77777777" w:rsidR="00477148" w:rsidRPr="0093280C" w:rsidRDefault="00477148" w:rsidP="0094597B">
      <w:pPr>
        <w:pStyle w:val="BodyText"/>
        <w:rPr>
          <w:rFonts w:ascii="Book Antiqua" w:hAnsi="Book Antiqua"/>
          <w:i/>
          <w:sz w:val="26"/>
        </w:rPr>
      </w:pPr>
    </w:p>
    <w:p w14:paraId="22F0A3AE" w14:textId="77777777" w:rsidR="00AA5AE6" w:rsidRPr="0093280C" w:rsidRDefault="00AA5AE6" w:rsidP="0094597B">
      <w:pPr>
        <w:pStyle w:val="BodyText"/>
        <w:rPr>
          <w:rFonts w:ascii="Book Antiqua" w:hAnsi="Book Antiqua"/>
          <w:i/>
          <w:sz w:val="26"/>
        </w:rPr>
      </w:pPr>
    </w:p>
    <w:p w14:paraId="04C402C9" w14:textId="77777777" w:rsidR="006870EE" w:rsidRPr="0093280C" w:rsidRDefault="006870EE" w:rsidP="0094597B">
      <w:pPr>
        <w:pStyle w:val="BodyText"/>
        <w:rPr>
          <w:rFonts w:ascii="Book Antiqua" w:hAnsi="Book Antiqua"/>
          <w:i/>
          <w:sz w:val="26"/>
        </w:rPr>
      </w:pPr>
    </w:p>
    <w:p w14:paraId="6EAB91D0" w14:textId="77777777" w:rsidR="006870EE" w:rsidRPr="0093280C" w:rsidRDefault="006870EE" w:rsidP="0094597B">
      <w:pPr>
        <w:pStyle w:val="BodyText"/>
        <w:rPr>
          <w:rFonts w:ascii="Book Antiqua" w:hAnsi="Book Antiqua"/>
          <w:i/>
          <w:sz w:val="26"/>
        </w:rPr>
      </w:pPr>
    </w:p>
    <w:p w14:paraId="4705CCA0" w14:textId="77777777" w:rsidR="006870EE" w:rsidRPr="0093280C" w:rsidRDefault="006870EE" w:rsidP="0094597B">
      <w:pPr>
        <w:pStyle w:val="BodyText"/>
        <w:rPr>
          <w:rFonts w:ascii="Book Antiqua" w:hAnsi="Book Antiqua"/>
          <w:i/>
          <w:sz w:val="26"/>
        </w:rPr>
      </w:pPr>
    </w:p>
    <w:p w14:paraId="4487FDE7" w14:textId="77777777" w:rsidR="006870EE" w:rsidRPr="0093280C" w:rsidRDefault="006870EE" w:rsidP="0094597B">
      <w:pPr>
        <w:pStyle w:val="BodyText"/>
        <w:rPr>
          <w:rFonts w:ascii="Book Antiqua" w:hAnsi="Book Antiqua"/>
          <w:i/>
          <w:sz w:val="26"/>
        </w:rPr>
      </w:pPr>
    </w:p>
    <w:p w14:paraId="30245059" w14:textId="77777777" w:rsidR="006870EE" w:rsidRPr="0093280C" w:rsidRDefault="006870EE" w:rsidP="0094597B">
      <w:pPr>
        <w:pStyle w:val="BodyText"/>
        <w:rPr>
          <w:rFonts w:ascii="Book Antiqua" w:hAnsi="Book Antiqua"/>
          <w:i/>
          <w:sz w:val="26"/>
        </w:rPr>
      </w:pPr>
    </w:p>
    <w:p w14:paraId="7C2B4078" w14:textId="77777777" w:rsidR="00AA5AE6" w:rsidRPr="0093280C" w:rsidRDefault="00AA5AE6" w:rsidP="0094597B">
      <w:pPr>
        <w:pStyle w:val="BodyText"/>
        <w:rPr>
          <w:rFonts w:ascii="Book Antiqua" w:hAnsi="Book Antiqua"/>
          <w:i/>
          <w:sz w:val="26"/>
        </w:rPr>
      </w:pPr>
    </w:p>
    <w:p w14:paraId="22552924" w14:textId="2CC3DE8A" w:rsidR="0094597B" w:rsidRPr="0093280C" w:rsidRDefault="004504BB" w:rsidP="004504BB">
      <w:pPr>
        <w:pStyle w:val="ListParagraph"/>
        <w:tabs>
          <w:tab w:val="left" w:pos="1801"/>
        </w:tabs>
        <w:ind w:left="1919" w:firstLine="0"/>
        <w:rPr>
          <w:rFonts w:ascii="Book Antiqua" w:hAnsi="Book Antiqua"/>
          <w:color w:val="806000" w:themeColor="accent4" w:themeShade="80"/>
          <w:sz w:val="24"/>
        </w:rPr>
      </w:pPr>
      <w:r w:rsidRPr="0093280C">
        <w:rPr>
          <w:rFonts w:ascii="Book Antiqua" w:hAnsi="Book Antiqua"/>
          <w:color w:val="806000" w:themeColor="accent4" w:themeShade="80"/>
          <w:sz w:val="24"/>
        </w:rPr>
        <w:t xml:space="preserve"> </w:t>
      </w:r>
      <w:r w:rsidR="00707134" w:rsidRPr="0093280C">
        <w:rPr>
          <w:rFonts w:ascii="Book Antiqua" w:hAnsi="Book Antiqua"/>
          <w:color w:val="806000" w:themeColor="accent4" w:themeShade="80"/>
          <w:sz w:val="24"/>
        </w:rPr>
        <w:t xml:space="preserve">                        </w:t>
      </w:r>
      <w:r w:rsidR="00AE391D" w:rsidRPr="0093280C">
        <w:rPr>
          <w:rFonts w:ascii="Book Antiqua" w:hAnsi="Book Antiqua"/>
          <w:color w:val="806000" w:themeColor="accent4" w:themeShade="80"/>
          <w:sz w:val="24"/>
        </w:rPr>
        <w:t xml:space="preserve"> </w:t>
      </w:r>
      <w:r w:rsidR="00AE391D" w:rsidRPr="0093280C">
        <w:rPr>
          <w:rFonts w:ascii="Book Antiqua" w:hAnsi="Book Antiqua"/>
          <w:color w:val="2E74B5" w:themeColor="accent1" w:themeShade="BF"/>
          <w:sz w:val="24"/>
        </w:rPr>
        <w:t>SHQYRTIMI I LIGJSHMËRISË SË AKTEVE</w:t>
      </w:r>
    </w:p>
    <w:p w14:paraId="38181322" w14:textId="77777777" w:rsidR="0094597B" w:rsidRPr="0093280C" w:rsidRDefault="0094597B" w:rsidP="0094597B">
      <w:pPr>
        <w:pStyle w:val="BodyText"/>
        <w:rPr>
          <w:rFonts w:ascii="Book Antiqua" w:hAnsi="Book Antiqua"/>
          <w:sz w:val="21"/>
        </w:rPr>
      </w:pPr>
    </w:p>
    <w:p w14:paraId="0EA2DD04" w14:textId="743C8774" w:rsidR="0094597B" w:rsidRPr="0093280C" w:rsidRDefault="00F2487D" w:rsidP="0094597B">
      <w:pPr>
        <w:pStyle w:val="BodyText"/>
        <w:spacing w:before="6"/>
        <w:ind w:left="1418" w:right="1420"/>
        <w:jc w:val="both"/>
        <w:rPr>
          <w:rFonts w:ascii="Book Antiqua" w:hAnsi="Book Antiqua"/>
        </w:rPr>
      </w:pPr>
      <w:r w:rsidRPr="0093280C">
        <w:rPr>
          <w:rFonts w:ascii="Book Antiqua" w:hAnsi="Book Antiqua"/>
        </w:rPr>
        <w:t>MAPL</w:t>
      </w:r>
      <w:r w:rsidR="0094597B" w:rsidRPr="0093280C">
        <w:rPr>
          <w:rFonts w:ascii="Book Antiqua" w:hAnsi="Book Antiqua"/>
        </w:rPr>
        <w:t xml:space="preserve"> është autoriteti mbikëqyrës i ligjshmërisë së akteve të komunave, nëse përgjegjësia për mbikëqyrjen e tyre nuk i është dhënë me ligj ndonjë ministrie përgjegjëse apo institucioni që ka të bëjë me lëmi të posaçme. Ndërsa, shqyrtimi i kompetencave të deleguara ushtrohet nga organi i qeverisë qendrore që i ka deleguar kompetencat. Me qëllim të lehtësimit të mbikëqyrjes dhe krijimit të një sistemi më efikas në këtë drejtim, për të realizuar shqyrtimin e ligjshmërisë së akteve komunale është miratuar </w:t>
      </w:r>
      <w:r w:rsidR="0007161B" w:rsidRPr="0093280C">
        <w:rPr>
          <w:rFonts w:ascii="Book Antiqua" w:hAnsi="Book Antiqua"/>
        </w:rPr>
        <w:t>Rregullore (QRK) Nr. 06/2021 për ndryshimin dhe plotësimin e Rregullore(QRK) Nr. 10/2019 për  Shqyrtimin Administrativ të Akteve të Komunave.</w:t>
      </w:r>
    </w:p>
    <w:p w14:paraId="190597E1" w14:textId="77777777" w:rsidR="0094597B" w:rsidRPr="0093280C" w:rsidRDefault="0094597B" w:rsidP="0094597B">
      <w:pPr>
        <w:pStyle w:val="BodyText"/>
        <w:spacing w:before="6"/>
        <w:ind w:left="1418" w:right="1420"/>
        <w:jc w:val="both"/>
        <w:rPr>
          <w:rFonts w:ascii="Book Antiqua" w:hAnsi="Book Antiqua"/>
          <w:sz w:val="14"/>
        </w:rPr>
      </w:pPr>
    </w:p>
    <w:p w14:paraId="06A059C6" w14:textId="77777777" w:rsidR="0094597B" w:rsidRPr="0093280C" w:rsidRDefault="0094597B" w:rsidP="0094597B">
      <w:pPr>
        <w:pStyle w:val="BodyText"/>
        <w:spacing w:before="6"/>
        <w:ind w:left="1418" w:right="1420"/>
        <w:jc w:val="both"/>
        <w:rPr>
          <w:rFonts w:ascii="Book Antiqua" w:hAnsi="Book Antiqua"/>
        </w:rPr>
      </w:pPr>
      <w:r w:rsidRPr="0093280C">
        <w:rPr>
          <w:rFonts w:ascii="Book Antiqua" w:hAnsi="Book Antiqua"/>
        </w:rPr>
        <w:t>Komunikimi mes komunave dhe organit mbikëqyrës, përkatësisht Ministrisë të Pushtetit Lokal në përgjithësi ka qenë i rregullt, dërgimi i akteve të kuvendeve të komunave është bërë në afatin e përcaktuar ligjor brenda 7 dite nga miratimi i akteve në kuvendin e komunës.</w:t>
      </w:r>
    </w:p>
    <w:p w14:paraId="22D031EB" w14:textId="77777777" w:rsidR="00787F79" w:rsidRPr="0093280C" w:rsidRDefault="00787F79" w:rsidP="00787F79">
      <w:pPr>
        <w:pStyle w:val="BodyText"/>
        <w:spacing w:before="6"/>
        <w:ind w:right="1420"/>
        <w:jc w:val="both"/>
        <w:rPr>
          <w:rFonts w:ascii="Book Antiqua" w:hAnsi="Book Antiqua"/>
          <w:sz w:val="14"/>
        </w:rPr>
      </w:pPr>
    </w:p>
    <w:p w14:paraId="1AE070FD" w14:textId="020BC2FA" w:rsidR="000B55B0" w:rsidRPr="0093280C" w:rsidRDefault="0094597B" w:rsidP="000B55B0">
      <w:pPr>
        <w:pStyle w:val="BodyText"/>
        <w:tabs>
          <w:tab w:val="left" w:pos="10490"/>
        </w:tabs>
        <w:spacing w:before="6"/>
        <w:ind w:left="1418" w:right="1420"/>
        <w:jc w:val="both"/>
        <w:rPr>
          <w:rFonts w:ascii="Book Antiqua" w:hAnsi="Book Antiqua"/>
        </w:rPr>
      </w:pPr>
      <w:r w:rsidRPr="0093280C">
        <w:rPr>
          <w:rFonts w:ascii="Book Antiqua" w:hAnsi="Book Antiqua"/>
        </w:rPr>
        <w:t>Gjatë kësaj periudhe, janar-</w:t>
      </w:r>
      <w:r w:rsidR="00342D4C" w:rsidRPr="0093280C">
        <w:rPr>
          <w:rFonts w:ascii="Book Antiqua" w:hAnsi="Book Antiqua"/>
        </w:rPr>
        <w:t>dhjetor</w:t>
      </w:r>
      <w:r w:rsidR="001F21B6" w:rsidRPr="0093280C">
        <w:rPr>
          <w:rFonts w:ascii="Book Antiqua" w:hAnsi="Book Antiqua"/>
        </w:rPr>
        <w:t xml:space="preserve"> 2021</w:t>
      </w:r>
      <w:r w:rsidRPr="0093280C">
        <w:rPr>
          <w:rFonts w:ascii="Book Antiqua" w:hAnsi="Book Antiqua"/>
        </w:rPr>
        <w:t>, kuvendet e komunave kanë miratuar gjit</w:t>
      </w:r>
      <w:r w:rsidR="00B011D4" w:rsidRPr="0093280C">
        <w:rPr>
          <w:rFonts w:ascii="Book Antiqua" w:hAnsi="Book Antiqua"/>
        </w:rPr>
        <w:t xml:space="preserve">hsej </w:t>
      </w:r>
      <w:r w:rsidR="001F21B6" w:rsidRPr="0093280C">
        <w:rPr>
          <w:rFonts w:ascii="Book Antiqua" w:hAnsi="Book Antiqua"/>
        </w:rPr>
        <w:t>1561</w:t>
      </w:r>
      <w:r w:rsidR="001850F6" w:rsidRPr="0093280C">
        <w:rPr>
          <w:rFonts w:ascii="Book Antiqua" w:hAnsi="Book Antiqua"/>
        </w:rPr>
        <w:t xml:space="preserve"> akte, prej të</w:t>
      </w:r>
      <w:r w:rsidR="001F21B6" w:rsidRPr="0093280C">
        <w:rPr>
          <w:rFonts w:ascii="Book Antiqua" w:hAnsi="Book Antiqua"/>
        </w:rPr>
        <w:t xml:space="preserve"> cilave 83</w:t>
      </w:r>
      <w:r w:rsidR="00400AC8" w:rsidRPr="0093280C">
        <w:rPr>
          <w:rFonts w:ascii="Book Antiqua" w:hAnsi="Book Antiqua"/>
        </w:rPr>
        <w:t xml:space="preserve"> rregullore dhe</w:t>
      </w:r>
      <w:r w:rsidR="001F21B6" w:rsidRPr="0093280C">
        <w:rPr>
          <w:rFonts w:ascii="Book Antiqua" w:hAnsi="Book Antiqua"/>
        </w:rPr>
        <w:t xml:space="preserve"> 1478 vendime. Nga gjithsej 1561</w:t>
      </w:r>
      <w:r w:rsidRPr="0093280C">
        <w:rPr>
          <w:rFonts w:ascii="Book Antiqua" w:hAnsi="Book Antiqua"/>
        </w:rPr>
        <w:t xml:space="preserve"> akte te miratuara nga kuvendet e komunave, </w:t>
      </w:r>
      <w:r w:rsidR="00F2487D" w:rsidRPr="0093280C">
        <w:rPr>
          <w:rFonts w:ascii="Book Antiqua" w:hAnsi="Book Antiqua"/>
        </w:rPr>
        <w:t>MAPL</w:t>
      </w:r>
      <w:r w:rsidR="001850F6" w:rsidRPr="0093280C">
        <w:rPr>
          <w:rFonts w:ascii="Book Antiqua" w:hAnsi="Book Antiqua"/>
        </w:rPr>
        <w:t xml:space="preserve"> </w:t>
      </w:r>
      <w:r w:rsidR="001F21B6" w:rsidRPr="0093280C">
        <w:rPr>
          <w:rFonts w:ascii="Book Antiqua" w:hAnsi="Book Antiqua"/>
        </w:rPr>
        <w:t>ka shqyrtuar ligjshmërinë e 925</w:t>
      </w:r>
      <w:r w:rsidRPr="0093280C">
        <w:rPr>
          <w:rFonts w:ascii="Book Antiqua" w:hAnsi="Book Antiqua"/>
        </w:rPr>
        <w:t xml:space="preserve"> akte, ku  akte jan</w:t>
      </w:r>
      <w:r w:rsidR="00787F79" w:rsidRPr="0093280C">
        <w:rPr>
          <w:rFonts w:ascii="Book Antiqua" w:hAnsi="Book Antiqua"/>
        </w:rPr>
        <w:t>ë konfirmuar 864 të ligjshme, dhe 61</w:t>
      </w:r>
      <w:r w:rsidRPr="0093280C">
        <w:rPr>
          <w:rFonts w:ascii="Book Antiqua" w:hAnsi="Book Antiqua"/>
        </w:rPr>
        <w:t xml:space="preserve"> akte janë konstatua</w:t>
      </w:r>
      <w:r w:rsidR="001F21B6" w:rsidRPr="0093280C">
        <w:rPr>
          <w:rFonts w:ascii="Book Antiqua" w:hAnsi="Book Antiqua"/>
        </w:rPr>
        <w:t>r të kundërligjshme.</w:t>
      </w:r>
    </w:p>
    <w:p w14:paraId="44DFDD75" w14:textId="1A9A10D4" w:rsidR="000B55B0" w:rsidRPr="0093280C" w:rsidRDefault="00787F79" w:rsidP="000B55B0">
      <w:pPr>
        <w:pStyle w:val="BodyText"/>
        <w:tabs>
          <w:tab w:val="left" w:pos="10490"/>
        </w:tabs>
        <w:spacing w:before="6"/>
        <w:ind w:left="1418" w:right="1420"/>
        <w:jc w:val="both"/>
        <w:rPr>
          <w:rFonts w:ascii="Calibri" w:hAnsi="Calibri" w:cs="Calibri"/>
        </w:rPr>
      </w:pPr>
      <w:r w:rsidRPr="0093280C">
        <w:rPr>
          <w:rFonts w:ascii="Book Antiqua" w:hAnsi="Book Antiqua"/>
        </w:rPr>
        <w:t>Prej 61</w:t>
      </w:r>
      <w:r w:rsidR="000B55B0" w:rsidRPr="0093280C">
        <w:rPr>
          <w:rFonts w:ascii="Book Antiqua" w:hAnsi="Book Antiqua"/>
        </w:rPr>
        <w:t xml:space="preserve"> kërkesave për rishqyrtim qe j</w:t>
      </w:r>
      <w:r w:rsidR="00956BF5">
        <w:rPr>
          <w:rFonts w:ascii="Book Antiqua" w:hAnsi="Book Antiqua"/>
        </w:rPr>
        <w:t>anë kthyer nga MAPL në komuna 56</w:t>
      </w:r>
      <w:r w:rsidR="000B55B0" w:rsidRPr="0093280C">
        <w:rPr>
          <w:rFonts w:ascii="Book Antiqua" w:hAnsi="Book Antiqua"/>
        </w:rPr>
        <w:t xml:space="preserve"> nga to janë rishqyrtuar dhe harmonizuar 2 </w:t>
      </w:r>
      <w:r w:rsidRPr="0093280C">
        <w:rPr>
          <w:rFonts w:ascii="Book Antiqua" w:hAnsi="Book Antiqua"/>
        </w:rPr>
        <w:t>kërkesa për rishqyrtim të përcjella ne komuna janë rishqyrtuar por nuk janë harmonizuar (pezulluar për shkak të zgjedhj</w:t>
      </w:r>
      <w:r w:rsidR="000F488B">
        <w:rPr>
          <w:rFonts w:ascii="Book Antiqua" w:hAnsi="Book Antiqua"/>
        </w:rPr>
        <w:t>eve) nga kuvendet e komunave (Prishtinë</w:t>
      </w:r>
      <w:r w:rsidR="00C60BBA">
        <w:rPr>
          <w:rFonts w:ascii="Book Antiqua" w:hAnsi="Book Antiqua"/>
        </w:rPr>
        <w:t xml:space="preserve"> dhe Istog) 5</w:t>
      </w:r>
      <w:r w:rsidRPr="0093280C">
        <w:rPr>
          <w:rFonts w:ascii="Book Antiqua" w:hAnsi="Book Antiqua"/>
        </w:rPr>
        <w:t xml:space="preserve"> kërkesa t</w:t>
      </w:r>
      <w:r w:rsidR="00C60BBA">
        <w:rPr>
          <w:rFonts w:ascii="Book Antiqua" w:hAnsi="Book Antiqua"/>
        </w:rPr>
        <w:t xml:space="preserve">jera mbesin të pa rishqyrtuara </w:t>
      </w:r>
      <w:r w:rsidRPr="0093280C">
        <w:rPr>
          <w:rFonts w:ascii="Book Antiqua" w:hAnsi="Book Antiqua"/>
        </w:rPr>
        <w:t>ndërsa 4 kërkesa tjera për rishqyrtim pas kalimit të afatit janë përcjell në Ministri të Drejtësisë për tu kundërshtuar në gjykatë pas kalimit të afatit</w:t>
      </w:r>
      <w:r w:rsidR="000F488B">
        <w:rPr>
          <w:rFonts w:ascii="Book Antiqua" w:hAnsi="Book Antiqua"/>
        </w:rPr>
        <w:t xml:space="preserve"> (Prishtinë, (1), Deçan (1) dhe Mitrovicë e Veriut (2)</w:t>
      </w:r>
      <w:r w:rsidR="000B55B0" w:rsidRPr="0093280C">
        <w:rPr>
          <w:rFonts w:ascii="Book Antiqua" w:hAnsi="Book Antiqua"/>
        </w:rPr>
        <w:t>.</w:t>
      </w:r>
    </w:p>
    <w:p w14:paraId="6013EBE7" w14:textId="77777777" w:rsidR="000B55B0" w:rsidRPr="0093280C" w:rsidRDefault="000B55B0" w:rsidP="0094597B">
      <w:pPr>
        <w:pStyle w:val="BodyText"/>
        <w:tabs>
          <w:tab w:val="left" w:pos="10490"/>
        </w:tabs>
        <w:spacing w:before="6"/>
        <w:ind w:left="1418" w:right="1420"/>
        <w:jc w:val="both"/>
        <w:rPr>
          <w:rFonts w:ascii="Book Antiqua" w:hAnsi="Book Antiqua"/>
          <w:highlight w:val="yellow"/>
        </w:rPr>
      </w:pPr>
    </w:p>
    <w:p w14:paraId="41553E85" w14:textId="5B0A1BAA" w:rsidR="0094597B" w:rsidRPr="0093280C" w:rsidRDefault="001F21B6" w:rsidP="0094597B">
      <w:pPr>
        <w:pStyle w:val="BodyText"/>
        <w:tabs>
          <w:tab w:val="left" w:pos="10490"/>
        </w:tabs>
        <w:spacing w:before="6"/>
        <w:ind w:left="1418" w:right="1420"/>
        <w:jc w:val="both"/>
        <w:rPr>
          <w:rFonts w:ascii="Book Antiqua" w:hAnsi="Book Antiqua"/>
        </w:rPr>
      </w:pPr>
      <w:r w:rsidRPr="0093280C">
        <w:rPr>
          <w:rFonts w:ascii="Book Antiqua" w:hAnsi="Book Antiqua"/>
        </w:rPr>
        <w:t>Ndërsa, 636</w:t>
      </w:r>
      <w:r w:rsidR="0094597B" w:rsidRPr="0093280C">
        <w:rPr>
          <w:rFonts w:ascii="Book Antiqua" w:hAnsi="Book Antiqua"/>
        </w:rPr>
        <w:t xml:space="preserve"> akte janë dërguar për shqyrtim të ligjshm</w:t>
      </w:r>
      <w:r w:rsidR="00787F79" w:rsidRPr="0093280C">
        <w:rPr>
          <w:rFonts w:ascii="Book Antiqua" w:hAnsi="Book Antiqua"/>
        </w:rPr>
        <w:t>ërisë në ministrit e linjës (MMPHI</w:t>
      </w:r>
      <w:r w:rsidR="0094597B" w:rsidRPr="0093280C">
        <w:rPr>
          <w:rFonts w:ascii="Book Antiqua" w:hAnsi="Book Antiqua"/>
        </w:rPr>
        <w:t>, MSH, MBPZHR, MASH</w:t>
      </w:r>
      <w:r w:rsidR="00787F79" w:rsidRPr="0093280C">
        <w:rPr>
          <w:rFonts w:ascii="Book Antiqua" w:hAnsi="Book Antiqua"/>
        </w:rPr>
        <w:t>TI</w:t>
      </w:r>
      <w:r w:rsidR="0094597B" w:rsidRPr="0093280C">
        <w:rPr>
          <w:rFonts w:ascii="Book Antiqua" w:hAnsi="Book Antiqua"/>
        </w:rPr>
        <w:t>, MF</w:t>
      </w:r>
      <w:r w:rsidR="00787F79" w:rsidRPr="0093280C">
        <w:rPr>
          <w:rFonts w:ascii="Book Antiqua" w:hAnsi="Book Antiqua"/>
        </w:rPr>
        <w:t>PT</w:t>
      </w:r>
      <w:r w:rsidR="004F6868" w:rsidRPr="0093280C">
        <w:rPr>
          <w:rFonts w:ascii="Book Antiqua" w:hAnsi="Book Antiqua"/>
        </w:rPr>
        <w:t>, MKRS, MAP,M</w:t>
      </w:r>
      <w:r w:rsidR="0094597B" w:rsidRPr="0093280C">
        <w:rPr>
          <w:rFonts w:ascii="Book Antiqua" w:hAnsi="Book Antiqua"/>
        </w:rPr>
        <w:t>I</w:t>
      </w:r>
      <w:r w:rsidR="004F6868" w:rsidRPr="0093280C">
        <w:rPr>
          <w:rFonts w:ascii="Book Antiqua" w:hAnsi="Book Antiqua"/>
        </w:rPr>
        <w:t>NT</w:t>
      </w:r>
      <w:r w:rsidR="0094597B" w:rsidRPr="0093280C">
        <w:rPr>
          <w:rFonts w:ascii="Book Antiqua" w:hAnsi="Book Antiqua"/>
        </w:rPr>
        <w:t xml:space="preserve">, AEE, ABGJ, MPMS, MD), </w:t>
      </w:r>
      <w:proofErr w:type="spellStart"/>
      <w:r w:rsidR="0094597B" w:rsidRPr="0093280C">
        <w:rPr>
          <w:rFonts w:ascii="Book Antiqua" w:hAnsi="Book Antiqua"/>
        </w:rPr>
        <w:t>konform</w:t>
      </w:r>
      <w:proofErr w:type="spellEnd"/>
      <w:r w:rsidR="0094597B" w:rsidRPr="0093280C">
        <w:rPr>
          <w:rFonts w:ascii="Book Antiqua" w:hAnsi="Book Antiqua"/>
        </w:rPr>
        <w:t xml:space="preserve"> mandatit të tyre të përcaktuar ligjor.</w:t>
      </w:r>
    </w:p>
    <w:p w14:paraId="68C5D74E" w14:textId="77777777" w:rsidR="009B406D" w:rsidRPr="0093280C" w:rsidRDefault="009B406D" w:rsidP="0094597B">
      <w:pPr>
        <w:pStyle w:val="BodyText"/>
        <w:tabs>
          <w:tab w:val="left" w:pos="10490"/>
        </w:tabs>
        <w:spacing w:before="6"/>
        <w:ind w:left="1418" w:right="1420"/>
        <w:jc w:val="both"/>
        <w:rPr>
          <w:rFonts w:ascii="Book Antiqua" w:hAnsi="Book Antiqua"/>
        </w:rPr>
      </w:pPr>
    </w:p>
    <w:p w14:paraId="2DD43C99"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42258C61"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35873410"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1EE526F3"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581409A6"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13C30930"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3C442EC9"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1EC39F47"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51C21A7E"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1E7F3A5A"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11EE5BBA"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0041978F"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6F600A22"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5271BB9B"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7036F7E8"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07D16DE1"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0871081D"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7350FCED" w14:textId="77777777" w:rsidR="004F6868" w:rsidRPr="0093280C" w:rsidRDefault="004F6868" w:rsidP="0094597B">
      <w:pPr>
        <w:pStyle w:val="BodyText"/>
        <w:tabs>
          <w:tab w:val="left" w:pos="10490"/>
        </w:tabs>
        <w:spacing w:before="6"/>
        <w:ind w:left="1418" w:right="1420"/>
        <w:jc w:val="both"/>
        <w:rPr>
          <w:rFonts w:ascii="Book Antiqua" w:hAnsi="Book Antiqua"/>
        </w:rPr>
      </w:pPr>
    </w:p>
    <w:p w14:paraId="51C955E8" w14:textId="77777777" w:rsidR="0094597B" w:rsidRPr="0093280C" w:rsidRDefault="0094597B" w:rsidP="0094597B">
      <w:pPr>
        <w:pStyle w:val="BodyText"/>
        <w:tabs>
          <w:tab w:val="left" w:pos="10490"/>
        </w:tabs>
        <w:spacing w:before="6"/>
        <w:ind w:left="1418" w:right="1420"/>
        <w:jc w:val="both"/>
        <w:rPr>
          <w:rFonts w:ascii="Book Antiqua" w:hAnsi="Book Antiqua"/>
          <w:sz w:val="20"/>
        </w:rPr>
      </w:pPr>
    </w:p>
    <w:p w14:paraId="33F19081" w14:textId="2F6F1886" w:rsidR="0094597B" w:rsidRPr="0093280C" w:rsidRDefault="00707134" w:rsidP="00AE391D">
      <w:pPr>
        <w:spacing w:line="249" w:lineRule="auto"/>
        <w:ind w:right="1420"/>
        <w:jc w:val="center"/>
        <w:rPr>
          <w:rFonts w:ascii="Book Antiqua" w:hAnsi="Book Antiqua"/>
          <w:sz w:val="24"/>
        </w:rPr>
      </w:pPr>
      <w:r w:rsidRPr="0093280C">
        <w:rPr>
          <w:rFonts w:ascii="Book Antiqua" w:hAnsi="Book Antiqua"/>
          <w:color w:val="806000" w:themeColor="accent4" w:themeShade="80"/>
          <w:sz w:val="24"/>
        </w:rPr>
        <w:t xml:space="preserve">                  </w:t>
      </w:r>
      <w:r w:rsidR="00AE391D" w:rsidRPr="0093280C">
        <w:rPr>
          <w:rFonts w:ascii="Book Antiqua" w:hAnsi="Book Antiqua"/>
          <w:color w:val="806000" w:themeColor="accent4" w:themeShade="80"/>
          <w:sz w:val="24"/>
        </w:rPr>
        <w:t xml:space="preserve"> </w:t>
      </w:r>
      <w:r w:rsidR="0094597B" w:rsidRPr="0093280C">
        <w:rPr>
          <w:rFonts w:ascii="Book Antiqua" w:hAnsi="Book Antiqua"/>
          <w:color w:val="2E74B5" w:themeColor="accent1" w:themeShade="BF"/>
          <w:sz w:val="24"/>
        </w:rPr>
        <w:t>Shqyrtimi i ligjshmërisë së akteve nga Ministria e Pushtetit</w:t>
      </w:r>
      <w:r w:rsidR="0094597B" w:rsidRPr="0093280C">
        <w:rPr>
          <w:rFonts w:ascii="Book Antiqua" w:hAnsi="Book Antiqua"/>
          <w:color w:val="2E74B5" w:themeColor="accent1" w:themeShade="BF"/>
          <w:spacing w:val="-1"/>
          <w:sz w:val="24"/>
        </w:rPr>
        <w:t xml:space="preserve"> </w:t>
      </w:r>
      <w:r w:rsidR="0094597B" w:rsidRPr="0093280C">
        <w:rPr>
          <w:rFonts w:ascii="Book Antiqua" w:hAnsi="Book Antiqua"/>
          <w:color w:val="2E74B5" w:themeColor="accent1" w:themeShade="BF"/>
          <w:sz w:val="24"/>
        </w:rPr>
        <w:t>Lokal</w:t>
      </w:r>
    </w:p>
    <w:p w14:paraId="55417BEE" w14:textId="77777777" w:rsidR="00AE391D" w:rsidRPr="0093280C" w:rsidRDefault="00AE391D" w:rsidP="00AE391D">
      <w:pPr>
        <w:pStyle w:val="ListParagraph"/>
        <w:spacing w:line="249" w:lineRule="auto"/>
        <w:ind w:left="1560" w:right="1420" w:firstLine="0"/>
        <w:jc w:val="both"/>
        <w:rPr>
          <w:rFonts w:ascii="Book Antiqua" w:hAnsi="Book Antiqua"/>
          <w:sz w:val="12"/>
        </w:rPr>
      </w:pPr>
    </w:p>
    <w:p w14:paraId="4C3C35D9" w14:textId="77777777" w:rsidR="0094597B" w:rsidRPr="0093280C" w:rsidRDefault="004504BB" w:rsidP="0094597B">
      <w:pPr>
        <w:spacing w:line="249" w:lineRule="auto"/>
        <w:ind w:left="1560" w:right="1420"/>
        <w:jc w:val="both"/>
        <w:rPr>
          <w:rFonts w:ascii="Book Antiqua" w:hAnsi="Book Antiqua"/>
          <w:sz w:val="24"/>
        </w:rPr>
      </w:pPr>
      <w:r w:rsidRPr="0093280C">
        <w:rPr>
          <w:rFonts w:ascii="Book Antiqua" w:hAnsi="Book Antiqua"/>
          <w:noProof/>
          <w:sz w:val="24"/>
          <w:lang w:eastAsia="sq-AL"/>
        </w:rPr>
        <w:drawing>
          <wp:anchor distT="0" distB="0" distL="114300" distR="114300" simplePos="0" relativeHeight="251671552" behindDoc="0" locked="0" layoutInCell="1" allowOverlap="1" wp14:anchorId="0E4EF4AC" wp14:editId="6195B9D4">
            <wp:simplePos x="0" y="0"/>
            <wp:positionH relativeFrom="column">
              <wp:posOffset>990600</wp:posOffset>
            </wp:positionH>
            <wp:positionV relativeFrom="paragraph">
              <wp:posOffset>3175</wp:posOffset>
            </wp:positionV>
            <wp:extent cx="5486400" cy="3200400"/>
            <wp:effectExtent l="0" t="0" r="0" b="0"/>
            <wp:wrapSquare wrapText="bothSides"/>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3CEA9E3F" w14:textId="77777777" w:rsidR="0094597B" w:rsidRPr="0093280C" w:rsidRDefault="0094597B" w:rsidP="00477148">
      <w:pPr>
        <w:spacing w:line="249" w:lineRule="auto"/>
        <w:ind w:left="1560" w:right="1420"/>
        <w:jc w:val="both"/>
        <w:rPr>
          <w:rFonts w:ascii="Book Antiqua" w:hAnsi="Book Antiqua"/>
          <w:b/>
          <w:i/>
        </w:rPr>
      </w:pPr>
    </w:p>
    <w:p w14:paraId="0FC5BD9E" w14:textId="77777777" w:rsidR="00477148" w:rsidRPr="0093280C" w:rsidRDefault="00477148" w:rsidP="00477148">
      <w:pPr>
        <w:spacing w:line="249" w:lineRule="auto"/>
        <w:ind w:left="1560" w:right="1420"/>
        <w:jc w:val="both"/>
        <w:rPr>
          <w:rFonts w:ascii="Book Antiqua" w:hAnsi="Book Antiqua"/>
          <w:b/>
          <w:i/>
        </w:rPr>
      </w:pPr>
    </w:p>
    <w:p w14:paraId="30080B00" w14:textId="77777777" w:rsidR="00477148" w:rsidRPr="0093280C" w:rsidRDefault="00477148" w:rsidP="00477148">
      <w:pPr>
        <w:spacing w:line="249" w:lineRule="auto"/>
        <w:ind w:left="1560" w:right="1420"/>
        <w:jc w:val="both"/>
        <w:rPr>
          <w:rFonts w:ascii="Book Antiqua" w:hAnsi="Book Antiqua"/>
          <w:b/>
          <w:i/>
        </w:rPr>
      </w:pPr>
    </w:p>
    <w:p w14:paraId="3F9AC61B" w14:textId="77777777" w:rsidR="00477148" w:rsidRPr="0093280C" w:rsidRDefault="00477148" w:rsidP="00477148">
      <w:pPr>
        <w:spacing w:line="249" w:lineRule="auto"/>
        <w:ind w:left="1560" w:right="1420"/>
        <w:jc w:val="both"/>
        <w:rPr>
          <w:rFonts w:ascii="Book Antiqua" w:hAnsi="Book Antiqua"/>
          <w:b/>
          <w:i/>
        </w:rPr>
      </w:pPr>
    </w:p>
    <w:p w14:paraId="2FAEE21C" w14:textId="77777777" w:rsidR="00477148" w:rsidRPr="0093280C" w:rsidRDefault="00477148" w:rsidP="00477148">
      <w:pPr>
        <w:spacing w:line="249" w:lineRule="auto"/>
        <w:ind w:left="1560" w:right="1420"/>
        <w:jc w:val="both"/>
        <w:rPr>
          <w:rFonts w:ascii="Book Antiqua" w:hAnsi="Book Antiqua"/>
          <w:b/>
          <w:i/>
        </w:rPr>
      </w:pPr>
    </w:p>
    <w:p w14:paraId="63252004" w14:textId="77777777" w:rsidR="00477148" w:rsidRPr="0093280C" w:rsidRDefault="00477148" w:rsidP="00477148">
      <w:pPr>
        <w:spacing w:line="249" w:lineRule="auto"/>
        <w:ind w:left="1560" w:right="1420"/>
        <w:jc w:val="both"/>
        <w:rPr>
          <w:rFonts w:ascii="Book Antiqua" w:hAnsi="Book Antiqua"/>
          <w:b/>
          <w:i/>
        </w:rPr>
      </w:pPr>
    </w:p>
    <w:p w14:paraId="224A1D1C" w14:textId="77777777" w:rsidR="00477148" w:rsidRPr="0093280C" w:rsidRDefault="00477148" w:rsidP="00477148">
      <w:pPr>
        <w:spacing w:line="249" w:lineRule="auto"/>
        <w:ind w:left="1560" w:right="1420"/>
        <w:jc w:val="both"/>
        <w:rPr>
          <w:rFonts w:ascii="Book Antiqua" w:hAnsi="Book Antiqua"/>
          <w:b/>
          <w:i/>
        </w:rPr>
      </w:pPr>
    </w:p>
    <w:p w14:paraId="104B84FB" w14:textId="77777777" w:rsidR="00477148" w:rsidRPr="0093280C" w:rsidRDefault="00477148" w:rsidP="00477148">
      <w:pPr>
        <w:spacing w:line="249" w:lineRule="auto"/>
        <w:ind w:left="1560" w:right="1420"/>
        <w:jc w:val="both"/>
        <w:rPr>
          <w:rFonts w:ascii="Book Antiqua" w:hAnsi="Book Antiqua"/>
          <w:b/>
          <w:i/>
        </w:rPr>
      </w:pPr>
    </w:p>
    <w:p w14:paraId="3C394170" w14:textId="77777777" w:rsidR="00477148" w:rsidRPr="0093280C" w:rsidRDefault="00477148" w:rsidP="00477148">
      <w:pPr>
        <w:spacing w:line="249" w:lineRule="auto"/>
        <w:ind w:left="1560" w:right="1420"/>
        <w:jc w:val="both"/>
        <w:rPr>
          <w:rFonts w:ascii="Book Antiqua" w:hAnsi="Book Antiqua"/>
          <w:b/>
          <w:i/>
        </w:rPr>
      </w:pPr>
    </w:p>
    <w:p w14:paraId="7B903EA0" w14:textId="77777777" w:rsidR="00477148" w:rsidRPr="0093280C" w:rsidRDefault="00477148" w:rsidP="00477148">
      <w:pPr>
        <w:spacing w:line="249" w:lineRule="auto"/>
        <w:ind w:left="1560" w:right="1420"/>
        <w:jc w:val="both"/>
        <w:rPr>
          <w:rFonts w:ascii="Book Antiqua" w:hAnsi="Book Antiqua"/>
          <w:b/>
          <w:i/>
        </w:rPr>
      </w:pPr>
    </w:p>
    <w:p w14:paraId="67BF7144" w14:textId="77777777" w:rsidR="00477148" w:rsidRPr="0093280C" w:rsidRDefault="00477148" w:rsidP="00477148">
      <w:pPr>
        <w:spacing w:line="249" w:lineRule="auto"/>
        <w:ind w:left="1560" w:right="1420"/>
        <w:jc w:val="both"/>
        <w:rPr>
          <w:rFonts w:ascii="Book Antiqua" w:hAnsi="Book Antiqua"/>
          <w:b/>
          <w:i/>
        </w:rPr>
      </w:pPr>
    </w:p>
    <w:p w14:paraId="36692255" w14:textId="77777777" w:rsidR="00477148" w:rsidRPr="0093280C" w:rsidRDefault="00477148" w:rsidP="00477148">
      <w:pPr>
        <w:spacing w:line="249" w:lineRule="auto"/>
        <w:ind w:left="1560" w:right="1420"/>
        <w:jc w:val="both"/>
        <w:rPr>
          <w:rFonts w:ascii="Book Antiqua" w:hAnsi="Book Antiqua"/>
          <w:b/>
          <w:i/>
        </w:rPr>
      </w:pPr>
    </w:p>
    <w:p w14:paraId="7A56EE8B" w14:textId="77777777" w:rsidR="00477148" w:rsidRPr="0093280C" w:rsidRDefault="00477148" w:rsidP="00477148">
      <w:pPr>
        <w:spacing w:line="249" w:lineRule="auto"/>
        <w:ind w:left="1560" w:right="1420"/>
        <w:jc w:val="both"/>
        <w:rPr>
          <w:rFonts w:ascii="Book Antiqua" w:hAnsi="Book Antiqua"/>
          <w:b/>
          <w:i/>
        </w:rPr>
      </w:pPr>
    </w:p>
    <w:p w14:paraId="740A3843" w14:textId="77777777" w:rsidR="00477148" w:rsidRPr="0093280C" w:rsidRDefault="00477148" w:rsidP="00477148">
      <w:pPr>
        <w:spacing w:line="249" w:lineRule="auto"/>
        <w:ind w:left="1560" w:right="1420"/>
        <w:jc w:val="both"/>
        <w:rPr>
          <w:rFonts w:ascii="Book Antiqua" w:hAnsi="Book Antiqua"/>
          <w:b/>
          <w:i/>
        </w:rPr>
      </w:pPr>
    </w:p>
    <w:p w14:paraId="471D6697" w14:textId="77777777" w:rsidR="00477148" w:rsidRPr="0093280C" w:rsidRDefault="00477148" w:rsidP="00477148">
      <w:pPr>
        <w:spacing w:line="249" w:lineRule="auto"/>
        <w:ind w:left="1560" w:right="1420"/>
        <w:jc w:val="both"/>
        <w:rPr>
          <w:rFonts w:ascii="Book Antiqua" w:hAnsi="Book Antiqua"/>
          <w:b/>
          <w:i/>
        </w:rPr>
      </w:pPr>
    </w:p>
    <w:p w14:paraId="4DF57942" w14:textId="77777777" w:rsidR="00477148" w:rsidRPr="0093280C" w:rsidRDefault="00477148" w:rsidP="00477148">
      <w:pPr>
        <w:spacing w:line="249" w:lineRule="auto"/>
        <w:ind w:left="1560" w:right="1420"/>
        <w:jc w:val="both"/>
        <w:rPr>
          <w:rFonts w:ascii="Book Antiqua" w:hAnsi="Book Antiqua"/>
          <w:b/>
          <w:i/>
        </w:rPr>
      </w:pPr>
    </w:p>
    <w:p w14:paraId="5D39C0FA" w14:textId="77777777" w:rsidR="00477148" w:rsidRPr="0093280C" w:rsidRDefault="00477148" w:rsidP="00477148">
      <w:pPr>
        <w:spacing w:line="249" w:lineRule="auto"/>
        <w:ind w:left="1560" w:right="1420"/>
        <w:jc w:val="both"/>
        <w:rPr>
          <w:rFonts w:ascii="Book Antiqua" w:hAnsi="Book Antiqua"/>
          <w:b/>
          <w:i/>
        </w:rPr>
      </w:pPr>
    </w:p>
    <w:p w14:paraId="0BAD1529" w14:textId="77777777" w:rsidR="00477148" w:rsidRPr="0093280C" w:rsidRDefault="00477148" w:rsidP="007A68D7">
      <w:pPr>
        <w:spacing w:line="249" w:lineRule="auto"/>
        <w:ind w:right="1420"/>
        <w:jc w:val="both"/>
        <w:rPr>
          <w:rFonts w:ascii="Book Antiqua" w:hAnsi="Book Antiqua"/>
          <w:b/>
          <w:i/>
          <w:sz w:val="8"/>
        </w:rPr>
      </w:pPr>
    </w:p>
    <w:p w14:paraId="0A116D4F" w14:textId="2B03E0D8" w:rsidR="0094597B" w:rsidRPr="0093280C" w:rsidRDefault="00477148" w:rsidP="0094597B">
      <w:pPr>
        <w:spacing w:before="1"/>
        <w:ind w:left="1440"/>
        <w:jc w:val="both"/>
        <w:rPr>
          <w:rFonts w:ascii="Book Antiqua" w:hAnsi="Book Antiqua"/>
          <w:i/>
        </w:rPr>
      </w:pPr>
      <w:r w:rsidRPr="0093280C">
        <w:rPr>
          <w:rFonts w:ascii="Book Antiqua" w:hAnsi="Book Antiqua"/>
          <w:b/>
          <w:i/>
        </w:rPr>
        <w:t xml:space="preserve">  </w:t>
      </w:r>
      <w:proofErr w:type="spellStart"/>
      <w:r w:rsidR="0094597B" w:rsidRPr="0093280C">
        <w:rPr>
          <w:rFonts w:ascii="Book Antiqua" w:hAnsi="Book Antiqua"/>
          <w:b/>
          <w:i/>
        </w:rPr>
        <w:t>Grafikoni</w:t>
      </w:r>
      <w:proofErr w:type="spellEnd"/>
      <w:r w:rsidR="0094597B" w:rsidRPr="0093280C">
        <w:rPr>
          <w:rFonts w:ascii="Book Antiqua" w:hAnsi="Book Antiqua"/>
          <w:b/>
          <w:i/>
        </w:rPr>
        <w:t xml:space="preserve"> 6: </w:t>
      </w:r>
      <w:r w:rsidR="0094597B" w:rsidRPr="0093280C">
        <w:rPr>
          <w:rFonts w:ascii="Book Antiqua" w:hAnsi="Book Antiqua"/>
          <w:i/>
        </w:rPr>
        <w:t xml:space="preserve">Shqyrtimi i ligjshmërisë se akteve nga </w:t>
      </w:r>
      <w:r w:rsidR="00F2487D" w:rsidRPr="0093280C">
        <w:rPr>
          <w:rFonts w:ascii="Book Antiqua" w:hAnsi="Book Antiqua"/>
          <w:i/>
        </w:rPr>
        <w:t>MAPL</w:t>
      </w:r>
    </w:p>
    <w:p w14:paraId="599B3801" w14:textId="77777777" w:rsidR="0094597B" w:rsidRPr="0093280C" w:rsidRDefault="0094597B" w:rsidP="0094597B">
      <w:pPr>
        <w:spacing w:before="1"/>
        <w:ind w:left="1440"/>
        <w:jc w:val="both"/>
        <w:rPr>
          <w:rFonts w:ascii="Book Antiqua" w:hAnsi="Book Antiqua"/>
          <w:i/>
        </w:rPr>
      </w:pPr>
    </w:p>
    <w:p w14:paraId="32C06311" w14:textId="77777777" w:rsidR="0094597B" w:rsidRPr="0093280C" w:rsidRDefault="0094597B" w:rsidP="0094597B">
      <w:pPr>
        <w:spacing w:before="1"/>
        <w:ind w:left="1440"/>
        <w:jc w:val="both"/>
        <w:rPr>
          <w:rFonts w:ascii="Book Antiqua" w:hAnsi="Book Antiqua"/>
          <w:i/>
        </w:rPr>
      </w:pPr>
    </w:p>
    <w:p w14:paraId="19A561D0" w14:textId="77777777" w:rsidR="0094597B" w:rsidRPr="0093280C" w:rsidRDefault="0094597B" w:rsidP="0094597B">
      <w:pPr>
        <w:pStyle w:val="BodyText"/>
        <w:spacing w:before="7"/>
        <w:ind w:left="1418" w:right="1420"/>
        <w:rPr>
          <w:rFonts w:ascii="Book Antiqua" w:hAnsi="Book Antiqua"/>
          <w:i/>
          <w:sz w:val="25"/>
        </w:rPr>
      </w:pPr>
    </w:p>
    <w:p w14:paraId="78A62BD8" w14:textId="77777777" w:rsidR="00387BB6" w:rsidRPr="0093280C" w:rsidRDefault="00387BB6" w:rsidP="0094597B">
      <w:pPr>
        <w:spacing w:line="247" w:lineRule="auto"/>
        <w:ind w:left="1418" w:right="1420"/>
        <w:jc w:val="both"/>
        <w:rPr>
          <w:rFonts w:ascii="Book Antiqua" w:hAnsi="Book Antiqua"/>
          <w:sz w:val="24"/>
          <w:szCs w:val="24"/>
        </w:rPr>
      </w:pPr>
    </w:p>
    <w:p w14:paraId="19ED0205" w14:textId="7AB431F7" w:rsidR="0094597B" w:rsidRPr="0093280C" w:rsidRDefault="0094597B" w:rsidP="0094597B">
      <w:pPr>
        <w:spacing w:line="247" w:lineRule="auto"/>
        <w:ind w:left="1418" w:right="1420"/>
        <w:jc w:val="both"/>
        <w:rPr>
          <w:rFonts w:ascii="Book Antiqua" w:hAnsi="Book Antiqua"/>
          <w:sz w:val="24"/>
          <w:szCs w:val="24"/>
          <w:highlight w:val="yellow"/>
        </w:rPr>
      </w:pPr>
      <w:r w:rsidRPr="0093280C">
        <w:rPr>
          <w:rFonts w:ascii="Book Antiqua" w:hAnsi="Book Antiqua"/>
          <w:sz w:val="24"/>
          <w:szCs w:val="24"/>
        </w:rPr>
        <w:t xml:space="preserve">Siç shihet edhe nga </w:t>
      </w:r>
      <w:proofErr w:type="spellStart"/>
      <w:r w:rsidRPr="0093280C">
        <w:rPr>
          <w:rFonts w:ascii="Book Antiqua" w:hAnsi="Book Antiqua"/>
          <w:sz w:val="24"/>
          <w:szCs w:val="24"/>
        </w:rPr>
        <w:t>grafik</w:t>
      </w:r>
      <w:r w:rsidR="001850F6" w:rsidRPr="0093280C">
        <w:rPr>
          <w:rFonts w:ascii="Book Antiqua" w:hAnsi="Book Antiqua"/>
          <w:sz w:val="24"/>
          <w:szCs w:val="24"/>
        </w:rPr>
        <w:t>o</w:t>
      </w:r>
      <w:r w:rsidR="00E3172B" w:rsidRPr="0093280C">
        <w:rPr>
          <w:rFonts w:ascii="Book Antiqua" w:hAnsi="Book Antiqua"/>
          <w:sz w:val="24"/>
          <w:szCs w:val="24"/>
        </w:rPr>
        <w:t>ni</w:t>
      </w:r>
      <w:proofErr w:type="spellEnd"/>
      <w:r w:rsidR="00E3172B" w:rsidRPr="0093280C">
        <w:rPr>
          <w:rFonts w:ascii="Book Antiqua" w:hAnsi="Book Antiqua"/>
          <w:sz w:val="24"/>
          <w:szCs w:val="24"/>
        </w:rPr>
        <w:t xml:space="preserve"> i mësipërm, nga gjithsej 925</w:t>
      </w:r>
      <w:r w:rsidRPr="0093280C">
        <w:rPr>
          <w:rFonts w:ascii="Book Antiqua" w:hAnsi="Book Antiqua"/>
          <w:sz w:val="24"/>
          <w:szCs w:val="24"/>
        </w:rPr>
        <w:t xml:space="preserve"> akte të shqyrtuara nga </w:t>
      </w:r>
      <w:r w:rsidR="00F2487D" w:rsidRPr="0093280C">
        <w:rPr>
          <w:rFonts w:ascii="Book Antiqua" w:hAnsi="Book Antiqua"/>
          <w:sz w:val="24"/>
          <w:szCs w:val="24"/>
        </w:rPr>
        <w:t>MAPL</w:t>
      </w:r>
      <w:r w:rsidRPr="0093280C">
        <w:rPr>
          <w:rFonts w:ascii="Book Antiqua" w:hAnsi="Book Antiqua"/>
          <w:sz w:val="24"/>
          <w:szCs w:val="24"/>
        </w:rPr>
        <w:t xml:space="preserve">, </w:t>
      </w:r>
      <w:r w:rsidR="004F6868" w:rsidRPr="0093280C">
        <w:rPr>
          <w:rFonts w:ascii="Book Antiqua" w:hAnsi="Book Antiqua"/>
          <w:sz w:val="24"/>
          <w:szCs w:val="24"/>
        </w:rPr>
        <w:t>864</w:t>
      </w:r>
      <w:r w:rsidRPr="0093280C">
        <w:rPr>
          <w:rFonts w:ascii="Book Antiqua" w:hAnsi="Book Antiqua"/>
          <w:sz w:val="24"/>
          <w:szCs w:val="24"/>
        </w:rPr>
        <w:t xml:space="preserve"> janë konfi</w:t>
      </w:r>
      <w:r w:rsidR="005A32D8" w:rsidRPr="0093280C">
        <w:rPr>
          <w:rFonts w:ascii="Book Antiqua" w:hAnsi="Book Antiqua"/>
          <w:sz w:val="24"/>
          <w:szCs w:val="24"/>
        </w:rPr>
        <w:t xml:space="preserve">rmuar si te ligjshme, </w:t>
      </w:r>
      <w:r w:rsidR="00EC6788" w:rsidRPr="0093280C">
        <w:rPr>
          <w:rFonts w:ascii="Book Antiqua" w:hAnsi="Book Antiqua"/>
          <w:bCs/>
        </w:rPr>
        <w:t>ndërsa në ri</w:t>
      </w:r>
      <w:r w:rsidR="004F6868" w:rsidRPr="0093280C">
        <w:rPr>
          <w:rFonts w:ascii="Book Antiqua" w:hAnsi="Book Antiqua"/>
          <w:bCs/>
        </w:rPr>
        <w:t>shqyrtim komunave ju ka kthyer 61</w:t>
      </w:r>
      <w:r w:rsidR="00EC6788" w:rsidRPr="0093280C">
        <w:rPr>
          <w:rFonts w:ascii="Book Antiqua" w:hAnsi="Book Antiqua"/>
          <w:bCs/>
        </w:rPr>
        <w:t xml:space="preserve"> akte, nga të cilat komunat pas marrjes së kërkesës për rishqyrtim kan</w:t>
      </w:r>
      <w:r w:rsidR="005625FD">
        <w:rPr>
          <w:rFonts w:ascii="Book Antiqua" w:hAnsi="Book Antiqua"/>
          <w:bCs/>
        </w:rPr>
        <w:t xml:space="preserve">ë rishqyrtuar dhe harmonizuar 56 </w:t>
      </w:r>
      <w:r w:rsidR="00EC6788" w:rsidRPr="0093280C">
        <w:rPr>
          <w:rFonts w:ascii="Book Antiqua" w:hAnsi="Book Antiqua"/>
          <w:bCs/>
        </w:rPr>
        <w:t xml:space="preserve">akte, ashtu siç është kërkuar nga </w:t>
      </w:r>
      <w:r w:rsidR="00F2487D" w:rsidRPr="0093280C">
        <w:rPr>
          <w:rFonts w:ascii="Book Antiqua" w:hAnsi="Book Antiqua"/>
          <w:bCs/>
        </w:rPr>
        <w:t>MAPL</w:t>
      </w:r>
      <w:r w:rsidR="004F6868" w:rsidRPr="0093280C">
        <w:rPr>
          <w:rFonts w:ascii="Book Antiqua" w:hAnsi="Book Antiqua"/>
          <w:bCs/>
        </w:rPr>
        <w:t>, 4</w:t>
      </w:r>
      <w:r w:rsidR="00EC6788" w:rsidRPr="0093280C">
        <w:rPr>
          <w:rFonts w:ascii="Book Antiqua" w:hAnsi="Book Antiqua"/>
          <w:bCs/>
        </w:rPr>
        <w:t xml:space="preserve"> akte janë përcjellë në Ministri të Drejtësisë</w:t>
      </w:r>
      <w:r w:rsidR="00E95EA5" w:rsidRPr="0093280C">
        <w:rPr>
          <w:rFonts w:ascii="Book Antiqua" w:hAnsi="Book Antiqua"/>
          <w:bCs/>
        </w:rPr>
        <w:t xml:space="preserve"> për tu proceduar në gjykatë</w:t>
      </w:r>
      <w:r w:rsidR="00151F9E" w:rsidRPr="0093280C">
        <w:rPr>
          <w:rFonts w:ascii="Book Antiqua" w:hAnsi="Book Antiqua"/>
          <w:bCs/>
        </w:rPr>
        <w:t>.</w:t>
      </w:r>
      <w:r w:rsidR="009948A4" w:rsidRPr="0093280C">
        <w:rPr>
          <w:rFonts w:ascii="Book Antiqua" w:hAnsi="Book Antiqua"/>
        </w:rPr>
        <w:t xml:space="preserve"> </w:t>
      </w:r>
    </w:p>
    <w:p w14:paraId="347339BB" w14:textId="77777777" w:rsidR="0094597B" w:rsidRPr="0093280C" w:rsidRDefault="0094597B" w:rsidP="0094597B">
      <w:pPr>
        <w:spacing w:line="247" w:lineRule="auto"/>
        <w:ind w:right="1420"/>
        <w:jc w:val="both"/>
        <w:rPr>
          <w:rFonts w:ascii="Book Antiqua" w:hAnsi="Book Antiqua"/>
          <w:color w:val="FF0000"/>
          <w:sz w:val="24"/>
          <w:szCs w:val="24"/>
          <w:highlight w:val="yellow"/>
        </w:rPr>
      </w:pPr>
    </w:p>
    <w:p w14:paraId="437A9273" w14:textId="77777777" w:rsidR="0094597B" w:rsidRPr="0093280C" w:rsidRDefault="0094597B" w:rsidP="0094597B">
      <w:pPr>
        <w:spacing w:line="247" w:lineRule="auto"/>
        <w:ind w:left="1418" w:right="1420"/>
        <w:jc w:val="both"/>
        <w:rPr>
          <w:rFonts w:ascii="Book Antiqua" w:hAnsi="Book Antiqua"/>
          <w:color w:val="2E74B5" w:themeColor="accent1" w:themeShade="BF"/>
          <w:sz w:val="24"/>
          <w:szCs w:val="24"/>
          <w:highlight w:val="yellow"/>
        </w:rPr>
      </w:pPr>
    </w:p>
    <w:p w14:paraId="5051259C" w14:textId="77777777" w:rsidR="0094597B" w:rsidRPr="0093280C" w:rsidRDefault="0094597B" w:rsidP="0094597B">
      <w:pPr>
        <w:jc w:val="center"/>
        <w:rPr>
          <w:rFonts w:ascii="Book Antiqua" w:hAnsi="Book Antiqua"/>
          <w:b/>
          <w:bCs/>
          <w:color w:val="2E74B5" w:themeColor="accent1" w:themeShade="BF"/>
        </w:rPr>
      </w:pPr>
      <w:r w:rsidRPr="0093280C">
        <w:rPr>
          <w:rFonts w:ascii="Book Antiqua" w:hAnsi="Book Antiqua"/>
          <w:b/>
          <w:bCs/>
          <w:color w:val="2E74B5" w:themeColor="accent1" w:themeShade="BF"/>
        </w:rPr>
        <w:t>Natyra e shkeljeve</w:t>
      </w:r>
      <w:r w:rsidR="00EE0940" w:rsidRPr="0093280C">
        <w:rPr>
          <w:rFonts w:ascii="Book Antiqua" w:hAnsi="Book Antiqua"/>
          <w:b/>
          <w:bCs/>
          <w:color w:val="2E74B5" w:themeColor="accent1" w:themeShade="BF"/>
        </w:rPr>
        <w:t xml:space="preserve"> të evidentuara nga Ministria e Pushtetit Lokal </w:t>
      </w:r>
    </w:p>
    <w:p w14:paraId="541CB7B9" w14:textId="77777777" w:rsidR="0094597B" w:rsidRPr="0093280C" w:rsidRDefault="0094597B" w:rsidP="0094597B">
      <w:pPr>
        <w:jc w:val="center"/>
        <w:rPr>
          <w:rFonts w:ascii="Book Antiqua" w:hAnsi="Book Antiqua"/>
          <w:b/>
          <w:bCs/>
        </w:rPr>
      </w:pPr>
    </w:p>
    <w:p w14:paraId="6CC11D2E" w14:textId="77777777" w:rsidR="0094597B" w:rsidRPr="0093280C" w:rsidRDefault="0094597B" w:rsidP="0094597B">
      <w:pPr>
        <w:spacing w:line="247" w:lineRule="auto"/>
        <w:ind w:left="1418" w:right="1420"/>
        <w:jc w:val="both"/>
        <w:rPr>
          <w:rFonts w:ascii="Book Antiqua" w:hAnsi="Book Antiqua"/>
          <w:sz w:val="24"/>
          <w:szCs w:val="24"/>
        </w:rPr>
      </w:pPr>
      <w:r w:rsidRPr="0093280C">
        <w:rPr>
          <w:rFonts w:ascii="Book Antiqua" w:hAnsi="Book Antiqua"/>
          <w:sz w:val="24"/>
          <w:szCs w:val="24"/>
        </w:rPr>
        <w:t>Aktet e komunave që janë kthyer në rishqyrtim dominojnë ato të cilat kanë të bëjnë më dhënien e pronës komunale në shfrytëzim, si dhe rastet e dhënies së pronës komunale me negocim të kryetarit të komunës, rastet e këmbimit të pronës komunale, rregulloret komunale për transparencë, ndryshim plotësimet e statuteve komunale, vendime për caktimin e lokacioneve për ndërtimin e objekteve të ndryshme, zëvendësimin e anëtarëve në komitetet e përhershme të kuvendit e të cilat nuk janë në harmoni më ligjin për barazi gjinore etj...</w:t>
      </w:r>
    </w:p>
    <w:p w14:paraId="478959E8" w14:textId="77777777" w:rsidR="0094597B" w:rsidRPr="0093280C" w:rsidRDefault="0094597B" w:rsidP="0094597B">
      <w:pPr>
        <w:spacing w:line="247" w:lineRule="auto"/>
        <w:ind w:left="1418" w:right="1420"/>
        <w:jc w:val="both"/>
        <w:rPr>
          <w:rFonts w:ascii="Book Antiqua" w:hAnsi="Book Antiqua"/>
          <w:sz w:val="8"/>
          <w:highlight w:val="yellow"/>
        </w:rPr>
      </w:pPr>
    </w:p>
    <w:p w14:paraId="7B4AFE35" w14:textId="77777777" w:rsidR="004A28E7" w:rsidRPr="0093280C" w:rsidRDefault="004A28E7" w:rsidP="0094597B">
      <w:pPr>
        <w:tabs>
          <w:tab w:val="left" w:pos="2880"/>
          <w:tab w:val="left" w:pos="2881"/>
        </w:tabs>
        <w:spacing w:before="58"/>
        <w:jc w:val="center"/>
        <w:rPr>
          <w:rFonts w:ascii="Book Antiqua" w:hAnsi="Book Antiqua"/>
          <w:color w:val="49442A"/>
          <w:sz w:val="24"/>
          <w:highlight w:val="yellow"/>
        </w:rPr>
      </w:pPr>
    </w:p>
    <w:p w14:paraId="5BF044F4" w14:textId="77777777" w:rsidR="004F6868" w:rsidRPr="0093280C" w:rsidRDefault="004F6868" w:rsidP="0094597B">
      <w:pPr>
        <w:tabs>
          <w:tab w:val="left" w:pos="2880"/>
          <w:tab w:val="left" w:pos="2881"/>
        </w:tabs>
        <w:spacing w:before="58"/>
        <w:jc w:val="center"/>
        <w:rPr>
          <w:rFonts w:ascii="Book Antiqua" w:hAnsi="Book Antiqua"/>
          <w:color w:val="49442A"/>
          <w:sz w:val="24"/>
          <w:highlight w:val="yellow"/>
        </w:rPr>
      </w:pPr>
    </w:p>
    <w:p w14:paraId="2B9220BB" w14:textId="77777777" w:rsidR="004F6868" w:rsidRPr="0093280C" w:rsidRDefault="004F6868" w:rsidP="0094597B">
      <w:pPr>
        <w:tabs>
          <w:tab w:val="left" w:pos="2880"/>
          <w:tab w:val="left" w:pos="2881"/>
        </w:tabs>
        <w:spacing w:before="58"/>
        <w:jc w:val="center"/>
        <w:rPr>
          <w:rFonts w:ascii="Book Antiqua" w:hAnsi="Book Antiqua"/>
          <w:color w:val="49442A"/>
          <w:sz w:val="24"/>
          <w:highlight w:val="yellow"/>
        </w:rPr>
      </w:pPr>
    </w:p>
    <w:p w14:paraId="1FFE627A" w14:textId="77777777" w:rsidR="004F6868" w:rsidRPr="0093280C" w:rsidRDefault="004F6868" w:rsidP="0094597B">
      <w:pPr>
        <w:tabs>
          <w:tab w:val="left" w:pos="2880"/>
          <w:tab w:val="left" w:pos="2881"/>
        </w:tabs>
        <w:spacing w:before="58"/>
        <w:jc w:val="center"/>
        <w:rPr>
          <w:rFonts w:ascii="Book Antiqua" w:hAnsi="Book Antiqua"/>
          <w:color w:val="49442A"/>
          <w:sz w:val="24"/>
          <w:highlight w:val="yellow"/>
        </w:rPr>
      </w:pPr>
    </w:p>
    <w:p w14:paraId="7D14B32A" w14:textId="77777777" w:rsidR="004F6868" w:rsidRPr="0093280C" w:rsidRDefault="004F6868" w:rsidP="0094597B">
      <w:pPr>
        <w:tabs>
          <w:tab w:val="left" w:pos="2880"/>
          <w:tab w:val="left" w:pos="2881"/>
        </w:tabs>
        <w:spacing w:before="58"/>
        <w:jc w:val="center"/>
        <w:rPr>
          <w:rFonts w:ascii="Book Antiqua" w:hAnsi="Book Antiqua"/>
          <w:color w:val="49442A"/>
          <w:sz w:val="24"/>
          <w:highlight w:val="yellow"/>
        </w:rPr>
      </w:pPr>
    </w:p>
    <w:p w14:paraId="1E2A5216" w14:textId="77777777" w:rsidR="004F6868" w:rsidRPr="0093280C" w:rsidRDefault="004F6868" w:rsidP="0094597B">
      <w:pPr>
        <w:tabs>
          <w:tab w:val="left" w:pos="2880"/>
          <w:tab w:val="left" w:pos="2881"/>
        </w:tabs>
        <w:spacing w:before="58"/>
        <w:jc w:val="center"/>
        <w:rPr>
          <w:rFonts w:ascii="Book Antiqua" w:hAnsi="Book Antiqua"/>
          <w:color w:val="49442A"/>
          <w:sz w:val="24"/>
          <w:highlight w:val="yellow"/>
        </w:rPr>
      </w:pPr>
    </w:p>
    <w:p w14:paraId="10A22378" w14:textId="77777777" w:rsidR="00CB0C4E" w:rsidRPr="0093280C" w:rsidRDefault="00CB0C4E" w:rsidP="0094597B">
      <w:pPr>
        <w:tabs>
          <w:tab w:val="left" w:pos="2880"/>
          <w:tab w:val="left" w:pos="2881"/>
        </w:tabs>
        <w:spacing w:before="58"/>
        <w:jc w:val="center"/>
        <w:rPr>
          <w:rFonts w:ascii="Book Antiqua" w:hAnsi="Book Antiqua"/>
          <w:color w:val="49442A"/>
          <w:sz w:val="24"/>
          <w:highlight w:val="yellow"/>
        </w:rPr>
      </w:pPr>
    </w:p>
    <w:p w14:paraId="39018B2F" w14:textId="68BAD1FB" w:rsidR="0094597B" w:rsidRPr="0093280C" w:rsidRDefault="00AE391D" w:rsidP="0094597B">
      <w:pPr>
        <w:tabs>
          <w:tab w:val="left" w:pos="2880"/>
          <w:tab w:val="left" w:pos="2881"/>
        </w:tabs>
        <w:spacing w:before="58"/>
        <w:jc w:val="center"/>
        <w:rPr>
          <w:rFonts w:ascii="Book Antiqua" w:hAnsi="Book Antiqua"/>
          <w:color w:val="806000" w:themeColor="accent4" w:themeShade="80"/>
          <w:sz w:val="24"/>
        </w:rPr>
      </w:pPr>
      <w:r w:rsidRPr="0093280C">
        <w:rPr>
          <w:rFonts w:ascii="Book Antiqua" w:hAnsi="Book Antiqua"/>
          <w:color w:val="806000" w:themeColor="accent4" w:themeShade="80"/>
          <w:sz w:val="24"/>
        </w:rPr>
        <w:t xml:space="preserve"> </w:t>
      </w:r>
      <w:r w:rsidR="0094597B" w:rsidRPr="0093280C">
        <w:rPr>
          <w:rFonts w:ascii="Book Antiqua" w:hAnsi="Book Antiqua"/>
          <w:color w:val="2E74B5" w:themeColor="accent1" w:themeShade="BF"/>
          <w:sz w:val="24"/>
        </w:rPr>
        <w:t>Shqyrtimi i ligjshmërisë së akteve nga Ministrit e</w:t>
      </w:r>
      <w:r w:rsidR="0094597B" w:rsidRPr="0093280C">
        <w:rPr>
          <w:rFonts w:ascii="Book Antiqua" w:hAnsi="Book Antiqua"/>
          <w:color w:val="2E74B5" w:themeColor="accent1" w:themeShade="BF"/>
          <w:spacing w:val="-4"/>
          <w:sz w:val="24"/>
        </w:rPr>
        <w:t xml:space="preserve"> </w:t>
      </w:r>
      <w:r w:rsidR="0094597B" w:rsidRPr="0093280C">
        <w:rPr>
          <w:rFonts w:ascii="Book Antiqua" w:hAnsi="Book Antiqua"/>
          <w:color w:val="2E74B5" w:themeColor="accent1" w:themeShade="BF"/>
          <w:sz w:val="24"/>
        </w:rPr>
        <w:t>linjës</w:t>
      </w:r>
    </w:p>
    <w:p w14:paraId="0B4550F6" w14:textId="77777777" w:rsidR="004A28E7" w:rsidRPr="0093280C" w:rsidRDefault="00AA4621" w:rsidP="0094597B">
      <w:pPr>
        <w:tabs>
          <w:tab w:val="left" w:pos="2880"/>
          <w:tab w:val="left" w:pos="2881"/>
        </w:tabs>
        <w:spacing w:before="58"/>
        <w:jc w:val="center"/>
        <w:rPr>
          <w:rFonts w:ascii="Book Antiqua" w:hAnsi="Book Antiqua"/>
          <w:sz w:val="24"/>
          <w:highlight w:val="yellow"/>
        </w:rPr>
      </w:pPr>
      <w:r w:rsidRPr="0093280C">
        <w:rPr>
          <w:rFonts w:ascii="Book Antiqua" w:hAnsi="Book Antiqua"/>
          <w:noProof/>
          <w:sz w:val="24"/>
          <w:highlight w:val="yellow"/>
          <w:lang w:eastAsia="sq-AL"/>
        </w:rPr>
        <w:drawing>
          <wp:inline distT="0" distB="0" distL="0" distR="0" wp14:anchorId="429BFD03" wp14:editId="122AAC28">
            <wp:extent cx="5734050" cy="28098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19621E" w14:textId="15F6B1C0" w:rsidR="0094597B" w:rsidRPr="0093280C" w:rsidRDefault="004A28E7" w:rsidP="004A28E7">
      <w:pPr>
        <w:ind w:left="1440"/>
        <w:rPr>
          <w:rFonts w:ascii="Book Antiqua" w:hAnsi="Book Antiqua"/>
          <w:i/>
        </w:rPr>
      </w:pPr>
      <w:r w:rsidRPr="0093280C">
        <w:rPr>
          <w:rFonts w:ascii="Book Antiqua" w:hAnsi="Book Antiqua"/>
          <w:b/>
          <w:i/>
        </w:rPr>
        <w:t xml:space="preserve"> </w:t>
      </w:r>
      <w:proofErr w:type="spellStart"/>
      <w:r w:rsidR="0094597B" w:rsidRPr="0093280C">
        <w:rPr>
          <w:rFonts w:ascii="Book Antiqua" w:hAnsi="Book Antiqua"/>
          <w:b/>
          <w:i/>
        </w:rPr>
        <w:t>Grafikoni</w:t>
      </w:r>
      <w:proofErr w:type="spellEnd"/>
      <w:r w:rsidR="0094597B" w:rsidRPr="0093280C">
        <w:rPr>
          <w:rFonts w:ascii="Book Antiqua" w:hAnsi="Book Antiqua"/>
          <w:b/>
          <w:i/>
        </w:rPr>
        <w:t xml:space="preserve"> 7: </w:t>
      </w:r>
      <w:r w:rsidR="0094597B" w:rsidRPr="0093280C">
        <w:rPr>
          <w:rFonts w:ascii="Book Antiqua" w:hAnsi="Book Antiqua"/>
          <w:i/>
        </w:rPr>
        <w:t>Shqyrtimi i ligjshmërisë se akteve nga ministrit e linjës.</w:t>
      </w:r>
    </w:p>
    <w:p w14:paraId="340DD73C" w14:textId="77777777" w:rsidR="00757CFF" w:rsidRPr="0093280C" w:rsidRDefault="00757CFF" w:rsidP="004A28E7">
      <w:pPr>
        <w:ind w:left="1440"/>
        <w:rPr>
          <w:rFonts w:ascii="Book Antiqua" w:hAnsi="Book Antiqua"/>
          <w:i/>
        </w:rPr>
      </w:pPr>
    </w:p>
    <w:p w14:paraId="5FD609BD" w14:textId="77777777" w:rsidR="0094597B" w:rsidRPr="0093280C" w:rsidRDefault="0094597B" w:rsidP="0094597B">
      <w:pPr>
        <w:ind w:left="1440"/>
        <w:jc w:val="both"/>
        <w:rPr>
          <w:rFonts w:ascii="Book Antiqua" w:hAnsi="Book Antiqua"/>
          <w:i/>
          <w:sz w:val="2"/>
        </w:rPr>
      </w:pPr>
    </w:p>
    <w:p w14:paraId="0E11D037" w14:textId="6EC52952" w:rsidR="002513D0" w:rsidRPr="0093280C" w:rsidRDefault="0094597B" w:rsidP="002513D0">
      <w:pPr>
        <w:pStyle w:val="BodyText"/>
        <w:tabs>
          <w:tab w:val="left" w:pos="3197"/>
        </w:tabs>
        <w:spacing w:before="58"/>
        <w:ind w:left="1418" w:right="1420"/>
        <w:jc w:val="both"/>
        <w:rPr>
          <w:rFonts w:ascii="Calibri" w:hAnsi="Calibri" w:cs="Calibri"/>
          <w:color w:val="000000" w:themeColor="text1"/>
        </w:rPr>
      </w:pPr>
      <w:r w:rsidRPr="0093280C">
        <w:rPr>
          <w:rFonts w:ascii="Book Antiqua" w:hAnsi="Book Antiqua"/>
        </w:rPr>
        <w:t xml:space="preserve">Siç shihet edhe nga </w:t>
      </w:r>
      <w:proofErr w:type="spellStart"/>
      <w:r w:rsidRPr="0093280C">
        <w:rPr>
          <w:rFonts w:ascii="Book Antiqua" w:hAnsi="Book Antiqua"/>
        </w:rPr>
        <w:t>grafik</w:t>
      </w:r>
      <w:r w:rsidR="00E3172B" w:rsidRPr="0093280C">
        <w:rPr>
          <w:rFonts w:ascii="Book Antiqua" w:hAnsi="Book Antiqua"/>
        </w:rPr>
        <w:t>oni</w:t>
      </w:r>
      <w:proofErr w:type="spellEnd"/>
      <w:r w:rsidR="00E3172B" w:rsidRPr="0093280C">
        <w:rPr>
          <w:rFonts w:ascii="Book Antiqua" w:hAnsi="Book Antiqua"/>
        </w:rPr>
        <w:t xml:space="preserve"> i mësipërm, nga gjithsej 636</w:t>
      </w:r>
      <w:r w:rsidRPr="0093280C">
        <w:rPr>
          <w:rFonts w:ascii="Book Antiqua" w:hAnsi="Book Antiqua"/>
        </w:rPr>
        <w:t xml:space="preserve"> akte të shqyrt</w:t>
      </w:r>
      <w:r w:rsidR="00B011D4" w:rsidRPr="0093280C">
        <w:rPr>
          <w:rFonts w:ascii="Book Antiqua" w:hAnsi="Book Antiqua"/>
        </w:rPr>
        <w:t>uara nga ministrit e linjës,</w:t>
      </w:r>
      <w:r w:rsidR="00D8691B">
        <w:rPr>
          <w:rFonts w:ascii="Book Antiqua" w:hAnsi="Book Antiqua"/>
        </w:rPr>
        <w:t xml:space="preserve"> </w:t>
      </w:r>
      <w:r w:rsidR="00757CFF" w:rsidRPr="0093280C">
        <w:rPr>
          <w:rFonts w:ascii="Book Antiqua" w:hAnsi="Book Antiqua"/>
        </w:rPr>
        <w:t>538</w:t>
      </w:r>
      <w:r w:rsidR="002513D0" w:rsidRPr="0093280C">
        <w:rPr>
          <w:rFonts w:ascii="Book Antiqua" w:hAnsi="Book Antiqua"/>
        </w:rPr>
        <w:t xml:space="preserve"> akte janë konfirmuar si të ligjshme ndërsa në</w:t>
      </w:r>
      <w:r w:rsidR="00757CFF" w:rsidRPr="0093280C">
        <w:rPr>
          <w:color w:val="000000" w:themeColor="text1"/>
        </w:rPr>
        <w:t xml:space="preserve"> rishqyrtim janë kthyer 98</w:t>
      </w:r>
      <w:r w:rsidR="002513D0" w:rsidRPr="0093280C">
        <w:rPr>
          <w:color w:val="000000" w:themeColor="text1"/>
        </w:rPr>
        <w:t xml:space="preserve"> akte</w:t>
      </w:r>
      <w:r w:rsidR="0093280C">
        <w:rPr>
          <w:color w:val="000000" w:themeColor="text1"/>
        </w:rPr>
        <w:t xml:space="preserve"> nga te cilat janë harmonizuar 60</w:t>
      </w:r>
      <w:r w:rsidR="00374723">
        <w:rPr>
          <w:color w:val="000000" w:themeColor="text1"/>
        </w:rPr>
        <w:t xml:space="preserve"> akte</w:t>
      </w:r>
      <w:r w:rsidR="005625FD">
        <w:rPr>
          <w:color w:val="000000" w:themeColor="text1"/>
        </w:rPr>
        <w:t xml:space="preserve">. </w:t>
      </w:r>
      <w:r w:rsidR="002513D0" w:rsidRPr="0093280C">
        <w:rPr>
          <w:color w:val="000000" w:themeColor="text1"/>
        </w:rPr>
        <w:t xml:space="preserve"> </w:t>
      </w:r>
      <w:r w:rsidR="005625FD">
        <w:rPr>
          <w:rFonts w:ascii="Book Antiqua" w:hAnsi="Book Antiqua" w:cstheme="minorHAnsi"/>
          <w:bCs/>
          <w:iCs/>
        </w:rPr>
        <w:t>P</w:t>
      </w:r>
      <w:r w:rsidR="005625FD" w:rsidRPr="0093280C">
        <w:rPr>
          <w:rFonts w:ascii="Book Antiqua" w:hAnsi="Book Antiqua" w:cstheme="minorHAnsi"/>
          <w:bCs/>
          <w:iCs/>
        </w:rPr>
        <w:t xml:space="preserve">ër shkak të mbajtjes së zgjedhjeve lokale </w:t>
      </w:r>
      <w:r w:rsidR="0093280C" w:rsidRPr="0093280C">
        <w:rPr>
          <w:rFonts w:ascii="Book Antiqua" w:hAnsi="Book Antiqua" w:cstheme="minorHAnsi"/>
          <w:bCs/>
          <w:iCs/>
        </w:rPr>
        <w:t>2</w:t>
      </w:r>
      <w:r w:rsidR="00AC4ECB">
        <w:rPr>
          <w:rFonts w:ascii="Book Antiqua" w:hAnsi="Book Antiqua" w:cstheme="minorHAnsi"/>
          <w:bCs/>
          <w:iCs/>
        </w:rPr>
        <w:t xml:space="preserve"> akte</w:t>
      </w:r>
      <w:r w:rsidR="0093280C" w:rsidRPr="0093280C">
        <w:rPr>
          <w:rFonts w:ascii="Book Antiqua" w:hAnsi="Book Antiqua" w:cstheme="minorHAnsi"/>
          <w:bCs/>
          <w:iCs/>
        </w:rPr>
        <w:t xml:space="preserve"> </w:t>
      </w:r>
      <w:r w:rsidR="00AC4ECB">
        <w:rPr>
          <w:rFonts w:ascii="Book Antiqua" w:hAnsi="Book Antiqua" w:cstheme="minorHAnsi"/>
          <w:bCs/>
          <w:iCs/>
        </w:rPr>
        <w:t>janë</w:t>
      </w:r>
      <w:r w:rsidR="0093280C" w:rsidRPr="0093280C">
        <w:rPr>
          <w:rFonts w:ascii="Book Antiqua" w:hAnsi="Book Antiqua" w:cstheme="minorHAnsi"/>
          <w:bCs/>
          <w:iCs/>
        </w:rPr>
        <w:t xml:space="preserve"> pezulluara (Prishtinë) </w:t>
      </w:r>
      <w:proofErr w:type="spellStart"/>
      <w:r w:rsidR="0093280C" w:rsidRPr="0093280C">
        <w:rPr>
          <w:rFonts w:ascii="Book Antiqua" w:hAnsi="Book Antiqua" w:cstheme="minorHAnsi"/>
          <w:bCs/>
          <w:iCs/>
        </w:rPr>
        <w:t>konform</w:t>
      </w:r>
      <w:proofErr w:type="spellEnd"/>
      <w:r w:rsidR="0093280C" w:rsidRPr="0093280C">
        <w:rPr>
          <w:rFonts w:ascii="Book Antiqua" w:hAnsi="Book Antiqua" w:cstheme="minorHAnsi"/>
          <w:bCs/>
          <w:iCs/>
        </w:rPr>
        <w:t xml:space="preserve"> kërkesës së Ministrive të Linjës</w:t>
      </w:r>
      <w:r w:rsidR="0093280C" w:rsidRPr="0093280C">
        <w:rPr>
          <w:color w:val="000000" w:themeColor="text1"/>
        </w:rPr>
        <w:t xml:space="preserve"> </w:t>
      </w:r>
      <w:r w:rsidR="001113E2">
        <w:rPr>
          <w:color w:val="000000" w:themeColor="text1"/>
        </w:rPr>
        <w:t>ndërsa 38</w:t>
      </w:r>
      <w:r w:rsidR="002513D0" w:rsidRPr="0093280C">
        <w:rPr>
          <w:color w:val="000000" w:themeColor="text1"/>
        </w:rPr>
        <w:t xml:space="preserve"> kërkesa</w:t>
      </w:r>
      <w:r w:rsidR="0093280C">
        <w:rPr>
          <w:color w:val="000000" w:themeColor="text1"/>
        </w:rPr>
        <w:t xml:space="preserve"> ende nuk janë harmonizuar ku 16</w:t>
      </w:r>
      <w:r w:rsidR="002513D0" w:rsidRPr="0093280C">
        <w:rPr>
          <w:color w:val="000000" w:themeColor="text1"/>
        </w:rPr>
        <w:t xml:space="preserve"> nga to janë rishqyrtuar 2 herë nga kuvendet e ko</w:t>
      </w:r>
      <w:r w:rsidR="00923C35">
        <w:rPr>
          <w:color w:val="000000" w:themeColor="text1"/>
        </w:rPr>
        <w:t>munave ndërsa për 8</w:t>
      </w:r>
      <w:r w:rsidR="002513D0" w:rsidRPr="0093280C">
        <w:rPr>
          <w:color w:val="000000" w:themeColor="text1"/>
        </w:rPr>
        <w:t xml:space="preserve"> kërkesa që nuk janë rishqyrtuar brenda afatit ligjore MAPL i ka dërguar ne Ministri të Drejtësisë</w:t>
      </w:r>
      <w:r w:rsidR="00AC4ECB">
        <w:rPr>
          <w:color w:val="000000" w:themeColor="text1"/>
        </w:rPr>
        <w:t xml:space="preserve"> për ti kundërshtuar ne gjykate.</w:t>
      </w:r>
    </w:p>
    <w:p w14:paraId="1379A8B4" w14:textId="77777777" w:rsidR="00EE0940" w:rsidRPr="0093280C" w:rsidRDefault="00EE0940" w:rsidP="00F2487D">
      <w:pPr>
        <w:pStyle w:val="BodyText"/>
        <w:tabs>
          <w:tab w:val="left" w:pos="3197"/>
        </w:tabs>
        <w:spacing w:before="58"/>
        <w:ind w:right="1420"/>
        <w:jc w:val="both"/>
        <w:rPr>
          <w:rFonts w:ascii="Book Antiqua" w:hAnsi="Book Antiqua"/>
          <w:highlight w:val="yellow"/>
        </w:rPr>
      </w:pPr>
    </w:p>
    <w:p w14:paraId="3D49CF8B" w14:textId="77777777" w:rsidR="00EE0940" w:rsidRPr="0093280C" w:rsidRDefault="00EE0940" w:rsidP="00EE0940">
      <w:pPr>
        <w:jc w:val="center"/>
        <w:rPr>
          <w:rFonts w:ascii="Book Antiqua" w:hAnsi="Book Antiqua"/>
          <w:b/>
          <w:bCs/>
          <w:color w:val="2E74B5" w:themeColor="accent1" w:themeShade="BF"/>
          <w:highlight w:val="yellow"/>
        </w:rPr>
      </w:pPr>
    </w:p>
    <w:p w14:paraId="53ABCC48" w14:textId="77777777" w:rsidR="00EE0940" w:rsidRPr="0093280C" w:rsidRDefault="00EE0940" w:rsidP="00EE0940">
      <w:pPr>
        <w:jc w:val="center"/>
        <w:rPr>
          <w:rFonts w:ascii="Book Antiqua" w:hAnsi="Book Antiqua"/>
          <w:b/>
          <w:bCs/>
          <w:color w:val="2E74B5" w:themeColor="accent1" w:themeShade="BF"/>
        </w:rPr>
      </w:pPr>
      <w:r w:rsidRPr="0093280C">
        <w:rPr>
          <w:rFonts w:ascii="Book Antiqua" w:hAnsi="Book Antiqua"/>
          <w:b/>
          <w:bCs/>
          <w:color w:val="2E74B5" w:themeColor="accent1" w:themeShade="BF"/>
        </w:rPr>
        <w:t xml:space="preserve">Natyra e shkeljeve të evidentuara nga Ministritë e linjës </w:t>
      </w:r>
    </w:p>
    <w:p w14:paraId="00C8B642" w14:textId="77777777" w:rsidR="00EE0940" w:rsidRPr="0093280C" w:rsidRDefault="00EE0940" w:rsidP="00EE0940">
      <w:pPr>
        <w:jc w:val="center"/>
        <w:rPr>
          <w:rFonts w:ascii="Book Antiqua" w:hAnsi="Book Antiqua"/>
          <w:b/>
          <w:bCs/>
        </w:rPr>
      </w:pPr>
    </w:p>
    <w:p w14:paraId="174BC6CA" w14:textId="77777777" w:rsidR="00E069CB" w:rsidRPr="0093280C" w:rsidRDefault="0094597B" w:rsidP="00E069CB">
      <w:pPr>
        <w:pStyle w:val="BodyText"/>
        <w:tabs>
          <w:tab w:val="left" w:pos="3197"/>
        </w:tabs>
        <w:spacing w:before="58"/>
        <w:ind w:left="1418" w:right="1420"/>
        <w:jc w:val="both"/>
        <w:rPr>
          <w:rFonts w:ascii="Book Antiqua" w:hAnsi="Book Antiqua"/>
        </w:rPr>
      </w:pPr>
      <w:r w:rsidRPr="0093280C">
        <w:rPr>
          <w:rFonts w:ascii="Book Antiqua" w:hAnsi="Book Antiqua"/>
        </w:rPr>
        <w:t xml:space="preserve">Aktet e kthyera nga Ministritë e linjës kanë të bëjnë më hartimin e planeve zhvillimore komunale, pastaj miratimin e hartave zonale, miratimin e rregulloreve për tarifa dhe gjoba komunale, pastaj akte që kanë te bëjnë më subvencionimin e energjisë, vendime për caktimin e lokacioneve për ndërtimin e objekteve të ndryshme e të cilat nuk janë harmoni më planet zhvillimore, rregullore për grumbullimin e mbeturinave, ndërrimin e </w:t>
      </w:r>
      <w:proofErr w:type="spellStart"/>
      <w:r w:rsidRPr="0093280C">
        <w:rPr>
          <w:rFonts w:ascii="Book Antiqua" w:hAnsi="Book Antiqua"/>
        </w:rPr>
        <w:t>destinimit</w:t>
      </w:r>
      <w:proofErr w:type="spellEnd"/>
      <w:r w:rsidRPr="0093280C">
        <w:rPr>
          <w:rFonts w:ascii="Book Antiqua" w:hAnsi="Book Antiqua"/>
        </w:rPr>
        <w:t xml:space="preserve"> të tokës bujqësore në tokë ndërtimore et</w:t>
      </w:r>
      <w:r w:rsidR="00EE0940" w:rsidRPr="0093280C">
        <w:rPr>
          <w:rFonts w:ascii="Book Antiqua" w:hAnsi="Book Antiqua"/>
        </w:rPr>
        <w:t>j</w:t>
      </w:r>
      <w:r w:rsidRPr="0093280C">
        <w:rPr>
          <w:rFonts w:ascii="Book Antiqua" w:hAnsi="Book Antiqua"/>
        </w:rPr>
        <w:t>...</w:t>
      </w:r>
    </w:p>
    <w:p w14:paraId="688F0969" w14:textId="77777777" w:rsidR="009B2C1D" w:rsidRPr="0093280C" w:rsidRDefault="009B2C1D" w:rsidP="009B2C1D">
      <w:pPr>
        <w:pStyle w:val="Heading1"/>
        <w:ind w:left="0" w:firstLine="0"/>
        <w:rPr>
          <w:rFonts w:ascii="Book Antiqua" w:hAnsi="Book Antiqua"/>
          <w:b w:val="0"/>
          <w:bCs w:val="0"/>
        </w:rPr>
      </w:pPr>
    </w:p>
    <w:p w14:paraId="69687CF7" w14:textId="77777777" w:rsidR="009B2C1D" w:rsidRPr="0093280C" w:rsidRDefault="009B2C1D" w:rsidP="009B2C1D">
      <w:pPr>
        <w:pStyle w:val="Heading1"/>
        <w:ind w:left="0" w:firstLine="0"/>
        <w:jc w:val="center"/>
        <w:rPr>
          <w:rFonts w:ascii="Book Antiqua" w:eastAsia="Times New Roman" w:hAnsi="Book Antiqua" w:cs="Helvetica"/>
          <w:iCs/>
          <w:color w:val="2E74B5" w:themeColor="accent1" w:themeShade="BF"/>
          <w:sz w:val="26"/>
          <w:szCs w:val="26"/>
        </w:rPr>
      </w:pPr>
      <w:r w:rsidRPr="0093280C">
        <w:rPr>
          <w:rFonts w:ascii="Book Antiqua" w:eastAsia="Times New Roman" w:hAnsi="Book Antiqua"/>
          <w:iCs/>
          <w:color w:val="2E74B5" w:themeColor="accent1" w:themeShade="BF"/>
          <w:sz w:val="26"/>
          <w:szCs w:val="26"/>
        </w:rPr>
        <w:t>KONSTITUIMI I KUVENDEVE TË KOMUNAVE</w:t>
      </w:r>
    </w:p>
    <w:p w14:paraId="50BF1229" w14:textId="77777777" w:rsidR="00E069CB" w:rsidRPr="0093280C" w:rsidRDefault="00E069CB" w:rsidP="00E069CB">
      <w:pPr>
        <w:pStyle w:val="BodyText"/>
        <w:tabs>
          <w:tab w:val="left" w:pos="3197"/>
        </w:tabs>
        <w:spacing w:before="58"/>
        <w:ind w:left="1418" w:right="1420"/>
        <w:jc w:val="both"/>
        <w:rPr>
          <w:rFonts w:ascii="Book Antiqua" w:hAnsi="Book Antiqua"/>
        </w:rPr>
      </w:pPr>
    </w:p>
    <w:p w14:paraId="2A7B38C0" w14:textId="5BB22DC1" w:rsidR="00E069CB" w:rsidRPr="0093280C" w:rsidRDefault="00E069CB" w:rsidP="00E069CB">
      <w:pPr>
        <w:pStyle w:val="BodyText"/>
        <w:tabs>
          <w:tab w:val="left" w:pos="3197"/>
        </w:tabs>
        <w:spacing w:before="58"/>
        <w:ind w:left="1418" w:right="1420"/>
        <w:jc w:val="both"/>
        <w:rPr>
          <w:rFonts w:ascii="Book Antiqua" w:hAnsi="Book Antiqua"/>
        </w:rPr>
      </w:pPr>
      <w:r w:rsidRPr="0093280C">
        <w:rPr>
          <w:rFonts w:ascii="Book Antiqua" w:hAnsi="Book Antiqua"/>
        </w:rPr>
        <w:t>Në përputhje me v</w:t>
      </w:r>
      <w:r w:rsidR="009B2C1D" w:rsidRPr="0093280C">
        <w:rPr>
          <w:rFonts w:ascii="Book Antiqua" w:hAnsi="Book Antiqua"/>
        </w:rPr>
        <w:t>endimin e nxjerrë nga Presidentja e</w:t>
      </w:r>
      <w:r w:rsidRPr="0093280C">
        <w:rPr>
          <w:rFonts w:ascii="Book Antiqua" w:hAnsi="Book Antiqua"/>
        </w:rPr>
        <w:t xml:space="preserve"> Republikës së Kosovës për shpalljen e</w:t>
      </w:r>
      <w:r w:rsidR="009B2C1D" w:rsidRPr="0093280C">
        <w:rPr>
          <w:rFonts w:ascii="Book Antiqua" w:hAnsi="Book Antiqua"/>
        </w:rPr>
        <w:t xml:space="preserve"> zgjedhjeve l</w:t>
      </w:r>
      <w:r w:rsidR="00C5055A" w:rsidRPr="0093280C">
        <w:rPr>
          <w:rFonts w:ascii="Book Antiqua" w:hAnsi="Book Antiqua"/>
        </w:rPr>
        <w:t>okale në vitin 2021, më datë, 17</w:t>
      </w:r>
      <w:r w:rsidR="009B2C1D" w:rsidRPr="0093280C">
        <w:rPr>
          <w:rFonts w:ascii="Book Antiqua" w:hAnsi="Book Antiqua"/>
        </w:rPr>
        <w:t xml:space="preserve"> tetor 2021</w:t>
      </w:r>
      <w:r w:rsidRPr="0093280C">
        <w:rPr>
          <w:rFonts w:ascii="Book Antiqua" w:hAnsi="Book Antiqua"/>
        </w:rPr>
        <w:t xml:space="preserve">, janë mbajtur zgjedhjet lokale në të gjitha komunat e Kosovës. </w:t>
      </w:r>
    </w:p>
    <w:p w14:paraId="35663A11" w14:textId="77777777" w:rsidR="00E069CB" w:rsidRPr="0093280C" w:rsidRDefault="00E069CB" w:rsidP="00E069CB">
      <w:pPr>
        <w:pStyle w:val="BodyText"/>
        <w:tabs>
          <w:tab w:val="left" w:pos="3197"/>
        </w:tabs>
        <w:spacing w:before="58"/>
        <w:ind w:left="1418" w:right="1420"/>
        <w:jc w:val="both"/>
        <w:rPr>
          <w:rFonts w:ascii="Book Antiqua" w:hAnsi="Book Antiqua"/>
        </w:rPr>
      </w:pPr>
      <w:r w:rsidRPr="0093280C">
        <w:rPr>
          <w:rFonts w:ascii="Book Antiqua" w:hAnsi="Book Antiqua"/>
        </w:rPr>
        <w:t xml:space="preserve">Ministria e Administrimit të Pushtetit Lokal, pas certifikimit të rezultateve të zgjedhjeve, nga Komisioni Qendror Zgjedhor, në vazhdimësi ka punuar me strukturat e zgjedhura për implementimin e rezultateve zgjedhore dhe </w:t>
      </w:r>
      <w:proofErr w:type="spellStart"/>
      <w:r w:rsidRPr="0093280C">
        <w:rPr>
          <w:rFonts w:ascii="Book Antiqua" w:hAnsi="Book Antiqua"/>
        </w:rPr>
        <w:t>konstituimin</w:t>
      </w:r>
      <w:proofErr w:type="spellEnd"/>
      <w:r w:rsidRPr="0093280C">
        <w:rPr>
          <w:rFonts w:ascii="Book Antiqua" w:hAnsi="Book Antiqua"/>
        </w:rPr>
        <w:t xml:space="preserve"> e organeve të reja të komunave.</w:t>
      </w:r>
    </w:p>
    <w:p w14:paraId="1DD74BF0" w14:textId="77777777" w:rsidR="00E069CB" w:rsidRPr="0093280C" w:rsidRDefault="00E069CB" w:rsidP="00E069CB">
      <w:pPr>
        <w:pStyle w:val="BodyText"/>
        <w:tabs>
          <w:tab w:val="left" w:pos="3197"/>
        </w:tabs>
        <w:spacing w:before="58"/>
        <w:ind w:left="1418" w:right="1420"/>
        <w:jc w:val="both"/>
        <w:rPr>
          <w:rFonts w:ascii="Book Antiqua" w:hAnsi="Book Antiqua"/>
        </w:rPr>
      </w:pPr>
      <w:r w:rsidRPr="0093280C">
        <w:rPr>
          <w:rFonts w:ascii="Book Antiqua" w:hAnsi="Book Antiqua"/>
        </w:rPr>
        <w:t xml:space="preserve">Në përputhje me përgjegjësitë ligjore dhe mandatin e saj, Ministria e Administrimit të </w:t>
      </w:r>
      <w:r w:rsidRPr="0093280C">
        <w:rPr>
          <w:rFonts w:ascii="Book Antiqua" w:hAnsi="Book Antiqua"/>
        </w:rPr>
        <w:lastRenderedPageBreak/>
        <w:t>Pushtetit Lokal, Departamenti Ligjor dhe Monitorim të Komunave, përmes Divizionit të Monitorimit të Komunave, ka monitoruar mbajtjen e mbledhjeve inauguruese të kuvendeve të komunave.</w:t>
      </w:r>
    </w:p>
    <w:p w14:paraId="00E8DCCF" w14:textId="5C7901A0" w:rsidR="00E069CB" w:rsidRPr="0093280C" w:rsidRDefault="00E069CB" w:rsidP="00E069CB">
      <w:pPr>
        <w:pStyle w:val="BodyText"/>
        <w:tabs>
          <w:tab w:val="left" w:pos="3197"/>
        </w:tabs>
        <w:spacing w:before="58"/>
        <w:ind w:left="1418" w:right="1420"/>
        <w:jc w:val="both"/>
        <w:rPr>
          <w:rFonts w:ascii="Book Antiqua" w:hAnsi="Book Antiqua"/>
          <w:color w:val="2E74B5"/>
        </w:rPr>
      </w:pPr>
      <w:r w:rsidRPr="0093280C">
        <w:rPr>
          <w:rFonts w:ascii="Book Antiqua" w:hAnsi="Book Antiqua"/>
        </w:rPr>
        <w:t xml:space="preserve">Pikësynim kryesor i këtij procesi ka qenë monitorimi lidhur me respektimin e proceduarave ligjore për inaugurimin e organeve të komunave, duke filluar nga thirrja e mbledhjeve inauguruese, dhënia e betimit nga anëtarët e Kuvendit të Komunës dhe Kryetarët e Komunave si dhe zgjedhja e trupave ndihmese të Kuvendit dhe Kryetarit në përputhje me obligimet e përcaktuara nga legjislacioni për vetëqeverisje lokale. Monitorimi i këtyre mbledhjeve është bërë përmes sistemit të </w:t>
      </w:r>
      <w:proofErr w:type="spellStart"/>
      <w:r w:rsidRPr="0093280C">
        <w:rPr>
          <w:rFonts w:ascii="Book Antiqua" w:hAnsi="Book Antiqua"/>
        </w:rPr>
        <w:t>tele</w:t>
      </w:r>
      <w:proofErr w:type="spellEnd"/>
      <w:r w:rsidRPr="0093280C">
        <w:rPr>
          <w:rFonts w:ascii="Book Antiqua" w:hAnsi="Book Antiqua"/>
        </w:rPr>
        <w:t>-prezencës</w:t>
      </w:r>
      <w:r w:rsidR="009B2C1D" w:rsidRPr="0093280C">
        <w:rPr>
          <w:rFonts w:ascii="Book Antiqua" w:hAnsi="Book Antiqua"/>
        </w:rPr>
        <w:t xml:space="preserve"> dhe prezencës fizike</w:t>
      </w:r>
      <w:r w:rsidRPr="0093280C">
        <w:rPr>
          <w:rFonts w:ascii="Book Antiqua" w:hAnsi="Book Antiqua"/>
          <w:color w:val="2E74B5"/>
        </w:rPr>
        <w:t>.</w:t>
      </w:r>
    </w:p>
    <w:p w14:paraId="7C981AEC" w14:textId="77777777" w:rsidR="00E069CB" w:rsidRPr="0093280C" w:rsidRDefault="00E069CB" w:rsidP="00E069CB">
      <w:pPr>
        <w:pStyle w:val="BodyText"/>
        <w:tabs>
          <w:tab w:val="left" w:pos="3197"/>
        </w:tabs>
        <w:spacing w:before="58"/>
        <w:ind w:left="1418" w:right="1420"/>
        <w:jc w:val="both"/>
        <w:rPr>
          <w:rFonts w:ascii="Book Antiqua" w:hAnsi="Book Antiqua"/>
        </w:rPr>
      </w:pPr>
      <w:r w:rsidRPr="0093280C">
        <w:rPr>
          <w:rFonts w:ascii="Book Antiqua" w:hAnsi="Book Antiqua"/>
        </w:rPr>
        <w:t>Mbledhjet inauguruese janë mbajtur në të gjitha komunat, me ftesë nga kryetarët e zgjedhur. Në të gjitha komunat kanë dhënë betimin anëtarët e kuvendeve dhe kryetarët e komunave, në përputhje me Ligjin Nr.03/L-040 për Vetëqeverisje Lokale, neni 35.4 dhe neni 57.1.</w:t>
      </w:r>
    </w:p>
    <w:p w14:paraId="53ED5FDC" w14:textId="07E57155" w:rsidR="00E069CB" w:rsidRPr="0093280C" w:rsidRDefault="00E069CB" w:rsidP="00E069CB">
      <w:pPr>
        <w:pStyle w:val="BodyText"/>
        <w:tabs>
          <w:tab w:val="left" w:pos="3197"/>
        </w:tabs>
        <w:spacing w:before="58"/>
        <w:ind w:left="1418" w:right="1420"/>
        <w:jc w:val="both"/>
        <w:rPr>
          <w:rFonts w:ascii="Book Antiqua" w:hAnsi="Book Antiqua"/>
        </w:rPr>
      </w:pPr>
      <w:r w:rsidRPr="0093280C">
        <w:rPr>
          <w:rFonts w:ascii="Book Antiqua" w:hAnsi="Book Antiqua"/>
        </w:rPr>
        <w:t>Përveç dhënies së betimit nga anëtarët e kuvendeve dhe kry</w:t>
      </w:r>
      <w:r w:rsidR="009B2C1D" w:rsidRPr="0093280C">
        <w:rPr>
          <w:rFonts w:ascii="Book Antiqua" w:hAnsi="Book Antiqua"/>
        </w:rPr>
        <w:t>etarët e komunave, kuvendet e 38</w:t>
      </w:r>
      <w:r w:rsidRPr="0093280C">
        <w:rPr>
          <w:rFonts w:ascii="Book Antiqua" w:hAnsi="Book Antiqua"/>
        </w:rPr>
        <w:t xml:space="preserve"> komunave, kanë zgjedhur edhe Kryesuesin e Kuvendit të Komunës, në përputhje më Ligjin Nr.03/L-040 për Vetëqeverisje Lokale, neni 41.</w:t>
      </w:r>
    </w:p>
    <w:p w14:paraId="07A043ED" w14:textId="5741CD59" w:rsidR="00E069CB" w:rsidRPr="0093280C" w:rsidRDefault="00E069CB" w:rsidP="00E069CB">
      <w:pPr>
        <w:pStyle w:val="BodyText"/>
        <w:tabs>
          <w:tab w:val="left" w:pos="3197"/>
        </w:tabs>
        <w:spacing w:before="58"/>
        <w:ind w:left="1418" w:right="1420"/>
        <w:jc w:val="both"/>
        <w:rPr>
          <w:rFonts w:ascii="Book Antiqua" w:hAnsi="Book Antiqua"/>
        </w:rPr>
      </w:pPr>
      <w:r w:rsidRPr="0093280C">
        <w:rPr>
          <w:rFonts w:ascii="Book Antiqua" w:hAnsi="Book Antiqua"/>
        </w:rPr>
        <w:t>Kuvendet e komunave, (</w:t>
      </w:r>
      <w:r w:rsidR="009B2C1D" w:rsidRPr="0093280C">
        <w:rPr>
          <w:rFonts w:ascii="Book Antiqua" w:hAnsi="Book Antiqua"/>
        </w:rPr>
        <w:t>Dragash, Ferizaj,</w:t>
      </w:r>
      <w:r w:rsidR="00C5055A" w:rsidRPr="0093280C">
        <w:rPr>
          <w:rFonts w:ascii="Book Antiqua" w:hAnsi="Book Antiqua"/>
        </w:rPr>
        <w:t xml:space="preserve"> Pejë,</w:t>
      </w:r>
      <w:r w:rsidR="009B2C1D" w:rsidRPr="0093280C">
        <w:rPr>
          <w:rFonts w:ascii="Book Antiqua" w:hAnsi="Book Antiqua"/>
        </w:rPr>
        <w:t xml:space="preserve"> Fushë Kosovë, Gllogoc, Hani i </w:t>
      </w:r>
      <w:proofErr w:type="spellStart"/>
      <w:r w:rsidR="009B2C1D" w:rsidRPr="0093280C">
        <w:rPr>
          <w:rFonts w:ascii="Book Antiqua" w:hAnsi="Book Antiqua"/>
        </w:rPr>
        <w:t>Elezit</w:t>
      </w:r>
      <w:proofErr w:type="spellEnd"/>
      <w:r w:rsidR="009B2C1D" w:rsidRPr="0093280C">
        <w:rPr>
          <w:rFonts w:ascii="Book Antiqua" w:hAnsi="Book Antiqua"/>
        </w:rPr>
        <w:t xml:space="preserve">, </w:t>
      </w:r>
      <w:r w:rsidR="009B2C1D" w:rsidRPr="0093280C">
        <w:rPr>
          <w:rFonts w:ascii="Book Antiqua" w:hAnsi="Book Antiqua" w:cstheme="minorHAnsi"/>
        </w:rPr>
        <w:t xml:space="preserve">Kaçanik, Mit. Jugore , Obiliq, Podujevë, Prishtinë, Shtërpcë, Suharekë, Vushtrri, </w:t>
      </w:r>
      <w:proofErr w:type="spellStart"/>
      <w:r w:rsidR="009B2C1D" w:rsidRPr="0093280C">
        <w:rPr>
          <w:rFonts w:ascii="Book Antiqua" w:hAnsi="Book Antiqua" w:cstheme="minorHAnsi"/>
        </w:rPr>
        <w:t>Graçanicë</w:t>
      </w:r>
      <w:proofErr w:type="spellEnd"/>
      <w:r w:rsidR="009B2C1D" w:rsidRPr="0093280C">
        <w:rPr>
          <w:rFonts w:ascii="Book Antiqua" w:hAnsi="Book Antiqua" w:cstheme="minorHAnsi"/>
        </w:rPr>
        <w:t xml:space="preserve">, </w:t>
      </w:r>
      <w:proofErr w:type="spellStart"/>
      <w:r w:rsidR="00CF7D56" w:rsidRPr="0093280C">
        <w:rPr>
          <w:rFonts w:ascii="Book Antiqua" w:hAnsi="Book Antiqua" w:cstheme="minorHAnsi"/>
        </w:rPr>
        <w:t>Ranillugë</w:t>
      </w:r>
      <w:proofErr w:type="spellEnd"/>
      <w:r w:rsidRPr="0093280C">
        <w:rPr>
          <w:rFonts w:ascii="Book Antiqua" w:hAnsi="Book Antiqua"/>
        </w:rPr>
        <w:t xml:space="preserve">), kanë themeluar Komitetin për Politikë dhe Financa, në përputhje me Ligjin Nr.03/L-040 për Vetëqeverisje Lokale, neni 51.1, dhe  UA (MAPL) Nr.03/2014 për Procedurën e Themelimit, Përbërjen dhe Kompetencat e Komiteteve të Përhershme në Komunë. </w:t>
      </w:r>
    </w:p>
    <w:p w14:paraId="711C180D" w14:textId="77777777" w:rsidR="00E069CB" w:rsidRPr="0093280C" w:rsidRDefault="00E069CB" w:rsidP="00E069CB">
      <w:pPr>
        <w:pStyle w:val="BodyText"/>
        <w:tabs>
          <w:tab w:val="left" w:pos="3197"/>
        </w:tabs>
        <w:spacing w:before="58"/>
        <w:ind w:left="1418" w:right="1420"/>
        <w:jc w:val="both"/>
        <w:rPr>
          <w:rFonts w:ascii="Book Antiqua" w:hAnsi="Book Antiqua"/>
          <w:color w:val="2E74B5"/>
        </w:rPr>
      </w:pPr>
    </w:p>
    <w:p w14:paraId="2D9435D5" w14:textId="76EFB66C" w:rsidR="00E069CB" w:rsidRPr="0093280C" w:rsidRDefault="00E475E7" w:rsidP="00E069CB">
      <w:pPr>
        <w:pStyle w:val="BodyText"/>
        <w:tabs>
          <w:tab w:val="left" w:pos="3197"/>
        </w:tabs>
        <w:spacing w:before="58"/>
        <w:ind w:left="1418" w:right="1420"/>
        <w:jc w:val="both"/>
        <w:rPr>
          <w:rFonts w:ascii="Book Antiqua" w:hAnsi="Book Antiqua"/>
          <w:color w:val="2E74B5"/>
        </w:rPr>
      </w:pPr>
      <w:r w:rsidRPr="0093280C">
        <w:rPr>
          <w:rFonts w:ascii="Book Antiqua" w:hAnsi="Book Antiqua"/>
        </w:rPr>
        <w:t>Po ashtu, Kuvendet e Komunave</w:t>
      </w:r>
      <w:r w:rsidR="00E069CB" w:rsidRPr="0093280C">
        <w:rPr>
          <w:rFonts w:ascii="Book Antiqua" w:hAnsi="Book Antiqua"/>
        </w:rPr>
        <w:t>, (</w:t>
      </w:r>
      <w:r w:rsidRPr="0093280C">
        <w:rPr>
          <w:rFonts w:ascii="Book Antiqua" w:hAnsi="Book Antiqua" w:cstheme="minorHAnsi"/>
        </w:rPr>
        <w:t>Deçan, Dragash,</w:t>
      </w:r>
      <w:r w:rsidR="00C5055A" w:rsidRPr="0093280C">
        <w:rPr>
          <w:rFonts w:ascii="Book Antiqua" w:hAnsi="Book Antiqua" w:cstheme="minorHAnsi"/>
        </w:rPr>
        <w:t xml:space="preserve"> Pejë,</w:t>
      </w:r>
      <w:r w:rsidRPr="0093280C">
        <w:rPr>
          <w:rFonts w:ascii="Book Antiqua" w:hAnsi="Book Antiqua" w:cstheme="minorHAnsi"/>
        </w:rPr>
        <w:t xml:space="preserve"> Ferizaj, Fushë Kosovë, Gllogoc, Hani i </w:t>
      </w:r>
      <w:proofErr w:type="spellStart"/>
      <w:r w:rsidRPr="0093280C">
        <w:rPr>
          <w:rFonts w:ascii="Book Antiqua" w:hAnsi="Book Antiqua" w:cstheme="minorHAnsi"/>
        </w:rPr>
        <w:t>Elezit</w:t>
      </w:r>
      <w:proofErr w:type="spellEnd"/>
      <w:r w:rsidRPr="0093280C">
        <w:rPr>
          <w:rFonts w:ascii="Book Antiqua" w:hAnsi="Book Antiqua" w:cstheme="minorHAnsi"/>
        </w:rPr>
        <w:t xml:space="preserve">, Kaçanik, Shtërpcë, Suharekë, </w:t>
      </w:r>
      <w:proofErr w:type="spellStart"/>
      <w:r w:rsidRPr="0093280C">
        <w:rPr>
          <w:rFonts w:ascii="Book Antiqua" w:hAnsi="Book Antiqua" w:cstheme="minorHAnsi"/>
        </w:rPr>
        <w:t>Graçanicë</w:t>
      </w:r>
      <w:proofErr w:type="spellEnd"/>
      <w:r w:rsidRPr="0093280C">
        <w:rPr>
          <w:rFonts w:asciiTheme="minorHAnsi" w:hAnsiTheme="minorHAnsi" w:cstheme="minorHAnsi"/>
          <w:sz w:val="20"/>
          <w:szCs w:val="20"/>
        </w:rPr>
        <w:t xml:space="preserve">, </w:t>
      </w:r>
      <w:r w:rsidR="00E069CB" w:rsidRPr="0093280C">
        <w:rPr>
          <w:rFonts w:ascii="Book Antiqua" w:hAnsi="Book Antiqua"/>
        </w:rPr>
        <w:t xml:space="preserve">) ka themeluar edhe Komitetin për Komunitete, në përputhje me Ligjin Nr.03/L-040 për Vetëqeverisje Lokale, neni 53, dhe  UA (MAPL) Nr.03/2014 për Procedurën e Themelimit, Përbërjen dhe Kompetencat e Komiteteve të Përhershme në Komunë. Më poshtë, përmes </w:t>
      </w:r>
      <w:proofErr w:type="spellStart"/>
      <w:r w:rsidR="00E069CB" w:rsidRPr="0093280C">
        <w:rPr>
          <w:rFonts w:ascii="Book Antiqua" w:hAnsi="Book Antiqua"/>
        </w:rPr>
        <w:t>grafikonit</w:t>
      </w:r>
      <w:proofErr w:type="spellEnd"/>
      <w:r w:rsidR="00E069CB" w:rsidRPr="0093280C">
        <w:rPr>
          <w:rFonts w:ascii="Book Antiqua" w:hAnsi="Book Antiqua"/>
        </w:rPr>
        <w:t xml:space="preserve"> kemi paraqit edhe procesin e </w:t>
      </w:r>
      <w:proofErr w:type="spellStart"/>
      <w:r w:rsidR="00E069CB" w:rsidRPr="0093280C">
        <w:rPr>
          <w:rFonts w:ascii="Book Antiqua" w:hAnsi="Book Antiqua"/>
        </w:rPr>
        <w:t>konstituimit</w:t>
      </w:r>
      <w:proofErr w:type="spellEnd"/>
      <w:r w:rsidR="00E069CB" w:rsidRPr="0093280C">
        <w:rPr>
          <w:rFonts w:ascii="Book Antiqua" w:hAnsi="Book Antiqua"/>
        </w:rPr>
        <w:t xml:space="preserve"> te organeve te komunave</w:t>
      </w:r>
      <w:r w:rsidR="00E069CB" w:rsidRPr="0093280C">
        <w:rPr>
          <w:rFonts w:ascii="Book Antiqua" w:hAnsi="Book Antiqua"/>
          <w:color w:val="2E74B5"/>
        </w:rPr>
        <w:t>.</w:t>
      </w:r>
    </w:p>
    <w:p w14:paraId="342BF866" w14:textId="77777777" w:rsidR="00E475E7" w:rsidRPr="0093280C" w:rsidRDefault="00E475E7" w:rsidP="00E069CB">
      <w:pPr>
        <w:pStyle w:val="BodyText"/>
        <w:tabs>
          <w:tab w:val="left" w:pos="3197"/>
        </w:tabs>
        <w:spacing w:before="58"/>
        <w:ind w:left="1418" w:right="1420"/>
        <w:jc w:val="both"/>
        <w:rPr>
          <w:rFonts w:ascii="Book Antiqua" w:hAnsi="Book Antiqua"/>
          <w:color w:val="2E74B5"/>
        </w:rPr>
      </w:pPr>
    </w:p>
    <w:p w14:paraId="1BE8B9FF" w14:textId="77777777" w:rsidR="00E475E7" w:rsidRPr="0093280C" w:rsidRDefault="00E475E7" w:rsidP="00E069CB">
      <w:pPr>
        <w:pStyle w:val="BodyText"/>
        <w:tabs>
          <w:tab w:val="left" w:pos="3197"/>
        </w:tabs>
        <w:spacing w:before="58"/>
        <w:ind w:left="1418" w:right="1420"/>
        <w:jc w:val="both"/>
        <w:rPr>
          <w:rFonts w:ascii="Book Antiqua" w:hAnsi="Book Antiqua"/>
          <w:color w:val="2E74B5"/>
        </w:rPr>
      </w:pPr>
    </w:p>
    <w:p w14:paraId="759E21A8" w14:textId="574CC6F5" w:rsidR="00E475E7" w:rsidRPr="0093280C" w:rsidRDefault="00E475E7" w:rsidP="00E069CB">
      <w:pPr>
        <w:pStyle w:val="BodyText"/>
        <w:tabs>
          <w:tab w:val="left" w:pos="3197"/>
        </w:tabs>
        <w:spacing w:before="58"/>
        <w:ind w:left="1418" w:right="1420"/>
        <w:jc w:val="both"/>
        <w:rPr>
          <w:rFonts w:ascii="Book Antiqua" w:hAnsi="Book Antiqua"/>
          <w:color w:val="2E74B5"/>
        </w:rPr>
      </w:pPr>
      <w:r w:rsidRPr="0093280C">
        <w:rPr>
          <w:rFonts w:ascii="Book Antiqua" w:hAnsi="Book Antiqua"/>
          <w:noProof/>
          <w:color w:val="2E74B5"/>
          <w:lang w:eastAsia="sq-AL"/>
        </w:rPr>
        <w:drawing>
          <wp:inline distT="0" distB="0" distL="0" distR="0" wp14:anchorId="377981C4" wp14:editId="3EFCB4A7">
            <wp:extent cx="5762625" cy="27908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3B1C94D" w14:textId="2273FA97" w:rsidR="004A28E7" w:rsidRPr="0093280C" w:rsidRDefault="00E069CB" w:rsidP="00E069CB">
      <w:pPr>
        <w:pStyle w:val="BodyText"/>
        <w:tabs>
          <w:tab w:val="left" w:pos="3197"/>
        </w:tabs>
        <w:spacing w:before="58"/>
        <w:ind w:left="1418" w:right="1420"/>
        <w:jc w:val="both"/>
        <w:rPr>
          <w:rFonts w:ascii="Book Antiqua" w:hAnsi="Book Antiqua"/>
          <w:i/>
          <w:iCs/>
          <w:color w:val="000000"/>
        </w:rPr>
      </w:pPr>
      <w:r w:rsidRPr="0093280C">
        <w:rPr>
          <w:rFonts w:ascii="Book Antiqua" w:hAnsi="Book Antiqua"/>
          <w:b/>
          <w:bCs/>
          <w:i/>
          <w:iCs/>
          <w:color w:val="000000"/>
        </w:rPr>
        <w:lastRenderedPageBreak/>
        <w:t xml:space="preserve">Grafikoni.1. </w:t>
      </w:r>
      <w:proofErr w:type="spellStart"/>
      <w:r w:rsidRPr="0093280C">
        <w:rPr>
          <w:rFonts w:ascii="Book Antiqua" w:hAnsi="Book Antiqua"/>
          <w:i/>
          <w:iCs/>
          <w:color w:val="000000"/>
        </w:rPr>
        <w:t>Konstituimi</w:t>
      </w:r>
      <w:proofErr w:type="spellEnd"/>
      <w:r w:rsidRPr="0093280C">
        <w:rPr>
          <w:rFonts w:ascii="Book Antiqua" w:hAnsi="Book Antiqua"/>
          <w:i/>
          <w:iCs/>
          <w:color w:val="000000"/>
        </w:rPr>
        <w:t xml:space="preserve"> i kuvendeve të Komunave.</w:t>
      </w:r>
    </w:p>
    <w:p w14:paraId="6D8E5246" w14:textId="77777777" w:rsidR="004563FE" w:rsidRPr="0093280C" w:rsidRDefault="004563FE" w:rsidP="00E069CB">
      <w:pPr>
        <w:pStyle w:val="BodyText"/>
        <w:tabs>
          <w:tab w:val="left" w:pos="3197"/>
        </w:tabs>
        <w:spacing w:before="58"/>
        <w:ind w:left="1418" w:right="1420"/>
        <w:jc w:val="both"/>
        <w:rPr>
          <w:rFonts w:ascii="Calibri" w:hAnsi="Calibri"/>
          <w:sz w:val="22"/>
          <w:szCs w:val="22"/>
        </w:rPr>
      </w:pPr>
    </w:p>
    <w:p w14:paraId="07F74670" w14:textId="61EE67C2" w:rsidR="004563FE" w:rsidRPr="0093280C" w:rsidRDefault="004563FE" w:rsidP="00E069CB">
      <w:pPr>
        <w:pStyle w:val="BodyText"/>
        <w:tabs>
          <w:tab w:val="left" w:pos="3197"/>
        </w:tabs>
        <w:spacing w:before="58"/>
        <w:ind w:left="1418" w:right="1420"/>
        <w:jc w:val="both"/>
        <w:rPr>
          <w:rFonts w:ascii="Book Antiqua" w:hAnsi="Book Antiqua"/>
        </w:rPr>
      </w:pPr>
      <w:r w:rsidRPr="0093280C">
        <w:rPr>
          <w:rFonts w:ascii="Book Antiqua" w:hAnsi="Book Antiqua"/>
        </w:rPr>
        <w:t xml:space="preserve">Në disa komuna janë evidentuar disa pa rregullsi gjatë </w:t>
      </w:r>
      <w:proofErr w:type="spellStart"/>
      <w:r w:rsidRPr="0093280C">
        <w:rPr>
          <w:rFonts w:ascii="Book Antiqua" w:hAnsi="Book Antiqua"/>
        </w:rPr>
        <w:t>konstituimit</w:t>
      </w:r>
      <w:proofErr w:type="spellEnd"/>
      <w:r w:rsidRPr="0093280C">
        <w:rPr>
          <w:rFonts w:ascii="Book Antiqua" w:hAnsi="Book Antiqua"/>
        </w:rPr>
        <w:t xml:space="preserve"> të kuvendeve të komunave si në vijim:</w:t>
      </w:r>
    </w:p>
    <w:p w14:paraId="4D54C666" w14:textId="77777777" w:rsidR="004563FE" w:rsidRPr="0093280C" w:rsidRDefault="004563FE" w:rsidP="00E069CB">
      <w:pPr>
        <w:pStyle w:val="BodyText"/>
        <w:tabs>
          <w:tab w:val="left" w:pos="3197"/>
        </w:tabs>
        <w:spacing w:before="58"/>
        <w:ind w:left="1418" w:right="1420"/>
        <w:jc w:val="both"/>
        <w:rPr>
          <w:rFonts w:ascii="Book Antiqua" w:hAnsi="Book Antiqua"/>
        </w:rPr>
      </w:pPr>
    </w:p>
    <w:p w14:paraId="74027429" w14:textId="77777777" w:rsidR="004563FE" w:rsidRPr="0093280C" w:rsidRDefault="004563FE" w:rsidP="004563FE">
      <w:pPr>
        <w:pStyle w:val="BodyText"/>
        <w:numPr>
          <w:ilvl w:val="0"/>
          <w:numId w:val="17"/>
        </w:numPr>
        <w:spacing w:before="1" w:line="216" w:lineRule="auto"/>
        <w:ind w:right="1434"/>
        <w:jc w:val="both"/>
        <w:rPr>
          <w:rFonts w:ascii="Book Antiqua" w:hAnsi="Book Antiqua"/>
          <w:i/>
        </w:rPr>
      </w:pPr>
      <w:r w:rsidRPr="0093280C">
        <w:rPr>
          <w:rFonts w:ascii="Book Antiqua" w:hAnsi="Book Antiqua"/>
          <w:i/>
        </w:rPr>
        <w:t xml:space="preserve">Ne seancën inauguruese të kuvendit komunës së Vitisë anëtarët nga subjekti politik i LVV –se kane lëshuar mbledhjen me datën 06.12.2021, arsyeja e lëshimit të mbledhjes ka qenë për arsyeje që nuk është formuar komisioni për </w:t>
      </w:r>
      <w:proofErr w:type="spellStart"/>
      <w:r w:rsidRPr="0093280C">
        <w:rPr>
          <w:rFonts w:ascii="Book Antiqua" w:hAnsi="Book Antiqua"/>
          <w:i/>
        </w:rPr>
        <w:t>verifkimin</w:t>
      </w:r>
      <w:proofErr w:type="spellEnd"/>
      <w:r w:rsidRPr="0093280C">
        <w:rPr>
          <w:rFonts w:ascii="Book Antiqua" w:hAnsi="Book Antiqua"/>
          <w:i/>
        </w:rPr>
        <w:t xml:space="preserve"> e mandateve.</w:t>
      </w:r>
    </w:p>
    <w:p w14:paraId="484C24AD" w14:textId="77777777" w:rsidR="004563FE" w:rsidRPr="0093280C" w:rsidRDefault="004563FE" w:rsidP="004563FE">
      <w:pPr>
        <w:pStyle w:val="BodyText"/>
        <w:spacing w:before="1" w:line="216" w:lineRule="auto"/>
        <w:ind w:left="1440" w:right="1434"/>
        <w:jc w:val="both"/>
        <w:rPr>
          <w:rFonts w:ascii="Book Antiqua" w:hAnsi="Book Antiqua"/>
          <w:i/>
        </w:rPr>
      </w:pPr>
    </w:p>
    <w:p w14:paraId="1D2F40DB" w14:textId="77777777" w:rsidR="004563FE" w:rsidRPr="0093280C" w:rsidRDefault="004563FE" w:rsidP="004563FE">
      <w:pPr>
        <w:pStyle w:val="BodyText"/>
        <w:numPr>
          <w:ilvl w:val="0"/>
          <w:numId w:val="17"/>
        </w:numPr>
        <w:spacing w:before="1" w:line="216" w:lineRule="auto"/>
        <w:ind w:right="1434"/>
        <w:jc w:val="both"/>
        <w:rPr>
          <w:rFonts w:ascii="Book Antiqua" w:hAnsi="Book Antiqua"/>
          <w:i/>
        </w:rPr>
      </w:pPr>
      <w:r w:rsidRPr="0093280C">
        <w:rPr>
          <w:rFonts w:ascii="Book Antiqua" w:hAnsi="Book Antiqua"/>
          <w:i/>
        </w:rPr>
        <w:t>Në mbledhjen e jashtëzakonshme të Kuvendit të Komunës së Podujev</w:t>
      </w:r>
      <w:r w:rsidRPr="0093280C">
        <w:rPr>
          <w:rFonts w:ascii="Cambria" w:hAnsi="Cambria"/>
          <w:i/>
        </w:rPr>
        <w:t>ës</w:t>
      </w:r>
      <w:r w:rsidRPr="0093280C">
        <w:rPr>
          <w:rFonts w:ascii="Book Antiqua" w:hAnsi="Book Antiqua"/>
          <w:i/>
        </w:rPr>
        <w:t xml:space="preserve"> të datës 17.12.2021, ku pikë e rendit të ditës ka qenë zgjedhja e Kryesuesit të Kuvendit dhe Themelimi i  KPF-së, nga Grupi i subjektit LDK është deklaruar se do të bojkotohet kjo mbledhje përkatësisht procesi i votimi për Kryesues me arsyen, ndër të tjera; “Partia fituese e zgjedhjeve në bashkëpunim me PDK dhe AAK i kanë numrat dhe ashtu siç e kanë fituar pushtetit do të thotë i kanë numrat edhe për zgjedhjen e Kryesuesit”. Pastaj mbledhja është lëshuar edhe nga ana e Grupit të subjektit AAK, pa ndonjë deklarim arsyetimi. Kurse Grupi i subjektit PDK ka lëshuar mbledhjen duke u arsyetuar se nuk kanë kandidat për Kryesues, nuk e përkrahin asnjë kandidat të ndonjë subjekti tjetër politikë dhe se zgjedhja e Kryesuesit duhet të bëhet pas zëvendësimit dhe dhënies së betimit nga anëtarët/et tjerë të Kuvendit (sepse dy anëtar nuk janë zëvendësuar ende)</w:t>
      </w:r>
    </w:p>
    <w:p w14:paraId="4E8F76F1" w14:textId="77777777" w:rsidR="004563FE" w:rsidRPr="0093280C" w:rsidRDefault="004563FE" w:rsidP="004563FE">
      <w:pPr>
        <w:pStyle w:val="ListParagraph"/>
        <w:rPr>
          <w:rFonts w:ascii="Book Antiqua" w:hAnsi="Book Antiqua"/>
          <w:i/>
        </w:rPr>
      </w:pPr>
    </w:p>
    <w:p w14:paraId="505BE0FD" w14:textId="77777777" w:rsidR="00AE6447" w:rsidRPr="0093280C" w:rsidRDefault="00AE6447" w:rsidP="00AE6447">
      <w:pPr>
        <w:pStyle w:val="BodyText"/>
        <w:numPr>
          <w:ilvl w:val="0"/>
          <w:numId w:val="17"/>
        </w:numPr>
        <w:spacing w:before="1" w:line="216" w:lineRule="auto"/>
        <w:ind w:right="1434"/>
        <w:jc w:val="both"/>
        <w:rPr>
          <w:rFonts w:ascii="Book Antiqua" w:hAnsi="Book Antiqua" w:cs="Times New Roman"/>
          <w:i/>
        </w:rPr>
      </w:pPr>
      <w:r w:rsidRPr="0093280C">
        <w:rPr>
          <w:rFonts w:ascii="Book Antiqua" w:hAnsi="Book Antiqua" w:cs="Times New Roman"/>
          <w:i/>
        </w:rPr>
        <w:t>Në mbledhjen e datës 13.12.2021 të Kuvendit të Komunës së Rahovecit , opozita e ka liruar sallën, arsyeja pasi që nuk kanë pasur asnjëra parti nga opozita kandidat për Kryesues të Kuvendit, kurse kandidatin e AAK-së nuk kanë dashur që të votojnë.</w:t>
      </w:r>
    </w:p>
    <w:p w14:paraId="544D10E1" w14:textId="77777777" w:rsidR="004563FE" w:rsidRPr="0093280C" w:rsidRDefault="004563FE" w:rsidP="0094597B">
      <w:pPr>
        <w:pStyle w:val="BodyText"/>
        <w:rPr>
          <w:rFonts w:ascii="Book Antiqua" w:hAnsi="Book Antiqua"/>
          <w:sz w:val="20"/>
        </w:rPr>
      </w:pPr>
    </w:p>
    <w:p w14:paraId="2B8D7A01" w14:textId="77777777" w:rsidR="004563FE" w:rsidRPr="0093280C" w:rsidRDefault="004563FE" w:rsidP="0094597B">
      <w:pPr>
        <w:pStyle w:val="BodyText"/>
        <w:rPr>
          <w:rFonts w:ascii="Book Antiqua" w:hAnsi="Book Antiqua"/>
          <w:sz w:val="20"/>
        </w:rPr>
      </w:pPr>
    </w:p>
    <w:p w14:paraId="14E48507" w14:textId="77777777" w:rsidR="0094597B" w:rsidRPr="0093280C" w:rsidRDefault="0094597B" w:rsidP="0094597B">
      <w:pPr>
        <w:pStyle w:val="BodyText"/>
        <w:spacing w:before="11"/>
        <w:rPr>
          <w:rFonts w:ascii="Book Antiqua" w:hAnsi="Book Antiqua"/>
          <w:color w:val="2E74B5" w:themeColor="accent1" w:themeShade="BF"/>
          <w:sz w:val="13"/>
        </w:rPr>
      </w:pPr>
    </w:p>
    <w:p w14:paraId="1DD00C87" w14:textId="77777777" w:rsidR="0094597B" w:rsidRPr="0093280C" w:rsidRDefault="0094597B" w:rsidP="00707134">
      <w:pPr>
        <w:pStyle w:val="BodyText"/>
        <w:tabs>
          <w:tab w:val="left" w:pos="3197"/>
        </w:tabs>
        <w:spacing w:before="58"/>
        <w:ind w:left="720"/>
        <w:jc w:val="center"/>
        <w:rPr>
          <w:rFonts w:ascii="Book Antiqua" w:hAnsi="Book Antiqua"/>
          <w:color w:val="2E74B5" w:themeColor="accent1" w:themeShade="BF"/>
        </w:rPr>
      </w:pPr>
      <w:r w:rsidRPr="0093280C">
        <w:rPr>
          <w:rFonts w:ascii="Book Antiqua" w:hAnsi="Book Antiqua"/>
          <w:color w:val="2E74B5" w:themeColor="accent1" w:themeShade="BF"/>
        </w:rPr>
        <w:t>KËSHILLI KOMUNAL PËR SIGURI NË</w:t>
      </w:r>
      <w:r w:rsidRPr="0093280C">
        <w:rPr>
          <w:rFonts w:ascii="Book Antiqua" w:hAnsi="Book Antiqua"/>
          <w:color w:val="2E74B5" w:themeColor="accent1" w:themeShade="BF"/>
          <w:spacing w:val="-3"/>
        </w:rPr>
        <w:t xml:space="preserve"> </w:t>
      </w:r>
      <w:r w:rsidRPr="0093280C">
        <w:rPr>
          <w:rFonts w:ascii="Book Antiqua" w:hAnsi="Book Antiqua"/>
          <w:color w:val="2E74B5" w:themeColor="accent1" w:themeShade="BF"/>
        </w:rPr>
        <w:t>BASHKËSI</w:t>
      </w:r>
    </w:p>
    <w:p w14:paraId="517D463F" w14:textId="77777777" w:rsidR="0094597B" w:rsidRPr="0093280C" w:rsidRDefault="0094597B" w:rsidP="0094597B">
      <w:pPr>
        <w:pStyle w:val="BodyText"/>
        <w:spacing w:before="9"/>
        <w:rPr>
          <w:rFonts w:ascii="Book Antiqua" w:hAnsi="Book Antiqua"/>
          <w:sz w:val="20"/>
        </w:rPr>
      </w:pPr>
    </w:p>
    <w:p w14:paraId="4DFCC95C" w14:textId="77777777" w:rsidR="0094597B" w:rsidRPr="0093280C" w:rsidRDefault="0094597B" w:rsidP="00EE0940">
      <w:pPr>
        <w:pStyle w:val="BodyText"/>
        <w:spacing w:before="1" w:line="249" w:lineRule="auto"/>
        <w:ind w:left="1440" w:right="1435"/>
        <w:jc w:val="both"/>
        <w:rPr>
          <w:rFonts w:ascii="Book Antiqua" w:hAnsi="Book Antiqua"/>
        </w:rPr>
      </w:pPr>
      <w:r w:rsidRPr="0093280C">
        <w:rPr>
          <w:rFonts w:ascii="Book Antiqua" w:hAnsi="Book Antiqua"/>
        </w:rPr>
        <w:t>Në nivelin lokal, trupa me rëndësi për sigurinë publike të qytetarëve por edhe më gjerë janë Këshillat Komunale për Siguri në Bashkësi (KKSB). Themelimi i KKSB- së bazën ligjore e ka me Ligjin për Policinë, ndërsa përbërja, mënyra e funksionimit dhe obligimet tjera fillimisht janë përcaktuar me Udhëzimin Administrativ Nr. 08/2009 MPB-02/2009 MAPL.</w:t>
      </w:r>
    </w:p>
    <w:p w14:paraId="75C5AC87" w14:textId="77777777" w:rsidR="0094597B" w:rsidRPr="0093280C" w:rsidRDefault="0094597B" w:rsidP="0094597B">
      <w:pPr>
        <w:pStyle w:val="BodyText"/>
        <w:spacing w:before="4"/>
        <w:rPr>
          <w:rFonts w:ascii="Book Antiqua" w:hAnsi="Book Antiqua"/>
        </w:rPr>
      </w:pPr>
    </w:p>
    <w:p w14:paraId="3B78BCA4" w14:textId="0A9A780C" w:rsidR="0094597B" w:rsidRPr="0093280C" w:rsidRDefault="0094597B" w:rsidP="0094597B">
      <w:pPr>
        <w:pStyle w:val="BodyText"/>
        <w:spacing w:line="247" w:lineRule="auto"/>
        <w:ind w:left="1440" w:right="1433"/>
        <w:jc w:val="both"/>
        <w:rPr>
          <w:rFonts w:ascii="Book Antiqua" w:hAnsi="Book Antiqua"/>
        </w:rPr>
      </w:pPr>
      <w:r w:rsidRPr="0093280C">
        <w:rPr>
          <w:rFonts w:ascii="Book Antiqua" w:hAnsi="Book Antiqua"/>
        </w:rPr>
        <w:t>Me ndryshimet e bëra me Udhëzimin Administr</w:t>
      </w:r>
      <w:r w:rsidR="004362E9" w:rsidRPr="0093280C">
        <w:rPr>
          <w:rFonts w:ascii="Book Antiqua" w:hAnsi="Book Antiqua"/>
        </w:rPr>
        <w:t xml:space="preserve">ativ Nr.27/2012 MPB – 03/2012 </w:t>
      </w:r>
      <w:r w:rsidR="00F2487D" w:rsidRPr="0093280C">
        <w:rPr>
          <w:rFonts w:ascii="Book Antiqua" w:hAnsi="Book Antiqua"/>
        </w:rPr>
        <w:t>MAPL</w:t>
      </w:r>
      <w:r w:rsidRPr="0093280C">
        <w:rPr>
          <w:rFonts w:ascii="Book Antiqua" w:hAnsi="Book Antiqua"/>
        </w:rPr>
        <w:t xml:space="preserve"> për Këshillat Komunale për Siguri në Bashkësi, është definuar edhe më qartë pozicioni i Këshillit Komunal për Siguri në Bashkësi në raport me komunën. Edhe me këto ndryshime normative është përcaktuar roli preventiv i këtij Këshilli ndaj dukurive negative në shoqëri dhe janë përcaktuar një numër i objektivave me qëllim të vetëdijesimit të qytetarëve për natyrën e krimeve, parregullsive dhe sjelljeve të dhunshme në komunitetin lokal, identifikimin e brengave të qytetarëve dhe përfaqësimin e pikëpamjeve dhe shqetësimeve të qytetarëve për çështjet e</w:t>
      </w:r>
      <w:r w:rsidRPr="0093280C">
        <w:rPr>
          <w:rFonts w:ascii="Book Antiqua" w:hAnsi="Book Antiqua"/>
          <w:spacing w:val="-16"/>
        </w:rPr>
        <w:t xml:space="preserve"> </w:t>
      </w:r>
      <w:r w:rsidRPr="0093280C">
        <w:rPr>
          <w:rFonts w:ascii="Book Antiqua" w:hAnsi="Book Antiqua"/>
        </w:rPr>
        <w:t>krimit.</w:t>
      </w:r>
    </w:p>
    <w:p w14:paraId="21E9B453" w14:textId="77777777" w:rsidR="0094597B" w:rsidRPr="0093280C" w:rsidRDefault="0094597B" w:rsidP="0094597B">
      <w:pPr>
        <w:pStyle w:val="BodyText"/>
        <w:spacing w:before="10"/>
        <w:rPr>
          <w:rFonts w:ascii="Book Antiqua" w:hAnsi="Book Antiqua"/>
          <w:sz w:val="25"/>
        </w:rPr>
      </w:pPr>
    </w:p>
    <w:p w14:paraId="1DB79857" w14:textId="77777777" w:rsidR="0094597B" w:rsidRPr="0093280C" w:rsidRDefault="0094597B" w:rsidP="0094597B">
      <w:pPr>
        <w:pStyle w:val="BodyText"/>
        <w:spacing w:line="249" w:lineRule="auto"/>
        <w:ind w:left="1440" w:right="1444"/>
        <w:jc w:val="both"/>
        <w:rPr>
          <w:rFonts w:ascii="Book Antiqua" w:hAnsi="Book Antiqua"/>
        </w:rPr>
      </w:pPr>
      <w:r w:rsidRPr="0093280C">
        <w:rPr>
          <w:rFonts w:ascii="Book Antiqua" w:hAnsi="Book Antiqua"/>
        </w:rPr>
        <w:t xml:space="preserve">Me udhëzimin administrativ për KKSB, ndër të tjera është rregulluar edhe numri minimal prej gjashtë takimeve në vit, tri prej të cilave duhet të mbahen në gjashtëmujorin e parë. Për numrin e takimeve, është paraqitur </w:t>
      </w:r>
      <w:proofErr w:type="spellStart"/>
      <w:r w:rsidRPr="0093280C">
        <w:rPr>
          <w:rFonts w:ascii="Book Antiqua" w:hAnsi="Book Antiqua"/>
        </w:rPr>
        <w:t>grafikoni</w:t>
      </w:r>
      <w:proofErr w:type="spellEnd"/>
      <w:r w:rsidRPr="0093280C">
        <w:rPr>
          <w:rFonts w:ascii="Book Antiqua" w:hAnsi="Book Antiqua"/>
        </w:rPr>
        <w:t xml:space="preserve"> në vijim:</w:t>
      </w:r>
    </w:p>
    <w:p w14:paraId="2AAA906B" w14:textId="77777777" w:rsidR="00EE0940" w:rsidRPr="0093280C" w:rsidRDefault="00EE0940" w:rsidP="007A68D7">
      <w:pPr>
        <w:pStyle w:val="BodyText"/>
        <w:spacing w:before="11"/>
        <w:rPr>
          <w:rFonts w:ascii="Book Antiqua" w:hAnsi="Book Antiqua"/>
          <w:sz w:val="10"/>
          <w:highlight w:val="red"/>
        </w:rPr>
      </w:pPr>
    </w:p>
    <w:p w14:paraId="6C7316C2" w14:textId="77777777" w:rsidR="00EE0940" w:rsidRPr="0093280C" w:rsidRDefault="00EE0940" w:rsidP="007A68D7">
      <w:pPr>
        <w:pStyle w:val="BodyText"/>
        <w:spacing w:before="11"/>
        <w:rPr>
          <w:rFonts w:ascii="Book Antiqua" w:hAnsi="Book Antiqua"/>
          <w:sz w:val="10"/>
          <w:highlight w:val="red"/>
        </w:rPr>
      </w:pPr>
    </w:p>
    <w:p w14:paraId="163D1208" w14:textId="77777777" w:rsidR="00EE0940" w:rsidRPr="0093280C" w:rsidRDefault="00EE0940" w:rsidP="007A68D7">
      <w:pPr>
        <w:pStyle w:val="BodyText"/>
        <w:spacing w:before="11"/>
        <w:rPr>
          <w:rFonts w:ascii="Book Antiqua" w:hAnsi="Book Antiqua"/>
          <w:sz w:val="10"/>
          <w:highlight w:val="red"/>
        </w:rPr>
      </w:pPr>
    </w:p>
    <w:p w14:paraId="184EBCCB" w14:textId="2686BF17" w:rsidR="007A68D7" w:rsidRPr="0093280C" w:rsidRDefault="0094597B" w:rsidP="0073361B">
      <w:pPr>
        <w:pStyle w:val="BodyText"/>
        <w:spacing w:before="11"/>
        <w:rPr>
          <w:rFonts w:ascii="Book Antiqua" w:hAnsi="Book Antiqua"/>
          <w:sz w:val="10"/>
          <w:highlight w:val="red"/>
        </w:rPr>
      </w:pPr>
      <w:r w:rsidRPr="0093280C">
        <w:rPr>
          <w:rFonts w:ascii="Book Antiqua" w:hAnsi="Book Antiqua"/>
          <w:noProof/>
          <w:highlight w:val="red"/>
          <w:lang w:eastAsia="sq-AL"/>
        </w:rPr>
        <mc:AlternateContent>
          <mc:Choice Requires="wps">
            <w:drawing>
              <wp:anchor distT="0" distB="0" distL="0" distR="0" simplePos="0" relativeHeight="251662336" behindDoc="1" locked="0" layoutInCell="1" allowOverlap="1" wp14:anchorId="1EE67BC9" wp14:editId="0B2792BB">
                <wp:simplePos x="0" y="0"/>
                <wp:positionH relativeFrom="page">
                  <wp:posOffset>274955</wp:posOffset>
                </wp:positionH>
                <wp:positionV relativeFrom="paragraph">
                  <wp:posOffset>160020</wp:posOffset>
                </wp:positionV>
                <wp:extent cx="7082155" cy="1270"/>
                <wp:effectExtent l="0" t="0" r="0" b="0"/>
                <wp:wrapTopAndBottom/>
                <wp:docPr id="110"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2155" cy="1270"/>
                        </a:xfrm>
                        <a:custGeom>
                          <a:avLst/>
                          <a:gdLst>
                            <a:gd name="T0" fmla="+- 0 433 433"/>
                            <a:gd name="T1" fmla="*/ T0 w 11153"/>
                            <a:gd name="T2" fmla="+- 0 11585 433"/>
                            <a:gd name="T3" fmla="*/ T2 w 11153"/>
                          </a:gdLst>
                          <a:ahLst/>
                          <a:cxnLst>
                            <a:cxn ang="0">
                              <a:pos x="T1" y="0"/>
                            </a:cxn>
                            <a:cxn ang="0">
                              <a:pos x="T3" y="0"/>
                            </a:cxn>
                          </a:cxnLst>
                          <a:rect l="0" t="0" r="r" b="b"/>
                          <a:pathLst>
                            <a:path w="11153">
                              <a:moveTo>
                                <a:pt x="0" y="0"/>
                              </a:moveTo>
                              <a:lnTo>
                                <a:pt x="11152"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AA3D1" id="Freeform 77" o:spid="_x0000_s1026" style="position:absolute;margin-left:21.65pt;margin-top:12.6pt;width:557.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" path="m,l11152,e" filled="f" strokecolor="#d9d9d9">
                <v:path arrowok="t" o:connecttype="custom" o:connectlocs="0,0;7081520,0" o:connectangles="0,0"/>
                <w10:wrap type="topAndBottom" anchorx="page"/>
              </v:shape>
            </w:pict>
          </mc:Fallback>
        </mc:AlternateContent>
      </w:r>
    </w:p>
    <w:p w14:paraId="1FAD6B26" w14:textId="77777777" w:rsidR="007A68D7" w:rsidRPr="0093280C" w:rsidRDefault="007A68D7" w:rsidP="0094597B">
      <w:pPr>
        <w:pStyle w:val="BodyText"/>
        <w:spacing w:before="10"/>
        <w:rPr>
          <w:rFonts w:ascii="Book Antiqua" w:hAnsi="Book Antiqua"/>
          <w:sz w:val="10"/>
          <w:highlight w:val="red"/>
        </w:rPr>
      </w:pPr>
    </w:p>
    <w:p w14:paraId="5AF45B82" w14:textId="77777777" w:rsidR="007A68D7" w:rsidRPr="0093280C" w:rsidRDefault="007A68D7" w:rsidP="0094597B">
      <w:pPr>
        <w:pStyle w:val="BodyText"/>
        <w:spacing w:before="10"/>
        <w:rPr>
          <w:rFonts w:ascii="Book Antiqua" w:hAnsi="Book Antiqua"/>
          <w:sz w:val="10"/>
          <w:highlight w:val="red"/>
        </w:rPr>
      </w:pPr>
    </w:p>
    <w:p w14:paraId="6B6767BC" w14:textId="77777777" w:rsidR="0094597B" w:rsidRPr="0093280C" w:rsidRDefault="0094597B" w:rsidP="004A28E7">
      <w:pPr>
        <w:pStyle w:val="BodyText"/>
        <w:spacing w:before="10"/>
        <w:jc w:val="center"/>
        <w:rPr>
          <w:rFonts w:ascii="Book Antiqua" w:hAnsi="Book Antiqua"/>
          <w:sz w:val="10"/>
          <w:highlight w:val="red"/>
        </w:rPr>
      </w:pPr>
      <w:r w:rsidRPr="0093280C">
        <w:rPr>
          <w:rFonts w:ascii="Book Antiqua" w:hAnsi="Book Antiqua"/>
          <w:i/>
          <w:noProof/>
          <w:lang w:eastAsia="sq-AL"/>
        </w:rPr>
        <w:lastRenderedPageBreak/>
        <w:drawing>
          <wp:anchor distT="0" distB="0" distL="114300" distR="114300" simplePos="0" relativeHeight="251670528" behindDoc="0" locked="0" layoutInCell="1" allowOverlap="1" wp14:anchorId="0834D911" wp14:editId="2EAAD5E5">
            <wp:simplePos x="0" y="0"/>
            <wp:positionH relativeFrom="column">
              <wp:posOffset>866775</wp:posOffset>
            </wp:positionH>
            <wp:positionV relativeFrom="paragraph">
              <wp:posOffset>10795</wp:posOffset>
            </wp:positionV>
            <wp:extent cx="5819775" cy="2971800"/>
            <wp:effectExtent l="0" t="0" r="9525" b="0"/>
            <wp:wrapSquare wrapText="bothSides"/>
            <wp:docPr id="448" name="Chart 4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79038B82" w14:textId="77777777" w:rsidR="0094597B" w:rsidRPr="0093280C" w:rsidRDefault="0094597B" w:rsidP="0094597B">
      <w:pPr>
        <w:pStyle w:val="BodyText"/>
        <w:spacing w:before="10"/>
        <w:rPr>
          <w:rFonts w:ascii="Book Antiqua" w:hAnsi="Book Antiqua"/>
          <w:sz w:val="10"/>
          <w:highlight w:val="red"/>
        </w:rPr>
      </w:pPr>
    </w:p>
    <w:p w14:paraId="180BEFF1" w14:textId="77777777" w:rsidR="0094597B" w:rsidRPr="0093280C" w:rsidRDefault="0094597B" w:rsidP="0094597B">
      <w:pPr>
        <w:pStyle w:val="BodyText"/>
        <w:spacing w:before="10"/>
        <w:rPr>
          <w:rFonts w:ascii="Book Antiqua" w:hAnsi="Book Antiqua"/>
          <w:sz w:val="10"/>
          <w:highlight w:val="red"/>
        </w:rPr>
      </w:pPr>
    </w:p>
    <w:p w14:paraId="1D00B1D1" w14:textId="77777777" w:rsidR="0094597B" w:rsidRPr="0093280C" w:rsidRDefault="0094597B" w:rsidP="0094597B">
      <w:pPr>
        <w:pStyle w:val="BodyText"/>
        <w:spacing w:before="10"/>
        <w:rPr>
          <w:rFonts w:ascii="Book Antiqua" w:hAnsi="Book Antiqua"/>
          <w:sz w:val="10"/>
          <w:highlight w:val="red"/>
        </w:rPr>
      </w:pPr>
    </w:p>
    <w:p w14:paraId="3EB25A6B" w14:textId="77777777" w:rsidR="0094597B" w:rsidRPr="0093280C" w:rsidRDefault="0094597B" w:rsidP="0094597B">
      <w:pPr>
        <w:pStyle w:val="BodyText"/>
        <w:spacing w:before="10"/>
        <w:rPr>
          <w:rFonts w:ascii="Book Antiqua" w:hAnsi="Book Antiqua"/>
          <w:sz w:val="10"/>
          <w:highlight w:val="red"/>
        </w:rPr>
      </w:pPr>
    </w:p>
    <w:p w14:paraId="5B439D40" w14:textId="77777777" w:rsidR="007A68D7" w:rsidRPr="0093280C" w:rsidRDefault="007A68D7" w:rsidP="0094597B">
      <w:pPr>
        <w:pStyle w:val="BodyText"/>
        <w:spacing w:before="10"/>
        <w:rPr>
          <w:rFonts w:ascii="Book Antiqua" w:hAnsi="Book Antiqua"/>
          <w:sz w:val="10"/>
          <w:highlight w:val="red"/>
        </w:rPr>
      </w:pPr>
    </w:p>
    <w:p w14:paraId="4BF48D0C" w14:textId="77777777" w:rsidR="007A68D7" w:rsidRPr="0093280C" w:rsidRDefault="007A68D7" w:rsidP="0094597B">
      <w:pPr>
        <w:pStyle w:val="BodyText"/>
        <w:spacing w:before="10"/>
        <w:rPr>
          <w:rFonts w:ascii="Book Antiqua" w:hAnsi="Book Antiqua"/>
          <w:sz w:val="10"/>
          <w:highlight w:val="red"/>
        </w:rPr>
      </w:pPr>
    </w:p>
    <w:p w14:paraId="7FD3D54E" w14:textId="77777777" w:rsidR="007A68D7" w:rsidRPr="0093280C" w:rsidRDefault="007A68D7" w:rsidP="0094597B">
      <w:pPr>
        <w:pStyle w:val="BodyText"/>
        <w:spacing w:before="10"/>
        <w:rPr>
          <w:rFonts w:ascii="Book Antiqua" w:hAnsi="Book Antiqua"/>
          <w:sz w:val="10"/>
          <w:highlight w:val="red"/>
        </w:rPr>
      </w:pPr>
    </w:p>
    <w:p w14:paraId="7CAB0A44" w14:textId="77777777" w:rsidR="0094597B" w:rsidRPr="0093280C" w:rsidRDefault="0094597B" w:rsidP="0094597B">
      <w:pPr>
        <w:pStyle w:val="BodyText"/>
        <w:spacing w:before="10"/>
        <w:rPr>
          <w:rFonts w:ascii="Book Antiqua" w:hAnsi="Book Antiqua"/>
          <w:sz w:val="10"/>
          <w:highlight w:val="red"/>
        </w:rPr>
      </w:pPr>
    </w:p>
    <w:p w14:paraId="48B5D980" w14:textId="77777777" w:rsidR="004A28E7" w:rsidRPr="0093280C" w:rsidRDefault="004A28E7" w:rsidP="0094597B">
      <w:pPr>
        <w:pStyle w:val="BodyText"/>
        <w:spacing w:before="10"/>
        <w:rPr>
          <w:rFonts w:ascii="Book Antiqua" w:hAnsi="Book Antiqua"/>
          <w:sz w:val="10"/>
          <w:highlight w:val="red"/>
        </w:rPr>
      </w:pPr>
    </w:p>
    <w:p w14:paraId="0365D4A7" w14:textId="77777777" w:rsidR="004A28E7" w:rsidRPr="0093280C" w:rsidRDefault="004A28E7" w:rsidP="0094597B">
      <w:pPr>
        <w:pStyle w:val="BodyText"/>
        <w:spacing w:before="10"/>
        <w:rPr>
          <w:rFonts w:ascii="Book Antiqua" w:hAnsi="Book Antiqua"/>
          <w:sz w:val="10"/>
          <w:highlight w:val="red"/>
        </w:rPr>
      </w:pPr>
    </w:p>
    <w:p w14:paraId="749BB347" w14:textId="77777777" w:rsidR="004A28E7" w:rsidRPr="0093280C" w:rsidRDefault="004A28E7" w:rsidP="0094597B">
      <w:pPr>
        <w:pStyle w:val="BodyText"/>
        <w:spacing w:before="10"/>
        <w:rPr>
          <w:rFonts w:ascii="Book Antiqua" w:hAnsi="Book Antiqua"/>
          <w:sz w:val="10"/>
          <w:highlight w:val="red"/>
        </w:rPr>
      </w:pPr>
    </w:p>
    <w:p w14:paraId="143995DE" w14:textId="77777777" w:rsidR="004A28E7" w:rsidRPr="0093280C" w:rsidRDefault="004A28E7" w:rsidP="0094597B">
      <w:pPr>
        <w:pStyle w:val="BodyText"/>
        <w:spacing w:before="10"/>
        <w:rPr>
          <w:rFonts w:ascii="Book Antiqua" w:hAnsi="Book Antiqua"/>
          <w:sz w:val="10"/>
          <w:highlight w:val="red"/>
        </w:rPr>
      </w:pPr>
    </w:p>
    <w:p w14:paraId="00372EDC" w14:textId="77777777" w:rsidR="004A28E7" w:rsidRPr="0093280C" w:rsidRDefault="004A28E7" w:rsidP="0094597B">
      <w:pPr>
        <w:pStyle w:val="BodyText"/>
        <w:spacing w:before="10"/>
        <w:rPr>
          <w:rFonts w:ascii="Book Antiqua" w:hAnsi="Book Antiqua"/>
          <w:sz w:val="10"/>
          <w:highlight w:val="red"/>
        </w:rPr>
      </w:pPr>
    </w:p>
    <w:p w14:paraId="600D4CCA" w14:textId="77777777" w:rsidR="004A28E7" w:rsidRPr="0093280C" w:rsidRDefault="004A28E7" w:rsidP="0094597B">
      <w:pPr>
        <w:pStyle w:val="BodyText"/>
        <w:spacing w:before="10"/>
        <w:rPr>
          <w:rFonts w:ascii="Book Antiqua" w:hAnsi="Book Antiqua"/>
          <w:sz w:val="10"/>
          <w:highlight w:val="red"/>
        </w:rPr>
      </w:pPr>
    </w:p>
    <w:p w14:paraId="7947DB4A" w14:textId="77777777" w:rsidR="004A28E7" w:rsidRPr="0093280C" w:rsidRDefault="004A28E7" w:rsidP="0094597B">
      <w:pPr>
        <w:pStyle w:val="BodyText"/>
        <w:spacing w:before="10"/>
        <w:rPr>
          <w:rFonts w:ascii="Book Antiqua" w:hAnsi="Book Antiqua"/>
          <w:sz w:val="10"/>
          <w:highlight w:val="red"/>
        </w:rPr>
      </w:pPr>
    </w:p>
    <w:p w14:paraId="54B4A26A" w14:textId="77777777" w:rsidR="004A28E7" w:rsidRPr="0093280C" w:rsidRDefault="004A28E7" w:rsidP="0094597B">
      <w:pPr>
        <w:pStyle w:val="BodyText"/>
        <w:spacing w:before="10"/>
        <w:rPr>
          <w:rFonts w:ascii="Book Antiqua" w:hAnsi="Book Antiqua"/>
          <w:sz w:val="10"/>
          <w:highlight w:val="red"/>
        </w:rPr>
      </w:pPr>
    </w:p>
    <w:p w14:paraId="30C79227" w14:textId="77777777" w:rsidR="004A28E7" w:rsidRPr="0093280C" w:rsidRDefault="004A28E7" w:rsidP="0094597B">
      <w:pPr>
        <w:pStyle w:val="BodyText"/>
        <w:spacing w:before="10"/>
        <w:rPr>
          <w:rFonts w:ascii="Book Antiqua" w:hAnsi="Book Antiqua"/>
          <w:sz w:val="10"/>
          <w:highlight w:val="red"/>
        </w:rPr>
      </w:pPr>
    </w:p>
    <w:p w14:paraId="733EAD3E" w14:textId="77777777" w:rsidR="004A28E7" w:rsidRPr="0093280C" w:rsidRDefault="004A28E7" w:rsidP="0094597B">
      <w:pPr>
        <w:pStyle w:val="BodyText"/>
        <w:spacing w:before="10"/>
        <w:rPr>
          <w:rFonts w:ascii="Book Antiqua" w:hAnsi="Book Antiqua"/>
          <w:sz w:val="10"/>
          <w:highlight w:val="red"/>
        </w:rPr>
      </w:pPr>
    </w:p>
    <w:p w14:paraId="468923E0" w14:textId="77777777" w:rsidR="004A28E7" w:rsidRPr="0093280C" w:rsidRDefault="004A28E7" w:rsidP="0094597B">
      <w:pPr>
        <w:pStyle w:val="BodyText"/>
        <w:spacing w:before="10"/>
        <w:rPr>
          <w:rFonts w:ascii="Book Antiqua" w:hAnsi="Book Antiqua"/>
          <w:sz w:val="10"/>
          <w:highlight w:val="red"/>
        </w:rPr>
      </w:pPr>
    </w:p>
    <w:p w14:paraId="16322810" w14:textId="77777777" w:rsidR="004A28E7" w:rsidRPr="0093280C" w:rsidRDefault="004A28E7" w:rsidP="0094597B">
      <w:pPr>
        <w:pStyle w:val="BodyText"/>
        <w:spacing w:before="10"/>
        <w:rPr>
          <w:rFonts w:ascii="Book Antiqua" w:hAnsi="Book Antiqua"/>
          <w:sz w:val="10"/>
          <w:highlight w:val="red"/>
        </w:rPr>
      </w:pPr>
    </w:p>
    <w:p w14:paraId="1D379F91" w14:textId="77777777" w:rsidR="004A28E7" w:rsidRPr="0093280C" w:rsidRDefault="004A28E7" w:rsidP="0094597B">
      <w:pPr>
        <w:pStyle w:val="BodyText"/>
        <w:spacing w:before="10"/>
        <w:rPr>
          <w:rFonts w:ascii="Book Antiqua" w:hAnsi="Book Antiqua"/>
          <w:sz w:val="10"/>
          <w:highlight w:val="red"/>
        </w:rPr>
      </w:pPr>
    </w:p>
    <w:p w14:paraId="79F14887" w14:textId="77777777" w:rsidR="004A28E7" w:rsidRPr="0093280C" w:rsidRDefault="004A28E7" w:rsidP="0094597B">
      <w:pPr>
        <w:pStyle w:val="BodyText"/>
        <w:spacing w:before="10"/>
        <w:rPr>
          <w:rFonts w:ascii="Book Antiqua" w:hAnsi="Book Antiqua"/>
          <w:sz w:val="10"/>
          <w:highlight w:val="red"/>
        </w:rPr>
      </w:pPr>
    </w:p>
    <w:p w14:paraId="38784E7E" w14:textId="77777777" w:rsidR="004A28E7" w:rsidRPr="0093280C" w:rsidRDefault="004A28E7" w:rsidP="0094597B">
      <w:pPr>
        <w:pStyle w:val="BodyText"/>
        <w:spacing w:before="10"/>
        <w:rPr>
          <w:rFonts w:ascii="Book Antiqua" w:hAnsi="Book Antiqua"/>
          <w:sz w:val="10"/>
          <w:highlight w:val="red"/>
        </w:rPr>
      </w:pPr>
    </w:p>
    <w:p w14:paraId="7A67FD87" w14:textId="77777777" w:rsidR="004A28E7" w:rsidRPr="0093280C" w:rsidRDefault="004A28E7" w:rsidP="0094597B">
      <w:pPr>
        <w:pStyle w:val="BodyText"/>
        <w:spacing w:before="10"/>
        <w:rPr>
          <w:rFonts w:ascii="Book Antiqua" w:hAnsi="Book Antiqua"/>
          <w:sz w:val="10"/>
          <w:highlight w:val="red"/>
        </w:rPr>
      </w:pPr>
    </w:p>
    <w:p w14:paraId="0276285F" w14:textId="77777777" w:rsidR="004A28E7" w:rsidRPr="0093280C" w:rsidRDefault="004A28E7" w:rsidP="0094597B">
      <w:pPr>
        <w:pStyle w:val="BodyText"/>
        <w:spacing w:before="10"/>
        <w:rPr>
          <w:rFonts w:ascii="Book Antiqua" w:hAnsi="Book Antiqua"/>
          <w:sz w:val="10"/>
          <w:highlight w:val="red"/>
        </w:rPr>
      </w:pPr>
    </w:p>
    <w:p w14:paraId="09F76F99" w14:textId="77777777" w:rsidR="004A28E7" w:rsidRPr="0093280C" w:rsidRDefault="004A28E7" w:rsidP="0094597B">
      <w:pPr>
        <w:pStyle w:val="BodyText"/>
        <w:spacing w:before="10"/>
        <w:rPr>
          <w:rFonts w:ascii="Book Antiqua" w:hAnsi="Book Antiqua"/>
          <w:sz w:val="10"/>
          <w:highlight w:val="red"/>
        </w:rPr>
      </w:pPr>
    </w:p>
    <w:p w14:paraId="74810511" w14:textId="77777777" w:rsidR="004A28E7" w:rsidRPr="0093280C" w:rsidRDefault="004A28E7" w:rsidP="0094597B">
      <w:pPr>
        <w:pStyle w:val="BodyText"/>
        <w:spacing w:before="10"/>
        <w:rPr>
          <w:rFonts w:ascii="Book Antiqua" w:hAnsi="Book Antiqua"/>
          <w:sz w:val="10"/>
          <w:highlight w:val="red"/>
        </w:rPr>
      </w:pPr>
    </w:p>
    <w:p w14:paraId="14AC4EC3" w14:textId="77777777" w:rsidR="004A28E7" w:rsidRPr="0093280C" w:rsidRDefault="004A28E7" w:rsidP="0094597B">
      <w:pPr>
        <w:pStyle w:val="BodyText"/>
        <w:spacing w:before="10"/>
        <w:rPr>
          <w:rFonts w:ascii="Book Antiqua" w:hAnsi="Book Antiqua"/>
          <w:sz w:val="10"/>
          <w:highlight w:val="red"/>
        </w:rPr>
      </w:pPr>
    </w:p>
    <w:p w14:paraId="31564145" w14:textId="77777777" w:rsidR="004A28E7" w:rsidRPr="0093280C" w:rsidRDefault="004A28E7" w:rsidP="0094597B">
      <w:pPr>
        <w:pStyle w:val="BodyText"/>
        <w:spacing w:before="10"/>
        <w:rPr>
          <w:rFonts w:ascii="Book Antiqua" w:hAnsi="Book Antiqua"/>
          <w:sz w:val="10"/>
          <w:highlight w:val="red"/>
        </w:rPr>
      </w:pPr>
    </w:p>
    <w:p w14:paraId="5512B0E8" w14:textId="77777777" w:rsidR="004A28E7" w:rsidRPr="0093280C" w:rsidRDefault="004A28E7" w:rsidP="0094597B">
      <w:pPr>
        <w:pStyle w:val="BodyText"/>
        <w:spacing w:before="10"/>
        <w:rPr>
          <w:rFonts w:ascii="Book Antiqua" w:hAnsi="Book Antiqua"/>
          <w:sz w:val="10"/>
          <w:highlight w:val="red"/>
        </w:rPr>
      </w:pPr>
    </w:p>
    <w:p w14:paraId="4919A101" w14:textId="77777777" w:rsidR="004A28E7" w:rsidRPr="0093280C" w:rsidRDefault="004A28E7" w:rsidP="0094597B">
      <w:pPr>
        <w:pStyle w:val="BodyText"/>
        <w:spacing w:before="10"/>
        <w:rPr>
          <w:rFonts w:ascii="Book Antiqua" w:hAnsi="Book Antiqua"/>
          <w:sz w:val="10"/>
          <w:highlight w:val="red"/>
        </w:rPr>
      </w:pPr>
    </w:p>
    <w:p w14:paraId="77426C57" w14:textId="77777777" w:rsidR="004A28E7" w:rsidRPr="0093280C" w:rsidRDefault="004A28E7" w:rsidP="0094597B">
      <w:pPr>
        <w:pStyle w:val="BodyText"/>
        <w:spacing w:before="10"/>
        <w:rPr>
          <w:rFonts w:ascii="Book Antiqua" w:hAnsi="Book Antiqua"/>
          <w:sz w:val="10"/>
          <w:highlight w:val="red"/>
        </w:rPr>
      </w:pPr>
    </w:p>
    <w:p w14:paraId="4A4342A9" w14:textId="77777777" w:rsidR="004A28E7" w:rsidRPr="0093280C" w:rsidRDefault="004A28E7" w:rsidP="0094597B">
      <w:pPr>
        <w:pStyle w:val="BodyText"/>
        <w:spacing w:before="10"/>
        <w:rPr>
          <w:rFonts w:ascii="Book Antiqua" w:hAnsi="Book Antiqua"/>
          <w:sz w:val="10"/>
          <w:highlight w:val="red"/>
        </w:rPr>
      </w:pPr>
    </w:p>
    <w:p w14:paraId="11612D61" w14:textId="77777777" w:rsidR="004A28E7" w:rsidRPr="0093280C" w:rsidRDefault="004A28E7" w:rsidP="0094597B">
      <w:pPr>
        <w:pStyle w:val="BodyText"/>
        <w:spacing w:before="10"/>
        <w:rPr>
          <w:rFonts w:ascii="Book Antiqua" w:hAnsi="Book Antiqua"/>
          <w:sz w:val="10"/>
          <w:highlight w:val="red"/>
        </w:rPr>
      </w:pPr>
    </w:p>
    <w:p w14:paraId="5816AFDD" w14:textId="77777777" w:rsidR="004A28E7" w:rsidRPr="0093280C" w:rsidRDefault="004A28E7" w:rsidP="0094597B">
      <w:pPr>
        <w:pStyle w:val="BodyText"/>
        <w:spacing w:before="10"/>
        <w:rPr>
          <w:rFonts w:ascii="Book Antiqua" w:hAnsi="Book Antiqua"/>
          <w:sz w:val="2"/>
          <w:highlight w:val="red"/>
        </w:rPr>
      </w:pPr>
    </w:p>
    <w:p w14:paraId="79659204" w14:textId="77777777" w:rsidR="0094597B" w:rsidRPr="0093280C" w:rsidRDefault="00127C6D" w:rsidP="00127C6D">
      <w:pPr>
        <w:spacing w:before="140"/>
        <w:jc w:val="both"/>
        <w:rPr>
          <w:rFonts w:ascii="Book Antiqua" w:hAnsi="Book Antiqua"/>
          <w:i/>
        </w:rPr>
      </w:pPr>
      <w:r w:rsidRPr="0093280C">
        <w:rPr>
          <w:rFonts w:ascii="Book Antiqua" w:hAnsi="Book Antiqua"/>
          <w:b/>
          <w:i/>
        </w:rPr>
        <w:t xml:space="preserve">                          </w:t>
      </w:r>
      <w:proofErr w:type="spellStart"/>
      <w:r w:rsidR="0094597B" w:rsidRPr="0093280C">
        <w:rPr>
          <w:rFonts w:ascii="Book Antiqua" w:hAnsi="Book Antiqua"/>
          <w:b/>
          <w:i/>
        </w:rPr>
        <w:t>Grafikoni</w:t>
      </w:r>
      <w:proofErr w:type="spellEnd"/>
      <w:r w:rsidR="0094597B" w:rsidRPr="0093280C">
        <w:rPr>
          <w:rFonts w:ascii="Book Antiqua" w:hAnsi="Book Antiqua"/>
          <w:b/>
          <w:i/>
        </w:rPr>
        <w:t xml:space="preserve"> 8: </w:t>
      </w:r>
      <w:r w:rsidR="0094597B" w:rsidRPr="0093280C">
        <w:rPr>
          <w:rFonts w:ascii="Book Antiqua" w:hAnsi="Book Antiqua"/>
          <w:i/>
        </w:rPr>
        <w:t>Takimet e Këshillit Komunal për Siguri në Bashkësi.</w:t>
      </w:r>
    </w:p>
    <w:p w14:paraId="489F9066" w14:textId="77777777" w:rsidR="0094597B" w:rsidRPr="0093280C" w:rsidRDefault="0094597B" w:rsidP="0094597B">
      <w:pPr>
        <w:pStyle w:val="BodyText"/>
        <w:spacing w:before="12"/>
        <w:rPr>
          <w:rFonts w:ascii="Book Antiqua" w:hAnsi="Book Antiqua"/>
          <w:i/>
          <w:sz w:val="22"/>
        </w:rPr>
      </w:pPr>
    </w:p>
    <w:p w14:paraId="2C737717" w14:textId="01F84D1A" w:rsidR="0094597B" w:rsidRPr="0093280C" w:rsidRDefault="0094597B" w:rsidP="0094597B">
      <w:pPr>
        <w:pStyle w:val="BodyText"/>
        <w:spacing w:before="1" w:line="249" w:lineRule="auto"/>
        <w:ind w:left="1440" w:right="1440"/>
        <w:jc w:val="both"/>
        <w:rPr>
          <w:rFonts w:ascii="Book Antiqua" w:hAnsi="Book Antiqua"/>
        </w:rPr>
      </w:pPr>
      <w:r w:rsidRPr="0093280C">
        <w:rPr>
          <w:rFonts w:ascii="Book Antiqua" w:hAnsi="Book Antiqua"/>
        </w:rPr>
        <w:t xml:space="preserve">Për nga numri i takimeve, më aktiv ka qenë Këshilli Komunal për Siguri në Bashkësi (KKSB) në Komunën e </w:t>
      </w:r>
      <w:r w:rsidR="001850F6" w:rsidRPr="0093280C">
        <w:rPr>
          <w:rFonts w:ascii="Book Antiqua" w:hAnsi="Book Antiqua"/>
        </w:rPr>
        <w:t xml:space="preserve">Hanit të </w:t>
      </w:r>
      <w:proofErr w:type="spellStart"/>
      <w:r w:rsidR="001850F6" w:rsidRPr="0093280C">
        <w:rPr>
          <w:rFonts w:ascii="Book Antiqua" w:hAnsi="Book Antiqua"/>
        </w:rPr>
        <w:t>Elezit</w:t>
      </w:r>
      <w:proofErr w:type="spellEnd"/>
      <w:r w:rsidR="001850F6" w:rsidRPr="0093280C">
        <w:rPr>
          <w:rFonts w:ascii="Book Antiqua" w:hAnsi="Book Antiqua"/>
        </w:rPr>
        <w:t xml:space="preserve"> 10</w:t>
      </w:r>
      <w:r w:rsidRPr="0093280C">
        <w:rPr>
          <w:rFonts w:ascii="Book Antiqua" w:hAnsi="Book Antiqua"/>
        </w:rPr>
        <w:t xml:space="preserve">  takime të</w:t>
      </w:r>
      <w:r w:rsidR="001850F6" w:rsidRPr="0093280C">
        <w:rPr>
          <w:rFonts w:ascii="Book Antiqua" w:hAnsi="Book Antiqua"/>
        </w:rPr>
        <w:t xml:space="preserve"> mbajtura, pasuar nga Komuna e </w:t>
      </w:r>
      <w:r w:rsidR="00DD70A3" w:rsidRPr="0093280C">
        <w:rPr>
          <w:rFonts w:ascii="Book Antiqua" w:hAnsi="Book Antiqua"/>
        </w:rPr>
        <w:t>Pejës, Suharekës, Gllogocit, Vitisë, Dragashit, Rahovecit, Kaçanikut me 6</w:t>
      </w:r>
      <w:r w:rsidR="001850F6" w:rsidRPr="0093280C">
        <w:rPr>
          <w:rFonts w:ascii="Book Antiqua" w:hAnsi="Book Antiqua"/>
        </w:rPr>
        <w:t xml:space="preserve"> takime</w:t>
      </w:r>
      <w:r w:rsidRPr="0093280C">
        <w:rPr>
          <w:rFonts w:ascii="Book Antiqua" w:hAnsi="Book Antiqua"/>
        </w:rPr>
        <w:t>.</w:t>
      </w:r>
    </w:p>
    <w:p w14:paraId="64AC859E" w14:textId="0367CA72" w:rsidR="004504BB" w:rsidRPr="0093280C" w:rsidRDefault="0094597B" w:rsidP="004504BB">
      <w:pPr>
        <w:pStyle w:val="BodyText"/>
        <w:spacing w:before="58" w:line="249" w:lineRule="auto"/>
        <w:ind w:left="1440" w:right="1433"/>
        <w:jc w:val="both"/>
        <w:rPr>
          <w:rFonts w:ascii="Book Antiqua" w:hAnsi="Book Antiqua"/>
        </w:rPr>
      </w:pPr>
      <w:r w:rsidRPr="0093280C">
        <w:rPr>
          <w:rFonts w:ascii="Book Antiqua" w:hAnsi="Book Antiqua"/>
        </w:rPr>
        <w:t xml:space="preserve">Në </w:t>
      </w:r>
      <w:r w:rsidR="00DD70A3" w:rsidRPr="0093280C">
        <w:rPr>
          <w:rFonts w:ascii="Book Antiqua" w:hAnsi="Book Antiqua"/>
        </w:rPr>
        <w:t>6</w:t>
      </w:r>
      <w:r w:rsidRPr="0093280C">
        <w:rPr>
          <w:rFonts w:ascii="Book Antiqua" w:hAnsi="Book Antiqua"/>
        </w:rPr>
        <w:t xml:space="preserve"> komuna (</w:t>
      </w:r>
      <w:r w:rsidR="00DD70A3" w:rsidRPr="0093280C">
        <w:rPr>
          <w:rFonts w:ascii="Book Antiqua" w:hAnsi="Book Antiqua"/>
        </w:rPr>
        <w:t>Deçan, Gjakovë, Skenderaj, Obiliq, Shtime, Podujevë</w:t>
      </w:r>
      <w:r w:rsidR="00032FA9" w:rsidRPr="0093280C">
        <w:rPr>
          <w:rFonts w:ascii="Book Antiqua" w:hAnsi="Book Antiqua"/>
        </w:rPr>
        <w:t>) KKSB-të kanë mbajtur nga 4 takime, ndërsa nga 3</w:t>
      </w:r>
      <w:r w:rsidRPr="0093280C">
        <w:rPr>
          <w:rFonts w:ascii="Book Antiqua" w:hAnsi="Book Antiqua"/>
        </w:rPr>
        <w:t xml:space="preserve"> </w:t>
      </w:r>
      <w:r w:rsidR="00032FA9" w:rsidRPr="0093280C">
        <w:rPr>
          <w:rFonts w:ascii="Book Antiqua" w:hAnsi="Book Antiqua"/>
        </w:rPr>
        <w:t>takim kanë mbajtur KKSB-të në 5</w:t>
      </w:r>
      <w:r w:rsidRPr="0093280C">
        <w:rPr>
          <w:rFonts w:ascii="Book Antiqua" w:hAnsi="Book Antiqua"/>
        </w:rPr>
        <w:t xml:space="preserve"> komuna, (</w:t>
      </w:r>
      <w:r w:rsidR="00032FA9" w:rsidRPr="0093280C">
        <w:rPr>
          <w:rFonts w:ascii="Book Antiqua" w:hAnsi="Book Antiqua"/>
        </w:rPr>
        <w:t xml:space="preserve">Lipjan, Gjilan, Vushtrri, </w:t>
      </w:r>
      <w:proofErr w:type="spellStart"/>
      <w:r w:rsidR="00032FA9" w:rsidRPr="0093280C">
        <w:rPr>
          <w:rFonts w:ascii="Book Antiqua" w:hAnsi="Book Antiqua"/>
        </w:rPr>
        <w:t>Shterpcë</w:t>
      </w:r>
      <w:proofErr w:type="spellEnd"/>
      <w:r w:rsidR="00032FA9" w:rsidRPr="0093280C">
        <w:rPr>
          <w:rFonts w:ascii="Book Antiqua" w:hAnsi="Book Antiqua"/>
        </w:rPr>
        <w:t xml:space="preserve">, </w:t>
      </w:r>
      <w:proofErr w:type="spellStart"/>
      <w:r w:rsidR="00032FA9" w:rsidRPr="0093280C">
        <w:rPr>
          <w:rFonts w:ascii="Book Antiqua" w:hAnsi="Book Antiqua"/>
        </w:rPr>
        <w:t>Partesh</w:t>
      </w:r>
      <w:proofErr w:type="spellEnd"/>
      <w:r w:rsidR="00032FA9" w:rsidRPr="0093280C">
        <w:rPr>
          <w:rFonts w:ascii="Book Antiqua" w:hAnsi="Book Antiqua"/>
        </w:rPr>
        <w:t xml:space="preserve">, </w:t>
      </w:r>
      <w:r w:rsidR="006870EE" w:rsidRPr="0093280C">
        <w:rPr>
          <w:rFonts w:ascii="Book Antiqua" w:hAnsi="Book Antiqua"/>
        </w:rPr>
        <w:t xml:space="preserve">), </w:t>
      </w:r>
      <w:r w:rsidR="00032FA9" w:rsidRPr="0093280C">
        <w:rPr>
          <w:rFonts w:ascii="Book Antiqua" w:hAnsi="Book Antiqua"/>
        </w:rPr>
        <w:t>në 5 komuna(Prizren, Junik, Prishtinë, Kamenicë, Klinë, Malishevë) kanë mbajtur nga 2</w:t>
      </w:r>
      <w:r w:rsidR="001850F6" w:rsidRPr="0093280C">
        <w:rPr>
          <w:rFonts w:ascii="Book Antiqua" w:hAnsi="Book Antiqua"/>
        </w:rPr>
        <w:t xml:space="preserve"> takime, </w:t>
      </w:r>
      <w:r w:rsidR="00032FA9" w:rsidRPr="0093280C">
        <w:rPr>
          <w:rFonts w:ascii="Book Antiqua" w:hAnsi="Book Antiqua"/>
        </w:rPr>
        <w:t>4</w:t>
      </w:r>
      <w:r w:rsidR="001850F6" w:rsidRPr="0093280C">
        <w:rPr>
          <w:rFonts w:ascii="Book Antiqua" w:hAnsi="Book Antiqua"/>
        </w:rPr>
        <w:t xml:space="preserve"> komun</w:t>
      </w:r>
      <w:r w:rsidR="00AA5AE6" w:rsidRPr="0093280C">
        <w:rPr>
          <w:rFonts w:ascii="Book Antiqua" w:hAnsi="Book Antiqua"/>
        </w:rPr>
        <w:t>a</w:t>
      </w:r>
      <w:r w:rsidR="00032FA9" w:rsidRPr="0093280C">
        <w:rPr>
          <w:rFonts w:ascii="Book Antiqua" w:hAnsi="Book Antiqua"/>
        </w:rPr>
        <w:t xml:space="preserve"> kanë mbajtur nga një takim</w:t>
      </w:r>
      <w:r w:rsidR="001850F6" w:rsidRPr="0093280C">
        <w:rPr>
          <w:rFonts w:ascii="Book Antiqua" w:hAnsi="Book Antiqua"/>
        </w:rPr>
        <w:t xml:space="preserve"> ( </w:t>
      </w:r>
      <w:r w:rsidR="00032FA9" w:rsidRPr="0093280C">
        <w:rPr>
          <w:rFonts w:ascii="Book Antiqua" w:hAnsi="Book Antiqua"/>
        </w:rPr>
        <w:t xml:space="preserve">Ferizaj, Mitrovicë e Jugut, Fushë Kosovë, </w:t>
      </w:r>
      <w:proofErr w:type="spellStart"/>
      <w:r w:rsidR="00032FA9" w:rsidRPr="0093280C">
        <w:rPr>
          <w:rFonts w:ascii="Book Antiqua" w:hAnsi="Book Antiqua"/>
        </w:rPr>
        <w:t>Ranillugë</w:t>
      </w:r>
      <w:proofErr w:type="spellEnd"/>
      <w:r w:rsidR="001850F6" w:rsidRPr="0093280C">
        <w:rPr>
          <w:rFonts w:ascii="Book Antiqua" w:hAnsi="Book Antiqua"/>
        </w:rPr>
        <w:t>)</w:t>
      </w:r>
      <w:r w:rsidR="00DA6438" w:rsidRPr="0093280C">
        <w:rPr>
          <w:rFonts w:ascii="Book Antiqua" w:hAnsi="Book Antiqua"/>
        </w:rPr>
        <w:t>, 5</w:t>
      </w:r>
      <w:r w:rsidR="00AA5AE6" w:rsidRPr="0093280C">
        <w:rPr>
          <w:rFonts w:ascii="Book Antiqua" w:hAnsi="Book Antiqua"/>
        </w:rPr>
        <w:t xml:space="preserve"> komuna </w:t>
      </w:r>
      <w:r w:rsidR="00032FA9" w:rsidRPr="0093280C">
        <w:rPr>
          <w:rFonts w:ascii="Book Antiqua" w:hAnsi="Book Antiqua"/>
        </w:rPr>
        <w:t>nuk kanë</w:t>
      </w:r>
      <w:r w:rsidR="00AA5AE6" w:rsidRPr="0093280C">
        <w:rPr>
          <w:rFonts w:ascii="Book Antiqua" w:hAnsi="Book Antiqua"/>
        </w:rPr>
        <w:t xml:space="preserve"> </w:t>
      </w:r>
      <w:r w:rsidR="00032FA9" w:rsidRPr="0093280C">
        <w:rPr>
          <w:rFonts w:ascii="Book Antiqua" w:hAnsi="Book Antiqua"/>
        </w:rPr>
        <w:t>as një takim</w:t>
      </w:r>
      <w:r w:rsidR="00AA5AE6" w:rsidRPr="0093280C">
        <w:rPr>
          <w:rFonts w:ascii="Book Antiqua" w:hAnsi="Book Antiqua"/>
        </w:rPr>
        <w:t xml:space="preserve"> (</w:t>
      </w:r>
      <w:proofErr w:type="spellStart"/>
      <w:r w:rsidR="00032FA9" w:rsidRPr="0093280C">
        <w:rPr>
          <w:rFonts w:ascii="Book Antiqua" w:hAnsi="Book Antiqua"/>
        </w:rPr>
        <w:t>Mamushë</w:t>
      </w:r>
      <w:proofErr w:type="spellEnd"/>
      <w:r w:rsidR="00032FA9" w:rsidRPr="0093280C">
        <w:rPr>
          <w:rFonts w:ascii="Book Antiqua" w:hAnsi="Book Antiqua"/>
        </w:rPr>
        <w:t xml:space="preserve">, Istog, </w:t>
      </w:r>
      <w:proofErr w:type="spellStart"/>
      <w:r w:rsidR="00032FA9" w:rsidRPr="0093280C">
        <w:rPr>
          <w:rFonts w:ascii="Book Antiqua" w:hAnsi="Book Antiqua"/>
        </w:rPr>
        <w:t>Graçanicë</w:t>
      </w:r>
      <w:proofErr w:type="spellEnd"/>
      <w:r w:rsidR="00032FA9" w:rsidRPr="0093280C">
        <w:rPr>
          <w:rFonts w:ascii="Book Antiqua" w:hAnsi="Book Antiqua"/>
        </w:rPr>
        <w:t xml:space="preserve">, </w:t>
      </w:r>
      <w:proofErr w:type="spellStart"/>
      <w:r w:rsidR="00032FA9" w:rsidRPr="0093280C">
        <w:rPr>
          <w:rFonts w:ascii="Book Antiqua" w:hAnsi="Book Antiqua"/>
        </w:rPr>
        <w:t>K</w:t>
      </w:r>
      <w:r w:rsidR="00DA6438" w:rsidRPr="0093280C">
        <w:rPr>
          <w:rFonts w:ascii="Book Antiqua" w:hAnsi="Book Antiqua"/>
        </w:rPr>
        <w:t>llokot</w:t>
      </w:r>
      <w:proofErr w:type="spellEnd"/>
      <w:r w:rsidR="00032FA9" w:rsidRPr="0093280C">
        <w:rPr>
          <w:rFonts w:ascii="Book Antiqua" w:hAnsi="Book Antiqua"/>
        </w:rPr>
        <w:t>, Novobërdë</w:t>
      </w:r>
      <w:r w:rsidR="00AA5AE6" w:rsidRPr="0093280C">
        <w:rPr>
          <w:rFonts w:ascii="Book Antiqua" w:hAnsi="Book Antiqua"/>
        </w:rPr>
        <w:t>),</w:t>
      </w:r>
      <w:r w:rsidRPr="0093280C">
        <w:rPr>
          <w:rFonts w:ascii="Book Antiqua" w:hAnsi="Book Antiqua"/>
        </w:rPr>
        <w:t xml:space="preserve"> për periudhën e raportimit.</w:t>
      </w:r>
    </w:p>
    <w:p w14:paraId="498EFD8D" w14:textId="77777777" w:rsidR="007A68D7" w:rsidRPr="0093280C" w:rsidRDefault="007A68D7" w:rsidP="0094597B">
      <w:pPr>
        <w:pStyle w:val="BodyText"/>
        <w:spacing w:before="1" w:line="249" w:lineRule="auto"/>
        <w:ind w:left="1440" w:right="1433"/>
        <w:jc w:val="both"/>
        <w:rPr>
          <w:rFonts w:ascii="Book Antiqua" w:hAnsi="Book Antiqua"/>
          <w:sz w:val="8"/>
        </w:rPr>
      </w:pPr>
    </w:p>
    <w:p w14:paraId="0DA1ED6E" w14:textId="77777777" w:rsidR="0094597B" w:rsidRPr="0093280C" w:rsidRDefault="0094597B" w:rsidP="0094597B">
      <w:pPr>
        <w:pStyle w:val="BodyText"/>
        <w:spacing w:before="1" w:line="249" w:lineRule="auto"/>
        <w:ind w:left="1440" w:right="1433"/>
        <w:jc w:val="both"/>
        <w:rPr>
          <w:rFonts w:ascii="Book Antiqua" w:hAnsi="Book Antiqua"/>
        </w:rPr>
      </w:pPr>
      <w:r w:rsidRPr="0093280C">
        <w:rPr>
          <w:rFonts w:ascii="Book Antiqua" w:hAnsi="Book Antiqua"/>
        </w:rPr>
        <w:t xml:space="preserve">Ndërsa, komunat (Leposaviq, Mitrovicë Veriore, </w:t>
      </w:r>
      <w:proofErr w:type="spellStart"/>
      <w:r w:rsidRPr="0093280C">
        <w:rPr>
          <w:rFonts w:ascii="Book Antiqua" w:hAnsi="Book Antiqua"/>
        </w:rPr>
        <w:t>Zveçan</w:t>
      </w:r>
      <w:proofErr w:type="spellEnd"/>
      <w:r w:rsidRPr="0093280C">
        <w:rPr>
          <w:rFonts w:ascii="Book Antiqua" w:hAnsi="Book Antiqua"/>
        </w:rPr>
        <w:t>, Zubin Potok) nuk e kanë  të themeluar Këshillin Komunal për Siguri në</w:t>
      </w:r>
      <w:r w:rsidRPr="0093280C">
        <w:rPr>
          <w:rFonts w:ascii="Book Antiqua" w:hAnsi="Book Antiqua"/>
          <w:spacing w:val="-5"/>
        </w:rPr>
        <w:t xml:space="preserve"> </w:t>
      </w:r>
      <w:r w:rsidRPr="0093280C">
        <w:rPr>
          <w:rFonts w:ascii="Book Antiqua" w:hAnsi="Book Antiqua"/>
        </w:rPr>
        <w:t>Bashkësi.</w:t>
      </w:r>
    </w:p>
    <w:p w14:paraId="181E5B52" w14:textId="77777777" w:rsidR="0094597B" w:rsidRPr="0093280C" w:rsidRDefault="0094597B" w:rsidP="0094597B">
      <w:pPr>
        <w:pStyle w:val="BodyText"/>
        <w:spacing w:before="6"/>
        <w:rPr>
          <w:rFonts w:ascii="Book Antiqua" w:hAnsi="Book Antiqua"/>
          <w:sz w:val="14"/>
          <w:highlight w:val="red"/>
        </w:rPr>
      </w:pPr>
    </w:p>
    <w:p w14:paraId="5FA221C5" w14:textId="5A19E674" w:rsidR="0094597B" w:rsidRPr="0093280C" w:rsidRDefault="00AE391D" w:rsidP="00AE391D">
      <w:pPr>
        <w:pStyle w:val="Heading1"/>
        <w:tabs>
          <w:tab w:val="left" w:pos="1801"/>
        </w:tabs>
        <w:rPr>
          <w:rFonts w:ascii="Book Antiqua" w:hAnsi="Book Antiqua"/>
          <w:color w:val="806000" w:themeColor="accent4" w:themeShade="80"/>
        </w:rPr>
      </w:pPr>
      <w:r w:rsidRPr="0093280C">
        <w:rPr>
          <w:rFonts w:ascii="Book Antiqua" w:hAnsi="Book Antiqua"/>
          <w:color w:val="806000" w:themeColor="accent4" w:themeShade="80"/>
        </w:rPr>
        <w:t xml:space="preserve">                           </w:t>
      </w:r>
      <w:r w:rsidR="00707134" w:rsidRPr="0093280C">
        <w:rPr>
          <w:rFonts w:ascii="Book Antiqua" w:hAnsi="Book Antiqua"/>
          <w:color w:val="AE8D12"/>
        </w:rPr>
        <w:t xml:space="preserve">    </w:t>
      </w:r>
      <w:r w:rsidR="0094597B" w:rsidRPr="0093280C">
        <w:rPr>
          <w:rFonts w:ascii="Book Antiqua" w:hAnsi="Book Antiqua"/>
          <w:color w:val="2E74B5" w:themeColor="accent1" w:themeShade="BF"/>
        </w:rPr>
        <w:t>Temat e trajtuara lidhur me sigurinë në</w:t>
      </w:r>
      <w:r w:rsidR="0094597B" w:rsidRPr="0093280C">
        <w:rPr>
          <w:rFonts w:ascii="Book Antiqua" w:hAnsi="Book Antiqua"/>
          <w:color w:val="2E74B5" w:themeColor="accent1" w:themeShade="BF"/>
          <w:spacing w:val="-2"/>
        </w:rPr>
        <w:t xml:space="preserve"> </w:t>
      </w:r>
      <w:r w:rsidR="0094597B" w:rsidRPr="0093280C">
        <w:rPr>
          <w:rFonts w:ascii="Book Antiqua" w:hAnsi="Book Antiqua"/>
          <w:color w:val="2E74B5" w:themeColor="accent1" w:themeShade="BF"/>
        </w:rPr>
        <w:t>bashkësi</w:t>
      </w:r>
    </w:p>
    <w:p w14:paraId="69F65942" w14:textId="77777777" w:rsidR="00EE0940" w:rsidRPr="0093280C" w:rsidRDefault="00EE0940" w:rsidP="00EE0940">
      <w:pPr>
        <w:pStyle w:val="BodyText"/>
        <w:spacing w:line="216" w:lineRule="auto"/>
        <w:ind w:left="1440" w:right="1435"/>
        <w:jc w:val="both"/>
        <w:rPr>
          <w:rFonts w:ascii="Book Antiqua" w:hAnsi="Book Antiqua"/>
          <w:b/>
          <w:sz w:val="20"/>
        </w:rPr>
      </w:pPr>
    </w:p>
    <w:p w14:paraId="2ACB18E3" w14:textId="77777777" w:rsidR="0094597B" w:rsidRPr="0093280C" w:rsidRDefault="0094597B" w:rsidP="00EE0940">
      <w:pPr>
        <w:pStyle w:val="BodyText"/>
        <w:spacing w:line="216" w:lineRule="auto"/>
        <w:ind w:left="1440" w:right="1435"/>
        <w:jc w:val="both"/>
        <w:rPr>
          <w:rFonts w:ascii="Book Antiqua" w:hAnsi="Book Antiqua"/>
        </w:rPr>
      </w:pPr>
      <w:r w:rsidRPr="0093280C">
        <w:rPr>
          <w:rFonts w:ascii="Book Antiqua" w:hAnsi="Book Antiqua"/>
        </w:rPr>
        <w:t>Problemet më të shpeshta të cilat janë trajtuar gjatë kësaj periudhe të raportimit si dhe iniciativat për realizimin e projekteve për siguri në bashkësi gjatë vitit 2020, ku janë të planifikuara edhe projekte të cilat kanë dalë si rekomandime të KKSB-së, janë:</w:t>
      </w:r>
    </w:p>
    <w:p w14:paraId="4C86831F" w14:textId="77777777" w:rsidR="00EE0940" w:rsidRPr="0093280C" w:rsidRDefault="00EE0940" w:rsidP="00EE0940">
      <w:pPr>
        <w:pStyle w:val="BodyText"/>
        <w:spacing w:line="216" w:lineRule="auto"/>
        <w:ind w:left="1440" w:right="1435"/>
        <w:jc w:val="both"/>
        <w:rPr>
          <w:rFonts w:ascii="Book Antiqua" w:hAnsi="Book Antiqua"/>
        </w:rPr>
      </w:pPr>
    </w:p>
    <w:p w14:paraId="5F61211D" w14:textId="77777777" w:rsidR="0094597B" w:rsidRPr="0093280C" w:rsidRDefault="0094597B" w:rsidP="007A68D7">
      <w:pPr>
        <w:pStyle w:val="ListParagraph"/>
        <w:numPr>
          <w:ilvl w:val="2"/>
          <w:numId w:val="2"/>
        </w:numPr>
        <w:tabs>
          <w:tab w:val="left" w:pos="2160"/>
          <w:tab w:val="left" w:pos="2161"/>
        </w:tabs>
        <w:spacing w:line="218" w:lineRule="auto"/>
        <w:ind w:right="1441"/>
        <w:rPr>
          <w:rFonts w:ascii="Book Antiqua" w:hAnsi="Book Antiqua"/>
          <w:sz w:val="24"/>
        </w:rPr>
      </w:pPr>
      <w:r w:rsidRPr="0093280C">
        <w:rPr>
          <w:rFonts w:ascii="Book Antiqua" w:hAnsi="Book Antiqua"/>
          <w:sz w:val="24"/>
        </w:rPr>
        <w:t xml:space="preserve">Menaxhimi i situatës me pandeminë COVID-19 </w:t>
      </w:r>
    </w:p>
    <w:p w14:paraId="2C40421C" w14:textId="77777777" w:rsidR="0094597B" w:rsidRPr="0093280C" w:rsidRDefault="0094597B" w:rsidP="0094597B">
      <w:pPr>
        <w:pStyle w:val="ListParagraph"/>
        <w:numPr>
          <w:ilvl w:val="2"/>
          <w:numId w:val="2"/>
        </w:numPr>
        <w:tabs>
          <w:tab w:val="left" w:pos="2160"/>
          <w:tab w:val="left" w:pos="2161"/>
        </w:tabs>
        <w:spacing w:line="218" w:lineRule="auto"/>
        <w:ind w:right="1441"/>
        <w:rPr>
          <w:rFonts w:ascii="Book Antiqua" w:hAnsi="Book Antiqua"/>
          <w:sz w:val="24"/>
        </w:rPr>
      </w:pPr>
      <w:r w:rsidRPr="0093280C">
        <w:rPr>
          <w:rFonts w:ascii="Book Antiqua" w:hAnsi="Book Antiqua"/>
          <w:sz w:val="24"/>
        </w:rPr>
        <w:t>Kastrimi i qenve endacak;</w:t>
      </w:r>
    </w:p>
    <w:p w14:paraId="3834E737" w14:textId="77777777" w:rsidR="0094597B" w:rsidRPr="0093280C" w:rsidRDefault="0094597B" w:rsidP="0094597B">
      <w:pPr>
        <w:pStyle w:val="ListParagraph"/>
        <w:numPr>
          <w:ilvl w:val="2"/>
          <w:numId w:val="2"/>
        </w:numPr>
        <w:tabs>
          <w:tab w:val="left" w:pos="2160"/>
          <w:tab w:val="left" w:pos="2161"/>
        </w:tabs>
        <w:spacing w:line="310" w:lineRule="exact"/>
        <w:ind w:hanging="361"/>
        <w:rPr>
          <w:rFonts w:ascii="Book Antiqua" w:hAnsi="Book Antiqua"/>
          <w:sz w:val="24"/>
        </w:rPr>
      </w:pPr>
      <w:r w:rsidRPr="0093280C">
        <w:rPr>
          <w:rFonts w:ascii="Book Antiqua" w:hAnsi="Book Antiqua"/>
          <w:sz w:val="24"/>
        </w:rPr>
        <w:t>Vendosja e kamerave në qytet dhe në shkolla apo afër</w:t>
      </w:r>
      <w:r w:rsidRPr="0093280C">
        <w:rPr>
          <w:rFonts w:ascii="Book Antiqua" w:hAnsi="Book Antiqua"/>
          <w:spacing w:val="-7"/>
          <w:sz w:val="24"/>
        </w:rPr>
        <w:t xml:space="preserve"> </w:t>
      </w:r>
      <w:r w:rsidRPr="0093280C">
        <w:rPr>
          <w:rFonts w:ascii="Book Antiqua" w:hAnsi="Book Antiqua"/>
          <w:sz w:val="24"/>
        </w:rPr>
        <w:t>shkollave;</w:t>
      </w:r>
    </w:p>
    <w:p w14:paraId="609707EA" w14:textId="77777777" w:rsidR="0094597B" w:rsidRPr="0093280C" w:rsidRDefault="0094597B" w:rsidP="0094597B">
      <w:pPr>
        <w:pStyle w:val="ListParagraph"/>
        <w:numPr>
          <w:ilvl w:val="2"/>
          <w:numId w:val="2"/>
        </w:numPr>
        <w:tabs>
          <w:tab w:val="left" w:pos="2160"/>
          <w:tab w:val="left" w:pos="2161"/>
        </w:tabs>
        <w:spacing w:line="310" w:lineRule="exact"/>
        <w:ind w:hanging="361"/>
        <w:rPr>
          <w:rFonts w:ascii="Book Antiqua" w:hAnsi="Book Antiqua"/>
          <w:sz w:val="24"/>
        </w:rPr>
      </w:pPr>
      <w:r w:rsidRPr="0093280C">
        <w:rPr>
          <w:rFonts w:ascii="Book Antiqua" w:hAnsi="Book Antiqua"/>
          <w:sz w:val="24"/>
        </w:rPr>
        <w:t>Ndriçimi</w:t>
      </w:r>
      <w:r w:rsidRPr="0093280C">
        <w:rPr>
          <w:rFonts w:ascii="Book Antiqua" w:hAnsi="Book Antiqua"/>
          <w:spacing w:val="-1"/>
          <w:sz w:val="24"/>
        </w:rPr>
        <w:t xml:space="preserve"> </w:t>
      </w:r>
      <w:r w:rsidRPr="0093280C">
        <w:rPr>
          <w:rFonts w:ascii="Book Antiqua" w:hAnsi="Book Antiqua"/>
          <w:sz w:val="24"/>
        </w:rPr>
        <w:t>publik;</w:t>
      </w:r>
    </w:p>
    <w:p w14:paraId="1D177B2B" w14:textId="77777777" w:rsidR="0094597B" w:rsidRPr="0093280C" w:rsidRDefault="0094597B" w:rsidP="0094597B">
      <w:pPr>
        <w:pStyle w:val="ListParagraph"/>
        <w:numPr>
          <w:ilvl w:val="2"/>
          <w:numId w:val="2"/>
        </w:numPr>
        <w:tabs>
          <w:tab w:val="left" w:pos="2160"/>
          <w:tab w:val="left" w:pos="2161"/>
          <w:tab w:val="left" w:pos="10117"/>
        </w:tabs>
        <w:spacing w:before="11" w:line="218" w:lineRule="auto"/>
        <w:ind w:right="1434"/>
        <w:rPr>
          <w:rFonts w:ascii="Book Antiqua" w:hAnsi="Book Antiqua"/>
          <w:sz w:val="24"/>
        </w:rPr>
      </w:pPr>
      <w:r w:rsidRPr="0093280C">
        <w:rPr>
          <w:rFonts w:ascii="Book Antiqua" w:hAnsi="Book Antiqua"/>
          <w:sz w:val="24"/>
        </w:rPr>
        <w:t xml:space="preserve">Hartimi  </w:t>
      </w:r>
      <w:r w:rsidRPr="0093280C">
        <w:rPr>
          <w:rFonts w:ascii="Book Antiqua" w:hAnsi="Book Antiqua"/>
          <w:spacing w:val="14"/>
          <w:sz w:val="24"/>
        </w:rPr>
        <w:t xml:space="preserve"> </w:t>
      </w:r>
      <w:r w:rsidRPr="0093280C">
        <w:rPr>
          <w:rFonts w:ascii="Book Antiqua" w:hAnsi="Book Antiqua"/>
          <w:sz w:val="24"/>
        </w:rPr>
        <w:t xml:space="preserve">i  </w:t>
      </w:r>
      <w:r w:rsidRPr="0093280C">
        <w:rPr>
          <w:rFonts w:ascii="Book Antiqua" w:hAnsi="Book Antiqua"/>
          <w:spacing w:val="16"/>
          <w:sz w:val="24"/>
        </w:rPr>
        <w:t xml:space="preserve"> </w:t>
      </w:r>
      <w:r w:rsidRPr="0093280C">
        <w:rPr>
          <w:rFonts w:ascii="Book Antiqua" w:hAnsi="Book Antiqua"/>
          <w:sz w:val="24"/>
        </w:rPr>
        <w:t xml:space="preserve">planit  </w:t>
      </w:r>
      <w:r w:rsidRPr="0093280C">
        <w:rPr>
          <w:rFonts w:ascii="Book Antiqua" w:hAnsi="Book Antiqua"/>
          <w:spacing w:val="15"/>
          <w:sz w:val="24"/>
        </w:rPr>
        <w:t xml:space="preserve"> </w:t>
      </w:r>
      <w:r w:rsidRPr="0093280C">
        <w:rPr>
          <w:rFonts w:ascii="Book Antiqua" w:hAnsi="Book Antiqua"/>
          <w:sz w:val="24"/>
        </w:rPr>
        <w:t xml:space="preserve">operativ  </w:t>
      </w:r>
      <w:r w:rsidRPr="0093280C">
        <w:rPr>
          <w:rFonts w:ascii="Book Antiqua" w:hAnsi="Book Antiqua"/>
          <w:spacing w:val="16"/>
          <w:sz w:val="24"/>
        </w:rPr>
        <w:t xml:space="preserve"> </w:t>
      </w:r>
      <w:r w:rsidRPr="0093280C">
        <w:rPr>
          <w:rFonts w:ascii="Book Antiqua" w:hAnsi="Book Antiqua"/>
          <w:sz w:val="24"/>
        </w:rPr>
        <w:t xml:space="preserve">në  </w:t>
      </w:r>
      <w:r w:rsidRPr="0093280C">
        <w:rPr>
          <w:rFonts w:ascii="Book Antiqua" w:hAnsi="Book Antiqua"/>
          <w:spacing w:val="11"/>
          <w:sz w:val="24"/>
        </w:rPr>
        <w:t xml:space="preserve"> </w:t>
      </w:r>
      <w:r w:rsidRPr="0093280C">
        <w:rPr>
          <w:rFonts w:ascii="Book Antiqua" w:hAnsi="Book Antiqua"/>
          <w:sz w:val="24"/>
        </w:rPr>
        <w:t xml:space="preserve">koordinim  </w:t>
      </w:r>
      <w:r w:rsidRPr="0093280C">
        <w:rPr>
          <w:rFonts w:ascii="Book Antiqua" w:hAnsi="Book Antiqua"/>
          <w:spacing w:val="14"/>
          <w:sz w:val="24"/>
        </w:rPr>
        <w:t xml:space="preserve"> </w:t>
      </w:r>
      <w:r w:rsidRPr="0093280C">
        <w:rPr>
          <w:rFonts w:ascii="Book Antiqua" w:hAnsi="Book Antiqua"/>
          <w:sz w:val="24"/>
        </w:rPr>
        <w:t xml:space="preserve">me  </w:t>
      </w:r>
      <w:r w:rsidRPr="0093280C">
        <w:rPr>
          <w:rFonts w:ascii="Book Antiqua" w:hAnsi="Book Antiqua"/>
          <w:spacing w:val="14"/>
          <w:sz w:val="24"/>
        </w:rPr>
        <w:t xml:space="preserve"> </w:t>
      </w:r>
      <w:r w:rsidRPr="0093280C">
        <w:rPr>
          <w:rFonts w:ascii="Book Antiqua" w:hAnsi="Book Antiqua"/>
          <w:sz w:val="24"/>
        </w:rPr>
        <w:t xml:space="preserve">Policinë  </w:t>
      </w:r>
      <w:r w:rsidRPr="0093280C">
        <w:rPr>
          <w:rFonts w:ascii="Book Antiqua" w:hAnsi="Book Antiqua"/>
          <w:spacing w:val="15"/>
          <w:sz w:val="24"/>
        </w:rPr>
        <w:t xml:space="preserve"> </w:t>
      </w:r>
      <w:r w:rsidRPr="0093280C">
        <w:rPr>
          <w:rFonts w:ascii="Book Antiqua" w:hAnsi="Book Antiqua"/>
          <w:sz w:val="24"/>
        </w:rPr>
        <w:t xml:space="preserve">e  </w:t>
      </w:r>
      <w:r w:rsidRPr="0093280C">
        <w:rPr>
          <w:rFonts w:ascii="Book Antiqua" w:hAnsi="Book Antiqua"/>
          <w:spacing w:val="15"/>
          <w:sz w:val="24"/>
        </w:rPr>
        <w:t xml:space="preserve"> </w:t>
      </w:r>
      <w:r w:rsidRPr="0093280C">
        <w:rPr>
          <w:rFonts w:ascii="Book Antiqua" w:hAnsi="Book Antiqua"/>
          <w:sz w:val="24"/>
        </w:rPr>
        <w:t xml:space="preserve">Kosovës </w:t>
      </w:r>
      <w:r w:rsidRPr="0093280C">
        <w:rPr>
          <w:rFonts w:ascii="Book Antiqua" w:hAnsi="Book Antiqua"/>
          <w:spacing w:val="-7"/>
          <w:sz w:val="24"/>
        </w:rPr>
        <w:t xml:space="preserve">për </w:t>
      </w:r>
      <w:r w:rsidRPr="0093280C">
        <w:rPr>
          <w:rFonts w:ascii="Book Antiqua" w:hAnsi="Book Antiqua"/>
          <w:sz w:val="24"/>
        </w:rPr>
        <w:t>parandalimin e</w:t>
      </w:r>
      <w:r w:rsidRPr="0093280C">
        <w:rPr>
          <w:rFonts w:ascii="Book Antiqua" w:hAnsi="Book Antiqua"/>
          <w:spacing w:val="-2"/>
          <w:sz w:val="24"/>
        </w:rPr>
        <w:t xml:space="preserve"> </w:t>
      </w:r>
      <w:proofErr w:type="spellStart"/>
      <w:r w:rsidRPr="0093280C">
        <w:rPr>
          <w:rFonts w:ascii="Book Antiqua" w:hAnsi="Book Antiqua"/>
          <w:sz w:val="24"/>
        </w:rPr>
        <w:t>zjarrëvëniës</w:t>
      </w:r>
      <w:proofErr w:type="spellEnd"/>
      <w:r w:rsidRPr="0093280C">
        <w:rPr>
          <w:rFonts w:ascii="Book Antiqua" w:hAnsi="Book Antiqua"/>
          <w:sz w:val="24"/>
        </w:rPr>
        <w:t>;</w:t>
      </w:r>
    </w:p>
    <w:p w14:paraId="28DCEE53" w14:textId="77777777" w:rsidR="0094597B" w:rsidRPr="0093280C" w:rsidRDefault="0094597B" w:rsidP="0094597B">
      <w:pPr>
        <w:pStyle w:val="ListParagraph"/>
        <w:numPr>
          <w:ilvl w:val="2"/>
          <w:numId w:val="2"/>
        </w:numPr>
        <w:tabs>
          <w:tab w:val="left" w:pos="2160"/>
          <w:tab w:val="left" w:pos="2161"/>
        </w:tabs>
        <w:spacing w:line="301" w:lineRule="exact"/>
        <w:ind w:hanging="361"/>
        <w:rPr>
          <w:rFonts w:ascii="Book Antiqua" w:hAnsi="Book Antiqua"/>
          <w:sz w:val="24"/>
        </w:rPr>
      </w:pPr>
      <w:r w:rsidRPr="0093280C">
        <w:rPr>
          <w:rFonts w:ascii="Book Antiqua" w:hAnsi="Book Antiqua"/>
          <w:sz w:val="24"/>
        </w:rPr>
        <w:t>Iniciativa për vendosjen e shenjave të</w:t>
      </w:r>
      <w:r w:rsidRPr="0093280C">
        <w:rPr>
          <w:rFonts w:ascii="Book Antiqua" w:hAnsi="Book Antiqua"/>
          <w:spacing w:val="-3"/>
          <w:sz w:val="24"/>
        </w:rPr>
        <w:t xml:space="preserve"> </w:t>
      </w:r>
      <w:r w:rsidRPr="0093280C">
        <w:rPr>
          <w:rFonts w:ascii="Book Antiqua" w:hAnsi="Book Antiqua"/>
          <w:sz w:val="24"/>
        </w:rPr>
        <w:t>komunikacionit;</w:t>
      </w:r>
    </w:p>
    <w:p w14:paraId="3EAFA77D" w14:textId="77777777" w:rsidR="0094597B" w:rsidRPr="0093280C" w:rsidRDefault="0094597B" w:rsidP="0094597B">
      <w:pPr>
        <w:pStyle w:val="ListParagraph"/>
        <w:numPr>
          <w:ilvl w:val="2"/>
          <w:numId w:val="2"/>
        </w:numPr>
        <w:tabs>
          <w:tab w:val="left" w:pos="2160"/>
          <w:tab w:val="left" w:pos="2161"/>
        </w:tabs>
        <w:spacing w:before="13" w:line="218" w:lineRule="auto"/>
        <w:ind w:right="1441"/>
        <w:rPr>
          <w:rFonts w:ascii="Book Antiqua" w:hAnsi="Book Antiqua"/>
          <w:sz w:val="24"/>
        </w:rPr>
      </w:pPr>
      <w:r w:rsidRPr="0093280C">
        <w:rPr>
          <w:rFonts w:ascii="Book Antiqua" w:hAnsi="Book Antiqua"/>
          <w:sz w:val="24"/>
        </w:rPr>
        <w:t>Rregullimi dhe vënia në funksion e sistemit të alarmit publik të banorëve të komunës;</w:t>
      </w:r>
    </w:p>
    <w:p w14:paraId="73B94F3B" w14:textId="77777777" w:rsidR="0094597B" w:rsidRPr="0093280C" w:rsidRDefault="0094597B" w:rsidP="0094597B">
      <w:pPr>
        <w:pStyle w:val="ListParagraph"/>
        <w:numPr>
          <w:ilvl w:val="2"/>
          <w:numId w:val="2"/>
        </w:numPr>
        <w:tabs>
          <w:tab w:val="left" w:pos="2160"/>
          <w:tab w:val="left" w:pos="2161"/>
        </w:tabs>
        <w:spacing w:line="301" w:lineRule="exact"/>
        <w:ind w:hanging="361"/>
        <w:rPr>
          <w:rFonts w:ascii="Book Antiqua" w:hAnsi="Book Antiqua"/>
          <w:sz w:val="24"/>
        </w:rPr>
      </w:pPr>
      <w:r w:rsidRPr="0093280C">
        <w:rPr>
          <w:rFonts w:ascii="Book Antiqua" w:hAnsi="Book Antiqua"/>
          <w:sz w:val="24"/>
        </w:rPr>
        <w:t>Kontrollimi i zonave të dyshimta për mjete</w:t>
      </w:r>
      <w:r w:rsidRPr="0093280C">
        <w:rPr>
          <w:rFonts w:ascii="Book Antiqua" w:hAnsi="Book Antiqua"/>
          <w:spacing w:val="-5"/>
          <w:sz w:val="24"/>
        </w:rPr>
        <w:t xml:space="preserve"> </w:t>
      </w:r>
      <w:r w:rsidRPr="0093280C">
        <w:rPr>
          <w:rFonts w:ascii="Book Antiqua" w:hAnsi="Book Antiqua"/>
          <w:sz w:val="24"/>
        </w:rPr>
        <w:t>shpërthyese;</w:t>
      </w:r>
    </w:p>
    <w:p w14:paraId="27218F0F" w14:textId="77777777" w:rsidR="00387BB6" w:rsidRPr="0093280C" w:rsidRDefault="0094597B" w:rsidP="00127C6D">
      <w:pPr>
        <w:pStyle w:val="ListParagraph"/>
        <w:numPr>
          <w:ilvl w:val="2"/>
          <w:numId w:val="2"/>
        </w:numPr>
        <w:tabs>
          <w:tab w:val="left" w:pos="2160"/>
          <w:tab w:val="left" w:pos="2161"/>
        </w:tabs>
        <w:spacing w:line="308" w:lineRule="exact"/>
        <w:ind w:hanging="361"/>
        <w:rPr>
          <w:rFonts w:ascii="Book Antiqua" w:hAnsi="Book Antiqua"/>
          <w:sz w:val="24"/>
        </w:rPr>
      </w:pPr>
      <w:r w:rsidRPr="0093280C">
        <w:rPr>
          <w:rFonts w:ascii="Book Antiqua" w:hAnsi="Book Antiqua"/>
          <w:sz w:val="24"/>
        </w:rPr>
        <w:t>Menaxhimi i</w:t>
      </w:r>
      <w:r w:rsidRPr="0093280C">
        <w:rPr>
          <w:rFonts w:ascii="Book Antiqua" w:hAnsi="Book Antiqua"/>
          <w:spacing w:val="-2"/>
          <w:sz w:val="24"/>
        </w:rPr>
        <w:t xml:space="preserve"> </w:t>
      </w:r>
      <w:r w:rsidRPr="0093280C">
        <w:rPr>
          <w:rFonts w:ascii="Book Antiqua" w:hAnsi="Book Antiqua"/>
          <w:sz w:val="24"/>
        </w:rPr>
        <w:t>mbeturinave;</w:t>
      </w:r>
      <w:r w:rsidR="00127C6D" w:rsidRPr="0093280C">
        <w:rPr>
          <w:rFonts w:ascii="Book Antiqua" w:hAnsi="Book Antiqua"/>
          <w:color w:val="806000" w:themeColor="accent4" w:themeShade="80"/>
        </w:rPr>
        <w:t xml:space="preserve">      </w:t>
      </w:r>
      <w:r w:rsidR="00AE391D" w:rsidRPr="0093280C">
        <w:rPr>
          <w:rFonts w:ascii="Book Antiqua" w:hAnsi="Book Antiqua"/>
          <w:color w:val="806000" w:themeColor="accent4" w:themeShade="80"/>
        </w:rPr>
        <w:t xml:space="preserve">                                                  </w:t>
      </w:r>
    </w:p>
    <w:p w14:paraId="4D79F968" w14:textId="57335B63" w:rsidR="0094597B" w:rsidRPr="0093280C" w:rsidRDefault="00387BB6" w:rsidP="00387BB6">
      <w:pPr>
        <w:pStyle w:val="Heading1"/>
        <w:tabs>
          <w:tab w:val="left" w:pos="1801"/>
        </w:tabs>
        <w:spacing w:before="262"/>
        <w:rPr>
          <w:rFonts w:ascii="Book Antiqua" w:hAnsi="Book Antiqua"/>
          <w:color w:val="2E74B5" w:themeColor="accent1" w:themeShade="BF"/>
        </w:rPr>
      </w:pPr>
      <w:r w:rsidRPr="0093280C">
        <w:rPr>
          <w:rFonts w:ascii="Book Antiqua" w:hAnsi="Book Antiqua"/>
          <w:color w:val="806000" w:themeColor="accent4" w:themeShade="80"/>
        </w:rPr>
        <w:t xml:space="preserve">                                                                   </w:t>
      </w:r>
      <w:r w:rsidR="0094597B" w:rsidRPr="0093280C">
        <w:rPr>
          <w:rFonts w:ascii="Book Antiqua" w:hAnsi="Book Antiqua"/>
          <w:color w:val="2E74B5" w:themeColor="accent1" w:themeShade="BF"/>
        </w:rPr>
        <w:t>Sfidat</w:t>
      </w:r>
    </w:p>
    <w:p w14:paraId="5B61E525" w14:textId="77777777" w:rsidR="0094597B" w:rsidRPr="0093280C" w:rsidRDefault="0094597B" w:rsidP="0094597B">
      <w:pPr>
        <w:pStyle w:val="BodyText"/>
        <w:spacing w:before="2"/>
        <w:rPr>
          <w:rFonts w:ascii="Book Antiqua" w:hAnsi="Book Antiqua"/>
          <w:b/>
          <w:sz w:val="12"/>
        </w:rPr>
      </w:pPr>
    </w:p>
    <w:p w14:paraId="55A09887" w14:textId="77777777" w:rsidR="0094597B" w:rsidRPr="0093280C" w:rsidRDefault="0094597B" w:rsidP="0094597B">
      <w:pPr>
        <w:pStyle w:val="BodyText"/>
        <w:spacing w:line="218" w:lineRule="auto"/>
        <w:ind w:left="1440" w:right="1441"/>
        <w:rPr>
          <w:rFonts w:ascii="Book Antiqua" w:hAnsi="Book Antiqua"/>
          <w:sz w:val="20"/>
        </w:rPr>
      </w:pPr>
      <w:r w:rsidRPr="0093280C">
        <w:rPr>
          <w:rFonts w:ascii="Book Antiqua" w:hAnsi="Book Antiqua"/>
        </w:rPr>
        <w:lastRenderedPageBreak/>
        <w:t>Sfidat më të shpeshta me të cilat ballafaqohet Këshilli Komuna në Siguri në Bashkësi janë:</w:t>
      </w:r>
    </w:p>
    <w:p w14:paraId="0D0855F4" w14:textId="77777777" w:rsidR="0094597B" w:rsidRPr="0093280C" w:rsidRDefault="0094597B" w:rsidP="007A68D7">
      <w:pPr>
        <w:pStyle w:val="ListParagraph"/>
        <w:numPr>
          <w:ilvl w:val="0"/>
          <w:numId w:val="14"/>
        </w:numPr>
        <w:tabs>
          <w:tab w:val="left" w:pos="2160"/>
          <w:tab w:val="left" w:pos="2161"/>
        </w:tabs>
        <w:spacing w:line="301" w:lineRule="exact"/>
        <w:rPr>
          <w:rFonts w:ascii="Book Antiqua" w:hAnsi="Book Antiqua"/>
          <w:color w:val="538DD3"/>
          <w:sz w:val="24"/>
        </w:rPr>
      </w:pPr>
      <w:r w:rsidRPr="0093280C">
        <w:rPr>
          <w:rFonts w:ascii="Book Antiqua" w:hAnsi="Book Antiqua"/>
          <w:sz w:val="24"/>
        </w:rPr>
        <w:t>Gjetja e fondeve për realizimin e projekteve të propozuara nga</w:t>
      </w:r>
      <w:r w:rsidRPr="0093280C">
        <w:rPr>
          <w:rFonts w:ascii="Book Antiqua" w:hAnsi="Book Antiqua"/>
          <w:spacing w:val="-5"/>
          <w:sz w:val="24"/>
        </w:rPr>
        <w:t xml:space="preserve"> </w:t>
      </w:r>
      <w:r w:rsidRPr="0093280C">
        <w:rPr>
          <w:rFonts w:ascii="Book Antiqua" w:hAnsi="Book Antiqua"/>
          <w:sz w:val="24"/>
        </w:rPr>
        <w:t>KKSB-të;</w:t>
      </w:r>
    </w:p>
    <w:p w14:paraId="13D61C21" w14:textId="77777777" w:rsidR="0094597B" w:rsidRPr="0093280C" w:rsidRDefault="0094597B" w:rsidP="007A68D7">
      <w:pPr>
        <w:pStyle w:val="ListParagraph"/>
        <w:numPr>
          <w:ilvl w:val="0"/>
          <w:numId w:val="14"/>
        </w:numPr>
        <w:tabs>
          <w:tab w:val="left" w:pos="2160"/>
          <w:tab w:val="left" w:pos="2161"/>
        </w:tabs>
        <w:spacing w:line="309" w:lineRule="exact"/>
        <w:rPr>
          <w:rFonts w:ascii="Book Antiqua" w:hAnsi="Book Antiqua"/>
          <w:color w:val="538DD3"/>
          <w:sz w:val="24"/>
        </w:rPr>
      </w:pPr>
      <w:r w:rsidRPr="0093280C">
        <w:rPr>
          <w:rFonts w:ascii="Book Antiqua" w:hAnsi="Book Antiqua"/>
          <w:sz w:val="24"/>
        </w:rPr>
        <w:t>Pagesa e anëtarëve të</w:t>
      </w:r>
      <w:r w:rsidRPr="0093280C">
        <w:rPr>
          <w:rFonts w:ascii="Book Antiqua" w:hAnsi="Book Antiqua"/>
          <w:spacing w:val="-7"/>
          <w:sz w:val="24"/>
        </w:rPr>
        <w:t xml:space="preserve"> </w:t>
      </w:r>
      <w:r w:rsidRPr="0093280C">
        <w:rPr>
          <w:rFonts w:ascii="Book Antiqua" w:hAnsi="Book Antiqua"/>
          <w:sz w:val="24"/>
        </w:rPr>
        <w:t>KKSB-së;</w:t>
      </w:r>
    </w:p>
    <w:p w14:paraId="1801D118" w14:textId="77777777" w:rsidR="0094597B" w:rsidRPr="0093280C" w:rsidRDefault="0094597B" w:rsidP="007A68D7">
      <w:pPr>
        <w:pStyle w:val="ListParagraph"/>
        <w:numPr>
          <w:ilvl w:val="0"/>
          <w:numId w:val="14"/>
        </w:numPr>
        <w:tabs>
          <w:tab w:val="left" w:pos="2160"/>
          <w:tab w:val="left" w:pos="2161"/>
        </w:tabs>
        <w:spacing w:line="309" w:lineRule="exact"/>
        <w:rPr>
          <w:rFonts w:ascii="Book Antiqua" w:hAnsi="Book Antiqua"/>
          <w:color w:val="538DD3"/>
          <w:sz w:val="24"/>
        </w:rPr>
      </w:pPr>
      <w:r w:rsidRPr="0093280C">
        <w:rPr>
          <w:rFonts w:ascii="Book Antiqua" w:hAnsi="Book Antiqua"/>
          <w:sz w:val="24"/>
        </w:rPr>
        <w:t>Menaxhimi i situatës me pandeminë COVID-19</w:t>
      </w:r>
    </w:p>
    <w:p w14:paraId="18BF348D" w14:textId="77777777" w:rsidR="0094597B" w:rsidRPr="0093280C" w:rsidRDefault="0094597B" w:rsidP="007A68D7">
      <w:pPr>
        <w:pStyle w:val="ListParagraph"/>
        <w:numPr>
          <w:ilvl w:val="0"/>
          <w:numId w:val="14"/>
        </w:numPr>
        <w:tabs>
          <w:tab w:val="left" w:pos="2160"/>
          <w:tab w:val="left" w:pos="2161"/>
        </w:tabs>
        <w:spacing w:line="309" w:lineRule="exact"/>
        <w:rPr>
          <w:rFonts w:ascii="Book Antiqua" w:hAnsi="Book Antiqua"/>
          <w:color w:val="538DD3"/>
          <w:sz w:val="24"/>
        </w:rPr>
      </w:pPr>
      <w:r w:rsidRPr="0093280C">
        <w:rPr>
          <w:rFonts w:ascii="Book Antiqua" w:hAnsi="Book Antiqua"/>
          <w:sz w:val="24"/>
        </w:rPr>
        <w:t>Ndotja e</w:t>
      </w:r>
      <w:r w:rsidRPr="0093280C">
        <w:rPr>
          <w:rFonts w:ascii="Book Antiqua" w:hAnsi="Book Antiqua"/>
          <w:spacing w:val="-1"/>
          <w:sz w:val="24"/>
        </w:rPr>
        <w:t xml:space="preserve"> </w:t>
      </w:r>
      <w:r w:rsidRPr="0093280C">
        <w:rPr>
          <w:rFonts w:ascii="Book Antiqua" w:hAnsi="Book Antiqua"/>
          <w:sz w:val="24"/>
        </w:rPr>
        <w:t>Ambientit;</w:t>
      </w:r>
    </w:p>
    <w:p w14:paraId="7A4FCCDA" w14:textId="77777777" w:rsidR="0094597B" w:rsidRPr="0093280C" w:rsidRDefault="0094597B" w:rsidP="007A68D7">
      <w:pPr>
        <w:pStyle w:val="ListParagraph"/>
        <w:numPr>
          <w:ilvl w:val="0"/>
          <w:numId w:val="14"/>
        </w:numPr>
        <w:tabs>
          <w:tab w:val="left" w:pos="2160"/>
          <w:tab w:val="left" w:pos="2161"/>
        </w:tabs>
        <w:spacing w:line="310" w:lineRule="exact"/>
        <w:rPr>
          <w:rFonts w:ascii="Book Antiqua" w:hAnsi="Book Antiqua"/>
          <w:color w:val="538DD3"/>
          <w:sz w:val="24"/>
        </w:rPr>
      </w:pPr>
      <w:r w:rsidRPr="0093280C">
        <w:rPr>
          <w:rFonts w:ascii="Book Antiqua" w:hAnsi="Book Antiqua"/>
          <w:sz w:val="24"/>
        </w:rPr>
        <w:t>Vendosja e nënkalimeve në rrugët kryesore sidomos afër</w:t>
      </w:r>
      <w:r w:rsidRPr="0093280C">
        <w:rPr>
          <w:rFonts w:ascii="Book Antiqua" w:hAnsi="Book Antiqua"/>
          <w:spacing w:val="-5"/>
          <w:sz w:val="24"/>
        </w:rPr>
        <w:t xml:space="preserve"> </w:t>
      </w:r>
      <w:r w:rsidRPr="0093280C">
        <w:rPr>
          <w:rFonts w:ascii="Book Antiqua" w:hAnsi="Book Antiqua"/>
          <w:sz w:val="24"/>
        </w:rPr>
        <w:t>shkollave;</w:t>
      </w:r>
    </w:p>
    <w:p w14:paraId="6272B9E9" w14:textId="77777777" w:rsidR="004504BB" w:rsidRPr="0093280C" w:rsidRDefault="0094597B" w:rsidP="00EE0940">
      <w:pPr>
        <w:pStyle w:val="ListParagraph"/>
        <w:numPr>
          <w:ilvl w:val="0"/>
          <w:numId w:val="14"/>
        </w:numPr>
        <w:tabs>
          <w:tab w:val="left" w:pos="2160"/>
          <w:tab w:val="left" w:pos="2161"/>
        </w:tabs>
        <w:spacing w:line="321" w:lineRule="exact"/>
        <w:rPr>
          <w:rFonts w:ascii="Book Antiqua" w:hAnsi="Book Antiqua"/>
          <w:color w:val="538DD3"/>
          <w:sz w:val="24"/>
        </w:rPr>
      </w:pPr>
      <w:r w:rsidRPr="0093280C">
        <w:rPr>
          <w:rFonts w:ascii="Book Antiqua" w:hAnsi="Book Antiqua"/>
          <w:sz w:val="24"/>
        </w:rPr>
        <w:t>Siguria në</w:t>
      </w:r>
      <w:r w:rsidRPr="0093280C">
        <w:rPr>
          <w:rFonts w:ascii="Book Antiqua" w:hAnsi="Book Antiqua"/>
          <w:spacing w:val="-3"/>
          <w:sz w:val="24"/>
        </w:rPr>
        <w:t xml:space="preserve"> </w:t>
      </w:r>
      <w:r w:rsidRPr="0093280C">
        <w:rPr>
          <w:rFonts w:ascii="Book Antiqua" w:hAnsi="Book Antiqua"/>
          <w:sz w:val="24"/>
        </w:rPr>
        <w:t>trafik.</w:t>
      </w:r>
    </w:p>
    <w:p w14:paraId="6652FD14" w14:textId="77777777" w:rsidR="00DF5065" w:rsidRPr="0093280C" w:rsidRDefault="00DF5065" w:rsidP="004504BB">
      <w:pPr>
        <w:jc w:val="center"/>
        <w:rPr>
          <w:rFonts w:ascii="Book Antiqua" w:hAnsi="Book Antiqua"/>
          <w:b/>
          <w:bCs/>
          <w:i/>
          <w:iCs/>
          <w:color w:val="AE8D12"/>
          <w:u w:val="single"/>
        </w:rPr>
      </w:pPr>
    </w:p>
    <w:p w14:paraId="18C3D584" w14:textId="77777777" w:rsidR="00DF5065" w:rsidRPr="0093280C" w:rsidRDefault="00DF5065" w:rsidP="004504BB">
      <w:pPr>
        <w:jc w:val="center"/>
        <w:rPr>
          <w:rFonts w:ascii="Book Antiqua" w:hAnsi="Book Antiqua"/>
          <w:b/>
          <w:bCs/>
          <w:i/>
          <w:iCs/>
          <w:color w:val="AE8D12"/>
          <w:u w:val="single"/>
        </w:rPr>
      </w:pPr>
    </w:p>
    <w:p w14:paraId="1C4161B5" w14:textId="77777777" w:rsidR="00DF5065" w:rsidRPr="0093280C" w:rsidRDefault="00DF5065" w:rsidP="004504BB">
      <w:pPr>
        <w:jc w:val="center"/>
        <w:rPr>
          <w:rFonts w:ascii="Book Antiqua" w:hAnsi="Book Antiqua"/>
          <w:b/>
          <w:bCs/>
          <w:i/>
          <w:iCs/>
          <w:color w:val="2E74B5" w:themeColor="accent1" w:themeShade="BF"/>
          <w:u w:val="single"/>
        </w:rPr>
      </w:pPr>
    </w:p>
    <w:p w14:paraId="134E1D0C" w14:textId="77777777" w:rsidR="004504BB" w:rsidRPr="0093280C" w:rsidRDefault="004504BB" w:rsidP="004504BB">
      <w:pPr>
        <w:jc w:val="center"/>
        <w:rPr>
          <w:rFonts w:ascii="Book Antiqua" w:hAnsi="Book Antiqua"/>
          <w:b/>
          <w:bCs/>
          <w:i/>
          <w:iCs/>
          <w:color w:val="2E74B5" w:themeColor="accent1" w:themeShade="BF"/>
          <w:u w:val="single"/>
        </w:rPr>
      </w:pPr>
      <w:r w:rsidRPr="0093280C">
        <w:rPr>
          <w:rFonts w:ascii="Book Antiqua" w:hAnsi="Book Antiqua"/>
          <w:b/>
          <w:bCs/>
          <w:i/>
          <w:iCs/>
          <w:color w:val="2E74B5" w:themeColor="accent1" w:themeShade="BF"/>
          <w:u w:val="single"/>
        </w:rPr>
        <w:t>Rekomandime të Përgjithshme</w:t>
      </w:r>
    </w:p>
    <w:p w14:paraId="36BD02FE" w14:textId="77777777" w:rsidR="004504BB" w:rsidRPr="0093280C" w:rsidRDefault="004504BB" w:rsidP="004504BB">
      <w:pPr>
        <w:jc w:val="center"/>
        <w:rPr>
          <w:rFonts w:ascii="Book Antiqua" w:hAnsi="Book Antiqua"/>
          <w:b/>
          <w:bCs/>
          <w:i/>
          <w:iCs/>
          <w:color w:val="000000" w:themeColor="text1"/>
          <w:sz w:val="10"/>
          <w:u w:val="single"/>
        </w:rPr>
      </w:pPr>
    </w:p>
    <w:p w14:paraId="0C289581" w14:textId="77777777" w:rsidR="004504BB" w:rsidRPr="0093280C" w:rsidRDefault="004504BB" w:rsidP="00127C6D">
      <w:pPr>
        <w:pStyle w:val="BodyText"/>
        <w:numPr>
          <w:ilvl w:val="2"/>
          <w:numId w:val="10"/>
        </w:numPr>
        <w:spacing w:line="249" w:lineRule="auto"/>
        <w:ind w:right="1433"/>
        <w:jc w:val="both"/>
        <w:rPr>
          <w:rFonts w:ascii="Book Antiqua" w:eastAsia="Times New Roman" w:hAnsi="Book Antiqua"/>
          <w:color w:val="000000" w:themeColor="text1"/>
          <w:sz w:val="22"/>
        </w:rPr>
      </w:pPr>
      <w:r w:rsidRPr="0093280C">
        <w:rPr>
          <w:rFonts w:ascii="Book Antiqua" w:eastAsia="Times New Roman" w:hAnsi="Book Antiqua"/>
          <w:color w:val="000000" w:themeColor="text1"/>
          <w:sz w:val="22"/>
        </w:rPr>
        <w:t>Dërgimi i listës se akteve të mir</w:t>
      </w:r>
      <w:r w:rsidR="00387BB6" w:rsidRPr="0093280C">
        <w:rPr>
          <w:rFonts w:ascii="Book Antiqua" w:eastAsia="Times New Roman" w:hAnsi="Book Antiqua"/>
          <w:color w:val="000000" w:themeColor="text1"/>
          <w:sz w:val="22"/>
        </w:rPr>
        <w:t>atuara nga kryetarët e komunave</w:t>
      </w:r>
      <w:r w:rsidRPr="0093280C">
        <w:rPr>
          <w:rFonts w:ascii="Book Antiqua" w:eastAsia="Times New Roman" w:hAnsi="Book Antiqua"/>
          <w:color w:val="000000" w:themeColor="text1"/>
          <w:sz w:val="22"/>
        </w:rPr>
        <w:t>, ashtu si është e përcaktuar në nenin 80.1 të LVL-së;</w:t>
      </w:r>
    </w:p>
    <w:p w14:paraId="0BFC376E" w14:textId="77777777" w:rsidR="004504BB" w:rsidRPr="0093280C" w:rsidRDefault="00477A91" w:rsidP="00477A91">
      <w:pPr>
        <w:pStyle w:val="BodyText"/>
        <w:numPr>
          <w:ilvl w:val="2"/>
          <w:numId w:val="10"/>
        </w:numPr>
        <w:spacing w:line="249" w:lineRule="auto"/>
        <w:ind w:right="1433"/>
        <w:jc w:val="both"/>
        <w:rPr>
          <w:rFonts w:ascii="Book Antiqua" w:eastAsia="Times New Roman" w:hAnsi="Book Antiqua"/>
          <w:color w:val="000000" w:themeColor="text1"/>
          <w:sz w:val="22"/>
        </w:rPr>
      </w:pPr>
      <w:r w:rsidRPr="0093280C">
        <w:rPr>
          <w:rFonts w:ascii="Book Antiqua" w:eastAsia="Times New Roman" w:hAnsi="Book Antiqua"/>
          <w:color w:val="000000" w:themeColor="text1"/>
          <w:sz w:val="22"/>
        </w:rPr>
        <w:t xml:space="preserve">Kuvendi i komunës së Prizrenit nuk ka përmbushur obligimin ligjorë për mbajtjen e mbledhjeve për </w:t>
      </w:r>
      <w:r w:rsidR="009671A1" w:rsidRPr="0093280C">
        <w:rPr>
          <w:rFonts w:ascii="Book Antiqua" w:eastAsia="Times New Roman" w:hAnsi="Book Antiqua"/>
          <w:color w:val="000000" w:themeColor="text1"/>
          <w:sz w:val="22"/>
        </w:rPr>
        <w:t xml:space="preserve">periudhën Janar-Dhjetor 2020 ashtu siç përcaktohet sipas nenit 43, paragrafi 43.2 Ligjit Nr.03/L-040 </w:t>
      </w:r>
      <w:r w:rsidR="009671A1" w:rsidRPr="0093280C">
        <w:rPr>
          <w:rFonts w:ascii="Book Antiqua" w:hAnsi="Book Antiqua"/>
          <w:sz w:val="22"/>
          <w:szCs w:val="22"/>
        </w:rPr>
        <w:t xml:space="preserve">PËR VETËQEVERISJEN LOKALE. </w:t>
      </w:r>
    </w:p>
    <w:p w14:paraId="65E727F6" w14:textId="77777777" w:rsidR="00387BB6" w:rsidRPr="0093280C" w:rsidRDefault="00387BB6" w:rsidP="00127C6D">
      <w:pPr>
        <w:pStyle w:val="BodyText"/>
        <w:numPr>
          <w:ilvl w:val="2"/>
          <w:numId w:val="10"/>
        </w:numPr>
        <w:spacing w:line="249" w:lineRule="auto"/>
        <w:ind w:right="1433"/>
        <w:jc w:val="both"/>
        <w:rPr>
          <w:rFonts w:ascii="Book Antiqua" w:eastAsia="Times New Roman" w:hAnsi="Book Antiqua"/>
          <w:color w:val="000000" w:themeColor="text1"/>
          <w:sz w:val="22"/>
        </w:rPr>
      </w:pPr>
      <w:r w:rsidRPr="0093280C">
        <w:rPr>
          <w:rFonts w:ascii="Book Antiqua" w:hAnsi="Book Antiqua"/>
          <w:color w:val="000000" w:themeColor="text1"/>
        </w:rPr>
        <w:t xml:space="preserve">Komunat: Prizren, Deçan, Junik, </w:t>
      </w:r>
      <w:proofErr w:type="spellStart"/>
      <w:r w:rsidRPr="0093280C">
        <w:rPr>
          <w:rFonts w:ascii="Book Antiqua" w:hAnsi="Book Antiqua"/>
          <w:color w:val="000000" w:themeColor="text1"/>
        </w:rPr>
        <w:t>Mamushë</w:t>
      </w:r>
      <w:proofErr w:type="spellEnd"/>
      <w:r w:rsidRPr="0093280C">
        <w:rPr>
          <w:rFonts w:ascii="Book Antiqua" w:hAnsi="Book Antiqua"/>
          <w:color w:val="000000" w:themeColor="text1"/>
        </w:rPr>
        <w:t xml:space="preserve">, Mitrovicë e Veriut, Istog, Gjakovë, Malishevë, Fushë Kosovë, </w:t>
      </w:r>
      <w:proofErr w:type="spellStart"/>
      <w:r w:rsidRPr="0093280C">
        <w:rPr>
          <w:rFonts w:ascii="Book Antiqua" w:hAnsi="Book Antiqua"/>
          <w:color w:val="000000" w:themeColor="text1"/>
        </w:rPr>
        <w:t>Kllokot</w:t>
      </w:r>
      <w:proofErr w:type="spellEnd"/>
      <w:r w:rsidRPr="0093280C">
        <w:rPr>
          <w:rFonts w:ascii="Book Antiqua" w:hAnsi="Book Antiqua"/>
          <w:color w:val="000000" w:themeColor="text1"/>
        </w:rPr>
        <w:t xml:space="preserve">, </w:t>
      </w:r>
      <w:proofErr w:type="spellStart"/>
      <w:r w:rsidRPr="0093280C">
        <w:rPr>
          <w:rFonts w:ascii="Book Antiqua" w:hAnsi="Book Antiqua"/>
          <w:color w:val="000000" w:themeColor="text1"/>
        </w:rPr>
        <w:t>Zveqan</w:t>
      </w:r>
      <w:proofErr w:type="spellEnd"/>
      <w:r w:rsidRPr="0093280C">
        <w:rPr>
          <w:rFonts w:ascii="Book Antiqua" w:hAnsi="Book Antiqua"/>
          <w:color w:val="000000" w:themeColor="text1"/>
        </w:rPr>
        <w:t xml:space="preserve">, Leposaviq, Zubin Potok dhe Novobërdë , të mbajnë takime publike me qytetarët ashtu </w:t>
      </w:r>
      <w:r w:rsidR="00DF5065" w:rsidRPr="0093280C">
        <w:rPr>
          <w:rFonts w:ascii="Book Antiqua" w:hAnsi="Book Antiqua"/>
          <w:color w:val="000000" w:themeColor="text1"/>
        </w:rPr>
        <w:t>siç</w:t>
      </w:r>
      <w:r w:rsidRPr="0093280C">
        <w:rPr>
          <w:rFonts w:ascii="Book Antiqua" w:hAnsi="Book Antiqua"/>
          <w:color w:val="000000" w:themeColor="text1"/>
        </w:rPr>
        <w:t xml:space="preserve"> përcaktohet me nenin 68.1 të LVL-së;</w:t>
      </w:r>
    </w:p>
    <w:p w14:paraId="6FF500A0" w14:textId="77777777" w:rsidR="00387BB6" w:rsidRPr="0093280C" w:rsidRDefault="00387BB6" w:rsidP="00127C6D">
      <w:pPr>
        <w:pStyle w:val="BodyText"/>
        <w:numPr>
          <w:ilvl w:val="2"/>
          <w:numId w:val="10"/>
        </w:numPr>
        <w:spacing w:line="249" w:lineRule="auto"/>
        <w:ind w:right="1433"/>
        <w:jc w:val="both"/>
        <w:rPr>
          <w:rFonts w:ascii="Book Antiqua" w:eastAsia="Times New Roman" w:hAnsi="Book Antiqua"/>
          <w:color w:val="000000" w:themeColor="text1"/>
          <w:sz w:val="22"/>
        </w:rPr>
      </w:pPr>
      <w:r w:rsidRPr="0093280C">
        <w:rPr>
          <w:rFonts w:ascii="Book Antiqua" w:hAnsi="Book Antiqua"/>
          <w:color w:val="000000" w:themeColor="text1"/>
        </w:rPr>
        <w:t>Kryetarët e komunave (Gllogoc, Prishtinë,</w:t>
      </w:r>
      <w:r w:rsidR="00DF5065" w:rsidRPr="0093280C">
        <w:rPr>
          <w:rFonts w:ascii="Book Antiqua" w:hAnsi="Book Antiqua"/>
          <w:color w:val="000000" w:themeColor="text1"/>
        </w:rPr>
        <w:t xml:space="preserve"> </w:t>
      </w:r>
      <w:r w:rsidRPr="0093280C">
        <w:rPr>
          <w:rFonts w:ascii="Book Antiqua" w:hAnsi="Book Antiqua"/>
          <w:color w:val="000000" w:themeColor="text1"/>
        </w:rPr>
        <w:t>Novobërdë,</w:t>
      </w:r>
      <w:r w:rsidR="00DF5065" w:rsidRPr="0093280C">
        <w:rPr>
          <w:rFonts w:ascii="Book Antiqua" w:hAnsi="Book Antiqua"/>
          <w:color w:val="000000" w:themeColor="text1"/>
        </w:rPr>
        <w:t xml:space="preserve"> </w:t>
      </w:r>
      <w:proofErr w:type="spellStart"/>
      <w:r w:rsidRPr="0093280C">
        <w:rPr>
          <w:rFonts w:ascii="Book Antiqua" w:hAnsi="Book Antiqua"/>
          <w:color w:val="000000" w:themeColor="text1"/>
        </w:rPr>
        <w:t>Kllokot</w:t>
      </w:r>
      <w:proofErr w:type="spellEnd"/>
      <w:r w:rsidRPr="0093280C">
        <w:rPr>
          <w:rFonts w:ascii="Book Antiqua" w:hAnsi="Book Antiqua"/>
          <w:color w:val="000000" w:themeColor="text1"/>
        </w:rPr>
        <w:t>,</w:t>
      </w:r>
      <w:r w:rsidR="00DF5065" w:rsidRPr="0093280C">
        <w:rPr>
          <w:rFonts w:ascii="Book Antiqua" w:hAnsi="Book Antiqua"/>
          <w:color w:val="000000" w:themeColor="text1"/>
        </w:rPr>
        <w:t xml:space="preserve"> </w:t>
      </w:r>
      <w:r w:rsidRPr="0093280C">
        <w:rPr>
          <w:rFonts w:ascii="Book Antiqua" w:hAnsi="Book Antiqua"/>
          <w:color w:val="000000" w:themeColor="text1"/>
        </w:rPr>
        <w:t xml:space="preserve">Prizren, Deçan, </w:t>
      </w:r>
      <w:proofErr w:type="spellStart"/>
      <w:r w:rsidRPr="0093280C">
        <w:rPr>
          <w:rFonts w:ascii="Book Antiqua" w:hAnsi="Book Antiqua"/>
          <w:color w:val="000000" w:themeColor="text1"/>
        </w:rPr>
        <w:t>Mamushë</w:t>
      </w:r>
      <w:proofErr w:type="spellEnd"/>
      <w:r w:rsidRPr="0093280C">
        <w:rPr>
          <w:rFonts w:ascii="Book Antiqua" w:hAnsi="Book Antiqua"/>
          <w:color w:val="000000" w:themeColor="text1"/>
        </w:rPr>
        <w:t xml:space="preserve">, </w:t>
      </w:r>
      <w:proofErr w:type="spellStart"/>
      <w:r w:rsidRPr="0093280C">
        <w:rPr>
          <w:rFonts w:ascii="Book Antiqua" w:hAnsi="Book Antiqua"/>
          <w:color w:val="000000" w:themeColor="text1"/>
        </w:rPr>
        <w:t>Skenderaj,Graçanic,Zveqan</w:t>
      </w:r>
      <w:proofErr w:type="spellEnd"/>
      <w:r w:rsidRPr="0093280C">
        <w:rPr>
          <w:rFonts w:ascii="Book Antiqua" w:hAnsi="Book Antiqua"/>
          <w:color w:val="000000" w:themeColor="text1"/>
        </w:rPr>
        <w:t>), të raportojnë për situatën ekonomiko-financiare të komunës dhe për zbatimin e planeve investuese të komunës;</w:t>
      </w:r>
    </w:p>
    <w:p w14:paraId="2525E86C" w14:textId="77777777" w:rsidR="004504BB" w:rsidRPr="0093280C" w:rsidRDefault="004504BB" w:rsidP="00127C6D">
      <w:pPr>
        <w:pStyle w:val="BodyText"/>
        <w:numPr>
          <w:ilvl w:val="2"/>
          <w:numId w:val="10"/>
        </w:numPr>
        <w:spacing w:line="249" w:lineRule="auto"/>
        <w:ind w:right="1433"/>
        <w:jc w:val="both"/>
        <w:rPr>
          <w:rFonts w:ascii="Book Antiqua" w:eastAsia="Times New Roman" w:hAnsi="Book Antiqua"/>
          <w:color w:val="000000" w:themeColor="text1"/>
          <w:sz w:val="22"/>
        </w:rPr>
      </w:pPr>
      <w:r w:rsidRPr="0093280C">
        <w:rPr>
          <w:rFonts w:ascii="Book Antiqua" w:eastAsia="Times New Roman" w:hAnsi="Book Antiqua"/>
          <w:color w:val="000000" w:themeColor="text1"/>
          <w:sz w:val="22"/>
        </w:rPr>
        <w:t>Kuvendet e komunave të bëjnë rishqyrtimin e akteve, ashtu siç përcaktohet në nenin 80.2 të Ligjit Nr. 03/L-040 për Vetëqeverisje Lokale të bëjnë rishqyrtimin e akteve të Komunave;</w:t>
      </w:r>
    </w:p>
    <w:p w14:paraId="3A523919" w14:textId="77777777" w:rsidR="004504BB" w:rsidRPr="0093280C" w:rsidRDefault="00DF5065" w:rsidP="00127C6D">
      <w:pPr>
        <w:pStyle w:val="BodyText"/>
        <w:numPr>
          <w:ilvl w:val="2"/>
          <w:numId w:val="10"/>
        </w:numPr>
        <w:spacing w:line="249" w:lineRule="auto"/>
        <w:ind w:right="1433"/>
        <w:jc w:val="both"/>
        <w:rPr>
          <w:rFonts w:ascii="Book Antiqua" w:eastAsia="Times New Roman" w:hAnsi="Book Antiqua"/>
          <w:color w:val="000000" w:themeColor="text1"/>
          <w:sz w:val="22"/>
        </w:rPr>
      </w:pPr>
      <w:r w:rsidRPr="0093280C">
        <w:rPr>
          <w:rFonts w:ascii="Book Antiqua" w:eastAsia="Times New Roman" w:hAnsi="Book Antiqua"/>
          <w:color w:val="000000" w:themeColor="text1"/>
          <w:sz w:val="22"/>
        </w:rPr>
        <w:t>Kuvend</w:t>
      </w:r>
      <w:r w:rsidR="004504BB" w:rsidRPr="0093280C">
        <w:rPr>
          <w:rFonts w:ascii="Book Antiqua" w:eastAsia="Times New Roman" w:hAnsi="Book Antiqua"/>
          <w:color w:val="000000" w:themeColor="text1"/>
          <w:sz w:val="22"/>
        </w:rPr>
        <w:t>e</w:t>
      </w:r>
      <w:r w:rsidRPr="0093280C">
        <w:rPr>
          <w:rFonts w:ascii="Book Antiqua" w:eastAsia="Times New Roman" w:hAnsi="Book Antiqua"/>
          <w:color w:val="000000" w:themeColor="text1"/>
          <w:sz w:val="22"/>
        </w:rPr>
        <w:t>t</w:t>
      </w:r>
      <w:r w:rsidR="004504BB" w:rsidRPr="0093280C">
        <w:rPr>
          <w:rFonts w:ascii="Book Antiqua" w:eastAsia="Times New Roman" w:hAnsi="Book Antiqua"/>
          <w:color w:val="000000" w:themeColor="text1"/>
          <w:sz w:val="22"/>
        </w:rPr>
        <w:t xml:space="preserve"> e komunave Leposaviq, Mitrovicë Veriore, </w:t>
      </w:r>
      <w:proofErr w:type="spellStart"/>
      <w:r w:rsidR="004504BB" w:rsidRPr="0093280C">
        <w:rPr>
          <w:rFonts w:ascii="Book Antiqua" w:eastAsia="Times New Roman" w:hAnsi="Book Antiqua"/>
          <w:color w:val="000000" w:themeColor="text1"/>
          <w:sz w:val="22"/>
        </w:rPr>
        <w:t>Zveçan</w:t>
      </w:r>
      <w:proofErr w:type="spellEnd"/>
      <w:r w:rsidR="004504BB" w:rsidRPr="0093280C">
        <w:rPr>
          <w:rFonts w:ascii="Book Antiqua" w:eastAsia="Times New Roman" w:hAnsi="Book Antiqua"/>
          <w:color w:val="000000" w:themeColor="text1"/>
          <w:sz w:val="22"/>
        </w:rPr>
        <w:t xml:space="preserve"> dhe Zubin Potok të bëjnë themelimin e Këshillit për Siguri në Bashkësi sipas L</w:t>
      </w:r>
      <w:hyperlink r:id="rId20" w:history="1">
        <w:r w:rsidR="004504BB" w:rsidRPr="0093280C">
          <w:rPr>
            <w:rStyle w:val="Hyperlink"/>
            <w:rFonts w:ascii="Book Antiqua" w:eastAsia="Times New Roman" w:hAnsi="Book Antiqua"/>
            <w:color w:val="000000" w:themeColor="text1"/>
            <w:sz w:val="22"/>
          </w:rPr>
          <w:t>igji Nr. 04/L-076 Për Policinë</w:t>
        </w:r>
      </w:hyperlink>
      <w:r w:rsidR="004504BB" w:rsidRPr="0093280C">
        <w:rPr>
          <w:rFonts w:ascii="Book Antiqua" w:eastAsia="Times New Roman" w:hAnsi="Book Antiqua"/>
          <w:color w:val="000000" w:themeColor="text1"/>
          <w:sz w:val="22"/>
        </w:rPr>
        <w:t xml:space="preserve"> dhe Udhëzim Administrativ  Nr.27/2012 MPB – 03/2012 MAPL;U.A. Nr.27/2012 MPB – 03/2012 MAPL për KKSB;</w:t>
      </w:r>
    </w:p>
    <w:p w14:paraId="7F6540F4" w14:textId="77777777" w:rsidR="009A29B4" w:rsidRPr="0093280C" w:rsidRDefault="009671A1" w:rsidP="00127C6D">
      <w:pPr>
        <w:pStyle w:val="BodyText"/>
        <w:numPr>
          <w:ilvl w:val="2"/>
          <w:numId w:val="10"/>
        </w:numPr>
        <w:spacing w:line="249" w:lineRule="auto"/>
        <w:ind w:right="1433"/>
        <w:jc w:val="both"/>
        <w:rPr>
          <w:rFonts w:ascii="Book Antiqua" w:eastAsia="Times New Roman" w:hAnsi="Book Antiqua"/>
          <w:color w:val="000000" w:themeColor="text1"/>
          <w:sz w:val="22"/>
        </w:rPr>
      </w:pPr>
      <w:r w:rsidRPr="0093280C">
        <w:rPr>
          <w:rFonts w:ascii="Book Antiqua" w:hAnsi="Book Antiqua"/>
          <w:color w:val="000000" w:themeColor="text1"/>
        </w:rPr>
        <w:t>18 komuna</w:t>
      </w:r>
      <w:r w:rsidR="009A29B4" w:rsidRPr="0093280C">
        <w:rPr>
          <w:rFonts w:ascii="Book Antiqua" w:hAnsi="Book Antiqua"/>
          <w:color w:val="000000" w:themeColor="text1"/>
        </w:rPr>
        <w:t xml:space="preserve"> (</w:t>
      </w:r>
      <w:r w:rsidRPr="0093280C">
        <w:rPr>
          <w:rFonts w:ascii="Book Antiqua" w:hAnsi="Book Antiqua"/>
        </w:rPr>
        <w:t>Deçan, Junik, Vushtrri, Malishevë</w:t>
      </w:r>
      <w:r w:rsidRPr="0093280C">
        <w:rPr>
          <w:rFonts w:ascii="Book Antiqua" w:hAnsi="Book Antiqua"/>
          <w:color w:val="000000" w:themeColor="text1"/>
        </w:rPr>
        <w:t>,</w:t>
      </w:r>
      <w:r w:rsidRPr="0093280C">
        <w:rPr>
          <w:rFonts w:ascii="Book Antiqua" w:hAnsi="Book Antiqua"/>
        </w:rPr>
        <w:t xml:space="preserve"> Prizreni, </w:t>
      </w:r>
      <w:proofErr w:type="spellStart"/>
      <w:r w:rsidRPr="0093280C">
        <w:rPr>
          <w:rFonts w:ascii="Book Antiqua" w:hAnsi="Book Antiqua"/>
        </w:rPr>
        <w:t>Mamushë</w:t>
      </w:r>
      <w:proofErr w:type="spellEnd"/>
      <w:r w:rsidRPr="0093280C">
        <w:rPr>
          <w:rFonts w:ascii="Book Antiqua" w:hAnsi="Book Antiqua"/>
        </w:rPr>
        <w:t xml:space="preserve">, Prishtinë, Gjilan, Kamenicë, Klinë, Istog, Fushë Kosovë, </w:t>
      </w:r>
      <w:proofErr w:type="spellStart"/>
      <w:r w:rsidRPr="0093280C">
        <w:rPr>
          <w:rFonts w:ascii="Book Antiqua" w:hAnsi="Book Antiqua"/>
        </w:rPr>
        <w:t>Ranillug</w:t>
      </w:r>
      <w:proofErr w:type="spellEnd"/>
      <w:r w:rsidRPr="0093280C">
        <w:rPr>
          <w:rFonts w:ascii="Book Antiqua" w:hAnsi="Book Antiqua"/>
        </w:rPr>
        <w:t xml:space="preserve">, </w:t>
      </w:r>
      <w:proofErr w:type="spellStart"/>
      <w:r w:rsidRPr="0093280C">
        <w:rPr>
          <w:rFonts w:ascii="Book Antiqua" w:hAnsi="Book Antiqua"/>
        </w:rPr>
        <w:t>Partesh</w:t>
      </w:r>
      <w:proofErr w:type="spellEnd"/>
      <w:r w:rsidRPr="0093280C">
        <w:rPr>
          <w:rFonts w:ascii="Book Antiqua" w:hAnsi="Book Antiqua"/>
        </w:rPr>
        <w:t xml:space="preserve">, </w:t>
      </w:r>
      <w:proofErr w:type="spellStart"/>
      <w:r w:rsidRPr="0093280C">
        <w:rPr>
          <w:rFonts w:ascii="Book Antiqua" w:hAnsi="Book Antiqua"/>
        </w:rPr>
        <w:t>Graqanicë</w:t>
      </w:r>
      <w:proofErr w:type="spellEnd"/>
      <w:r w:rsidRPr="0093280C">
        <w:rPr>
          <w:rFonts w:ascii="Book Antiqua" w:hAnsi="Book Antiqua"/>
        </w:rPr>
        <w:t xml:space="preserve">, Mitrovica e Jugut)  </w:t>
      </w:r>
      <w:r w:rsidRPr="0093280C">
        <w:rPr>
          <w:rFonts w:ascii="Book Antiqua" w:hAnsi="Book Antiqua"/>
          <w:color w:val="000000" w:themeColor="text1"/>
        </w:rPr>
        <w:t xml:space="preserve"> </w:t>
      </w:r>
      <w:r w:rsidR="009A29B4" w:rsidRPr="0093280C">
        <w:rPr>
          <w:rFonts w:ascii="Book Antiqua" w:hAnsi="Book Antiqua"/>
          <w:color w:val="000000" w:themeColor="text1"/>
        </w:rPr>
        <w:t xml:space="preserve">të mbajnë takime të Këshillit Komunal për Siguri në Bashkësi, ashtu </w:t>
      </w:r>
      <w:proofErr w:type="spellStart"/>
      <w:r w:rsidR="009A29B4" w:rsidRPr="0093280C">
        <w:rPr>
          <w:rFonts w:ascii="Book Antiqua" w:hAnsi="Book Antiqua"/>
          <w:color w:val="000000" w:themeColor="text1"/>
        </w:rPr>
        <w:t>sic</w:t>
      </w:r>
      <w:proofErr w:type="spellEnd"/>
      <w:r w:rsidR="009A29B4" w:rsidRPr="0093280C">
        <w:rPr>
          <w:rFonts w:ascii="Book Antiqua" w:hAnsi="Book Antiqua"/>
          <w:color w:val="000000" w:themeColor="text1"/>
        </w:rPr>
        <w:t xml:space="preserve"> përcaktohet sipas </w:t>
      </w:r>
      <w:r w:rsidR="009A29B4" w:rsidRPr="0093280C">
        <w:rPr>
          <w:rFonts w:ascii="Book Antiqua" w:eastAsia="Times New Roman" w:hAnsi="Book Antiqua"/>
          <w:color w:val="000000" w:themeColor="text1"/>
          <w:sz w:val="22"/>
        </w:rPr>
        <w:t>L</w:t>
      </w:r>
      <w:hyperlink r:id="rId21" w:history="1">
        <w:r w:rsidR="009A29B4" w:rsidRPr="0093280C">
          <w:rPr>
            <w:rStyle w:val="Hyperlink"/>
            <w:rFonts w:ascii="Book Antiqua" w:eastAsia="Times New Roman" w:hAnsi="Book Antiqua"/>
            <w:color w:val="000000" w:themeColor="text1"/>
            <w:sz w:val="22"/>
          </w:rPr>
          <w:t>igji Nr. 04/L-076 Për Policinë</w:t>
        </w:r>
      </w:hyperlink>
      <w:r w:rsidR="009A29B4" w:rsidRPr="0093280C">
        <w:rPr>
          <w:rFonts w:ascii="Book Antiqua" w:eastAsia="Times New Roman" w:hAnsi="Book Antiqua"/>
          <w:color w:val="000000" w:themeColor="text1"/>
          <w:sz w:val="22"/>
        </w:rPr>
        <w:t xml:space="preserve"> dhe Udhëzim Administrativ  Nr.27/2012 MPB – 03/2012 MAPL;U.A. Nr.27/2012 MPB – 03/2012 MAPL për KKSB;</w:t>
      </w:r>
    </w:p>
    <w:p w14:paraId="6A79DEC7" w14:textId="77777777" w:rsidR="004504BB" w:rsidRPr="0093280C" w:rsidRDefault="004504BB" w:rsidP="00127C6D">
      <w:pPr>
        <w:pStyle w:val="BodyText"/>
        <w:numPr>
          <w:ilvl w:val="2"/>
          <w:numId w:val="10"/>
        </w:numPr>
        <w:spacing w:line="249" w:lineRule="auto"/>
        <w:ind w:right="1433"/>
        <w:jc w:val="both"/>
        <w:rPr>
          <w:rFonts w:ascii="Book Antiqua" w:eastAsia="Times New Roman" w:hAnsi="Book Antiqua"/>
          <w:color w:val="000000" w:themeColor="text1"/>
          <w:sz w:val="22"/>
        </w:rPr>
      </w:pPr>
      <w:r w:rsidRPr="0093280C">
        <w:rPr>
          <w:rFonts w:ascii="Book Antiqua" w:eastAsia="Times New Roman" w:hAnsi="Book Antiqua"/>
          <w:color w:val="000000" w:themeColor="text1"/>
          <w:sz w:val="22"/>
        </w:rPr>
        <w:t>Të respektohen parimet, kriteret dhe procedurat ligjore me rastin e miratimit të akteve juridike nënligjore;</w:t>
      </w:r>
    </w:p>
    <w:p w14:paraId="60646829" w14:textId="77777777" w:rsidR="00E04B5E" w:rsidRPr="0093280C" w:rsidRDefault="00127C6D" w:rsidP="00127C6D">
      <w:pPr>
        <w:pStyle w:val="BodyText"/>
        <w:numPr>
          <w:ilvl w:val="2"/>
          <w:numId w:val="10"/>
        </w:numPr>
        <w:spacing w:line="249" w:lineRule="auto"/>
        <w:ind w:right="1433"/>
        <w:jc w:val="both"/>
        <w:rPr>
          <w:rFonts w:ascii="Book Antiqua" w:eastAsia="Times New Roman" w:hAnsi="Book Antiqua"/>
          <w:color w:val="000000" w:themeColor="text1"/>
          <w:sz w:val="22"/>
        </w:rPr>
      </w:pPr>
      <w:r w:rsidRPr="0093280C">
        <w:rPr>
          <w:rFonts w:ascii="Book Antiqua" w:eastAsia="Times New Roman" w:hAnsi="Book Antiqua"/>
          <w:color w:val="000000" w:themeColor="text1"/>
          <w:sz w:val="22"/>
        </w:rPr>
        <w:t xml:space="preserve">Komunat: </w:t>
      </w:r>
      <w:proofErr w:type="spellStart"/>
      <w:r w:rsidRPr="0093280C">
        <w:rPr>
          <w:rFonts w:ascii="Book Antiqua" w:eastAsia="Times New Roman" w:hAnsi="Book Antiqua"/>
          <w:color w:val="000000" w:themeColor="text1"/>
          <w:sz w:val="22"/>
        </w:rPr>
        <w:t>Graçanicë</w:t>
      </w:r>
      <w:proofErr w:type="spellEnd"/>
      <w:r w:rsidRPr="0093280C">
        <w:rPr>
          <w:rFonts w:ascii="Book Antiqua" w:eastAsia="Times New Roman" w:hAnsi="Book Antiqua"/>
          <w:color w:val="000000" w:themeColor="text1"/>
          <w:sz w:val="22"/>
        </w:rPr>
        <w:t xml:space="preserve">, </w:t>
      </w:r>
      <w:proofErr w:type="spellStart"/>
      <w:r w:rsidRPr="0093280C">
        <w:rPr>
          <w:rFonts w:ascii="Book Antiqua" w:eastAsia="Times New Roman" w:hAnsi="Book Antiqua"/>
          <w:color w:val="000000" w:themeColor="text1"/>
          <w:sz w:val="22"/>
        </w:rPr>
        <w:t>Ranillug</w:t>
      </w:r>
      <w:proofErr w:type="spellEnd"/>
      <w:r w:rsidRPr="0093280C">
        <w:rPr>
          <w:rFonts w:ascii="Book Antiqua" w:eastAsia="Times New Roman" w:hAnsi="Book Antiqua"/>
          <w:color w:val="000000" w:themeColor="text1"/>
          <w:sz w:val="22"/>
        </w:rPr>
        <w:t xml:space="preserve">, Suharekë, Junik, </w:t>
      </w:r>
      <w:proofErr w:type="spellStart"/>
      <w:r w:rsidRPr="0093280C">
        <w:rPr>
          <w:rFonts w:ascii="Book Antiqua" w:eastAsia="Times New Roman" w:hAnsi="Book Antiqua"/>
          <w:color w:val="000000" w:themeColor="text1"/>
          <w:sz w:val="22"/>
        </w:rPr>
        <w:t>Mamushë</w:t>
      </w:r>
      <w:proofErr w:type="spellEnd"/>
      <w:r w:rsidRPr="0093280C">
        <w:rPr>
          <w:rFonts w:ascii="Book Antiqua" w:eastAsia="Times New Roman" w:hAnsi="Book Antiqua"/>
          <w:color w:val="000000" w:themeColor="text1"/>
          <w:sz w:val="22"/>
        </w:rPr>
        <w:t xml:space="preserve"> dhe </w:t>
      </w:r>
      <w:proofErr w:type="spellStart"/>
      <w:r w:rsidRPr="0093280C">
        <w:rPr>
          <w:rFonts w:ascii="Book Antiqua" w:eastAsia="Times New Roman" w:hAnsi="Book Antiqua"/>
          <w:color w:val="000000" w:themeColor="text1"/>
          <w:sz w:val="22"/>
        </w:rPr>
        <w:t>Kllokot</w:t>
      </w:r>
      <w:proofErr w:type="spellEnd"/>
      <w:r w:rsidRPr="0093280C">
        <w:rPr>
          <w:rFonts w:ascii="Book Antiqua" w:eastAsia="Times New Roman" w:hAnsi="Book Antiqua"/>
          <w:color w:val="000000" w:themeColor="text1"/>
          <w:sz w:val="22"/>
        </w:rPr>
        <w:t xml:space="preserve">, duhet të bëjnë funksionalizimin e sistemeve të </w:t>
      </w:r>
      <w:proofErr w:type="spellStart"/>
      <w:r w:rsidRPr="0093280C">
        <w:rPr>
          <w:rFonts w:ascii="Book Antiqua" w:eastAsia="Times New Roman" w:hAnsi="Book Antiqua"/>
          <w:color w:val="000000" w:themeColor="text1"/>
          <w:sz w:val="22"/>
        </w:rPr>
        <w:t>Teleprezencës</w:t>
      </w:r>
      <w:proofErr w:type="spellEnd"/>
      <w:r w:rsidRPr="0093280C">
        <w:rPr>
          <w:rFonts w:ascii="Book Antiqua" w:eastAsia="Times New Roman" w:hAnsi="Book Antiqua"/>
          <w:color w:val="000000" w:themeColor="text1"/>
          <w:sz w:val="22"/>
        </w:rPr>
        <w:t xml:space="preserve"> që t’i bëhet e mundur zyrtarit për monitorim përcjellja e drejtpërdrejt e mbledhjeve të kuvendit sipas Udhëzimit administrativ Nr. 2012/01 për monitorimin e mbledhjeve të Kuvendeve komunale përmes teknologjisë informative me pajisjet e “</w:t>
      </w:r>
      <w:proofErr w:type="spellStart"/>
      <w:r w:rsidRPr="0093280C">
        <w:rPr>
          <w:rFonts w:ascii="Book Antiqua" w:eastAsia="Times New Roman" w:hAnsi="Book Antiqua"/>
          <w:color w:val="000000" w:themeColor="text1"/>
          <w:sz w:val="22"/>
        </w:rPr>
        <w:t>Teleprezencës</w:t>
      </w:r>
      <w:proofErr w:type="spellEnd"/>
    </w:p>
    <w:p w14:paraId="06FCCE01" w14:textId="77777777" w:rsidR="009671A1" w:rsidRPr="0093280C" w:rsidRDefault="009671A1" w:rsidP="009671A1">
      <w:pPr>
        <w:pStyle w:val="BodyText"/>
        <w:spacing w:line="249" w:lineRule="auto"/>
        <w:ind w:left="2160" w:right="1433"/>
        <w:jc w:val="both"/>
        <w:rPr>
          <w:rFonts w:ascii="Book Antiqua" w:eastAsia="Times New Roman" w:hAnsi="Book Antiqua"/>
          <w:color w:val="000000" w:themeColor="text1"/>
          <w:sz w:val="22"/>
        </w:rPr>
      </w:pPr>
    </w:p>
    <w:sectPr w:rsidR="009671A1" w:rsidRPr="0093280C">
      <w:headerReference w:type="default" r:id="rId22"/>
      <w:footerReference w:type="default" r:id="rId23"/>
      <w:pgSz w:w="11910" w:h="16840"/>
      <w:pgMar w:top="860" w:right="0" w:bottom="1200" w:left="0" w:header="7" w:footer="10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8EAAC" w14:textId="77777777" w:rsidR="00784383" w:rsidRDefault="00784383">
      <w:r>
        <w:separator/>
      </w:r>
    </w:p>
  </w:endnote>
  <w:endnote w:type="continuationSeparator" w:id="0">
    <w:p w14:paraId="6AB1A26F" w14:textId="77777777" w:rsidR="00784383" w:rsidRDefault="0078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Pagella">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adea">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rlito">
    <w:altName w:val="Arial"/>
    <w:charset w:val="00"/>
    <w:family w:val="swiss"/>
    <w:pitch w:val="variable"/>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876CE" w14:textId="77777777" w:rsidR="001E72B4" w:rsidRDefault="001E72B4">
    <w:pPr>
      <w:pStyle w:val="BodyText"/>
      <w:spacing w:line="14" w:lineRule="auto"/>
      <w:rPr>
        <w:sz w:val="20"/>
      </w:rPr>
    </w:pPr>
    <w:r>
      <w:rPr>
        <w:noProof/>
        <w:lang w:eastAsia="sq-AL"/>
      </w:rPr>
      <mc:AlternateContent>
        <mc:Choice Requires="wps">
          <w:drawing>
            <wp:anchor distT="0" distB="0" distL="114300" distR="114300" simplePos="0" relativeHeight="251661312" behindDoc="1" locked="0" layoutInCell="1" allowOverlap="1" wp14:anchorId="230EBDB3" wp14:editId="079041D4">
              <wp:simplePos x="0" y="0"/>
              <wp:positionH relativeFrom="page">
                <wp:posOffset>896620</wp:posOffset>
              </wp:positionH>
              <wp:positionV relativeFrom="page">
                <wp:posOffset>9876790</wp:posOffset>
              </wp:positionV>
              <wp:extent cx="5768975" cy="6350"/>
              <wp:effectExtent l="0" t="0" r="0" b="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BEBF0" id="Rectangle 19" o:spid="_x0000_s1026" style="position:absolute;margin-left:70.6pt;margin-top:777.7pt;width:454.2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" fillcolor="#d9d9d9" stroked="f">
              <w10:wrap anchorx="page" anchory="page"/>
            </v:rect>
          </w:pict>
        </mc:Fallback>
      </mc:AlternateContent>
    </w:r>
    <w:r>
      <w:rPr>
        <w:noProof/>
        <w:lang w:eastAsia="sq-AL"/>
      </w:rPr>
      <mc:AlternateContent>
        <mc:Choice Requires="wps">
          <w:drawing>
            <wp:anchor distT="0" distB="0" distL="114300" distR="114300" simplePos="0" relativeHeight="251662336" behindDoc="1" locked="0" layoutInCell="1" allowOverlap="1" wp14:anchorId="443A09EA" wp14:editId="019B386E">
              <wp:simplePos x="0" y="0"/>
              <wp:positionH relativeFrom="page">
                <wp:posOffset>5984240</wp:posOffset>
              </wp:positionH>
              <wp:positionV relativeFrom="page">
                <wp:posOffset>9909810</wp:posOffset>
              </wp:positionV>
              <wp:extent cx="638810" cy="165735"/>
              <wp:effectExtent l="0" t="0" r="0" b="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DBAD6" w14:textId="6CA3B13D" w:rsidR="001E72B4" w:rsidRDefault="001E72B4">
                          <w:pPr>
                            <w:spacing w:line="245" w:lineRule="exact"/>
                            <w:ind w:left="60"/>
                            <w:rPr>
                              <w:rFonts w:ascii="Carlito"/>
                            </w:rPr>
                          </w:pPr>
                          <w:r>
                            <w:fldChar w:fldCharType="begin"/>
                          </w:r>
                          <w:r>
                            <w:rPr>
                              <w:rFonts w:ascii="Carlito"/>
                            </w:rPr>
                            <w:instrText xml:space="preserve"> PAGE </w:instrText>
                          </w:r>
                          <w:r>
                            <w:fldChar w:fldCharType="separate"/>
                          </w:r>
                          <w:r w:rsidR="00751096">
                            <w:rPr>
                              <w:rFonts w:ascii="Carlito"/>
                              <w:noProof/>
                            </w:rPr>
                            <w:t>5</w:t>
                          </w:r>
                          <w:r>
                            <w:fldChar w:fldCharType="end"/>
                          </w:r>
                          <w:r>
                            <w:rPr>
                              <w:rFonts w:ascii="Carlito"/>
                            </w:rPr>
                            <w:t xml:space="preserve"> | </w:t>
                          </w:r>
                          <w:r>
                            <w:rPr>
                              <w:rFonts w:ascii="Carlito"/>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A09EA" id="_x0000_t202" coordsize="21600,21600" o:spt="202" path="m,l,21600r21600,l21600,xe">
              <v:stroke joinstyle="miter"/>
              <v:path gradientshapeok="t" o:connecttype="rect"/>
            </v:shapetype>
            <v:shape id="Text Box 18" o:spid="_x0000_s1029" type="#_x0000_t202" style="position:absolute;margin-left:471.2pt;margin-top:780.3pt;width:50.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jq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" filled="f" stroked="f">
              <v:textbox inset="0,0,0,0">
                <w:txbxContent>
                  <w:p w14:paraId="5E2DBAD6" w14:textId="6CA3B13D" w:rsidR="001E72B4" w:rsidRDefault="001E72B4">
                    <w:pPr>
                      <w:spacing w:line="245" w:lineRule="exact"/>
                      <w:ind w:left="60"/>
                      <w:rPr>
                        <w:rFonts w:ascii="Carlito"/>
                      </w:rPr>
                    </w:pPr>
                    <w:r>
                      <w:fldChar w:fldCharType="begin"/>
                    </w:r>
                    <w:r>
                      <w:rPr>
                        <w:rFonts w:ascii="Carlito"/>
                      </w:rPr>
                      <w:instrText xml:space="preserve"> PAGE </w:instrText>
                    </w:r>
                    <w:r>
                      <w:fldChar w:fldCharType="separate"/>
                    </w:r>
                    <w:r w:rsidR="00751096">
                      <w:rPr>
                        <w:rFonts w:ascii="Carlito"/>
                        <w:noProof/>
                      </w:rPr>
                      <w:t>5</w:t>
                    </w:r>
                    <w:r>
                      <w:fldChar w:fldCharType="end"/>
                    </w:r>
                    <w:r>
                      <w:rPr>
                        <w:rFonts w:ascii="Carlito"/>
                      </w:rPr>
                      <w:t xml:space="preserve"> | </w:t>
                    </w:r>
                    <w:r>
                      <w:rPr>
                        <w:rFonts w:ascii="Carlito"/>
                        <w:color w:val="7E7E7E"/>
                      </w:rPr>
                      <w:t>P a g 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81912" w14:textId="77777777" w:rsidR="001E72B4" w:rsidRDefault="001E72B4">
    <w:pPr>
      <w:pStyle w:val="BodyText"/>
      <w:spacing w:line="14" w:lineRule="auto"/>
      <w:rPr>
        <w:sz w:val="20"/>
      </w:rPr>
    </w:pPr>
    <w:r>
      <w:rPr>
        <w:noProof/>
        <w:lang w:eastAsia="sq-AL"/>
      </w:rPr>
      <mc:AlternateContent>
        <mc:Choice Requires="wps">
          <w:drawing>
            <wp:anchor distT="0" distB="0" distL="114300" distR="114300" simplePos="0" relativeHeight="251669504" behindDoc="1" locked="0" layoutInCell="1" allowOverlap="1" wp14:anchorId="362D4725" wp14:editId="020F2D96">
              <wp:simplePos x="0" y="0"/>
              <wp:positionH relativeFrom="page">
                <wp:posOffset>5984240</wp:posOffset>
              </wp:positionH>
              <wp:positionV relativeFrom="page">
                <wp:posOffset>9909810</wp:posOffset>
              </wp:positionV>
              <wp:extent cx="638810" cy="165735"/>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BF58F" w14:textId="6190C4B8" w:rsidR="001E72B4" w:rsidRDefault="001E72B4">
                          <w:pPr>
                            <w:spacing w:line="245" w:lineRule="exact"/>
                            <w:ind w:left="60"/>
                            <w:rPr>
                              <w:rFonts w:ascii="Carlito"/>
                            </w:rPr>
                          </w:pPr>
                          <w:r>
                            <w:fldChar w:fldCharType="begin"/>
                          </w:r>
                          <w:r>
                            <w:rPr>
                              <w:rFonts w:ascii="Carlito"/>
                            </w:rPr>
                            <w:instrText xml:space="preserve"> PAGE </w:instrText>
                          </w:r>
                          <w:r>
                            <w:fldChar w:fldCharType="separate"/>
                          </w:r>
                          <w:r w:rsidR="00751096">
                            <w:rPr>
                              <w:rFonts w:ascii="Carlito"/>
                              <w:noProof/>
                            </w:rPr>
                            <w:t>18</w:t>
                          </w:r>
                          <w:r>
                            <w:fldChar w:fldCharType="end"/>
                          </w:r>
                          <w:r>
                            <w:rPr>
                              <w:rFonts w:ascii="Carlito"/>
                            </w:rPr>
                            <w:t xml:space="preserve"> | </w:t>
                          </w:r>
                          <w:r>
                            <w:rPr>
                              <w:rFonts w:ascii="Carlito"/>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D4725" id="_x0000_t202" coordsize="21600,21600" o:spt="202" path="m,l,21600r21600,l21600,xe">
              <v:stroke joinstyle="miter"/>
              <v:path gradientshapeok="t" o:connecttype="rect"/>
            </v:shapetype>
            <v:shape id="Text Box 10" o:spid="_x0000_s1031" type="#_x0000_t202" style="position:absolute;margin-left:471.2pt;margin-top:780.3pt;width:50.3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" filled="f" stroked="f">
              <v:textbox inset="0,0,0,0">
                <w:txbxContent>
                  <w:p w14:paraId="184BF58F" w14:textId="6190C4B8" w:rsidR="001E72B4" w:rsidRDefault="001E72B4">
                    <w:pPr>
                      <w:spacing w:line="245" w:lineRule="exact"/>
                      <w:ind w:left="60"/>
                      <w:rPr>
                        <w:rFonts w:ascii="Carlito"/>
                      </w:rPr>
                    </w:pPr>
                    <w:r>
                      <w:fldChar w:fldCharType="begin"/>
                    </w:r>
                    <w:r>
                      <w:rPr>
                        <w:rFonts w:ascii="Carlito"/>
                      </w:rPr>
                      <w:instrText xml:space="preserve"> PAGE </w:instrText>
                    </w:r>
                    <w:r>
                      <w:fldChar w:fldCharType="separate"/>
                    </w:r>
                    <w:r w:rsidR="00751096">
                      <w:rPr>
                        <w:rFonts w:ascii="Carlito"/>
                        <w:noProof/>
                      </w:rPr>
                      <w:t>18</w:t>
                    </w:r>
                    <w:r>
                      <w:fldChar w:fldCharType="end"/>
                    </w:r>
                    <w:r>
                      <w:rPr>
                        <w:rFonts w:ascii="Carlito"/>
                      </w:rPr>
                      <w:t xml:space="preserve"> | </w:t>
                    </w:r>
                    <w:r>
                      <w:rPr>
                        <w:rFonts w:ascii="Carlito"/>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FCCEA" w14:textId="77777777" w:rsidR="00784383" w:rsidRDefault="00784383">
      <w:r>
        <w:separator/>
      </w:r>
    </w:p>
  </w:footnote>
  <w:footnote w:type="continuationSeparator" w:id="0">
    <w:p w14:paraId="681355D5" w14:textId="77777777" w:rsidR="00784383" w:rsidRDefault="007843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FC4B" w14:textId="77777777" w:rsidR="001E72B4" w:rsidRDefault="001E72B4">
    <w:pPr>
      <w:pStyle w:val="BodyText"/>
      <w:spacing w:line="14" w:lineRule="auto"/>
      <w:rPr>
        <w:sz w:val="20"/>
      </w:rPr>
    </w:pPr>
    <w:r>
      <w:rPr>
        <w:noProof/>
        <w:lang w:eastAsia="sq-AL"/>
      </w:rPr>
      <mc:AlternateContent>
        <mc:Choice Requires="wpg">
          <w:drawing>
            <wp:anchor distT="0" distB="0" distL="114300" distR="114300" simplePos="0" relativeHeight="251659264" behindDoc="1" locked="0" layoutInCell="1" allowOverlap="1" wp14:anchorId="561BBE6A" wp14:editId="4B93BD57">
              <wp:simplePos x="0" y="0"/>
              <wp:positionH relativeFrom="margin">
                <wp:align>right</wp:align>
              </wp:positionH>
              <wp:positionV relativeFrom="page">
                <wp:posOffset>0</wp:posOffset>
              </wp:positionV>
              <wp:extent cx="7538085" cy="553720"/>
              <wp:effectExtent l="0" t="38100" r="24765" b="74930"/>
              <wp:wrapNone/>
              <wp:docPr id="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553720"/>
                        <a:chOff x="16" y="7"/>
                        <a:chExt cx="11871" cy="872"/>
                      </a:xfrm>
                      <a:solidFill>
                        <a:schemeClr val="accent6">
                          <a:lumMod val="60000"/>
                          <a:lumOff val="40000"/>
                        </a:schemeClr>
                      </a:solidFill>
                    </wpg:grpSpPr>
                    <wps:wsp>
                      <wps:cNvPr id="30" name="Rectangle 26"/>
                      <wps:cNvSpPr>
                        <a:spLocks noChangeArrowheads="1"/>
                      </wps:cNvSpPr>
                      <wps:spPr bwMode="auto">
                        <a:xfrm>
                          <a:off x="645" y="15"/>
                          <a:ext cx="143" cy="857"/>
                        </a:xfrm>
                        <a:prstGeom prst="rect">
                          <a:avLst/>
                        </a:prstGeom>
                        <a:ln/>
                        <a:extLst/>
                      </wps:spPr>
                      <wps:style>
                        <a:lnRef idx="0">
                          <a:schemeClr val="accent4"/>
                        </a:lnRef>
                        <a:fillRef idx="3">
                          <a:schemeClr val="accent4"/>
                        </a:fillRef>
                        <a:effectRef idx="3">
                          <a:schemeClr val="accent4"/>
                        </a:effectRef>
                        <a:fontRef idx="minor">
                          <a:schemeClr val="lt1"/>
                        </a:fontRef>
                      </wps:style>
                      <wps:bodyPr rot="0" vert="horz" wrap="square" lIns="91440" tIns="45720" rIns="91440" bIns="45720" anchor="t" anchorCtr="0" upright="1">
                        <a:noAutofit/>
                      </wps:bodyPr>
                    </wps:wsp>
                    <wps:wsp>
                      <wps:cNvPr id="31" name="Rectangle 25"/>
                      <wps:cNvSpPr>
                        <a:spLocks noChangeArrowheads="1"/>
                      </wps:cNvSpPr>
                      <wps:spPr bwMode="auto">
                        <a:xfrm>
                          <a:off x="645" y="15"/>
                          <a:ext cx="143" cy="857"/>
                        </a:xfrm>
                        <a:prstGeom prst="rect">
                          <a:avLst/>
                        </a:prstGeom>
                        <a:solidFill>
                          <a:schemeClr val="accent1">
                            <a:lumMod val="60000"/>
                            <a:lumOff val="40000"/>
                          </a:schemeClr>
                        </a:solidFill>
                        <a:ln>
                          <a:headEnd/>
                          <a:tailEnd/>
                        </a:ln>
                        <a:extLst/>
                      </wps:spPr>
                      <wps:style>
                        <a:lnRef idx="0">
                          <a:schemeClr val="accent4"/>
                        </a:lnRef>
                        <a:fillRef idx="3">
                          <a:schemeClr val="accent4"/>
                        </a:fillRef>
                        <a:effectRef idx="3">
                          <a:schemeClr val="accent4"/>
                        </a:effectRef>
                        <a:fontRef idx="minor">
                          <a:schemeClr val="lt1"/>
                        </a:fontRef>
                      </wps:style>
                      <wps:bodyPr rot="0" vert="horz" wrap="square" lIns="91440" tIns="45720" rIns="91440" bIns="45720" anchor="t" anchorCtr="0" upright="1">
                        <a:noAutofit/>
                      </wps:bodyPr>
                    </wps:wsp>
                    <wps:wsp>
                      <wps:cNvPr id="32" name="Rectangle 24"/>
                      <wps:cNvSpPr>
                        <a:spLocks noChangeArrowheads="1"/>
                      </wps:cNvSpPr>
                      <wps:spPr bwMode="auto">
                        <a:xfrm>
                          <a:off x="11117" y="15"/>
                          <a:ext cx="143" cy="857"/>
                        </a:xfrm>
                        <a:prstGeom prst="rect">
                          <a:avLst/>
                        </a:prstGeom>
                        <a:solidFill>
                          <a:schemeClr val="accent1">
                            <a:lumMod val="60000"/>
                            <a:lumOff val="40000"/>
                          </a:schemeClr>
                        </a:solidFill>
                        <a:ln/>
                        <a:extLst/>
                      </wps:spPr>
                      <wps:style>
                        <a:lnRef idx="0">
                          <a:schemeClr val="accent4"/>
                        </a:lnRef>
                        <a:fillRef idx="3">
                          <a:schemeClr val="accent4"/>
                        </a:fillRef>
                        <a:effectRef idx="3">
                          <a:schemeClr val="accent4"/>
                        </a:effectRef>
                        <a:fontRef idx="minor">
                          <a:schemeClr val="lt1"/>
                        </a:fontRef>
                      </wps:style>
                      <wps:bodyPr rot="0" vert="horz" wrap="square" lIns="91440" tIns="45720" rIns="91440" bIns="45720" anchor="t" anchorCtr="0" upright="1">
                        <a:noAutofit/>
                      </wps:bodyPr>
                    </wps:wsp>
                    <wps:wsp>
                      <wps:cNvPr id="33" name="Rectangle 23"/>
                      <wps:cNvSpPr>
                        <a:spLocks noChangeArrowheads="1"/>
                      </wps:cNvSpPr>
                      <wps:spPr bwMode="auto">
                        <a:xfrm>
                          <a:off x="11117" y="15"/>
                          <a:ext cx="143" cy="857"/>
                        </a:xfrm>
                        <a:prstGeom prst="rect">
                          <a:avLst/>
                        </a:prstGeom>
                        <a:solidFill>
                          <a:schemeClr val="accent1">
                            <a:lumMod val="60000"/>
                            <a:lumOff val="40000"/>
                          </a:schemeClr>
                        </a:solidFill>
                        <a:ln>
                          <a:headEnd/>
                          <a:tailEnd/>
                        </a:ln>
                        <a:extLst/>
                      </wps:spPr>
                      <wps:style>
                        <a:lnRef idx="0">
                          <a:schemeClr val="accent4"/>
                        </a:lnRef>
                        <a:fillRef idx="3">
                          <a:schemeClr val="accent4"/>
                        </a:fillRef>
                        <a:effectRef idx="3">
                          <a:schemeClr val="accent4"/>
                        </a:effectRef>
                        <a:fontRef idx="minor">
                          <a:schemeClr val="lt1"/>
                        </a:fontRef>
                      </wps:style>
                      <wps:bodyPr rot="0" vert="horz" wrap="square" lIns="91440" tIns="45720" rIns="91440" bIns="45720" anchor="t" anchorCtr="0" upright="1">
                        <a:noAutofit/>
                      </wps:bodyPr>
                    </wps:wsp>
                    <wps:wsp>
                      <wps:cNvPr id="34" name="Line 22"/>
                      <wps:cNvCnPr>
                        <a:cxnSpLocks noChangeShapeType="1"/>
                      </wps:cNvCnPr>
                      <wps:spPr bwMode="auto">
                        <a:xfrm>
                          <a:off x="16" y="872"/>
                          <a:ext cx="11871" cy="0"/>
                        </a:xfrm>
                        <a:prstGeom prst="line">
                          <a:avLst/>
                        </a:prstGeom>
                        <a:ln>
                          <a:headEnd/>
                          <a:tailEnd/>
                        </a:ln>
                        <a:extLst/>
                      </wps:spPr>
                      <wps:style>
                        <a:lnRef idx="3">
                          <a:schemeClr val="lt1"/>
                        </a:lnRef>
                        <a:fillRef idx="1">
                          <a:schemeClr val="accent2"/>
                        </a:fillRef>
                        <a:effectRef idx="1">
                          <a:schemeClr val="accent2"/>
                        </a:effectRef>
                        <a:fontRef idx="minor">
                          <a:schemeClr val="lt1"/>
                        </a:fontRef>
                      </wps:style>
                      <wps:bodyPr/>
                    </wps:wsp>
                  </wpg:wgp>
                </a:graphicData>
              </a:graphic>
              <wp14:sizeRelH relativeFrom="page">
                <wp14:pctWidth>0</wp14:pctWidth>
              </wp14:sizeRelH>
              <wp14:sizeRelV relativeFrom="page">
                <wp14:pctHeight>0</wp14:pctHeight>
              </wp14:sizeRelV>
            </wp:anchor>
          </w:drawing>
        </mc:Choice>
        <mc:Fallback>
          <w:pict>
            <v:group w14:anchorId="65B6E149" id="Group 21" o:spid="_x0000_s1026" style="position:absolute;margin-left:542.35pt;margin-top:0;width:593.55pt;height:43.6pt;z-index:-251657216;mso-position-horizontal:right;mso-position-horizontal-relative:margin;mso-position-vertical-relative:page" coordorigin="16,7" coordsize="1187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">
              <v:rect id="Rectangle 26" o:spid="_x0000_s1027" style="position:absolute;left:645;top:15;width:14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CecEA&#10;AADbAAAADwAAAGRycy9kb3ducmV2LnhtbERPy2rCQBTdC/2H4Rbc6cSmaJs6ShGCpW589AMumWsS&#10;zNxJMmMS/XpnUXB5OO/lejCV6Kh1pWUFs2kEgjizuuRcwd8pnXyAcB5ZY2WZFNzIwXr1Mlpiom3P&#10;B+qOPhchhF2CCgrv60RKlxVk0E1tTRy4s20N+gDbXOoW+xBuKvkWRXNpsOTQUGBNm4Kyy/FqFMz3&#10;9B6nn4sM740/1zsX/96arVLj1+H7C4SnwT/F/+4frSAO68OX8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yAnnBAAAA2wAAAA8AAAAAAAAAAAAAAAAAmAIAAGRycy9kb3du&#10;cmV2LnhtbFBLBQYAAAAABAAEAPUAAACGAwAAAAA=&#10;" fillcolor="#ffc310 [3031]" stroked="f">
                <v:fill color2="#fcbd00 [3175]" rotate="t" colors="0 #ffc746;.5 #ffc600;1 #e5b600" focus="100%" type="gradient">
                  <o:fill v:ext="view" type="gradientUnscaled"/>
                </v:fill>
                <v:shadow on="t" color="black" opacity="41287f" offset="0,1.5pt"/>
              </v:rect>
              <v:rect id="Rectangle 25" o:spid="_x0000_s1028" style="position:absolute;left:645;top:15;width:14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koMUA&#10;AADbAAAADwAAAGRycy9kb3ducmV2LnhtbESPQWvCQBSE7wX/w/IEL8VsUqGVNKuI0OJFIbaHentk&#10;X5No9m3IbpP4712h4HGYmW+YbD2aRvTUudqygiSKQRAXVtdcKvj++pgvQTiPrLGxTAqu5GC9mjxl&#10;mGo7cE790ZciQNilqKDyvk2ldEVFBl1kW+Lg/drOoA+yK6XucAhw08iXOH6VBmsOCxW2tK2ouBz/&#10;jILzTzI0tC1PhX0+vH3upbvkS6fUbDpu3kF4Gv0j/N/eaQWLBO5f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F2SgxQAAANsAAAAPAAAAAAAAAAAAAAAAAJgCAABkcnMv&#10;ZG93bnJldi54bWxQSwUGAAAAAAQABAD1AAAAigMAAAAA&#10;" fillcolor="#9cc2e5 [1940]" stroked="f">
                <v:shadow on="t" color="black" opacity="41287f" offset="0,1.5pt"/>
              </v:rect>
              <v:rect id="Rectangle 24" o:spid="_x0000_s1029" style="position:absolute;left:11117;top:15;width:14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X618QA&#10;AADbAAAADwAAAGRycy9kb3ducmV2LnhtbESPQWvCQBSE70L/w/IKvUjdGMFK6ipFqPSikNhDe3tk&#10;n0k0+zZk1yT+e1cQPA4z8w2zXA+mFh21rrKsYDqJQBDnVldcKPg9fL8vQDiPrLG2TAqu5GC9ehkt&#10;MdG255S6zBciQNglqKD0vkmkdHlJBt3ENsTBO9rWoA+yLaRusQ9wU8s4iubSYMVhocSGNiXl5+xi&#10;FJz+pn1Nm+I/t+P9x3Yn3TldOKXeXoevTxCeBv8MP9o/WsEshv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F+tfEAAAA2wAAAA8AAAAAAAAAAAAAAAAAmAIAAGRycy9k&#10;b3ducmV2LnhtbFBLBQYAAAAABAAEAPUAAACJAwAAAAA=&#10;" fillcolor="#9cc2e5 [1940]" stroked="f">
                <v:shadow on="t" color="black" opacity="41287f" offset="0,1.5pt"/>
              </v:rect>
              <v:rect id="Rectangle 23" o:spid="_x0000_s1030" style="position:absolute;left:11117;top:15;width:14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lfTMMA&#10;AADbAAAADwAAAGRycy9kb3ducmV2LnhtbESPQYvCMBSE78L+h/AWvIimVXClGmUprHhxQd2D3h7N&#10;s602L6WJtv57syB4HGbmG2ax6kwl7tS40rKCeBSBIM6sLjlX8Hf4Gc5AOI+ssbJMCh7kYLX86C0w&#10;0bblHd33PhcBwi5BBYX3dSKlywoy6Ea2Jg7e2TYGfZBNLnWDbYCbSo6jaCoNlhwWCqwpLSi77m9G&#10;weUYtxWl+Smzg9+v9Va6627mlOp/dt9zEJ46/w6/2hutYDKB/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lfTMMAAADbAAAADwAAAAAAAAAAAAAAAACYAgAAZHJzL2Rv&#10;d25yZXYueG1sUEsFBgAAAAAEAAQA9QAAAIgDAAAAAA==&#10;" fillcolor="#9cc2e5 [1940]" stroked="f">
                <v:shadow on="t" color="black" opacity="41287f" offset="0,1.5pt"/>
              </v:rect>
              <v:line id="Line 22" o:spid="_x0000_s1031" style="position:absolute;visibility:visible;mso-wrap-style:square" from="16,872" to="11887,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Of8EAAADbAAAADwAAAGRycy9kb3ducmV2LnhtbESPT4vCMBTE74LfITzBm6a6IlKNIoLg&#10;aRf/3Z/Ns602LyVJte6nNwsLHoeZ+Q2zWLWmEg9yvrSsYDRMQBBnVpecKzgdt4MZCB+QNVaWScGL&#10;PKyW3c4CU22fvKfHIeQiQtinqKAIoU6l9FlBBv3Q1sTRu1pnMETpcqkdPiPcVHKcJFNpsOS4UGBN&#10;m4Ky+6ExCrbomt/NrbnU7vzz7fPpaBwmZ6X6vXY9BxGoDZ/wf3unFXxN4O9L/AF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pE5/wQAAANsAAAAPAAAAAAAAAAAAAAAA&#10;AKECAABkcnMvZG93bnJldi54bWxQSwUGAAAAAAQABAD5AAAAjwMAAAAA&#10;" filled="t" fillcolor="#ed7d31 [3205]" strokecolor="white [3201]" strokeweight="1.5pt">
                <v:stroke joinstyle="miter"/>
              </v:line>
              <w10:wrap anchorx="margin" anchory="page"/>
            </v:group>
          </w:pict>
        </mc:Fallback>
      </mc:AlternateContent>
    </w:r>
    <w:r>
      <w:rPr>
        <w:noProof/>
        <w:lang w:eastAsia="sq-AL"/>
      </w:rPr>
      <mc:AlternateContent>
        <mc:Choice Requires="wps">
          <w:drawing>
            <wp:anchor distT="0" distB="0" distL="114300" distR="114300" simplePos="0" relativeHeight="251660288" behindDoc="1" locked="0" layoutInCell="1" allowOverlap="1" wp14:anchorId="128BF5FB" wp14:editId="1E685197">
              <wp:simplePos x="0" y="0"/>
              <wp:positionH relativeFrom="page">
                <wp:posOffset>2543810</wp:posOffset>
              </wp:positionH>
              <wp:positionV relativeFrom="page">
                <wp:posOffset>331470</wp:posOffset>
              </wp:positionV>
              <wp:extent cx="2472055" cy="209550"/>
              <wp:effectExtent l="0" t="0" r="0"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3B1BA" w14:textId="77777777" w:rsidR="001E72B4" w:rsidRPr="00707134" w:rsidRDefault="001E72B4">
                          <w:pPr>
                            <w:spacing w:line="307" w:lineRule="exact"/>
                            <w:ind w:left="20"/>
                            <w:rPr>
                              <w:b/>
                              <w:i/>
                              <w:color w:val="2E74B5" w:themeColor="accent1" w:themeShade="BF"/>
                              <w:sz w:val="24"/>
                            </w:rPr>
                          </w:pPr>
                          <w:r w:rsidRPr="00707134">
                            <w:rPr>
                              <w:b/>
                              <w:i/>
                              <w:color w:val="2E74B5" w:themeColor="accent1" w:themeShade="BF"/>
                              <w:sz w:val="24"/>
                            </w:rPr>
                            <w:t>Raporti i funksionimit të komunave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BF5FB" id="_x0000_t202" coordsize="21600,21600" o:spt="202" path="m,l,21600r21600,l21600,xe">
              <v:stroke joinstyle="miter"/>
              <v:path gradientshapeok="t" o:connecttype="rect"/>
            </v:shapetype>
            <v:shape id="Text Box 20" o:spid="_x0000_s1028" type="#_x0000_t202" style="position:absolute;margin-left:200.3pt;margin-top:26.1pt;width:194.65pt;height: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" filled="f" stroked="f">
              <v:textbox inset="0,0,0,0">
                <w:txbxContent>
                  <w:p w14:paraId="6063B1BA" w14:textId="77777777" w:rsidR="001E72B4" w:rsidRPr="00707134" w:rsidRDefault="001E72B4">
                    <w:pPr>
                      <w:spacing w:line="307" w:lineRule="exact"/>
                      <w:ind w:left="20"/>
                      <w:rPr>
                        <w:b/>
                        <w:i/>
                        <w:color w:val="2E74B5" w:themeColor="accent1" w:themeShade="BF"/>
                        <w:sz w:val="24"/>
                      </w:rPr>
                    </w:pPr>
                    <w:r w:rsidRPr="00707134">
                      <w:rPr>
                        <w:b/>
                        <w:i/>
                        <w:color w:val="2E74B5" w:themeColor="accent1" w:themeShade="BF"/>
                        <w:sz w:val="24"/>
                      </w:rPr>
                      <w:t>Raporti i funksionimit të komunave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E580" w14:textId="77777777" w:rsidR="001E72B4" w:rsidRDefault="001E72B4">
    <w:pPr>
      <w:pStyle w:val="BodyText"/>
      <w:spacing w:line="14" w:lineRule="auto"/>
      <w:rPr>
        <w:sz w:val="20"/>
      </w:rPr>
    </w:pPr>
    <w:r>
      <w:rPr>
        <w:noProof/>
        <w:lang w:eastAsia="sq-AL"/>
      </w:rPr>
      <mc:AlternateContent>
        <mc:Choice Requires="wpg">
          <w:drawing>
            <wp:anchor distT="0" distB="0" distL="114300" distR="114300" simplePos="0" relativeHeight="251667456" behindDoc="1" locked="0" layoutInCell="1" allowOverlap="1" wp14:anchorId="3AD08AA9" wp14:editId="065A7E4F">
              <wp:simplePos x="0" y="0"/>
              <wp:positionH relativeFrom="page">
                <wp:posOffset>10160</wp:posOffset>
              </wp:positionH>
              <wp:positionV relativeFrom="page">
                <wp:posOffset>4445</wp:posOffset>
              </wp:positionV>
              <wp:extent cx="7538085" cy="553720"/>
              <wp:effectExtent l="0" t="38100" r="24765" b="74930"/>
              <wp:wrapNone/>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553720"/>
                        <a:chOff x="16" y="7"/>
                        <a:chExt cx="11871" cy="872"/>
                      </a:xfrm>
                      <a:solidFill>
                        <a:schemeClr val="accent5">
                          <a:lumMod val="60000"/>
                          <a:lumOff val="40000"/>
                        </a:schemeClr>
                      </a:solidFill>
                    </wpg:grpSpPr>
                    <wps:wsp>
                      <wps:cNvPr id="21" name="Rectangle 17"/>
                      <wps:cNvSpPr>
                        <a:spLocks noChangeArrowheads="1"/>
                      </wps:cNvSpPr>
                      <wps:spPr bwMode="auto">
                        <a:xfrm>
                          <a:off x="645" y="15"/>
                          <a:ext cx="143" cy="857"/>
                        </a:xfrm>
                        <a:prstGeom prst="rect">
                          <a:avLst/>
                        </a:prstGeom>
                        <a:grpFill/>
                        <a:ln/>
                        <a:extLst/>
                      </wps:spPr>
                      <wps:style>
                        <a:lnRef idx="0">
                          <a:schemeClr val="accent4"/>
                        </a:lnRef>
                        <a:fillRef idx="3">
                          <a:schemeClr val="accent4"/>
                        </a:fillRef>
                        <a:effectRef idx="3">
                          <a:schemeClr val="accent4"/>
                        </a:effectRef>
                        <a:fontRef idx="minor">
                          <a:schemeClr val="lt1"/>
                        </a:fontRef>
                      </wps:style>
                      <wps:bodyPr rot="0" vert="horz" wrap="square" lIns="91440" tIns="45720" rIns="91440" bIns="45720" anchor="t" anchorCtr="0" upright="1">
                        <a:noAutofit/>
                      </wps:bodyPr>
                    </wps:wsp>
                    <wps:wsp>
                      <wps:cNvPr id="22" name="Rectangle 16"/>
                      <wps:cNvSpPr>
                        <a:spLocks noChangeArrowheads="1"/>
                      </wps:cNvSpPr>
                      <wps:spPr bwMode="auto">
                        <a:xfrm>
                          <a:off x="645" y="15"/>
                          <a:ext cx="143" cy="857"/>
                        </a:xfrm>
                        <a:prstGeom prst="rect">
                          <a:avLst/>
                        </a:prstGeom>
                        <a:grpFill/>
                        <a:ln>
                          <a:headEnd/>
                          <a:tailEnd/>
                        </a:ln>
                        <a:extLst/>
                      </wps:spPr>
                      <wps:style>
                        <a:lnRef idx="0">
                          <a:schemeClr val="accent4"/>
                        </a:lnRef>
                        <a:fillRef idx="3">
                          <a:schemeClr val="accent4"/>
                        </a:fillRef>
                        <a:effectRef idx="3">
                          <a:schemeClr val="accent4"/>
                        </a:effectRef>
                        <a:fontRef idx="minor">
                          <a:schemeClr val="lt1"/>
                        </a:fontRef>
                      </wps:style>
                      <wps:bodyPr rot="0" vert="horz" wrap="square" lIns="91440" tIns="45720" rIns="91440" bIns="45720" anchor="t" anchorCtr="0" upright="1">
                        <a:noAutofit/>
                      </wps:bodyPr>
                    </wps:wsp>
                    <wps:wsp>
                      <wps:cNvPr id="23" name="Rectangle 15"/>
                      <wps:cNvSpPr>
                        <a:spLocks noChangeArrowheads="1"/>
                      </wps:cNvSpPr>
                      <wps:spPr bwMode="auto">
                        <a:xfrm>
                          <a:off x="11117" y="15"/>
                          <a:ext cx="143" cy="857"/>
                        </a:xfrm>
                        <a:prstGeom prst="rect">
                          <a:avLst/>
                        </a:prstGeom>
                        <a:grpFill/>
                        <a:ln/>
                        <a:extLst/>
                      </wps:spPr>
                      <wps:style>
                        <a:lnRef idx="0">
                          <a:schemeClr val="accent4"/>
                        </a:lnRef>
                        <a:fillRef idx="3">
                          <a:schemeClr val="accent4"/>
                        </a:fillRef>
                        <a:effectRef idx="3">
                          <a:schemeClr val="accent4"/>
                        </a:effectRef>
                        <a:fontRef idx="minor">
                          <a:schemeClr val="lt1"/>
                        </a:fontRef>
                      </wps:style>
                      <wps:bodyPr rot="0" vert="horz" wrap="square" lIns="91440" tIns="45720" rIns="91440" bIns="45720" anchor="t" anchorCtr="0" upright="1">
                        <a:noAutofit/>
                      </wps:bodyPr>
                    </wps:wsp>
                    <wps:wsp>
                      <wps:cNvPr id="24" name="Rectangle 14"/>
                      <wps:cNvSpPr>
                        <a:spLocks noChangeArrowheads="1"/>
                      </wps:cNvSpPr>
                      <wps:spPr bwMode="auto">
                        <a:xfrm>
                          <a:off x="11117" y="15"/>
                          <a:ext cx="143" cy="857"/>
                        </a:xfrm>
                        <a:prstGeom prst="rect">
                          <a:avLst/>
                        </a:prstGeom>
                        <a:grpFill/>
                        <a:ln>
                          <a:headEnd/>
                          <a:tailEnd/>
                        </a:ln>
                        <a:extLst/>
                      </wps:spPr>
                      <wps:style>
                        <a:lnRef idx="0">
                          <a:schemeClr val="accent4"/>
                        </a:lnRef>
                        <a:fillRef idx="3">
                          <a:schemeClr val="accent4"/>
                        </a:fillRef>
                        <a:effectRef idx="3">
                          <a:schemeClr val="accent4"/>
                        </a:effectRef>
                        <a:fontRef idx="minor">
                          <a:schemeClr val="lt1"/>
                        </a:fontRef>
                      </wps:style>
                      <wps:bodyPr rot="0" vert="horz" wrap="square" lIns="91440" tIns="45720" rIns="91440" bIns="45720" anchor="t" anchorCtr="0" upright="1">
                        <a:noAutofit/>
                      </wps:bodyPr>
                    </wps:wsp>
                    <wps:wsp>
                      <wps:cNvPr id="25" name="Line 13"/>
                      <wps:cNvCnPr>
                        <a:cxnSpLocks noChangeShapeType="1"/>
                      </wps:cNvCnPr>
                      <wps:spPr bwMode="auto">
                        <a:xfrm>
                          <a:off x="16" y="872"/>
                          <a:ext cx="11871" cy="0"/>
                        </a:xfrm>
                        <a:prstGeom prst="line">
                          <a:avLst/>
                        </a:prstGeom>
                        <a:grpFill/>
                        <a:ln w="9525">
                          <a:solidFill>
                            <a:srgbClr val="30849B"/>
                          </a:solidFill>
                          <a:prstDash val="solid"/>
                          <a:round/>
                          <a:headEnd/>
                          <a:tailEnd/>
                        </a:ln>
                        <a:extLst/>
                      </wps:spPr>
                      <wps:bodyPr/>
                    </wps:wsp>
                  </wpg:wgp>
                </a:graphicData>
              </a:graphic>
              <wp14:sizeRelH relativeFrom="page">
                <wp14:pctWidth>0</wp14:pctWidth>
              </wp14:sizeRelH>
              <wp14:sizeRelV relativeFrom="page">
                <wp14:pctHeight>0</wp14:pctHeight>
              </wp14:sizeRelV>
            </wp:anchor>
          </w:drawing>
        </mc:Choice>
        <mc:Fallback>
          <w:pict>
            <v:group w14:anchorId="105C2134" id="Group 12" o:spid="_x0000_s1026" style="position:absolute;margin-left:.8pt;margin-top:.35pt;width:593.55pt;height:43.6pt;z-index:-251649024;mso-position-horizontal-relative:page;mso-position-vertical-relative:page" coordorigin="16,7" coordsize="1187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">
              <v:rect id="Rectangle 17" o:spid="_x0000_s1027" style="position:absolute;left:645;top:15;width:14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w/sMA&#10;AADbAAAADwAAAGRycy9kb3ducmV2LnhtbESPS2vDMBCE74X8B7GB3GrZpg/jRAkhYJpbaVp6XqyN&#10;bWKtjCU/8u+jQCDHYWa+YTa72bRipN41lhUkUQyCuLS64UrB32/xmoFwHllja5kUXMnBbrt42WCu&#10;7cQ/NJ58JQKEXY4Kau+7XEpX1mTQRbYjDt7Z9gZ9kH0ldY9TgJtWpnH8IQ02HBZq7OhQU3k5DUbB&#10;5yHNku+hrYr3wuvpa3/8v7g3pVbLeb8G4Wn2z/CjfdQK0gTuX8IP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aw/sMAAADbAAAADwAAAAAAAAAAAAAAAACYAgAAZHJzL2Rv&#10;d25yZXYueG1sUEsFBgAAAAAEAAQA9QAAAIgDAAAAAA==&#10;" filled="f" stroked="f">
                <v:shadow on="t" color="black" opacity="41287f" offset="0,1.5pt"/>
              </v:rect>
              <v:rect id="Rectangle 16" o:spid="_x0000_s1028" style="position:absolute;left:645;top:15;width:14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icMA&#10;AADbAAAADwAAAGRycy9kb3ducmV2LnhtbESPT2uDQBTE74F+h+UVcotrJE3FugkiSHIr+UPPD/dV&#10;Je5bcTfRfPtuodDjMDO/YfL9bHrxoNF1lhWsoxgEcW11x42C66VapSCcR9bYWyYFT3Kw370scsy0&#10;nfhEj7NvRICwy1BB6/2QSenqlgy6yA7Ewfu2o0Ef5NhIPeIU4KaXSRxvpcGOw0KLA5Ut1bfz3Sh4&#10;L5N0/Xnvm+qt8no6FMevm9sotXydiw8Qnmb/H/5rH7WCJIHfL+E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uicMAAADbAAAADwAAAAAAAAAAAAAAAACYAgAAZHJzL2Rv&#10;d25yZXYueG1sUEsFBgAAAAAEAAQA9QAAAIgDAAAAAA==&#10;" filled="f" stroked="f">
                <v:shadow on="t" color="black" opacity="41287f" offset="0,1.5pt"/>
              </v:rect>
              <v:rect id="Rectangle 15" o:spid="_x0000_s1029" style="position:absolute;left:11117;top:15;width:14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iLEsEA&#10;AADbAAAADwAAAGRycy9kb3ducmV2LnhtbESPS6vCMBSE94L/IRzBnabW64NqFBGK7i4+cH1ojm2x&#10;OSlNtPXf3wjCXQ4z8w2z3namEi9qXGlZwWQcgSDOrC45V3C9pKMlCOeRNVaWScGbHGw3/d4aE21b&#10;PtHr7HMRIOwSVFB4XydSuqwgg25sa+Lg3W1j0AfZ5FI32Aa4qWQcRXNpsOSwUGBN+4Kyx/lpFCz2&#10;8XLy+6zydJZ63R52x9vD/Sg1HHS7FQhPnf8Pf9tHrSCewudL+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4ixLBAAAA2wAAAA8AAAAAAAAAAAAAAAAAmAIAAGRycy9kb3du&#10;cmV2LnhtbFBLBQYAAAAABAAEAPUAAACGAwAAAAA=&#10;" filled="f" stroked="f">
                <v:shadow on="t" color="black" opacity="41287f" offset="0,1.5pt"/>
              </v:rect>
              <v:rect id="Rectangle 14" o:spid="_x0000_s1030" style="position:absolute;left:11117;top:15;width:143;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ETZsMA&#10;AADbAAAADwAAAGRycy9kb3ducmV2LnhtbESPzWrDMBCE74G+g9hAb4kck7bGiRyMwTS30qT0vFhb&#10;29haGUv+6dtXhUKPw8x8w5wvq+nFTKNrLSs47CMQxJXVLdcKPu7lLgHhPLLG3jIp+CYHl+xhc8ZU&#10;24Xfab75WgQIuxQVNN4PqZSuasig29uBOHhfdjTogxxrqUdcAtz0Mo6iZ2mw5bDQ4EBFQ1V3m4yC&#10;lyJODm9TX5dPpdfLa3797NxRqcftmp9AeFr9f/ivfdUK4iP8fgk/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ETZsMAAADbAAAADwAAAAAAAAAAAAAAAACYAgAAZHJzL2Rv&#10;d25yZXYueG1sUEsFBgAAAAAEAAQA9QAAAIgDAAAAAA==&#10;" filled="f" stroked="f">
                <v:shadow on="t" color="black" opacity="41287f" offset="0,1.5pt"/>
              </v:rect>
              <v:line id="Line 13" o:spid="_x0000_s1031" style="position:absolute;visibility:visible;mso-wrap-style:square" from="16,872" to="11887,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oh/8MAAADbAAAADwAAAGRycy9kb3ducmV2LnhtbESPwWrDMBBE74X8g9hAb7WcEBfjWA7B&#10;UOglh7q95LZYG9vUWrmSEjv9+qpQ6HGYmTdMeVjMKG7k/GBZwSZJQRC3Vg/cKfh4f3nKQfiArHG0&#10;TAru5OFQrR5KLLSd+Y1uTehEhLAvUEEfwlRI6dueDPrETsTRu1hnMETpOqkdzhFuRrlN02dpcOC4&#10;0ONEdU/tZ3M1CuqTy3fNd6bPX3Xa6eNuxkzOSj2ul+MeRKAl/If/2q9awTaD3y/xB8j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KIf/DAAAA2wAAAA8AAAAAAAAAAAAA&#10;AAAAoQIAAGRycy9kb3ducmV2LnhtbFBLBQYAAAAABAAEAPkAAACRAwAAAAA=&#10;" strokecolor="#30849b"/>
              <w10:wrap anchorx="page" anchory="page"/>
            </v:group>
          </w:pict>
        </mc:Fallback>
      </mc:AlternateContent>
    </w:r>
    <w:r>
      <w:rPr>
        <w:noProof/>
        <w:lang w:eastAsia="sq-AL"/>
      </w:rPr>
      <mc:AlternateContent>
        <mc:Choice Requires="wps">
          <w:drawing>
            <wp:anchor distT="0" distB="0" distL="114300" distR="114300" simplePos="0" relativeHeight="251668480" behindDoc="1" locked="0" layoutInCell="1" allowOverlap="1" wp14:anchorId="39F06893" wp14:editId="56E8A5CB">
              <wp:simplePos x="0" y="0"/>
              <wp:positionH relativeFrom="page">
                <wp:posOffset>2543810</wp:posOffset>
              </wp:positionH>
              <wp:positionV relativeFrom="page">
                <wp:posOffset>331470</wp:posOffset>
              </wp:positionV>
              <wp:extent cx="2472055" cy="2095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F273B" w14:textId="77777777" w:rsidR="001E72B4" w:rsidRPr="00707134" w:rsidRDefault="001E72B4">
                          <w:pPr>
                            <w:spacing w:line="307" w:lineRule="exact"/>
                            <w:ind w:left="20"/>
                            <w:rPr>
                              <w:b/>
                              <w:i/>
                              <w:color w:val="2E74B5" w:themeColor="accent1" w:themeShade="BF"/>
                              <w:sz w:val="24"/>
                            </w:rPr>
                          </w:pPr>
                          <w:r w:rsidRPr="00707134">
                            <w:rPr>
                              <w:b/>
                              <w:i/>
                              <w:color w:val="2E74B5" w:themeColor="accent1" w:themeShade="BF"/>
                              <w:sz w:val="24"/>
                            </w:rPr>
                            <w:t>Raporti i funksionimit të komunave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06893" id="_x0000_t202" coordsize="21600,21600" o:spt="202" path="m,l,21600r21600,l21600,xe">
              <v:stroke joinstyle="miter"/>
              <v:path gradientshapeok="t" o:connecttype="rect"/>
            </v:shapetype>
            <v:shape id="Text Box 11" o:spid="_x0000_s1030" type="#_x0000_t202" style="position:absolute;margin-left:200.3pt;margin-top:26.1pt;width:194.65pt;height:1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" filled="f" stroked="f">
              <v:textbox inset="0,0,0,0">
                <w:txbxContent>
                  <w:p w14:paraId="22FF273B" w14:textId="77777777" w:rsidR="001E72B4" w:rsidRPr="00707134" w:rsidRDefault="001E72B4">
                    <w:pPr>
                      <w:spacing w:line="307" w:lineRule="exact"/>
                      <w:ind w:left="20"/>
                      <w:rPr>
                        <w:b/>
                        <w:i/>
                        <w:color w:val="2E74B5" w:themeColor="accent1" w:themeShade="BF"/>
                        <w:sz w:val="24"/>
                      </w:rPr>
                    </w:pPr>
                    <w:r w:rsidRPr="00707134">
                      <w:rPr>
                        <w:b/>
                        <w:i/>
                        <w:color w:val="2E74B5" w:themeColor="accent1" w:themeShade="BF"/>
                        <w:sz w:val="24"/>
                      </w:rPr>
                      <w:t>Raporti i funksionimit të komunave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0CA"/>
    <w:multiLevelType w:val="hybridMultilevel"/>
    <w:tmpl w:val="F01AB26E"/>
    <w:lvl w:ilvl="0" w:tplc="1AF80E46">
      <w:start w:val="4"/>
      <w:numFmt w:val="decimal"/>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 w15:restartNumberingAfterBreak="0">
    <w:nsid w:val="18AA5A4E"/>
    <w:multiLevelType w:val="hybridMultilevel"/>
    <w:tmpl w:val="B33CBD00"/>
    <w:lvl w:ilvl="0" w:tplc="D0BEADF8">
      <w:start w:val="9"/>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410C4"/>
    <w:multiLevelType w:val="multilevel"/>
    <w:tmpl w:val="B26C76D2"/>
    <w:lvl w:ilvl="0">
      <w:start w:val="8"/>
      <w:numFmt w:val="decimal"/>
      <w:lvlText w:val="%1"/>
      <w:lvlJc w:val="left"/>
      <w:pPr>
        <w:ind w:left="1800" w:hanging="360"/>
      </w:pPr>
      <w:rPr>
        <w:rFonts w:hint="default"/>
        <w:lang w:val="sq-AL" w:eastAsia="en-US" w:bidi="ar-SA"/>
      </w:rPr>
    </w:lvl>
    <w:lvl w:ilvl="1">
      <w:start w:val="3"/>
      <w:numFmt w:val="decimal"/>
      <w:lvlText w:val="%1.%2"/>
      <w:lvlJc w:val="left"/>
      <w:pPr>
        <w:ind w:left="1800" w:hanging="360"/>
      </w:pPr>
      <w:rPr>
        <w:rFonts w:ascii="TeXGyrePagella" w:eastAsia="TeXGyrePagella" w:hAnsi="TeXGyrePagella" w:cs="TeXGyrePagella" w:hint="default"/>
        <w:b/>
        <w:bCs/>
        <w:color w:val="C4BB95"/>
        <w:spacing w:val="-1"/>
        <w:w w:val="100"/>
        <w:sz w:val="24"/>
        <w:szCs w:val="24"/>
        <w:lang w:val="sq-AL" w:eastAsia="en-US" w:bidi="ar-SA"/>
      </w:rPr>
    </w:lvl>
    <w:lvl w:ilvl="2">
      <w:numFmt w:val="bullet"/>
      <w:lvlText w:val=""/>
      <w:lvlJc w:val="left"/>
      <w:pPr>
        <w:ind w:left="2160" w:hanging="360"/>
      </w:pPr>
      <w:rPr>
        <w:rFonts w:hint="default"/>
        <w:w w:val="100"/>
        <w:lang w:val="sq-AL" w:eastAsia="en-US" w:bidi="ar-SA"/>
      </w:rPr>
    </w:lvl>
    <w:lvl w:ilvl="3">
      <w:numFmt w:val="bullet"/>
      <w:lvlText w:val="•"/>
      <w:lvlJc w:val="left"/>
      <w:pPr>
        <w:ind w:left="4325" w:hanging="360"/>
      </w:pPr>
      <w:rPr>
        <w:rFonts w:hint="default"/>
        <w:lang w:val="sq-AL" w:eastAsia="en-US" w:bidi="ar-SA"/>
      </w:rPr>
    </w:lvl>
    <w:lvl w:ilvl="4">
      <w:numFmt w:val="bullet"/>
      <w:lvlText w:val="•"/>
      <w:lvlJc w:val="left"/>
      <w:pPr>
        <w:ind w:left="5408" w:hanging="360"/>
      </w:pPr>
      <w:rPr>
        <w:rFonts w:hint="default"/>
        <w:lang w:val="sq-AL" w:eastAsia="en-US" w:bidi="ar-SA"/>
      </w:rPr>
    </w:lvl>
    <w:lvl w:ilvl="5">
      <w:numFmt w:val="bullet"/>
      <w:lvlText w:val="•"/>
      <w:lvlJc w:val="left"/>
      <w:pPr>
        <w:ind w:left="6491" w:hanging="360"/>
      </w:pPr>
      <w:rPr>
        <w:rFonts w:hint="default"/>
        <w:lang w:val="sq-AL" w:eastAsia="en-US" w:bidi="ar-SA"/>
      </w:rPr>
    </w:lvl>
    <w:lvl w:ilvl="6">
      <w:numFmt w:val="bullet"/>
      <w:lvlText w:val="•"/>
      <w:lvlJc w:val="left"/>
      <w:pPr>
        <w:ind w:left="7574" w:hanging="360"/>
      </w:pPr>
      <w:rPr>
        <w:rFonts w:hint="default"/>
        <w:lang w:val="sq-AL" w:eastAsia="en-US" w:bidi="ar-SA"/>
      </w:rPr>
    </w:lvl>
    <w:lvl w:ilvl="7">
      <w:numFmt w:val="bullet"/>
      <w:lvlText w:val="•"/>
      <w:lvlJc w:val="left"/>
      <w:pPr>
        <w:ind w:left="8657" w:hanging="360"/>
      </w:pPr>
      <w:rPr>
        <w:rFonts w:hint="default"/>
        <w:lang w:val="sq-AL" w:eastAsia="en-US" w:bidi="ar-SA"/>
      </w:rPr>
    </w:lvl>
    <w:lvl w:ilvl="8">
      <w:numFmt w:val="bullet"/>
      <w:lvlText w:val="•"/>
      <w:lvlJc w:val="left"/>
      <w:pPr>
        <w:ind w:left="9740" w:hanging="360"/>
      </w:pPr>
      <w:rPr>
        <w:rFonts w:hint="default"/>
        <w:lang w:val="sq-AL" w:eastAsia="en-US" w:bidi="ar-SA"/>
      </w:rPr>
    </w:lvl>
  </w:abstractNum>
  <w:abstractNum w:abstractNumId="3" w15:restartNumberingAfterBreak="0">
    <w:nsid w:val="251669D4"/>
    <w:multiLevelType w:val="multilevel"/>
    <w:tmpl w:val="D26AAF9A"/>
    <w:lvl w:ilvl="0">
      <w:start w:val="7"/>
      <w:numFmt w:val="decimal"/>
      <w:lvlText w:val="%1"/>
      <w:lvlJc w:val="left"/>
      <w:pPr>
        <w:ind w:left="1800" w:hanging="360"/>
      </w:pPr>
      <w:rPr>
        <w:rFonts w:hint="default"/>
        <w:lang w:val="sq-AL" w:eastAsia="en-US" w:bidi="ar-SA"/>
      </w:rPr>
    </w:lvl>
    <w:lvl w:ilvl="1">
      <w:start w:val="1"/>
      <w:numFmt w:val="decimal"/>
      <w:lvlText w:val="%1.%2"/>
      <w:lvlJc w:val="left"/>
      <w:pPr>
        <w:ind w:left="1800" w:hanging="360"/>
      </w:pPr>
      <w:rPr>
        <w:rFonts w:ascii="TeXGyrePagella" w:eastAsia="TeXGyrePagella" w:hAnsi="TeXGyrePagella" w:cs="TeXGyrePagella" w:hint="default"/>
        <w:color w:val="49442A"/>
        <w:spacing w:val="-2"/>
        <w:w w:val="99"/>
        <w:sz w:val="24"/>
        <w:szCs w:val="24"/>
        <w:lang w:val="sq-AL" w:eastAsia="en-US" w:bidi="ar-SA"/>
      </w:rPr>
    </w:lvl>
    <w:lvl w:ilvl="2">
      <w:start w:val="1"/>
      <w:numFmt w:val="decimal"/>
      <w:lvlText w:val="%1.%2.%3"/>
      <w:lvlJc w:val="left"/>
      <w:pPr>
        <w:ind w:left="2880" w:hanging="720"/>
      </w:pPr>
      <w:rPr>
        <w:rFonts w:ascii="TeXGyrePagella" w:eastAsia="TeXGyrePagella" w:hAnsi="TeXGyrePagella" w:cs="TeXGyrePagella" w:hint="default"/>
        <w:color w:val="49442A"/>
        <w:spacing w:val="-3"/>
        <w:w w:val="99"/>
        <w:sz w:val="24"/>
        <w:szCs w:val="24"/>
        <w:lang w:val="sq-AL" w:eastAsia="en-US" w:bidi="ar-SA"/>
      </w:rPr>
    </w:lvl>
    <w:lvl w:ilvl="3">
      <w:numFmt w:val="bullet"/>
      <w:lvlText w:val="•"/>
      <w:lvlJc w:val="left"/>
      <w:pPr>
        <w:ind w:left="4288" w:hanging="720"/>
      </w:pPr>
      <w:rPr>
        <w:rFonts w:hint="default"/>
        <w:lang w:val="sq-AL" w:eastAsia="en-US" w:bidi="ar-SA"/>
      </w:rPr>
    </w:lvl>
    <w:lvl w:ilvl="4">
      <w:numFmt w:val="bullet"/>
      <w:lvlText w:val="•"/>
      <w:lvlJc w:val="left"/>
      <w:pPr>
        <w:ind w:left="5376" w:hanging="720"/>
      </w:pPr>
      <w:rPr>
        <w:rFonts w:hint="default"/>
        <w:lang w:val="sq-AL" w:eastAsia="en-US" w:bidi="ar-SA"/>
      </w:rPr>
    </w:lvl>
    <w:lvl w:ilvl="5">
      <w:numFmt w:val="bullet"/>
      <w:lvlText w:val="•"/>
      <w:lvlJc w:val="left"/>
      <w:pPr>
        <w:ind w:left="6464" w:hanging="720"/>
      </w:pPr>
      <w:rPr>
        <w:rFonts w:hint="default"/>
        <w:lang w:val="sq-AL" w:eastAsia="en-US" w:bidi="ar-SA"/>
      </w:rPr>
    </w:lvl>
    <w:lvl w:ilvl="6">
      <w:numFmt w:val="bullet"/>
      <w:lvlText w:val="•"/>
      <w:lvlJc w:val="left"/>
      <w:pPr>
        <w:ind w:left="7553" w:hanging="720"/>
      </w:pPr>
      <w:rPr>
        <w:rFonts w:hint="default"/>
        <w:lang w:val="sq-AL" w:eastAsia="en-US" w:bidi="ar-SA"/>
      </w:rPr>
    </w:lvl>
    <w:lvl w:ilvl="7">
      <w:numFmt w:val="bullet"/>
      <w:lvlText w:val="•"/>
      <w:lvlJc w:val="left"/>
      <w:pPr>
        <w:ind w:left="8641" w:hanging="720"/>
      </w:pPr>
      <w:rPr>
        <w:rFonts w:hint="default"/>
        <w:lang w:val="sq-AL" w:eastAsia="en-US" w:bidi="ar-SA"/>
      </w:rPr>
    </w:lvl>
    <w:lvl w:ilvl="8">
      <w:numFmt w:val="bullet"/>
      <w:lvlText w:val="•"/>
      <w:lvlJc w:val="left"/>
      <w:pPr>
        <w:ind w:left="9729" w:hanging="720"/>
      </w:pPr>
      <w:rPr>
        <w:rFonts w:hint="default"/>
        <w:lang w:val="sq-AL" w:eastAsia="en-US" w:bidi="ar-SA"/>
      </w:rPr>
    </w:lvl>
  </w:abstractNum>
  <w:abstractNum w:abstractNumId="4" w15:restartNumberingAfterBreak="0">
    <w:nsid w:val="25607C0C"/>
    <w:multiLevelType w:val="multilevel"/>
    <w:tmpl w:val="A78C3870"/>
    <w:lvl w:ilvl="0">
      <w:start w:val="1"/>
      <w:numFmt w:val="decimal"/>
      <w:lvlText w:val="%1."/>
      <w:lvlJc w:val="left"/>
      <w:pPr>
        <w:ind w:left="2160" w:hanging="360"/>
      </w:pPr>
      <w:rPr>
        <w:rFonts w:hint="default"/>
        <w:i/>
        <w:spacing w:val="-2"/>
        <w:w w:val="99"/>
        <w:lang w:val="sq-AL" w:eastAsia="en-US" w:bidi="ar-SA"/>
      </w:rPr>
    </w:lvl>
    <w:lvl w:ilvl="1">
      <w:start w:val="1"/>
      <w:numFmt w:val="decimal"/>
      <w:lvlText w:val="%1.%2"/>
      <w:lvlJc w:val="left"/>
      <w:pPr>
        <w:ind w:left="2580" w:hanging="420"/>
      </w:pPr>
      <w:rPr>
        <w:rFonts w:ascii="TeXGyrePagella" w:eastAsia="TeXGyrePagella" w:hAnsi="TeXGyrePagella" w:cs="TeXGyrePagella" w:hint="default"/>
        <w:i/>
        <w:color w:val="938953"/>
        <w:w w:val="100"/>
        <w:sz w:val="22"/>
        <w:szCs w:val="22"/>
        <w:lang w:val="sq-AL" w:eastAsia="en-US" w:bidi="ar-SA"/>
      </w:rPr>
    </w:lvl>
    <w:lvl w:ilvl="2">
      <w:start w:val="1"/>
      <w:numFmt w:val="decimal"/>
      <w:lvlText w:val="%3."/>
      <w:lvlJc w:val="left"/>
      <w:pPr>
        <w:ind w:left="3300" w:hanging="360"/>
        <w:jc w:val="right"/>
      </w:pPr>
      <w:rPr>
        <w:rFonts w:hint="default"/>
        <w:spacing w:val="-3"/>
        <w:w w:val="99"/>
        <w:lang w:val="sq-AL" w:eastAsia="en-US" w:bidi="ar-SA"/>
      </w:rPr>
    </w:lvl>
    <w:lvl w:ilvl="3">
      <w:numFmt w:val="bullet"/>
      <w:lvlText w:val="•"/>
      <w:lvlJc w:val="left"/>
      <w:pPr>
        <w:ind w:left="4375" w:hanging="360"/>
      </w:pPr>
      <w:rPr>
        <w:rFonts w:hint="default"/>
        <w:lang w:val="sq-AL" w:eastAsia="en-US" w:bidi="ar-SA"/>
      </w:rPr>
    </w:lvl>
    <w:lvl w:ilvl="4">
      <w:numFmt w:val="bullet"/>
      <w:lvlText w:val="•"/>
      <w:lvlJc w:val="left"/>
      <w:pPr>
        <w:ind w:left="5451" w:hanging="360"/>
      </w:pPr>
      <w:rPr>
        <w:rFonts w:hint="default"/>
        <w:lang w:val="sq-AL" w:eastAsia="en-US" w:bidi="ar-SA"/>
      </w:rPr>
    </w:lvl>
    <w:lvl w:ilvl="5">
      <w:numFmt w:val="bullet"/>
      <w:lvlText w:val="•"/>
      <w:lvlJc w:val="left"/>
      <w:pPr>
        <w:ind w:left="6527" w:hanging="360"/>
      </w:pPr>
      <w:rPr>
        <w:rFonts w:hint="default"/>
        <w:lang w:val="sq-AL" w:eastAsia="en-US" w:bidi="ar-SA"/>
      </w:rPr>
    </w:lvl>
    <w:lvl w:ilvl="6">
      <w:numFmt w:val="bullet"/>
      <w:lvlText w:val="•"/>
      <w:lvlJc w:val="left"/>
      <w:pPr>
        <w:ind w:left="7603" w:hanging="360"/>
      </w:pPr>
      <w:rPr>
        <w:rFonts w:hint="default"/>
        <w:lang w:val="sq-AL" w:eastAsia="en-US" w:bidi="ar-SA"/>
      </w:rPr>
    </w:lvl>
    <w:lvl w:ilvl="7">
      <w:numFmt w:val="bullet"/>
      <w:lvlText w:val="•"/>
      <w:lvlJc w:val="left"/>
      <w:pPr>
        <w:ind w:left="8679" w:hanging="360"/>
      </w:pPr>
      <w:rPr>
        <w:rFonts w:hint="default"/>
        <w:lang w:val="sq-AL" w:eastAsia="en-US" w:bidi="ar-SA"/>
      </w:rPr>
    </w:lvl>
    <w:lvl w:ilvl="8">
      <w:numFmt w:val="bullet"/>
      <w:lvlText w:val="•"/>
      <w:lvlJc w:val="left"/>
      <w:pPr>
        <w:ind w:left="9754" w:hanging="360"/>
      </w:pPr>
      <w:rPr>
        <w:rFonts w:hint="default"/>
        <w:lang w:val="sq-AL" w:eastAsia="en-US" w:bidi="ar-SA"/>
      </w:rPr>
    </w:lvl>
  </w:abstractNum>
  <w:abstractNum w:abstractNumId="5" w15:restartNumberingAfterBreak="0">
    <w:nsid w:val="2A884FF9"/>
    <w:multiLevelType w:val="hybridMultilevel"/>
    <w:tmpl w:val="C7D008B0"/>
    <w:lvl w:ilvl="0" w:tplc="2D043E7E">
      <w:start w:val="1"/>
      <w:numFmt w:val="decimal"/>
      <w:lvlText w:val="%1."/>
      <w:lvlJc w:val="left"/>
      <w:pPr>
        <w:ind w:left="720" w:hanging="360"/>
      </w:pPr>
      <w:rPr>
        <w:rFonts w:eastAsia="Batang"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70E7E"/>
    <w:multiLevelType w:val="hybridMultilevel"/>
    <w:tmpl w:val="E49272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D5247B"/>
    <w:multiLevelType w:val="hybridMultilevel"/>
    <w:tmpl w:val="73529BA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2D095FE4"/>
    <w:multiLevelType w:val="hybridMultilevel"/>
    <w:tmpl w:val="5B903A40"/>
    <w:lvl w:ilvl="0" w:tplc="041C000F">
      <w:start w:val="4"/>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41657FA9"/>
    <w:multiLevelType w:val="multilevel"/>
    <w:tmpl w:val="22D81D48"/>
    <w:lvl w:ilvl="0">
      <w:start w:val="8"/>
      <w:numFmt w:val="decimal"/>
      <w:lvlText w:val="%1"/>
      <w:lvlJc w:val="left"/>
      <w:pPr>
        <w:ind w:left="1800" w:hanging="360"/>
      </w:pPr>
      <w:rPr>
        <w:rFonts w:hint="default"/>
        <w:lang w:val="sq-AL" w:eastAsia="en-US" w:bidi="ar-SA"/>
      </w:rPr>
    </w:lvl>
    <w:lvl w:ilvl="1">
      <w:start w:val="1"/>
      <w:numFmt w:val="decimal"/>
      <w:lvlText w:val="%1.%2"/>
      <w:lvlJc w:val="left"/>
      <w:pPr>
        <w:ind w:left="1890" w:hanging="360"/>
      </w:pPr>
      <w:rPr>
        <w:rFonts w:ascii="TeXGyrePagella" w:eastAsia="TeXGyrePagella" w:hAnsi="TeXGyrePagella" w:cs="TeXGyrePagella" w:hint="default"/>
        <w:b/>
        <w:bCs/>
        <w:color w:val="C4BB95"/>
        <w:spacing w:val="-2"/>
        <w:w w:val="99"/>
        <w:sz w:val="24"/>
        <w:szCs w:val="24"/>
        <w:lang w:val="sq-AL" w:eastAsia="en-US" w:bidi="ar-SA"/>
      </w:rPr>
    </w:lvl>
    <w:lvl w:ilvl="2">
      <w:numFmt w:val="bullet"/>
      <w:lvlText w:val=""/>
      <w:lvlJc w:val="left"/>
      <w:pPr>
        <w:ind w:left="2160" w:hanging="360"/>
      </w:pPr>
      <w:rPr>
        <w:rFonts w:ascii="Symbol" w:eastAsia="Symbol" w:hAnsi="Symbol" w:cs="Symbol" w:hint="default"/>
        <w:color w:val="538DD3"/>
        <w:w w:val="100"/>
        <w:sz w:val="24"/>
        <w:szCs w:val="24"/>
        <w:lang w:val="sq-AL" w:eastAsia="en-US" w:bidi="ar-SA"/>
      </w:rPr>
    </w:lvl>
    <w:lvl w:ilvl="3">
      <w:numFmt w:val="bullet"/>
      <w:lvlText w:val="•"/>
      <w:lvlJc w:val="left"/>
      <w:pPr>
        <w:ind w:left="4325" w:hanging="360"/>
      </w:pPr>
      <w:rPr>
        <w:rFonts w:hint="default"/>
        <w:lang w:val="sq-AL" w:eastAsia="en-US" w:bidi="ar-SA"/>
      </w:rPr>
    </w:lvl>
    <w:lvl w:ilvl="4">
      <w:numFmt w:val="bullet"/>
      <w:lvlText w:val="•"/>
      <w:lvlJc w:val="left"/>
      <w:pPr>
        <w:ind w:left="5408" w:hanging="360"/>
      </w:pPr>
      <w:rPr>
        <w:rFonts w:hint="default"/>
        <w:lang w:val="sq-AL" w:eastAsia="en-US" w:bidi="ar-SA"/>
      </w:rPr>
    </w:lvl>
    <w:lvl w:ilvl="5">
      <w:numFmt w:val="bullet"/>
      <w:lvlText w:val="•"/>
      <w:lvlJc w:val="left"/>
      <w:pPr>
        <w:ind w:left="6491" w:hanging="360"/>
      </w:pPr>
      <w:rPr>
        <w:rFonts w:hint="default"/>
        <w:lang w:val="sq-AL" w:eastAsia="en-US" w:bidi="ar-SA"/>
      </w:rPr>
    </w:lvl>
    <w:lvl w:ilvl="6">
      <w:numFmt w:val="bullet"/>
      <w:lvlText w:val="•"/>
      <w:lvlJc w:val="left"/>
      <w:pPr>
        <w:ind w:left="7574" w:hanging="360"/>
      </w:pPr>
      <w:rPr>
        <w:rFonts w:hint="default"/>
        <w:lang w:val="sq-AL" w:eastAsia="en-US" w:bidi="ar-SA"/>
      </w:rPr>
    </w:lvl>
    <w:lvl w:ilvl="7">
      <w:numFmt w:val="bullet"/>
      <w:lvlText w:val="•"/>
      <w:lvlJc w:val="left"/>
      <w:pPr>
        <w:ind w:left="8657" w:hanging="360"/>
      </w:pPr>
      <w:rPr>
        <w:rFonts w:hint="default"/>
        <w:lang w:val="sq-AL" w:eastAsia="en-US" w:bidi="ar-SA"/>
      </w:rPr>
    </w:lvl>
    <w:lvl w:ilvl="8">
      <w:numFmt w:val="bullet"/>
      <w:lvlText w:val="•"/>
      <w:lvlJc w:val="left"/>
      <w:pPr>
        <w:ind w:left="9740" w:hanging="360"/>
      </w:pPr>
      <w:rPr>
        <w:rFonts w:hint="default"/>
        <w:lang w:val="sq-AL" w:eastAsia="en-US" w:bidi="ar-SA"/>
      </w:rPr>
    </w:lvl>
  </w:abstractNum>
  <w:abstractNum w:abstractNumId="10" w15:restartNumberingAfterBreak="0">
    <w:nsid w:val="4A711428"/>
    <w:multiLevelType w:val="hybridMultilevel"/>
    <w:tmpl w:val="FE9655BA"/>
    <w:lvl w:ilvl="0" w:tplc="57306232">
      <w:numFmt w:val="bullet"/>
      <w:lvlText w:val="-"/>
      <w:lvlJc w:val="left"/>
      <w:pPr>
        <w:ind w:left="867" w:hanging="360"/>
      </w:pPr>
      <w:rPr>
        <w:rFonts w:ascii="TeXGyrePagella" w:eastAsia="TeXGyrePagella" w:hAnsi="TeXGyrePagella" w:cs="TeXGyrePagella" w:hint="default"/>
        <w:color w:val="49442A"/>
        <w:w w:val="99"/>
        <w:sz w:val="20"/>
        <w:szCs w:val="20"/>
        <w:lang w:val="sq-AL" w:eastAsia="en-US" w:bidi="ar-SA"/>
      </w:rPr>
    </w:lvl>
    <w:lvl w:ilvl="1" w:tplc="AF4C63D2">
      <w:numFmt w:val="bullet"/>
      <w:lvlText w:val="•"/>
      <w:lvlJc w:val="left"/>
      <w:pPr>
        <w:ind w:left="1157" w:hanging="360"/>
      </w:pPr>
      <w:rPr>
        <w:rFonts w:hint="default"/>
        <w:lang w:val="sq-AL" w:eastAsia="en-US" w:bidi="ar-SA"/>
      </w:rPr>
    </w:lvl>
    <w:lvl w:ilvl="2" w:tplc="F2F6893A">
      <w:numFmt w:val="bullet"/>
      <w:lvlText w:val="•"/>
      <w:lvlJc w:val="left"/>
      <w:pPr>
        <w:ind w:left="1455" w:hanging="360"/>
      </w:pPr>
      <w:rPr>
        <w:rFonts w:hint="default"/>
        <w:lang w:val="sq-AL" w:eastAsia="en-US" w:bidi="ar-SA"/>
      </w:rPr>
    </w:lvl>
    <w:lvl w:ilvl="3" w:tplc="10C6F6A6">
      <w:numFmt w:val="bullet"/>
      <w:lvlText w:val="•"/>
      <w:lvlJc w:val="left"/>
      <w:pPr>
        <w:ind w:left="1753" w:hanging="360"/>
      </w:pPr>
      <w:rPr>
        <w:rFonts w:hint="default"/>
        <w:lang w:val="sq-AL" w:eastAsia="en-US" w:bidi="ar-SA"/>
      </w:rPr>
    </w:lvl>
    <w:lvl w:ilvl="4" w:tplc="E1EA6C40">
      <w:numFmt w:val="bullet"/>
      <w:lvlText w:val="•"/>
      <w:lvlJc w:val="left"/>
      <w:pPr>
        <w:ind w:left="2050" w:hanging="360"/>
      </w:pPr>
      <w:rPr>
        <w:rFonts w:hint="default"/>
        <w:lang w:val="sq-AL" w:eastAsia="en-US" w:bidi="ar-SA"/>
      </w:rPr>
    </w:lvl>
    <w:lvl w:ilvl="5" w:tplc="426EFD7E">
      <w:numFmt w:val="bullet"/>
      <w:lvlText w:val="•"/>
      <w:lvlJc w:val="left"/>
      <w:pPr>
        <w:ind w:left="2348" w:hanging="360"/>
      </w:pPr>
      <w:rPr>
        <w:rFonts w:hint="default"/>
        <w:lang w:val="sq-AL" w:eastAsia="en-US" w:bidi="ar-SA"/>
      </w:rPr>
    </w:lvl>
    <w:lvl w:ilvl="6" w:tplc="6CFC5C84">
      <w:numFmt w:val="bullet"/>
      <w:lvlText w:val="•"/>
      <w:lvlJc w:val="left"/>
      <w:pPr>
        <w:ind w:left="2646" w:hanging="360"/>
      </w:pPr>
      <w:rPr>
        <w:rFonts w:hint="default"/>
        <w:lang w:val="sq-AL" w:eastAsia="en-US" w:bidi="ar-SA"/>
      </w:rPr>
    </w:lvl>
    <w:lvl w:ilvl="7" w:tplc="B04A9982">
      <w:numFmt w:val="bullet"/>
      <w:lvlText w:val="•"/>
      <w:lvlJc w:val="left"/>
      <w:pPr>
        <w:ind w:left="2943" w:hanging="360"/>
      </w:pPr>
      <w:rPr>
        <w:rFonts w:hint="default"/>
        <w:lang w:val="sq-AL" w:eastAsia="en-US" w:bidi="ar-SA"/>
      </w:rPr>
    </w:lvl>
    <w:lvl w:ilvl="8" w:tplc="B638FC32">
      <w:numFmt w:val="bullet"/>
      <w:lvlText w:val="•"/>
      <w:lvlJc w:val="left"/>
      <w:pPr>
        <w:ind w:left="3241" w:hanging="360"/>
      </w:pPr>
      <w:rPr>
        <w:rFonts w:hint="default"/>
        <w:lang w:val="sq-AL" w:eastAsia="en-US" w:bidi="ar-SA"/>
      </w:rPr>
    </w:lvl>
  </w:abstractNum>
  <w:abstractNum w:abstractNumId="11" w15:restartNumberingAfterBreak="0">
    <w:nsid w:val="530412BF"/>
    <w:multiLevelType w:val="hybridMultilevel"/>
    <w:tmpl w:val="CD20D4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50146A7"/>
    <w:multiLevelType w:val="hybridMultilevel"/>
    <w:tmpl w:val="45B20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93526B"/>
    <w:multiLevelType w:val="multilevel"/>
    <w:tmpl w:val="A78C3870"/>
    <w:lvl w:ilvl="0">
      <w:start w:val="1"/>
      <w:numFmt w:val="decimal"/>
      <w:lvlText w:val="%1."/>
      <w:lvlJc w:val="left"/>
      <w:pPr>
        <w:ind w:left="2160" w:hanging="360"/>
      </w:pPr>
      <w:rPr>
        <w:rFonts w:hint="default"/>
        <w:i/>
        <w:spacing w:val="-2"/>
        <w:w w:val="99"/>
        <w:lang w:val="sq-AL" w:eastAsia="en-US" w:bidi="ar-SA"/>
      </w:rPr>
    </w:lvl>
    <w:lvl w:ilvl="1">
      <w:start w:val="1"/>
      <w:numFmt w:val="decimal"/>
      <w:lvlText w:val="%1.%2"/>
      <w:lvlJc w:val="left"/>
      <w:pPr>
        <w:ind w:left="2580" w:hanging="420"/>
      </w:pPr>
      <w:rPr>
        <w:rFonts w:ascii="TeXGyrePagella" w:eastAsia="TeXGyrePagella" w:hAnsi="TeXGyrePagella" w:cs="TeXGyrePagella" w:hint="default"/>
        <w:i/>
        <w:color w:val="938953"/>
        <w:w w:val="100"/>
        <w:sz w:val="22"/>
        <w:szCs w:val="22"/>
        <w:lang w:val="sq-AL" w:eastAsia="en-US" w:bidi="ar-SA"/>
      </w:rPr>
    </w:lvl>
    <w:lvl w:ilvl="2">
      <w:start w:val="1"/>
      <w:numFmt w:val="decimal"/>
      <w:lvlText w:val="%3."/>
      <w:lvlJc w:val="left"/>
      <w:pPr>
        <w:ind w:left="3300" w:hanging="360"/>
        <w:jc w:val="right"/>
      </w:pPr>
      <w:rPr>
        <w:rFonts w:hint="default"/>
        <w:spacing w:val="-3"/>
        <w:w w:val="99"/>
        <w:lang w:val="sq-AL" w:eastAsia="en-US" w:bidi="ar-SA"/>
      </w:rPr>
    </w:lvl>
    <w:lvl w:ilvl="3">
      <w:numFmt w:val="bullet"/>
      <w:lvlText w:val="•"/>
      <w:lvlJc w:val="left"/>
      <w:pPr>
        <w:ind w:left="4375" w:hanging="360"/>
      </w:pPr>
      <w:rPr>
        <w:rFonts w:hint="default"/>
        <w:lang w:val="sq-AL" w:eastAsia="en-US" w:bidi="ar-SA"/>
      </w:rPr>
    </w:lvl>
    <w:lvl w:ilvl="4">
      <w:numFmt w:val="bullet"/>
      <w:lvlText w:val="•"/>
      <w:lvlJc w:val="left"/>
      <w:pPr>
        <w:ind w:left="5451" w:hanging="360"/>
      </w:pPr>
      <w:rPr>
        <w:rFonts w:hint="default"/>
        <w:lang w:val="sq-AL" w:eastAsia="en-US" w:bidi="ar-SA"/>
      </w:rPr>
    </w:lvl>
    <w:lvl w:ilvl="5">
      <w:numFmt w:val="bullet"/>
      <w:lvlText w:val="•"/>
      <w:lvlJc w:val="left"/>
      <w:pPr>
        <w:ind w:left="6527" w:hanging="360"/>
      </w:pPr>
      <w:rPr>
        <w:rFonts w:hint="default"/>
        <w:lang w:val="sq-AL" w:eastAsia="en-US" w:bidi="ar-SA"/>
      </w:rPr>
    </w:lvl>
    <w:lvl w:ilvl="6">
      <w:numFmt w:val="bullet"/>
      <w:lvlText w:val="•"/>
      <w:lvlJc w:val="left"/>
      <w:pPr>
        <w:ind w:left="7603" w:hanging="360"/>
      </w:pPr>
      <w:rPr>
        <w:rFonts w:hint="default"/>
        <w:lang w:val="sq-AL" w:eastAsia="en-US" w:bidi="ar-SA"/>
      </w:rPr>
    </w:lvl>
    <w:lvl w:ilvl="7">
      <w:numFmt w:val="bullet"/>
      <w:lvlText w:val="•"/>
      <w:lvlJc w:val="left"/>
      <w:pPr>
        <w:ind w:left="8679" w:hanging="360"/>
      </w:pPr>
      <w:rPr>
        <w:rFonts w:hint="default"/>
        <w:lang w:val="sq-AL" w:eastAsia="en-US" w:bidi="ar-SA"/>
      </w:rPr>
    </w:lvl>
    <w:lvl w:ilvl="8">
      <w:numFmt w:val="bullet"/>
      <w:lvlText w:val="•"/>
      <w:lvlJc w:val="left"/>
      <w:pPr>
        <w:ind w:left="9754" w:hanging="360"/>
      </w:pPr>
      <w:rPr>
        <w:rFonts w:hint="default"/>
        <w:lang w:val="sq-AL" w:eastAsia="en-US" w:bidi="ar-SA"/>
      </w:rPr>
    </w:lvl>
  </w:abstractNum>
  <w:abstractNum w:abstractNumId="14" w15:restartNumberingAfterBreak="0">
    <w:nsid w:val="5B772CCC"/>
    <w:multiLevelType w:val="multilevel"/>
    <w:tmpl w:val="B33EFB76"/>
    <w:lvl w:ilvl="0">
      <w:start w:val="4"/>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360" w:hanging="2160"/>
      </w:pPr>
      <w:rPr>
        <w:rFonts w:hint="default"/>
      </w:rPr>
    </w:lvl>
  </w:abstractNum>
  <w:abstractNum w:abstractNumId="15" w15:restartNumberingAfterBreak="0">
    <w:nsid w:val="63980913"/>
    <w:multiLevelType w:val="multilevel"/>
    <w:tmpl w:val="614289CE"/>
    <w:lvl w:ilvl="0">
      <w:start w:val="1"/>
      <w:numFmt w:val="decimal"/>
      <w:lvlText w:val="%1."/>
      <w:lvlJc w:val="left"/>
      <w:pPr>
        <w:ind w:left="2160" w:hanging="360"/>
      </w:pPr>
      <w:rPr>
        <w:rFonts w:hint="default"/>
        <w:i/>
        <w:spacing w:val="-2"/>
        <w:w w:val="99"/>
        <w:lang w:val="sq-AL" w:eastAsia="en-US" w:bidi="ar-SA"/>
      </w:rPr>
    </w:lvl>
    <w:lvl w:ilvl="1">
      <w:start w:val="1"/>
      <w:numFmt w:val="decimal"/>
      <w:lvlText w:val="%1.%2"/>
      <w:lvlJc w:val="left"/>
      <w:pPr>
        <w:ind w:left="2580" w:hanging="420"/>
      </w:pPr>
      <w:rPr>
        <w:rFonts w:ascii="TeXGyrePagella" w:eastAsia="TeXGyrePagella" w:hAnsi="TeXGyrePagella" w:cs="TeXGyrePagella" w:hint="default"/>
        <w:i/>
        <w:color w:val="BF8F00" w:themeColor="accent4" w:themeShade="BF"/>
        <w:w w:val="100"/>
        <w:sz w:val="22"/>
        <w:szCs w:val="22"/>
        <w:lang w:val="sq-AL" w:eastAsia="en-US" w:bidi="ar-SA"/>
      </w:rPr>
    </w:lvl>
    <w:lvl w:ilvl="2">
      <w:start w:val="1"/>
      <w:numFmt w:val="decimal"/>
      <w:lvlText w:val="%3."/>
      <w:lvlJc w:val="left"/>
      <w:pPr>
        <w:ind w:left="3300" w:hanging="360"/>
        <w:jc w:val="right"/>
      </w:pPr>
      <w:rPr>
        <w:rFonts w:hint="default"/>
        <w:spacing w:val="-3"/>
        <w:w w:val="99"/>
        <w:lang w:val="sq-AL" w:eastAsia="en-US" w:bidi="ar-SA"/>
      </w:rPr>
    </w:lvl>
    <w:lvl w:ilvl="3">
      <w:numFmt w:val="bullet"/>
      <w:lvlText w:val="•"/>
      <w:lvlJc w:val="left"/>
      <w:pPr>
        <w:ind w:left="4375" w:hanging="360"/>
      </w:pPr>
      <w:rPr>
        <w:rFonts w:hint="default"/>
        <w:lang w:val="sq-AL" w:eastAsia="en-US" w:bidi="ar-SA"/>
      </w:rPr>
    </w:lvl>
    <w:lvl w:ilvl="4">
      <w:numFmt w:val="bullet"/>
      <w:lvlText w:val="•"/>
      <w:lvlJc w:val="left"/>
      <w:pPr>
        <w:ind w:left="5451" w:hanging="360"/>
      </w:pPr>
      <w:rPr>
        <w:rFonts w:hint="default"/>
        <w:lang w:val="sq-AL" w:eastAsia="en-US" w:bidi="ar-SA"/>
      </w:rPr>
    </w:lvl>
    <w:lvl w:ilvl="5">
      <w:numFmt w:val="bullet"/>
      <w:lvlText w:val="•"/>
      <w:lvlJc w:val="left"/>
      <w:pPr>
        <w:ind w:left="6527" w:hanging="360"/>
      </w:pPr>
      <w:rPr>
        <w:rFonts w:hint="default"/>
        <w:lang w:val="sq-AL" w:eastAsia="en-US" w:bidi="ar-SA"/>
      </w:rPr>
    </w:lvl>
    <w:lvl w:ilvl="6">
      <w:numFmt w:val="bullet"/>
      <w:lvlText w:val="•"/>
      <w:lvlJc w:val="left"/>
      <w:pPr>
        <w:ind w:left="7603" w:hanging="360"/>
      </w:pPr>
      <w:rPr>
        <w:rFonts w:hint="default"/>
        <w:lang w:val="sq-AL" w:eastAsia="en-US" w:bidi="ar-SA"/>
      </w:rPr>
    </w:lvl>
    <w:lvl w:ilvl="7">
      <w:numFmt w:val="bullet"/>
      <w:lvlText w:val="•"/>
      <w:lvlJc w:val="left"/>
      <w:pPr>
        <w:ind w:left="8679" w:hanging="360"/>
      </w:pPr>
      <w:rPr>
        <w:rFonts w:hint="default"/>
        <w:lang w:val="sq-AL" w:eastAsia="en-US" w:bidi="ar-SA"/>
      </w:rPr>
    </w:lvl>
    <w:lvl w:ilvl="8">
      <w:numFmt w:val="bullet"/>
      <w:lvlText w:val="•"/>
      <w:lvlJc w:val="left"/>
      <w:pPr>
        <w:ind w:left="9754" w:hanging="360"/>
      </w:pPr>
      <w:rPr>
        <w:rFonts w:hint="default"/>
        <w:lang w:val="sq-AL" w:eastAsia="en-US" w:bidi="ar-SA"/>
      </w:rPr>
    </w:lvl>
  </w:abstractNum>
  <w:abstractNum w:abstractNumId="16" w15:restartNumberingAfterBreak="0">
    <w:nsid w:val="65134EB1"/>
    <w:multiLevelType w:val="hybridMultilevel"/>
    <w:tmpl w:val="396AE468"/>
    <w:lvl w:ilvl="0" w:tplc="041C0001">
      <w:start w:val="1"/>
      <w:numFmt w:val="bullet"/>
      <w:lvlText w:val=""/>
      <w:lvlJc w:val="left"/>
      <w:pPr>
        <w:ind w:left="2519" w:hanging="360"/>
      </w:pPr>
      <w:rPr>
        <w:rFonts w:ascii="Symbol" w:hAnsi="Symbol" w:hint="default"/>
      </w:rPr>
    </w:lvl>
    <w:lvl w:ilvl="1" w:tplc="041C0003" w:tentative="1">
      <w:start w:val="1"/>
      <w:numFmt w:val="bullet"/>
      <w:lvlText w:val="o"/>
      <w:lvlJc w:val="left"/>
      <w:pPr>
        <w:ind w:left="3239" w:hanging="360"/>
      </w:pPr>
      <w:rPr>
        <w:rFonts w:ascii="Courier New" w:hAnsi="Courier New" w:cs="Courier New" w:hint="default"/>
      </w:rPr>
    </w:lvl>
    <w:lvl w:ilvl="2" w:tplc="041C0005" w:tentative="1">
      <w:start w:val="1"/>
      <w:numFmt w:val="bullet"/>
      <w:lvlText w:val=""/>
      <w:lvlJc w:val="left"/>
      <w:pPr>
        <w:ind w:left="3959" w:hanging="360"/>
      </w:pPr>
      <w:rPr>
        <w:rFonts w:ascii="Wingdings" w:hAnsi="Wingdings" w:hint="default"/>
      </w:rPr>
    </w:lvl>
    <w:lvl w:ilvl="3" w:tplc="041C0001" w:tentative="1">
      <w:start w:val="1"/>
      <w:numFmt w:val="bullet"/>
      <w:lvlText w:val=""/>
      <w:lvlJc w:val="left"/>
      <w:pPr>
        <w:ind w:left="4679" w:hanging="360"/>
      </w:pPr>
      <w:rPr>
        <w:rFonts w:ascii="Symbol" w:hAnsi="Symbol" w:hint="default"/>
      </w:rPr>
    </w:lvl>
    <w:lvl w:ilvl="4" w:tplc="041C0003" w:tentative="1">
      <w:start w:val="1"/>
      <w:numFmt w:val="bullet"/>
      <w:lvlText w:val="o"/>
      <w:lvlJc w:val="left"/>
      <w:pPr>
        <w:ind w:left="5399" w:hanging="360"/>
      </w:pPr>
      <w:rPr>
        <w:rFonts w:ascii="Courier New" w:hAnsi="Courier New" w:cs="Courier New" w:hint="default"/>
      </w:rPr>
    </w:lvl>
    <w:lvl w:ilvl="5" w:tplc="041C0005" w:tentative="1">
      <w:start w:val="1"/>
      <w:numFmt w:val="bullet"/>
      <w:lvlText w:val=""/>
      <w:lvlJc w:val="left"/>
      <w:pPr>
        <w:ind w:left="6119" w:hanging="360"/>
      </w:pPr>
      <w:rPr>
        <w:rFonts w:ascii="Wingdings" w:hAnsi="Wingdings" w:hint="default"/>
      </w:rPr>
    </w:lvl>
    <w:lvl w:ilvl="6" w:tplc="041C0001" w:tentative="1">
      <w:start w:val="1"/>
      <w:numFmt w:val="bullet"/>
      <w:lvlText w:val=""/>
      <w:lvlJc w:val="left"/>
      <w:pPr>
        <w:ind w:left="6839" w:hanging="360"/>
      </w:pPr>
      <w:rPr>
        <w:rFonts w:ascii="Symbol" w:hAnsi="Symbol" w:hint="default"/>
      </w:rPr>
    </w:lvl>
    <w:lvl w:ilvl="7" w:tplc="041C0003" w:tentative="1">
      <w:start w:val="1"/>
      <w:numFmt w:val="bullet"/>
      <w:lvlText w:val="o"/>
      <w:lvlJc w:val="left"/>
      <w:pPr>
        <w:ind w:left="7559" w:hanging="360"/>
      </w:pPr>
      <w:rPr>
        <w:rFonts w:ascii="Courier New" w:hAnsi="Courier New" w:cs="Courier New" w:hint="default"/>
      </w:rPr>
    </w:lvl>
    <w:lvl w:ilvl="8" w:tplc="041C0005" w:tentative="1">
      <w:start w:val="1"/>
      <w:numFmt w:val="bullet"/>
      <w:lvlText w:val=""/>
      <w:lvlJc w:val="left"/>
      <w:pPr>
        <w:ind w:left="8279" w:hanging="360"/>
      </w:pPr>
      <w:rPr>
        <w:rFonts w:ascii="Wingdings" w:hAnsi="Wingdings" w:hint="default"/>
      </w:rPr>
    </w:lvl>
  </w:abstractNum>
  <w:num w:numId="1">
    <w:abstractNumId w:val="2"/>
  </w:num>
  <w:num w:numId="2">
    <w:abstractNumId w:val="9"/>
  </w:num>
  <w:num w:numId="3">
    <w:abstractNumId w:val="3"/>
  </w:num>
  <w:num w:numId="4">
    <w:abstractNumId w:val="10"/>
  </w:num>
  <w:num w:numId="5">
    <w:abstractNumId w:val="15"/>
  </w:num>
  <w:num w:numId="6">
    <w:abstractNumId w:val="13"/>
  </w:num>
  <w:num w:numId="7">
    <w:abstractNumId w:val="4"/>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4"/>
  </w:num>
  <w:num w:numId="13">
    <w:abstractNumId w:val="8"/>
  </w:num>
  <w:num w:numId="14">
    <w:abstractNumId w:val="16"/>
  </w:num>
  <w:num w:numId="15">
    <w:abstractNumId w:val="1"/>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7B"/>
    <w:rsid w:val="00001CC5"/>
    <w:rsid w:val="00011D91"/>
    <w:rsid w:val="00013E14"/>
    <w:rsid w:val="000252CC"/>
    <w:rsid w:val="00032FA9"/>
    <w:rsid w:val="00050F41"/>
    <w:rsid w:val="00051BCB"/>
    <w:rsid w:val="00056A3E"/>
    <w:rsid w:val="000625C8"/>
    <w:rsid w:val="0006584A"/>
    <w:rsid w:val="00066A40"/>
    <w:rsid w:val="00067665"/>
    <w:rsid w:val="0007161B"/>
    <w:rsid w:val="00072EFC"/>
    <w:rsid w:val="00082C5B"/>
    <w:rsid w:val="000862F9"/>
    <w:rsid w:val="000907F6"/>
    <w:rsid w:val="000A421B"/>
    <w:rsid w:val="000B45CA"/>
    <w:rsid w:val="000B55B0"/>
    <w:rsid w:val="000B7491"/>
    <w:rsid w:val="000C19BF"/>
    <w:rsid w:val="000D4F4C"/>
    <w:rsid w:val="000D727F"/>
    <w:rsid w:val="000E42E8"/>
    <w:rsid w:val="000E7061"/>
    <w:rsid w:val="000F242F"/>
    <w:rsid w:val="000F488B"/>
    <w:rsid w:val="00104149"/>
    <w:rsid w:val="001113E2"/>
    <w:rsid w:val="00127C6D"/>
    <w:rsid w:val="00147E29"/>
    <w:rsid w:val="00151F9E"/>
    <w:rsid w:val="00175BFC"/>
    <w:rsid w:val="00184943"/>
    <w:rsid w:val="001850F6"/>
    <w:rsid w:val="00190E90"/>
    <w:rsid w:val="001A358B"/>
    <w:rsid w:val="001A3A63"/>
    <w:rsid w:val="001A5C52"/>
    <w:rsid w:val="001A5D1A"/>
    <w:rsid w:val="001A5ED2"/>
    <w:rsid w:val="001A7B9C"/>
    <w:rsid w:val="001B40DC"/>
    <w:rsid w:val="001C2062"/>
    <w:rsid w:val="001D6555"/>
    <w:rsid w:val="001D6D57"/>
    <w:rsid w:val="001E44EB"/>
    <w:rsid w:val="001E72B4"/>
    <w:rsid w:val="001F21B6"/>
    <w:rsid w:val="001F3DDE"/>
    <w:rsid w:val="001F6117"/>
    <w:rsid w:val="002078BD"/>
    <w:rsid w:val="002157EF"/>
    <w:rsid w:val="002320E2"/>
    <w:rsid w:val="00241FA8"/>
    <w:rsid w:val="002513D0"/>
    <w:rsid w:val="00266B3A"/>
    <w:rsid w:val="00266EF3"/>
    <w:rsid w:val="00274820"/>
    <w:rsid w:val="002901E5"/>
    <w:rsid w:val="00290A8F"/>
    <w:rsid w:val="00294E7F"/>
    <w:rsid w:val="002A0D4B"/>
    <w:rsid w:val="002A1A94"/>
    <w:rsid w:val="002B0230"/>
    <w:rsid w:val="002B0FDF"/>
    <w:rsid w:val="002B7DD9"/>
    <w:rsid w:val="002C1DDB"/>
    <w:rsid w:val="002E1AE3"/>
    <w:rsid w:val="002F03AA"/>
    <w:rsid w:val="002F0410"/>
    <w:rsid w:val="002F7EE8"/>
    <w:rsid w:val="00341DEA"/>
    <w:rsid w:val="00342D4C"/>
    <w:rsid w:val="003512E7"/>
    <w:rsid w:val="0035206F"/>
    <w:rsid w:val="003529CD"/>
    <w:rsid w:val="00374723"/>
    <w:rsid w:val="0038387D"/>
    <w:rsid w:val="00387BB6"/>
    <w:rsid w:val="00394DC9"/>
    <w:rsid w:val="003A2837"/>
    <w:rsid w:val="003B0F75"/>
    <w:rsid w:val="003C1A5A"/>
    <w:rsid w:val="003E6557"/>
    <w:rsid w:val="003F45EF"/>
    <w:rsid w:val="00400AC8"/>
    <w:rsid w:val="004121A9"/>
    <w:rsid w:val="00413E7B"/>
    <w:rsid w:val="004362E9"/>
    <w:rsid w:val="004504BB"/>
    <w:rsid w:val="00451B50"/>
    <w:rsid w:val="004563FE"/>
    <w:rsid w:val="00475EBA"/>
    <w:rsid w:val="00477148"/>
    <w:rsid w:val="00477A91"/>
    <w:rsid w:val="0048312B"/>
    <w:rsid w:val="00486763"/>
    <w:rsid w:val="004A28E7"/>
    <w:rsid w:val="004A4769"/>
    <w:rsid w:val="004B17E2"/>
    <w:rsid w:val="004C6086"/>
    <w:rsid w:val="004D3C46"/>
    <w:rsid w:val="004D4BC4"/>
    <w:rsid w:val="004E5207"/>
    <w:rsid w:val="004F1342"/>
    <w:rsid w:val="004F6868"/>
    <w:rsid w:val="00520AE5"/>
    <w:rsid w:val="005225F8"/>
    <w:rsid w:val="00531268"/>
    <w:rsid w:val="00551161"/>
    <w:rsid w:val="005625FD"/>
    <w:rsid w:val="00580DC6"/>
    <w:rsid w:val="005826E0"/>
    <w:rsid w:val="00582FEC"/>
    <w:rsid w:val="005A2476"/>
    <w:rsid w:val="005A32D8"/>
    <w:rsid w:val="005C3389"/>
    <w:rsid w:val="005F4F80"/>
    <w:rsid w:val="00620FF9"/>
    <w:rsid w:val="006262ED"/>
    <w:rsid w:val="00635243"/>
    <w:rsid w:val="006370E6"/>
    <w:rsid w:val="00641480"/>
    <w:rsid w:val="0064617F"/>
    <w:rsid w:val="00660629"/>
    <w:rsid w:val="00665390"/>
    <w:rsid w:val="006870EE"/>
    <w:rsid w:val="00690947"/>
    <w:rsid w:val="006A5247"/>
    <w:rsid w:val="006A545D"/>
    <w:rsid w:val="006A69C3"/>
    <w:rsid w:val="006B180E"/>
    <w:rsid w:val="006B40E0"/>
    <w:rsid w:val="006C267C"/>
    <w:rsid w:val="006E7CA8"/>
    <w:rsid w:val="006F0E24"/>
    <w:rsid w:val="00707134"/>
    <w:rsid w:val="00726AB5"/>
    <w:rsid w:val="0073361B"/>
    <w:rsid w:val="00736735"/>
    <w:rsid w:val="00751096"/>
    <w:rsid w:val="007515E3"/>
    <w:rsid w:val="00757CFF"/>
    <w:rsid w:val="00780900"/>
    <w:rsid w:val="00784383"/>
    <w:rsid w:val="00787F79"/>
    <w:rsid w:val="00796C3B"/>
    <w:rsid w:val="007A608F"/>
    <w:rsid w:val="007A68D7"/>
    <w:rsid w:val="007B12C0"/>
    <w:rsid w:val="007C243B"/>
    <w:rsid w:val="007E6236"/>
    <w:rsid w:val="007E70A5"/>
    <w:rsid w:val="007F3803"/>
    <w:rsid w:val="00802E08"/>
    <w:rsid w:val="00804808"/>
    <w:rsid w:val="008055E4"/>
    <w:rsid w:val="00832F43"/>
    <w:rsid w:val="00836B35"/>
    <w:rsid w:val="00847076"/>
    <w:rsid w:val="00851E03"/>
    <w:rsid w:val="00864838"/>
    <w:rsid w:val="008804B2"/>
    <w:rsid w:val="008A589F"/>
    <w:rsid w:val="008A73DC"/>
    <w:rsid w:val="008D6A78"/>
    <w:rsid w:val="008F2E3B"/>
    <w:rsid w:val="008F5D02"/>
    <w:rsid w:val="008F6802"/>
    <w:rsid w:val="0090145D"/>
    <w:rsid w:val="00901E7E"/>
    <w:rsid w:val="00914422"/>
    <w:rsid w:val="00923C35"/>
    <w:rsid w:val="0093280C"/>
    <w:rsid w:val="009352B5"/>
    <w:rsid w:val="0094232F"/>
    <w:rsid w:val="0094597B"/>
    <w:rsid w:val="00956BF5"/>
    <w:rsid w:val="00961E79"/>
    <w:rsid w:val="009671A1"/>
    <w:rsid w:val="00986513"/>
    <w:rsid w:val="00991B02"/>
    <w:rsid w:val="009948A4"/>
    <w:rsid w:val="009A09E6"/>
    <w:rsid w:val="009A29B4"/>
    <w:rsid w:val="009B2C1D"/>
    <w:rsid w:val="009B406D"/>
    <w:rsid w:val="009B71D3"/>
    <w:rsid w:val="009D1ED7"/>
    <w:rsid w:val="009E14ED"/>
    <w:rsid w:val="009F7C30"/>
    <w:rsid w:val="00A02C8F"/>
    <w:rsid w:val="00A05E0A"/>
    <w:rsid w:val="00A44E0B"/>
    <w:rsid w:val="00A450AE"/>
    <w:rsid w:val="00A66D1F"/>
    <w:rsid w:val="00A6720E"/>
    <w:rsid w:val="00A6758F"/>
    <w:rsid w:val="00A70ADF"/>
    <w:rsid w:val="00A74521"/>
    <w:rsid w:val="00A74BDC"/>
    <w:rsid w:val="00A856D5"/>
    <w:rsid w:val="00AA4621"/>
    <w:rsid w:val="00AA5AE6"/>
    <w:rsid w:val="00AC4ECB"/>
    <w:rsid w:val="00AD4DA3"/>
    <w:rsid w:val="00AD765E"/>
    <w:rsid w:val="00AE3229"/>
    <w:rsid w:val="00AE391D"/>
    <w:rsid w:val="00AE4BDF"/>
    <w:rsid w:val="00AE607B"/>
    <w:rsid w:val="00AE6447"/>
    <w:rsid w:val="00AE7759"/>
    <w:rsid w:val="00B011D4"/>
    <w:rsid w:val="00B06868"/>
    <w:rsid w:val="00B131E6"/>
    <w:rsid w:val="00B355C1"/>
    <w:rsid w:val="00B670CB"/>
    <w:rsid w:val="00B7675F"/>
    <w:rsid w:val="00B8008D"/>
    <w:rsid w:val="00BA483E"/>
    <w:rsid w:val="00BB50FA"/>
    <w:rsid w:val="00BB5B76"/>
    <w:rsid w:val="00BD7E56"/>
    <w:rsid w:val="00BE0CF6"/>
    <w:rsid w:val="00BE2777"/>
    <w:rsid w:val="00BF4F69"/>
    <w:rsid w:val="00C03C2F"/>
    <w:rsid w:val="00C1619D"/>
    <w:rsid w:val="00C2307B"/>
    <w:rsid w:val="00C26938"/>
    <w:rsid w:val="00C271DB"/>
    <w:rsid w:val="00C306BE"/>
    <w:rsid w:val="00C313EA"/>
    <w:rsid w:val="00C36219"/>
    <w:rsid w:val="00C4565A"/>
    <w:rsid w:val="00C5055A"/>
    <w:rsid w:val="00C50A6A"/>
    <w:rsid w:val="00C50B02"/>
    <w:rsid w:val="00C53990"/>
    <w:rsid w:val="00C54E0F"/>
    <w:rsid w:val="00C60BBA"/>
    <w:rsid w:val="00C622A9"/>
    <w:rsid w:val="00CA47D1"/>
    <w:rsid w:val="00CA6C62"/>
    <w:rsid w:val="00CB0C4E"/>
    <w:rsid w:val="00CF27F2"/>
    <w:rsid w:val="00CF7D56"/>
    <w:rsid w:val="00D00D04"/>
    <w:rsid w:val="00D00D48"/>
    <w:rsid w:val="00D020AA"/>
    <w:rsid w:val="00D25417"/>
    <w:rsid w:val="00D27517"/>
    <w:rsid w:val="00D32123"/>
    <w:rsid w:val="00D36DEF"/>
    <w:rsid w:val="00D4169C"/>
    <w:rsid w:val="00D526FE"/>
    <w:rsid w:val="00D62DAC"/>
    <w:rsid w:val="00D73415"/>
    <w:rsid w:val="00D73E17"/>
    <w:rsid w:val="00D8691B"/>
    <w:rsid w:val="00D8711D"/>
    <w:rsid w:val="00DA6438"/>
    <w:rsid w:val="00DB5F12"/>
    <w:rsid w:val="00DC3DAA"/>
    <w:rsid w:val="00DD70A3"/>
    <w:rsid w:val="00DD70C3"/>
    <w:rsid w:val="00DE576D"/>
    <w:rsid w:val="00DF20B5"/>
    <w:rsid w:val="00DF5065"/>
    <w:rsid w:val="00E001B7"/>
    <w:rsid w:val="00E00F0C"/>
    <w:rsid w:val="00E04B5E"/>
    <w:rsid w:val="00E069CB"/>
    <w:rsid w:val="00E11741"/>
    <w:rsid w:val="00E12E71"/>
    <w:rsid w:val="00E15786"/>
    <w:rsid w:val="00E3172B"/>
    <w:rsid w:val="00E33FEA"/>
    <w:rsid w:val="00E40115"/>
    <w:rsid w:val="00E475E7"/>
    <w:rsid w:val="00E56ED2"/>
    <w:rsid w:val="00E60658"/>
    <w:rsid w:val="00E73085"/>
    <w:rsid w:val="00E75B14"/>
    <w:rsid w:val="00E95EA5"/>
    <w:rsid w:val="00EC0E5C"/>
    <w:rsid w:val="00EC1A8D"/>
    <w:rsid w:val="00EC6788"/>
    <w:rsid w:val="00ED5500"/>
    <w:rsid w:val="00ED5E90"/>
    <w:rsid w:val="00EE0940"/>
    <w:rsid w:val="00EE74A0"/>
    <w:rsid w:val="00EF60DA"/>
    <w:rsid w:val="00F1246E"/>
    <w:rsid w:val="00F2487D"/>
    <w:rsid w:val="00F351F7"/>
    <w:rsid w:val="00F35B61"/>
    <w:rsid w:val="00F36BEA"/>
    <w:rsid w:val="00F4521C"/>
    <w:rsid w:val="00F615E0"/>
    <w:rsid w:val="00F7133C"/>
    <w:rsid w:val="00F73C3E"/>
    <w:rsid w:val="00F75A7A"/>
    <w:rsid w:val="00F807A7"/>
    <w:rsid w:val="00F91424"/>
    <w:rsid w:val="00F94010"/>
    <w:rsid w:val="00F9551A"/>
    <w:rsid w:val="00FB4FEA"/>
    <w:rsid w:val="00FD01D5"/>
    <w:rsid w:val="00FE0D61"/>
    <w:rsid w:val="00FE6D0B"/>
    <w:rsid w:val="00FE7D1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A347D"/>
  <w15:chartTrackingRefBased/>
  <w15:docId w15:val="{856E2B5C-F81C-4033-9DFB-1F48BF6F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97B"/>
    <w:pPr>
      <w:spacing w:after="0" w:line="240" w:lineRule="auto"/>
    </w:pPr>
    <w:rPr>
      <w:rFonts w:ascii="Calibri" w:hAnsi="Calibri" w:cs="Calibri"/>
    </w:rPr>
  </w:style>
  <w:style w:type="paragraph" w:styleId="Heading1">
    <w:name w:val="heading 1"/>
    <w:basedOn w:val="Normal"/>
    <w:link w:val="Heading1Char"/>
    <w:uiPriority w:val="1"/>
    <w:qFormat/>
    <w:rsid w:val="0094597B"/>
    <w:pPr>
      <w:widowControl w:val="0"/>
      <w:autoSpaceDE w:val="0"/>
      <w:autoSpaceDN w:val="0"/>
      <w:ind w:left="1800" w:hanging="361"/>
      <w:outlineLvl w:val="0"/>
    </w:pPr>
    <w:rPr>
      <w:rFonts w:ascii="TeXGyrePagella" w:eastAsia="TeXGyrePagella" w:hAnsi="TeXGyrePagella" w:cs="TeXGyrePagella"/>
      <w:b/>
      <w:bCs/>
      <w:sz w:val="24"/>
      <w:szCs w:val="24"/>
    </w:rPr>
  </w:style>
  <w:style w:type="paragraph" w:styleId="Heading2">
    <w:name w:val="heading 2"/>
    <w:basedOn w:val="Normal"/>
    <w:link w:val="Heading2Char"/>
    <w:uiPriority w:val="1"/>
    <w:qFormat/>
    <w:rsid w:val="0094597B"/>
    <w:pPr>
      <w:widowControl w:val="0"/>
      <w:autoSpaceDE w:val="0"/>
      <w:autoSpaceDN w:val="0"/>
      <w:spacing w:line="307" w:lineRule="exact"/>
      <w:ind w:left="20"/>
      <w:outlineLvl w:val="1"/>
    </w:pPr>
    <w:rPr>
      <w:rFonts w:ascii="TeXGyrePagella" w:eastAsia="TeXGyrePagella" w:hAnsi="TeXGyrePagella" w:cs="TeXGyrePagell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597B"/>
    <w:rPr>
      <w:rFonts w:ascii="TeXGyrePagella" w:eastAsia="TeXGyrePagella" w:hAnsi="TeXGyrePagella" w:cs="TeXGyrePagella"/>
      <w:b/>
      <w:bCs/>
      <w:sz w:val="24"/>
      <w:szCs w:val="24"/>
    </w:rPr>
  </w:style>
  <w:style w:type="character" w:customStyle="1" w:styleId="Heading2Char">
    <w:name w:val="Heading 2 Char"/>
    <w:basedOn w:val="DefaultParagraphFont"/>
    <w:link w:val="Heading2"/>
    <w:uiPriority w:val="1"/>
    <w:rsid w:val="0094597B"/>
    <w:rPr>
      <w:rFonts w:ascii="TeXGyrePagella" w:eastAsia="TeXGyrePagella" w:hAnsi="TeXGyrePagella" w:cs="TeXGyrePagella"/>
      <w:b/>
      <w:bCs/>
      <w:i/>
      <w:sz w:val="24"/>
      <w:szCs w:val="24"/>
    </w:rPr>
  </w:style>
  <w:style w:type="paragraph" w:styleId="BodyText">
    <w:name w:val="Body Text"/>
    <w:basedOn w:val="Normal"/>
    <w:link w:val="BodyTextChar"/>
    <w:uiPriority w:val="1"/>
    <w:qFormat/>
    <w:rsid w:val="0094597B"/>
    <w:pPr>
      <w:widowControl w:val="0"/>
      <w:autoSpaceDE w:val="0"/>
      <w:autoSpaceDN w:val="0"/>
    </w:pPr>
    <w:rPr>
      <w:rFonts w:ascii="TeXGyrePagella" w:eastAsia="TeXGyrePagella" w:hAnsi="TeXGyrePagella" w:cs="TeXGyrePagella"/>
      <w:sz w:val="24"/>
      <w:szCs w:val="24"/>
    </w:rPr>
  </w:style>
  <w:style w:type="character" w:customStyle="1" w:styleId="BodyTextChar">
    <w:name w:val="Body Text Char"/>
    <w:basedOn w:val="DefaultParagraphFont"/>
    <w:link w:val="BodyText"/>
    <w:uiPriority w:val="1"/>
    <w:rsid w:val="0094597B"/>
    <w:rPr>
      <w:rFonts w:ascii="TeXGyrePagella" w:eastAsia="TeXGyrePagella" w:hAnsi="TeXGyrePagella" w:cs="TeXGyrePagella"/>
      <w:sz w:val="24"/>
      <w:szCs w:val="24"/>
    </w:rPr>
  </w:style>
  <w:style w:type="paragraph" w:styleId="Title">
    <w:name w:val="Title"/>
    <w:basedOn w:val="Normal"/>
    <w:link w:val="TitleChar"/>
    <w:uiPriority w:val="1"/>
    <w:qFormat/>
    <w:rsid w:val="0094597B"/>
    <w:pPr>
      <w:widowControl w:val="0"/>
      <w:autoSpaceDE w:val="0"/>
      <w:autoSpaceDN w:val="0"/>
      <w:spacing w:before="1"/>
      <w:ind w:right="3897"/>
      <w:jc w:val="right"/>
    </w:pPr>
    <w:rPr>
      <w:rFonts w:ascii="Caladea" w:eastAsia="Caladea" w:hAnsi="Caladea" w:cs="Caladea"/>
      <w:sz w:val="80"/>
      <w:szCs w:val="80"/>
    </w:rPr>
  </w:style>
  <w:style w:type="character" w:customStyle="1" w:styleId="TitleChar">
    <w:name w:val="Title Char"/>
    <w:basedOn w:val="DefaultParagraphFont"/>
    <w:link w:val="Title"/>
    <w:uiPriority w:val="1"/>
    <w:rsid w:val="0094597B"/>
    <w:rPr>
      <w:rFonts w:ascii="Caladea" w:eastAsia="Caladea" w:hAnsi="Caladea" w:cs="Caladea"/>
      <w:sz w:val="80"/>
      <w:szCs w:val="80"/>
    </w:rPr>
  </w:style>
  <w:style w:type="paragraph" w:styleId="ListParagraph">
    <w:name w:val="List Paragraph"/>
    <w:basedOn w:val="Normal"/>
    <w:link w:val="ListParagraphChar"/>
    <w:uiPriority w:val="34"/>
    <w:qFormat/>
    <w:rsid w:val="0094597B"/>
    <w:pPr>
      <w:widowControl w:val="0"/>
      <w:autoSpaceDE w:val="0"/>
      <w:autoSpaceDN w:val="0"/>
      <w:ind w:left="2160" w:hanging="361"/>
    </w:pPr>
    <w:rPr>
      <w:rFonts w:ascii="TeXGyrePagella" w:eastAsia="TeXGyrePagella" w:hAnsi="TeXGyrePagella" w:cs="TeXGyrePagella"/>
    </w:rPr>
  </w:style>
  <w:style w:type="paragraph" w:customStyle="1" w:styleId="TableParagraph">
    <w:name w:val="Table Paragraph"/>
    <w:basedOn w:val="Normal"/>
    <w:uiPriority w:val="1"/>
    <w:qFormat/>
    <w:rsid w:val="0094597B"/>
    <w:pPr>
      <w:widowControl w:val="0"/>
      <w:autoSpaceDE w:val="0"/>
      <w:autoSpaceDN w:val="0"/>
    </w:pPr>
    <w:rPr>
      <w:rFonts w:ascii="TeXGyrePagella" w:eastAsia="TeXGyrePagella" w:hAnsi="TeXGyrePagella" w:cs="TeXGyrePagella"/>
    </w:rPr>
  </w:style>
  <w:style w:type="paragraph" w:styleId="Subtitle">
    <w:name w:val="Subtitle"/>
    <w:basedOn w:val="Normal"/>
    <w:next w:val="Normal"/>
    <w:link w:val="SubtitleChar"/>
    <w:uiPriority w:val="11"/>
    <w:qFormat/>
    <w:rsid w:val="0094597B"/>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uiPriority w:val="11"/>
    <w:rsid w:val="0094597B"/>
    <w:rPr>
      <w:rFonts w:asciiTheme="majorHAnsi" w:eastAsiaTheme="majorEastAsia" w:hAnsiTheme="majorHAnsi" w:cstheme="majorBidi"/>
      <w:i/>
      <w:iCs/>
      <w:color w:val="5B9BD5" w:themeColor="accent1"/>
      <w:spacing w:val="15"/>
      <w:sz w:val="24"/>
      <w:szCs w:val="24"/>
      <w:lang w:val="en-US"/>
    </w:rPr>
  </w:style>
  <w:style w:type="character" w:customStyle="1" w:styleId="ListParagraphChar">
    <w:name w:val="List Paragraph Char"/>
    <w:link w:val="ListParagraph"/>
    <w:uiPriority w:val="34"/>
    <w:locked/>
    <w:rsid w:val="0094597B"/>
    <w:rPr>
      <w:rFonts w:ascii="TeXGyrePagella" w:eastAsia="TeXGyrePagella" w:hAnsi="TeXGyrePagella" w:cs="TeXGyrePagella"/>
    </w:rPr>
  </w:style>
  <w:style w:type="table" w:customStyle="1" w:styleId="GridTable5Dark-Accent41">
    <w:name w:val="Grid Table 5 Dark - Accent 41"/>
    <w:basedOn w:val="TableNormal"/>
    <w:uiPriority w:val="50"/>
    <w:rsid w:val="0094597B"/>
    <w:pPr>
      <w:spacing w:after="0" w:line="240" w:lineRule="auto"/>
    </w:pPr>
    <w:rPr>
      <w:rFonts w:eastAsia="MS Mincho"/>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Spacing">
    <w:name w:val="No Spacing"/>
    <w:link w:val="NoSpacingChar"/>
    <w:uiPriority w:val="1"/>
    <w:qFormat/>
    <w:rsid w:val="0094597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4597B"/>
    <w:rPr>
      <w:rFonts w:eastAsiaTheme="minorEastAsia"/>
      <w:lang w:val="en-US"/>
    </w:rPr>
  </w:style>
  <w:style w:type="character" w:styleId="Hyperlink">
    <w:name w:val="Hyperlink"/>
    <w:basedOn w:val="DefaultParagraphFont"/>
    <w:uiPriority w:val="99"/>
    <w:semiHidden/>
    <w:unhideWhenUsed/>
    <w:rsid w:val="004504BB"/>
    <w:rPr>
      <w:color w:val="0563C1"/>
      <w:u w:val="single"/>
    </w:rPr>
  </w:style>
  <w:style w:type="paragraph" w:styleId="Header">
    <w:name w:val="header"/>
    <w:basedOn w:val="Normal"/>
    <w:link w:val="HeaderChar"/>
    <w:uiPriority w:val="99"/>
    <w:unhideWhenUsed/>
    <w:rsid w:val="00F9551A"/>
    <w:pPr>
      <w:tabs>
        <w:tab w:val="center" w:pos="4513"/>
        <w:tab w:val="right" w:pos="9026"/>
      </w:tabs>
    </w:pPr>
  </w:style>
  <w:style w:type="character" w:customStyle="1" w:styleId="HeaderChar">
    <w:name w:val="Header Char"/>
    <w:basedOn w:val="DefaultParagraphFont"/>
    <w:link w:val="Header"/>
    <w:uiPriority w:val="99"/>
    <w:rsid w:val="00F9551A"/>
    <w:rPr>
      <w:rFonts w:ascii="Calibri" w:hAnsi="Calibri" w:cs="Calibri"/>
    </w:rPr>
  </w:style>
  <w:style w:type="paragraph" w:styleId="Footer">
    <w:name w:val="footer"/>
    <w:basedOn w:val="Normal"/>
    <w:link w:val="FooterChar"/>
    <w:uiPriority w:val="99"/>
    <w:unhideWhenUsed/>
    <w:rsid w:val="00F9551A"/>
    <w:pPr>
      <w:tabs>
        <w:tab w:val="center" w:pos="4513"/>
        <w:tab w:val="right" w:pos="9026"/>
      </w:tabs>
    </w:pPr>
  </w:style>
  <w:style w:type="character" w:customStyle="1" w:styleId="FooterChar">
    <w:name w:val="Footer Char"/>
    <w:basedOn w:val="DefaultParagraphFont"/>
    <w:link w:val="Footer"/>
    <w:uiPriority w:val="99"/>
    <w:rsid w:val="00F9551A"/>
    <w:rPr>
      <w:rFonts w:ascii="Calibri" w:hAnsi="Calibri" w:cs="Calibri"/>
    </w:rPr>
  </w:style>
  <w:style w:type="character" w:styleId="CommentReference">
    <w:name w:val="annotation reference"/>
    <w:basedOn w:val="DefaultParagraphFont"/>
    <w:uiPriority w:val="99"/>
    <w:semiHidden/>
    <w:unhideWhenUsed/>
    <w:rsid w:val="006A69C3"/>
    <w:rPr>
      <w:sz w:val="16"/>
      <w:szCs w:val="16"/>
    </w:rPr>
  </w:style>
  <w:style w:type="paragraph" w:styleId="CommentText">
    <w:name w:val="annotation text"/>
    <w:basedOn w:val="Normal"/>
    <w:link w:val="CommentTextChar"/>
    <w:uiPriority w:val="99"/>
    <w:semiHidden/>
    <w:unhideWhenUsed/>
    <w:rsid w:val="006A69C3"/>
    <w:rPr>
      <w:sz w:val="20"/>
      <w:szCs w:val="20"/>
    </w:rPr>
  </w:style>
  <w:style w:type="character" w:customStyle="1" w:styleId="CommentTextChar">
    <w:name w:val="Comment Text Char"/>
    <w:basedOn w:val="DefaultParagraphFont"/>
    <w:link w:val="CommentText"/>
    <w:uiPriority w:val="99"/>
    <w:semiHidden/>
    <w:rsid w:val="006A69C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A69C3"/>
    <w:rPr>
      <w:b/>
      <w:bCs/>
    </w:rPr>
  </w:style>
  <w:style w:type="character" w:customStyle="1" w:styleId="CommentSubjectChar">
    <w:name w:val="Comment Subject Char"/>
    <w:basedOn w:val="CommentTextChar"/>
    <w:link w:val="CommentSubject"/>
    <w:uiPriority w:val="99"/>
    <w:semiHidden/>
    <w:rsid w:val="006A69C3"/>
    <w:rPr>
      <w:rFonts w:ascii="Calibri" w:hAnsi="Calibri" w:cs="Calibri"/>
      <w:b/>
      <w:bCs/>
      <w:sz w:val="20"/>
      <w:szCs w:val="20"/>
    </w:rPr>
  </w:style>
  <w:style w:type="paragraph" w:styleId="BalloonText">
    <w:name w:val="Balloon Text"/>
    <w:basedOn w:val="Normal"/>
    <w:link w:val="BalloonTextChar"/>
    <w:uiPriority w:val="99"/>
    <w:semiHidden/>
    <w:unhideWhenUsed/>
    <w:rsid w:val="006A69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6317">
      <w:bodyDiv w:val="1"/>
      <w:marLeft w:val="0"/>
      <w:marRight w:val="0"/>
      <w:marTop w:val="0"/>
      <w:marBottom w:val="0"/>
      <w:divBdr>
        <w:top w:val="none" w:sz="0" w:space="0" w:color="auto"/>
        <w:left w:val="none" w:sz="0" w:space="0" w:color="auto"/>
        <w:bottom w:val="none" w:sz="0" w:space="0" w:color="auto"/>
        <w:right w:val="none" w:sz="0" w:space="0" w:color="auto"/>
      </w:divBdr>
    </w:div>
    <w:div w:id="38864438">
      <w:bodyDiv w:val="1"/>
      <w:marLeft w:val="0"/>
      <w:marRight w:val="0"/>
      <w:marTop w:val="0"/>
      <w:marBottom w:val="0"/>
      <w:divBdr>
        <w:top w:val="none" w:sz="0" w:space="0" w:color="auto"/>
        <w:left w:val="none" w:sz="0" w:space="0" w:color="auto"/>
        <w:bottom w:val="none" w:sz="0" w:space="0" w:color="auto"/>
        <w:right w:val="none" w:sz="0" w:space="0" w:color="auto"/>
      </w:divBdr>
    </w:div>
    <w:div w:id="206188024">
      <w:bodyDiv w:val="1"/>
      <w:marLeft w:val="0"/>
      <w:marRight w:val="0"/>
      <w:marTop w:val="0"/>
      <w:marBottom w:val="0"/>
      <w:divBdr>
        <w:top w:val="none" w:sz="0" w:space="0" w:color="auto"/>
        <w:left w:val="none" w:sz="0" w:space="0" w:color="auto"/>
        <w:bottom w:val="none" w:sz="0" w:space="0" w:color="auto"/>
        <w:right w:val="none" w:sz="0" w:space="0" w:color="auto"/>
      </w:divBdr>
    </w:div>
    <w:div w:id="397481377">
      <w:bodyDiv w:val="1"/>
      <w:marLeft w:val="0"/>
      <w:marRight w:val="0"/>
      <w:marTop w:val="0"/>
      <w:marBottom w:val="0"/>
      <w:divBdr>
        <w:top w:val="none" w:sz="0" w:space="0" w:color="auto"/>
        <w:left w:val="none" w:sz="0" w:space="0" w:color="auto"/>
        <w:bottom w:val="none" w:sz="0" w:space="0" w:color="auto"/>
        <w:right w:val="none" w:sz="0" w:space="0" w:color="auto"/>
      </w:divBdr>
    </w:div>
    <w:div w:id="595793455">
      <w:bodyDiv w:val="1"/>
      <w:marLeft w:val="0"/>
      <w:marRight w:val="0"/>
      <w:marTop w:val="0"/>
      <w:marBottom w:val="0"/>
      <w:divBdr>
        <w:top w:val="none" w:sz="0" w:space="0" w:color="auto"/>
        <w:left w:val="none" w:sz="0" w:space="0" w:color="auto"/>
        <w:bottom w:val="none" w:sz="0" w:space="0" w:color="auto"/>
        <w:right w:val="none" w:sz="0" w:space="0" w:color="auto"/>
      </w:divBdr>
    </w:div>
    <w:div w:id="831608804">
      <w:bodyDiv w:val="1"/>
      <w:marLeft w:val="0"/>
      <w:marRight w:val="0"/>
      <w:marTop w:val="0"/>
      <w:marBottom w:val="0"/>
      <w:divBdr>
        <w:top w:val="none" w:sz="0" w:space="0" w:color="auto"/>
        <w:left w:val="none" w:sz="0" w:space="0" w:color="auto"/>
        <w:bottom w:val="none" w:sz="0" w:space="0" w:color="auto"/>
        <w:right w:val="none" w:sz="0" w:space="0" w:color="auto"/>
      </w:divBdr>
    </w:div>
    <w:div w:id="1111433200">
      <w:bodyDiv w:val="1"/>
      <w:marLeft w:val="0"/>
      <w:marRight w:val="0"/>
      <w:marTop w:val="0"/>
      <w:marBottom w:val="0"/>
      <w:divBdr>
        <w:top w:val="none" w:sz="0" w:space="0" w:color="auto"/>
        <w:left w:val="none" w:sz="0" w:space="0" w:color="auto"/>
        <w:bottom w:val="none" w:sz="0" w:space="0" w:color="auto"/>
        <w:right w:val="none" w:sz="0" w:space="0" w:color="auto"/>
      </w:divBdr>
    </w:div>
    <w:div w:id="1172526490">
      <w:bodyDiv w:val="1"/>
      <w:marLeft w:val="0"/>
      <w:marRight w:val="0"/>
      <w:marTop w:val="0"/>
      <w:marBottom w:val="0"/>
      <w:divBdr>
        <w:top w:val="none" w:sz="0" w:space="0" w:color="auto"/>
        <w:left w:val="none" w:sz="0" w:space="0" w:color="auto"/>
        <w:bottom w:val="none" w:sz="0" w:space="0" w:color="auto"/>
        <w:right w:val="none" w:sz="0" w:space="0" w:color="auto"/>
      </w:divBdr>
    </w:div>
    <w:div w:id="1326514557">
      <w:bodyDiv w:val="1"/>
      <w:marLeft w:val="0"/>
      <w:marRight w:val="0"/>
      <w:marTop w:val="0"/>
      <w:marBottom w:val="0"/>
      <w:divBdr>
        <w:top w:val="none" w:sz="0" w:space="0" w:color="auto"/>
        <w:left w:val="none" w:sz="0" w:space="0" w:color="auto"/>
        <w:bottom w:val="none" w:sz="0" w:space="0" w:color="auto"/>
        <w:right w:val="none" w:sz="0" w:space="0" w:color="auto"/>
      </w:divBdr>
    </w:div>
    <w:div w:id="1414473508">
      <w:bodyDiv w:val="1"/>
      <w:marLeft w:val="0"/>
      <w:marRight w:val="0"/>
      <w:marTop w:val="0"/>
      <w:marBottom w:val="0"/>
      <w:divBdr>
        <w:top w:val="none" w:sz="0" w:space="0" w:color="auto"/>
        <w:left w:val="none" w:sz="0" w:space="0" w:color="auto"/>
        <w:bottom w:val="none" w:sz="0" w:space="0" w:color="auto"/>
        <w:right w:val="none" w:sz="0" w:space="0" w:color="auto"/>
      </w:divBdr>
    </w:div>
    <w:div w:id="1441215996">
      <w:bodyDiv w:val="1"/>
      <w:marLeft w:val="0"/>
      <w:marRight w:val="0"/>
      <w:marTop w:val="0"/>
      <w:marBottom w:val="0"/>
      <w:divBdr>
        <w:top w:val="none" w:sz="0" w:space="0" w:color="auto"/>
        <w:left w:val="none" w:sz="0" w:space="0" w:color="auto"/>
        <w:bottom w:val="none" w:sz="0" w:space="0" w:color="auto"/>
        <w:right w:val="none" w:sz="0" w:space="0" w:color="auto"/>
      </w:divBdr>
    </w:div>
    <w:div w:id="1768580914">
      <w:bodyDiv w:val="1"/>
      <w:marLeft w:val="0"/>
      <w:marRight w:val="0"/>
      <w:marTop w:val="0"/>
      <w:marBottom w:val="0"/>
      <w:divBdr>
        <w:top w:val="none" w:sz="0" w:space="0" w:color="auto"/>
        <w:left w:val="none" w:sz="0" w:space="0" w:color="auto"/>
        <w:bottom w:val="none" w:sz="0" w:space="0" w:color="auto"/>
        <w:right w:val="none" w:sz="0" w:space="0" w:color="auto"/>
      </w:divBdr>
    </w:div>
    <w:div w:id="191230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yperlink" Target="javascript:__doPostBack('ctl00$MainContent$rAktet$ctl00$lblAn','')"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javascript:__doPostBack('ctl00$MainContent$rAktet$ctl00$lb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Te rregullta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Sheet1!$B$2:$B$39</c:f>
              <c:numCache>
                <c:formatCode>General</c:formatCode>
                <c:ptCount val="38"/>
                <c:pt idx="0">
                  <c:v>7</c:v>
                </c:pt>
                <c:pt idx="1">
                  <c:v>10</c:v>
                </c:pt>
                <c:pt idx="2">
                  <c:v>11</c:v>
                </c:pt>
                <c:pt idx="3">
                  <c:v>8</c:v>
                </c:pt>
                <c:pt idx="4">
                  <c:v>9</c:v>
                </c:pt>
                <c:pt idx="5">
                  <c:v>8</c:v>
                </c:pt>
                <c:pt idx="6">
                  <c:v>9</c:v>
                </c:pt>
                <c:pt idx="7">
                  <c:v>10</c:v>
                </c:pt>
                <c:pt idx="8">
                  <c:v>10</c:v>
                </c:pt>
                <c:pt idx="9">
                  <c:v>7</c:v>
                </c:pt>
                <c:pt idx="10">
                  <c:v>8</c:v>
                </c:pt>
                <c:pt idx="11">
                  <c:v>11</c:v>
                </c:pt>
                <c:pt idx="12">
                  <c:v>12</c:v>
                </c:pt>
                <c:pt idx="13">
                  <c:v>7</c:v>
                </c:pt>
                <c:pt idx="14">
                  <c:v>11</c:v>
                </c:pt>
                <c:pt idx="15">
                  <c:v>8</c:v>
                </c:pt>
                <c:pt idx="16">
                  <c:v>11</c:v>
                </c:pt>
                <c:pt idx="17">
                  <c:v>7</c:v>
                </c:pt>
                <c:pt idx="18">
                  <c:v>8</c:v>
                </c:pt>
                <c:pt idx="19">
                  <c:v>8</c:v>
                </c:pt>
                <c:pt idx="20">
                  <c:v>12</c:v>
                </c:pt>
                <c:pt idx="21">
                  <c:v>9</c:v>
                </c:pt>
                <c:pt idx="22">
                  <c:v>8</c:v>
                </c:pt>
                <c:pt idx="23">
                  <c:v>10</c:v>
                </c:pt>
                <c:pt idx="24">
                  <c:v>11</c:v>
                </c:pt>
                <c:pt idx="25">
                  <c:v>10</c:v>
                </c:pt>
                <c:pt idx="26">
                  <c:v>9</c:v>
                </c:pt>
                <c:pt idx="27">
                  <c:v>10</c:v>
                </c:pt>
                <c:pt idx="28">
                  <c:v>10</c:v>
                </c:pt>
                <c:pt idx="29">
                  <c:v>8</c:v>
                </c:pt>
                <c:pt idx="30">
                  <c:v>6</c:v>
                </c:pt>
                <c:pt idx="31">
                  <c:v>9</c:v>
                </c:pt>
                <c:pt idx="32">
                  <c:v>10</c:v>
                </c:pt>
                <c:pt idx="33">
                  <c:v>10</c:v>
                </c:pt>
                <c:pt idx="34">
                  <c:v>10</c:v>
                </c:pt>
                <c:pt idx="35">
                  <c:v>10</c:v>
                </c:pt>
                <c:pt idx="36">
                  <c:v>11</c:v>
                </c:pt>
                <c:pt idx="37">
                  <c:v>9</c:v>
                </c:pt>
              </c:numCache>
            </c:numRef>
          </c:val>
          <c:extLst>
            <c:ext xmlns:c16="http://schemas.microsoft.com/office/drawing/2014/chart" uri="{C3380CC4-5D6E-409C-BE32-E72D297353CC}">
              <c16:uniqueId val="{00000000-7859-4900-94AF-ACC32F5EAA3C}"/>
            </c:ext>
          </c:extLst>
        </c:ser>
        <c:ser>
          <c:idx val="1"/>
          <c:order val="1"/>
          <c:tx>
            <c:strRef>
              <c:f>Sheet1!$C$1</c:f>
              <c:strCache>
                <c:ptCount val="1"/>
                <c:pt idx="0">
                  <c:v>Te jashtëzakonshme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Sheet1!$C$2:$C$39</c:f>
              <c:numCache>
                <c:formatCode>General</c:formatCode>
                <c:ptCount val="38"/>
                <c:pt idx="0">
                  <c:v>6</c:v>
                </c:pt>
                <c:pt idx="1">
                  <c:v>2</c:v>
                </c:pt>
                <c:pt idx="2">
                  <c:v>0</c:v>
                </c:pt>
                <c:pt idx="3">
                  <c:v>1</c:v>
                </c:pt>
                <c:pt idx="4">
                  <c:v>1</c:v>
                </c:pt>
                <c:pt idx="5">
                  <c:v>1</c:v>
                </c:pt>
                <c:pt idx="6">
                  <c:v>1</c:v>
                </c:pt>
                <c:pt idx="7">
                  <c:v>0</c:v>
                </c:pt>
                <c:pt idx="8">
                  <c:v>0</c:v>
                </c:pt>
                <c:pt idx="9">
                  <c:v>0</c:v>
                </c:pt>
                <c:pt idx="10">
                  <c:v>2</c:v>
                </c:pt>
                <c:pt idx="11">
                  <c:v>0</c:v>
                </c:pt>
                <c:pt idx="12">
                  <c:v>0</c:v>
                </c:pt>
                <c:pt idx="13">
                  <c:v>1</c:v>
                </c:pt>
                <c:pt idx="14">
                  <c:v>0</c:v>
                </c:pt>
                <c:pt idx="15">
                  <c:v>2</c:v>
                </c:pt>
                <c:pt idx="16">
                  <c:v>1</c:v>
                </c:pt>
                <c:pt idx="17">
                  <c:v>3</c:v>
                </c:pt>
                <c:pt idx="18">
                  <c:v>2</c:v>
                </c:pt>
                <c:pt idx="19">
                  <c:v>1</c:v>
                </c:pt>
                <c:pt idx="20">
                  <c:v>0</c:v>
                </c:pt>
                <c:pt idx="21">
                  <c:v>0</c:v>
                </c:pt>
                <c:pt idx="22">
                  <c:v>1</c:v>
                </c:pt>
                <c:pt idx="23">
                  <c:v>5</c:v>
                </c:pt>
                <c:pt idx="24">
                  <c:v>0</c:v>
                </c:pt>
                <c:pt idx="25">
                  <c:v>0</c:v>
                </c:pt>
                <c:pt idx="26">
                  <c:v>0</c:v>
                </c:pt>
                <c:pt idx="27">
                  <c:v>0</c:v>
                </c:pt>
                <c:pt idx="28">
                  <c:v>1</c:v>
                </c:pt>
                <c:pt idx="29">
                  <c:v>5</c:v>
                </c:pt>
                <c:pt idx="30">
                  <c:v>5</c:v>
                </c:pt>
                <c:pt idx="31">
                  <c:v>1</c:v>
                </c:pt>
                <c:pt idx="32">
                  <c:v>1</c:v>
                </c:pt>
                <c:pt idx="33">
                  <c:v>0</c:v>
                </c:pt>
                <c:pt idx="34">
                  <c:v>0</c:v>
                </c:pt>
                <c:pt idx="35">
                  <c:v>0</c:v>
                </c:pt>
                <c:pt idx="36">
                  <c:v>0</c:v>
                </c:pt>
                <c:pt idx="37">
                  <c:v>5</c:v>
                </c:pt>
              </c:numCache>
            </c:numRef>
          </c:val>
          <c:extLst>
            <c:ext xmlns:c16="http://schemas.microsoft.com/office/drawing/2014/chart" uri="{C3380CC4-5D6E-409C-BE32-E72D297353CC}">
              <c16:uniqueId val="{00000001-7859-4900-94AF-ACC32F5EAA3C}"/>
            </c:ext>
          </c:extLst>
        </c:ser>
        <c:ser>
          <c:idx val="2"/>
          <c:order val="2"/>
          <c:tx>
            <c:strRef>
              <c:f>Sheet1!$D$1</c:f>
              <c:strCache>
                <c:ptCount val="1"/>
                <c:pt idx="0">
                  <c:v>Urgjente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Sheet1!$D$2:$D$39</c:f>
              <c:numCache>
                <c:formatCode>General</c:formatCode>
                <c:ptCount val="38"/>
                <c:pt idx="0">
                  <c:v>1</c:v>
                </c:pt>
                <c:pt idx="1">
                  <c:v>1</c:v>
                </c:pt>
                <c:pt idx="2">
                  <c:v>0</c:v>
                </c:pt>
                <c:pt idx="3">
                  <c:v>0</c:v>
                </c:pt>
                <c:pt idx="4">
                  <c:v>0</c:v>
                </c:pt>
                <c:pt idx="5">
                  <c:v>0</c:v>
                </c:pt>
                <c:pt idx="6">
                  <c:v>0</c:v>
                </c:pt>
                <c:pt idx="7">
                  <c:v>1</c:v>
                </c:pt>
                <c:pt idx="8">
                  <c:v>0</c:v>
                </c:pt>
                <c:pt idx="9">
                  <c:v>0</c:v>
                </c:pt>
                <c:pt idx="10">
                  <c:v>0</c:v>
                </c:pt>
                <c:pt idx="11">
                  <c:v>0</c:v>
                </c:pt>
                <c:pt idx="12">
                  <c:v>0</c:v>
                </c:pt>
                <c:pt idx="13">
                  <c:v>0</c:v>
                </c:pt>
                <c:pt idx="14">
                  <c:v>0</c:v>
                </c:pt>
                <c:pt idx="15">
                  <c:v>0</c:v>
                </c:pt>
                <c:pt idx="16">
                  <c:v>0</c:v>
                </c:pt>
                <c:pt idx="17">
                  <c:v>0</c:v>
                </c:pt>
                <c:pt idx="18">
                  <c:v>0</c:v>
                </c:pt>
                <c:pt idx="19">
                  <c:v>1</c:v>
                </c:pt>
                <c:pt idx="20">
                  <c:v>0</c:v>
                </c:pt>
                <c:pt idx="21">
                  <c:v>0</c:v>
                </c:pt>
                <c:pt idx="22">
                  <c:v>0</c:v>
                </c:pt>
                <c:pt idx="23">
                  <c:v>2</c:v>
                </c:pt>
                <c:pt idx="24">
                  <c:v>1</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2-7859-4900-94AF-ACC32F5EAA3C}"/>
            </c:ext>
          </c:extLst>
        </c:ser>
        <c:ser>
          <c:idx val="3"/>
          <c:order val="3"/>
          <c:tx>
            <c:strRef>
              <c:f>Sheet1!$E$1</c:f>
              <c:strCache>
                <c:ptCount val="1"/>
                <c:pt idx="0">
                  <c:v>Solemne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Sheet1!$E$2:$E$39</c:f>
              <c:numCache>
                <c:formatCode>General</c:formatCode>
                <c:ptCount val="38"/>
                <c:pt idx="0">
                  <c:v>2</c:v>
                </c:pt>
                <c:pt idx="1">
                  <c:v>6</c:v>
                </c:pt>
                <c:pt idx="2">
                  <c:v>2</c:v>
                </c:pt>
                <c:pt idx="3">
                  <c:v>1</c:v>
                </c:pt>
                <c:pt idx="4">
                  <c:v>1</c:v>
                </c:pt>
                <c:pt idx="5">
                  <c:v>0</c:v>
                </c:pt>
                <c:pt idx="6">
                  <c:v>0</c:v>
                </c:pt>
                <c:pt idx="7">
                  <c:v>0</c:v>
                </c:pt>
                <c:pt idx="8">
                  <c:v>2</c:v>
                </c:pt>
                <c:pt idx="9">
                  <c:v>2</c:v>
                </c:pt>
                <c:pt idx="10">
                  <c:v>1</c:v>
                </c:pt>
                <c:pt idx="11">
                  <c:v>0</c:v>
                </c:pt>
                <c:pt idx="12">
                  <c:v>0</c:v>
                </c:pt>
                <c:pt idx="13">
                  <c:v>0</c:v>
                </c:pt>
                <c:pt idx="14">
                  <c:v>3</c:v>
                </c:pt>
                <c:pt idx="15">
                  <c:v>0</c:v>
                </c:pt>
                <c:pt idx="16">
                  <c:v>2</c:v>
                </c:pt>
                <c:pt idx="17">
                  <c:v>1</c:v>
                </c:pt>
                <c:pt idx="18">
                  <c:v>1</c:v>
                </c:pt>
                <c:pt idx="19">
                  <c:v>3</c:v>
                </c:pt>
                <c:pt idx="20">
                  <c:v>0</c:v>
                </c:pt>
                <c:pt idx="21">
                  <c:v>3</c:v>
                </c:pt>
                <c:pt idx="22">
                  <c:v>0</c:v>
                </c:pt>
                <c:pt idx="23">
                  <c:v>2</c:v>
                </c:pt>
                <c:pt idx="24">
                  <c:v>1</c:v>
                </c:pt>
                <c:pt idx="25">
                  <c:v>0</c:v>
                </c:pt>
                <c:pt idx="26">
                  <c:v>1</c:v>
                </c:pt>
                <c:pt idx="27">
                  <c:v>1</c:v>
                </c:pt>
                <c:pt idx="28">
                  <c:v>0</c:v>
                </c:pt>
                <c:pt idx="29">
                  <c:v>0</c:v>
                </c:pt>
                <c:pt idx="30">
                  <c:v>1</c:v>
                </c:pt>
                <c:pt idx="31">
                  <c:v>1</c:v>
                </c:pt>
                <c:pt idx="32">
                  <c:v>0</c:v>
                </c:pt>
                <c:pt idx="33">
                  <c:v>0</c:v>
                </c:pt>
                <c:pt idx="34">
                  <c:v>0</c:v>
                </c:pt>
                <c:pt idx="35">
                  <c:v>0</c:v>
                </c:pt>
                <c:pt idx="36">
                  <c:v>0</c:v>
                </c:pt>
                <c:pt idx="37">
                  <c:v>2</c:v>
                </c:pt>
              </c:numCache>
            </c:numRef>
          </c:val>
          <c:extLst>
            <c:ext xmlns:c16="http://schemas.microsoft.com/office/drawing/2014/chart" uri="{C3380CC4-5D6E-409C-BE32-E72D297353CC}">
              <c16:uniqueId val="{00000003-7859-4900-94AF-ACC32F5EAA3C}"/>
            </c:ext>
          </c:extLst>
        </c:ser>
        <c:ser>
          <c:idx val="4"/>
          <c:order val="4"/>
          <c:tx>
            <c:strRef>
              <c:f>Sheet1!$F$1</c:f>
              <c:strCache>
                <c:ptCount val="1"/>
                <c:pt idx="0">
                  <c:v>Inaguruese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Sheet1!$F$2:$F$39</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numCache>
            </c:numRef>
          </c:val>
          <c:extLst>
            <c:ext xmlns:c16="http://schemas.microsoft.com/office/drawing/2014/chart" uri="{C3380CC4-5D6E-409C-BE32-E72D297353CC}">
              <c16:uniqueId val="{00000004-7859-4900-94AF-ACC32F5EAA3C}"/>
            </c:ext>
          </c:extLst>
        </c:ser>
        <c:dLbls>
          <c:dLblPos val="ctr"/>
          <c:showLegendKey val="0"/>
          <c:showVal val="1"/>
          <c:showCatName val="0"/>
          <c:showSerName val="0"/>
          <c:showPercent val="0"/>
          <c:showBubbleSize val="0"/>
        </c:dLbls>
        <c:gapWidth val="150"/>
        <c:overlap val="100"/>
        <c:axId val="-1643715808"/>
        <c:axId val="-1643700032"/>
      </c:barChart>
      <c:catAx>
        <c:axId val="-16437158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43700032"/>
        <c:crosses val="autoZero"/>
        <c:auto val="1"/>
        <c:lblAlgn val="ctr"/>
        <c:lblOffset val="100"/>
        <c:noMultiLvlLbl val="0"/>
      </c:catAx>
      <c:valAx>
        <c:axId val="-1643700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43715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KPF</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Sheet1!$B$2:$B$39</c:f>
              <c:numCache>
                <c:formatCode>General</c:formatCode>
                <c:ptCount val="38"/>
                <c:pt idx="0">
                  <c:v>4</c:v>
                </c:pt>
                <c:pt idx="1">
                  <c:v>10</c:v>
                </c:pt>
                <c:pt idx="2">
                  <c:v>11</c:v>
                </c:pt>
                <c:pt idx="3">
                  <c:v>8</c:v>
                </c:pt>
                <c:pt idx="4">
                  <c:v>10</c:v>
                </c:pt>
                <c:pt idx="5">
                  <c:v>8</c:v>
                </c:pt>
                <c:pt idx="6">
                  <c:v>8</c:v>
                </c:pt>
                <c:pt idx="7">
                  <c:v>10</c:v>
                </c:pt>
                <c:pt idx="8">
                  <c:v>8</c:v>
                </c:pt>
                <c:pt idx="9">
                  <c:v>10</c:v>
                </c:pt>
                <c:pt idx="10">
                  <c:v>6</c:v>
                </c:pt>
                <c:pt idx="11">
                  <c:v>10</c:v>
                </c:pt>
                <c:pt idx="12">
                  <c:v>12</c:v>
                </c:pt>
                <c:pt idx="13">
                  <c:v>7</c:v>
                </c:pt>
                <c:pt idx="14">
                  <c:v>9</c:v>
                </c:pt>
                <c:pt idx="15">
                  <c:v>8</c:v>
                </c:pt>
                <c:pt idx="16">
                  <c:v>11</c:v>
                </c:pt>
                <c:pt idx="17">
                  <c:v>8</c:v>
                </c:pt>
                <c:pt idx="18">
                  <c:v>8</c:v>
                </c:pt>
                <c:pt idx="19">
                  <c:v>8</c:v>
                </c:pt>
                <c:pt idx="20">
                  <c:v>10</c:v>
                </c:pt>
                <c:pt idx="21">
                  <c:v>8</c:v>
                </c:pt>
                <c:pt idx="22">
                  <c:v>8</c:v>
                </c:pt>
                <c:pt idx="23">
                  <c:v>11</c:v>
                </c:pt>
                <c:pt idx="24">
                  <c:v>11</c:v>
                </c:pt>
                <c:pt idx="25">
                  <c:v>9</c:v>
                </c:pt>
                <c:pt idx="26">
                  <c:v>9</c:v>
                </c:pt>
                <c:pt idx="27">
                  <c:v>10</c:v>
                </c:pt>
                <c:pt idx="28">
                  <c:v>9</c:v>
                </c:pt>
                <c:pt idx="29">
                  <c:v>7</c:v>
                </c:pt>
                <c:pt idx="30">
                  <c:v>9</c:v>
                </c:pt>
                <c:pt idx="31">
                  <c:v>8</c:v>
                </c:pt>
                <c:pt idx="32">
                  <c:v>10</c:v>
                </c:pt>
                <c:pt idx="33">
                  <c:v>9</c:v>
                </c:pt>
                <c:pt idx="34">
                  <c:v>10</c:v>
                </c:pt>
                <c:pt idx="35">
                  <c:v>9</c:v>
                </c:pt>
                <c:pt idx="36">
                  <c:v>10</c:v>
                </c:pt>
                <c:pt idx="37">
                  <c:v>8</c:v>
                </c:pt>
              </c:numCache>
            </c:numRef>
          </c:val>
          <c:extLst>
            <c:ext xmlns:c16="http://schemas.microsoft.com/office/drawing/2014/chart" uri="{C3380CC4-5D6E-409C-BE32-E72D297353CC}">
              <c16:uniqueId val="{00000000-C3D4-42DA-B1B8-77909794881E}"/>
            </c:ext>
          </c:extLst>
        </c:ser>
        <c:ser>
          <c:idx val="1"/>
          <c:order val="1"/>
          <c:tx>
            <c:strRef>
              <c:f>Sheet1!$C$1</c:f>
              <c:strCache>
                <c:ptCount val="1"/>
                <c:pt idx="0">
                  <c:v>KK</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Sheet1!$C$2:$C$39</c:f>
              <c:numCache>
                <c:formatCode>General</c:formatCode>
                <c:ptCount val="38"/>
                <c:pt idx="0">
                  <c:v>4</c:v>
                </c:pt>
                <c:pt idx="1">
                  <c:v>9</c:v>
                </c:pt>
                <c:pt idx="2">
                  <c:v>11</c:v>
                </c:pt>
                <c:pt idx="3">
                  <c:v>8</c:v>
                </c:pt>
                <c:pt idx="4">
                  <c:v>3</c:v>
                </c:pt>
                <c:pt idx="5">
                  <c:v>8</c:v>
                </c:pt>
                <c:pt idx="6">
                  <c:v>5</c:v>
                </c:pt>
                <c:pt idx="7">
                  <c:v>10</c:v>
                </c:pt>
                <c:pt idx="8">
                  <c:v>9</c:v>
                </c:pt>
                <c:pt idx="9">
                  <c:v>8</c:v>
                </c:pt>
                <c:pt idx="10">
                  <c:v>8</c:v>
                </c:pt>
                <c:pt idx="11">
                  <c:v>10</c:v>
                </c:pt>
                <c:pt idx="12">
                  <c:v>12</c:v>
                </c:pt>
                <c:pt idx="13">
                  <c:v>5</c:v>
                </c:pt>
                <c:pt idx="14">
                  <c:v>6</c:v>
                </c:pt>
                <c:pt idx="15">
                  <c:v>7</c:v>
                </c:pt>
                <c:pt idx="16">
                  <c:v>9</c:v>
                </c:pt>
                <c:pt idx="17">
                  <c:v>8</c:v>
                </c:pt>
                <c:pt idx="18">
                  <c:v>7</c:v>
                </c:pt>
                <c:pt idx="19">
                  <c:v>10</c:v>
                </c:pt>
                <c:pt idx="20">
                  <c:v>11</c:v>
                </c:pt>
                <c:pt idx="21">
                  <c:v>8</c:v>
                </c:pt>
                <c:pt idx="22">
                  <c:v>3</c:v>
                </c:pt>
                <c:pt idx="23">
                  <c:v>9</c:v>
                </c:pt>
                <c:pt idx="24">
                  <c:v>5</c:v>
                </c:pt>
                <c:pt idx="25">
                  <c:v>9</c:v>
                </c:pt>
                <c:pt idx="26">
                  <c:v>9</c:v>
                </c:pt>
                <c:pt idx="27">
                  <c:v>8</c:v>
                </c:pt>
                <c:pt idx="28">
                  <c:v>9</c:v>
                </c:pt>
                <c:pt idx="29">
                  <c:v>6</c:v>
                </c:pt>
                <c:pt idx="30">
                  <c:v>11</c:v>
                </c:pt>
                <c:pt idx="31">
                  <c:v>11</c:v>
                </c:pt>
                <c:pt idx="32">
                  <c:v>10</c:v>
                </c:pt>
                <c:pt idx="33">
                  <c:v>4</c:v>
                </c:pt>
                <c:pt idx="34">
                  <c:v>5</c:v>
                </c:pt>
                <c:pt idx="35">
                  <c:v>7</c:v>
                </c:pt>
                <c:pt idx="36">
                  <c:v>7</c:v>
                </c:pt>
                <c:pt idx="37">
                  <c:v>7</c:v>
                </c:pt>
              </c:numCache>
            </c:numRef>
          </c:val>
          <c:extLst>
            <c:ext xmlns:c16="http://schemas.microsoft.com/office/drawing/2014/chart" uri="{C3380CC4-5D6E-409C-BE32-E72D297353CC}">
              <c16:uniqueId val="{00000001-C3D4-42DA-B1B8-77909794881E}"/>
            </c:ext>
          </c:extLst>
        </c:ser>
        <c:ser>
          <c:idx val="2"/>
          <c:order val="2"/>
          <c:tx>
            <c:strRef>
              <c:f>Sheet1!$D$1</c:f>
              <c:strCache>
                <c:ptCount val="1"/>
                <c:pt idx="0">
                  <c:v>Column1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Sheet1!$D$2:$D$39</c:f>
              <c:numCache>
                <c:formatCode>General</c:formatCode>
                <c:ptCount val="38"/>
              </c:numCache>
            </c:numRef>
          </c:val>
          <c:extLst>
            <c:ext xmlns:c16="http://schemas.microsoft.com/office/drawing/2014/chart" uri="{C3380CC4-5D6E-409C-BE32-E72D297353CC}">
              <c16:uniqueId val="{00000002-C3D4-42DA-B1B8-77909794881E}"/>
            </c:ext>
          </c:extLst>
        </c:ser>
        <c:dLbls>
          <c:dLblPos val="ctr"/>
          <c:showLegendKey val="0"/>
          <c:showVal val="1"/>
          <c:showCatName val="0"/>
          <c:showSerName val="0"/>
          <c:showPercent val="0"/>
          <c:showBubbleSize val="0"/>
        </c:dLbls>
        <c:gapWidth val="150"/>
        <c:overlap val="100"/>
        <c:axId val="-1643714720"/>
        <c:axId val="-1643707648"/>
      </c:barChart>
      <c:catAx>
        <c:axId val="-16437147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43707648"/>
        <c:crosses val="autoZero"/>
        <c:auto val="1"/>
        <c:lblAlgn val="ctr"/>
        <c:lblOffset val="100"/>
        <c:noMultiLvlLbl val="0"/>
      </c:catAx>
      <c:valAx>
        <c:axId val="-164370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4371472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rgbClr val="AE8D12"/>
                </a:solidFill>
                <a:latin typeface="+mn-lt"/>
                <a:ea typeface="+mn-ea"/>
                <a:cs typeface="+mn-cs"/>
              </a:defRPr>
            </a:pPr>
            <a:r>
              <a:rPr lang="en-US">
                <a:solidFill>
                  <a:schemeClr val="accent1">
                    <a:lumMod val="75000"/>
                  </a:schemeClr>
                </a:solidFill>
              </a:rPr>
              <a:t>Takimet me publike</a:t>
            </a:r>
            <a:endParaRPr lang="sq-AL">
              <a:solidFill>
                <a:schemeClr val="accent1">
                  <a:lumMod val="75000"/>
                </a:schemeClr>
              </a:solidFill>
            </a:endParaRPr>
          </a:p>
        </c:rich>
      </c:tx>
      <c:layout>
        <c:manualLayout>
          <c:xMode val="edge"/>
          <c:yMode val="edge"/>
          <c:x val="0.31115157480314959"/>
          <c:y val="3.968253968253968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rgbClr val="AE8D12"/>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Sheet1!$B$2:$B$39</c:f>
              <c:numCache>
                <c:formatCode>General</c:formatCode>
                <c:ptCount val="38"/>
                <c:pt idx="0">
                  <c:v>1</c:v>
                </c:pt>
                <c:pt idx="1">
                  <c:v>1</c:v>
                </c:pt>
                <c:pt idx="2">
                  <c:v>1</c:v>
                </c:pt>
                <c:pt idx="3">
                  <c:v>2</c:v>
                </c:pt>
                <c:pt idx="4">
                  <c:v>2</c:v>
                </c:pt>
                <c:pt idx="5">
                  <c:v>2</c:v>
                </c:pt>
                <c:pt idx="6">
                  <c:v>2</c:v>
                </c:pt>
                <c:pt idx="7">
                  <c:v>2</c:v>
                </c:pt>
                <c:pt idx="8">
                  <c:v>2</c:v>
                </c:pt>
                <c:pt idx="9">
                  <c:v>2</c:v>
                </c:pt>
                <c:pt idx="10">
                  <c:v>2</c:v>
                </c:pt>
                <c:pt idx="11">
                  <c:v>1</c:v>
                </c:pt>
                <c:pt idx="12">
                  <c:v>2</c:v>
                </c:pt>
                <c:pt idx="13">
                  <c:v>1</c:v>
                </c:pt>
                <c:pt idx="14">
                  <c:v>2</c:v>
                </c:pt>
                <c:pt idx="15">
                  <c:v>2</c:v>
                </c:pt>
                <c:pt idx="16">
                  <c:v>2</c:v>
                </c:pt>
                <c:pt idx="17">
                  <c:v>2</c:v>
                </c:pt>
                <c:pt idx="18">
                  <c:v>2</c:v>
                </c:pt>
                <c:pt idx="19">
                  <c:v>2</c:v>
                </c:pt>
                <c:pt idx="20">
                  <c:v>2</c:v>
                </c:pt>
                <c:pt idx="21">
                  <c:v>2</c:v>
                </c:pt>
                <c:pt idx="22">
                  <c:v>1</c:v>
                </c:pt>
                <c:pt idx="23">
                  <c:v>2</c:v>
                </c:pt>
                <c:pt idx="24">
                  <c:v>2</c:v>
                </c:pt>
                <c:pt idx="25">
                  <c:v>2</c:v>
                </c:pt>
                <c:pt idx="26">
                  <c:v>2</c:v>
                </c:pt>
                <c:pt idx="27">
                  <c:v>0</c:v>
                </c:pt>
                <c:pt idx="28">
                  <c:v>1</c:v>
                </c:pt>
                <c:pt idx="29">
                  <c:v>1</c:v>
                </c:pt>
                <c:pt idx="30">
                  <c:v>1</c:v>
                </c:pt>
                <c:pt idx="31">
                  <c:v>0</c:v>
                </c:pt>
                <c:pt idx="32">
                  <c:v>2</c:v>
                </c:pt>
                <c:pt idx="33">
                  <c:v>1</c:v>
                </c:pt>
                <c:pt idx="34">
                  <c:v>2</c:v>
                </c:pt>
                <c:pt idx="35">
                  <c:v>0</c:v>
                </c:pt>
                <c:pt idx="36">
                  <c:v>2</c:v>
                </c:pt>
                <c:pt idx="37">
                  <c:v>2</c:v>
                </c:pt>
              </c:numCache>
            </c:numRef>
          </c:val>
          <c:extLst>
            <c:ext xmlns:c16="http://schemas.microsoft.com/office/drawing/2014/chart" uri="{C3380CC4-5D6E-409C-BE32-E72D297353CC}">
              <c16:uniqueId val="{00000000-AD9D-405B-A8E1-87F2F97C559D}"/>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Sheet1!$C$2:$C$39</c:f>
              <c:numCache>
                <c:formatCode>General</c:formatCode>
                <c:ptCount val="38"/>
              </c:numCache>
            </c:numRef>
          </c:val>
          <c:extLst>
            <c:ext xmlns:c16="http://schemas.microsoft.com/office/drawing/2014/chart" uri="{C3380CC4-5D6E-409C-BE32-E72D297353CC}">
              <c16:uniqueId val="{00000001-AD9D-405B-A8E1-87F2F97C559D}"/>
            </c:ext>
          </c:extLst>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Sheet1!$D$2:$D$39</c:f>
              <c:numCache>
                <c:formatCode>General</c:formatCode>
                <c:ptCount val="38"/>
              </c:numCache>
            </c:numRef>
          </c:val>
          <c:extLst>
            <c:ext xmlns:c16="http://schemas.microsoft.com/office/drawing/2014/chart" uri="{C3380CC4-5D6E-409C-BE32-E72D297353CC}">
              <c16:uniqueId val="{00000002-AD9D-405B-A8E1-87F2F97C559D}"/>
            </c:ext>
          </c:extLst>
        </c:ser>
        <c:dLbls>
          <c:dLblPos val="outEnd"/>
          <c:showLegendKey val="0"/>
          <c:showVal val="1"/>
          <c:showCatName val="0"/>
          <c:showSerName val="0"/>
          <c:showPercent val="0"/>
          <c:showBubbleSize val="0"/>
        </c:dLbls>
        <c:gapWidth val="444"/>
        <c:overlap val="-90"/>
        <c:axId val="-1643697312"/>
        <c:axId val="-1643712544"/>
      </c:barChart>
      <c:catAx>
        <c:axId val="-1643697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sq-AL"/>
          </a:p>
        </c:txPr>
        <c:crossAx val="-1643712544"/>
        <c:crosses val="autoZero"/>
        <c:auto val="1"/>
        <c:lblAlgn val="ctr"/>
        <c:lblOffset val="100"/>
        <c:noMultiLvlLbl val="0"/>
      </c:catAx>
      <c:valAx>
        <c:axId val="-1643712544"/>
        <c:scaling>
          <c:orientation val="minMax"/>
        </c:scaling>
        <c:delete val="1"/>
        <c:axPos val="l"/>
        <c:numFmt formatCode="General" sourceLinked="1"/>
        <c:majorTickMark val="none"/>
        <c:minorTickMark val="none"/>
        <c:tickLblPos val="nextTo"/>
        <c:crossAx val="-164369731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accent4">
          <a:lumMod val="75000"/>
        </a:schemeClr>
      </a:solidFill>
      <a:round/>
    </a:ln>
    <a:effectLst/>
  </c:spPr>
  <c:txPr>
    <a:bodyPr/>
    <a:lstStyle/>
    <a:p>
      <a:pPr>
        <a:defRPr baseline="0">
          <a:solidFill>
            <a:sysClr val="windowText" lastClr="000000"/>
          </a:solidFill>
        </a:defRPr>
      </a:pPr>
      <a:endParaRPr lang="sq-A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rgbClr val="AE8D12"/>
                </a:solidFill>
                <a:latin typeface="+mn-lt"/>
                <a:ea typeface="+mn-ea"/>
                <a:cs typeface="+mn-cs"/>
              </a:defRPr>
            </a:pPr>
            <a:r>
              <a:rPr lang="en-US">
                <a:solidFill>
                  <a:schemeClr val="accent1">
                    <a:lumMod val="75000"/>
                  </a:schemeClr>
                </a:solidFill>
              </a:rPr>
              <a:t>Raportimet e Kryetarëve të Komunave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rgbClr val="AE8D12"/>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Raportimet e Kryetarëve të Komunave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Sheet1!$B$2:$B$39</c:f>
              <c:numCache>
                <c:formatCode>General</c:formatCode>
                <c:ptCount val="38"/>
                <c:pt idx="0">
                  <c:v>1</c:v>
                </c:pt>
                <c:pt idx="1">
                  <c:v>1</c:v>
                </c:pt>
                <c:pt idx="2">
                  <c:v>1</c:v>
                </c:pt>
                <c:pt idx="3">
                  <c:v>0</c:v>
                </c:pt>
                <c:pt idx="4">
                  <c:v>4</c:v>
                </c:pt>
                <c:pt idx="5">
                  <c:v>2</c:v>
                </c:pt>
                <c:pt idx="6">
                  <c:v>3</c:v>
                </c:pt>
                <c:pt idx="7">
                  <c:v>3</c:v>
                </c:pt>
                <c:pt idx="8">
                  <c:v>6</c:v>
                </c:pt>
                <c:pt idx="9">
                  <c:v>5</c:v>
                </c:pt>
                <c:pt idx="10">
                  <c:v>2</c:v>
                </c:pt>
                <c:pt idx="11">
                  <c:v>4</c:v>
                </c:pt>
                <c:pt idx="12">
                  <c:v>4</c:v>
                </c:pt>
                <c:pt idx="13">
                  <c:v>2</c:v>
                </c:pt>
                <c:pt idx="14">
                  <c:v>2</c:v>
                </c:pt>
                <c:pt idx="15">
                  <c:v>1</c:v>
                </c:pt>
                <c:pt idx="16">
                  <c:v>0</c:v>
                </c:pt>
                <c:pt idx="17">
                  <c:v>1</c:v>
                </c:pt>
                <c:pt idx="18">
                  <c:v>1</c:v>
                </c:pt>
                <c:pt idx="19">
                  <c:v>2</c:v>
                </c:pt>
                <c:pt idx="20">
                  <c:v>2</c:v>
                </c:pt>
                <c:pt idx="21">
                  <c:v>5</c:v>
                </c:pt>
                <c:pt idx="22">
                  <c:v>2</c:v>
                </c:pt>
                <c:pt idx="23">
                  <c:v>2</c:v>
                </c:pt>
                <c:pt idx="24">
                  <c:v>2</c:v>
                </c:pt>
                <c:pt idx="25">
                  <c:v>1</c:v>
                </c:pt>
                <c:pt idx="26">
                  <c:v>2</c:v>
                </c:pt>
                <c:pt idx="27">
                  <c:v>0</c:v>
                </c:pt>
                <c:pt idx="28">
                  <c:v>2</c:v>
                </c:pt>
                <c:pt idx="29">
                  <c:v>2</c:v>
                </c:pt>
                <c:pt idx="30">
                  <c:v>0</c:v>
                </c:pt>
                <c:pt idx="31">
                  <c:v>0</c:v>
                </c:pt>
                <c:pt idx="32">
                  <c:v>1</c:v>
                </c:pt>
                <c:pt idx="33">
                  <c:v>1</c:v>
                </c:pt>
                <c:pt idx="34">
                  <c:v>1</c:v>
                </c:pt>
                <c:pt idx="35">
                  <c:v>0</c:v>
                </c:pt>
                <c:pt idx="36">
                  <c:v>4</c:v>
                </c:pt>
                <c:pt idx="37">
                  <c:v>2</c:v>
                </c:pt>
              </c:numCache>
            </c:numRef>
          </c:val>
          <c:extLst>
            <c:ext xmlns:c16="http://schemas.microsoft.com/office/drawing/2014/chart" uri="{C3380CC4-5D6E-409C-BE32-E72D297353CC}">
              <c16:uniqueId val="{00000000-2C4C-4D75-A2A2-A4007D5D3078}"/>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Sheet1!$C$2:$C$39</c:f>
            </c:numRef>
          </c:val>
          <c:extLst>
            <c:ext xmlns:c16="http://schemas.microsoft.com/office/drawing/2014/chart" uri="{C3380CC4-5D6E-409C-BE32-E72D297353CC}">
              <c16:uniqueId val="{00000001-2C4C-4D75-A2A2-A4007D5D3078}"/>
            </c:ext>
          </c:extLst>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Sheet1!$D$2:$D$39</c:f>
            </c:numRef>
          </c:val>
          <c:extLst>
            <c:ext xmlns:c16="http://schemas.microsoft.com/office/drawing/2014/chart" uri="{C3380CC4-5D6E-409C-BE32-E72D297353CC}">
              <c16:uniqueId val="{00000002-2C4C-4D75-A2A2-A4007D5D3078}"/>
            </c:ext>
          </c:extLst>
        </c:ser>
        <c:dLbls>
          <c:dLblPos val="outEnd"/>
          <c:showLegendKey val="0"/>
          <c:showVal val="1"/>
          <c:showCatName val="0"/>
          <c:showSerName val="0"/>
          <c:showPercent val="0"/>
          <c:showBubbleSize val="0"/>
        </c:dLbls>
        <c:gapWidth val="444"/>
        <c:overlap val="-90"/>
        <c:axId val="-1643716352"/>
        <c:axId val="-1643719616"/>
      </c:barChart>
      <c:catAx>
        <c:axId val="-1643716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q-AL"/>
          </a:p>
        </c:txPr>
        <c:crossAx val="-1643719616"/>
        <c:crosses val="autoZero"/>
        <c:auto val="1"/>
        <c:lblAlgn val="ctr"/>
        <c:lblOffset val="100"/>
        <c:noMultiLvlLbl val="0"/>
      </c:catAx>
      <c:valAx>
        <c:axId val="-1643719616"/>
        <c:scaling>
          <c:orientation val="minMax"/>
        </c:scaling>
        <c:delete val="1"/>
        <c:axPos val="l"/>
        <c:numFmt formatCode="General" sourceLinked="1"/>
        <c:majorTickMark val="none"/>
        <c:minorTickMark val="none"/>
        <c:tickLblPos val="nextTo"/>
        <c:crossAx val="-16437163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lt1"/>
    </a:solidFill>
    <a:ln w="9525" cap="flat" cmpd="sng" algn="ctr">
      <a:solidFill>
        <a:schemeClr val="accent4">
          <a:lumMod val="75000"/>
        </a:schemeClr>
      </a:solidFill>
      <a:round/>
    </a:ln>
    <a:effectLst/>
  </c:spPr>
  <c:txPr>
    <a:bodyPr/>
    <a:lstStyle/>
    <a:p>
      <a:pPr>
        <a:defRPr/>
      </a:pPr>
      <a:endParaRPr lang="sq-A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Vendime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Sheet1!$B$2:$B$39</c:f>
              <c:numCache>
                <c:formatCode>General</c:formatCode>
                <c:ptCount val="38"/>
                <c:pt idx="0">
                  <c:v>46</c:v>
                </c:pt>
                <c:pt idx="1">
                  <c:v>78</c:v>
                </c:pt>
                <c:pt idx="2">
                  <c:v>24</c:v>
                </c:pt>
                <c:pt idx="3">
                  <c:v>8</c:v>
                </c:pt>
                <c:pt idx="4">
                  <c:v>80</c:v>
                </c:pt>
                <c:pt idx="5">
                  <c:v>44</c:v>
                </c:pt>
                <c:pt idx="6">
                  <c:v>93</c:v>
                </c:pt>
                <c:pt idx="7">
                  <c:v>19</c:v>
                </c:pt>
                <c:pt idx="8">
                  <c:v>67</c:v>
                </c:pt>
                <c:pt idx="9">
                  <c:v>29</c:v>
                </c:pt>
                <c:pt idx="10">
                  <c:v>36</c:v>
                </c:pt>
                <c:pt idx="11">
                  <c:v>36</c:v>
                </c:pt>
                <c:pt idx="12">
                  <c:v>28</c:v>
                </c:pt>
                <c:pt idx="13">
                  <c:v>44</c:v>
                </c:pt>
                <c:pt idx="14">
                  <c:v>47</c:v>
                </c:pt>
                <c:pt idx="15">
                  <c:v>32</c:v>
                </c:pt>
                <c:pt idx="16">
                  <c:v>20</c:v>
                </c:pt>
                <c:pt idx="17">
                  <c:v>45</c:v>
                </c:pt>
                <c:pt idx="18">
                  <c:v>52</c:v>
                </c:pt>
                <c:pt idx="19">
                  <c:v>59</c:v>
                </c:pt>
                <c:pt idx="20">
                  <c:v>58</c:v>
                </c:pt>
                <c:pt idx="21">
                  <c:v>38</c:v>
                </c:pt>
                <c:pt idx="22">
                  <c:v>28</c:v>
                </c:pt>
                <c:pt idx="23">
                  <c:v>68</c:v>
                </c:pt>
                <c:pt idx="24">
                  <c:v>41</c:v>
                </c:pt>
                <c:pt idx="25">
                  <c:v>42</c:v>
                </c:pt>
                <c:pt idx="26">
                  <c:v>49</c:v>
                </c:pt>
                <c:pt idx="27">
                  <c:v>13</c:v>
                </c:pt>
                <c:pt idx="28">
                  <c:v>18</c:v>
                </c:pt>
                <c:pt idx="29">
                  <c:v>29</c:v>
                </c:pt>
                <c:pt idx="30">
                  <c:v>50</c:v>
                </c:pt>
                <c:pt idx="31">
                  <c:v>10</c:v>
                </c:pt>
                <c:pt idx="32">
                  <c:v>16</c:v>
                </c:pt>
                <c:pt idx="33">
                  <c:v>9</c:v>
                </c:pt>
                <c:pt idx="34">
                  <c:v>7</c:v>
                </c:pt>
                <c:pt idx="35">
                  <c:v>13</c:v>
                </c:pt>
                <c:pt idx="36">
                  <c:v>50</c:v>
                </c:pt>
                <c:pt idx="37">
                  <c:v>52</c:v>
                </c:pt>
              </c:numCache>
            </c:numRef>
          </c:val>
          <c:extLst>
            <c:ext xmlns:c16="http://schemas.microsoft.com/office/drawing/2014/chart" uri="{C3380CC4-5D6E-409C-BE32-E72D297353CC}">
              <c16:uniqueId val="{00000000-ADF3-4C5D-A54D-16B8DC990D96}"/>
            </c:ext>
          </c:extLst>
        </c:ser>
        <c:ser>
          <c:idx val="1"/>
          <c:order val="1"/>
          <c:tx>
            <c:strRef>
              <c:f>Sheet1!$C$1</c:f>
              <c:strCache>
                <c:ptCount val="1"/>
                <c:pt idx="0">
                  <c:v>Rregullore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Sheet1!$C$2:$C$39</c:f>
              <c:numCache>
                <c:formatCode>General</c:formatCode>
                <c:ptCount val="38"/>
                <c:pt idx="0">
                  <c:v>2</c:v>
                </c:pt>
                <c:pt idx="1">
                  <c:v>5</c:v>
                </c:pt>
                <c:pt idx="2">
                  <c:v>4</c:v>
                </c:pt>
                <c:pt idx="3">
                  <c:v>2</c:v>
                </c:pt>
                <c:pt idx="4">
                  <c:v>2</c:v>
                </c:pt>
                <c:pt idx="5">
                  <c:v>1</c:v>
                </c:pt>
                <c:pt idx="6">
                  <c:v>2</c:v>
                </c:pt>
                <c:pt idx="7">
                  <c:v>0</c:v>
                </c:pt>
                <c:pt idx="8">
                  <c:v>4</c:v>
                </c:pt>
                <c:pt idx="9">
                  <c:v>3</c:v>
                </c:pt>
                <c:pt idx="10">
                  <c:v>7</c:v>
                </c:pt>
                <c:pt idx="11">
                  <c:v>1</c:v>
                </c:pt>
                <c:pt idx="12">
                  <c:v>2</c:v>
                </c:pt>
                <c:pt idx="13">
                  <c:v>4</c:v>
                </c:pt>
                <c:pt idx="14">
                  <c:v>0</c:v>
                </c:pt>
                <c:pt idx="15">
                  <c:v>4</c:v>
                </c:pt>
                <c:pt idx="16">
                  <c:v>3</c:v>
                </c:pt>
                <c:pt idx="17">
                  <c:v>0</c:v>
                </c:pt>
                <c:pt idx="18">
                  <c:v>1</c:v>
                </c:pt>
                <c:pt idx="19">
                  <c:v>2</c:v>
                </c:pt>
                <c:pt idx="20">
                  <c:v>2</c:v>
                </c:pt>
                <c:pt idx="21">
                  <c:v>4</c:v>
                </c:pt>
                <c:pt idx="22">
                  <c:v>2</c:v>
                </c:pt>
                <c:pt idx="23">
                  <c:v>1</c:v>
                </c:pt>
                <c:pt idx="24">
                  <c:v>5</c:v>
                </c:pt>
                <c:pt idx="25">
                  <c:v>0</c:v>
                </c:pt>
                <c:pt idx="26">
                  <c:v>4</c:v>
                </c:pt>
                <c:pt idx="27">
                  <c:v>1</c:v>
                </c:pt>
                <c:pt idx="28">
                  <c:v>1</c:v>
                </c:pt>
                <c:pt idx="29">
                  <c:v>2</c:v>
                </c:pt>
                <c:pt idx="30">
                  <c:v>2</c:v>
                </c:pt>
                <c:pt idx="31">
                  <c:v>1</c:v>
                </c:pt>
                <c:pt idx="32">
                  <c:v>2</c:v>
                </c:pt>
                <c:pt idx="33">
                  <c:v>0</c:v>
                </c:pt>
                <c:pt idx="34">
                  <c:v>0</c:v>
                </c:pt>
                <c:pt idx="35">
                  <c:v>1</c:v>
                </c:pt>
                <c:pt idx="36">
                  <c:v>3</c:v>
                </c:pt>
                <c:pt idx="37">
                  <c:v>3</c:v>
                </c:pt>
              </c:numCache>
            </c:numRef>
          </c:val>
          <c:extLst>
            <c:ext xmlns:c16="http://schemas.microsoft.com/office/drawing/2014/chart" uri="{C3380CC4-5D6E-409C-BE32-E72D297353CC}">
              <c16:uniqueId val="{00000001-ADF3-4C5D-A54D-16B8DC990D96}"/>
            </c:ext>
          </c:extLst>
        </c:ser>
        <c:dLbls>
          <c:dLblPos val="outEnd"/>
          <c:showLegendKey val="0"/>
          <c:showVal val="1"/>
          <c:showCatName val="0"/>
          <c:showSerName val="0"/>
          <c:showPercent val="0"/>
          <c:showBubbleSize val="0"/>
        </c:dLbls>
        <c:gapWidth val="100"/>
        <c:overlap val="-24"/>
        <c:axId val="-1643709824"/>
        <c:axId val="-1643719072"/>
      </c:barChart>
      <c:catAx>
        <c:axId val="-16437098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43719072"/>
        <c:crosses val="autoZero"/>
        <c:auto val="1"/>
        <c:lblAlgn val="ctr"/>
        <c:lblOffset val="100"/>
        <c:noMultiLvlLbl val="0"/>
      </c:catAx>
      <c:valAx>
        <c:axId val="-164371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43709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rgbClr val="AE8D12"/>
                </a:solidFill>
                <a:latin typeface="+mn-lt"/>
                <a:ea typeface="+mn-ea"/>
                <a:cs typeface="+mn-cs"/>
              </a:defRPr>
            </a:pPr>
            <a:r>
              <a:rPr lang="sq-AL">
                <a:solidFill>
                  <a:schemeClr val="accent1">
                    <a:lumMod val="75000"/>
                  </a:schemeClr>
                </a:solidFill>
              </a:rPr>
              <a:t>Shqyrtimi i ligjshmërisë së akteve nga MPL</a:t>
            </a:r>
          </a:p>
        </c:rich>
      </c:tx>
      <c:overlay val="0"/>
      <c:spPr>
        <a:noFill/>
        <a:ln>
          <a:noFill/>
        </a:ln>
        <a:effectLst/>
      </c:spPr>
      <c:txPr>
        <a:bodyPr rot="0" spcFirstLastPara="1" vertOverflow="ellipsis" vert="horz" wrap="square" anchor="ctr" anchorCtr="1"/>
        <a:lstStyle/>
        <a:p>
          <a:pPr>
            <a:defRPr sz="1600" b="1" i="0" u="none" strike="noStrike" kern="1200" baseline="0">
              <a:solidFill>
                <a:srgbClr val="AE8D12"/>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Column1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3"/>
              <c:tx>
                <c:rich>
                  <a:bodyPr/>
                  <a:lstStyle/>
                  <a:p>
                    <a:r>
                      <a:rPr lang="en-US"/>
                      <a:t>56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86-4A88-BE6D-5D89CBFC89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Sheet1!$A$2:$A$7</c:f>
              <c:strCache>
                <c:ptCount val="6"/>
                <c:pt idx="0">
                  <c:v>Akte të shqyrtuara nga MAPL </c:v>
                </c:pt>
                <c:pt idx="1">
                  <c:v>Akte të konfirmuara të ligjshme nga MAPL </c:v>
                </c:pt>
                <c:pt idx="2">
                  <c:v>Akte të konstatuara të kundërligjshme nga MAPL </c:v>
                </c:pt>
                <c:pt idx="3">
                  <c:v>Akte të harmonizuara nga Komuna </c:v>
                </c:pt>
                <c:pt idx="4">
                  <c:v>Akte të rishqyrtuara por të pa harmonizuara</c:v>
                </c:pt>
                <c:pt idx="5">
                  <c:v>Akte që janë përcjellë në Ministrinë e Drejtësisë</c:v>
                </c:pt>
              </c:strCache>
            </c:strRef>
          </c:cat>
          <c:val>
            <c:numRef>
              <c:f>Sheet1!$B$2:$B$7</c:f>
              <c:numCache>
                <c:formatCode>General</c:formatCode>
                <c:ptCount val="6"/>
                <c:pt idx="0">
                  <c:v>925</c:v>
                </c:pt>
                <c:pt idx="1">
                  <c:v>864</c:v>
                </c:pt>
                <c:pt idx="2">
                  <c:v>61</c:v>
                </c:pt>
                <c:pt idx="3">
                  <c:v>55</c:v>
                </c:pt>
                <c:pt idx="4">
                  <c:v>2</c:v>
                </c:pt>
                <c:pt idx="5">
                  <c:v>4</c:v>
                </c:pt>
              </c:numCache>
            </c:numRef>
          </c:val>
          <c:extLst>
            <c:ext xmlns:c16="http://schemas.microsoft.com/office/drawing/2014/chart" uri="{C3380CC4-5D6E-409C-BE32-E72D297353CC}">
              <c16:uniqueId val="{00000001-D886-4A88-BE6D-5D89CBFC8978}"/>
            </c:ext>
          </c:extLst>
        </c:ser>
        <c:ser>
          <c:idx val="1"/>
          <c:order val="1"/>
          <c:tx>
            <c:strRef>
              <c:f>Sheet1!$C$1</c:f>
              <c:strCache>
                <c:ptCount val="1"/>
                <c:pt idx="0">
                  <c:v>Column2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Sheet1!$A$2:$A$7</c:f>
              <c:strCache>
                <c:ptCount val="6"/>
                <c:pt idx="0">
                  <c:v>Akte të shqyrtuara nga MAPL </c:v>
                </c:pt>
                <c:pt idx="1">
                  <c:v>Akte të konfirmuara të ligjshme nga MAPL </c:v>
                </c:pt>
                <c:pt idx="2">
                  <c:v>Akte të konstatuara të kundërligjshme nga MAPL </c:v>
                </c:pt>
                <c:pt idx="3">
                  <c:v>Akte të harmonizuara nga Komuna </c:v>
                </c:pt>
                <c:pt idx="4">
                  <c:v>Akte të rishqyrtuara por të pa harmonizuara</c:v>
                </c:pt>
                <c:pt idx="5">
                  <c:v>Akte që janë përcjellë në Ministrinë e Drejtësisë</c:v>
                </c:pt>
              </c:strCache>
            </c:strRef>
          </c:cat>
          <c:val>
            <c:numRef>
              <c:f>Sheet1!$C$2:$C$7</c:f>
              <c:numCache>
                <c:formatCode>General</c:formatCode>
                <c:ptCount val="6"/>
              </c:numCache>
            </c:numRef>
          </c:val>
          <c:extLst>
            <c:ext xmlns:c16="http://schemas.microsoft.com/office/drawing/2014/chart" uri="{C3380CC4-5D6E-409C-BE32-E72D297353CC}">
              <c16:uniqueId val="{00000002-D886-4A88-BE6D-5D89CBFC8978}"/>
            </c:ext>
          </c:extLst>
        </c:ser>
        <c:dLbls>
          <c:dLblPos val="outEnd"/>
          <c:showLegendKey val="0"/>
          <c:showVal val="1"/>
          <c:showCatName val="0"/>
          <c:showSerName val="0"/>
          <c:showPercent val="0"/>
          <c:showBubbleSize val="0"/>
        </c:dLbls>
        <c:gapWidth val="100"/>
        <c:overlap val="-24"/>
        <c:axId val="-1643726688"/>
        <c:axId val="-1643708736"/>
      </c:barChart>
      <c:catAx>
        <c:axId val="-16437266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q-AL"/>
          </a:p>
        </c:txPr>
        <c:crossAx val="-1643708736"/>
        <c:crosses val="autoZero"/>
        <c:auto val="1"/>
        <c:lblAlgn val="ctr"/>
        <c:lblOffset val="100"/>
        <c:noMultiLvlLbl val="0"/>
      </c:catAx>
      <c:valAx>
        <c:axId val="-16437087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q-AL"/>
          </a:p>
        </c:txPr>
        <c:crossAx val="-1643726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q-A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a:t>Shqyrtimi i ligjshmërisë së akteve nga Ministritë e linjës </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Column1</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dLbl>
              <c:idx val="4"/>
              <c:tx>
                <c:rich>
                  <a:bodyPr/>
                  <a:lstStyle/>
                  <a:p>
                    <a:r>
                      <a:rPr lang="en-US"/>
                      <a:t>38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11-4724-A368-EC11A47CB7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Akte të shqyrtuara nga Ministritë e linjës  </c:v>
                </c:pt>
                <c:pt idx="1">
                  <c:v>Akte të konfirmuara të ligjshme nga Ministritë e linjës  </c:v>
                </c:pt>
                <c:pt idx="2">
                  <c:v>Akte të konstatuara të kundërligjshme nga Ministritë e linjës  </c:v>
                </c:pt>
                <c:pt idx="3">
                  <c:v>Akte të harmonizuara nga Komuna </c:v>
                </c:pt>
                <c:pt idx="4">
                  <c:v>Akte të pa harmonizuara nga Komuna </c:v>
                </c:pt>
                <c:pt idx="5">
                  <c:v>Akte që janë përcjellë në Ministrinë e Drejtësisë</c:v>
                </c:pt>
                <c:pt idx="6">
                  <c:v>Akte të pezulluara për shkak të zgjedhjeve</c:v>
                </c:pt>
              </c:strCache>
            </c:strRef>
          </c:cat>
          <c:val>
            <c:numRef>
              <c:f>Sheet1!$B$2:$B$8</c:f>
              <c:numCache>
                <c:formatCode>General</c:formatCode>
                <c:ptCount val="7"/>
                <c:pt idx="0">
                  <c:v>636</c:v>
                </c:pt>
                <c:pt idx="1">
                  <c:v>538</c:v>
                </c:pt>
                <c:pt idx="2">
                  <c:v>98</c:v>
                </c:pt>
                <c:pt idx="3">
                  <c:v>60</c:v>
                </c:pt>
                <c:pt idx="4">
                  <c:v>42</c:v>
                </c:pt>
                <c:pt idx="5">
                  <c:v>8</c:v>
                </c:pt>
                <c:pt idx="6">
                  <c:v>2</c:v>
                </c:pt>
              </c:numCache>
            </c:numRef>
          </c:val>
          <c:extLst>
            <c:ext xmlns:c16="http://schemas.microsoft.com/office/drawing/2014/chart" uri="{C3380CC4-5D6E-409C-BE32-E72D297353CC}">
              <c16:uniqueId val="{00000001-DA11-4724-A368-EC11A47CB768}"/>
            </c:ext>
          </c:extLst>
        </c:ser>
        <c:dLbls>
          <c:dLblPos val="outEnd"/>
          <c:showLegendKey val="0"/>
          <c:showVal val="1"/>
          <c:showCatName val="0"/>
          <c:showSerName val="0"/>
          <c:showPercent val="0"/>
          <c:showBubbleSize val="0"/>
        </c:dLbls>
        <c:gapWidth val="355"/>
        <c:overlap val="-70"/>
        <c:axId val="-1643718528"/>
        <c:axId val="-1643720704"/>
      </c:barChart>
      <c:catAx>
        <c:axId val="-164371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43720704"/>
        <c:crosses val="autoZero"/>
        <c:auto val="1"/>
        <c:lblAlgn val="ctr"/>
        <c:lblOffset val="100"/>
        <c:noMultiLvlLbl val="0"/>
      </c:catAx>
      <c:valAx>
        <c:axId val="-1643720704"/>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643718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855-46C7-B76E-109B1E7AF2A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855-46C7-B76E-109B1E7AF2A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855-46C7-B76E-109B1E7AF2A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855-46C7-B76E-109B1E7AF2A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q-AL"/>
                </a:p>
              </c:txPr>
              <c:dLblPos val="outEnd"/>
              <c:showLegendKey val="0"/>
              <c:showVal val="0"/>
              <c:showCatName val="1"/>
              <c:showSerName val="0"/>
              <c:showPercent val="1"/>
              <c:showBubbleSize val="0"/>
              <c:extLst>
                <c:ext xmlns:c16="http://schemas.microsoft.com/office/drawing/2014/chart" uri="{C3380CC4-5D6E-409C-BE32-E72D297353CC}">
                  <c16:uniqueId val="{00000001-D855-46C7-B76E-109B1E7AF2A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q-AL"/>
                </a:p>
              </c:txPr>
              <c:dLblPos val="outEnd"/>
              <c:showLegendKey val="0"/>
              <c:showVal val="0"/>
              <c:showCatName val="1"/>
              <c:showSerName val="0"/>
              <c:showPercent val="1"/>
              <c:showBubbleSize val="0"/>
              <c:extLst>
                <c:ext xmlns:c16="http://schemas.microsoft.com/office/drawing/2014/chart" uri="{C3380CC4-5D6E-409C-BE32-E72D297353CC}">
                  <c16:uniqueId val="{00000003-D855-46C7-B76E-109B1E7AF2A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q-AL"/>
                </a:p>
              </c:txPr>
              <c:dLblPos val="outEnd"/>
              <c:showLegendKey val="0"/>
              <c:showVal val="0"/>
              <c:showCatName val="1"/>
              <c:showSerName val="0"/>
              <c:showPercent val="1"/>
              <c:showBubbleSize val="0"/>
              <c:extLst>
                <c:ext xmlns:c16="http://schemas.microsoft.com/office/drawing/2014/chart" uri="{C3380CC4-5D6E-409C-BE32-E72D297353CC}">
                  <c16:uniqueId val="{00000005-D855-46C7-B76E-109B1E7AF2A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q-AL"/>
                </a:p>
              </c:txPr>
              <c:dLblPos val="outEnd"/>
              <c:showLegendKey val="0"/>
              <c:showVal val="0"/>
              <c:showCatName val="1"/>
              <c:showSerName val="0"/>
              <c:showPercent val="1"/>
              <c:showBubbleSize val="0"/>
              <c:extLst>
                <c:ext xmlns:c16="http://schemas.microsoft.com/office/drawing/2014/chart" uri="{C3380CC4-5D6E-409C-BE32-E72D297353CC}">
                  <c16:uniqueId val="{00000007-D855-46C7-B76E-109B1E7AF2A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Konstituimi I kuvendeve</c:v>
                </c:pt>
                <c:pt idx="1">
                  <c:v>Zgjedhja e Kryesuesit </c:v>
                </c:pt>
                <c:pt idx="2">
                  <c:v>Komiteti për Politikë dhe Financa </c:v>
                </c:pt>
                <c:pt idx="3">
                  <c:v>Komiteti për Komunitete</c:v>
                </c:pt>
              </c:strCache>
            </c:strRef>
          </c:cat>
          <c:val>
            <c:numRef>
              <c:f>Sheet1!$B$2:$B$5</c:f>
              <c:numCache>
                <c:formatCode>General</c:formatCode>
                <c:ptCount val="4"/>
                <c:pt idx="0">
                  <c:v>38</c:v>
                </c:pt>
                <c:pt idx="1">
                  <c:v>38</c:v>
                </c:pt>
                <c:pt idx="2">
                  <c:v>16</c:v>
                </c:pt>
                <c:pt idx="3">
                  <c:v>11</c:v>
                </c:pt>
              </c:numCache>
            </c:numRef>
          </c:val>
          <c:extLst>
            <c:ext xmlns:c16="http://schemas.microsoft.com/office/drawing/2014/chart" uri="{C3380CC4-5D6E-409C-BE32-E72D297353CC}">
              <c16:uniqueId val="{00000008-D855-46C7-B76E-109B1E7AF2A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solidFill>
                  <a:schemeClr val="accent1">
                    <a:lumMod val="75000"/>
                  </a:schemeClr>
                </a:solidFill>
              </a:rPr>
              <a:t>Këshillit Komunal për Siguri në Bashkësi</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Këshillit Komunal për Siguri në Bashkësi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Sheet1!$B$2:$B$39</c:f>
              <c:numCache>
                <c:formatCode>General</c:formatCode>
                <c:ptCount val="38"/>
                <c:pt idx="0">
                  <c:v>2</c:v>
                </c:pt>
                <c:pt idx="1">
                  <c:v>4</c:v>
                </c:pt>
                <c:pt idx="2">
                  <c:v>2</c:v>
                </c:pt>
                <c:pt idx="3">
                  <c:v>0</c:v>
                </c:pt>
                <c:pt idx="4">
                  <c:v>2</c:v>
                </c:pt>
                <c:pt idx="5">
                  <c:v>1</c:v>
                </c:pt>
                <c:pt idx="6">
                  <c:v>1</c:v>
                </c:pt>
                <c:pt idx="7">
                  <c:v>0</c:v>
                </c:pt>
                <c:pt idx="8">
                  <c:v>6</c:v>
                </c:pt>
                <c:pt idx="9">
                  <c:v>0</c:v>
                </c:pt>
                <c:pt idx="10">
                  <c:v>3</c:v>
                </c:pt>
                <c:pt idx="11">
                  <c:v>10</c:v>
                </c:pt>
                <c:pt idx="12">
                  <c:v>6</c:v>
                </c:pt>
                <c:pt idx="13">
                  <c:v>3</c:v>
                </c:pt>
                <c:pt idx="14">
                  <c:v>6</c:v>
                </c:pt>
                <c:pt idx="15">
                  <c:v>4</c:v>
                </c:pt>
                <c:pt idx="16">
                  <c:v>2</c:v>
                </c:pt>
                <c:pt idx="17">
                  <c:v>3</c:v>
                </c:pt>
                <c:pt idx="18">
                  <c:v>2</c:v>
                </c:pt>
                <c:pt idx="19">
                  <c:v>4</c:v>
                </c:pt>
                <c:pt idx="20">
                  <c:v>4</c:v>
                </c:pt>
                <c:pt idx="21">
                  <c:v>6</c:v>
                </c:pt>
                <c:pt idx="22">
                  <c:v>6</c:v>
                </c:pt>
                <c:pt idx="23">
                  <c:v>2</c:v>
                </c:pt>
                <c:pt idx="24">
                  <c:v>6</c:v>
                </c:pt>
                <c:pt idx="25">
                  <c:v>1</c:v>
                </c:pt>
                <c:pt idx="26">
                  <c:v>4</c:v>
                </c:pt>
                <c:pt idx="27">
                  <c:v>1</c:v>
                </c:pt>
                <c:pt idx="28">
                  <c:v>3</c:v>
                </c:pt>
                <c:pt idx="29">
                  <c:v>3</c:v>
                </c:pt>
                <c:pt idx="30">
                  <c:v>0</c:v>
                </c:pt>
                <c:pt idx="31">
                  <c:v>0</c:v>
                </c:pt>
                <c:pt idx="32">
                  <c:v>0</c:v>
                </c:pt>
                <c:pt idx="33">
                  <c:v>0</c:v>
                </c:pt>
                <c:pt idx="34">
                  <c:v>0</c:v>
                </c:pt>
                <c:pt idx="35">
                  <c:v>0</c:v>
                </c:pt>
                <c:pt idx="36">
                  <c:v>6</c:v>
                </c:pt>
                <c:pt idx="37">
                  <c:v>4</c:v>
                </c:pt>
              </c:numCache>
            </c:numRef>
          </c:val>
          <c:extLst>
            <c:ext xmlns:c16="http://schemas.microsoft.com/office/drawing/2014/chart" uri="{C3380CC4-5D6E-409C-BE32-E72D297353CC}">
              <c16:uniqueId val="{00000000-4744-4BF5-A069-C5503FF4C24E}"/>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Sheet1!$C$2:$C$39</c:f>
            </c:numRef>
          </c:val>
          <c:extLst>
            <c:ext xmlns:c16="http://schemas.microsoft.com/office/drawing/2014/chart" uri="{C3380CC4-5D6E-409C-BE32-E72D297353CC}">
              <c16:uniqueId val="{00000001-4744-4BF5-A069-C5503FF4C24E}"/>
            </c:ext>
          </c:extLst>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q-A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Sheet1!$A$2:$A$39</c:f>
              <c:strCache>
                <c:ptCount val="38"/>
                <c:pt idx="0">
                  <c:v>Prizren</c:v>
                </c:pt>
                <c:pt idx="1">
                  <c:v>Deçan</c:v>
                </c:pt>
                <c:pt idx="2">
                  <c:v>Junik</c:v>
                </c:pt>
                <c:pt idx="3">
                  <c:v>Mamushë</c:v>
                </c:pt>
                <c:pt idx="4">
                  <c:v>Prishtine</c:v>
                </c:pt>
                <c:pt idx="5">
                  <c:v>Ferizaj</c:v>
                </c:pt>
                <c:pt idx="6">
                  <c:v>Mitrovicë e jugut</c:v>
                </c:pt>
                <c:pt idx="7">
                  <c:v>Mitrovicë e veriut</c:v>
                </c:pt>
                <c:pt idx="8">
                  <c:v>Pej</c:v>
                </c:pt>
                <c:pt idx="9">
                  <c:v>Istog</c:v>
                </c:pt>
                <c:pt idx="10">
                  <c:v>Lipjan</c:v>
                </c:pt>
                <c:pt idx="11">
                  <c:v>Hani I elezit</c:v>
                </c:pt>
                <c:pt idx="12">
                  <c:v>Suahrek</c:v>
                </c:pt>
                <c:pt idx="13">
                  <c:v>Gjilan</c:v>
                </c:pt>
                <c:pt idx="14">
                  <c:v>Gllogoc</c:v>
                </c:pt>
                <c:pt idx="15">
                  <c:v>Gjakov</c:v>
                </c:pt>
                <c:pt idx="16">
                  <c:v>Kamenic</c:v>
                </c:pt>
                <c:pt idx="17">
                  <c:v>Vushtrri</c:v>
                </c:pt>
                <c:pt idx="18">
                  <c:v>Kline</c:v>
                </c:pt>
                <c:pt idx="19">
                  <c:v>Skenderaj</c:v>
                </c:pt>
                <c:pt idx="20">
                  <c:v>Obiliq</c:v>
                </c:pt>
                <c:pt idx="21">
                  <c:v>Viti</c:v>
                </c:pt>
                <c:pt idx="22">
                  <c:v>Dragash</c:v>
                </c:pt>
                <c:pt idx="23">
                  <c:v>Malishev</c:v>
                </c:pt>
                <c:pt idx="24">
                  <c:v>Rahovec</c:v>
                </c:pt>
                <c:pt idx="25">
                  <c:v>Fushe kosove</c:v>
                </c:pt>
                <c:pt idx="26">
                  <c:v>Shtime</c:v>
                </c:pt>
                <c:pt idx="27">
                  <c:v>Ranillug</c:v>
                </c:pt>
                <c:pt idx="28">
                  <c:v>Shterpc</c:v>
                </c:pt>
                <c:pt idx="29">
                  <c:v>Partesh</c:v>
                </c:pt>
                <c:pt idx="30">
                  <c:v>Graqanic</c:v>
                </c:pt>
                <c:pt idx="31">
                  <c:v>Kllokot</c:v>
                </c:pt>
                <c:pt idx="32">
                  <c:v>Zveqan</c:v>
                </c:pt>
                <c:pt idx="33">
                  <c:v>Leposaviq</c:v>
                </c:pt>
                <c:pt idx="34">
                  <c:v>ZubinPotok</c:v>
                </c:pt>
                <c:pt idx="35">
                  <c:v>Novoberd</c:v>
                </c:pt>
                <c:pt idx="36">
                  <c:v>Kaqanik</c:v>
                </c:pt>
                <c:pt idx="37">
                  <c:v>Podujevë</c:v>
                </c:pt>
              </c:strCache>
            </c:strRef>
          </c:cat>
          <c:val>
            <c:numRef>
              <c:f>Sheet1!$D$2:$D$39</c:f>
            </c:numRef>
          </c:val>
          <c:extLst>
            <c:ext xmlns:c16="http://schemas.microsoft.com/office/drawing/2014/chart" uri="{C3380CC4-5D6E-409C-BE32-E72D297353CC}">
              <c16:uniqueId val="{00000002-4744-4BF5-A069-C5503FF4C24E}"/>
            </c:ext>
          </c:extLst>
        </c:ser>
        <c:dLbls>
          <c:dLblPos val="outEnd"/>
          <c:showLegendKey val="0"/>
          <c:showVal val="1"/>
          <c:showCatName val="0"/>
          <c:showSerName val="0"/>
          <c:showPercent val="0"/>
          <c:showBubbleSize val="0"/>
        </c:dLbls>
        <c:gapWidth val="444"/>
        <c:overlap val="-90"/>
        <c:axId val="-1643717984"/>
        <c:axId val="-1643726144"/>
      </c:barChart>
      <c:catAx>
        <c:axId val="-1643717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q-AL"/>
          </a:p>
        </c:txPr>
        <c:crossAx val="-1643726144"/>
        <c:crosses val="autoZero"/>
        <c:auto val="1"/>
        <c:lblAlgn val="ctr"/>
        <c:lblOffset val="100"/>
        <c:noMultiLvlLbl val="0"/>
      </c:catAx>
      <c:valAx>
        <c:axId val="-1643726144"/>
        <c:scaling>
          <c:orientation val="minMax"/>
        </c:scaling>
        <c:delete val="1"/>
        <c:axPos val="l"/>
        <c:numFmt formatCode="General" sourceLinked="1"/>
        <c:majorTickMark val="none"/>
        <c:minorTickMark val="none"/>
        <c:tickLblPos val="nextTo"/>
        <c:crossAx val="-16437179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lt1"/>
    </a:solidFill>
    <a:ln w="9525" cap="flat" cmpd="sng" algn="ctr">
      <a:solidFill>
        <a:srgbClr val="AE8D12"/>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932F5-A688-42D2-BE3E-039B3F00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18</Pages>
  <Words>4635</Words>
  <Characters>26422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Kuka</dc:creator>
  <cp:keywords/>
  <dc:description/>
  <cp:lastModifiedBy>Gëzim Sahiti</cp:lastModifiedBy>
  <cp:revision>37</cp:revision>
  <dcterms:created xsi:type="dcterms:W3CDTF">2022-02-23T12:57:00Z</dcterms:created>
  <dcterms:modified xsi:type="dcterms:W3CDTF">2022-12-12T10:15:00Z</dcterms:modified>
</cp:coreProperties>
</file>