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AE" w:rsidRPr="00594CBB" w:rsidRDefault="003F57AE" w:rsidP="003F57AE">
      <w:pPr>
        <w:spacing w:after="0"/>
        <w:jc w:val="center"/>
        <w:rPr>
          <w:rFonts w:ascii="Book Antiqua" w:eastAsia="Batang" w:hAnsi="Book Antiqua"/>
        </w:rPr>
      </w:pPr>
      <w:r w:rsidRPr="00594CBB">
        <w:rPr>
          <w:rFonts w:ascii="Calibri" w:eastAsia="Batang" w:hAnsi="Calibri"/>
          <w:noProof/>
          <w:lang w:val="en-US"/>
        </w:rPr>
        <w:drawing>
          <wp:inline distT="0" distB="0" distL="0" distR="0" wp14:anchorId="471F86EB" wp14:editId="1F87B5C5">
            <wp:extent cx="980875" cy="887095"/>
            <wp:effectExtent l="0" t="0" r="0" b="8255"/>
            <wp:docPr id="10" name="Picture 10" descr="kosov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ovo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47" cy="895933"/>
                    </a:xfrm>
                    <a:prstGeom prst="rect">
                      <a:avLst/>
                    </a:prstGeom>
                    <a:noFill/>
                    <a:ln>
                      <a:noFill/>
                    </a:ln>
                  </pic:spPr>
                </pic:pic>
              </a:graphicData>
            </a:graphic>
          </wp:inline>
        </w:drawing>
      </w:r>
      <w:r w:rsidRPr="00594CBB">
        <w:rPr>
          <w:rFonts w:ascii="Calibri" w:eastAsia="Batang" w:hAnsi="Calibri"/>
          <w:noProof/>
        </w:rPr>
        <w:t xml:space="preserve">  </w:t>
      </w:r>
    </w:p>
    <w:p w:rsidR="003F57AE" w:rsidRPr="00594CBB" w:rsidRDefault="003F57AE" w:rsidP="003F57AE">
      <w:pPr>
        <w:spacing w:after="0"/>
        <w:jc w:val="center"/>
        <w:rPr>
          <w:rFonts w:ascii="Book Antiqua" w:eastAsia="Batang" w:hAnsi="Book Antiqua"/>
          <w:b/>
          <w:bCs/>
        </w:rPr>
      </w:pPr>
      <w:bookmarkStart w:id="0" w:name="_Hlk130462270"/>
      <w:r w:rsidRPr="00594CBB">
        <w:rPr>
          <w:rFonts w:ascii="Book Antiqua" w:eastAsia="Batang" w:hAnsi="Book Antiqua" w:cs="Book Antiqua"/>
          <w:b/>
          <w:bCs/>
        </w:rPr>
        <w:t>Republika e Kosovës</w:t>
      </w:r>
    </w:p>
    <w:p w:rsidR="003F57AE" w:rsidRPr="00594CBB" w:rsidRDefault="003F57AE" w:rsidP="003F57AE">
      <w:pPr>
        <w:spacing w:after="0"/>
        <w:jc w:val="center"/>
        <w:rPr>
          <w:rFonts w:ascii="Book Antiqua" w:eastAsia="Batang" w:hAnsi="Book Antiqua" w:cs="Book Antiqua"/>
          <w:b/>
          <w:bCs/>
        </w:rPr>
      </w:pPr>
      <w:r w:rsidRPr="00594CBB">
        <w:rPr>
          <w:rFonts w:ascii="Book Antiqua" w:eastAsia="Batang" w:hAnsi="Book Antiqua"/>
          <w:b/>
          <w:bCs/>
        </w:rPr>
        <w:t>Republika Kosova-Republic of Kosovo</w:t>
      </w:r>
    </w:p>
    <w:p w:rsidR="003F57AE" w:rsidRPr="00594CBB" w:rsidRDefault="003F57AE" w:rsidP="003F57AE">
      <w:pPr>
        <w:spacing w:after="0"/>
        <w:jc w:val="center"/>
        <w:rPr>
          <w:rFonts w:ascii="Book Antiqua" w:eastAsia="Batang" w:hAnsi="Book Antiqua" w:cs="Book Antiqua"/>
          <w:b/>
          <w:i/>
          <w:iCs/>
        </w:rPr>
      </w:pPr>
      <w:r w:rsidRPr="00594CBB">
        <w:rPr>
          <w:rFonts w:ascii="Book Antiqua" w:eastAsia="Batang" w:hAnsi="Book Antiqua" w:cs="Book Antiqua"/>
          <w:b/>
          <w:i/>
          <w:iCs/>
        </w:rPr>
        <w:t>Qeveria - Vlada – Government</w:t>
      </w:r>
    </w:p>
    <w:p w:rsidR="003F57AE" w:rsidRPr="00594CBB" w:rsidRDefault="003F57AE" w:rsidP="003F57AE">
      <w:pPr>
        <w:spacing w:after="0"/>
        <w:jc w:val="center"/>
        <w:rPr>
          <w:rFonts w:ascii="Book Antiqua" w:eastAsia="Batang" w:hAnsi="Book Antiqua" w:cs="Book Antiqua"/>
          <w:i/>
          <w:iCs/>
        </w:rPr>
      </w:pPr>
      <w:r w:rsidRPr="00594CBB">
        <w:rPr>
          <w:rFonts w:ascii="Book Antiqua" w:eastAsia="Batang" w:hAnsi="Book Antiqua"/>
          <w:i/>
        </w:rPr>
        <w:t>Ministria e Administrimit të Pushtetit Lokal</w:t>
      </w:r>
    </w:p>
    <w:p w:rsidR="003F57AE" w:rsidRPr="00594CBB" w:rsidRDefault="003F57AE" w:rsidP="003F57AE">
      <w:pPr>
        <w:spacing w:after="0"/>
        <w:jc w:val="center"/>
        <w:rPr>
          <w:rFonts w:ascii="Book Antiqua" w:eastAsia="Batang" w:hAnsi="Book Antiqua"/>
          <w:i/>
        </w:rPr>
      </w:pPr>
      <w:r w:rsidRPr="00594CBB">
        <w:rPr>
          <w:rFonts w:ascii="Book Antiqua" w:eastAsia="Batang" w:hAnsi="Book Antiqua"/>
          <w:i/>
        </w:rPr>
        <w:t>Ministarstvo Lokalne Samouprave Administracije</w:t>
      </w:r>
    </w:p>
    <w:p w:rsidR="003F57AE" w:rsidRDefault="003F57AE" w:rsidP="003F57AE">
      <w:pPr>
        <w:pBdr>
          <w:bottom w:val="single" w:sz="6" w:space="1" w:color="auto"/>
        </w:pBdr>
        <w:spacing w:after="0"/>
        <w:jc w:val="center"/>
        <w:rPr>
          <w:rFonts w:ascii="Book Antiqua" w:eastAsia="Batang" w:hAnsi="Book Antiqua"/>
          <w:i/>
        </w:rPr>
      </w:pPr>
      <w:bookmarkStart w:id="1" w:name="_Hlk130462238"/>
      <w:r w:rsidRPr="00594CBB">
        <w:rPr>
          <w:rFonts w:ascii="Book Antiqua" w:eastAsia="Batang" w:hAnsi="Book Antiqua"/>
          <w:i/>
        </w:rPr>
        <w:t>Ministry of Local Government Administration</w:t>
      </w:r>
    </w:p>
    <w:bookmarkEnd w:id="0"/>
    <w:bookmarkEnd w:id="1"/>
    <w:p w:rsidR="006D1DED" w:rsidRPr="00323FCB" w:rsidRDefault="006D1DED" w:rsidP="0052060D">
      <w:pPr>
        <w:spacing w:line="276" w:lineRule="auto"/>
        <w:rPr>
          <w:rFonts w:ascii="Calibri Light" w:hAnsi="Calibri Light" w:cs="Calibri Light"/>
          <w:color w:val="000000" w:themeColor="text1"/>
          <w:sz w:val="23"/>
          <w:szCs w:val="23"/>
        </w:rPr>
      </w:pPr>
    </w:p>
    <w:p w:rsidR="00500112" w:rsidRPr="00500112" w:rsidRDefault="00500112" w:rsidP="00144504">
      <w:pPr>
        <w:pStyle w:val="Contactinfo"/>
        <w:spacing w:line="276" w:lineRule="auto"/>
        <w:jc w:val="center"/>
        <w:rPr>
          <w:rFonts w:ascii="Book Antiqua" w:hAnsi="Book Antiqua" w:cs="Calibri Light"/>
          <w:b/>
          <w:bCs/>
          <w:color w:val="1F3864" w:themeColor="accent5" w:themeShade="80"/>
          <w:sz w:val="24"/>
          <w:szCs w:val="24"/>
        </w:rPr>
      </w:pPr>
    </w:p>
    <w:p w:rsidR="00D85874" w:rsidRPr="00A37463" w:rsidRDefault="00144504" w:rsidP="00500112">
      <w:pPr>
        <w:pStyle w:val="Contactinfo"/>
        <w:spacing w:line="276" w:lineRule="auto"/>
        <w:jc w:val="center"/>
        <w:rPr>
          <w:rFonts w:ascii="Book Antiqua" w:hAnsi="Book Antiqua" w:cs="Calibri Light"/>
          <w:b/>
          <w:bCs/>
          <w:color w:val="1F3864" w:themeColor="accent5" w:themeShade="80"/>
          <w:sz w:val="24"/>
          <w:szCs w:val="24"/>
          <w:lang w:val="fr-FR"/>
        </w:rPr>
      </w:pPr>
      <w:r w:rsidRPr="00A37463">
        <w:rPr>
          <w:rFonts w:ascii="Book Antiqua" w:hAnsi="Book Antiqua" w:cs="Calibri Light"/>
          <w:b/>
          <w:bCs/>
          <w:color w:val="1F3864" w:themeColor="accent5" w:themeShade="80"/>
          <w:sz w:val="24"/>
          <w:szCs w:val="24"/>
          <w:lang w:val="fr-FR"/>
        </w:rPr>
        <w:t xml:space="preserve">Raporti për vlerësimin E transparencës në komuna </w:t>
      </w:r>
    </w:p>
    <w:p w:rsidR="008E38C6" w:rsidRDefault="00144504" w:rsidP="00500112">
      <w:pPr>
        <w:pStyle w:val="Contactinfo"/>
        <w:spacing w:line="276" w:lineRule="auto"/>
        <w:jc w:val="center"/>
        <w:rPr>
          <w:rFonts w:ascii="Book Antiqua" w:hAnsi="Book Antiqua" w:cs="Calibri Light"/>
          <w:b/>
          <w:bCs/>
          <w:color w:val="1F3864" w:themeColor="accent5" w:themeShade="80"/>
          <w:sz w:val="24"/>
          <w:szCs w:val="24"/>
          <w:lang w:val="fr-FR"/>
        </w:rPr>
      </w:pPr>
      <w:r w:rsidRPr="00A37463">
        <w:rPr>
          <w:rFonts w:ascii="Book Antiqua" w:hAnsi="Book Antiqua" w:cs="Calibri Light"/>
          <w:b/>
          <w:bCs/>
          <w:color w:val="1F3864" w:themeColor="accent5" w:themeShade="80"/>
          <w:sz w:val="24"/>
          <w:szCs w:val="24"/>
          <w:lang w:val="fr-FR"/>
        </w:rPr>
        <w:t>JANAR-dhjetor 2022</w:t>
      </w:r>
    </w:p>
    <w:p w:rsidR="00500112" w:rsidRPr="00500112" w:rsidRDefault="00500112" w:rsidP="00500112">
      <w:pPr>
        <w:pStyle w:val="Contactinfo"/>
        <w:spacing w:line="276" w:lineRule="auto"/>
        <w:jc w:val="center"/>
        <w:rPr>
          <w:rFonts w:ascii="Book Antiqua" w:hAnsi="Book Antiqua" w:cs="Calibri Light"/>
          <w:b/>
          <w:bCs/>
          <w:color w:val="1F3864" w:themeColor="accent5" w:themeShade="80"/>
          <w:sz w:val="24"/>
          <w:szCs w:val="24"/>
          <w:lang w:val="fr-FR"/>
        </w:rPr>
      </w:pPr>
    </w:p>
    <w:p w:rsidR="00F41584" w:rsidRPr="00D85874" w:rsidRDefault="00D85874" w:rsidP="00D85874">
      <w:pPr>
        <w:pStyle w:val="Contactinfo"/>
        <w:spacing w:line="276" w:lineRule="auto"/>
        <w:jc w:val="center"/>
        <w:rPr>
          <w:rFonts w:ascii="Calibri" w:hAnsi="Calibri" w:cs="Calibri"/>
          <w:color w:val="000000" w:themeColor="text1"/>
          <w:sz w:val="22"/>
          <w:szCs w:val="22"/>
          <w:lang w:val="fr-FR"/>
        </w:rPr>
      </w:pPr>
      <w:r w:rsidRPr="00335FAA">
        <w:rPr>
          <w:rFonts w:ascii="Book Antiqua" w:hAnsi="Book Antiqua"/>
          <w:bCs/>
          <w:noProof/>
        </w:rPr>
        <w:drawing>
          <wp:inline distT="0" distB="0" distL="0" distR="0" wp14:anchorId="13244689" wp14:editId="71B2B681">
            <wp:extent cx="5957570" cy="3800475"/>
            <wp:effectExtent l="0" t="0" r="5080" b="9525"/>
            <wp:docPr id="142" name="Picture 142" descr="C:\Users\nazmije.g.krasniqi\AppData\Local\Microsoft\Windows\INetCache\Content.Outlook\RFEG2G8Q\shutterstock_796126501_7xYVLzT.2e16d0ba.fill-1200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mije.g.krasniqi\AppData\Local\Microsoft\Windows\INetCache\Content.Outlook\RFEG2G8Q\shutterstock_796126501_7xYVLzT.2e16d0ba.fill-1200x6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066" cy="3811636"/>
                    </a:xfrm>
                    <a:prstGeom prst="rect">
                      <a:avLst/>
                    </a:prstGeom>
                    <a:noFill/>
                    <a:ln>
                      <a:noFill/>
                    </a:ln>
                  </pic:spPr>
                </pic:pic>
              </a:graphicData>
            </a:graphic>
          </wp:inline>
        </w:drawing>
      </w:r>
    </w:p>
    <w:p w:rsidR="00F41584" w:rsidRDefault="00F41584" w:rsidP="00052DD7">
      <w:pPr>
        <w:spacing w:after="0"/>
        <w:rPr>
          <w:rFonts w:ascii="Book Antiqua" w:eastAsia="Antenna Light" w:hAnsi="Book Antiqua" w:cs="Antenna Light"/>
          <w:color w:val="1F3864" w:themeColor="accent5" w:themeShade="80"/>
        </w:rPr>
      </w:pPr>
    </w:p>
    <w:p w:rsidR="000852D8" w:rsidRPr="00D85874" w:rsidRDefault="00144504" w:rsidP="00D85874">
      <w:pPr>
        <w:spacing w:after="0"/>
        <w:jc w:val="center"/>
        <w:rPr>
          <w:rFonts w:ascii="Calibri" w:eastAsia="Antenna Light" w:hAnsi="Calibri" w:cs="Calibri"/>
          <w:color w:val="1F3864" w:themeColor="accent5" w:themeShade="80"/>
        </w:rPr>
      </w:pPr>
      <w:r w:rsidRPr="007D4ABB">
        <w:rPr>
          <w:rFonts w:ascii="Book Antiqua" w:eastAsia="Antenna Light" w:hAnsi="Book Antiqua" w:cs="Antenna Light"/>
          <w:color w:val="1F3864" w:themeColor="accent5" w:themeShade="80"/>
          <w:lang w:val="en-US"/>
        </w:rPr>
        <w:t xml:space="preserve">   </w:t>
      </w:r>
      <w:r>
        <w:rPr>
          <w:rFonts w:ascii="Calibri" w:eastAsia="Antenna Light" w:hAnsi="Calibri" w:cs="Calibri"/>
          <w:color w:val="1F3864" w:themeColor="accent5" w:themeShade="80"/>
        </w:rPr>
        <w:t xml:space="preserve">MARS </w:t>
      </w:r>
      <w:r w:rsidRPr="009C190C">
        <w:rPr>
          <w:rFonts w:ascii="Calibri" w:eastAsia="Antenna Light" w:hAnsi="Calibri" w:cs="Calibri"/>
          <w:color w:val="1F3864" w:themeColor="accent5" w:themeShade="80"/>
        </w:rPr>
        <w:t xml:space="preserve">, </w:t>
      </w:r>
      <w:r>
        <w:rPr>
          <w:rFonts w:ascii="Calibri" w:eastAsia="Antenna Light" w:hAnsi="Calibri" w:cs="Calibri"/>
          <w:color w:val="1F3864" w:themeColor="accent5" w:themeShade="80"/>
        </w:rPr>
        <w:t>2023</w:t>
      </w: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sdt>
      <w:sdtPr>
        <w:rPr>
          <w:rFonts w:ascii="Calibri Light" w:eastAsiaTheme="minorEastAsia" w:hAnsi="Calibri Light" w:cstheme="minorBidi"/>
          <w:b w:val="0"/>
          <w:bCs w:val="0"/>
          <w:caps w:val="0"/>
          <w:color w:val="auto"/>
          <w:spacing w:val="0"/>
          <w:sz w:val="22"/>
          <w:szCs w:val="22"/>
        </w:rPr>
        <w:id w:val="1216468250"/>
        <w:docPartObj>
          <w:docPartGallery w:val="Table of Contents"/>
          <w:docPartUnique/>
        </w:docPartObj>
      </w:sdtPr>
      <w:sdtEndPr>
        <w:rPr>
          <w:rFonts w:asciiTheme="minorHAnsi" w:hAnsiTheme="minorHAnsi"/>
          <w:noProof/>
        </w:rPr>
      </w:sdtEndPr>
      <w:sdtContent>
        <w:p w:rsidR="003F57AE" w:rsidRPr="00EA6113" w:rsidRDefault="003F57AE" w:rsidP="00A6006D">
          <w:pPr>
            <w:pStyle w:val="TOCHeading"/>
            <w:shd w:val="clear" w:color="auto" w:fill="BDD6EE" w:themeFill="accent1" w:themeFillTint="66"/>
            <w:rPr>
              <w:rFonts w:ascii="Century Gothic" w:hAnsi="Century Gothic"/>
              <w:color w:val="002060"/>
              <w:sz w:val="22"/>
            </w:rPr>
          </w:pPr>
        </w:p>
        <w:p w:rsidR="00EA6113" w:rsidRPr="00153E14" w:rsidRDefault="003F57AE" w:rsidP="00A6006D">
          <w:pPr>
            <w:pStyle w:val="TOC1"/>
            <w:shd w:val="clear" w:color="auto" w:fill="BDD6EE" w:themeFill="accent1" w:themeFillTint="66"/>
            <w:tabs>
              <w:tab w:val="right" w:leader="dot" w:pos="9016"/>
            </w:tabs>
            <w:rPr>
              <w:rFonts w:ascii="Book Antiqua" w:hAnsi="Book Antiqua"/>
              <w:noProof/>
              <w:lang w:val="en-US"/>
            </w:rPr>
          </w:pPr>
          <w:r w:rsidRPr="00EA6113">
            <w:rPr>
              <w:rFonts w:ascii="Century Gothic" w:hAnsi="Century Gothic"/>
              <w:sz w:val="18"/>
            </w:rPr>
            <w:fldChar w:fldCharType="begin"/>
          </w:r>
          <w:r w:rsidRPr="00EA6113">
            <w:rPr>
              <w:rFonts w:ascii="Century Gothic" w:hAnsi="Century Gothic"/>
              <w:sz w:val="18"/>
            </w:rPr>
            <w:instrText xml:space="preserve"> TOC \o "1-3" \h \z \u </w:instrText>
          </w:r>
          <w:r w:rsidRPr="00EA6113">
            <w:rPr>
              <w:rFonts w:ascii="Century Gothic" w:hAnsi="Century Gothic"/>
              <w:sz w:val="18"/>
            </w:rPr>
            <w:fldChar w:fldCharType="separate"/>
          </w:r>
          <w:hyperlink w:anchor="_Toc130476738" w:history="1">
            <w:r w:rsidR="00EA6113" w:rsidRPr="00153E14">
              <w:rPr>
                <w:rStyle w:val="Hyperlink"/>
                <w:rFonts w:ascii="Book Antiqua" w:hAnsi="Book Antiqua"/>
                <w:noProof/>
              </w:rPr>
              <w:t>HYRJE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_Toc130476738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39" w:history="1">
            <w:r w:rsidR="00EA6113" w:rsidRPr="00153E14">
              <w:rPr>
                <w:rStyle w:val="Hyperlink"/>
                <w:rFonts w:ascii="Book Antiqua" w:hAnsi="Book Antiqua"/>
                <w:noProof/>
              </w:rPr>
              <w:t>QËLLIMI</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_Toc130476739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4</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0" w:history="1">
            <w:r w:rsidR="00EA6113" w:rsidRPr="00153E14">
              <w:rPr>
                <w:rStyle w:val="Hyperlink"/>
                <w:rFonts w:ascii="Book Antiqua" w:hAnsi="Book Antiqua"/>
                <w:noProof/>
              </w:rPr>
              <w:t>METODOLOGJIA</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_Toc130476740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5</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1" w:history="1">
            <w:r w:rsidR="00EA6113" w:rsidRPr="00153E14">
              <w:rPr>
                <w:rStyle w:val="Hyperlink"/>
                <w:rFonts w:ascii="Book Antiqua" w:hAnsi="Book Antiqua"/>
                <w:noProof/>
              </w:rPr>
              <w:t>PËRMBLEDHJE EKZEKUTIVE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_Toc130476741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6</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2" w:history="1">
            <w:r w:rsidR="00EA6113" w:rsidRPr="00153E14">
              <w:rPr>
                <w:rStyle w:val="Hyperlink"/>
                <w:rFonts w:ascii="Book Antiqua" w:hAnsi="Book Antiqua"/>
                <w:noProof/>
              </w:rPr>
              <w:t>TRANSPARENCA E PUNËS SË KUVENDEVE TË KOMUNAVE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_Toc130476742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7</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3" w:history="1">
            <w:r w:rsidR="00EA6113" w:rsidRPr="00153E14">
              <w:rPr>
                <w:rStyle w:val="Hyperlink"/>
                <w:rFonts w:ascii="Book Antiqua" w:hAnsi="Book Antiqua"/>
                <w:noProof/>
              </w:rPr>
              <w:t>TRANSPARENCA E KRYETARIT TË KOMUNËS</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_Toc130476743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18</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4" w:history="1">
            <w:r w:rsidR="00EA6113" w:rsidRPr="00153E14">
              <w:rPr>
                <w:rStyle w:val="Hyperlink"/>
                <w:rFonts w:ascii="Book Antiqua" w:hAnsi="Book Antiqua"/>
                <w:noProof/>
              </w:rPr>
              <w:t>TRANSPARE</w:t>
            </w:r>
            <w:r w:rsidR="00091FF4">
              <w:rPr>
                <w:rStyle w:val="Hyperlink"/>
                <w:rFonts w:ascii="Book Antiqua" w:hAnsi="Book Antiqua"/>
                <w:noProof/>
              </w:rPr>
              <w:t>N</w:t>
            </w:r>
            <w:r w:rsidR="00EA6113" w:rsidRPr="00153E14">
              <w:rPr>
                <w:rStyle w:val="Hyperlink"/>
                <w:rFonts w:ascii="Book Antiqua" w:hAnsi="Book Antiqua"/>
                <w:noProof/>
              </w:rPr>
              <w:t>CA FINANCIARE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_Toc130476744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21</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5" w:history="1">
            <w:r w:rsidR="00EA6113" w:rsidRPr="00153E14">
              <w:rPr>
                <w:rStyle w:val="Hyperlink"/>
                <w:rFonts w:ascii="Book Antiqua" w:hAnsi="Book Antiqua"/>
                <w:noProof/>
              </w:rPr>
              <w:t>TRANSPARENCA NË PROKURIMIN PUBLIK</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_Toc130476745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26</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6" w:history="1">
            <w:r w:rsidR="00EA6113" w:rsidRPr="00153E14">
              <w:rPr>
                <w:rStyle w:val="Hyperlink"/>
                <w:rFonts w:ascii="Book Antiqua" w:hAnsi="Book Antiqua"/>
                <w:noProof/>
              </w:rPr>
              <w:t>ZBATIMI I STANDARDEVE MINIMALE TË KONSULTIMEVE PUBLIKE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_Toc130476746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28</w:t>
            </w:r>
            <w:r w:rsidR="00EA6113" w:rsidRPr="00153E14">
              <w:rPr>
                <w:rFonts w:ascii="Book Antiqua" w:hAnsi="Book Antiqua"/>
                <w:noProof/>
                <w:webHidden/>
              </w:rPr>
              <w:fldChar w:fldCharType="end"/>
            </w:r>
          </w:hyperlink>
        </w:p>
        <w:p w:rsidR="00EA6113" w:rsidRPr="00153E14" w:rsidRDefault="008635A3" w:rsidP="00A6006D">
          <w:pPr>
            <w:pStyle w:val="TOC1"/>
            <w:shd w:val="clear" w:color="auto" w:fill="BDD6EE" w:themeFill="accent1" w:themeFillTint="66"/>
            <w:tabs>
              <w:tab w:val="right" w:leader="dot" w:pos="9016"/>
            </w:tabs>
            <w:rPr>
              <w:rFonts w:ascii="Book Antiqua" w:hAnsi="Book Antiqua"/>
              <w:noProof/>
              <w:lang w:val="en-US"/>
            </w:rPr>
          </w:pPr>
          <w:hyperlink w:anchor="_Toc130476747" w:history="1">
            <w:r w:rsidR="00EA6113" w:rsidRPr="00153E14">
              <w:rPr>
                <w:rStyle w:val="Hyperlink"/>
                <w:rFonts w:ascii="Book Antiqua" w:hAnsi="Book Antiqua"/>
                <w:noProof/>
              </w:rPr>
              <w:t>PËRFUNDIME / REKOMANDIME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_Toc130476747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30</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48" w:history="1">
            <w:r w:rsidR="00EA6113" w:rsidRPr="00153E14">
              <w:rPr>
                <w:rStyle w:val="Hyperlink"/>
                <w:rFonts w:ascii="Book Antiqua" w:hAnsi="Book Antiqua"/>
                <w:noProof/>
              </w:rPr>
              <w:t>Aktet e Kryetarit të komunës</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_Toc130476748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31</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49" w:history="1">
            <w:r w:rsidR="00EA6113" w:rsidRPr="00153E14">
              <w:rPr>
                <w:rStyle w:val="Hyperlink"/>
                <w:rFonts w:ascii="Book Antiqua" w:hAnsi="Book Antiqua"/>
                <w:noProof/>
              </w:rPr>
              <w:t>Publikimi i raporteve të kryetarit</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_Toc130476749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32</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0" w:history="1">
            <w:r w:rsidR="00EA6113" w:rsidRPr="00153E14">
              <w:rPr>
                <w:rStyle w:val="Hyperlink"/>
                <w:rFonts w:ascii="Book Antiqua" w:hAnsi="Book Antiqua"/>
                <w:noProof/>
              </w:rPr>
              <w:t>Njoftimet për takime të kryetarit  me qytetarë</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_Toc130476750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32</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1" w:history="1">
            <w:r w:rsidR="00EA6113" w:rsidRPr="00153E14">
              <w:rPr>
                <w:rStyle w:val="Hyperlink"/>
                <w:rFonts w:ascii="Book Antiqua" w:hAnsi="Book Antiqua"/>
                <w:noProof/>
              </w:rPr>
              <w:t>Njoftime për mbledhjet e kuvendit komunal</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_Toc130476751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32</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2" w:history="1">
            <w:r w:rsidR="00EA6113" w:rsidRPr="00153E14">
              <w:rPr>
                <w:rStyle w:val="Hyperlink"/>
                <w:rFonts w:ascii="Book Antiqua" w:hAnsi="Book Antiqua"/>
                <w:noProof/>
              </w:rPr>
              <w:t>Njoftime për komitetin për politik dhe financa</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_Toc130476752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33</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3" w:history="1">
            <w:r w:rsidR="00EA6113" w:rsidRPr="00153E14">
              <w:rPr>
                <w:rStyle w:val="Hyperlink"/>
                <w:rFonts w:ascii="Book Antiqua" w:hAnsi="Book Antiqua"/>
                <w:noProof/>
              </w:rPr>
              <w:t>Njoftime për komitetin për komunitete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_Toc130476753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33</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4" w:history="1">
            <w:r w:rsidR="00EA6113" w:rsidRPr="00153E14">
              <w:rPr>
                <w:rStyle w:val="Hyperlink"/>
                <w:rFonts w:ascii="Book Antiqua" w:hAnsi="Book Antiqua"/>
                <w:noProof/>
              </w:rPr>
              <w:t>Plani vjetor i kuvendit</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_Toc130476754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33</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5" w:history="1">
            <w:r w:rsidR="00EA6113" w:rsidRPr="00153E14">
              <w:rPr>
                <w:rStyle w:val="Hyperlink"/>
                <w:rFonts w:ascii="Book Antiqua" w:hAnsi="Book Antiqua"/>
                <w:noProof/>
              </w:rPr>
              <w:t>Procesverbale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_Toc130476755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34</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6" w:history="1">
            <w:r w:rsidR="00EA6113" w:rsidRPr="00153E14">
              <w:rPr>
                <w:rStyle w:val="Hyperlink"/>
                <w:rFonts w:ascii="Book Antiqua" w:hAnsi="Book Antiqua"/>
                <w:noProof/>
              </w:rPr>
              <w:t>Transparenca  buxhetore në komuna</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_Toc130476756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35</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7" w:history="1">
            <w:r w:rsidR="00EA6113" w:rsidRPr="00153E14">
              <w:rPr>
                <w:rStyle w:val="Hyperlink"/>
                <w:rFonts w:ascii="Book Antiqua" w:hAnsi="Book Antiqua"/>
                <w:noProof/>
              </w:rPr>
              <w:t>Konsultimet publike në komuna</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_Toc130476757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35</w:t>
            </w:r>
            <w:r w:rsidR="00EA6113" w:rsidRPr="00153E14">
              <w:rPr>
                <w:rFonts w:ascii="Book Antiqua" w:hAnsi="Book Antiqua"/>
                <w:noProof/>
                <w:webHidden/>
              </w:rPr>
              <w:fldChar w:fldCharType="end"/>
            </w:r>
          </w:hyperlink>
        </w:p>
        <w:p w:rsidR="00EA6113" w:rsidRPr="00153E14" w:rsidRDefault="008635A3" w:rsidP="00A6006D">
          <w:pPr>
            <w:pStyle w:val="TOC2"/>
            <w:shd w:val="clear" w:color="auto" w:fill="BDD6EE" w:themeFill="accent1" w:themeFillTint="66"/>
            <w:tabs>
              <w:tab w:val="right" w:leader="dot" w:pos="9016"/>
            </w:tabs>
            <w:rPr>
              <w:rFonts w:ascii="Book Antiqua" w:hAnsi="Book Antiqua"/>
              <w:noProof/>
              <w:lang w:val="en-US"/>
            </w:rPr>
          </w:pPr>
          <w:hyperlink w:anchor="_Toc130476758" w:history="1">
            <w:r w:rsidR="00EA6113" w:rsidRPr="00153E14">
              <w:rPr>
                <w:rStyle w:val="Hyperlink"/>
                <w:rFonts w:ascii="Book Antiqua" w:hAnsi="Book Antiqua"/>
                <w:noProof/>
              </w:rPr>
              <w:t>Plani i konsultimeve publike</w:t>
            </w:r>
            <w:r w:rsidR="00EA6113" w:rsidRPr="00153E14">
              <w:rPr>
                <w:rFonts w:ascii="Book Antiqua" w:hAnsi="Book Antiqua"/>
                <w:noProof/>
                <w:webHidden/>
              </w:rPr>
              <w:tab/>
            </w:r>
            <w:r w:rsidR="00EA6113" w:rsidRPr="00153E14">
              <w:rPr>
                <w:rFonts w:ascii="Book Antiqua" w:hAnsi="Book Antiqua"/>
                <w:noProof/>
                <w:webHidden/>
              </w:rPr>
              <w:fldChar w:fldCharType="begin"/>
            </w:r>
            <w:r w:rsidR="00EA6113" w:rsidRPr="00153E14">
              <w:rPr>
                <w:rFonts w:ascii="Book Antiqua" w:hAnsi="Book Antiqua"/>
                <w:noProof/>
                <w:webHidden/>
              </w:rPr>
              <w:instrText xml:space="preserve"> PAGEREF _Toc130476758 \h </w:instrText>
            </w:r>
            <w:r w:rsidR="00EA6113" w:rsidRPr="00153E14">
              <w:rPr>
                <w:rFonts w:ascii="Book Antiqua" w:hAnsi="Book Antiqua"/>
                <w:noProof/>
                <w:webHidden/>
              </w:rPr>
            </w:r>
            <w:r w:rsidR="00EA6113" w:rsidRPr="00153E14">
              <w:rPr>
                <w:rFonts w:ascii="Book Antiqua" w:hAnsi="Book Antiqua"/>
                <w:noProof/>
                <w:webHidden/>
              </w:rPr>
              <w:fldChar w:fldCharType="separate"/>
            </w:r>
            <w:r w:rsidR="00EA6113" w:rsidRPr="00153E14">
              <w:rPr>
                <w:rFonts w:ascii="Book Antiqua" w:hAnsi="Book Antiqua"/>
                <w:noProof/>
                <w:webHidden/>
              </w:rPr>
              <w:t>36</w:t>
            </w:r>
            <w:r w:rsidR="00EA6113" w:rsidRPr="00153E14">
              <w:rPr>
                <w:rFonts w:ascii="Book Antiqua" w:hAnsi="Book Antiqua"/>
                <w:noProof/>
                <w:webHidden/>
              </w:rPr>
              <w:fldChar w:fldCharType="end"/>
            </w:r>
          </w:hyperlink>
        </w:p>
        <w:p w:rsidR="003F57AE" w:rsidRDefault="003F57AE" w:rsidP="00A6006D">
          <w:pPr>
            <w:shd w:val="clear" w:color="auto" w:fill="BDD6EE" w:themeFill="accent1" w:themeFillTint="66"/>
          </w:pPr>
          <w:r w:rsidRPr="00EA6113">
            <w:rPr>
              <w:rFonts w:ascii="Century Gothic" w:hAnsi="Century Gothic"/>
              <w:b/>
              <w:bCs/>
              <w:noProof/>
              <w:sz w:val="18"/>
            </w:rPr>
            <w:fldChar w:fldCharType="end"/>
          </w:r>
        </w:p>
      </w:sdtContent>
    </w:sdt>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E8247D">
      <w:pPr>
        <w:pStyle w:val="Contactinfo"/>
        <w:spacing w:line="276" w:lineRule="auto"/>
        <w:jc w:val="left"/>
        <w:rPr>
          <w:rFonts w:ascii="Book Antiqua" w:hAnsi="Book Antiqua" w:cs="Calibri Light"/>
          <w:color w:val="000000" w:themeColor="text1"/>
          <w:sz w:val="22"/>
          <w:szCs w:val="22"/>
          <w:lang w:val="sq-AL"/>
        </w:rPr>
      </w:pPr>
    </w:p>
    <w:p w:rsidR="000852D8" w:rsidRDefault="000852D8"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7C3D4B" w:rsidRDefault="007C3D4B"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Default="00EA6113" w:rsidP="00E8247D">
      <w:pPr>
        <w:pStyle w:val="Contactinfo"/>
        <w:spacing w:line="276" w:lineRule="auto"/>
        <w:jc w:val="left"/>
        <w:rPr>
          <w:rFonts w:ascii="Book Antiqua" w:hAnsi="Book Antiqua" w:cs="Calibri Light"/>
          <w:color w:val="000000" w:themeColor="text1"/>
          <w:sz w:val="22"/>
          <w:szCs w:val="22"/>
          <w:lang w:val="sq-AL"/>
        </w:rPr>
      </w:pPr>
    </w:p>
    <w:p w:rsidR="00EA6113" w:rsidRPr="00312CBE" w:rsidRDefault="00EA6113" w:rsidP="00E8247D">
      <w:pPr>
        <w:pStyle w:val="Contactinfo"/>
        <w:spacing w:line="276" w:lineRule="auto"/>
        <w:jc w:val="left"/>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0852D8" w:rsidRPr="00312CBE" w:rsidRDefault="000852D8" w:rsidP="0052060D">
      <w:pPr>
        <w:pStyle w:val="Contactinfo"/>
        <w:spacing w:line="276" w:lineRule="auto"/>
        <w:jc w:val="center"/>
        <w:rPr>
          <w:rFonts w:ascii="Book Antiqua" w:hAnsi="Book Antiqua" w:cs="Calibri Light"/>
          <w:color w:val="000000" w:themeColor="text1"/>
          <w:sz w:val="22"/>
          <w:szCs w:val="22"/>
          <w:lang w:val="sq-AL"/>
        </w:rPr>
      </w:pPr>
    </w:p>
    <w:p w:rsidR="00204FC7" w:rsidRPr="00312CBE" w:rsidRDefault="00204FC7" w:rsidP="007C3D4B">
      <w:pPr>
        <w:pStyle w:val="Contactinfo"/>
        <w:spacing w:line="276" w:lineRule="auto"/>
        <w:jc w:val="left"/>
        <w:rPr>
          <w:rFonts w:ascii="Book Antiqua" w:hAnsi="Book Antiqua" w:cs="Calibri Light"/>
          <w:color w:val="000000" w:themeColor="text1"/>
          <w:sz w:val="22"/>
          <w:szCs w:val="22"/>
          <w:lang w:val="sq-AL"/>
        </w:rPr>
      </w:pPr>
    </w:p>
    <w:p w:rsidR="00204FC7" w:rsidRDefault="00204FC7" w:rsidP="0052060D">
      <w:pPr>
        <w:pStyle w:val="Contactinfo"/>
        <w:spacing w:line="276" w:lineRule="auto"/>
        <w:jc w:val="center"/>
        <w:rPr>
          <w:rFonts w:ascii="Book Antiqua" w:hAnsi="Book Antiqua" w:cs="Calibri Light"/>
          <w:color w:val="000000" w:themeColor="text1"/>
          <w:sz w:val="22"/>
          <w:szCs w:val="22"/>
          <w:lang w:val="sq-AL"/>
        </w:rPr>
      </w:pPr>
    </w:p>
    <w:p w:rsidR="00E8247D" w:rsidRDefault="00E8247D" w:rsidP="0052060D">
      <w:pPr>
        <w:pStyle w:val="Contactinfo"/>
        <w:spacing w:line="276" w:lineRule="auto"/>
        <w:jc w:val="center"/>
        <w:rPr>
          <w:rFonts w:ascii="Book Antiqua" w:hAnsi="Book Antiqua" w:cs="Calibri Light"/>
          <w:color w:val="000000" w:themeColor="text1"/>
          <w:sz w:val="22"/>
          <w:szCs w:val="22"/>
          <w:lang w:val="sq-AL"/>
        </w:rPr>
      </w:pPr>
    </w:p>
    <w:p w:rsidR="00E8247D" w:rsidRDefault="00E8247D" w:rsidP="0052060D">
      <w:pPr>
        <w:pStyle w:val="Contactinfo"/>
        <w:spacing w:line="276" w:lineRule="auto"/>
        <w:jc w:val="center"/>
        <w:rPr>
          <w:rFonts w:ascii="Book Antiqua" w:hAnsi="Book Antiqua" w:cs="Calibri Light"/>
          <w:color w:val="000000" w:themeColor="text1"/>
          <w:sz w:val="22"/>
          <w:szCs w:val="22"/>
          <w:lang w:val="sq-AL"/>
        </w:rPr>
      </w:pPr>
    </w:p>
    <w:p w:rsidR="00EA6113" w:rsidRDefault="00EA6113" w:rsidP="0052060D">
      <w:pPr>
        <w:pStyle w:val="Contactinfo"/>
        <w:spacing w:line="276" w:lineRule="auto"/>
        <w:jc w:val="center"/>
        <w:rPr>
          <w:rFonts w:ascii="Book Antiqua" w:hAnsi="Book Antiqua" w:cs="Calibri Light"/>
          <w:color w:val="000000" w:themeColor="text1"/>
          <w:sz w:val="22"/>
          <w:szCs w:val="22"/>
          <w:lang w:val="sq-AL"/>
        </w:rPr>
      </w:pPr>
    </w:p>
    <w:p w:rsidR="00EA6113" w:rsidRDefault="00EA6113" w:rsidP="0052060D">
      <w:pPr>
        <w:pStyle w:val="Contactinfo"/>
        <w:spacing w:line="276" w:lineRule="auto"/>
        <w:jc w:val="center"/>
        <w:rPr>
          <w:rFonts w:ascii="Book Antiqua" w:hAnsi="Book Antiqua" w:cs="Calibri Light"/>
          <w:color w:val="000000" w:themeColor="text1"/>
          <w:sz w:val="22"/>
          <w:szCs w:val="22"/>
          <w:lang w:val="sq-AL"/>
        </w:rPr>
      </w:pPr>
      <w:r w:rsidRPr="00312CBE">
        <w:rPr>
          <w:rFonts w:ascii="Book Antiqua" w:hAnsi="Book Antiqua" w:cs="Calibri Light"/>
          <w:noProof/>
          <w:color w:val="000000" w:themeColor="text1"/>
        </w:rPr>
        <mc:AlternateContent>
          <mc:Choice Requires="wps">
            <w:drawing>
              <wp:anchor distT="0" distB="0" distL="114300" distR="114300" simplePos="0" relativeHeight="251770880" behindDoc="0" locked="0" layoutInCell="1" allowOverlap="1" wp14:anchorId="765404F5" wp14:editId="104F2B36">
                <wp:simplePos x="0" y="0"/>
                <wp:positionH relativeFrom="page">
                  <wp:posOffset>-28575</wp:posOffset>
                </wp:positionH>
                <wp:positionV relativeFrom="paragraph">
                  <wp:posOffset>323850</wp:posOffset>
                </wp:positionV>
                <wp:extent cx="7581900" cy="2952750"/>
                <wp:effectExtent l="0" t="0" r="0" b="0"/>
                <wp:wrapNone/>
                <wp:docPr id="152" name="Rectangle 152"/>
                <wp:cNvGraphicFramePr/>
                <a:graphic xmlns:a="http://schemas.openxmlformats.org/drawingml/2006/main">
                  <a:graphicData uri="http://schemas.microsoft.com/office/word/2010/wordprocessingShape">
                    <wps:wsp>
                      <wps:cNvSpPr/>
                      <wps:spPr>
                        <a:xfrm>
                          <a:off x="0" y="0"/>
                          <a:ext cx="7581900" cy="29527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10E2CF" id="Rectangle 152" o:spid="_x0000_s1026" style="position:absolute;margin-left:-2.25pt;margin-top:25.5pt;width:597pt;height:23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" fillcolor="#92bce3 [2132]" stroked="f" strokeweight="1pt">
                <v:fill color2="#d9e8f5 [756]" rotate="t" angle="90" colors="0 #9ac3f6;.5 #c1d8f8;1 #e1ecfb" focus="100%" type="gradient"/>
                <w10:wrap anchorx="page"/>
              </v:rect>
            </w:pict>
          </mc:Fallback>
        </mc:AlternateContent>
      </w:r>
    </w:p>
    <w:p w:rsidR="00EA6113" w:rsidRDefault="00EA6113" w:rsidP="0052060D">
      <w:pPr>
        <w:pStyle w:val="Contactinfo"/>
        <w:spacing w:line="276" w:lineRule="auto"/>
        <w:jc w:val="center"/>
        <w:rPr>
          <w:rFonts w:ascii="Book Antiqua" w:hAnsi="Book Antiqua" w:cs="Calibri Light"/>
          <w:color w:val="000000" w:themeColor="text1"/>
          <w:sz w:val="22"/>
          <w:szCs w:val="22"/>
          <w:lang w:val="sq-AL"/>
        </w:rPr>
      </w:pPr>
    </w:p>
    <w:p w:rsidR="00E8247D" w:rsidRDefault="00EA6113" w:rsidP="0052060D">
      <w:pPr>
        <w:pStyle w:val="Contactinfo"/>
        <w:spacing w:line="276" w:lineRule="auto"/>
        <w:jc w:val="center"/>
        <w:rPr>
          <w:rFonts w:ascii="Book Antiqua" w:hAnsi="Book Antiqua" w:cs="Calibri Light"/>
          <w:color w:val="000000" w:themeColor="text1"/>
          <w:sz w:val="22"/>
          <w:szCs w:val="22"/>
          <w:lang w:val="sq-AL"/>
        </w:rPr>
      </w:pPr>
      <w:r w:rsidRPr="00312CBE">
        <w:rPr>
          <w:rFonts w:ascii="Book Antiqua" w:hAnsi="Book Antiqua" w:cs="Calibri Light"/>
          <w:b/>
          <w:noProof/>
          <w:color w:val="000000" w:themeColor="text1"/>
        </w:rPr>
        <mc:AlternateContent>
          <mc:Choice Requires="wps">
            <w:drawing>
              <wp:anchor distT="0" distB="0" distL="114300" distR="114300" simplePos="0" relativeHeight="251772928" behindDoc="0" locked="0" layoutInCell="1" allowOverlap="1" wp14:anchorId="7323F3CC" wp14:editId="454CD0C5">
                <wp:simplePos x="0" y="0"/>
                <wp:positionH relativeFrom="column">
                  <wp:posOffset>-247650</wp:posOffset>
                </wp:positionH>
                <wp:positionV relativeFrom="paragraph">
                  <wp:posOffset>78740</wp:posOffset>
                </wp:positionV>
                <wp:extent cx="6296025" cy="2314575"/>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6296025" cy="2314575"/>
                        </a:xfrm>
                        <a:prstGeom prst="rect">
                          <a:avLst/>
                        </a:prstGeom>
                        <a:noFill/>
                        <a:ln w="6350">
                          <a:noFill/>
                        </a:ln>
                      </wps:spPr>
                      <wps:txbx>
                        <w:txbxContent>
                          <w:p w:rsidR="002164DF" w:rsidRPr="001713E3" w:rsidRDefault="002164DF" w:rsidP="003F57AE">
                            <w:pPr>
                              <w:rPr>
                                <w:rStyle w:val="Emphasis"/>
                                <w:sz w:val="20"/>
                                <w:szCs w:val="20"/>
                              </w:rPr>
                            </w:pPr>
                            <w:r w:rsidRPr="001713E3">
                              <w:rPr>
                                <w:rStyle w:val="Emphasis"/>
                                <w:sz w:val="20"/>
                                <w:szCs w:val="20"/>
                              </w:rPr>
                              <w:t xml:space="preserve">Të drejtat e autorit © 2021 </w:t>
                            </w:r>
                          </w:p>
                          <w:p w:rsidR="002164DF" w:rsidRPr="001713E3" w:rsidRDefault="002164DF" w:rsidP="003F57AE">
                            <w:pPr>
                              <w:rPr>
                                <w:rStyle w:val="Emphasis"/>
                                <w:sz w:val="20"/>
                                <w:szCs w:val="20"/>
                              </w:rPr>
                            </w:pPr>
                            <w:r w:rsidRPr="001713E3">
                              <w:rPr>
                                <w:rStyle w:val="Emphasis"/>
                                <w:sz w:val="20"/>
                                <w:szCs w:val="20"/>
                              </w:rPr>
                              <w:t>Të gjitha të drejtat janë të rezervuara. Asnjë pjesë e dokumentit nuk mund të kopjohet, shumëzohet dhe të përdoret, në cilën do formë (elektronike dhe fizike) apo të përshkruhet pa lejen me shkrim të autorit - MAPL.</w:t>
                            </w:r>
                          </w:p>
                          <w:p w:rsidR="002164DF" w:rsidRPr="001713E3" w:rsidRDefault="002164DF" w:rsidP="003F57AE">
                            <w:pPr>
                              <w:rPr>
                                <w:rStyle w:val="Emphasis"/>
                                <w:sz w:val="20"/>
                                <w:szCs w:val="20"/>
                              </w:rPr>
                            </w:pPr>
                            <w:r w:rsidRPr="001713E3">
                              <w:rPr>
                                <w:rStyle w:val="Emphasis"/>
                                <w:sz w:val="20"/>
                                <w:szCs w:val="20"/>
                              </w:rPr>
                              <w:t xml:space="preserve">Titulli;   Raport për vlerësimin e transparencës Janar- Dhjetor 2022 </w:t>
                            </w:r>
                          </w:p>
                          <w:p w:rsidR="002164DF" w:rsidRPr="001713E3" w:rsidRDefault="002164DF" w:rsidP="00422CE4">
                            <w:pPr>
                              <w:spacing w:line="276" w:lineRule="auto"/>
                              <w:ind w:left="2160" w:hanging="2160"/>
                              <w:rPr>
                                <w:rStyle w:val="Emphasis"/>
                                <w:sz w:val="20"/>
                                <w:szCs w:val="20"/>
                              </w:rPr>
                            </w:pPr>
                            <w:r w:rsidRPr="001713E3">
                              <w:rPr>
                                <w:rStyle w:val="Emphasis"/>
                                <w:sz w:val="20"/>
                                <w:szCs w:val="20"/>
                              </w:rPr>
                              <w:t xml:space="preserve">                                                      </w:t>
                            </w:r>
                          </w:p>
                          <w:p w:rsidR="002164DF" w:rsidRPr="001713E3" w:rsidRDefault="002164DF" w:rsidP="003F57AE">
                            <w:pPr>
                              <w:spacing w:line="276" w:lineRule="auto"/>
                              <w:ind w:left="2160" w:hanging="2160"/>
                              <w:jc w:val="left"/>
                              <w:rPr>
                                <w:rStyle w:val="Emphasis"/>
                                <w:sz w:val="20"/>
                                <w:szCs w:val="20"/>
                              </w:rPr>
                            </w:pPr>
                            <w:r w:rsidRPr="001713E3">
                              <w:rPr>
                                <w:rStyle w:val="Emphasis"/>
                                <w:sz w:val="20"/>
                                <w:szCs w:val="20"/>
                              </w:rPr>
                              <w:t xml:space="preserve">Ekipi realizues: Nazmije Krasniqi, Udhëheqëse </w:t>
                            </w:r>
                            <w:r>
                              <w:rPr>
                                <w:rStyle w:val="Emphasis"/>
                                <w:sz w:val="20"/>
                                <w:szCs w:val="20"/>
                              </w:rPr>
                              <w:t xml:space="preserve">e </w:t>
                            </w:r>
                            <w:r w:rsidRPr="001713E3">
                              <w:rPr>
                                <w:rStyle w:val="Emphasis"/>
                                <w:sz w:val="20"/>
                                <w:szCs w:val="20"/>
                              </w:rPr>
                              <w:t>Divizionit për Transparencë Komunale /DPTK</w:t>
                            </w:r>
                          </w:p>
                          <w:p w:rsidR="002164DF" w:rsidRDefault="002164DF" w:rsidP="003F57AE">
                            <w:pPr>
                              <w:spacing w:line="276" w:lineRule="auto"/>
                              <w:ind w:left="2160" w:hanging="2160"/>
                              <w:jc w:val="left"/>
                              <w:rPr>
                                <w:rStyle w:val="Emphasis"/>
                                <w:sz w:val="20"/>
                                <w:szCs w:val="20"/>
                              </w:rPr>
                            </w:pPr>
                            <w:r w:rsidRPr="001713E3">
                              <w:rPr>
                                <w:rStyle w:val="Emphasis"/>
                                <w:sz w:val="20"/>
                                <w:szCs w:val="20"/>
                              </w:rPr>
                              <w:t xml:space="preserve">                             Majlinda Shaqiri, Zyrtare e Lartë  për Transparencë Komunale /DPTK</w:t>
                            </w:r>
                          </w:p>
                          <w:p w:rsidR="002164DF" w:rsidRPr="001713E3" w:rsidRDefault="002164DF" w:rsidP="003F57AE">
                            <w:pPr>
                              <w:spacing w:line="276" w:lineRule="auto"/>
                              <w:ind w:left="2160" w:hanging="2160"/>
                              <w:jc w:val="left"/>
                              <w:rPr>
                                <w:rStyle w:val="Emphasis"/>
                                <w:sz w:val="20"/>
                                <w:szCs w:val="20"/>
                              </w:rPr>
                            </w:pPr>
                          </w:p>
                          <w:p w:rsidR="002164DF" w:rsidRPr="001713E3" w:rsidRDefault="002164DF" w:rsidP="003F57AE">
                            <w:pPr>
                              <w:spacing w:line="276" w:lineRule="auto"/>
                              <w:ind w:left="2160" w:hanging="2160"/>
                              <w:jc w:val="left"/>
                              <w:rPr>
                                <w:rStyle w:val="Emphasis"/>
                                <w:sz w:val="20"/>
                                <w:szCs w:val="20"/>
                              </w:rPr>
                            </w:pPr>
                            <w:r>
                              <w:rPr>
                                <w:rFonts w:ascii="Book Antiqua" w:eastAsia="Antenna Light" w:hAnsi="Book Antiqua" w:cs="Antenna Light"/>
                                <w:color w:val="ED7D31" w:themeColor="accent2"/>
                              </w:rPr>
                              <w:t xml:space="preserve">  </w:t>
                            </w:r>
                            <w:r w:rsidRPr="001713E3">
                              <w:rPr>
                                <w:rStyle w:val="Emphasis"/>
                                <w:sz w:val="20"/>
                                <w:szCs w:val="20"/>
                              </w:rPr>
                              <w:t>Publikuar nga; MAPL, ish-ndërtesa “Rilindja” Kati 11,12</w:t>
                            </w:r>
                            <w:r>
                              <w:rPr>
                                <w:rStyle w:val="Emphasis"/>
                                <w:sz w:val="20"/>
                                <w:szCs w:val="20"/>
                              </w:rPr>
                              <w:t xml:space="preserve"> </w:t>
                            </w:r>
                            <w:r w:rsidRPr="001713E3">
                              <w:rPr>
                                <w:rStyle w:val="Emphasis"/>
                                <w:sz w:val="20"/>
                                <w:szCs w:val="20"/>
                              </w:rPr>
                              <w:t>dhe 13 Prishtinë, Republika e Kosovës</w:t>
                            </w:r>
                          </w:p>
                          <w:p w:rsidR="002164DF" w:rsidRPr="00323FCB" w:rsidRDefault="002164DF" w:rsidP="003F57AE">
                            <w:pPr>
                              <w:rPr>
                                <w:rFonts w:ascii="Gill Sans MT" w:eastAsia="Antenna Light" w:hAnsi="Gill Sans MT" w:cs="Antenna Light"/>
                                <w:i/>
                                <w:iCs/>
                                <w:color w:val="FFFFFF" w:themeColor="background1"/>
                              </w:rPr>
                            </w:pPr>
                          </w:p>
                          <w:p w:rsidR="002164DF" w:rsidRPr="009B7EDA" w:rsidRDefault="002164DF" w:rsidP="003F57AE">
                            <w:pPr>
                              <w:rPr>
                                <w:color w:val="FFFFFF" w:themeColor="background1"/>
                              </w:rPr>
                            </w:pPr>
                            <w:r w:rsidRPr="009B7EDA">
                              <w:rPr>
                                <w:rFonts w:ascii="Gill Sans MT" w:eastAsia="Antenna Light" w:hAnsi="Gill Sans MT" w:cs="Antenna Light"/>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3F3CC" id="_x0000_t202" coordsize="21600,21600" o:spt="202" path="m,l,21600r21600,l21600,xe">
                <v:stroke joinstyle="miter"/>
                <v:path gradientshapeok="t" o:connecttype="rect"/>
              </v:shapetype>
              <v:shape id="Text Box 153" o:spid="_x0000_s1026" type="#_x0000_t202" style="position:absolute;left:0;text-align:left;margin-left:-19.5pt;margin-top:6.2pt;width:495.75pt;height:18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" filled="f" stroked="f" strokeweight=".5pt">
                <v:textbox>
                  <w:txbxContent>
                    <w:p w:rsidR="002164DF" w:rsidRPr="001713E3" w:rsidRDefault="002164DF" w:rsidP="003F57AE">
                      <w:pPr>
                        <w:rPr>
                          <w:rStyle w:val="Emphasis"/>
                          <w:sz w:val="20"/>
                          <w:szCs w:val="20"/>
                        </w:rPr>
                      </w:pPr>
                      <w:r w:rsidRPr="001713E3">
                        <w:rPr>
                          <w:rStyle w:val="Emphasis"/>
                          <w:sz w:val="20"/>
                          <w:szCs w:val="20"/>
                        </w:rPr>
                        <w:t xml:space="preserve">Të drejtat e autorit © 2021 </w:t>
                      </w:r>
                    </w:p>
                    <w:p w:rsidR="002164DF" w:rsidRPr="001713E3" w:rsidRDefault="002164DF" w:rsidP="003F57AE">
                      <w:pPr>
                        <w:rPr>
                          <w:rStyle w:val="Emphasis"/>
                          <w:sz w:val="20"/>
                          <w:szCs w:val="20"/>
                        </w:rPr>
                      </w:pPr>
                      <w:r w:rsidRPr="001713E3">
                        <w:rPr>
                          <w:rStyle w:val="Emphasis"/>
                          <w:sz w:val="20"/>
                          <w:szCs w:val="20"/>
                        </w:rPr>
                        <w:t>Të gjitha të drejtat janë të rezervuara. Asnjë pjesë e dokumentit nuk mund të kopjohet, shumëzohet dhe të përdoret, në cilën do formë (elektronike dhe fizike) apo të përshkruhet pa lejen me shkrim të autorit - MAPL.</w:t>
                      </w:r>
                    </w:p>
                    <w:p w:rsidR="002164DF" w:rsidRPr="001713E3" w:rsidRDefault="002164DF" w:rsidP="003F57AE">
                      <w:pPr>
                        <w:rPr>
                          <w:rStyle w:val="Emphasis"/>
                          <w:sz w:val="20"/>
                          <w:szCs w:val="20"/>
                        </w:rPr>
                      </w:pPr>
                      <w:r w:rsidRPr="001713E3">
                        <w:rPr>
                          <w:rStyle w:val="Emphasis"/>
                          <w:sz w:val="20"/>
                          <w:szCs w:val="20"/>
                        </w:rPr>
                        <w:t xml:space="preserve">Titulli;   Raport për vlerësimin e transparencës Janar- Dhjetor 2022 </w:t>
                      </w:r>
                    </w:p>
                    <w:p w:rsidR="002164DF" w:rsidRPr="001713E3" w:rsidRDefault="002164DF" w:rsidP="00422CE4">
                      <w:pPr>
                        <w:spacing w:line="276" w:lineRule="auto"/>
                        <w:ind w:left="2160" w:hanging="2160"/>
                        <w:rPr>
                          <w:rStyle w:val="Emphasis"/>
                          <w:sz w:val="20"/>
                          <w:szCs w:val="20"/>
                        </w:rPr>
                      </w:pPr>
                      <w:r w:rsidRPr="001713E3">
                        <w:rPr>
                          <w:rStyle w:val="Emphasis"/>
                          <w:sz w:val="20"/>
                          <w:szCs w:val="20"/>
                        </w:rPr>
                        <w:t xml:space="preserve">                                                      </w:t>
                      </w:r>
                    </w:p>
                    <w:p w:rsidR="002164DF" w:rsidRPr="001713E3" w:rsidRDefault="002164DF" w:rsidP="003F57AE">
                      <w:pPr>
                        <w:spacing w:line="276" w:lineRule="auto"/>
                        <w:ind w:left="2160" w:hanging="2160"/>
                        <w:jc w:val="left"/>
                        <w:rPr>
                          <w:rStyle w:val="Emphasis"/>
                          <w:sz w:val="20"/>
                          <w:szCs w:val="20"/>
                        </w:rPr>
                      </w:pPr>
                      <w:r w:rsidRPr="001713E3">
                        <w:rPr>
                          <w:rStyle w:val="Emphasis"/>
                          <w:sz w:val="20"/>
                          <w:szCs w:val="20"/>
                        </w:rPr>
                        <w:t xml:space="preserve">Ekipi realizues: Nazmije Krasniqi, Udhëheqëse </w:t>
                      </w:r>
                      <w:r>
                        <w:rPr>
                          <w:rStyle w:val="Emphasis"/>
                          <w:sz w:val="20"/>
                          <w:szCs w:val="20"/>
                        </w:rPr>
                        <w:t xml:space="preserve">e </w:t>
                      </w:r>
                      <w:r w:rsidRPr="001713E3">
                        <w:rPr>
                          <w:rStyle w:val="Emphasis"/>
                          <w:sz w:val="20"/>
                          <w:szCs w:val="20"/>
                        </w:rPr>
                        <w:t>Divizionit për Transparencë Komunale /DPTK</w:t>
                      </w:r>
                    </w:p>
                    <w:p w:rsidR="002164DF" w:rsidRDefault="002164DF" w:rsidP="003F57AE">
                      <w:pPr>
                        <w:spacing w:line="276" w:lineRule="auto"/>
                        <w:ind w:left="2160" w:hanging="2160"/>
                        <w:jc w:val="left"/>
                        <w:rPr>
                          <w:rStyle w:val="Emphasis"/>
                          <w:sz w:val="20"/>
                          <w:szCs w:val="20"/>
                        </w:rPr>
                      </w:pPr>
                      <w:r w:rsidRPr="001713E3">
                        <w:rPr>
                          <w:rStyle w:val="Emphasis"/>
                          <w:sz w:val="20"/>
                          <w:szCs w:val="20"/>
                        </w:rPr>
                        <w:t xml:space="preserve">                             Majlinda Shaqiri, Zyrtare e Lartë  për Transparencë Komunale /DPTK</w:t>
                      </w:r>
                    </w:p>
                    <w:p w:rsidR="002164DF" w:rsidRPr="001713E3" w:rsidRDefault="002164DF" w:rsidP="003F57AE">
                      <w:pPr>
                        <w:spacing w:line="276" w:lineRule="auto"/>
                        <w:ind w:left="2160" w:hanging="2160"/>
                        <w:jc w:val="left"/>
                        <w:rPr>
                          <w:rStyle w:val="Emphasis"/>
                          <w:sz w:val="20"/>
                          <w:szCs w:val="20"/>
                        </w:rPr>
                      </w:pPr>
                    </w:p>
                    <w:p w:rsidR="002164DF" w:rsidRPr="001713E3" w:rsidRDefault="002164DF" w:rsidP="003F57AE">
                      <w:pPr>
                        <w:spacing w:line="276" w:lineRule="auto"/>
                        <w:ind w:left="2160" w:hanging="2160"/>
                        <w:jc w:val="left"/>
                        <w:rPr>
                          <w:rStyle w:val="Emphasis"/>
                          <w:sz w:val="20"/>
                          <w:szCs w:val="20"/>
                        </w:rPr>
                      </w:pPr>
                      <w:r>
                        <w:rPr>
                          <w:rFonts w:ascii="Book Antiqua" w:eastAsia="Antenna Light" w:hAnsi="Book Antiqua" w:cs="Antenna Light"/>
                          <w:color w:val="ED7D31" w:themeColor="accent2"/>
                        </w:rPr>
                        <w:t xml:space="preserve">  </w:t>
                      </w:r>
                      <w:r w:rsidRPr="001713E3">
                        <w:rPr>
                          <w:rStyle w:val="Emphasis"/>
                          <w:sz w:val="20"/>
                          <w:szCs w:val="20"/>
                        </w:rPr>
                        <w:t>Publikuar nga; MAPL, ish-ndërtesa “Rilindja” Kati 11,12</w:t>
                      </w:r>
                      <w:r>
                        <w:rPr>
                          <w:rStyle w:val="Emphasis"/>
                          <w:sz w:val="20"/>
                          <w:szCs w:val="20"/>
                        </w:rPr>
                        <w:t xml:space="preserve"> </w:t>
                      </w:r>
                      <w:r w:rsidRPr="001713E3">
                        <w:rPr>
                          <w:rStyle w:val="Emphasis"/>
                          <w:sz w:val="20"/>
                          <w:szCs w:val="20"/>
                        </w:rPr>
                        <w:t>dhe 13 Prishtinë, Republika e Kosovës</w:t>
                      </w:r>
                    </w:p>
                    <w:p w:rsidR="002164DF" w:rsidRPr="00323FCB" w:rsidRDefault="002164DF" w:rsidP="003F57AE">
                      <w:pPr>
                        <w:rPr>
                          <w:rFonts w:ascii="Gill Sans MT" w:eastAsia="Antenna Light" w:hAnsi="Gill Sans MT" w:cs="Antenna Light"/>
                          <w:i/>
                          <w:iCs/>
                          <w:color w:val="FFFFFF" w:themeColor="background1"/>
                        </w:rPr>
                      </w:pPr>
                    </w:p>
                    <w:p w:rsidR="002164DF" w:rsidRPr="009B7EDA" w:rsidRDefault="002164DF" w:rsidP="003F57AE">
                      <w:pPr>
                        <w:rPr>
                          <w:color w:val="FFFFFF" w:themeColor="background1"/>
                        </w:rPr>
                      </w:pPr>
                      <w:r w:rsidRPr="009B7EDA">
                        <w:rPr>
                          <w:rFonts w:ascii="Gill Sans MT" w:eastAsia="Antenna Light" w:hAnsi="Gill Sans MT" w:cs="Antenna Light"/>
                          <w:color w:val="FFFFFF" w:themeColor="background1"/>
                        </w:rPr>
                        <w:tab/>
                      </w:r>
                    </w:p>
                  </w:txbxContent>
                </v:textbox>
              </v:shape>
            </w:pict>
          </mc:Fallback>
        </mc:AlternateContent>
      </w:r>
    </w:p>
    <w:p w:rsidR="00E8247D" w:rsidRDefault="00E8247D" w:rsidP="0052060D">
      <w:pPr>
        <w:pStyle w:val="Contactinfo"/>
        <w:spacing w:line="276" w:lineRule="auto"/>
        <w:jc w:val="center"/>
        <w:rPr>
          <w:rFonts w:ascii="Book Antiqua" w:hAnsi="Book Antiqua" w:cs="Calibri Light"/>
          <w:color w:val="000000" w:themeColor="text1"/>
          <w:sz w:val="22"/>
          <w:szCs w:val="22"/>
          <w:lang w:val="sq-AL"/>
        </w:rPr>
      </w:pPr>
    </w:p>
    <w:p w:rsidR="00EA6113" w:rsidRDefault="00EA6113" w:rsidP="0052060D">
      <w:pPr>
        <w:pStyle w:val="Contactinfo"/>
        <w:spacing w:line="276" w:lineRule="auto"/>
        <w:jc w:val="center"/>
        <w:rPr>
          <w:rFonts w:ascii="Book Antiqua" w:hAnsi="Book Antiqua" w:cs="Calibri Light"/>
          <w:color w:val="000000" w:themeColor="text1"/>
          <w:sz w:val="22"/>
          <w:szCs w:val="22"/>
          <w:lang w:val="sq-AL"/>
        </w:rPr>
      </w:pPr>
    </w:p>
    <w:p w:rsidR="00EA6113" w:rsidRDefault="00EA6113" w:rsidP="0052060D">
      <w:pPr>
        <w:pStyle w:val="Contactinfo"/>
        <w:spacing w:line="276" w:lineRule="auto"/>
        <w:jc w:val="center"/>
        <w:rPr>
          <w:rFonts w:ascii="Book Antiqua" w:hAnsi="Book Antiqua" w:cs="Calibri Light"/>
          <w:color w:val="000000" w:themeColor="text1"/>
          <w:sz w:val="22"/>
          <w:szCs w:val="22"/>
          <w:lang w:val="sq-AL"/>
        </w:rPr>
      </w:pPr>
    </w:p>
    <w:p w:rsidR="00B47797" w:rsidRPr="007C3D4B" w:rsidRDefault="00B47797" w:rsidP="007C3D4B">
      <w:pPr>
        <w:spacing w:before="40" w:line="276" w:lineRule="auto"/>
        <w:rPr>
          <w:rFonts w:ascii="Book Antiqua" w:hAnsi="Book Antiqua" w:cs="Calibri Light"/>
          <w:color w:val="000000" w:themeColor="text1"/>
        </w:rPr>
        <w:sectPr w:rsidR="00B47797" w:rsidRPr="007C3D4B" w:rsidSect="006944A4">
          <w:headerReference w:type="default" r:id="rId10"/>
          <w:footerReference w:type="default" r:id="rId11"/>
          <w:pgSz w:w="11906" w:h="16838"/>
          <w:pgMar w:top="1920" w:right="1440" w:bottom="1710" w:left="1440" w:header="720" w:footer="1454" w:gutter="0"/>
          <w:cols w:space="720"/>
          <w:docGrid w:linePitch="360"/>
        </w:sectPr>
      </w:pPr>
    </w:p>
    <w:p w:rsidR="00EA6113" w:rsidRDefault="00B5476B" w:rsidP="00EA6113">
      <w:pPr>
        <w:pStyle w:val="Style2"/>
      </w:pPr>
      <w:r>
        <w:rPr>
          <w:caps w:val="0"/>
        </w:rPr>
        <w:lastRenderedPageBreak/>
        <w:t xml:space="preserve">HYRJE </w:t>
      </w:r>
    </w:p>
    <w:p w:rsidR="00EA6113" w:rsidRDefault="00EA6113" w:rsidP="001713E3">
      <w:pPr>
        <w:spacing w:line="276" w:lineRule="auto"/>
        <w:rPr>
          <w:rFonts w:ascii="Book Antiqua" w:hAnsi="Book Antiqua"/>
          <w:i/>
          <w:sz w:val="24"/>
          <w:szCs w:val="24"/>
        </w:rPr>
      </w:pPr>
    </w:p>
    <w:p w:rsidR="00E329AB" w:rsidRPr="00F04527" w:rsidRDefault="6BEA1F34" w:rsidP="001713E3">
      <w:pPr>
        <w:spacing w:line="276" w:lineRule="auto"/>
        <w:rPr>
          <w:rFonts w:ascii="Book Antiqua" w:hAnsi="Book Antiqua"/>
          <w:i/>
          <w:sz w:val="24"/>
          <w:szCs w:val="24"/>
        </w:rPr>
      </w:pPr>
      <w:r w:rsidRPr="00F04527">
        <w:rPr>
          <w:rFonts w:ascii="Book Antiqua" w:hAnsi="Book Antiqua"/>
          <w:i/>
          <w:sz w:val="24"/>
          <w:szCs w:val="24"/>
        </w:rPr>
        <w:t xml:space="preserve">Transparenca është një nga </w:t>
      </w:r>
      <w:r w:rsidR="001E5AAB" w:rsidRPr="00F04527">
        <w:rPr>
          <w:rFonts w:ascii="Book Antiqua" w:hAnsi="Book Antiqua"/>
          <w:i/>
          <w:sz w:val="24"/>
          <w:szCs w:val="24"/>
        </w:rPr>
        <w:t xml:space="preserve">parimet </w:t>
      </w:r>
      <w:r w:rsidRPr="00F04527">
        <w:rPr>
          <w:rFonts w:ascii="Book Antiqua" w:hAnsi="Book Antiqua"/>
          <w:i/>
          <w:sz w:val="24"/>
          <w:szCs w:val="24"/>
        </w:rPr>
        <w:t xml:space="preserve">më të rëndësishme </w:t>
      </w:r>
      <w:r w:rsidR="001E5AAB" w:rsidRPr="00F04527">
        <w:rPr>
          <w:rFonts w:ascii="Book Antiqua" w:hAnsi="Book Antiqua"/>
          <w:i/>
          <w:sz w:val="24"/>
          <w:szCs w:val="24"/>
        </w:rPr>
        <w:t xml:space="preserve">të </w:t>
      </w:r>
      <w:r w:rsidRPr="00F04527">
        <w:rPr>
          <w:rFonts w:ascii="Book Antiqua" w:hAnsi="Book Antiqua"/>
          <w:i/>
          <w:sz w:val="24"/>
          <w:szCs w:val="24"/>
        </w:rPr>
        <w:t xml:space="preserve">qeverisjes së mirë. </w:t>
      </w:r>
      <w:r w:rsidR="31DB0863" w:rsidRPr="00F04527">
        <w:rPr>
          <w:rFonts w:ascii="Book Antiqua" w:hAnsi="Book Antiqua"/>
          <w:i/>
          <w:sz w:val="24"/>
          <w:szCs w:val="24"/>
        </w:rPr>
        <w:t xml:space="preserve">Transparenca është detyrim i </w:t>
      </w:r>
      <w:r w:rsidR="24F3670C" w:rsidRPr="00F04527">
        <w:rPr>
          <w:rFonts w:ascii="Book Antiqua" w:hAnsi="Book Antiqua"/>
          <w:i/>
          <w:sz w:val="24"/>
          <w:szCs w:val="24"/>
        </w:rPr>
        <w:t xml:space="preserve">autoriteteve </w:t>
      </w:r>
      <w:r w:rsidR="31DB0863" w:rsidRPr="00F04527">
        <w:rPr>
          <w:rFonts w:ascii="Book Antiqua" w:hAnsi="Book Antiqua"/>
          <w:i/>
          <w:sz w:val="24"/>
          <w:szCs w:val="24"/>
        </w:rPr>
        <w:t>q</w:t>
      </w:r>
      <w:r w:rsidR="24F3670C" w:rsidRPr="00F04527">
        <w:rPr>
          <w:rFonts w:ascii="Book Antiqua" w:hAnsi="Book Antiqua"/>
          <w:i/>
          <w:sz w:val="24"/>
          <w:szCs w:val="24"/>
        </w:rPr>
        <w:t>e</w:t>
      </w:r>
      <w:r w:rsidR="31DB0863" w:rsidRPr="00F04527">
        <w:rPr>
          <w:rFonts w:ascii="Book Antiqua" w:hAnsi="Book Antiqua"/>
          <w:i/>
          <w:sz w:val="24"/>
          <w:szCs w:val="24"/>
        </w:rPr>
        <w:t>ndrore dhe lokale për të ndarë informacione me qytetarët</w:t>
      </w:r>
      <w:r w:rsidR="24F3670C" w:rsidRPr="00F04527">
        <w:rPr>
          <w:rFonts w:ascii="Book Antiqua" w:hAnsi="Book Antiqua"/>
          <w:i/>
          <w:sz w:val="24"/>
          <w:szCs w:val="24"/>
        </w:rPr>
        <w:t>,</w:t>
      </w:r>
      <w:r w:rsidR="31DB0863" w:rsidRPr="00F04527">
        <w:rPr>
          <w:rFonts w:ascii="Book Antiqua" w:hAnsi="Book Antiqua"/>
          <w:i/>
          <w:sz w:val="24"/>
          <w:szCs w:val="24"/>
        </w:rPr>
        <w:t xml:space="preserve"> për të marrë vendime të </w:t>
      </w:r>
      <w:r w:rsidR="24F3670C" w:rsidRPr="00F04527">
        <w:rPr>
          <w:rFonts w:ascii="Book Antiqua" w:hAnsi="Book Antiqua"/>
          <w:i/>
          <w:sz w:val="24"/>
          <w:szCs w:val="24"/>
        </w:rPr>
        <w:t>drejta dhe të bazuara n</w:t>
      </w:r>
      <w:r w:rsidR="6301D492" w:rsidRPr="00F04527">
        <w:rPr>
          <w:rFonts w:ascii="Book Antiqua" w:hAnsi="Book Antiqua"/>
          <w:i/>
          <w:sz w:val="24"/>
          <w:szCs w:val="24"/>
        </w:rPr>
        <w:t>ë</w:t>
      </w:r>
      <w:r w:rsidR="24F3670C" w:rsidRPr="00F04527">
        <w:rPr>
          <w:rFonts w:ascii="Book Antiqua" w:hAnsi="Book Antiqua"/>
          <w:i/>
          <w:sz w:val="24"/>
          <w:szCs w:val="24"/>
        </w:rPr>
        <w:t xml:space="preserve"> informacion</w:t>
      </w:r>
      <w:r w:rsidR="001E5AAB" w:rsidRPr="00F04527">
        <w:rPr>
          <w:rFonts w:ascii="Book Antiqua" w:hAnsi="Book Antiqua"/>
          <w:i/>
          <w:sz w:val="24"/>
          <w:szCs w:val="24"/>
        </w:rPr>
        <w:t>. Ajo sh</w:t>
      </w:r>
      <w:r w:rsidR="005C36FC" w:rsidRPr="00F04527">
        <w:rPr>
          <w:rFonts w:ascii="Book Antiqua" w:hAnsi="Book Antiqua"/>
          <w:i/>
          <w:sz w:val="24"/>
          <w:szCs w:val="24"/>
        </w:rPr>
        <w:t>ë</w:t>
      </w:r>
      <w:r w:rsidR="001E5AAB" w:rsidRPr="00F04527">
        <w:rPr>
          <w:rFonts w:ascii="Book Antiqua" w:hAnsi="Book Antiqua"/>
          <w:i/>
          <w:sz w:val="24"/>
          <w:szCs w:val="24"/>
        </w:rPr>
        <w:t>rben</w:t>
      </w:r>
      <w:r w:rsidR="24F3670C" w:rsidRPr="00F04527">
        <w:rPr>
          <w:rFonts w:ascii="Book Antiqua" w:hAnsi="Book Antiqua"/>
          <w:i/>
          <w:sz w:val="24"/>
          <w:szCs w:val="24"/>
        </w:rPr>
        <w:t xml:space="preserve"> si </w:t>
      </w:r>
      <w:r w:rsidR="001E5AAB" w:rsidRPr="00F04527">
        <w:rPr>
          <w:rFonts w:ascii="Book Antiqua" w:hAnsi="Book Antiqua"/>
          <w:i/>
          <w:sz w:val="24"/>
          <w:szCs w:val="24"/>
        </w:rPr>
        <w:t xml:space="preserve">mjet </w:t>
      </w:r>
      <w:r w:rsidR="31DB0863" w:rsidRPr="00F04527">
        <w:rPr>
          <w:rFonts w:ascii="Book Antiqua" w:hAnsi="Book Antiqua"/>
          <w:i/>
          <w:sz w:val="24"/>
          <w:szCs w:val="24"/>
        </w:rPr>
        <w:t xml:space="preserve">për t’i </w:t>
      </w:r>
      <w:r w:rsidR="00E25EC8">
        <w:rPr>
          <w:rFonts w:ascii="Book Antiqua" w:hAnsi="Book Antiqua"/>
          <w:i/>
          <w:sz w:val="24"/>
          <w:szCs w:val="24"/>
        </w:rPr>
        <w:t>ngarkuar</w:t>
      </w:r>
      <w:r w:rsidR="31DB0863" w:rsidRPr="00F04527">
        <w:rPr>
          <w:rFonts w:ascii="Book Antiqua" w:hAnsi="Book Antiqua"/>
          <w:i/>
          <w:sz w:val="24"/>
          <w:szCs w:val="24"/>
        </w:rPr>
        <w:t xml:space="preserve"> zyrtarët </w:t>
      </w:r>
      <w:r w:rsidR="00E25EC8">
        <w:rPr>
          <w:rFonts w:ascii="Book Antiqua" w:hAnsi="Book Antiqua"/>
          <w:i/>
          <w:sz w:val="24"/>
          <w:szCs w:val="24"/>
        </w:rPr>
        <w:t xml:space="preserve">me </w:t>
      </w:r>
      <w:r w:rsidR="31DB0863" w:rsidRPr="00F04527">
        <w:rPr>
          <w:rFonts w:ascii="Book Antiqua" w:hAnsi="Book Antiqua"/>
          <w:i/>
          <w:sz w:val="24"/>
          <w:szCs w:val="24"/>
        </w:rPr>
        <w:t>përgjegjës</w:t>
      </w:r>
      <w:r w:rsidR="00E25EC8">
        <w:rPr>
          <w:rFonts w:ascii="Book Antiqua" w:hAnsi="Book Antiqua"/>
          <w:i/>
          <w:sz w:val="24"/>
          <w:szCs w:val="24"/>
        </w:rPr>
        <w:t xml:space="preserve">i </w:t>
      </w:r>
      <w:r w:rsidR="31DB0863" w:rsidRPr="00F04527">
        <w:rPr>
          <w:rFonts w:ascii="Book Antiqua" w:hAnsi="Book Antiqua"/>
          <w:i/>
          <w:sz w:val="24"/>
          <w:szCs w:val="24"/>
        </w:rPr>
        <w:t xml:space="preserve">për sjelljen </w:t>
      </w:r>
      <w:r w:rsidR="001E5AAB" w:rsidRPr="00F04527">
        <w:rPr>
          <w:rFonts w:ascii="Book Antiqua" w:hAnsi="Book Antiqua"/>
          <w:i/>
          <w:sz w:val="24"/>
          <w:szCs w:val="24"/>
        </w:rPr>
        <w:t>dhe</w:t>
      </w:r>
      <w:r w:rsidR="31DB0863" w:rsidRPr="00F04527">
        <w:rPr>
          <w:rFonts w:ascii="Book Antiqua" w:hAnsi="Book Antiqua"/>
          <w:i/>
          <w:sz w:val="24"/>
          <w:szCs w:val="24"/>
        </w:rPr>
        <w:t xml:space="preserve"> punën e tyre. </w:t>
      </w:r>
      <w:r w:rsidR="001E5AAB" w:rsidRPr="00F04527">
        <w:rPr>
          <w:rFonts w:ascii="Book Antiqua" w:hAnsi="Book Antiqua"/>
          <w:i/>
          <w:sz w:val="24"/>
          <w:szCs w:val="24"/>
        </w:rPr>
        <w:t>I</w:t>
      </w:r>
      <w:r w:rsidRPr="00F04527">
        <w:rPr>
          <w:rFonts w:ascii="Book Antiqua" w:hAnsi="Book Antiqua"/>
          <w:i/>
          <w:sz w:val="24"/>
          <w:szCs w:val="24"/>
        </w:rPr>
        <w:t>nform</w:t>
      </w:r>
      <w:r w:rsidR="006A307E" w:rsidRPr="00F04527">
        <w:rPr>
          <w:rFonts w:ascii="Book Antiqua" w:hAnsi="Book Antiqua"/>
          <w:i/>
          <w:sz w:val="24"/>
          <w:szCs w:val="24"/>
        </w:rPr>
        <w:t xml:space="preserve">imi, përfshirja e qytetarëve në </w:t>
      </w:r>
      <w:r w:rsidRPr="00F04527">
        <w:rPr>
          <w:rFonts w:ascii="Book Antiqua" w:hAnsi="Book Antiqua"/>
          <w:i/>
          <w:sz w:val="24"/>
          <w:szCs w:val="24"/>
        </w:rPr>
        <w:t>vendimmarrje dhe llogaridhënia janë tri komponentët më me peshë të ushtrimit të pushtetit</w:t>
      </w:r>
      <w:r w:rsidR="00257B52" w:rsidRPr="00F04527">
        <w:rPr>
          <w:rFonts w:ascii="Book Antiqua" w:hAnsi="Book Antiqua"/>
          <w:i/>
          <w:sz w:val="24"/>
          <w:szCs w:val="24"/>
        </w:rPr>
        <w:t xml:space="preserve"> </w:t>
      </w:r>
      <w:r w:rsidRPr="00F04527">
        <w:rPr>
          <w:rFonts w:ascii="Book Antiqua" w:hAnsi="Book Antiqua"/>
          <w:i/>
          <w:sz w:val="24"/>
          <w:szCs w:val="24"/>
        </w:rPr>
        <w:t>demokratik. Administrata publike konsiderohet si një ndër sektorët më të rëndësishëm të një shteti</w:t>
      </w:r>
      <w:r w:rsidR="001E5AAB" w:rsidRPr="00F04527">
        <w:rPr>
          <w:rFonts w:ascii="Book Antiqua" w:hAnsi="Book Antiqua"/>
          <w:i/>
          <w:sz w:val="24"/>
          <w:szCs w:val="24"/>
        </w:rPr>
        <w:t>, si dhe</w:t>
      </w:r>
      <w:r w:rsidR="00E2292E">
        <w:rPr>
          <w:rFonts w:ascii="Book Antiqua" w:hAnsi="Book Antiqua"/>
          <w:i/>
          <w:sz w:val="24"/>
          <w:szCs w:val="24"/>
        </w:rPr>
        <w:t>,</w:t>
      </w:r>
      <w:r w:rsidR="001E5AAB" w:rsidRPr="00F04527">
        <w:rPr>
          <w:rFonts w:ascii="Book Antiqua" w:hAnsi="Book Antiqua"/>
          <w:i/>
          <w:sz w:val="24"/>
          <w:szCs w:val="24"/>
        </w:rPr>
        <w:t xml:space="preserve"> </w:t>
      </w:r>
      <w:r w:rsidRPr="00F04527">
        <w:rPr>
          <w:rFonts w:ascii="Book Antiqua" w:hAnsi="Book Antiqua"/>
          <w:i/>
          <w:sz w:val="24"/>
          <w:szCs w:val="24"/>
        </w:rPr>
        <w:t xml:space="preserve">është promotor i zhvillimeve dhe ndryshimeve sociale. </w:t>
      </w:r>
      <w:r w:rsidR="7CFFB5D4" w:rsidRPr="00F04527">
        <w:rPr>
          <w:rFonts w:ascii="Book Antiqua" w:hAnsi="Book Antiqua"/>
          <w:i/>
          <w:sz w:val="24"/>
          <w:szCs w:val="24"/>
        </w:rPr>
        <w:t xml:space="preserve">Qeverisja </w:t>
      </w:r>
      <w:r w:rsidR="001E5AAB" w:rsidRPr="00F04527">
        <w:rPr>
          <w:rFonts w:ascii="Book Antiqua" w:hAnsi="Book Antiqua"/>
          <w:i/>
          <w:sz w:val="24"/>
          <w:szCs w:val="24"/>
        </w:rPr>
        <w:t xml:space="preserve">demokratike </w:t>
      </w:r>
      <w:r w:rsidRPr="00F04527">
        <w:rPr>
          <w:rFonts w:ascii="Book Antiqua" w:hAnsi="Book Antiqua"/>
          <w:i/>
          <w:sz w:val="24"/>
          <w:szCs w:val="24"/>
        </w:rPr>
        <w:t>do të thotë se përtej informimit</w:t>
      </w:r>
      <w:r w:rsidR="7CFFB5D4" w:rsidRPr="00F04527">
        <w:rPr>
          <w:rFonts w:ascii="Book Antiqua" w:hAnsi="Book Antiqua"/>
          <w:i/>
          <w:sz w:val="24"/>
          <w:szCs w:val="24"/>
        </w:rPr>
        <w:t>,</w:t>
      </w:r>
      <w:r w:rsidRPr="00F04527">
        <w:rPr>
          <w:rFonts w:ascii="Book Antiqua" w:hAnsi="Book Antiqua"/>
          <w:i/>
          <w:sz w:val="24"/>
          <w:szCs w:val="24"/>
        </w:rPr>
        <w:t xml:space="preserve"> qytetarët duhet të dëgjohen dhe të jenë pjesë përbërëse në procesin e </w:t>
      </w:r>
      <w:r w:rsidR="006A307E" w:rsidRPr="00F04527">
        <w:rPr>
          <w:rFonts w:ascii="Book Antiqua" w:hAnsi="Book Antiqua"/>
          <w:i/>
          <w:sz w:val="24"/>
          <w:szCs w:val="24"/>
        </w:rPr>
        <w:t>politik bërjes</w:t>
      </w:r>
      <w:r w:rsidRPr="00F04527">
        <w:rPr>
          <w:rFonts w:ascii="Book Antiqua" w:hAnsi="Book Antiqua"/>
          <w:i/>
          <w:sz w:val="24"/>
          <w:szCs w:val="24"/>
        </w:rPr>
        <w:t>. Autoritetet lokale duhet në vazhdimësi të japin informacione p</w:t>
      </w:r>
      <w:r w:rsidR="7CFFB5D4" w:rsidRPr="00F04527">
        <w:rPr>
          <w:rFonts w:ascii="Book Antiqua" w:hAnsi="Book Antiqua"/>
          <w:i/>
          <w:sz w:val="24"/>
          <w:szCs w:val="24"/>
        </w:rPr>
        <w:t>ë</w:t>
      </w:r>
      <w:r w:rsidRPr="00F04527">
        <w:rPr>
          <w:rFonts w:ascii="Book Antiqua" w:hAnsi="Book Antiqua"/>
          <w:i/>
          <w:sz w:val="24"/>
          <w:szCs w:val="24"/>
        </w:rPr>
        <w:t>r pun</w:t>
      </w:r>
      <w:r w:rsidR="7CFFB5D4" w:rsidRPr="00F04527">
        <w:rPr>
          <w:rFonts w:ascii="Book Antiqua" w:hAnsi="Book Antiqua"/>
          <w:i/>
          <w:sz w:val="24"/>
          <w:szCs w:val="24"/>
        </w:rPr>
        <w:t>ë</w:t>
      </w:r>
      <w:r w:rsidRPr="00F04527">
        <w:rPr>
          <w:rFonts w:ascii="Book Antiqua" w:hAnsi="Book Antiqua"/>
          <w:i/>
          <w:sz w:val="24"/>
          <w:szCs w:val="24"/>
        </w:rPr>
        <w:t>n e tyre, t</w:t>
      </w:r>
      <w:r w:rsidR="7CFFB5D4" w:rsidRPr="00F04527">
        <w:rPr>
          <w:rFonts w:ascii="Book Antiqua" w:hAnsi="Book Antiqua"/>
          <w:i/>
          <w:sz w:val="24"/>
          <w:szCs w:val="24"/>
        </w:rPr>
        <w:t>ë</w:t>
      </w:r>
      <w:r w:rsidRPr="00F04527">
        <w:rPr>
          <w:rFonts w:ascii="Book Antiqua" w:hAnsi="Book Antiqua"/>
          <w:i/>
          <w:sz w:val="24"/>
          <w:szCs w:val="24"/>
        </w:rPr>
        <w:t xml:space="preserve"> shfryt</w:t>
      </w:r>
      <w:r w:rsidR="7CFFB5D4" w:rsidRPr="00F04527">
        <w:rPr>
          <w:rFonts w:ascii="Book Antiqua" w:hAnsi="Book Antiqua"/>
          <w:i/>
          <w:sz w:val="24"/>
          <w:szCs w:val="24"/>
        </w:rPr>
        <w:t>ë</w:t>
      </w:r>
      <w:r w:rsidRPr="00F04527">
        <w:rPr>
          <w:rFonts w:ascii="Book Antiqua" w:hAnsi="Book Antiqua"/>
          <w:i/>
          <w:sz w:val="24"/>
          <w:szCs w:val="24"/>
        </w:rPr>
        <w:t>zojn</w:t>
      </w:r>
      <w:r w:rsidR="7CFFB5D4" w:rsidRPr="00F04527">
        <w:rPr>
          <w:rFonts w:ascii="Book Antiqua" w:hAnsi="Book Antiqua"/>
          <w:i/>
          <w:sz w:val="24"/>
          <w:szCs w:val="24"/>
        </w:rPr>
        <w:t>ë</w:t>
      </w:r>
      <w:r w:rsidRPr="00F04527">
        <w:rPr>
          <w:rFonts w:ascii="Book Antiqua" w:hAnsi="Book Antiqua"/>
          <w:i/>
          <w:sz w:val="24"/>
          <w:szCs w:val="24"/>
        </w:rPr>
        <w:t xml:space="preserve"> mekanizma p</w:t>
      </w:r>
      <w:r w:rsidR="7CFFB5D4" w:rsidRPr="00F04527">
        <w:rPr>
          <w:rFonts w:ascii="Book Antiqua" w:hAnsi="Book Antiqua"/>
          <w:i/>
          <w:sz w:val="24"/>
          <w:szCs w:val="24"/>
        </w:rPr>
        <w:t>ë</w:t>
      </w:r>
      <w:r w:rsidRPr="00F04527">
        <w:rPr>
          <w:rFonts w:ascii="Book Antiqua" w:hAnsi="Book Antiqua"/>
          <w:i/>
          <w:sz w:val="24"/>
          <w:szCs w:val="24"/>
        </w:rPr>
        <w:t>r konsultim q</w:t>
      </w:r>
      <w:r w:rsidR="7CFFB5D4" w:rsidRPr="00F04527">
        <w:rPr>
          <w:rFonts w:ascii="Book Antiqua" w:hAnsi="Book Antiqua"/>
          <w:i/>
          <w:sz w:val="24"/>
          <w:szCs w:val="24"/>
        </w:rPr>
        <w:t>ë</w:t>
      </w:r>
      <w:r w:rsidRPr="00F04527">
        <w:rPr>
          <w:rFonts w:ascii="Book Antiqua" w:hAnsi="Book Antiqua"/>
          <w:i/>
          <w:sz w:val="24"/>
          <w:szCs w:val="24"/>
        </w:rPr>
        <w:t xml:space="preserve"> </w:t>
      </w:r>
      <w:r w:rsidR="001E5AAB" w:rsidRPr="00F04527">
        <w:rPr>
          <w:rFonts w:ascii="Book Antiqua" w:hAnsi="Book Antiqua"/>
          <w:i/>
          <w:sz w:val="24"/>
          <w:szCs w:val="24"/>
        </w:rPr>
        <w:t xml:space="preserve">i’u </w:t>
      </w:r>
      <w:r w:rsidRPr="00F04527">
        <w:rPr>
          <w:rFonts w:ascii="Book Antiqua" w:hAnsi="Book Antiqua"/>
          <w:i/>
          <w:sz w:val="24"/>
          <w:szCs w:val="24"/>
        </w:rPr>
        <w:t>p</w:t>
      </w:r>
      <w:r w:rsidR="7CFFB5D4" w:rsidRPr="00F04527">
        <w:rPr>
          <w:rFonts w:ascii="Book Antiqua" w:hAnsi="Book Antiqua"/>
          <w:i/>
          <w:sz w:val="24"/>
          <w:szCs w:val="24"/>
        </w:rPr>
        <w:t>ë</w:t>
      </w:r>
      <w:r w:rsidRPr="00F04527">
        <w:rPr>
          <w:rFonts w:ascii="Book Antiqua" w:hAnsi="Book Antiqua"/>
          <w:i/>
          <w:sz w:val="24"/>
          <w:szCs w:val="24"/>
        </w:rPr>
        <w:t>rgjigjen m</w:t>
      </w:r>
      <w:r w:rsidR="7CFFB5D4" w:rsidRPr="00F04527">
        <w:rPr>
          <w:rFonts w:ascii="Book Antiqua" w:hAnsi="Book Antiqua"/>
          <w:i/>
          <w:sz w:val="24"/>
          <w:szCs w:val="24"/>
        </w:rPr>
        <w:t>ë</w:t>
      </w:r>
      <w:r w:rsidRPr="00F04527">
        <w:rPr>
          <w:rFonts w:ascii="Book Antiqua" w:hAnsi="Book Antiqua"/>
          <w:i/>
          <w:sz w:val="24"/>
          <w:szCs w:val="24"/>
        </w:rPr>
        <w:t xml:space="preserve"> s</w:t>
      </w:r>
      <w:r w:rsidR="7CFFB5D4" w:rsidRPr="00F04527">
        <w:rPr>
          <w:rFonts w:ascii="Book Antiqua" w:hAnsi="Book Antiqua"/>
          <w:i/>
          <w:sz w:val="24"/>
          <w:szCs w:val="24"/>
        </w:rPr>
        <w:t>ë</w:t>
      </w:r>
      <w:r w:rsidRPr="00F04527">
        <w:rPr>
          <w:rFonts w:ascii="Book Antiqua" w:hAnsi="Book Antiqua"/>
          <w:i/>
          <w:sz w:val="24"/>
          <w:szCs w:val="24"/>
        </w:rPr>
        <w:t xml:space="preserve"> miri qytetar</w:t>
      </w:r>
      <w:r w:rsidR="7CFFB5D4" w:rsidRPr="00F04527">
        <w:rPr>
          <w:rFonts w:ascii="Book Antiqua" w:hAnsi="Book Antiqua"/>
          <w:i/>
          <w:sz w:val="24"/>
          <w:szCs w:val="24"/>
        </w:rPr>
        <w:t>ë</w:t>
      </w:r>
      <w:r w:rsidRPr="00F04527">
        <w:rPr>
          <w:rFonts w:ascii="Book Antiqua" w:hAnsi="Book Antiqua"/>
          <w:i/>
          <w:sz w:val="24"/>
          <w:szCs w:val="24"/>
        </w:rPr>
        <w:t xml:space="preserve">ve, t’i bëjnë </w:t>
      </w:r>
      <w:r w:rsidR="001E5AAB" w:rsidRPr="00F04527">
        <w:rPr>
          <w:rFonts w:ascii="Book Antiqua" w:hAnsi="Book Antiqua"/>
          <w:i/>
          <w:sz w:val="24"/>
          <w:szCs w:val="24"/>
        </w:rPr>
        <w:t xml:space="preserve">grupet e interesuara </w:t>
      </w:r>
      <w:r w:rsidRPr="00F04527">
        <w:rPr>
          <w:rFonts w:ascii="Book Antiqua" w:hAnsi="Book Antiqua"/>
          <w:i/>
          <w:sz w:val="24"/>
          <w:szCs w:val="24"/>
        </w:rPr>
        <w:t>pjesë të politikbërjes, t’u japin llogari në baza të rregullta</w:t>
      </w:r>
      <w:r w:rsidR="00077B71">
        <w:rPr>
          <w:rFonts w:ascii="Book Antiqua" w:hAnsi="Book Antiqua"/>
          <w:i/>
          <w:sz w:val="24"/>
          <w:szCs w:val="24"/>
        </w:rPr>
        <w:t xml:space="preserve">, </w:t>
      </w:r>
      <w:r w:rsidRPr="00F04527">
        <w:rPr>
          <w:rFonts w:ascii="Book Antiqua" w:hAnsi="Book Antiqua"/>
          <w:i/>
          <w:sz w:val="24"/>
          <w:szCs w:val="24"/>
        </w:rPr>
        <w:t>si në fazën e planifikimit</w:t>
      </w:r>
      <w:r w:rsidR="00077B71">
        <w:rPr>
          <w:rFonts w:ascii="Book Antiqua" w:hAnsi="Book Antiqua"/>
          <w:i/>
          <w:sz w:val="24"/>
          <w:szCs w:val="24"/>
        </w:rPr>
        <w:t xml:space="preserve"> </w:t>
      </w:r>
      <w:r w:rsidRPr="00F04527">
        <w:rPr>
          <w:rFonts w:ascii="Book Antiqua" w:hAnsi="Book Antiqua"/>
          <w:i/>
          <w:sz w:val="24"/>
          <w:szCs w:val="24"/>
        </w:rPr>
        <w:t xml:space="preserve">ashtu edhe gjatë </w:t>
      </w:r>
      <w:r w:rsidR="004E7C1D" w:rsidRPr="00F04527">
        <w:rPr>
          <w:rFonts w:ascii="Book Antiqua" w:hAnsi="Book Antiqua"/>
          <w:i/>
          <w:sz w:val="24"/>
          <w:szCs w:val="24"/>
        </w:rPr>
        <w:t>draftimit</w:t>
      </w:r>
      <w:r w:rsidRPr="00F04527">
        <w:rPr>
          <w:rFonts w:ascii="Book Antiqua" w:hAnsi="Book Antiqua"/>
          <w:i/>
          <w:sz w:val="24"/>
          <w:szCs w:val="24"/>
        </w:rPr>
        <w:t xml:space="preserve"> dhe zbatimit</w:t>
      </w:r>
      <w:r w:rsidR="7CFFB5D4" w:rsidRPr="00F04527">
        <w:rPr>
          <w:rFonts w:ascii="Book Antiqua" w:hAnsi="Book Antiqua"/>
          <w:i/>
          <w:sz w:val="24"/>
          <w:szCs w:val="24"/>
        </w:rPr>
        <w:t xml:space="preserve"> të këtyre politikave</w:t>
      </w:r>
      <w:r w:rsidRPr="00F04527">
        <w:rPr>
          <w:rFonts w:ascii="Book Antiqua" w:hAnsi="Book Antiqua"/>
          <w:i/>
          <w:sz w:val="24"/>
          <w:szCs w:val="24"/>
        </w:rPr>
        <w:t>.</w:t>
      </w:r>
    </w:p>
    <w:p w:rsidR="00257B52" w:rsidRPr="00667281" w:rsidRDefault="00E329AB" w:rsidP="001713E3">
      <w:pPr>
        <w:spacing w:line="276" w:lineRule="auto"/>
        <w:rPr>
          <w:rFonts w:ascii="Book Antiqua" w:hAnsi="Book Antiqua"/>
          <w:i/>
          <w:sz w:val="24"/>
          <w:szCs w:val="24"/>
        </w:rPr>
      </w:pPr>
      <w:r w:rsidRPr="00F04527">
        <w:rPr>
          <w:rFonts w:ascii="Book Antiqua" w:hAnsi="Book Antiqua"/>
          <w:i/>
          <w:sz w:val="24"/>
          <w:szCs w:val="24"/>
        </w:rPr>
        <w:t xml:space="preserve">Sot me miliona njerëz, në baza ditore varen nga qeveritë e tyre për shërbimet e ofruara. Në funksion të kësaj, </w:t>
      </w:r>
      <w:r w:rsidR="008E4C02" w:rsidRPr="00F04527">
        <w:rPr>
          <w:rFonts w:ascii="Book Antiqua" w:hAnsi="Book Antiqua"/>
          <w:i/>
          <w:sz w:val="24"/>
          <w:szCs w:val="24"/>
        </w:rPr>
        <w:t>cilësia</w:t>
      </w:r>
      <w:r w:rsidRPr="00F04527">
        <w:rPr>
          <w:rFonts w:ascii="Book Antiqua" w:hAnsi="Book Antiqua"/>
          <w:i/>
          <w:sz w:val="24"/>
          <w:szCs w:val="24"/>
        </w:rPr>
        <w:t xml:space="preserve"> e sh</w:t>
      </w:r>
      <w:r w:rsidR="004747AF" w:rsidRPr="00F04527">
        <w:rPr>
          <w:rFonts w:ascii="Book Antiqua" w:hAnsi="Book Antiqua"/>
          <w:i/>
          <w:sz w:val="24"/>
          <w:szCs w:val="24"/>
        </w:rPr>
        <w:t>ë</w:t>
      </w:r>
      <w:r w:rsidRPr="00F04527">
        <w:rPr>
          <w:rFonts w:ascii="Book Antiqua" w:hAnsi="Book Antiqua"/>
          <w:i/>
          <w:sz w:val="24"/>
          <w:szCs w:val="24"/>
        </w:rPr>
        <w:t xml:space="preserve">rbimeve komunale dhe administrimi efikas i kërkesave të qytetarëve varen edhe nga mënyra e </w:t>
      </w:r>
      <w:r w:rsidR="00077B71">
        <w:rPr>
          <w:rFonts w:ascii="Book Antiqua" w:hAnsi="Book Antiqua"/>
          <w:i/>
          <w:sz w:val="24"/>
          <w:szCs w:val="24"/>
        </w:rPr>
        <w:t>plasimit</w:t>
      </w:r>
      <w:r w:rsidRPr="00F04527">
        <w:rPr>
          <w:rFonts w:ascii="Book Antiqua" w:hAnsi="Book Antiqua"/>
          <w:i/>
          <w:sz w:val="24"/>
          <w:szCs w:val="24"/>
        </w:rPr>
        <w:t xml:space="preserve"> </w:t>
      </w:r>
      <w:r w:rsidR="00AA30D9">
        <w:rPr>
          <w:rFonts w:ascii="Book Antiqua" w:hAnsi="Book Antiqua"/>
          <w:i/>
          <w:sz w:val="24"/>
          <w:szCs w:val="24"/>
        </w:rPr>
        <w:t>t</w:t>
      </w:r>
      <w:r w:rsidRPr="00F04527">
        <w:rPr>
          <w:rFonts w:ascii="Book Antiqua" w:hAnsi="Book Antiqua"/>
          <w:i/>
          <w:sz w:val="24"/>
          <w:szCs w:val="24"/>
        </w:rPr>
        <w:t>ë informatave, sistemeve t</w:t>
      </w:r>
      <w:r w:rsidR="004747AF" w:rsidRPr="00F04527">
        <w:rPr>
          <w:rFonts w:ascii="Book Antiqua" w:hAnsi="Book Antiqua"/>
          <w:i/>
          <w:sz w:val="24"/>
          <w:szCs w:val="24"/>
        </w:rPr>
        <w:t>ë</w:t>
      </w:r>
      <w:r w:rsidRPr="00F04527">
        <w:rPr>
          <w:rFonts w:ascii="Book Antiqua" w:hAnsi="Book Antiqua"/>
          <w:i/>
          <w:sz w:val="24"/>
          <w:szCs w:val="24"/>
        </w:rPr>
        <w:t xml:space="preserve"> informacionit që aplikohen, teknologji</w:t>
      </w:r>
      <w:r w:rsidR="009A7D4C">
        <w:rPr>
          <w:rFonts w:ascii="Book Antiqua" w:hAnsi="Book Antiqua"/>
          <w:i/>
          <w:sz w:val="24"/>
          <w:szCs w:val="24"/>
        </w:rPr>
        <w:t>ve</w:t>
      </w:r>
      <w:r w:rsidRPr="00F04527">
        <w:rPr>
          <w:rFonts w:ascii="Book Antiqua" w:hAnsi="Book Antiqua"/>
          <w:i/>
          <w:sz w:val="24"/>
          <w:szCs w:val="24"/>
        </w:rPr>
        <w:t>, teknikave t</w:t>
      </w:r>
      <w:r w:rsidR="004747AF" w:rsidRPr="00F04527">
        <w:rPr>
          <w:rFonts w:ascii="Book Antiqua" w:hAnsi="Book Antiqua"/>
          <w:i/>
          <w:sz w:val="24"/>
          <w:szCs w:val="24"/>
        </w:rPr>
        <w:t>ë</w:t>
      </w:r>
      <w:r w:rsidRPr="00F04527">
        <w:rPr>
          <w:rFonts w:ascii="Book Antiqua" w:hAnsi="Book Antiqua"/>
          <w:i/>
          <w:sz w:val="24"/>
          <w:szCs w:val="24"/>
        </w:rPr>
        <w:t xml:space="preserve"> konsultimit, si dhe veprimeve të tjera përcjellëse të organeve të administratës publike. </w:t>
      </w:r>
      <w:r w:rsidR="007F5F90" w:rsidRPr="00F04527">
        <w:rPr>
          <w:rFonts w:ascii="Book Antiqua" w:hAnsi="Book Antiqua"/>
          <w:i/>
          <w:sz w:val="24"/>
          <w:szCs w:val="24"/>
        </w:rPr>
        <w:t xml:space="preserve"> </w:t>
      </w:r>
    </w:p>
    <w:p w:rsidR="006D1DED" w:rsidRPr="00F04527" w:rsidRDefault="006D1DED" w:rsidP="001713E3">
      <w:pPr>
        <w:spacing w:line="276" w:lineRule="auto"/>
        <w:rPr>
          <w:rFonts w:ascii="Book Antiqua" w:eastAsia="Times New Roman" w:hAnsi="Book Antiqua"/>
          <w:i/>
          <w:sz w:val="24"/>
          <w:szCs w:val="24"/>
        </w:rPr>
      </w:pPr>
      <w:r w:rsidRPr="00F04527">
        <w:rPr>
          <w:rFonts w:ascii="Book Antiqua" w:eastAsia="Times New Roman" w:hAnsi="Book Antiqua"/>
          <w:i/>
          <w:sz w:val="24"/>
          <w:szCs w:val="24"/>
        </w:rPr>
        <w:t xml:space="preserve">Përdorimi i ueb-faqeve është </w:t>
      </w:r>
      <w:r w:rsidR="00E329AB" w:rsidRPr="00F04527">
        <w:rPr>
          <w:rFonts w:ascii="Book Antiqua" w:eastAsia="Times New Roman" w:hAnsi="Book Antiqua"/>
          <w:i/>
          <w:sz w:val="24"/>
          <w:szCs w:val="24"/>
        </w:rPr>
        <w:t>nj</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nga mekanizmat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mbajtur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informuar qytetar</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t lidhur me aktivitetet e organeve komunale.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rdorimi i </w:t>
      </w:r>
      <w:r w:rsidR="007F5F90" w:rsidRPr="00F04527">
        <w:rPr>
          <w:rFonts w:ascii="Book Antiqua" w:eastAsia="Times New Roman" w:hAnsi="Book Antiqua"/>
          <w:i/>
          <w:sz w:val="24"/>
          <w:szCs w:val="24"/>
        </w:rPr>
        <w:t xml:space="preserve">tyre rregullohet </w:t>
      </w:r>
      <w:r w:rsidRPr="00F04527">
        <w:rPr>
          <w:rFonts w:ascii="Book Antiqua" w:eastAsia="Times New Roman" w:hAnsi="Book Antiqua"/>
          <w:i/>
          <w:sz w:val="24"/>
          <w:szCs w:val="24"/>
        </w:rPr>
        <w:t>me akt nënligjor</w:t>
      </w:r>
      <w:r w:rsidR="007F5F90" w:rsidRPr="00F04527">
        <w:rPr>
          <w:rFonts w:ascii="Book Antiqua" w:eastAsia="Times New Roman" w:hAnsi="Book Antiqua"/>
          <w:i/>
          <w:sz w:val="24"/>
          <w:szCs w:val="24"/>
        </w:rPr>
        <w:t xml:space="preserve"> të qeverisë</w:t>
      </w:r>
      <w:r w:rsidRPr="00F04527">
        <w:rPr>
          <w:rFonts w:ascii="Book Antiqua" w:eastAsia="Times New Roman" w:hAnsi="Book Antiqua"/>
          <w:i/>
          <w:sz w:val="24"/>
          <w:szCs w:val="24"/>
        </w:rPr>
        <w:t>, i cili i obligon të gjitha institucionet publike</w:t>
      </w:r>
      <w:r w:rsidR="00E329AB" w:rsidRPr="00F04527">
        <w:rPr>
          <w:rFonts w:ascii="Book Antiqua" w:eastAsia="Times New Roman" w:hAnsi="Book Antiqua"/>
          <w:i/>
          <w:sz w:val="24"/>
          <w:szCs w:val="24"/>
        </w:rPr>
        <w:t xml:space="preserve">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japin informacione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 pun</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n e organeve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tyre, sh</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rbime</w:t>
      </w:r>
      <w:r w:rsidR="009A7D4C">
        <w:rPr>
          <w:rFonts w:ascii="Book Antiqua" w:eastAsia="Times New Roman" w:hAnsi="Book Antiqua"/>
          <w:i/>
          <w:sz w:val="24"/>
          <w:szCs w:val="24"/>
        </w:rPr>
        <w:t>t</w:t>
      </w:r>
      <w:r w:rsidR="00E329AB" w:rsidRPr="00F04527">
        <w:rPr>
          <w:rFonts w:ascii="Book Antiqua" w:eastAsia="Times New Roman" w:hAnsi="Book Antiqua"/>
          <w:i/>
          <w:sz w:val="24"/>
          <w:szCs w:val="24"/>
        </w:rPr>
        <w:t xml:space="preserve"> </w:t>
      </w:r>
      <w:r w:rsidR="009A7D4C">
        <w:rPr>
          <w:rFonts w:ascii="Book Antiqua" w:eastAsia="Times New Roman" w:hAnsi="Book Antiqua"/>
          <w:i/>
          <w:sz w:val="24"/>
          <w:szCs w:val="24"/>
        </w:rPr>
        <w:t xml:space="preserve">e </w:t>
      </w:r>
      <w:r w:rsidR="00E329AB" w:rsidRPr="00F04527">
        <w:rPr>
          <w:rFonts w:ascii="Book Antiqua" w:eastAsia="Times New Roman" w:hAnsi="Book Antiqua"/>
          <w:i/>
          <w:sz w:val="24"/>
          <w:szCs w:val="24"/>
        </w:rPr>
        <w:t xml:space="preserve">ofruara, </w:t>
      </w:r>
      <w:r w:rsidRPr="00F04527">
        <w:rPr>
          <w:rFonts w:ascii="Book Antiqua" w:eastAsia="Times New Roman" w:hAnsi="Book Antiqua"/>
          <w:i/>
          <w:sz w:val="24"/>
          <w:szCs w:val="24"/>
        </w:rPr>
        <w:t>përmbajtj</w:t>
      </w:r>
      <w:r w:rsidR="00E329AB" w:rsidRPr="00F04527">
        <w:rPr>
          <w:rFonts w:ascii="Book Antiqua" w:eastAsia="Times New Roman" w:hAnsi="Book Antiqua"/>
          <w:i/>
          <w:sz w:val="24"/>
          <w:szCs w:val="24"/>
        </w:rPr>
        <w:t>es</w:t>
      </w:r>
      <w:r w:rsidRPr="00F04527">
        <w:rPr>
          <w:rFonts w:ascii="Book Antiqua" w:eastAsia="Times New Roman" w:hAnsi="Book Antiqua"/>
          <w:i/>
          <w:sz w:val="24"/>
          <w:szCs w:val="24"/>
        </w:rPr>
        <w:t xml:space="preserve"> dhe </w:t>
      </w:r>
      <w:r w:rsidR="00E329AB" w:rsidRPr="00F04527">
        <w:rPr>
          <w:rFonts w:ascii="Book Antiqua" w:eastAsia="Times New Roman" w:hAnsi="Book Antiqua"/>
          <w:i/>
          <w:sz w:val="24"/>
          <w:szCs w:val="24"/>
        </w:rPr>
        <w:t>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rdit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simit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dokumenteve zyrtare</w:t>
      </w:r>
      <w:r w:rsidRPr="00F04527">
        <w:rPr>
          <w:rFonts w:ascii="Book Antiqua" w:eastAsia="Times New Roman" w:hAnsi="Book Antiqua"/>
          <w:i/>
          <w:sz w:val="24"/>
          <w:szCs w:val="24"/>
        </w:rPr>
        <w:t>,</w:t>
      </w:r>
      <w:r w:rsidR="00E329AB" w:rsidRPr="00F04527">
        <w:rPr>
          <w:rFonts w:ascii="Book Antiqua" w:eastAsia="Times New Roman" w:hAnsi="Book Antiqua"/>
          <w:i/>
          <w:sz w:val="24"/>
          <w:szCs w:val="24"/>
        </w:rPr>
        <w:t xml:space="preserve"> informacione</w:t>
      </w:r>
      <w:r w:rsidR="009A7D4C">
        <w:rPr>
          <w:rFonts w:ascii="Book Antiqua" w:eastAsia="Times New Roman" w:hAnsi="Book Antiqua"/>
          <w:i/>
          <w:sz w:val="24"/>
          <w:szCs w:val="24"/>
        </w:rPr>
        <w:t>t</w:t>
      </w:r>
      <w:r w:rsidR="00E329AB" w:rsidRPr="00F04527">
        <w:rPr>
          <w:rFonts w:ascii="Book Antiqua" w:eastAsia="Times New Roman" w:hAnsi="Book Antiqua"/>
          <w:i/>
          <w:sz w:val="24"/>
          <w:szCs w:val="24"/>
        </w:rPr>
        <w:t xml:space="preserve">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rgjegj</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sit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e nj</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sive organizative t</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komunave, dokumente</w:t>
      </w:r>
      <w:r w:rsidR="009A7D4C">
        <w:rPr>
          <w:rFonts w:ascii="Book Antiqua" w:eastAsia="Times New Roman" w:hAnsi="Book Antiqua"/>
          <w:i/>
          <w:sz w:val="24"/>
          <w:szCs w:val="24"/>
        </w:rPr>
        <w:t>t</w:t>
      </w:r>
      <w:r w:rsidR="00E329AB" w:rsidRPr="00F04527">
        <w:rPr>
          <w:rFonts w:ascii="Book Antiqua" w:eastAsia="Times New Roman" w:hAnsi="Book Antiqua"/>
          <w:i/>
          <w:sz w:val="24"/>
          <w:szCs w:val="24"/>
        </w:rPr>
        <w:t xml:space="preserve"> financiare, prokurimit etj.</w:t>
      </w:r>
      <w:r w:rsidRPr="00F04527">
        <w:rPr>
          <w:rFonts w:ascii="Book Antiqua" w:eastAsia="Times New Roman" w:hAnsi="Book Antiqua"/>
          <w:i/>
          <w:sz w:val="24"/>
          <w:szCs w:val="24"/>
        </w:rPr>
        <w:t xml:space="preserve"> Po ashtu, informacioni i publikuar në ueb faqe duhet të jetë</w:t>
      </w:r>
      <w:r w:rsidR="00E329AB" w:rsidRPr="00F04527">
        <w:rPr>
          <w:rFonts w:ascii="Book Antiqua" w:eastAsia="Times New Roman" w:hAnsi="Book Antiqua"/>
          <w:i/>
          <w:sz w:val="24"/>
          <w:szCs w:val="24"/>
        </w:rPr>
        <w:t xml:space="preserve"> n</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 p</w:t>
      </w:r>
      <w:r w:rsidR="004747AF" w:rsidRPr="00F04527">
        <w:rPr>
          <w:rFonts w:ascii="Book Antiqua" w:eastAsia="Times New Roman" w:hAnsi="Book Antiqua"/>
          <w:i/>
          <w:sz w:val="24"/>
          <w:szCs w:val="24"/>
        </w:rPr>
        <w:t>ë</w:t>
      </w:r>
      <w:r w:rsidR="00E329AB" w:rsidRPr="00F04527">
        <w:rPr>
          <w:rFonts w:ascii="Book Antiqua" w:eastAsia="Times New Roman" w:hAnsi="Book Antiqua"/>
          <w:i/>
          <w:sz w:val="24"/>
          <w:szCs w:val="24"/>
        </w:rPr>
        <w:t xml:space="preserve">rputhje me </w:t>
      </w:r>
      <w:r w:rsidRPr="00F04527">
        <w:rPr>
          <w:rFonts w:ascii="Book Antiqua" w:eastAsia="Times New Roman" w:hAnsi="Book Antiqua"/>
          <w:i/>
          <w:sz w:val="24"/>
          <w:szCs w:val="24"/>
        </w:rPr>
        <w:t>kërkesa</w:t>
      </w:r>
      <w:r w:rsidR="00E329AB" w:rsidRPr="00F04527">
        <w:rPr>
          <w:rFonts w:ascii="Book Antiqua" w:eastAsia="Times New Roman" w:hAnsi="Book Antiqua"/>
          <w:i/>
          <w:sz w:val="24"/>
          <w:szCs w:val="24"/>
        </w:rPr>
        <w:t>t</w:t>
      </w:r>
      <w:r w:rsidRPr="00F04527">
        <w:rPr>
          <w:rFonts w:ascii="Book Antiqua" w:eastAsia="Times New Roman" w:hAnsi="Book Antiqua"/>
          <w:i/>
          <w:sz w:val="24"/>
          <w:szCs w:val="24"/>
        </w:rPr>
        <w:t xml:space="preserve"> dhe standarde</w:t>
      </w:r>
      <w:r w:rsidR="00E329AB" w:rsidRPr="00F04527">
        <w:rPr>
          <w:rFonts w:ascii="Book Antiqua" w:eastAsia="Times New Roman" w:hAnsi="Book Antiqua"/>
          <w:i/>
          <w:sz w:val="24"/>
          <w:szCs w:val="24"/>
        </w:rPr>
        <w:t>t</w:t>
      </w:r>
      <w:r w:rsidRPr="00F04527">
        <w:rPr>
          <w:rFonts w:ascii="Book Antiqua" w:eastAsia="Times New Roman" w:hAnsi="Book Antiqua"/>
          <w:i/>
          <w:sz w:val="24"/>
          <w:szCs w:val="24"/>
        </w:rPr>
        <w:t xml:space="preserve"> gjuhësore. </w:t>
      </w:r>
    </w:p>
    <w:p w:rsidR="006D1DED" w:rsidRPr="00F04527" w:rsidRDefault="006D1DED" w:rsidP="001713E3">
      <w:pPr>
        <w:spacing w:line="276" w:lineRule="auto"/>
        <w:rPr>
          <w:rFonts w:ascii="Book Antiqua" w:hAnsi="Book Antiqua"/>
          <w:i/>
          <w:sz w:val="24"/>
          <w:szCs w:val="24"/>
        </w:rPr>
      </w:pPr>
      <w:r w:rsidRPr="00F04527">
        <w:rPr>
          <w:rFonts w:ascii="Book Antiqua" w:eastAsia="Times New Roman" w:hAnsi="Book Antiqua"/>
          <w:i/>
          <w:sz w:val="24"/>
          <w:szCs w:val="24"/>
        </w:rPr>
        <w:t xml:space="preserve">Në vitin 2018, Ministria e Administrimit të Pushtetit Lokal ka </w:t>
      </w:r>
      <w:r w:rsidRPr="00F04527">
        <w:rPr>
          <w:rFonts w:ascii="Book Antiqua" w:hAnsi="Book Antiqua"/>
          <w:i/>
          <w:sz w:val="24"/>
          <w:szCs w:val="24"/>
        </w:rPr>
        <w:t>ri</w:t>
      </w:r>
      <w:r w:rsidR="004747AF" w:rsidRPr="00F04527">
        <w:rPr>
          <w:rFonts w:ascii="Book Antiqua" w:hAnsi="Book Antiqua"/>
          <w:i/>
          <w:sz w:val="24"/>
          <w:szCs w:val="24"/>
        </w:rPr>
        <w:t>-</w:t>
      </w:r>
      <w:r w:rsidRPr="00F04527">
        <w:rPr>
          <w:rFonts w:ascii="Book Antiqua" w:hAnsi="Book Antiqua"/>
          <w:i/>
          <w:sz w:val="24"/>
          <w:szCs w:val="24"/>
        </w:rPr>
        <w:t xml:space="preserve">dizajnuar ueb-faqet e 38 komunave. </w:t>
      </w:r>
      <w:r w:rsidR="007F5F90" w:rsidRPr="00F04527">
        <w:rPr>
          <w:rFonts w:ascii="Book Antiqua" w:hAnsi="Book Antiqua"/>
          <w:i/>
          <w:sz w:val="24"/>
          <w:szCs w:val="24"/>
        </w:rPr>
        <w:t>Ri</w:t>
      </w:r>
      <w:r w:rsidR="004747AF" w:rsidRPr="00F04527">
        <w:rPr>
          <w:rFonts w:ascii="Book Antiqua" w:hAnsi="Book Antiqua"/>
          <w:i/>
          <w:sz w:val="24"/>
          <w:szCs w:val="24"/>
        </w:rPr>
        <w:t>-</w:t>
      </w:r>
      <w:r w:rsidR="007F5F90" w:rsidRPr="00F04527">
        <w:rPr>
          <w:rFonts w:ascii="Book Antiqua" w:hAnsi="Book Antiqua"/>
          <w:i/>
          <w:sz w:val="24"/>
          <w:szCs w:val="24"/>
        </w:rPr>
        <w:t>dizajnimi mund</w:t>
      </w:r>
      <w:r w:rsidR="004747AF" w:rsidRPr="00F04527">
        <w:rPr>
          <w:rFonts w:ascii="Book Antiqua" w:hAnsi="Book Antiqua"/>
          <w:i/>
          <w:sz w:val="24"/>
          <w:szCs w:val="24"/>
        </w:rPr>
        <w:t>ë</w:t>
      </w:r>
      <w:r w:rsidR="007F5F90" w:rsidRPr="00F04527">
        <w:rPr>
          <w:rFonts w:ascii="Book Antiqua" w:hAnsi="Book Antiqua"/>
          <w:i/>
          <w:sz w:val="24"/>
          <w:szCs w:val="24"/>
        </w:rPr>
        <w:t>soi unifikimin e standardeve t</w:t>
      </w:r>
      <w:r w:rsidR="004747AF" w:rsidRPr="00F04527">
        <w:rPr>
          <w:rFonts w:ascii="Book Antiqua" w:hAnsi="Book Antiqua"/>
          <w:i/>
          <w:sz w:val="24"/>
          <w:szCs w:val="24"/>
        </w:rPr>
        <w:t>ë</w:t>
      </w:r>
      <w:r w:rsidR="007F5F90" w:rsidRPr="00F04527">
        <w:rPr>
          <w:rFonts w:ascii="Book Antiqua" w:hAnsi="Book Antiqua"/>
          <w:i/>
          <w:sz w:val="24"/>
          <w:szCs w:val="24"/>
        </w:rPr>
        <w:t xml:space="preserve"> publikimit t</w:t>
      </w:r>
      <w:r w:rsidR="004747AF" w:rsidRPr="00F04527">
        <w:rPr>
          <w:rFonts w:ascii="Book Antiqua" w:hAnsi="Book Antiqua"/>
          <w:i/>
          <w:sz w:val="24"/>
          <w:szCs w:val="24"/>
        </w:rPr>
        <w:t>ë</w:t>
      </w:r>
      <w:r w:rsidR="007F5F90" w:rsidRPr="00F04527">
        <w:rPr>
          <w:rFonts w:ascii="Book Antiqua" w:hAnsi="Book Antiqua"/>
          <w:i/>
          <w:sz w:val="24"/>
          <w:szCs w:val="24"/>
        </w:rPr>
        <w:t xml:space="preserve"> informatave</w:t>
      </w:r>
      <w:r w:rsidR="00974E66" w:rsidRPr="00F04527">
        <w:rPr>
          <w:rFonts w:ascii="Book Antiqua" w:hAnsi="Book Antiqua"/>
          <w:i/>
          <w:sz w:val="24"/>
          <w:szCs w:val="24"/>
        </w:rPr>
        <w:t>, dh</w:t>
      </w:r>
      <w:r w:rsidR="004747AF" w:rsidRPr="00F04527">
        <w:rPr>
          <w:rFonts w:ascii="Book Antiqua" w:hAnsi="Book Antiqua"/>
          <w:i/>
          <w:sz w:val="24"/>
          <w:szCs w:val="24"/>
        </w:rPr>
        <w:t>ë</w:t>
      </w:r>
      <w:r w:rsidR="00974E66" w:rsidRPr="00F04527">
        <w:rPr>
          <w:rFonts w:ascii="Book Antiqua" w:hAnsi="Book Antiqua"/>
          <w:i/>
          <w:sz w:val="24"/>
          <w:szCs w:val="24"/>
        </w:rPr>
        <w:t>nien e mund</w:t>
      </w:r>
      <w:r w:rsidR="004747AF" w:rsidRPr="00F04527">
        <w:rPr>
          <w:rFonts w:ascii="Book Antiqua" w:hAnsi="Book Antiqua"/>
          <w:i/>
          <w:sz w:val="24"/>
          <w:szCs w:val="24"/>
        </w:rPr>
        <w:t>ë</w:t>
      </w:r>
      <w:r w:rsidR="00974E66" w:rsidRPr="00F04527">
        <w:rPr>
          <w:rFonts w:ascii="Book Antiqua" w:hAnsi="Book Antiqua"/>
          <w:i/>
          <w:sz w:val="24"/>
          <w:szCs w:val="24"/>
        </w:rPr>
        <w:t>si</w:t>
      </w:r>
      <w:r w:rsidR="007E378D">
        <w:rPr>
          <w:rFonts w:ascii="Book Antiqua" w:hAnsi="Book Antiqua"/>
          <w:i/>
          <w:sz w:val="24"/>
          <w:szCs w:val="24"/>
        </w:rPr>
        <w:t>ve</w:t>
      </w:r>
      <w:r w:rsidR="00974E66" w:rsidRPr="00F04527">
        <w:rPr>
          <w:rFonts w:ascii="Book Antiqua" w:hAnsi="Book Antiqua"/>
          <w:i/>
          <w:sz w:val="24"/>
          <w:szCs w:val="24"/>
        </w:rPr>
        <w:t xml:space="preserve"> </w:t>
      </w:r>
      <w:r w:rsidRPr="00F04527">
        <w:rPr>
          <w:rFonts w:ascii="Book Antiqua" w:hAnsi="Book Antiqua"/>
          <w:i/>
          <w:sz w:val="24"/>
          <w:szCs w:val="24"/>
        </w:rPr>
        <w:t xml:space="preserve">për </w:t>
      </w:r>
      <w:r w:rsidR="00974E66" w:rsidRPr="00F04527">
        <w:rPr>
          <w:rFonts w:ascii="Book Antiqua" w:hAnsi="Book Antiqua"/>
          <w:i/>
          <w:sz w:val="24"/>
          <w:szCs w:val="24"/>
        </w:rPr>
        <w:t>aplikim</w:t>
      </w:r>
      <w:r w:rsidRPr="00F04527">
        <w:rPr>
          <w:rFonts w:ascii="Book Antiqua" w:hAnsi="Book Antiqua"/>
          <w:i/>
          <w:sz w:val="24"/>
          <w:szCs w:val="24"/>
        </w:rPr>
        <w:t xml:space="preserve"> </w:t>
      </w:r>
      <w:r w:rsidR="00974E66" w:rsidRPr="00F04527">
        <w:rPr>
          <w:rFonts w:ascii="Book Antiqua" w:hAnsi="Book Antiqua"/>
          <w:i/>
          <w:sz w:val="24"/>
          <w:szCs w:val="24"/>
        </w:rPr>
        <w:t>online për leje</w:t>
      </w:r>
      <w:r w:rsidRPr="00F04527">
        <w:rPr>
          <w:rFonts w:ascii="Book Antiqua" w:hAnsi="Book Antiqua"/>
          <w:i/>
          <w:sz w:val="24"/>
          <w:szCs w:val="24"/>
        </w:rPr>
        <w:t xml:space="preserve"> ndërtim</w:t>
      </w:r>
      <w:r w:rsidR="007E378D">
        <w:rPr>
          <w:rFonts w:ascii="Book Antiqua" w:hAnsi="Book Antiqua"/>
          <w:i/>
          <w:sz w:val="24"/>
          <w:szCs w:val="24"/>
        </w:rPr>
        <w:t>i</w:t>
      </w:r>
      <w:r w:rsidRPr="00F04527">
        <w:rPr>
          <w:rFonts w:ascii="Book Antiqua" w:hAnsi="Book Antiqua"/>
          <w:i/>
          <w:sz w:val="24"/>
          <w:szCs w:val="24"/>
        </w:rPr>
        <w:t xml:space="preserve">, paraqitjen e kërkesave dhe shqetësimeve në fushën e sigurisë në bashkësi, si dhe transmetimin online të mbledhjeve të kuvendeve </w:t>
      </w:r>
      <w:r w:rsidR="007E378D">
        <w:rPr>
          <w:rFonts w:ascii="Book Antiqua" w:hAnsi="Book Antiqua"/>
          <w:i/>
          <w:sz w:val="24"/>
          <w:szCs w:val="24"/>
        </w:rPr>
        <w:t>komunale</w:t>
      </w:r>
      <w:r w:rsidR="006C0828" w:rsidRPr="00F04527">
        <w:rPr>
          <w:rFonts w:ascii="Book Antiqua" w:hAnsi="Book Antiqua"/>
          <w:i/>
          <w:sz w:val="24"/>
          <w:szCs w:val="24"/>
        </w:rPr>
        <w:t xml:space="preserve"> (KK)</w:t>
      </w:r>
      <w:r w:rsidRPr="00F04527">
        <w:rPr>
          <w:rFonts w:ascii="Book Antiqua" w:hAnsi="Book Antiqua"/>
          <w:i/>
          <w:sz w:val="24"/>
          <w:szCs w:val="24"/>
        </w:rPr>
        <w:t>. Përveç karakterit informues</w:t>
      </w:r>
      <w:r w:rsidR="007E378D">
        <w:rPr>
          <w:rFonts w:ascii="Book Antiqua" w:hAnsi="Book Antiqua"/>
          <w:i/>
          <w:sz w:val="24"/>
          <w:szCs w:val="24"/>
        </w:rPr>
        <w:t>,</w:t>
      </w:r>
      <w:r w:rsidRPr="00F04527">
        <w:rPr>
          <w:rFonts w:ascii="Book Antiqua" w:hAnsi="Book Antiqua"/>
          <w:i/>
          <w:sz w:val="24"/>
          <w:szCs w:val="24"/>
        </w:rPr>
        <w:t xml:space="preserve"> ueb-faqe</w:t>
      </w:r>
      <w:r w:rsidR="007E378D">
        <w:rPr>
          <w:rFonts w:ascii="Book Antiqua" w:hAnsi="Book Antiqua"/>
          <w:i/>
          <w:sz w:val="24"/>
          <w:szCs w:val="24"/>
        </w:rPr>
        <w:t>t</w:t>
      </w:r>
      <w:r w:rsidRPr="00F04527">
        <w:rPr>
          <w:rFonts w:ascii="Book Antiqua" w:hAnsi="Book Antiqua"/>
          <w:i/>
          <w:sz w:val="24"/>
          <w:szCs w:val="24"/>
        </w:rPr>
        <w:t xml:space="preserve"> komunale mundësojnë edhe procese administrative dhe ndërlidhen me </w:t>
      </w:r>
      <w:r w:rsidR="00DD37AC" w:rsidRPr="00F04527">
        <w:rPr>
          <w:rFonts w:ascii="Book Antiqua" w:hAnsi="Book Antiqua"/>
          <w:i/>
          <w:sz w:val="24"/>
          <w:szCs w:val="24"/>
        </w:rPr>
        <w:t>u</w:t>
      </w:r>
      <w:r w:rsidR="004747AF" w:rsidRPr="00F04527">
        <w:rPr>
          <w:rFonts w:ascii="Book Antiqua" w:hAnsi="Book Antiqua"/>
          <w:i/>
          <w:sz w:val="24"/>
          <w:szCs w:val="24"/>
        </w:rPr>
        <w:t>eb</w:t>
      </w:r>
      <w:r w:rsidR="00DD37AC" w:rsidRPr="00F04527">
        <w:rPr>
          <w:rFonts w:ascii="Book Antiqua" w:hAnsi="Book Antiqua"/>
          <w:i/>
          <w:sz w:val="24"/>
          <w:szCs w:val="24"/>
        </w:rPr>
        <w:t>-</w:t>
      </w:r>
      <w:r w:rsidRPr="00F04527">
        <w:rPr>
          <w:rFonts w:ascii="Book Antiqua" w:hAnsi="Book Antiqua"/>
          <w:i/>
          <w:sz w:val="24"/>
          <w:szCs w:val="24"/>
        </w:rPr>
        <w:t>faqe tjera</w:t>
      </w:r>
      <w:r w:rsidR="007E378D">
        <w:rPr>
          <w:rFonts w:ascii="Book Antiqua" w:hAnsi="Book Antiqua"/>
          <w:i/>
          <w:sz w:val="24"/>
          <w:szCs w:val="24"/>
        </w:rPr>
        <w:t>,</w:t>
      </w:r>
      <w:r w:rsidRPr="00F04527">
        <w:rPr>
          <w:rFonts w:ascii="Book Antiqua" w:hAnsi="Book Antiqua"/>
          <w:i/>
          <w:sz w:val="24"/>
          <w:szCs w:val="24"/>
        </w:rPr>
        <w:t xml:space="preserve"> të cilat shërbejnë për procesin e konsultimit publik. Ndërlidhja e tyre me sistemin e intranetit në komunë </w:t>
      </w:r>
      <w:r w:rsidR="004747AF" w:rsidRPr="00F04527">
        <w:rPr>
          <w:rFonts w:ascii="Book Antiqua" w:hAnsi="Book Antiqua"/>
          <w:i/>
          <w:sz w:val="24"/>
          <w:szCs w:val="24"/>
        </w:rPr>
        <w:t xml:space="preserve">u </w:t>
      </w:r>
      <w:r w:rsidRPr="00F04527">
        <w:rPr>
          <w:rFonts w:ascii="Book Antiqua" w:hAnsi="Book Antiqua"/>
          <w:i/>
          <w:sz w:val="24"/>
          <w:szCs w:val="24"/>
        </w:rPr>
        <w:t>mundëson qytetarëve të parashtrojnë online të gjitha kërkesat e tyre</w:t>
      </w:r>
      <w:r w:rsidR="007E378D">
        <w:rPr>
          <w:rFonts w:ascii="Book Antiqua" w:hAnsi="Book Antiqua"/>
          <w:i/>
          <w:sz w:val="24"/>
          <w:szCs w:val="24"/>
        </w:rPr>
        <w:t xml:space="preserve">, </w:t>
      </w:r>
      <w:r w:rsidRPr="00F04527">
        <w:rPr>
          <w:rFonts w:ascii="Book Antiqua" w:hAnsi="Book Antiqua"/>
          <w:i/>
          <w:sz w:val="24"/>
          <w:szCs w:val="24"/>
        </w:rPr>
        <w:t xml:space="preserve">drejtorive përkatëse të komunës. </w:t>
      </w:r>
      <w:r w:rsidR="004549B1" w:rsidRPr="00F04527">
        <w:rPr>
          <w:rFonts w:ascii="Book Antiqua" w:hAnsi="Book Antiqua"/>
          <w:i/>
          <w:sz w:val="24"/>
          <w:szCs w:val="24"/>
        </w:rPr>
        <w:t xml:space="preserve"> </w:t>
      </w:r>
    </w:p>
    <w:p w:rsidR="003F57AE" w:rsidRPr="006A307E" w:rsidRDefault="003F57AE" w:rsidP="006A307E">
      <w:pPr>
        <w:rPr>
          <w:rFonts w:ascii="Book Antiqua" w:hAnsi="Book Antiqua"/>
        </w:rPr>
        <w:sectPr w:rsidR="003F57AE" w:rsidRPr="006A307E" w:rsidSect="001713E3">
          <w:type w:val="continuous"/>
          <w:pgSz w:w="11906" w:h="16838"/>
          <w:pgMar w:top="1920" w:right="1440" w:bottom="1710" w:left="1440" w:header="720" w:footer="1454" w:gutter="0"/>
          <w:cols w:space="720"/>
          <w:docGrid w:linePitch="360"/>
        </w:sectPr>
      </w:pPr>
      <w:bookmarkStart w:id="2" w:name="_Toc56692983"/>
      <w:bookmarkStart w:id="3" w:name="_Toc81401209"/>
      <w:bookmarkStart w:id="4" w:name="_Toc85812813"/>
    </w:p>
    <w:p w:rsidR="00D85874" w:rsidRPr="00B80AA2" w:rsidRDefault="007D4ABB" w:rsidP="00852091">
      <w:pPr>
        <w:pStyle w:val="Style2"/>
      </w:pPr>
      <w:bookmarkStart w:id="5" w:name="_Toc130455671"/>
      <w:bookmarkStart w:id="6" w:name="_Toc130476739"/>
      <w:r w:rsidRPr="00B80AA2">
        <w:lastRenderedPageBreak/>
        <w:t>QËLLIMI</w:t>
      </w:r>
      <w:bookmarkEnd w:id="5"/>
      <w:bookmarkEnd w:id="6"/>
      <w:r w:rsidRPr="00B80AA2">
        <w:t xml:space="preserve"> </w:t>
      </w:r>
    </w:p>
    <w:p w:rsidR="00D85874" w:rsidRPr="006A307E" w:rsidRDefault="00D85874" w:rsidP="006A307E">
      <w:pPr>
        <w:pStyle w:val="BodyText"/>
        <w:spacing w:line="276" w:lineRule="auto"/>
        <w:jc w:val="both"/>
        <w:rPr>
          <w:rFonts w:ascii="Book Antiqua" w:hAnsi="Book Antiqua"/>
          <w:sz w:val="22"/>
          <w:szCs w:val="22"/>
        </w:rPr>
      </w:pPr>
    </w:p>
    <w:p w:rsidR="00D85874" w:rsidRPr="00B80AA2" w:rsidRDefault="00D85874" w:rsidP="00B80AA2">
      <w:pPr>
        <w:pStyle w:val="BodyText"/>
        <w:spacing w:line="276" w:lineRule="auto"/>
        <w:jc w:val="both"/>
        <w:rPr>
          <w:rFonts w:ascii="Book Antiqua" w:hAnsi="Book Antiqua"/>
        </w:rPr>
      </w:pPr>
      <w:r w:rsidRPr="00B80AA2">
        <w:rPr>
          <w:rFonts w:ascii="Book Antiqua" w:hAnsi="Book Antiqua"/>
        </w:rPr>
        <w:t xml:space="preserve">Raporti për vlerësimin e  transparencës për periudhën </w:t>
      </w:r>
      <w:r w:rsidR="00855C41">
        <w:rPr>
          <w:rFonts w:ascii="Book Antiqua" w:hAnsi="Book Antiqua"/>
        </w:rPr>
        <w:t>j</w:t>
      </w:r>
      <w:r w:rsidRPr="00B80AA2">
        <w:rPr>
          <w:rFonts w:ascii="Book Antiqua" w:hAnsi="Book Antiqua"/>
        </w:rPr>
        <w:t>anar-</w:t>
      </w:r>
      <w:r w:rsidR="00855C41">
        <w:rPr>
          <w:rFonts w:ascii="Book Antiqua" w:hAnsi="Book Antiqua"/>
        </w:rPr>
        <w:t>d</w:t>
      </w:r>
      <w:r w:rsidRPr="00B80AA2">
        <w:rPr>
          <w:rFonts w:ascii="Book Antiqua" w:hAnsi="Book Antiqua"/>
        </w:rPr>
        <w:t xml:space="preserve">hjetor 2022, pasqyron nivelin e të arriturave të komunave në përmbushjen e obligimeve ligjore për informim të qytetarëve lidhur me aktivitetet, aktet komunale dhe dokumentet publike që duhet të jenë të hapura për publikun. </w:t>
      </w:r>
    </w:p>
    <w:p w:rsidR="00D85874" w:rsidRPr="00B80AA2" w:rsidRDefault="00D85874" w:rsidP="00B80AA2">
      <w:pPr>
        <w:pStyle w:val="BodyText"/>
        <w:spacing w:line="276" w:lineRule="auto"/>
        <w:jc w:val="both"/>
        <w:rPr>
          <w:rFonts w:ascii="Book Antiqua" w:hAnsi="Book Antiqua"/>
        </w:rPr>
      </w:pPr>
      <w:r w:rsidRPr="00B80AA2">
        <w:rPr>
          <w:rFonts w:ascii="Book Antiqua" w:hAnsi="Book Antiqua"/>
        </w:rPr>
        <w:t>Raporti ka për qëllim informimin e drejtë të institucioneve qendrore, qytetarëve, organizatave joqeveritare dhe grupeve të interesit, për gjendjen reale të faqeve zyrtare të komunave, duke ngritur kështu përgjegjësinë e organeve komunale dhe personave përgjegjës që të ndërmarrin hapat konkret në zbatimin e veprimeve që do të ndikojnë në avancimin e transparencës komunale.</w:t>
      </w:r>
    </w:p>
    <w:p w:rsidR="00D85874" w:rsidRPr="00B80AA2" w:rsidRDefault="00D85874" w:rsidP="00B80AA2">
      <w:pPr>
        <w:pStyle w:val="BodyText"/>
        <w:spacing w:line="276" w:lineRule="auto"/>
        <w:jc w:val="both"/>
        <w:rPr>
          <w:rFonts w:ascii="Book Antiqua" w:eastAsia="MS Mincho" w:hAnsi="Book Antiqua"/>
          <w:lang w:eastAsia="en-GB"/>
        </w:rPr>
      </w:pPr>
      <w:r w:rsidRPr="00B80AA2">
        <w:rPr>
          <w:rFonts w:ascii="Book Antiqua" w:eastAsia="MS Mincho" w:hAnsi="Book Antiqua"/>
          <w:lang w:eastAsia="en-GB"/>
        </w:rPr>
        <w:t>Në kuadër të raportit, janë përfshirë të dhënat për 38 komuna të Republikës së Kosovës. Vlerësojmë se informacionet e ofruara në këtë raport</w:t>
      </w:r>
      <w:r w:rsidR="00855C41">
        <w:rPr>
          <w:rFonts w:ascii="Book Antiqua" w:eastAsia="MS Mincho" w:hAnsi="Book Antiqua"/>
          <w:lang w:eastAsia="en-GB"/>
        </w:rPr>
        <w:t xml:space="preserve">, </w:t>
      </w:r>
      <w:r w:rsidRPr="00B80AA2">
        <w:rPr>
          <w:rFonts w:ascii="Book Antiqua" w:eastAsia="MS Mincho" w:hAnsi="Book Antiqua"/>
          <w:lang w:eastAsia="en-GB"/>
        </w:rPr>
        <w:t>e në veçanti gjetjet e paraqitura</w:t>
      </w:r>
      <w:r w:rsidR="00855C41">
        <w:rPr>
          <w:rFonts w:ascii="Book Antiqua" w:eastAsia="MS Mincho" w:hAnsi="Book Antiqua"/>
          <w:lang w:eastAsia="en-GB"/>
        </w:rPr>
        <w:t xml:space="preserve"> </w:t>
      </w:r>
      <w:r w:rsidRPr="00B80AA2">
        <w:rPr>
          <w:rFonts w:ascii="Book Antiqua" w:eastAsia="MS Mincho" w:hAnsi="Book Antiqua"/>
          <w:lang w:eastAsia="en-GB"/>
        </w:rPr>
        <w:t>do</w:t>
      </w:r>
      <w:r w:rsidR="00855C41">
        <w:rPr>
          <w:rFonts w:ascii="Book Antiqua" w:eastAsia="MS Mincho" w:hAnsi="Book Antiqua"/>
          <w:lang w:eastAsia="en-GB"/>
        </w:rPr>
        <w:t xml:space="preserve"> </w:t>
      </w:r>
      <w:r w:rsidRPr="00B80AA2">
        <w:rPr>
          <w:rFonts w:ascii="Book Antiqua" w:eastAsia="MS Mincho" w:hAnsi="Book Antiqua"/>
          <w:lang w:eastAsia="en-GB"/>
        </w:rPr>
        <w:t xml:space="preserve">shërbejnë në të mirë të qeverisjes lokale, të rrisin përgjegjësinë institucionale dhe </w:t>
      </w:r>
      <w:r w:rsidR="00855C41">
        <w:rPr>
          <w:rFonts w:ascii="Book Antiqua" w:eastAsia="MS Mincho" w:hAnsi="Book Antiqua"/>
          <w:lang w:eastAsia="en-GB"/>
        </w:rPr>
        <w:t xml:space="preserve">se </w:t>
      </w:r>
      <w:r w:rsidRPr="00B80AA2">
        <w:rPr>
          <w:rFonts w:ascii="Book Antiqua" w:eastAsia="MS Mincho" w:hAnsi="Book Antiqua"/>
          <w:lang w:eastAsia="en-GB"/>
        </w:rPr>
        <w:t>organet e komunave të ndërmarrin hapa konkret në avancimin e shërbimeve ndaj qytetarëve.</w:t>
      </w:r>
    </w:p>
    <w:p w:rsidR="00972A16" w:rsidRDefault="00D85874" w:rsidP="00E0466F">
      <w:pPr>
        <w:pStyle w:val="BodyText"/>
        <w:spacing w:line="276" w:lineRule="auto"/>
        <w:jc w:val="both"/>
        <w:rPr>
          <w:rFonts w:ascii="Book Antiqua" w:hAnsi="Book Antiqua" w:cs="Calibri Light"/>
        </w:rPr>
      </w:pPr>
      <w:r w:rsidRPr="00B80AA2">
        <w:rPr>
          <w:rFonts w:ascii="Book Antiqua" w:hAnsi="Book Antiqua" w:cs="Calibri Light"/>
        </w:rPr>
        <w:t>Të dhënat e këtij raporti pasqyrojnë dallimin në mes të numrit të akteve të miratuara me ato të publikuara, numrin e akteve të kryetarit të komunës, ftesat për mbledhjet e kuvendit komunal, komitetit për politikë dhe financa, komiteteve të tjera, numrin e procesverbaleve për mbledhjet e kuvendit komunal, numrin e seancave të transmetuara online, publikimin e dokumenteve strategjike, konsultimeve publike, pla</w:t>
      </w:r>
      <w:r w:rsidR="008D7937" w:rsidRPr="00B80AA2">
        <w:rPr>
          <w:rFonts w:ascii="Book Antiqua" w:hAnsi="Book Antiqua" w:cs="Calibri Light"/>
        </w:rPr>
        <w:t>net e kuvendit komunal, raportet</w:t>
      </w:r>
      <w:r w:rsidR="00AD217D" w:rsidRPr="00B80AA2">
        <w:rPr>
          <w:rFonts w:ascii="Book Antiqua" w:hAnsi="Book Antiqua" w:cs="Calibri Light"/>
        </w:rPr>
        <w:t xml:space="preserve">, takimet e </w:t>
      </w:r>
      <w:r w:rsidRPr="00B80AA2">
        <w:rPr>
          <w:rFonts w:ascii="Book Antiqua" w:hAnsi="Book Antiqua" w:cs="Calibri Light"/>
        </w:rPr>
        <w:t>kryetarit</w:t>
      </w:r>
      <w:r w:rsidR="00AD217D" w:rsidRPr="00B80AA2">
        <w:rPr>
          <w:rFonts w:ascii="Book Antiqua" w:hAnsi="Book Antiqua" w:cs="Calibri Light"/>
        </w:rPr>
        <w:t>, transparencën financiare, prokurimit dhe procesi i konusltimeve publike</w:t>
      </w:r>
      <w:bookmarkStart w:id="7" w:name="_Toc130455672"/>
      <w:r w:rsidR="00E0466F">
        <w:rPr>
          <w:rFonts w:ascii="Book Antiqua" w:hAnsi="Book Antiqua" w:cs="Calibri Light"/>
        </w:rPr>
        <w:t>.</w:t>
      </w:r>
    </w:p>
    <w:p w:rsidR="00E0466F" w:rsidRDefault="00E0466F"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Default="00EA6113" w:rsidP="00E0466F">
      <w:pPr>
        <w:pStyle w:val="BodyText"/>
        <w:spacing w:line="276" w:lineRule="auto"/>
        <w:jc w:val="both"/>
        <w:rPr>
          <w:rFonts w:ascii="Book Antiqua" w:hAnsi="Book Antiqua" w:cs="Calibri Light"/>
        </w:rPr>
      </w:pPr>
    </w:p>
    <w:p w:rsidR="00EA6113" w:rsidRPr="00E0466F" w:rsidRDefault="00EA6113" w:rsidP="00E0466F">
      <w:pPr>
        <w:pStyle w:val="BodyText"/>
        <w:spacing w:line="276" w:lineRule="auto"/>
        <w:jc w:val="both"/>
        <w:rPr>
          <w:rFonts w:ascii="Book Antiqua" w:hAnsi="Book Antiqua" w:cs="Calibri Light"/>
        </w:rPr>
      </w:pPr>
    </w:p>
    <w:p w:rsidR="00E0466F" w:rsidRPr="007C3D4B" w:rsidRDefault="00D85874" w:rsidP="003F57AE">
      <w:pPr>
        <w:pStyle w:val="Style2"/>
      </w:pPr>
      <w:bookmarkStart w:id="8" w:name="_Toc130476740"/>
      <w:r w:rsidRPr="00240E19">
        <w:lastRenderedPageBreak/>
        <w:t>METODOLOGJIA</w:t>
      </w:r>
      <w:bookmarkEnd w:id="7"/>
      <w:bookmarkEnd w:id="8"/>
      <w:r w:rsidRPr="00240E19">
        <w:t xml:space="preserve"> </w:t>
      </w:r>
    </w:p>
    <w:p w:rsidR="00E0466F" w:rsidRDefault="00E0466F" w:rsidP="00B80AA2">
      <w:pPr>
        <w:spacing w:after="240" w:line="276" w:lineRule="auto"/>
        <w:rPr>
          <w:rFonts w:ascii="Book Antiqua" w:hAnsi="Book Antiqua" w:cs="Calibri Light"/>
          <w:sz w:val="24"/>
          <w:szCs w:val="24"/>
        </w:rPr>
      </w:pPr>
    </w:p>
    <w:p w:rsidR="00D85874" w:rsidRPr="00B80AA2" w:rsidRDefault="00D85874" w:rsidP="00B80AA2">
      <w:pPr>
        <w:spacing w:after="240" w:line="276" w:lineRule="auto"/>
        <w:rPr>
          <w:rFonts w:ascii="Book Antiqua" w:hAnsi="Book Antiqua" w:cs="Calibri Light"/>
          <w:sz w:val="24"/>
          <w:szCs w:val="24"/>
        </w:rPr>
      </w:pPr>
      <w:r w:rsidRPr="00B80AA2">
        <w:rPr>
          <w:rFonts w:ascii="Book Antiqua" w:hAnsi="Book Antiqua" w:cs="Calibri Light"/>
          <w:sz w:val="24"/>
          <w:szCs w:val="24"/>
        </w:rPr>
        <w:t xml:space="preserve">Për hartimin e këtij raporti është përfshirë: metoda statistikore dhe  krahasimore. Të dhënat e përdorura janë siguruar përmes monitorimit të ueb-faqeve të komunave. Të njëjtat janë  krahasuar me: </w:t>
      </w:r>
    </w:p>
    <w:p w:rsidR="00D85874" w:rsidRPr="001713E3" w:rsidRDefault="00D85874" w:rsidP="00852091">
      <w:pPr>
        <w:pStyle w:val="ListParagraph"/>
        <w:numPr>
          <w:ilvl w:val="3"/>
          <w:numId w:val="1"/>
        </w:numPr>
        <w:spacing w:after="240" w:line="276" w:lineRule="auto"/>
        <w:ind w:left="709"/>
        <w:rPr>
          <w:rFonts w:ascii="Book Antiqua" w:hAnsi="Book Antiqua" w:cs="Tw Cen MT Condensed Extra Bold"/>
          <w:b/>
          <w:i/>
          <w:u w:val="single"/>
        </w:rPr>
      </w:pPr>
      <w:r w:rsidRPr="001713E3">
        <w:rPr>
          <w:rFonts w:ascii="Book Antiqua" w:hAnsi="Book Antiqua" w:cs="Tw Cen MT Condensed Extra Bold"/>
          <w:b/>
          <w:i/>
          <w:u w:val="single"/>
        </w:rPr>
        <w:t xml:space="preserve">Obligimet ligjore të kësaj fushe; </w:t>
      </w:r>
    </w:p>
    <w:p w:rsidR="00D85874" w:rsidRPr="001713E3" w:rsidRDefault="00D85874" w:rsidP="0054277E">
      <w:pPr>
        <w:pStyle w:val="ListParagraph"/>
        <w:numPr>
          <w:ilvl w:val="0"/>
          <w:numId w:val="1"/>
        </w:numPr>
        <w:spacing w:after="240" w:line="276" w:lineRule="auto"/>
        <w:rPr>
          <w:rFonts w:ascii="Book Antiqua" w:hAnsi="Book Antiqua" w:cs="Tw Cen MT Condensed Extra Bold"/>
          <w:b/>
          <w:i/>
          <w:u w:val="single"/>
        </w:rPr>
      </w:pPr>
      <w:r w:rsidRPr="001713E3">
        <w:rPr>
          <w:rFonts w:ascii="Book Antiqua" w:hAnsi="Book Antiqua" w:cs="Tw Cen MT Condensed Extra Bold"/>
          <w:b/>
          <w:i/>
          <w:u w:val="single"/>
        </w:rPr>
        <w:t xml:space="preserve">Raportin zyrtar për funksionimin e komunave </w:t>
      </w:r>
      <w:r w:rsidR="00E70943">
        <w:rPr>
          <w:rFonts w:ascii="Book Antiqua" w:hAnsi="Book Antiqua" w:cs="Tw Cen MT Condensed Extra Bold"/>
          <w:b/>
          <w:i/>
          <w:u w:val="single"/>
        </w:rPr>
        <w:t>j</w:t>
      </w:r>
      <w:r w:rsidRPr="001713E3">
        <w:rPr>
          <w:rFonts w:ascii="Book Antiqua" w:hAnsi="Book Antiqua" w:cs="Tw Cen MT Condensed Extra Bold"/>
          <w:b/>
          <w:i/>
          <w:u w:val="single"/>
        </w:rPr>
        <w:t xml:space="preserve">anar - </w:t>
      </w:r>
      <w:r w:rsidR="00E70943">
        <w:rPr>
          <w:rFonts w:ascii="Book Antiqua" w:hAnsi="Book Antiqua" w:cs="Tw Cen MT Condensed Extra Bold"/>
          <w:b/>
          <w:i/>
          <w:u w:val="single"/>
        </w:rPr>
        <w:t>d</w:t>
      </w:r>
      <w:r w:rsidRPr="001713E3">
        <w:rPr>
          <w:rFonts w:ascii="Book Antiqua" w:hAnsi="Book Antiqua" w:cs="Tw Cen MT Condensed Extra Bold"/>
          <w:b/>
          <w:i/>
          <w:u w:val="single"/>
        </w:rPr>
        <w:t>hjetor 2022  për qëllime krahasimore si dhe;</w:t>
      </w:r>
    </w:p>
    <w:p w:rsidR="001713E3" w:rsidRPr="001713E3" w:rsidRDefault="001713E3" w:rsidP="0054277E">
      <w:pPr>
        <w:pStyle w:val="ListParagraph"/>
        <w:numPr>
          <w:ilvl w:val="0"/>
          <w:numId w:val="1"/>
        </w:numPr>
        <w:spacing w:after="240" w:line="276" w:lineRule="auto"/>
        <w:rPr>
          <w:rFonts w:ascii="Book Antiqua" w:hAnsi="Book Antiqua" w:cs="Tw Cen MT Condensed Extra Bold"/>
          <w:b/>
          <w:i/>
          <w:u w:val="single"/>
        </w:rPr>
      </w:pPr>
      <w:r w:rsidRPr="001713E3">
        <w:rPr>
          <w:rFonts w:ascii="Book Antiqua" w:hAnsi="Book Antiqua" w:cs="Tw Cen MT Condensed Extra Bold"/>
          <w:b/>
          <w:i/>
          <w:u w:val="single"/>
        </w:rPr>
        <w:t>Raporti</w:t>
      </w:r>
      <w:r w:rsidR="00E70943">
        <w:rPr>
          <w:rFonts w:ascii="Book Antiqua" w:hAnsi="Book Antiqua" w:cs="Tw Cen MT Condensed Extra Bold"/>
          <w:b/>
          <w:i/>
          <w:u w:val="single"/>
        </w:rPr>
        <w:t>n</w:t>
      </w:r>
      <w:r w:rsidRPr="001713E3">
        <w:rPr>
          <w:rFonts w:ascii="Book Antiqua" w:hAnsi="Book Antiqua" w:cs="Tw Cen MT Condensed Extra Bold"/>
          <w:b/>
          <w:i/>
          <w:u w:val="single"/>
        </w:rPr>
        <w:t xml:space="preserve"> për vlerësimin e transparencës </w:t>
      </w:r>
      <w:r w:rsidR="00E70943">
        <w:rPr>
          <w:rFonts w:ascii="Book Antiqua" w:hAnsi="Book Antiqua" w:cs="Tw Cen MT Condensed Extra Bold"/>
          <w:b/>
          <w:i/>
          <w:u w:val="single"/>
        </w:rPr>
        <w:t>j</w:t>
      </w:r>
      <w:r w:rsidRPr="001713E3">
        <w:rPr>
          <w:rFonts w:ascii="Book Antiqua" w:hAnsi="Book Antiqua" w:cs="Tw Cen MT Condensed Extra Bold"/>
          <w:b/>
          <w:i/>
          <w:u w:val="single"/>
        </w:rPr>
        <w:t xml:space="preserve">anar- </w:t>
      </w:r>
      <w:r w:rsidR="00E70943">
        <w:rPr>
          <w:rFonts w:ascii="Book Antiqua" w:hAnsi="Book Antiqua" w:cs="Tw Cen MT Condensed Extra Bold"/>
          <w:b/>
          <w:i/>
          <w:u w:val="single"/>
        </w:rPr>
        <w:t>d</w:t>
      </w:r>
      <w:r w:rsidRPr="001713E3">
        <w:rPr>
          <w:rFonts w:ascii="Book Antiqua" w:hAnsi="Book Antiqua" w:cs="Tw Cen MT Condensed Extra Bold"/>
          <w:b/>
          <w:i/>
          <w:u w:val="single"/>
        </w:rPr>
        <w:t>hjetor 2021</w:t>
      </w:r>
    </w:p>
    <w:p w:rsidR="00EA6113" w:rsidRPr="00E0466F" w:rsidRDefault="00EA6113" w:rsidP="00EA6113">
      <w:pPr>
        <w:pStyle w:val="ListParagraph"/>
        <w:spacing w:after="240" w:line="276" w:lineRule="auto"/>
        <w:rPr>
          <w:rFonts w:ascii="Book Antiqua" w:hAnsi="Book Antiqua" w:cs="Tw Cen MT Condensed Extra Bold"/>
          <w:b/>
          <w:i/>
          <w:u w:val="single"/>
        </w:rPr>
      </w:pPr>
    </w:p>
    <w:p w:rsidR="00EA6113" w:rsidRPr="00EA6113" w:rsidRDefault="00D85874" w:rsidP="00EA6113">
      <w:pPr>
        <w:pStyle w:val="Style2"/>
      </w:pPr>
      <w:bookmarkStart w:id="9" w:name="_Toc85812811"/>
      <w:bookmarkStart w:id="10" w:name="_Toc130455673"/>
      <w:bookmarkStart w:id="11" w:name="_Toc130476741"/>
      <w:r w:rsidRPr="00240E19">
        <w:t>PËRMBLEDHJE EKZEKUTIVE</w:t>
      </w:r>
      <w:bookmarkEnd w:id="9"/>
      <w:bookmarkEnd w:id="10"/>
      <w:bookmarkEnd w:id="11"/>
    </w:p>
    <w:p w:rsidR="00EA6113" w:rsidRDefault="00EA6113" w:rsidP="00554EF8">
      <w:pPr>
        <w:spacing w:after="240" w:line="276" w:lineRule="auto"/>
        <w:rPr>
          <w:rFonts w:ascii="Book Antiqua" w:hAnsi="Book Antiqua"/>
          <w:sz w:val="24"/>
          <w:szCs w:val="24"/>
        </w:rPr>
      </w:pPr>
    </w:p>
    <w:p w:rsidR="00F04527" w:rsidRDefault="00554EF8" w:rsidP="00554EF8">
      <w:pPr>
        <w:spacing w:after="240" w:line="276" w:lineRule="auto"/>
        <w:rPr>
          <w:rFonts w:ascii="Book Antiqua" w:hAnsi="Book Antiqua"/>
          <w:sz w:val="24"/>
          <w:szCs w:val="24"/>
        </w:rPr>
      </w:pPr>
      <w:r w:rsidRPr="00554EF8">
        <w:rPr>
          <w:rFonts w:ascii="Book Antiqua" w:hAnsi="Book Antiqua"/>
          <w:sz w:val="24"/>
          <w:szCs w:val="24"/>
        </w:rPr>
        <w:t xml:space="preserve">Funksionimi dhe përdorimi i </w:t>
      </w:r>
      <w:r w:rsidR="00404688">
        <w:rPr>
          <w:rFonts w:ascii="Book Antiqua" w:hAnsi="Book Antiqua"/>
          <w:sz w:val="24"/>
          <w:szCs w:val="24"/>
        </w:rPr>
        <w:t xml:space="preserve">ueb </w:t>
      </w:r>
      <w:r w:rsidRPr="00554EF8">
        <w:rPr>
          <w:rFonts w:ascii="Book Antiqua" w:hAnsi="Book Antiqua"/>
          <w:sz w:val="24"/>
          <w:szCs w:val="24"/>
        </w:rPr>
        <w:t xml:space="preserve">faqeve zyrtare të komunave rregullohet me Udhëzimin Administrativ Nr. 01/2015 për </w:t>
      </w:r>
      <w:r w:rsidR="00E70943">
        <w:rPr>
          <w:rFonts w:ascii="Book Antiqua" w:hAnsi="Book Antiqua"/>
          <w:sz w:val="24"/>
          <w:szCs w:val="24"/>
        </w:rPr>
        <w:t>u</w:t>
      </w:r>
      <w:r w:rsidRPr="00554EF8">
        <w:rPr>
          <w:rFonts w:ascii="Book Antiqua" w:hAnsi="Book Antiqua"/>
          <w:sz w:val="24"/>
          <w:szCs w:val="24"/>
        </w:rPr>
        <w:t xml:space="preserve">eb-faqet e </w:t>
      </w:r>
      <w:r w:rsidR="00E70943">
        <w:rPr>
          <w:rFonts w:ascii="Book Antiqua" w:hAnsi="Book Antiqua"/>
          <w:sz w:val="24"/>
          <w:szCs w:val="24"/>
        </w:rPr>
        <w:t>i</w:t>
      </w:r>
      <w:r w:rsidRPr="00554EF8">
        <w:rPr>
          <w:rFonts w:ascii="Book Antiqua" w:hAnsi="Book Antiqua"/>
          <w:sz w:val="24"/>
          <w:szCs w:val="24"/>
        </w:rPr>
        <w:t xml:space="preserve">nstitucioneve </w:t>
      </w:r>
      <w:r w:rsidR="00E70943">
        <w:rPr>
          <w:rFonts w:ascii="Book Antiqua" w:hAnsi="Book Antiqua"/>
          <w:sz w:val="24"/>
          <w:szCs w:val="24"/>
        </w:rPr>
        <w:t>p</w:t>
      </w:r>
      <w:r w:rsidRPr="00554EF8">
        <w:rPr>
          <w:rFonts w:ascii="Book Antiqua" w:hAnsi="Book Antiqua"/>
          <w:sz w:val="24"/>
          <w:szCs w:val="24"/>
        </w:rPr>
        <w:t xml:space="preserve">ublike. Përderisa në vitin 2018  është realizuar projekti për ridizajnimin e ueb-faqeve të  gjitha komunave, në vitin 2019 ndryshimet e tyre kanë sjellë integrimin e sistemit të intranetit në ueb-faqet e komunave, ku qytetarët mund të adresojnë kërkesat për pajisje me dokumentet e gjendjes civile. </w:t>
      </w:r>
    </w:p>
    <w:p w:rsidR="00554EF8" w:rsidRPr="00554EF8" w:rsidRDefault="00404688" w:rsidP="00554EF8">
      <w:pPr>
        <w:spacing w:after="240" w:line="276" w:lineRule="auto"/>
        <w:rPr>
          <w:rFonts w:ascii="Book Antiqua" w:hAnsi="Book Antiqua"/>
          <w:sz w:val="24"/>
          <w:szCs w:val="24"/>
        </w:rPr>
      </w:pPr>
      <w:r w:rsidRPr="00404688">
        <w:rPr>
          <w:rFonts w:ascii="Book Antiqua" w:hAnsi="Book Antiqua" w:cstheme="majorHAnsi"/>
          <w:sz w:val="24"/>
          <w:szCs w:val="24"/>
          <w:u w:val="single"/>
        </w:rPr>
        <w:t xml:space="preserve">Viti 2022 ka vazhduar të jetë sfidues për zyrat e informimit të  komunave, për shkak të mos funksionimit të ueb faqeve zyrtare të komunave, </w:t>
      </w:r>
      <w:r w:rsidR="00554EF8" w:rsidRPr="00404688">
        <w:rPr>
          <w:rFonts w:ascii="Book Antiqua" w:hAnsi="Book Antiqua"/>
          <w:sz w:val="24"/>
          <w:szCs w:val="24"/>
          <w:u w:val="single"/>
        </w:rPr>
        <w:t>që  ka krijuar  problem në</w:t>
      </w:r>
      <w:r w:rsidR="00F04527" w:rsidRPr="00404688">
        <w:rPr>
          <w:rFonts w:ascii="Book Antiqua" w:hAnsi="Book Antiqua"/>
          <w:sz w:val="24"/>
          <w:szCs w:val="24"/>
          <w:u w:val="single"/>
        </w:rPr>
        <w:t xml:space="preserve"> përditësimin me të dhëna dhe</w:t>
      </w:r>
      <w:r w:rsidR="00554EF8" w:rsidRPr="00404688">
        <w:rPr>
          <w:rFonts w:ascii="Book Antiqua" w:hAnsi="Book Antiqua"/>
          <w:sz w:val="24"/>
          <w:szCs w:val="24"/>
          <w:u w:val="single"/>
        </w:rPr>
        <w:t> funksionimin e rregullt të ueb faqeve zyrtare te komuna</w:t>
      </w:r>
      <w:r w:rsidR="00F04527" w:rsidRPr="00404688">
        <w:rPr>
          <w:rFonts w:ascii="Book Antiqua" w:hAnsi="Book Antiqua"/>
          <w:sz w:val="24"/>
          <w:szCs w:val="24"/>
          <w:u w:val="single"/>
        </w:rPr>
        <w:t>ve. Qasj</w:t>
      </w:r>
      <w:r w:rsidR="00926609">
        <w:rPr>
          <w:rFonts w:ascii="Book Antiqua" w:hAnsi="Book Antiqua"/>
          <w:sz w:val="24"/>
          <w:szCs w:val="24"/>
          <w:u w:val="single"/>
        </w:rPr>
        <w:t>a</w:t>
      </w:r>
      <w:r w:rsidR="00F04527" w:rsidRPr="00404688">
        <w:rPr>
          <w:rFonts w:ascii="Book Antiqua" w:hAnsi="Book Antiqua"/>
          <w:sz w:val="24"/>
          <w:szCs w:val="24"/>
          <w:u w:val="single"/>
        </w:rPr>
        <w:t xml:space="preserve"> n</w:t>
      </w:r>
      <w:r w:rsidR="003E0490" w:rsidRPr="00404688">
        <w:rPr>
          <w:rFonts w:ascii="Book Antiqua" w:hAnsi="Book Antiqua"/>
          <w:sz w:val="24"/>
          <w:szCs w:val="24"/>
          <w:u w:val="single"/>
        </w:rPr>
        <w:t>ë</w:t>
      </w:r>
      <w:r w:rsidR="00F04527" w:rsidRPr="00404688">
        <w:rPr>
          <w:rFonts w:ascii="Book Antiqua" w:hAnsi="Book Antiqua"/>
          <w:sz w:val="24"/>
          <w:szCs w:val="24"/>
          <w:u w:val="single"/>
        </w:rPr>
        <w:t xml:space="preserve"> ueb faqe zyrtare të</w:t>
      </w:r>
      <w:r w:rsidR="00554EF8" w:rsidRPr="00404688">
        <w:rPr>
          <w:rFonts w:ascii="Book Antiqua" w:hAnsi="Book Antiqua"/>
          <w:sz w:val="24"/>
          <w:szCs w:val="24"/>
          <w:u w:val="single"/>
        </w:rPr>
        <w:t xml:space="preserve"> komunave nuk është  e </w:t>
      </w:r>
      <w:r w:rsidR="00E67BCC">
        <w:rPr>
          <w:rFonts w:ascii="Book Antiqua" w:hAnsi="Book Antiqua"/>
          <w:sz w:val="24"/>
          <w:szCs w:val="24"/>
          <w:u w:val="single"/>
        </w:rPr>
        <w:t>mundshme</w:t>
      </w:r>
      <w:r w:rsidR="00554EF8" w:rsidRPr="00404688">
        <w:rPr>
          <w:rFonts w:ascii="Book Antiqua" w:hAnsi="Book Antiqua"/>
          <w:sz w:val="24"/>
          <w:szCs w:val="24"/>
          <w:u w:val="single"/>
        </w:rPr>
        <w:t xml:space="preserve">  gjatë gjithë kohës  dhe  krijon vështirësi n</w:t>
      </w:r>
      <w:r w:rsidR="003E0490" w:rsidRPr="00404688">
        <w:rPr>
          <w:rFonts w:ascii="Book Antiqua" w:hAnsi="Book Antiqua"/>
          <w:sz w:val="24"/>
          <w:szCs w:val="24"/>
          <w:u w:val="single"/>
        </w:rPr>
        <w:t>ë</w:t>
      </w:r>
      <w:r w:rsidR="00554EF8" w:rsidRPr="00404688">
        <w:rPr>
          <w:rFonts w:ascii="Book Antiqua" w:hAnsi="Book Antiqua"/>
          <w:sz w:val="24"/>
          <w:szCs w:val="24"/>
          <w:u w:val="single"/>
        </w:rPr>
        <w:t xml:space="preserve"> hapjen</w:t>
      </w:r>
      <w:r w:rsidRPr="00404688">
        <w:rPr>
          <w:rFonts w:ascii="Book Antiqua" w:hAnsi="Book Antiqua"/>
          <w:sz w:val="24"/>
          <w:szCs w:val="24"/>
          <w:u w:val="single"/>
        </w:rPr>
        <w:t xml:space="preserve"> e ngadal</w:t>
      </w:r>
      <w:r w:rsidR="00667281">
        <w:rPr>
          <w:rFonts w:ascii="Book Antiqua" w:hAnsi="Book Antiqua"/>
          <w:sz w:val="24"/>
          <w:szCs w:val="24"/>
          <w:u w:val="single"/>
        </w:rPr>
        <w:t>ësuar të dokumenteve</w:t>
      </w:r>
      <w:r w:rsidRPr="00404688">
        <w:rPr>
          <w:rFonts w:ascii="Book Antiqua" w:hAnsi="Book Antiqua"/>
          <w:sz w:val="24"/>
          <w:szCs w:val="24"/>
          <w:u w:val="single"/>
        </w:rPr>
        <w:t xml:space="preserve">, </w:t>
      </w:r>
      <w:r w:rsidR="00554EF8" w:rsidRPr="00404688">
        <w:rPr>
          <w:rFonts w:ascii="Book Antiqua" w:hAnsi="Book Antiqua"/>
          <w:sz w:val="24"/>
          <w:szCs w:val="24"/>
          <w:u w:val="single"/>
        </w:rPr>
        <w:t>saktësinë e të dhënave</w:t>
      </w:r>
      <w:r w:rsidR="00F04527" w:rsidRPr="00404688">
        <w:rPr>
          <w:rFonts w:ascii="Book Antiqua" w:hAnsi="Book Antiqua"/>
          <w:sz w:val="24"/>
          <w:szCs w:val="24"/>
          <w:u w:val="single"/>
        </w:rPr>
        <w:t xml:space="preserve"> dhe ka raste kur ueb faqet zyrtare të komuna</w:t>
      </w:r>
      <w:r w:rsidRPr="00404688">
        <w:rPr>
          <w:rFonts w:ascii="Book Antiqua" w:hAnsi="Book Antiqua"/>
          <w:sz w:val="24"/>
          <w:szCs w:val="24"/>
          <w:u w:val="single"/>
        </w:rPr>
        <w:t xml:space="preserve">ve dalin nga sistemi dhe nuk </w:t>
      </w:r>
      <w:r w:rsidR="00667281">
        <w:rPr>
          <w:rFonts w:ascii="Book Antiqua" w:hAnsi="Book Antiqua"/>
          <w:sz w:val="24"/>
          <w:szCs w:val="24"/>
          <w:u w:val="single"/>
        </w:rPr>
        <w:t>lejo</w:t>
      </w:r>
      <w:r w:rsidR="00E67BCC">
        <w:rPr>
          <w:rFonts w:ascii="Book Antiqua" w:hAnsi="Book Antiqua"/>
          <w:sz w:val="24"/>
          <w:szCs w:val="24"/>
          <w:u w:val="single"/>
        </w:rPr>
        <w:t>j</w:t>
      </w:r>
      <w:r w:rsidR="00667281">
        <w:rPr>
          <w:rFonts w:ascii="Book Antiqua" w:hAnsi="Book Antiqua"/>
          <w:sz w:val="24"/>
          <w:szCs w:val="24"/>
          <w:u w:val="single"/>
        </w:rPr>
        <w:t>n</w:t>
      </w:r>
      <w:r w:rsidR="00500112">
        <w:rPr>
          <w:rFonts w:ascii="Book Antiqua" w:hAnsi="Book Antiqua"/>
          <w:sz w:val="24"/>
          <w:szCs w:val="24"/>
          <w:u w:val="single"/>
        </w:rPr>
        <w:t>ë</w:t>
      </w:r>
      <w:r w:rsidR="00667281">
        <w:rPr>
          <w:rFonts w:ascii="Book Antiqua" w:hAnsi="Book Antiqua"/>
          <w:sz w:val="24"/>
          <w:szCs w:val="24"/>
          <w:u w:val="single"/>
        </w:rPr>
        <w:t xml:space="preserve"> </w:t>
      </w:r>
      <w:r w:rsidR="00F04527" w:rsidRPr="00404688">
        <w:rPr>
          <w:rFonts w:ascii="Book Antiqua" w:hAnsi="Book Antiqua"/>
          <w:sz w:val="24"/>
          <w:szCs w:val="24"/>
          <w:u w:val="single"/>
        </w:rPr>
        <w:t xml:space="preserve"> marrjen e  informacioneve për dokumente</w:t>
      </w:r>
      <w:r w:rsidR="00B84D84">
        <w:rPr>
          <w:rFonts w:ascii="Book Antiqua" w:hAnsi="Book Antiqua"/>
          <w:sz w:val="24"/>
          <w:szCs w:val="24"/>
          <w:u w:val="single"/>
        </w:rPr>
        <w:t>,</w:t>
      </w:r>
      <w:r w:rsidR="00F04527" w:rsidRPr="00404688">
        <w:rPr>
          <w:rFonts w:ascii="Book Antiqua" w:hAnsi="Book Antiqua"/>
          <w:sz w:val="24"/>
          <w:szCs w:val="24"/>
          <w:u w:val="single"/>
        </w:rPr>
        <w:t xml:space="preserve"> që duhet t</w:t>
      </w:r>
      <w:r w:rsidR="00500112">
        <w:rPr>
          <w:rFonts w:ascii="Book Antiqua" w:hAnsi="Book Antiqua"/>
          <w:sz w:val="24"/>
          <w:szCs w:val="24"/>
          <w:u w:val="single"/>
        </w:rPr>
        <w:t>ë</w:t>
      </w:r>
      <w:r w:rsidR="00F04527" w:rsidRPr="00404688">
        <w:rPr>
          <w:rFonts w:ascii="Book Antiqua" w:hAnsi="Book Antiqua"/>
          <w:sz w:val="24"/>
          <w:szCs w:val="24"/>
          <w:u w:val="single"/>
        </w:rPr>
        <w:t xml:space="preserve"> jenë të </w:t>
      </w:r>
      <w:r w:rsidR="00C82314">
        <w:rPr>
          <w:rFonts w:ascii="Book Antiqua" w:hAnsi="Book Antiqua"/>
          <w:sz w:val="24"/>
          <w:szCs w:val="24"/>
          <w:u w:val="single"/>
        </w:rPr>
        <w:t>arritshme</w:t>
      </w:r>
      <w:r w:rsidR="00F04527" w:rsidRPr="00404688">
        <w:rPr>
          <w:rFonts w:ascii="Book Antiqua" w:hAnsi="Book Antiqua"/>
          <w:sz w:val="24"/>
          <w:szCs w:val="24"/>
          <w:u w:val="single"/>
        </w:rPr>
        <w:t xml:space="preserve"> për publikun</w:t>
      </w:r>
      <w:r w:rsidR="00926609">
        <w:rPr>
          <w:rFonts w:ascii="Book Antiqua" w:hAnsi="Book Antiqua"/>
          <w:sz w:val="24"/>
          <w:szCs w:val="24"/>
          <w:u w:val="single"/>
        </w:rPr>
        <w:t>,</w:t>
      </w:r>
      <w:r w:rsidR="00F04527" w:rsidRPr="00404688">
        <w:rPr>
          <w:rFonts w:ascii="Book Antiqua" w:hAnsi="Book Antiqua"/>
          <w:sz w:val="24"/>
          <w:szCs w:val="24"/>
          <w:u w:val="single"/>
        </w:rPr>
        <w:t xml:space="preserve"> brenda afateve kohore</w:t>
      </w:r>
      <w:r>
        <w:rPr>
          <w:rFonts w:ascii="Book Antiqua" w:hAnsi="Book Antiqua"/>
          <w:sz w:val="24"/>
          <w:szCs w:val="24"/>
        </w:rPr>
        <w:t>.</w:t>
      </w:r>
      <w:r w:rsidR="00F04527">
        <w:rPr>
          <w:rFonts w:ascii="Book Antiqua" w:hAnsi="Book Antiqua"/>
          <w:sz w:val="24"/>
          <w:szCs w:val="24"/>
        </w:rPr>
        <w:t xml:space="preserve">  </w:t>
      </w:r>
    </w:p>
    <w:p w:rsidR="00554EF8" w:rsidRPr="00554EF8" w:rsidRDefault="00404688" w:rsidP="00554EF8">
      <w:pPr>
        <w:spacing w:after="240" w:line="276" w:lineRule="auto"/>
        <w:rPr>
          <w:rFonts w:ascii="Book Antiqua" w:hAnsi="Book Antiqua"/>
          <w:sz w:val="24"/>
          <w:szCs w:val="24"/>
        </w:rPr>
      </w:pPr>
      <w:r>
        <w:rPr>
          <w:rFonts w:ascii="Book Antiqua" w:hAnsi="Book Antiqua"/>
          <w:sz w:val="24"/>
          <w:szCs w:val="24"/>
        </w:rPr>
        <w:t>Andaj</w:t>
      </w:r>
      <w:r w:rsidR="00C82314">
        <w:rPr>
          <w:rFonts w:ascii="Book Antiqua" w:hAnsi="Book Antiqua"/>
          <w:sz w:val="24"/>
          <w:szCs w:val="24"/>
        </w:rPr>
        <w:t>,</w:t>
      </w:r>
      <w:r>
        <w:rPr>
          <w:rFonts w:ascii="Book Antiqua" w:hAnsi="Book Antiqua"/>
          <w:sz w:val="24"/>
          <w:szCs w:val="24"/>
        </w:rPr>
        <w:t xml:space="preserve"> pavarësisht </w:t>
      </w:r>
      <w:r w:rsidRPr="00554EF8">
        <w:rPr>
          <w:rFonts w:ascii="Book Antiqua" w:hAnsi="Book Antiqua"/>
          <w:sz w:val="24"/>
          <w:szCs w:val="24"/>
        </w:rPr>
        <w:t xml:space="preserve"> gjendje</w:t>
      </w:r>
      <w:r>
        <w:rPr>
          <w:rFonts w:ascii="Book Antiqua" w:hAnsi="Book Antiqua"/>
          <w:sz w:val="24"/>
          <w:szCs w:val="24"/>
        </w:rPr>
        <w:t>s</w:t>
      </w:r>
      <w:r w:rsidRPr="00554EF8">
        <w:rPr>
          <w:rFonts w:ascii="Book Antiqua" w:hAnsi="Book Antiqua"/>
          <w:sz w:val="24"/>
          <w:szCs w:val="24"/>
        </w:rPr>
        <w:t xml:space="preserve"> jo stabile t</w:t>
      </w:r>
      <w:r w:rsidR="00500112">
        <w:rPr>
          <w:rFonts w:ascii="Book Antiqua" w:hAnsi="Book Antiqua"/>
          <w:sz w:val="24"/>
          <w:szCs w:val="24"/>
        </w:rPr>
        <w:t>ë</w:t>
      </w:r>
      <w:r w:rsidRPr="00554EF8">
        <w:rPr>
          <w:rFonts w:ascii="Book Antiqua" w:hAnsi="Book Antiqua"/>
          <w:sz w:val="24"/>
          <w:szCs w:val="24"/>
        </w:rPr>
        <w:t xml:space="preserve"> funksionimit të ueb faqeve zyrtare</w:t>
      </w:r>
      <w:r w:rsidR="00667281">
        <w:rPr>
          <w:rFonts w:ascii="Book Antiqua" w:hAnsi="Book Antiqua"/>
          <w:sz w:val="24"/>
          <w:szCs w:val="24"/>
        </w:rPr>
        <w:t>,</w:t>
      </w:r>
      <w:r w:rsidRPr="00554EF8">
        <w:rPr>
          <w:rFonts w:ascii="Book Antiqua" w:hAnsi="Book Antiqua"/>
          <w:sz w:val="24"/>
          <w:szCs w:val="24"/>
        </w:rPr>
        <w:t xml:space="preserve"> </w:t>
      </w:r>
      <w:r w:rsidR="00C82314">
        <w:rPr>
          <w:rFonts w:ascii="Book Antiqua" w:hAnsi="Book Antiqua"/>
          <w:sz w:val="24"/>
          <w:szCs w:val="24"/>
        </w:rPr>
        <w:t>r</w:t>
      </w:r>
      <w:r w:rsidR="00554EF8" w:rsidRPr="00554EF8">
        <w:rPr>
          <w:rFonts w:ascii="Book Antiqua" w:hAnsi="Book Antiqua"/>
          <w:sz w:val="24"/>
          <w:szCs w:val="24"/>
        </w:rPr>
        <w:t xml:space="preserve">aporti për </w:t>
      </w:r>
      <w:r w:rsidR="00C82314">
        <w:rPr>
          <w:rFonts w:ascii="Book Antiqua" w:hAnsi="Book Antiqua"/>
          <w:sz w:val="24"/>
          <w:szCs w:val="24"/>
        </w:rPr>
        <w:t>v</w:t>
      </w:r>
      <w:r w:rsidR="00554EF8">
        <w:rPr>
          <w:rFonts w:ascii="Book Antiqua" w:hAnsi="Book Antiqua"/>
          <w:sz w:val="24"/>
          <w:szCs w:val="24"/>
        </w:rPr>
        <w:t>lerësimin e transparenc</w:t>
      </w:r>
      <w:r w:rsidR="00554EF8" w:rsidRPr="00554EF8">
        <w:rPr>
          <w:rFonts w:ascii="Book Antiqua" w:hAnsi="Book Antiqua"/>
          <w:sz w:val="24"/>
          <w:szCs w:val="24"/>
        </w:rPr>
        <w:t>ës komunal</w:t>
      </w:r>
      <w:r w:rsidR="00C82314">
        <w:rPr>
          <w:rFonts w:ascii="Book Antiqua" w:hAnsi="Book Antiqua"/>
          <w:sz w:val="24"/>
          <w:szCs w:val="24"/>
        </w:rPr>
        <w:t>e</w:t>
      </w:r>
      <w:r w:rsidR="00554EF8" w:rsidRPr="00554EF8">
        <w:rPr>
          <w:rFonts w:ascii="Book Antiqua" w:hAnsi="Book Antiqua"/>
          <w:sz w:val="24"/>
          <w:szCs w:val="24"/>
        </w:rPr>
        <w:t xml:space="preserve"> për periudhën </w:t>
      </w:r>
      <w:r w:rsidR="00C82314">
        <w:rPr>
          <w:rFonts w:ascii="Book Antiqua" w:hAnsi="Book Antiqua"/>
          <w:sz w:val="24"/>
          <w:szCs w:val="24"/>
        </w:rPr>
        <w:t>j</w:t>
      </w:r>
      <w:r w:rsidR="00554EF8" w:rsidRPr="00554EF8">
        <w:rPr>
          <w:rFonts w:ascii="Book Antiqua" w:hAnsi="Book Antiqua"/>
          <w:sz w:val="24"/>
          <w:szCs w:val="24"/>
        </w:rPr>
        <w:t xml:space="preserve">anar- </w:t>
      </w:r>
      <w:r w:rsidR="00C82314">
        <w:rPr>
          <w:rFonts w:ascii="Book Antiqua" w:hAnsi="Book Antiqua"/>
          <w:sz w:val="24"/>
          <w:szCs w:val="24"/>
        </w:rPr>
        <w:t>d</w:t>
      </w:r>
      <w:r w:rsidR="00554EF8" w:rsidRPr="00554EF8">
        <w:rPr>
          <w:rFonts w:ascii="Book Antiqua" w:hAnsi="Book Antiqua"/>
          <w:sz w:val="24"/>
          <w:szCs w:val="24"/>
        </w:rPr>
        <w:t>hjetor 2022</w:t>
      </w:r>
      <w:r w:rsidR="00667281">
        <w:rPr>
          <w:rFonts w:ascii="Book Antiqua" w:hAnsi="Book Antiqua"/>
          <w:sz w:val="24"/>
          <w:szCs w:val="24"/>
        </w:rPr>
        <w:t>,</w:t>
      </w:r>
      <w:r w:rsidR="00554EF8" w:rsidRPr="00554EF8">
        <w:rPr>
          <w:rFonts w:ascii="Book Antiqua" w:hAnsi="Book Antiqua"/>
          <w:sz w:val="24"/>
          <w:szCs w:val="24"/>
        </w:rPr>
        <w:t xml:space="preserve">  pasqyron një avancim të transparencës komunale në</w:t>
      </w:r>
      <w:r w:rsidR="00554EF8">
        <w:rPr>
          <w:rFonts w:ascii="Book Antiqua" w:hAnsi="Book Antiqua"/>
          <w:sz w:val="24"/>
          <w:szCs w:val="24"/>
        </w:rPr>
        <w:t xml:space="preserve"> krahasim</w:t>
      </w:r>
      <w:r>
        <w:rPr>
          <w:rFonts w:ascii="Book Antiqua" w:hAnsi="Book Antiqua"/>
          <w:sz w:val="24"/>
          <w:szCs w:val="24"/>
        </w:rPr>
        <w:t xml:space="preserve"> me vitin 2021</w:t>
      </w:r>
      <w:r w:rsidR="00C82314">
        <w:rPr>
          <w:rFonts w:ascii="Book Antiqua" w:hAnsi="Book Antiqua"/>
          <w:sz w:val="24"/>
          <w:szCs w:val="24"/>
        </w:rPr>
        <w:t>.</w:t>
      </w:r>
      <w:r w:rsidR="00554EF8" w:rsidRPr="00554EF8">
        <w:rPr>
          <w:rFonts w:ascii="Book Antiqua" w:hAnsi="Book Antiqua"/>
          <w:sz w:val="24"/>
          <w:szCs w:val="24"/>
        </w:rPr>
        <w:t xml:space="preserve"> </w:t>
      </w:r>
      <w:r w:rsidR="00C82314">
        <w:rPr>
          <w:rFonts w:ascii="Book Antiqua" w:hAnsi="Book Antiqua"/>
          <w:sz w:val="24"/>
          <w:szCs w:val="24"/>
        </w:rPr>
        <w:t>K</w:t>
      </w:r>
      <w:r w:rsidR="00554EF8" w:rsidRPr="00554EF8">
        <w:rPr>
          <w:rFonts w:ascii="Book Antiqua" w:hAnsi="Book Antiqua"/>
          <w:sz w:val="24"/>
          <w:szCs w:val="24"/>
        </w:rPr>
        <w:t>omu</w:t>
      </w:r>
      <w:r w:rsidR="00667281">
        <w:rPr>
          <w:rFonts w:ascii="Book Antiqua" w:hAnsi="Book Antiqua"/>
          <w:sz w:val="24"/>
          <w:szCs w:val="24"/>
        </w:rPr>
        <w:t xml:space="preserve">nat kanë  treguar rritje të lehtë  në </w:t>
      </w:r>
      <w:r w:rsidR="00554EF8" w:rsidRPr="00554EF8">
        <w:rPr>
          <w:rFonts w:ascii="Book Antiqua" w:hAnsi="Book Antiqua"/>
          <w:sz w:val="24"/>
          <w:szCs w:val="24"/>
        </w:rPr>
        <w:t>disa segmente t</w:t>
      </w:r>
      <w:r w:rsidR="00500112">
        <w:rPr>
          <w:rFonts w:ascii="Book Antiqua" w:hAnsi="Book Antiqua"/>
          <w:sz w:val="24"/>
          <w:szCs w:val="24"/>
        </w:rPr>
        <w:t>ë</w:t>
      </w:r>
      <w:r w:rsidR="00554EF8" w:rsidRPr="00554EF8">
        <w:rPr>
          <w:rFonts w:ascii="Book Antiqua" w:hAnsi="Book Antiqua"/>
          <w:sz w:val="24"/>
          <w:szCs w:val="24"/>
        </w:rPr>
        <w:t xml:space="preserve"> transparencës duke vazhduar publikimin e  aktiviteteve të planifikuara, duke i kushtuar vëmendje transparencës dhe informimit të qytetarëve për takime të drejtpërdrejta, përfshirje aktive të qytetarëve, grupeve të interesit, tryezave të përbashkëta, përdorimit të sistemeve elektronike të </w:t>
      </w:r>
      <w:r w:rsidR="00554EF8" w:rsidRPr="00554EF8">
        <w:rPr>
          <w:rFonts w:ascii="Book Antiqua" w:hAnsi="Book Antiqua"/>
          <w:sz w:val="24"/>
          <w:szCs w:val="24"/>
        </w:rPr>
        <w:lastRenderedPageBreak/>
        <w:t>informacionit, si dhe metoda</w:t>
      </w:r>
      <w:r w:rsidR="00C82314">
        <w:rPr>
          <w:rFonts w:ascii="Book Antiqua" w:hAnsi="Book Antiqua"/>
          <w:sz w:val="24"/>
          <w:szCs w:val="24"/>
        </w:rPr>
        <w:t>ve</w:t>
      </w:r>
      <w:r w:rsidR="00554EF8" w:rsidRPr="00554EF8">
        <w:rPr>
          <w:rFonts w:ascii="Book Antiqua" w:hAnsi="Book Antiqua"/>
          <w:sz w:val="24"/>
          <w:szCs w:val="24"/>
        </w:rPr>
        <w:t xml:space="preserve"> të tjera që  do të ndikoj</w:t>
      </w:r>
      <w:r w:rsidR="00C82314">
        <w:rPr>
          <w:rFonts w:ascii="Book Antiqua" w:hAnsi="Book Antiqua"/>
          <w:sz w:val="24"/>
          <w:szCs w:val="24"/>
        </w:rPr>
        <w:t>n</w:t>
      </w:r>
      <w:r w:rsidR="00554EF8" w:rsidRPr="00554EF8">
        <w:rPr>
          <w:rFonts w:ascii="Book Antiqua" w:hAnsi="Book Antiqua"/>
          <w:sz w:val="24"/>
          <w:szCs w:val="24"/>
        </w:rPr>
        <w:t xml:space="preserve">ë në avancimin e transparencës për punën e kuvendeve komunale, komiteteve, takimeve publike, aktiviteteve të prokurimit, akteve të publikuara, transparencën financiar, konsultimet publike etj. </w:t>
      </w:r>
    </w:p>
    <w:p w:rsidR="0083391B" w:rsidRDefault="00D85874" w:rsidP="0083391B">
      <w:pPr>
        <w:pStyle w:val="BodyText"/>
        <w:spacing w:after="240" w:line="276" w:lineRule="auto"/>
        <w:jc w:val="both"/>
        <w:rPr>
          <w:rFonts w:ascii="Book Antiqua" w:hAnsi="Book Antiqua" w:cstheme="majorHAnsi"/>
        </w:rPr>
      </w:pPr>
      <w:r w:rsidRPr="00B80AA2">
        <w:rPr>
          <w:rFonts w:ascii="Book Antiqua" w:hAnsi="Book Antiqua" w:cstheme="majorHAnsi"/>
        </w:rPr>
        <w:t>Raporti për vlerësimin e transparencës komu</w:t>
      </w:r>
      <w:r w:rsidR="00667281">
        <w:rPr>
          <w:rFonts w:ascii="Book Antiqua" w:hAnsi="Book Antiqua" w:cstheme="majorHAnsi"/>
        </w:rPr>
        <w:t xml:space="preserve">nale i periudhës </w:t>
      </w:r>
      <w:r w:rsidR="00C82314">
        <w:rPr>
          <w:rFonts w:ascii="Book Antiqua" w:hAnsi="Book Antiqua" w:cstheme="majorHAnsi"/>
        </w:rPr>
        <w:t>j</w:t>
      </w:r>
      <w:r w:rsidR="00667281">
        <w:rPr>
          <w:rFonts w:ascii="Book Antiqua" w:hAnsi="Book Antiqua" w:cstheme="majorHAnsi"/>
        </w:rPr>
        <w:t>anar-</w:t>
      </w:r>
      <w:r w:rsidR="00C82314">
        <w:rPr>
          <w:rFonts w:ascii="Book Antiqua" w:hAnsi="Book Antiqua" w:cstheme="majorHAnsi"/>
        </w:rPr>
        <w:t>d</w:t>
      </w:r>
      <w:r w:rsidR="00667281">
        <w:rPr>
          <w:rFonts w:ascii="Book Antiqua" w:hAnsi="Book Antiqua" w:cstheme="majorHAnsi"/>
        </w:rPr>
        <w:t xml:space="preserve">hjetor </w:t>
      </w:r>
      <w:r w:rsidRPr="00B80AA2">
        <w:rPr>
          <w:rFonts w:ascii="Book Antiqua" w:hAnsi="Book Antiqua" w:cstheme="majorHAnsi"/>
        </w:rPr>
        <w:t>2022, vlerëson  transparencën e</w:t>
      </w:r>
      <w:r w:rsidR="00E6623D" w:rsidRPr="00B80AA2">
        <w:rPr>
          <w:rFonts w:ascii="Book Antiqua" w:hAnsi="Book Antiqua" w:cstheme="majorHAnsi"/>
        </w:rPr>
        <w:t xml:space="preserve"> 38 komunave,  duke përfshirë </w:t>
      </w:r>
      <w:r w:rsidRPr="00B80AA2">
        <w:rPr>
          <w:rFonts w:ascii="Book Antiqua" w:hAnsi="Book Antiqua" w:cstheme="majorHAnsi"/>
        </w:rPr>
        <w:t xml:space="preserve"> indikatorë të cilët janë edhe obligim ligjor </w:t>
      </w:r>
      <w:r w:rsidR="00C82314">
        <w:rPr>
          <w:rFonts w:ascii="Book Antiqua" w:hAnsi="Book Antiqua" w:cstheme="majorHAnsi"/>
        </w:rPr>
        <w:t>i</w:t>
      </w:r>
      <w:r w:rsidRPr="00B80AA2">
        <w:rPr>
          <w:rFonts w:ascii="Book Antiqua" w:hAnsi="Book Antiqua" w:cstheme="majorHAnsi"/>
        </w:rPr>
        <w:t xml:space="preserve"> institucioneve komunale. Në raport përfshihet</w:t>
      </w:r>
      <w:r w:rsidR="00C82314">
        <w:rPr>
          <w:rFonts w:ascii="Book Antiqua" w:hAnsi="Book Antiqua" w:cstheme="majorHAnsi"/>
        </w:rPr>
        <w:t>,</w:t>
      </w:r>
      <w:r w:rsidRPr="00B80AA2">
        <w:rPr>
          <w:rFonts w:ascii="Book Antiqua" w:hAnsi="Book Antiqua" w:cstheme="majorHAnsi"/>
        </w:rPr>
        <w:t xml:space="preserve"> krahasimi i publikimit të aktiviteteve të komunave në raport me detyrimet ligjore për informimin e duhur të qytetarëve lidhur me publikimin e akteve  të kuvendit komunal, transparencës së kryetarit të komunës, ftesave dhe procesverbaleve të kuvendit komunal, komiteteve obligative, planet dhe dokumentet strategjike, akti</w:t>
      </w:r>
      <w:r w:rsidR="009518A4" w:rsidRPr="00B80AA2">
        <w:rPr>
          <w:rFonts w:ascii="Book Antiqua" w:hAnsi="Book Antiqua" w:cstheme="majorHAnsi"/>
        </w:rPr>
        <w:t>vitetet  financiare, prokurimit si dhe  konsultimet</w:t>
      </w:r>
      <w:r w:rsidRPr="00B80AA2">
        <w:rPr>
          <w:rFonts w:ascii="Book Antiqua" w:hAnsi="Book Antiqua" w:cstheme="majorHAnsi"/>
        </w:rPr>
        <w:t xml:space="preserve"> publike etj. </w:t>
      </w:r>
      <w:bookmarkStart w:id="12" w:name="_Toc130455674"/>
    </w:p>
    <w:p w:rsidR="00E05816" w:rsidRPr="00F0775B" w:rsidRDefault="63502233" w:rsidP="00852091">
      <w:pPr>
        <w:pStyle w:val="Style2"/>
        <w:rPr>
          <w:rFonts w:ascii="Book Antiqua" w:hAnsi="Book Antiqua"/>
        </w:rPr>
      </w:pPr>
      <w:bookmarkStart w:id="13" w:name="_Toc130476742"/>
      <w:r w:rsidRPr="00F0775B">
        <w:rPr>
          <w:rFonts w:ascii="Book Antiqua" w:hAnsi="Book Antiqua"/>
        </w:rPr>
        <w:t xml:space="preserve">TRANSPARENCA E PUNËS SË </w:t>
      </w:r>
      <w:bookmarkEnd w:id="2"/>
      <w:r w:rsidRPr="00F0775B">
        <w:rPr>
          <w:rFonts w:ascii="Book Antiqua" w:hAnsi="Book Antiqua"/>
        </w:rPr>
        <w:t>KUVENDEVE TË KOMUNAVE</w:t>
      </w:r>
      <w:bookmarkEnd w:id="3"/>
      <w:bookmarkEnd w:id="4"/>
      <w:bookmarkEnd w:id="12"/>
      <w:bookmarkEnd w:id="13"/>
    </w:p>
    <w:p w:rsidR="00240E19" w:rsidRPr="00240E19" w:rsidRDefault="00240E19" w:rsidP="00240E19"/>
    <w:p w:rsidR="00422CE4" w:rsidRDefault="00AD1F99" w:rsidP="00422CE4">
      <w:pPr>
        <w:spacing w:line="276" w:lineRule="auto"/>
        <w:rPr>
          <w:rFonts w:ascii="Book Antiqua" w:hAnsi="Book Antiqua" w:cstheme="majorHAnsi"/>
          <w:bCs/>
          <w:sz w:val="24"/>
          <w:szCs w:val="24"/>
        </w:rPr>
      </w:pPr>
      <w:r w:rsidRPr="00B80AA2">
        <w:rPr>
          <w:rFonts w:ascii="Book Antiqua" w:hAnsi="Book Antiqua" w:cstheme="majorHAnsi"/>
          <w:bCs/>
          <w:sz w:val="24"/>
          <w:szCs w:val="24"/>
        </w:rPr>
        <w:t>Kuvendi i Komunës është organi më i lartë përfaqësues i pushtetit lokal dhe njëkohësisht organ i autorizuar ligjërisht për mbikëqyrjen e ofrimit të shërbimeve nga ekzekutivi i komunës</w:t>
      </w:r>
      <w:r w:rsidR="00C82314">
        <w:rPr>
          <w:rFonts w:ascii="Book Antiqua" w:hAnsi="Book Antiqua" w:cstheme="majorHAnsi"/>
          <w:bCs/>
          <w:sz w:val="24"/>
          <w:szCs w:val="24"/>
        </w:rPr>
        <w:t>,</w:t>
      </w:r>
      <w:r w:rsidRPr="00B80AA2">
        <w:rPr>
          <w:rFonts w:ascii="Book Antiqua" w:hAnsi="Book Antiqua" w:cstheme="majorHAnsi"/>
          <w:bCs/>
          <w:sz w:val="24"/>
          <w:szCs w:val="24"/>
        </w:rPr>
        <w:t xml:space="preserve"> në përputhje me legjislacionin në fuqi. Për të ushtruar funksionin e tij, kuvendi i komunës duhet të mblidhet rregullisht në mënyrë që të kryej përgjegjësitë në kuadër të kompetencave ligjore komunale, për të miratuar aktet e nevojshme normative për funksionimin e komunës, akte të cilat kërkohen shprehimisht me legjislacionin në fuqi apo ato të cilat ligjet i lënë të hapura për</w:t>
      </w:r>
      <w:r w:rsidRPr="0054277E">
        <w:rPr>
          <w:rFonts w:asciiTheme="majorHAnsi" w:hAnsiTheme="majorHAnsi" w:cstheme="majorHAnsi"/>
          <w:bCs/>
          <w:sz w:val="24"/>
          <w:szCs w:val="24"/>
        </w:rPr>
        <w:t xml:space="preserve"> </w:t>
      </w:r>
      <w:r w:rsidRPr="00B80AA2">
        <w:rPr>
          <w:rFonts w:ascii="Book Antiqua" w:hAnsi="Book Antiqua" w:cstheme="majorHAnsi"/>
          <w:bCs/>
          <w:sz w:val="24"/>
          <w:szCs w:val="24"/>
        </w:rPr>
        <w:t>tu nxjerrë varësisht nga nevojat e komunave, si dhe për të diskutuar dhe vendosur çështjet me interes të komunës.</w:t>
      </w:r>
      <w:bookmarkStart w:id="14" w:name="_Toc130455675"/>
      <w:bookmarkStart w:id="15" w:name="_Toc130462780"/>
    </w:p>
    <w:p w:rsidR="00852091" w:rsidRPr="00F0775B" w:rsidRDefault="00972A16" w:rsidP="00422CE4">
      <w:pPr>
        <w:spacing w:line="276" w:lineRule="auto"/>
        <w:rPr>
          <w:rFonts w:ascii="Book Antiqua" w:hAnsi="Book Antiqua" w:cstheme="majorHAnsi"/>
          <w:b/>
          <w:bCs/>
          <w:color w:val="2F5496" w:themeColor="accent5" w:themeShade="BF"/>
        </w:rPr>
      </w:pPr>
      <w:r w:rsidRPr="00F0775B">
        <w:rPr>
          <w:rFonts w:ascii="Book Antiqua" w:hAnsi="Book Antiqua" w:cstheme="majorHAnsi"/>
          <w:b/>
          <w:color w:val="2F5496" w:themeColor="accent5" w:themeShade="BF"/>
        </w:rPr>
        <w:t>NJOFTIME</w:t>
      </w:r>
      <w:r w:rsidR="00C82314">
        <w:rPr>
          <w:rFonts w:ascii="Book Antiqua" w:hAnsi="Book Antiqua" w:cstheme="majorHAnsi"/>
          <w:b/>
          <w:color w:val="2F5496" w:themeColor="accent5" w:themeShade="BF"/>
        </w:rPr>
        <w:t>T</w:t>
      </w:r>
      <w:r w:rsidRPr="00F0775B">
        <w:rPr>
          <w:rFonts w:ascii="Book Antiqua" w:hAnsi="Book Antiqua" w:cstheme="majorHAnsi"/>
          <w:b/>
          <w:color w:val="2F5496" w:themeColor="accent5" w:themeShade="BF"/>
        </w:rPr>
        <w:t xml:space="preserve"> </w:t>
      </w:r>
      <w:r w:rsidR="00422CE4" w:rsidRPr="00F0775B">
        <w:rPr>
          <w:rFonts w:ascii="Book Antiqua" w:hAnsi="Book Antiqua" w:cstheme="majorHAnsi"/>
          <w:b/>
          <w:color w:val="2F5496" w:themeColor="accent5" w:themeShade="BF"/>
        </w:rPr>
        <w:t xml:space="preserve"> PËR MBLEDHJET E KUVENDEVE TË KOMUNAVE</w:t>
      </w:r>
      <w:bookmarkEnd w:id="14"/>
      <w:bookmarkEnd w:id="15"/>
      <w:r w:rsidR="00422CE4" w:rsidRPr="00F0775B">
        <w:rPr>
          <w:rFonts w:ascii="Book Antiqua" w:hAnsi="Book Antiqua" w:cstheme="majorHAnsi"/>
          <w:b/>
          <w:color w:val="2F5496" w:themeColor="accent5" w:themeShade="BF"/>
        </w:rPr>
        <w:t xml:space="preserve"> </w:t>
      </w:r>
    </w:p>
    <w:p w:rsidR="007316F6" w:rsidRPr="0054277E" w:rsidRDefault="006A307E" w:rsidP="00B80AA2">
      <w:pPr>
        <w:spacing w:after="240" w:line="276" w:lineRule="auto"/>
        <w:rPr>
          <w:rFonts w:ascii="Book Antiqua" w:hAnsi="Book Antiqua" w:cstheme="majorHAnsi"/>
          <w:bCs/>
          <w:sz w:val="24"/>
          <w:szCs w:val="24"/>
        </w:rPr>
      </w:pPr>
      <w:r w:rsidRPr="0054277E">
        <w:rPr>
          <w:rFonts w:ascii="Book Antiqua" w:hAnsi="Book Antiqua" w:cstheme="majorHAnsi"/>
          <w:sz w:val="24"/>
          <w:szCs w:val="24"/>
        </w:rPr>
        <w:t>Ligji për vetëqeverisje lokale Nr. 03/L-040 ka përcaktuar standardet minimale që i referohen mbajtjes së takimeve të kuvendit të komunës</w:t>
      </w:r>
      <w:r w:rsidR="00C82314">
        <w:rPr>
          <w:rFonts w:ascii="Book Antiqua" w:hAnsi="Book Antiqua" w:cstheme="majorHAnsi"/>
          <w:sz w:val="24"/>
          <w:szCs w:val="24"/>
        </w:rPr>
        <w:t xml:space="preserve">, </w:t>
      </w:r>
      <w:r w:rsidRPr="0054277E">
        <w:rPr>
          <w:rFonts w:ascii="Book Antiqua" w:hAnsi="Book Antiqua" w:cstheme="majorHAnsi"/>
          <w:sz w:val="24"/>
          <w:szCs w:val="24"/>
        </w:rPr>
        <w:t xml:space="preserve">për të siguruar   punën e këtij organi. Ky ligj ka rregulluar mbajtjen e së paku 10 mbledhjeve në vit të kuvendit të komunës, pesë prej të cilave duhet të mbahen në gjashtëmujorin e parë të vitit. </w:t>
      </w:r>
      <w:r w:rsidRPr="0054277E">
        <w:rPr>
          <w:rFonts w:ascii="Book Antiqua" w:hAnsi="Book Antiqua" w:cstheme="majorHAnsi"/>
          <w:bCs/>
          <w:sz w:val="24"/>
          <w:szCs w:val="24"/>
        </w:rPr>
        <w:t>Para çdo mbledhje të kuvendit, kryesuesi obligohet që së paku 7 ditë pune para mbledhjeve të rregullta dhe</w:t>
      </w:r>
      <w:r w:rsidR="00A83537">
        <w:rPr>
          <w:rFonts w:ascii="Book Antiqua" w:hAnsi="Book Antiqua" w:cstheme="majorHAnsi"/>
          <w:bCs/>
          <w:sz w:val="24"/>
          <w:szCs w:val="24"/>
        </w:rPr>
        <w:t>,</w:t>
      </w:r>
      <w:r w:rsidRPr="0054277E">
        <w:rPr>
          <w:rFonts w:ascii="Book Antiqua" w:hAnsi="Book Antiqua" w:cstheme="majorHAnsi"/>
          <w:bCs/>
          <w:sz w:val="24"/>
          <w:szCs w:val="24"/>
        </w:rPr>
        <w:t xml:space="preserve"> 3 ditë pune para mbledhjeve të jashtëzakonshme, si dhe brenda ditës në rastet e mbledhjeve urgjente</w:t>
      </w:r>
      <w:r w:rsidR="00A83537">
        <w:rPr>
          <w:rFonts w:ascii="Book Antiqua" w:hAnsi="Book Antiqua" w:cstheme="majorHAnsi"/>
          <w:bCs/>
          <w:sz w:val="24"/>
          <w:szCs w:val="24"/>
        </w:rPr>
        <w:t>,</w:t>
      </w:r>
      <w:r w:rsidRPr="0054277E">
        <w:rPr>
          <w:rFonts w:ascii="Book Antiqua" w:hAnsi="Book Antiqua" w:cstheme="majorHAnsi"/>
          <w:bCs/>
          <w:sz w:val="24"/>
          <w:szCs w:val="24"/>
        </w:rPr>
        <w:t xml:space="preserve"> të njoftoj publikun përmes shpalljes së njoftimit në ueb-faqe</w:t>
      </w:r>
      <w:r w:rsidR="00A83537">
        <w:rPr>
          <w:rFonts w:ascii="Book Antiqua" w:hAnsi="Book Antiqua" w:cstheme="majorHAnsi"/>
          <w:bCs/>
          <w:sz w:val="24"/>
          <w:szCs w:val="24"/>
        </w:rPr>
        <w:t>n</w:t>
      </w:r>
      <w:r w:rsidRPr="0054277E">
        <w:rPr>
          <w:rFonts w:ascii="Book Antiqua" w:hAnsi="Book Antiqua" w:cstheme="majorHAnsi"/>
          <w:bCs/>
          <w:sz w:val="24"/>
          <w:szCs w:val="24"/>
        </w:rPr>
        <w:t xml:space="preserve"> zyrtare të komunës, rrjete</w:t>
      </w:r>
      <w:r w:rsidR="00A83537">
        <w:rPr>
          <w:rFonts w:ascii="Book Antiqua" w:hAnsi="Book Antiqua" w:cstheme="majorHAnsi"/>
          <w:bCs/>
          <w:sz w:val="24"/>
          <w:szCs w:val="24"/>
        </w:rPr>
        <w:t>t</w:t>
      </w:r>
      <w:r w:rsidRPr="0054277E">
        <w:rPr>
          <w:rFonts w:ascii="Book Antiqua" w:hAnsi="Book Antiqua" w:cstheme="majorHAnsi"/>
          <w:bCs/>
          <w:sz w:val="24"/>
          <w:szCs w:val="24"/>
        </w:rPr>
        <w:t xml:space="preserve"> sociale apo medi</w:t>
      </w:r>
      <w:r w:rsidR="00A83537">
        <w:rPr>
          <w:rFonts w:ascii="Book Antiqua" w:hAnsi="Book Antiqua" w:cstheme="majorHAnsi"/>
          <w:bCs/>
          <w:sz w:val="24"/>
          <w:szCs w:val="24"/>
        </w:rPr>
        <w:t>a-t.</w:t>
      </w:r>
    </w:p>
    <w:p w:rsidR="00404688" w:rsidRDefault="00D85874" w:rsidP="00404688">
      <w:pPr>
        <w:spacing w:line="276" w:lineRule="auto"/>
        <w:rPr>
          <w:rFonts w:ascii="Book Antiqua" w:eastAsia="Times New Roman" w:hAnsi="Book Antiqua" w:cstheme="majorHAnsi"/>
          <w:bCs/>
          <w:kern w:val="20"/>
          <w:sz w:val="24"/>
          <w:szCs w:val="24"/>
        </w:rPr>
      </w:pPr>
      <w:r w:rsidRPr="0054277E">
        <w:rPr>
          <w:rFonts w:ascii="Book Antiqua" w:hAnsi="Book Antiqua" w:cstheme="majorHAnsi"/>
          <w:sz w:val="24"/>
          <w:szCs w:val="24"/>
        </w:rPr>
        <w:t>Duke iu referuar të dhënave nga  ueb faqet zyrtare të komunave</w:t>
      </w:r>
      <w:r w:rsidR="00F13401">
        <w:rPr>
          <w:rFonts w:ascii="Book Antiqua" w:hAnsi="Book Antiqua" w:cstheme="majorHAnsi"/>
          <w:sz w:val="24"/>
          <w:szCs w:val="24"/>
        </w:rPr>
        <w:t>,</w:t>
      </w:r>
      <w:r w:rsidRPr="0054277E">
        <w:rPr>
          <w:rFonts w:ascii="Book Antiqua" w:hAnsi="Book Antiqua" w:cstheme="majorHAnsi"/>
          <w:sz w:val="24"/>
          <w:szCs w:val="24"/>
        </w:rPr>
        <w:t xml:space="preserve"> gjatë  periudhës </w:t>
      </w:r>
      <w:r w:rsidR="00F13401">
        <w:rPr>
          <w:rFonts w:ascii="Book Antiqua" w:hAnsi="Book Antiqua" w:cstheme="majorHAnsi"/>
          <w:sz w:val="24"/>
          <w:szCs w:val="24"/>
        </w:rPr>
        <w:t>j</w:t>
      </w:r>
      <w:r w:rsidRPr="0054277E">
        <w:rPr>
          <w:rFonts w:ascii="Book Antiqua" w:hAnsi="Book Antiqua" w:cstheme="majorHAnsi"/>
          <w:sz w:val="24"/>
          <w:szCs w:val="24"/>
        </w:rPr>
        <w:t xml:space="preserve">anar - </w:t>
      </w:r>
      <w:r w:rsidR="00F13401">
        <w:rPr>
          <w:rFonts w:ascii="Book Antiqua" w:hAnsi="Book Antiqua" w:cstheme="majorHAnsi"/>
          <w:sz w:val="24"/>
          <w:szCs w:val="24"/>
        </w:rPr>
        <w:t>d</w:t>
      </w:r>
      <w:r w:rsidRPr="0054277E">
        <w:rPr>
          <w:rFonts w:ascii="Book Antiqua" w:hAnsi="Book Antiqua" w:cstheme="majorHAnsi"/>
          <w:sz w:val="24"/>
          <w:szCs w:val="24"/>
        </w:rPr>
        <w:t>hjetor 2022</w:t>
      </w:r>
      <w:r w:rsidR="00404688">
        <w:rPr>
          <w:rFonts w:ascii="Book Antiqua" w:hAnsi="Book Antiqua" w:cstheme="majorHAnsi"/>
          <w:sz w:val="24"/>
          <w:szCs w:val="24"/>
        </w:rPr>
        <w:t>,</w:t>
      </w:r>
      <w:r w:rsidRPr="0054277E">
        <w:rPr>
          <w:rFonts w:ascii="Book Antiqua" w:hAnsi="Book Antiqua" w:cstheme="majorHAnsi"/>
          <w:sz w:val="24"/>
          <w:szCs w:val="24"/>
        </w:rPr>
        <w:t xml:space="preserve"> janë publikuar</w:t>
      </w:r>
      <w:r w:rsidRPr="0054277E">
        <w:rPr>
          <w:rFonts w:ascii="Book Antiqua" w:hAnsi="Book Antiqua" w:cstheme="majorHAnsi"/>
          <w:color w:val="1F4E79"/>
          <w:sz w:val="24"/>
          <w:szCs w:val="24"/>
        </w:rPr>
        <w:t xml:space="preserve"> </w:t>
      </w:r>
      <w:r w:rsidRPr="0054277E">
        <w:rPr>
          <w:rFonts w:ascii="Book Antiqua" w:hAnsi="Book Antiqua" w:cstheme="majorHAnsi"/>
          <w:sz w:val="24"/>
          <w:szCs w:val="24"/>
        </w:rPr>
        <w:t>443 ftes</w:t>
      </w:r>
      <w:r w:rsidR="00667281">
        <w:rPr>
          <w:rFonts w:ascii="Book Antiqua" w:hAnsi="Book Antiqua" w:cstheme="majorHAnsi"/>
          <w:sz w:val="24"/>
          <w:szCs w:val="24"/>
        </w:rPr>
        <w:t xml:space="preserve">a të Kuvendit Komunal, 33 </w:t>
      </w:r>
      <w:r w:rsidRPr="0054277E">
        <w:rPr>
          <w:rFonts w:ascii="Book Antiqua" w:hAnsi="Book Antiqua" w:cstheme="majorHAnsi"/>
          <w:sz w:val="24"/>
          <w:szCs w:val="24"/>
        </w:rPr>
        <w:t xml:space="preserve"> ose 87% </w:t>
      </w:r>
      <w:r w:rsidR="00667281" w:rsidRPr="0054277E">
        <w:rPr>
          <w:rFonts w:ascii="Book Antiqua" w:hAnsi="Book Antiqua" w:cstheme="majorHAnsi"/>
          <w:sz w:val="24"/>
          <w:szCs w:val="24"/>
        </w:rPr>
        <w:t>komuna</w:t>
      </w:r>
      <w:r w:rsidR="00667281">
        <w:rPr>
          <w:rFonts w:ascii="Book Antiqua" w:hAnsi="Book Antiqua" w:cstheme="majorHAnsi"/>
          <w:sz w:val="24"/>
          <w:szCs w:val="24"/>
        </w:rPr>
        <w:t>,</w:t>
      </w:r>
      <w:r w:rsidR="00667281" w:rsidRPr="0054277E">
        <w:rPr>
          <w:rFonts w:ascii="Book Antiqua" w:hAnsi="Book Antiqua" w:cstheme="majorHAnsi"/>
          <w:sz w:val="24"/>
          <w:szCs w:val="24"/>
        </w:rPr>
        <w:t xml:space="preserve"> </w:t>
      </w:r>
      <w:r w:rsidRPr="0054277E">
        <w:rPr>
          <w:rFonts w:ascii="Book Antiqua" w:hAnsi="Book Antiqua" w:cstheme="majorHAnsi"/>
          <w:sz w:val="24"/>
          <w:szCs w:val="24"/>
        </w:rPr>
        <w:lastRenderedPageBreak/>
        <w:t xml:space="preserve">ndërsa  5 komuna ose 13% nuk kanë publikuar </w:t>
      </w:r>
      <w:r w:rsidR="00404688">
        <w:rPr>
          <w:rFonts w:ascii="Book Antiqua" w:hAnsi="Book Antiqua" w:cstheme="majorHAnsi"/>
          <w:sz w:val="24"/>
          <w:szCs w:val="24"/>
        </w:rPr>
        <w:t xml:space="preserve">asnjë ftesë të kuvendit komunal dhe </w:t>
      </w:r>
      <w:r w:rsidRPr="0054277E">
        <w:rPr>
          <w:rFonts w:ascii="Book Antiqua" w:eastAsia="Times New Roman" w:hAnsi="Book Antiqua" w:cstheme="majorHAnsi"/>
          <w:bCs/>
          <w:kern w:val="20"/>
          <w:sz w:val="24"/>
          <w:szCs w:val="24"/>
        </w:rPr>
        <w:t>nuk kanë përmbushur këtë obligim ligjor.</w:t>
      </w:r>
    </w:p>
    <w:p w:rsidR="001B5521" w:rsidRPr="00404688" w:rsidRDefault="00D85874" w:rsidP="00404688">
      <w:pPr>
        <w:spacing w:line="276" w:lineRule="auto"/>
        <w:rPr>
          <w:rFonts w:ascii="Book Antiqua" w:hAnsi="Book Antiqua" w:cstheme="majorHAnsi"/>
          <w:sz w:val="24"/>
          <w:szCs w:val="24"/>
        </w:rPr>
      </w:pPr>
      <w:r w:rsidRPr="0054277E">
        <w:rPr>
          <w:rFonts w:ascii="Book Antiqua" w:eastAsia="Times New Roman" w:hAnsi="Book Antiqua" w:cstheme="majorHAnsi"/>
          <w:bCs/>
          <w:kern w:val="20"/>
          <w:sz w:val="24"/>
          <w:szCs w:val="24"/>
        </w:rPr>
        <w:t xml:space="preserve"> Në vijim</w:t>
      </w:r>
      <w:r w:rsidR="00F13401">
        <w:rPr>
          <w:rFonts w:ascii="Book Antiqua" w:eastAsia="Times New Roman" w:hAnsi="Book Antiqua" w:cstheme="majorHAnsi"/>
          <w:bCs/>
          <w:kern w:val="20"/>
          <w:sz w:val="24"/>
          <w:szCs w:val="24"/>
        </w:rPr>
        <w:t>,</w:t>
      </w:r>
      <w:r w:rsidRPr="0054277E">
        <w:rPr>
          <w:rFonts w:ascii="Book Antiqua" w:eastAsia="Times New Roman" w:hAnsi="Book Antiqua" w:cstheme="majorHAnsi"/>
          <w:bCs/>
          <w:kern w:val="20"/>
          <w:sz w:val="24"/>
          <w:szCs w:val="24"/>
        </w:rPr>
        <w:t xml:space="preserve"> është paraqitur figura me të dhëna për publikimin e njoftimeve për mbledhje të kuvendit komunal</w:t>
      </w:r>
      <w:r w:rsidR="00404688">
        <w:rPr>
          <w:rFonts w:ascii="Book Antiqua" w:eastAsia="Times New Roman" w:hAnsi="Book Antiqua" w:cstheme="majorHAnsi"/>
          <w:bCs/>
          <w:kern w:val="20"/>
          <w:sz w:val="24"/>
          <w:szCs w:val="24"/>
        </w:rPr>
        <w:t>.</w:t>
      </w:r>
    </w:p>
    <w:p w:rsidR="0054277E" w:rsidRPr="0083391B" w:rsidRDefault="00AB3D45" w:rsidP="0083391B">
      <w:pPr>
        <w:spacing w:after="240" w:line="360" w:lineRule="auto"/>
        <w:jc w:val="center"/>
        <w:rPr>
          <w:rFonts w:ascii="Book Antiqua" w:eastAsia="Times New Roman" w:hAnsi="Book Antiqua" w:cs="Calibri Light"/>
          <w:bCs/>
          <w:kern w:val="20"/>
        </w:rPr>
      </w:pPr>
      <w:r w:rsidRPr="00AB3D45">
        <w:rPr>
          <w:noProof/>
          <w:shd w:val="clear" w:color="auto" w:fill="F2F2F2" w:themeFill="background1" w:themeFillShade="F2"/>
          <w:lang w:val="en-US"/>
        </w:rPr>
        <w:drawing>
          <wp:inline distT="0" distB="0" distL="0" distR="0" wp14:anchorId="468E547E" wp14:editId="5D4C3F03">
            <wp:extent cx="5731510" cy="2434590"/>
            <wp:effectExtent l="0" t="0" r="254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706D3">
        <w:rPr>
          <w:rFonts w:ascii="Book Antiqua" w:hAnsi="Book Antiqua"/>
          <w:b/>
          <w:bCs/>
          <w:i/>
          <w:sz w:val="18"/>
          <w:szCs w:val="18"/>
        </w:rPr>
        <w:t xml:space="preserve"> </w:t>
      </w:r>
      <w:r w:rsidR="00E908F5" w:rsidRPr="007706D3">
        <w:rPr>
          <w:rFonts w:ascii="Book Antiqua" w:hAnsi="Book Antiqua"/>
          <w:b/>
          <w:bCs/>
          <w:i/>
          <w:sz w:val="18"/>
          <w:szCs w:val="18"/>
        </w:rPr>
        <w:t xml:space="preserve">Fig.1. </w:t>
      </w:r>
      <w:r w:rsidR="007706D3" w:rsidRPr="007706D3">
        <w:rPr>
          <w:rFonts w:ascii="Book Antiqua" w:hAnsi="Book Antiqua"/>
          <w:b/>
          <w:bCs/>
          <w:i/>
          <w:sz w:val="18"/>
          <w:szCs w:val="18"/>
        </w:rPr>
        <w:t xml:space="preserve"> P</w:t>
      </w:r>
      <w:r w:rsidR="00F02292" w:rsidRPr="007706D3">
        <w:rPr>
          <w:rFonts w:ascii="Book Antiqua" w:hAnsi="Book Antiqua"/>
          <w:b/>
          <w:bCs/>
          <w:i/>
          <w:sz w:val="18"/>
          <w:szCs w:val="18"/>
        </w:rPr>
        <w:t xml:space="preserve">ublikimi  i ftesave </w:t>
      </w:r>
      <w:r w:rsidR="00E908F5" w:rsidRPr="007706D3">
        <w:rPr>
          <w:rFonts w:ascii="Book Antiqua" w:hAnsi="Book Antiqua"/>
          <w:b/>
          <w:bCs/>
          <w:i/>
          <w:sz w:val="18"/>
          <w:szCs w:val="18"/>
        </w:rPr>
        <w:t xml:space="preserve"> për mbledhjet e Kuvendeve </w:t>
      </w:r>
      <w:r w:rsidR="00F13401">
        <w:rPr>
          <w:rFonts w:ascii="Book Antiqua" w:hAnsi="Book Antiqua"/>
          <w:b/>
          <w:bCs/>
          <w:i/>
          <w:sz w:val="18"/>
          <w:szCs w:val="18"/>
        </w:rPr>
        <w:t>Komunale</w:t>
      </w:r>
    </w:p>
    <w:p w:rsidR="005F412B" w:rsidRPr="00F0775B" w:rsidRDefault="007316F6" w:rsidP="00E0466F">
      <w:pPr>
        <w:spacing w:line="276" w:lineRule="auto"/>
        <w:rPr>
          <w:rFonts w:ascii="Book Antiqua" w:hAnsi="Book Antiqua" w:cstheme="majorHAnsi"/>
          <w:b/>
          <w:color w:val="2F5496" w:themeColor="accent5" w:themeShade="BF"/>
        </w:rPr>
      </w:pPr>
      <w:bookmarkStart w:id="16" w:name="_Toc130455676"/>
      <w:r w:rsidRPr="00F0775B">
        <w:rPr>
          <w:rFonts w:ascii="Book Antiqua" w:hAnsi="Book Antiqua" w:cstheme="majorHAnsi"/>
          <w:b/>
          <w:color w:val="2F5496" w:themeColor="accent5" w:themeShade="BF"/>
        </w:rPr>
        <w:t>KOMITETET E KUVENDIT TË KOMUNËS</w:t>
      </w:r>
      <w:bookmarkEnd w:id="16"/>
      <w:r w:rsidRPr="00F0775B">
        <w:rPr>
          <w:rFonts w:ascii="Book Antiqua" w:hAnsi="Book Antiqua" w:cstheme="majorHAnsi"/>
          <w:b/>
          <w:color w:val="2F5496" w:themeColor="accent5" w:themeShade="BF"/>
        </w:rPr>
        <w:t xml:space="preserve"> </w:t>
      </w:r>
    </w:p>
    <w:p w:rsidR="007316F6" w:rsidRPr="005F412B" w:rsidRDefault="007316F6" w:rsidP="002D5F59">
      <w:pPr>
        <w:rPr>
          <w:rFonts w:ascii="Book Antiqua" w:hAnsi="Book Antiqua" w:cstheme="majorHAnsi"/>
          <w:sz w:val="24"/>
          <w:szCs w:val="24"/>
        </w:rPr>
      </w:pPr>
      <w:r w:rsidRPr="005F412B">
        <w:rPr>
          <w:rFonts w:ascii="Book Antiqua" w:hAnsi="Book Antiqua" w:cstheme="majorHAnsi"/>
          <w:sz w:val="24"/>
          <w:szCs w:val="24"/>
        </w:rPr>
        <w:t>Bazuar në Ligjin për vetëqeverisje lokale Nr. 03/L-040,</w:t>
      </w:r>
      <w:r w:rsidR="00AB7322" w:rsidRPr="005F412B">
        <w:rPr>
          <w:rFonts w:ascii="Book Antiqua" w:hAnsi="Book Antiqua" w:cstheme="majorHAnsi"/>
          <w:sz w:val="24"/>
          <w:szCs w:val="24"/>
        </w:rPr>
        <w:t xml:space="preserve"> neni 51</w:t>
      </w:r>
      <w:r w:rsidR="00F13401">
        <w:rPr>
          <w:rFonts w:ascii="Book Antiqua" w:hAnsi="Book Antiqua" w:cstheme="majorHAnsi"/>
          <w:sz w:val="24"/>
          <w:szCs w:val="24"/>
        </w:rPr>
        <w:t>,</w:t>
      </w:r>
      <w:r w:rsidR="00AB7322" w:rsidRPr="005F412B">
        <w:rPr>
          <w:rFonts w:ascii="Book Antiqua" w:hAnsi="Book Antiqua" w:cstheme="majorHAnsi"/>
          <w:sz w:val="24"/>
          <w:szCs w:val="24"/>
        </w:rPr>
        <w:t xml:space="preserve"> paragrafi 51.1 ka përcaktuar se </w:t>
      </w:r>
      <w:r w:rsidRPr="005F412B">
        <w:rPr>
          <w:rFonts w:ascii="Book Antiqua" w:hAnsi="Book Antiqua" w:cstheme="majorHAnsi"/>
          <w:sz w:val="24"/>
          <w:szCs w:val="24"/>
        </w:rPr>
        <w:t xml:space="preserve"> kuvendet e komunave themelojnë komitetet e obligueshme; si Komitetin për Politikë dhe Financa dhe Komitetin për Komunitete si komitete të përhershme. </w:t>
      </w:r>
    </w:p>
    <w:p w:rsidR="00AB7322" w:rsidRPr="0054277E" w:rsidRDefault="00AB7322" w:rsidP="002D5F59">
      <w:pPr>
        <w:rPr>
          <w:rFonts w:ascii="Book Antiqua" w:hAnsi="Book Antiqua" w:cstheme="majorHAnsi"/>
          <w:sz w:val="24"/>
          <w:szCs w:val="24"/>
        </w:rPr>
      </w:pPr>
      <w:r w:rsidRPr="0054277E">
        <w:rPr>
          <w:rFonts w:ascii="Book Antiqua" w:hAnsi="Book Antiqua" w:cstheme="majorHAnsi"/>
          <w:sz w:val="24"/>
          <w:szCs w:val="24"/>
        </w:rPr>
        <w:t>Komiteti për politikë dhe financa është përgjegjës për shqyrtimin e të gjitha politikave, dokumenteve fiskale dhe financiare, planeve dhe iniciativave, duke përfshirë dokumentet e planifiki</w:t>
      </w:r>
      <w:r w:rsidR="00BD68DA" w:rsidRPr="0054277E">
        <w:rPr>
          <w:rFonts w:ascii="Book Antiqua" w:hAnsi="Book Antiqua" w:cstheme="majorHAnsi"/>
          <w:sz w:val="24"/>
          <w:szCs w:val="24"/>
        </w:rPr>
        <w:t>mit</w:t>
      </w:r>
      <w:r w:rsidR="007706D3" w:rsidRPr="0054277E">
        <w:rPr>
          <w:rFonts w:ascii="Book Antiqua" w:hAnsi="Book Antiqua" w:cstheme="majorHAnsi"/>
          <w:sz w:val="24"/>
          <w:szCs w:val="24"/>
        </w:rPr>
        <w:t xml:space="preserve"> strategjik, </w:t>
      </w:r>
      <w:r w:rsidR="00F13401">
        <w:rPr>
          <w:rFonts w:ascii="Book Antiqua" w:hAnsi="Book Antiqua" w:cstheme="majorHAnsi"/>
          <w:sz w:val="24"/>
          <w:szCs w:val="24"/>
        </w:rPr>
        <w:t>k</w:t>
      </w:r>
      <w:r w:rsidR="007706D3" w:rsidRPr="0054277E">
        <w:rPr>
          <w:rFonts w:ascii="Book Antiqua" w:hAnsi="Book Antiqua" w:cstheme="majorHAnsi"/>
          <w:sz w:val="24"/>
          <w:szCs w:val="24"/>
        </w:rPr>
        <w:t>ornizën</w:t>
      </w:r>
      <w:r w:rsidRPr="0054277E">
        <w:rPr>
          <w:rFonts w:ascii="Book Antiqua" w:hAnsi="Book Antiqua" w:cstheme="majorHAnsi"/>
          <w:sz w:val="24"/>
          <w:szCs w:val="24"/>
        </w:rPr>
        <w:t xml:space="preserve"> buxhetore afatmesme, planin vjetor të prokurimit, rregulloren vjetore për tatimet, tarifat dhe pagesat, planin vjetor të punës për auditimin e brendshëm, b</w:t>
      </w:r>
      <w:r w:rsidR="00BD68DA" w:rsidRPr="0054277E">
        <w:rPr>
          <w:rFonts w:ascii="Book Antiqua" w:hAnsi="Book Antiqua" w:cstheme="majorHAnsi"/>
          <w:sz w:val="24"/>
          <w:szCs w:val="24"/>
        </w:rPr>
        <w:t xml:space="preserve">uxhetin vjetor </w:t>
      </w:r>
      <w:r w:rsidRPr="0054277E">
        <w:rPr>
          <w:rFonts w:ascii="Book Antiqua" w:hAnsi="Book Antiqua" w:cstheme="majorHAnsi"/>
          <w:sz w:val="24"/>
          <w:szCs w:val="24"/>
        </w:rPr>
        <w:t>dhe çdo ndryshim të buxhetit gjatë vitit fiskal</w:t>
      </w:r>
      <w:r w:rsidR="00F13401">
        <w:rPr>
          <w:rFonts w:ascii="Book Antiqua" w:hAnsi="Book Antiqua" w:cstheme="majorHAnsi"/>
          <w:sz w:val="24"/>
          <w:szCs w:val="24"/>
        </w:rPr>
        <w:t>,</w:t>
      </w:r>
      <w:r w:rsidRPr="0054277E">
        <w:rPr>
          <w:rFonts w:ascii="Book Antiqua" w:hAnsi="Book Antiqua" w:cstheme="majorHAnsi"/>
          <w:sz w:val="24"/>
          <w:szCs w:val="24"/>
        </w:rPr>
        <w:t xml:space="preserve"> si dhe për marrjen e raporteve nga kryetari dhe dorëzimin e rekomandimeve në kuvendin e komunës</w:t>
      </w:r>
      <w:r w:rsidR="00BD68DA" w:rsidRPr="0054277E">
        <w:rPr>
          <w:rFonts w:ascii="Book Antiqua" w:hAnsi="Book Antiqua" w:cstheme="majorHAnsi"/>
          <w:sz w:val="24"/>
          <w:szCs w:val="24"/>
        </w:rPr>
        <w:t>.</w:t>
      </w:r>
    </w:p>
    <w:p w:rsidR="00240E19" w:rsidRDefault="00BD68DA" w:rsidP="00240E19">
      <w:pPr>
        <w:rPr>
          <w:rFonts w:ascii="Book Antiqua" w:hAnsi="Book Antiqua" w:cstheme="majorHAnsi"/>
          <w:sz w:val="24"/>
          <w:szCs w:val="24"/>
        </w:rPr>
      </w:pPr>
      <w:r w:rsidRPr="0054277E">
        <w:rPr>
          <w:rFonts w:ascii="Book Antiqua" w:hAnsi="Book Antiqua" w:cstheme="majorHAnsi"/>
          <w:sz w:val="24"/>
          <w:szCs w:val="24"/>
        </w:rPr>
        <w:t>Gjatë kës</w:t>
      </w:r>
      <w:r w:rsidR="00667281">
        <w:rPr>
          <w:rFonts w:ascii="Book Antiqua" w:hAnsi="Book Antiqua" w:cstheme="majorHAnsi"/>
          <w:sz w:val="24"/>
          <w:szCs w:val="24"/>
        </w:rPr>
        <w:t>aj periudhe</w:t>
      </w:r>
      <w:r w:rsidR="00F13401">
        <w:rPr>
          <w:rFonts w:ascii="Book Antiqua" w:hAnsi="Book Antiqua" w:cstheme="majorHAnsi"/>
          <w:sz w:val="24"/>
          <w:szCs w:val="24"/>
        </w:rPr>
        <w:t>,</w:t>
      </w:r>
      <w:r w:rsidR="00667281">
        <w:rPr>
          <w:rFonts w:ascii="Book Antiqua" w:hAnsi="Book Antiqua" w:cstheme="majorHAnsi"/>
          <w:sz w:val="24"/>
          <w:szCs w:val="24"/>
        </w:rPr>
        <w:t xml:space="preserve">  janë publikuar 291 f</w:t>
      </w:r>
      <w:r w:rsidRPr="0054277E">
        <w:rPr>
          <w:rFonts w:ascii="Book Antiqua" w:hAnsi="Book Antiqua" w:cstheme="majorHAnsi"/>
          <w:sz w:val="24"/>
          <w:szCs w:val="24"/>
        </w:rPr>
        <w:t xml:space="preserve">tesa për </w:t>
      </w:r>
      <w:r w:rsidR="00F13401">
        <w:rPr>
          <w:rFonts w:ascii="Book Antiqua" w:hAnsi="Book Antiqua" w:cstheme="majorHAnsi"/>
          <w:sz w:val="24"/>
          <w:szCs w:val="24"/>
        </w:rPr>
        <w:t>K</w:t>
      </w:r>
      <w:r w:rsidRPr="0054277E">
        <w:rPr>
          <w:rFonts w:ascii="Book Antiqua" w:hAnsi="Book Antiqua" w:cstheme="majorHAnsi"/>
          <w:sz w:val="24"/>
          <w:szCs w:val="24"/>
        </w:rPr>
        <w:t>omitetin për Politik</w:t>
      </w:r>
      <w:r w:rsidR="00500112">
        <w:rPr>
          <w:rFonts w:ascii="Book Antiqua" w:hAnsi="Book Antiqua" w:cstheme="majorHAnsi"/>
          <w:sz w:val="24"/>
          <w:szCs w:val="24"/>
        </w:rPr>
        <w:t>ë</w:t>
      </w:r>
      <w:r w:rsidRPr="0054277E">
        <w:rPr>
          <w:rFonts w:ascii="Book Antiqua" w:hAnsi="Book Antiqua" w:cstheme="majorHAnsi"/>
          <w:sz w:val="24"/>
          <w:szCs w:val="24"/>
        </w:rPr>
        <w:t xml:space="preserve"> dhe Financa  n</w:t>
      </w:r>
      <w:r w:rsidR="00667281">
        <w:rPr>
          <w:rFonts w:ascii="Book Antiqua" w:hAnsi="Book Antiqua" w:cstheme="majorHAnsi"/>
          <w:sz w:val="24"/>
          <w:szCs w:val="24"/>
        </w:rPr>
        <w:t xml:space="preserve">ga  31 </w:t>
      </w:r>
      <w:r w:rsidRPr="0054277E">
        <w:rPr>
          <w:rFonts w:ascii="Book Antiqua" w:hAnsi="Book Antiqua" w:cstheme="majorHAnsi"/>
          <w:sz w:val="24"/>
          <w:szCs w:val="24"/>
        </w:rPr>
        <w:t xml:space="preserve">ose 82% </w:t>
      </w:r>
      <w:r w:rsidR="00667281">
        <w:rPr>
          <w:rFonts w:ascii="Book Antiqua" w:hAnsi="Book Antiqua" w:cstheme="majorHAnsi"/>
          <w:sz w:val="24"/>
          <w:szCs w:val="24"/>
        </w:rPr>
        <w:t xml:space="preserve"> </w:t>
      </w:r>
      <w:r w:rsidR="00667281" w:rsidRPr="0054277E">
        <w:rPr>
          <w:rFonts w:ascii="Book Antiqua" w:hAnsi="Book Antiqua" w:cstheme="majorHAnsi"/>
          <w:sz w:val="24"/>
          <w:szCs w:val="24"/>
        </w:rPr>
        <w:t xml:space="preserve">komuna </w:t>
      </w:r>
      <w:r w:rsidRPr="0054277E">
        <w:rPr>
          <w:rFonts w:ascii="Book Antiqua" w:hAnsi="Book Antiqua" w:cstheme="majorHAnsi"/>
          <w:sz w:val="24"/>
          <w:szCs w:val="24"/>
        </w:rPr>
        <w:t xml:space="preserve">ndërsa,  7 komuna ose 18% nuk kanë publikuar asnjë ftesë </w:t>
      </w:r>
      <w:r w:rsidR="00F13401">
        <w:rPr>
          <w:rFonts w:ascii="Book Antiqua" w:hAnsi="Book Antiqua" w:cstheme="majorHAnsi"/>
          <w:sz w:val="24"/>
          <w:szCs w:val="24"/>
        </w:rPr>
        <w:t>p</w:t>
      </w:r>
      <w:r w:rsidR="00500112">
        <w:rPr>
          <w:rFonts w:ascii="Book Antiqua" w:hAnsi="Book Antiqua" w:cstheme="majorHAnsi"/>
          <w:sz w:val="24"/>
          <w:szCs w:val="24"/>
        </w:rPr>
        <w:t>ë</w:t>
      </w:r>
      <w:r w:rsidR="00F13401">
        <w:rPr>
          <w:rFonts w:ascii="Book Antiqua" w:hAnsi="Book Antiqua" w:cstheme="majorHAnsi"/>
          <w:sz w:val="24"/>
          <w:szCs w:val="24"/>
        </w:rPr>
        <w:t>r K</w:t>
      </w:r>
      <w:r w:rsidRPr="0054277E">
        <w:rPr>
          <w:rFonts w:ascii="Book Antiqua" w:hAnsi="Book Antiqua" w:cstheme="majorHAnsi"/>
          <w:sz w:val="24"/>
          <w:szCs w:val="24"/>
        </w:rPr>
        <w:t>omitetin për Politik</w:t>
      </w:r>
      <w:r w:rsidR="00500112">
        <w:rPr>
          <w:rFonts w:ascii="Book Antiqua" w:hAnsi="Book Antiqua" w:cstheme="majorHAnsi"/>
          <w:sz w:val="24"/>
          <w:szCs w:val="24"/>
        </w:rPr>
        <w:t>ë</w:t>
      </w:r>
      <w:r w:rsidRPr="0054277E">
        <w:rPr>
          <w:rFonts w:ascii="Book Antiqua" w:hAnsi="Book Antiqua" w:cstheme="majorHAnsi"/>
          <w:sz w:val="24"/>
          <w:szCs w:val="24"/>
        </w:rPr>
        <w:t xml:space="preserve"> dhe Financa</w:t>
      </w:r>
      <w:bookmarkStart w:id="17" w:name="_Toc130455677"/>
      <w:r w:rsidR="00667281">
        <w:rPr>
          <w:rFonts w:ascii="Book Antiqua" w:hAnsi="Book Antiqua" w:cstheme="majorHAnsi"/>
          <w:sz w:val="24"/>
          <w:szCs w:val="24"/>
        </w:rPr>
        <w:t>.</w:t>
      </w:r>
    </w:p>
    <w:p w:rsidR="007316F6" w:rsidRPr="00240E19" w:rsidRDefault="007316F6" w:rsidP="00240E19">
      <w:pPr>
        <w:rPr>
          <w:rFonts w:ascii="Book Antiqua" w:hAnsi="Book Antiqua" w:cstheme="majorHAnsi"/>
          <w:sz w:val="24"/>
          <w:szCs w:val="24"/>
        </w:rPr>
      </w:pPr>
      <w:r w:rsidRPr="00240E19">
        <w:rPr>
          <w:rFonts w:ascii="Book Antiqua" w:hAnsi="Book Antiqua" w:cstheme="majorHAnsi"/>
          <w:sz w:val="24"/>
          <w:szCs w:val="24"/>
        </w:rPr>
        <w:t xml:space="preserve">Komiteti </w:t>
      </w:r>
      <w:r w:rsidR="00F13401">
        <w:rPr>
          <w:rFonts w:ascii="Book Antiqua" w:hAnsi="Book Antiqua" w:cstheme="majorHAnsi"/>
          <w:sz w:val="24"/>
          <w:szCs w:val="24"/>
        </w:rPr>
        <w:t>p</w:t>
      </w:r>
      <w:r w:rsidR="00500112">
        <w:rPr>
          <w:rFonts w:ascii="Book Antiqua" w:hAnsi="Book Antiqua" w:cstheme="majorHAnsi"/>
          <w:sz w:val="24"/>
          <w:szCs w:val="24"/>
        </w:rPr>
        <w:t>ë</w:t>
      </w:r>
      <w:r w:rsidR="00F13401">
        <w:rPr>
          <w:rFonts w:ascii="Book Antiqua" w:hAnsi="Book Antiqua" w:cstheme="majorHAnsi"/>
          <w:sz w:val="24"/>
          <w:szCs w:val="24"/>
        </w:rPr>
        <w:t>r</w:t>
      </w:r>
      <w:r w:rsidRPr="00240E19">
        <w:rPr>
          <w:rFonts w:ascii="Book Antiqua" w:hAnsi="Book Antiqua" w:cstheme="majorHAnsi"/>
          <w:sz w:val="24"/>
          <w:szCs w:val="24"/>
        </w:rPr>
        <w:t xml:space="preserve"> komunitete është përgjegjës për shqyrtimin e përputhshmërisë së autoriteteve komunale me ligjin në zbatim dhe për shqyrtimin e të gjitha politikave komunale, praktikave dhe aktiviteteve për t’u siguruar se të drejtat dhe interesat e komuniteteve respektohen plotësisht. Komiteti gjithashtu i rekomandon kuvendit të </w:t>
      </w:r>
      <w:r w:rsidRPr="00240E19">
        <w:rPr>
          <w:rFonts w:ascii="Book Antiqua" w:hAnsi="Book Antiqua" w:cstheme="majorHAnsi"/>
          <w:sz w:val="24"/>
          <w:szCs w:val="24"/>
        </w:rPr>
        <w:lastRenderedPageBreak/>
        <w:t>komunës masat që duhet të ndërmerren për të siguruar jetësimin e dispozitave që kanë të bëjnë me nevojën e komuniteteve për t’u avancuar, shprehur, mbrojtur dhe zhvilluar identitetin e tyre etnik, kulturor, fetar dhe gjuhësor, si dhe për të siguruar mbrojtje adekuate të  drejtave të komuniteteve brenda komunës.</w:t>
      </w:r>
      <w:bookmarkEnd w:id="17"/>
    </w:p>
    <w:p w:rsidR="0054277E" w:rsidRPr="00B80AA2" w:rsidRDefault="00BD68DA" w:rsidP="00B80AA2">
      <w:pPr>
        <w:spacing w:line="276" w:lineRule="auto"/>
        <w:rPr>
          <w:rFonts w:ascii="Book Antiqua" w:hAnsi="Book Antiqua" w:cstheme="majorHAnsi"/>
          <w:sz w:val="24"/>
          <w:szCs w:val="24"/>
        </w:rPr>
      </w:pPr>
      <w:r w:rsidRPr="00B80AA2">
        <w:rPr>
          <w:rFonts w:ascii="Book Antiqua" w:hAnsi="Book Antiqua" w:cstheme="majorHAnsi"/>
          <w:sz w:val="24"/>
          <w:szCs w:val="24"/>
        </w:rPr>
        <w:t xml:space="preserve">Komiteti për Komunitete gjatë periudhës </w:t>
      </w:r>
      <w:r w:rsidR="00F13401">
        <w:rPr>
          <w:rFonts w:ascii="Book Antiqua" w:hAnsi="Book Antiqua" w:cstheme="majorHAnsi"/>
          <w:sz w:val="24"/>
          <w:szCs w:val="24"/>
        </w:rPr>
        <w:t>j</w:t>
      </w:r>
      <w:r w:rsidRPr="00B80AA2">
        <w:rPr>
          <w:rFonts w:ascii="Book Antiqua" w:hAnsi="Book Antiqua" w:cstheme="majorHAnsi"/>
          <w:sz w:val="24"/>
          <w:szCs w:val="24"/>
        </w:rPr>
        <w:t>anar-</w:t>
      </w:r>
      <w:r w:rsidR="00F13401">
        <w:rPr>
          <w:rFonts w:ascii="Book Antiqua" w:hAnsi="Book Antiqua" w:cstheme="majorHAnsi"/>
          <w:sz w:val="24"/>
          <w:szCs w:val="24"/>
        </w:rPr>
        <w:t>d</w:t>
      </w:r>
      <w:r w:rsidRPr="00B80AA2">
        <w:rPr>
          <w:rFonts w:ascii="Book Antiqua" w:hAnsi="Book Antiqua" w:cstheme="majorHAnsi"/>
          <w:sz w:val="24"/>
          <w:szCs w:val="24"/>
        </w:rPr>
        <w:t>hjetor 2022,  ka mbajtur 129  takime, nga 38 komuna</w:t>
      </w:r>
      <w:r w:rsidR="00F13401">
        <w:rPr>
          <w:rFonts w:ascii="Book Antiqua" w:hAnsi="Book Antiqua" w:cstheme="majorHAnsi"/>
          <w:sz w:val="24"/>
          <w:szCs w:val="24"/>
        </w:rPr>
        <w:t>,</w:t>
      </w:r>
      <w:r w:rsidRPr="00B80AA2">
        <w:rPr>
          <w:rFonts w:ascii="Book Antiqua" w:hAnsi="Book Antiqua" w:cstheme="majorHAnsi"/>
          <w:sz w:val="24"/>
          <w:szCs w:val="24"/>
        </w:rPr>
        <w:t xml:space="preserve"> ftesat për kom</w:t>
      </w:r>
      <w:r w:rsidR="009C101E">
        <w:rPr>
          <w:rFonts w:ascii="Book Antiqua" w:hAnsi="Book Antiqua" w:cstheme="majorHAnsi"/>
          <w:sz w:val="24"/>
          <w:szCs w:val="24"/>
        </w:rPr>
        <w:t>itetin</w:t>
      </w:r>
      <w:r w:rsidRPr="00B80AA2">
        <w:rPr>
          <w:rFonts w:ascii="Book Antiqua" w:hAnsi="Book Antiqua" w:cstheme="majorHAnsi"/>
          <w:sz w:val="24"/>
          <w:szCs w:val="24"/>
        </w:rPr>
        <w:t xml:space="preserve"> për komunitet kanë  publikuar 20 ose 53% e komunave, ndërsa 18 ose 47% e komunave nuk kanë publikuar  ftesat për </w:t>
      </w:r>
      <w:r w:rsidR="009C101E">
        <w:rPr>
          <w:rFonts w:ascii="Book Antiqua" w:hAnsi="Book Antiqua" w:cstheme="majorHAnsi"/>
          <w:sz w:val="24"/>
          <w:szCs w:val="24"/>
        </w:rPr>
        <w:t>k</w:t>
      </w:r>
      <w:r w:rsidRPr="00B80AA2">
        <w:rPr>
          <w:rFonts w:ascii="Book Antiqua" w:hAnsi="Book Antiqua" w:cstheme="majorHAnsi"/>
          <w:sz w:val="24"/>
          <w:szCs w:val="24"/>
        </w:rPr>
        <w:t>omiteti</w:t>
      </w:r>
      <w:r w:rsidR="00B80AA2">
        <w:rPr>
          <w:rFonts w:ascii="Book Antiqua" w:hAnsi="Book Antiqua" w:cstheme="majorHAnsi"/>
          <w:sz w:val="24"/>
          <w:szCs w:val="24"/>
        </w:rPr>
        <w:t>n</w:t>
      </w:r>
      <w:r w:rsidRPr="00B80AA2">
        <w:rPr>
          <w:rFonts w:ascii="Book Antiqua" w:hAnsi="Book Antiqua" w:cstheme="majorHAnsi"/>
          <w:sz w:val="24"/>
          <w:szCs w:val="24"/>
        </w:rPr>
        <w:t xml:space="preserve"> për </w:t>
      </w:r>
      <w:r w:rsidR="009C101E">
        <w:rPr>
          <w:rFonts w:ascii="Book Antiqua" w:hAnsi="Book Antiqua" w:cstheme="majorHAnsi"/>
          <w:sz w:val="24"/>
          <w:szCs w:val="24"/>
        </w:rPr>
        <w:t>k</w:t>
      </w:r>
      <w:r w:rsidRPr="00B80AA2">
        <w:rPr>
          <w:rFonts w:ascii="Book Antiqua" w:hAnsi="Book Antiqua" w:cstheme="majorHAnsi"/>
          <w:sz w:val="24"/>
          <w:szCs w:val="24"/>
        </w:rPr>
        <w:t>omunitete</w:t>
      </w:r>
      <w:r w:rsidR="00B80AA2">
        <w:rPr>
          <w:rFonts w:ascii="Book Antiqua" w:hAnsi="Book Antiqua" w:cstheme="majorHAnsi"/>
          <w:sz w:val="24"/>
          <w:szCs w:val="24"/>
        </w:rPr>
        <w:t>.</w:t>
      </w:r>
    </w:p>
    <w:p w:rsidR="00BD68DA" w:rsidRPr="00B80AA2" w:rsidRDefault="00BD68DA" w:rsidP="00667281">
      <w:pPr>
        <w:spacing w:line="276" w:lineRule="auto"/>
        <w:rPr>
          <w:rFonts w:ascii="Book Antiqua" w:eastAsia="Times New Roman" w:hAnsi="Book Antiqua" w:cstheme="majorHAnsi"/>
          <w:kern w:val="20"/>
          <w:sz w:val="24"/>
          <w:szCs w:val="24"/>
        </w:rPr>
      </w:pPr>
      <w:r w:rsidRPr="00B80AA2">
        <w:rPr>
          <w:rFonts w:ascii="Book Antiqua" w:eastAsia="Times New Roman" w:hAnsi="Book Antiqua"/>
          <w:bCs/>
          <w:sz w:val="24"/>
          <w:szCs w:val="24"/>
        </w:rPr>
        <w:t>Në vijim</w:t>
      </w:r>
      <w:r w:rsidR="00841F02">
        <w:rPr>
          <w:rFonts w:ascii="Book Antiqua" w:eastAsia="Times New Roman" w:hAnsi="Book Antiqua"/>
          <w:bCs/>
          <w:sz w:val="24"/>
          <w:szCs w:val="24"/>
        </w:rPr>
        <w:t>,</w:t>
      </w:r>
      <w:r w:rsidRPr="00B80AA2">
        <w:rPr>
          <w:rFonts w:ascii="Book Antiqua" w:eastAsia="Times New Roman" w:hAnsi="Book Antiqua"/>
          <w:bCs/>
          <w:sz w:val="24"/>
          <w:szCs w:val="24"/>
        </w:rPr>
        <w:t xml:space="preserve"> është p</w:t>
      </w:r>
      <w:r w:rsidR="00667281">
        <w:rPr>
          <w:rFonts w:ascii="Book Antiqua" w:eastAsia="Times New Roman" w:hAnsi="Book Antiqua"/>
          <w:bCs/>
          <w:sz w:val="24"/>
          <w:szCs w:val="24"/>
        </w:rPr>
        <w:t>araqitur figura me të dhëna</w:t>
      </w:r>
      <w:r w:rsidR="00841F02">
        <w:rPr>
          <w:rFonts w:ascii="Book Antiqua" w:eastAsia="Times New Roman" w:hAnsi="Book Antiqua"/>
          <w:bCs/>
          <w:sz w:val="24"/>
          <w:szCs w:val="24"/>
        </w:rPr>
        <w:t xml:space="preserve"> lidhur me</w:t>
      </w:r>
      <w:r w:rsidR="00667281">
        <w:rPr>
          <w:rFonts w:ascii="Book Antiqua" w:eastAsia="Times New Roman" w:hAnsi="Book Antiqua"/>
          <w:bCs/>
          <w:sz w:val="24"/>
          <w:szCs w:val="24"/>
        </w:rPr>
        <w:t xml:space="preserve"> n</w:t>
      </w:r>
      <w:r w:rsidR="00667281">
        <w:rPr>
          <w:rFonts w:ascii="Book Antiqua" w:hAnsi="Book Antiqua"/>
          <w:bCs/>
          <w:sz w:val="24"/>
          <w:szCs w:val="24"/>
        </w:rPr>
        <w:t>joftimet</w:t>
      </w:r>
      <w:r w:rsidRPr="00B80AA2">
        <w:rPr>
          <w:rFonts w:ascii="Book Antiqua" w:hAnsi="Book Antiqua"/>
          <w:bCs/>
          <w:sz w:val="24"/>
          <w:szCs w:val="24"/>
        </w:rPr>
        <w:t xml:space="preserve"> për mbledhjet e Komitetit për Poli</w:t>
      </w:r>
      <w:r w:rsidR="00667281">
        <w:rPr>
          <w:rFonts w:ascii="Book Antiqua" w:hAnsi="Book Antiqua"/>
          <w:bCs/>
          <w:sz w:val="24"/>
          <w:szCs w:val="24"/>
        </w:rPr>
        <w:t>tikë dhe Financa  dhe njoftimet për</w:t>
      </w:r>
      <w:r w:rsidRPr="00B80AA2">
        <w:rPr>
          <w:rFonts w:ascii="Book Antiqua" w:hAnsi="Book Antiqua"/>
          <w:bCs/>
          <w:sz w:val="24"/>
          <w:szCs w:val="24"/>
        </w:rPr>
        <w:t xml:space="preserve"> mbledhjet e Komitetit për Komunitete</w:t>
      </w:r>
    </w:p>
    <w:p w:rsidR="00F02292" w:rsidRDefault="00AB0C24" w:rsidP="00F02292">
      <w:r w:rsidRPr="00AB3D45">
        <w:rPr>
          <w:noProof/>
          <w:shd w:val="clear" w:color="auto" w:fill="F2F2F2" w:themeFill="background1" w:themeFillShade="F2"/>
          <w:lang w:val="en-US"/>
        </w:rPr>
        <w:drawing>
          <wp:inline distT="0" distB="0" distL="0" distR="0" wp14:anchorId="511A3CBE" wp14:editId="76991904">
            <wp:extent cx="6362700" cy="2593975"/>
            <wp:effectExtent l="0" t="0" r="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16F6" w:rsidRPr="00D40F52" w:rsidRDefault="007316F6" w:rsidP="00D40F52">
      <w:pPr>
        <w:jc w:val="center"/>
        <w:rPr>
          <w:rFonts w:ascii="Book Antiqua" w:hAnsi="Book Antiqua"/>
          <w:i/>
          <w:sz w:val="18"/>
          <w:szCs w:val="18"/>
        </w:rPr>
      </w:pPr>
      <w:r w:rsidRPr="00BD68DA">
        <w:rPr>
          <w:rFonts w:ascii="Book Antiqua" w:hAnsi="Book Antiqua"/>
          <w:i/>
          <w:sz w:val="18"/>
          <w:szCs w:val="18"/>
        </w:rPr>
        <w:t>Fig.</w:t>
      </w:r>
      <w:r w:rsidR="0086716D">
        <w:rPr>
          <w:rFonts w:ascii="Book Antiqua" w:hAnsi="Book Antiqua"/>
          <w:i/>
          <w:sz w:val="18"/>
          <w:szCs w:val="18"/>
        </w:rPr>
        <w:t>2.</w:t>
      </w:r>
      <w:r w:rsidR="0005516F" w:rsidRPr="00BD68DA">
        <w:rPr>
          <w:rFonts w:ascii="Book Antiqua" w:hAnsi="Book Antiqua"/>
          <w:i/>
          <w:sz w:val="18"/>
          <w:szCs w:val="18"/>
        </w:rPr>
        <w:t xml:space="preserve"> </w:t>
      </w:r>
      <w:r w:rsidRPr="00BD68DA">
        <w:rPr>
          <w:rFonts w:ascii="Book Antiqua" w:hAnsi="Book Antiqua"/>
          <w:i/>
          <w:sz w:val="18"/>
          <w:szCs w:val="18"/>
        </w:rPr>
        <w:t xml:space="preserve">Njoftimet </w:t>
      </w:r>
      <w:r w:rsidR="0005516F" w:rsidRPr="00BD68DA">
        <w:rPr>
          <w:rFonts w:ascii="Book Antiqua" w:hAnsi="Book Antiqua"/>
          <w:i/>
          <w:sz w:val="18"/>
          <w:szCs w:val="18"/>
        </w:rPr>
        <w:t xml:space="preserve">për </w:t>
      </w:r>
      <w:r w:rsidRPr="00BD68DA">
        <w:rPr>
          <w:rFonts w:ascii="Book Antiqua" w:hAnsi="Book Antiqua"/>
          <w:bCs/>
          <w:i/>
          <w:sz w:val="18"/>
          <w:szCs w:val="18"/>
        </w:rPr>
        <w:t>mbledhjet e Komitetit për Politikë dh</w:t>
      </w:r>
      <w:r w:rsidR="0005516F" w:rsidRPr="00BD68DA">
        <w:rPr>
          <w:rFonts w:ascii="Book Antiqua" w:hAnsi="Book Antiqua"/>
          <w:bCs/>
          <w:i/>
          <w:sz w:val="18"/>
          <w:szCs w:val="18"/>
        </w:rPr>
        <w:t xml:space="preserve">e Financa si dhe </w:t>
      </w:r>
      <w:r w:rsidRPr="00BD68DA">
        <w:rPr>
          <w:rFonts w:ascii="Book Antiqua" w:hAnsi="Book Antiqua"/>
          <w:bCs/>
          <w:i/>
          <w:sz w:val="18"/>
          <w:szCs w:val="18"/>
        </w:rPr>
        <w:t xml:space="preserve"> Komitetit për Komunitete</w:t>
      </w:r>
    </w:p>
    <w:p w:rsidR="00E0466F" w:rsidRPr="00500112" w:rsidRDefault="007316F6" w:rsidP="00E0466F">
      <w:pPr>
        <w:spacing w:line="276" w:lineRule="auto"/>
        <w:rPr>
          <w:rFonts w:ascii="Book Antiqua" w:hAnsi="Book Antiqua"/>
          <w:sz w:val="24"/>
          <w:szCs w:val="24"/>
        </w:rPr>
      </w:pPr>
      <w:r w:rsidRPr="00500112">
        <w:rPr>
          <w:rFonts w:ascii="Book Antiqua" w:hAnsi="Book Antiqua"/>
          <w:sz w:val="24"/>
          <w:szCs w:val="24"/>
        </w:rPr>
        <w:t>Marrë parasysh njoftimet e publikuara</w:t>
      </w:r>
      <w:r w:rsidR="00F268DF" w:rsidRPr="00500112">
        <w:rPr>
          <w:rFonts w:ascii="Book Antiqua" w:hAnsi="Book Antiqua"/>
          <w:sz w:val="24"/>
          <w:szCs w:val="24"/>
        </w:rPr>
        <w:t xml:space="preserve"> nga Raporti për Vlerësimin e </w:t>
      </w:r>
      <w:r w:rsidR="00E06D51" w:rsidRPr="00500112">
        <w:rPr>
          <w:rFonts w:ascii="Book Antiqua" w:hAnsi="Book Antiqua"/>
          <w:sz w:val="24"/>
          <w:szCs w:val="24"/>
        </w:rPr>
        <w:t>T</w:t>
      </w:r>
      <w:r w:rsidR="00F268DF" w:rsidRPr="00500112">
        <w:rPr>
          <w:rFonts w:ascii="Book Antiqua" w:hAnsi="Book Antiqua"/>
          <w:sz w:val="24"/>
          <w:szCs w:val="24"/>
        </w:rPr>
        <w:t>ransparencës</w:t>
      </w:r>
      <w:r w:rsidRPr="00500112">
        <w:rPr>
          <w:rFonts w:ascii="Book Antiqua" w:hAnsi="Book Antiqua"/>
          <w:sz w:val="24"/>
          <w:szCs w:val="24"/>
        </w:rPr>
        <w:t xml:space="preserve"> për periudhën raportuese, Komiteti për Politikë dhe Financa rezulton  të jetë më aktiv  në krahasim me  Komitetin për Komunitete</w:t>
      </w:r>
      <w:r w:rsidR="00E06D51" w:rsidRPr="00500112">
        <w:rPr>
          <w:rFonts w:ascii="Book Antiqua" w:hAnsi="Book Antiqua"/>
          <w:sz w:val="24"/>
          <w:szCs w:val="24"/>
        </w:rPr>
        <w:t>,</w:t>
      </w:r>
      <w:r w:rsidRPr="00500112">
        <w:rPr>
          <w:rFonts w:ascii="Book Antiqua" w:hAnsi="Book Antiqua"/>
          <w:sz w:val="24"/>
          <w:szCs w:val="24"/>
        </w:rPr>
        <w:t xml:space="preserve"> që ka pasur  intensitet më të  ul</w:t>
      </w:r>
      <w:r w:rsidR="00500112" w:rsidRPr="00500112">
        <w:rPr>
          <w:rFonts w:ascii="Book Antiqua" w:hAnsi="Book Antiqua"/>
          <w:sz w:val="24"/>
          <w:szCs w:val="24"/>
        </w:rPr>
        <w:t>ë</w:t>
      </w:r>
      <w:r w:rsidR="00E06D51" w:rsidRPr="00500112">
        <w:rPr>
          <w:rFonts w:ascii="Book Antiqua" w:hAnsi="Book Antiqua"/>
          <w:sz w:val="24"/>
          <w:szCs w:val="24"/>
        </w:rPr>
        <w:t>t</w:t>
      </w:r>
      <w:r w:rsidRPr="00500112">
        <w:rPr>
          <w:rFonts w:ascii="Book Antiqua" w:hAnsi="Book Antiqua"/>
          <w:sz w:val="24"/>
          <w:szCs w:val="24"/>
        </w:rPr>
        <w:t xml:space="preserve">  të takimeve </w:t>
      </w:r>
      <w:r w:rsidR="00E06D51" w:rsidRPr="00500112">
        <w:rPr>
          <w:rFonts w:ascii="Book Antiqua" w:hAnsi="Book Antiqua"/>
          <w:sz w:val="24"/>
          <w:szCs w:val="24"/>
        </w:rPr>
        <w:t>t</w:t>
      </w:r>
      <w:r w:rsidR="00500112" w:rsidRPr="00500112">
        <w:rPr>
          <w:rFonts w:ascii="Book Antiqua" w:hAnsi="Book Antiqua"/>
          <w:sz w:val="24"/>
          <w:szCs w:val="24"/>
        </w:rPr>
        <w:t>ë</w:t>
      </w:r>
      <w:r w:rsidR="00E06D51" w:rsidRPr="00500112">
        <w:rPr>
          <w:rFonts w:ascii="Book Antiqua" w:hAnsi="Book Antiqua"/>
          <w:sz w:val="24"/>
          <w:szCs w:val="24"/>
        </w:rPr>
        <w:t xml:space="preserve"> mbajtura n</w:t>
      </w:r>
      <w:r w:rsidR="00500112" w:rsidRPr="00500112">
        <w:rPr>
          <w:rFonts w:ascii="Book Antiqua" w:hAnsi="Book Antiqua"/>
          <w:sz w:val="24"/>
          <w:szCs w:val="24"/>
        </w:rPr>
        <w:t>ë</w:t>
      </w:r>
      <w:r w:rsidRPr="00500112">
        <w:rPr>
          <w:rFonts w:ascii="Book Antiqua" w:hAnsi="Book Antiqua"/>
          <w:sz w:val="24"/>
          <w:szCs w:val="24"/>
        </w:rPr>
        <w:t xml:space="preserve"> komuna. Sipas të dhënave</w:t>
      </w:r>
      <w:r w:rsidR="00E06D51" w:rsidRPr="00500112">
        <w:rPr>
          <w:rFonts w:ascii="Book Antiqua" w:hAnsi="Book Antiqua"/>
          <w:sz w:val="24"/>
          <w:szCs w:val="24"/>
        </w:rPr>
        <w:t>,</w:t>
      </w:r>
      <w:r w:rsidRPr="00500112">
        <w:rPr>
          <w:rFonts w:ascii="Book Antiqua" w:hAnsi="Book Antiqua"/>
          <w:sz w:val="24"/>
          <w:szCs w:val="24"/>
        </w:rPr>
        <w:t xml:space="preserve"> në p</w:t>
      </w:r>
      <w:r w:rsidR="0005516F" w:rsidRPr="00500112">
        <w:rPr>
          <w:rFonts w:ascii="Book Antiqua" w:hAnsi="Book Antiqua"/>
          <w:sz w:val="24"/>
          <w:szCs w:val="24"/>
        </w:rPr>
        <w:t xml:space="preserve">eriudhën </w:t>
      </w:r>
      <w:r w:rsidR="00E06D51" w:rsidRPr="00500112">
        <w:rPr>
          <w:rFonts w:ascii="Book Antiqua" w:hAnsi="Book Antiqua"/>
          <w:sz w:val="24"/>
          <w:szCs w:val="24"/>
        </w:rPr>
        <w:t>j</w:t>
      </w:r>
      <w:r w:rsidR="0005516F" w:rsidRPr="00500112">
        <w:rPr>
          <w:rFonts w:ascii="Book Antiqua" w:hAnsi="Book Antiqua"/>
          <w:sz w:val="24"/>
          <w:szCs w:val="24"/>
        </w:rPr>
        <w:t xml:space="preserve">anar – </w:t>
      </w:r>
      <w:r w:rsidR="00E06D51" w:rsidRPr="00500112">
        <w:rPr>
          <w:rFonts w:ascii="Book Antiqua" w:hAnsi="Book Antiqua"/>
          <w:sz w:val="24"/>
          <w:szCs w:val="24"/>
        </w:rPr>
        <w:t>d</w:t>
      </w:r>
      <w:r w:rsidR="0005516F" w:rsidRPr="00500112">
        <w:rPr>
          <w:rFonts w:ascii="Book Antiqua" w:hAnsi="Book Antiqua"/>
          <w:sz w:val="24"/>
          <w:szCs w:val="24"/>
        </w:rPr>
        <w:t xml:space="preserve">hjetor  </w:t>
      </w:r>
      <w:r w:rsidRPr="00500112">
        <w:rPr>
          <w:rFonts w:ascii="Book Antiqua" w:hAnsi="Book Antiqua"/>
          <w:sz w:val="24"/>
          <w:szCs w:val="24"/>
        </w:rPr>
        <w:t>20</w:t>
      </w:r>
      <w:r w:rsidR="00F0775B" w:rsidRPr="00500112">
        <w:rPr>
          <w:rFonts w:ascii="Book Antiqua" w:hAnsi="Book Antiqua"/>
          <w:sz w:val="24"/>
          <w:szCs w:val="24"/>
        </w:rPr>
        <w:t>22</w:t>
      </w:r>
      <w:r w:rsidR="00E06D51" w:rsidRPr="00500112">
        <w:rPr>
          <w:rFonts w:ascii="Book Antiqua" w:hAnsi="Book Antiqua"/>
          <w:sz w:val="24"/>
          <w:szCs w:val="24"/>
        </w:rPr>
        <w:t xml:space="preserve">, </w:t>
      </w:r>
      <w:r w:rsidR="00F0775B" w:rsidRPr="00500112">
        <w:rPr>
          <w:rFonts w:ascii="Book Antiqua" w:hAnsi="Book Antiqua"/>
          <w:sz w:val="24"/>
          <w:szCs w:val="24"/>
        </w:rPr>
        <w:t xml:space="preserve"> janë mbajtur 291</w:t>
      </w:r>
      <w:r w:rsidRPr="00500112">
        <w:rPr>
          <w:rFonts w:ascii="Book Antiqua" w:hAnsi="Book Antiqua"/>
          <w:sz w:val="24"/>
          <w:szCs w:val="24"/>
        </w:rPr>
        <w:t xml:space="preserve"> takime</w:t>
      </w:r>
      <w:r w:rsidR="00735EEC" w:rsidRPr="00500112">
        <w:rPr>
          <w:rFonts w:ascii="Book Antiqua" w:hAnsi="Book Antiqua"/>
          <w:sz w:val="24"/>
          <w:szCs w:val="24"/>
        </w:rPr>
        <w:t xml:space="preserve"> </w:t>
      </w:r>
      <w:r w:rsidR="00DC4A09" w:rsidRPr="00500112">
        <w:rPr>
          <w:rFonts w:ascii="Book Antiqua" w:hAnsi="Book Antiqua"/>
          <w:sz w:val="24"/>
          <w:szCs w:val="24"/>
        </w:rPr>
        <w:t>gjithsejtë</w:t>
      </w:r>
      <w:r w:rsidRPr="00500112">
        <w:rPr>
          <w:rFonts w:ascii="Book Antiqua" w:hAnsi="Book Antiqua"/>
          <w:sz w:val="24"/>
          <w:szCs w:val="24"/>
        </w:rPr>
        <w:t xml:space="preserve"> të Komitetit për Politikë dhe Financa</w:t>
      </w:r>
      <w:r w:rsidR="00735EEC" w:rsidRPr="00500112">
        <w:rPr>
          <w:rFonts w:ascii="Book Antiqua" w:hAnsi="Book Antiqua"/>
          <w:sz w:val="24"/>
          <w:szCs w:val="24"/>
        </w:rPr>
        <w:t>,</w:t>
      </w:r>
      <w:r w:rsidRPr="00500112">
        <w:rPr>
          <w:rFonts w:ascii="Book Antiqua" w:hAnsi="Book Antiqua"/>
          <w:sz w:val="24"/>
          <w:szCs w:val="24"/>
        </w:rPr>
        <w:t xml:space="preserve"> kurse Komiteti për K</w:t>
      </w:r>
      <w:r w:rsidR="00D40F52" w:rsidRPr="00500112">
        <w:rPr>
          <w:rFonts w:ascii="Book Antiqua" w:hAnsi="Book Antiqua"/>
          <w:sz w:val="24"/>
          <w:szCs w:val="24"/>
        </w:rPr>
        <w:t>omu</w:t>
      </w:r>
      <w:r w:rsidR="00F0775B" w:rsidRPr="00500112">
        <w:rPr>
          <w:rFonts w:ascii="Book Antiqua" w:hAnsi="Book Antiqua"/>
          <w:sz w:val="24"/>
          <w:szCs w:val="24"/>
        </w:rPr>
        <w:t xml:space="preserve">nitete ka mbajtur 129 takime,  pra që </w:t>
      </w:r>
      <w:r w:rsidR="00D40F52" w:rsidRPr="00500112">
        <w:rPr>
          <w:rFonts w:ascii="Book Antiqua" w:hAnsi="Book Antiqua"/>
          <w:sz w:val="24"/>
          <w:szCs w:val="24"/>
        </w:rPr>
        <w:t>diferenca e takimeve të Komitetit për Politikë dhe Financa është 162 takime më shumë se Komiteti për Komunitete</w:t>
      </w:r>
      <w:bookmarkStart w:id="18" w:name="_Toc130455678"/>
      <w:r w:rsidR="00735EEC" w:rsidRPr="00500112">
        <w:rPr>
          <w:rFonts w:ascii="Book Antiqua" w:hAnsi="Book Antiqua"/>
          <w:sz w:val="24"/>
          <w:szCs w:val="24"/>
        </w:rPr>
        <w:t>.</w:t>
      </w:r>
    </w:p>
    <w:p w:rsidR="00D40F52" w:rsidRPr="00500112" w:rsidRDefault="00FA5DBE" w:rsidP="00EA6113">
      <w:pPr>
        <w:spacing w:line="276" w:lineRule="auto"/>
        <w:rPr>
          <w:rFonts w:ascii="Book Antiqua" w:hAnsi="Book Antiqua" w:cstheme="majorHAnsi"/>
          <w:b/>
          <w:color w:val="2F5496" w:themeColor="accent5" w:themeShade="BF"/>
          <w:sz w:val="24"/>
          <w:szCs w:val="24"/>
        </w:rPr>
      </w:pPr>
      <w:r w:rsidRPr="00500112">
        <w:rPr>
          <w:rFonts w:ascii="Book Antiqua" w:hAnsi="Book Antiqua" w:cstheme="majorHAnsi"/>
          <w:b/>
          <w:color w:val="2F5496" w:themeColor="accent5" w:themeShade="BF"/>
          <w:sz w:val="24"/>
          <w:szCs w:val="24"/>
        </w:rPr>
        <w:t>PUBLIKIMI I AKTEVE TË KUVENDEVE  TË KOMUNAVE</w:t>
      </w:r>
      <w:bookmarkEnd w:id="18"/>
      <w:r w:rsidRPr="00500112">
        <w:rPr>
          <w:rFonts w:ascii="Book Antiqua" w:hAnsi="Book Antiqua" w:cstheme="majorHAnsi"/>
          <w:b/>
          <w:color w:val="2F5496" w:themeColor="accent5" w:themeShade="BF"/>
          <w:sz w:val="24"/>
          <w:szCs w:val="24"/>
        </w:rPr>
        <w:t xml:space="preserve"> </w:t>
      </w:r>
    </w:p>
    <w:p w:rsidR="00FA5DBE" w:rsidRDefault="00FA5DBE" w:rsidP="00B80AA2">
      <w:pPr>
        <w:spacing w:before="120" w:after="240" w:line="276" w:lineRule="auto"/>
        <w:ind w:right="72"/>
        <w:rPr>
          <w:rFonts w:ascii="Book Antiqua" w:hAnsi="Book Antiqua" w:cs="Calibri Light"/>
          <w:sz w:val="24"/>
          <w:szCs w:val="24"/>
        </w:rPr>
      </w:pPr>
      <w:r w:rsidRPr="00500112">
        <w:rPr>
          <w:rFonts w:ascii="Book Antiqua" w:hAnsi="Book Antiqua"/>
          <w:sz w:val="24"/>
          <w:szCs w:val="24"/>
        </w:rPr>
        <w:t>Bazuar në Ligjin për vetëqeverisje lokale Nr. 03/L-040</w:t>
      </w:r>
      <w:r w:rsidR="00735EEC" w:rsidRPr="00500112">
        <w:rPr>
          <w:rFonts w:ascii="Book Antiqua" w:hAnsi="Book Antiqua"/>
          <w:sz w:val="24"/>
          <w:szCs w:val="24"/>
        </w:rPr>
        <w:t>,</w:t>
      </w:r>
      <w:r w:rsidRPr="00500112">
        <w:rPr>
          <w:rFonts w:ascii="Book Antiqua" w:hAnsi="Book Antiqua"/>
          <w:sz w:val="24"/>
          <w:szCs w:val="24"/>
        </w:rPr>
        <w:t xml:space="preserve"> Kuvendi i Komunës ka  kompetencë miratimin e vendimeve dhe rregulloreve për zbatimin e ligjeve që prekin kompetencat në nivel lokal. Kuvendi miraton Statutin dhe Rregulloren e Punës, merr </w:t>
      </w:r>
      <w:r w:rsidRPr="00500112">
        <w:rPr>
          <w:rFonts w:ascii="Book Antiqua" w:hAnsi="Book Antiqua"/>
          <w:sz w:val="24"/>
          <w:szCs w:val="24"/>
        </w:rPr>
        <w:lastRenderedPageBreak/>
        <w:t>vendime, nxjerr rregullore dhe akte tjera të përgjithshme.</w:t>
      </w:r>
      <w:r w:rsidRPr="00500112">
        <w:rPr>
          <w:rFonts w:ascii="Book Antiqua" w:hAnsi="Book Antiqua" w:cs="Calibri Light"/>
          <w:sz w:val="24"/>
          <w:szCs w:val="24"/>
        </w:rPr>
        <w:t xml:space="preserve"> Publikimi është një nga aspektet më të rëndësishme në procesin e aprovimit dhe hyrjes në fuqi të akteve të kuvendeve</w:t>
      </w:r>
      <w:r w:rsidR="00735EEC" w:rsidRPr="00500112">
        <w:rPr>
          <w:rFonts w:ascii="Book Antiqua" w:hAnsi="Book Antiqua" w:cs="Calibri Light"/>
          <w:sz w:val="24"/>
          <w:szCs w:val="24"/>
        </w:rPr>
        <w:t xml:space="preserve"> komunale</w:t>
      </w:r>
      <w:r w:rsidRPr="00500112">
        <w:rPr>
          <w:rFonts w:ascii="Book Antiqua" w:hAnsi="Book Antiqua" w:cs="Calibri Light"/>
          <w:sz w:val="24"/>
          <w:szCs w:val="24"/>
        </w:rPr>
        <w:t>, pas marrjes së konfirmimit të ligjshmërisë nga autoriteti mbikëqyrës. Gjithashtu</w:t>
      </w:r>
      <w:r w:rsidR="00735EEC" w:rsidRPr="00500112">
        <w:rPr>
          <w:rFonts w:ascii="Book Antiqua" w:hAnsi="Book Antiqua" w:cs="Calibri Light"/>
          <w:sz w:val="24"/>
          <w:szCs w:val="24"/>
        </w:rPr>
        <w:t>,</w:t>
      </w:r>
      <w:r w:rsidRPr="00500112">
        <w:rPr>
          <w:rFonts w:ascii="Book Antiqua" w:hAnsi="Book Antiqua" w:cs="Calibri Light"/>
          <w:sz w:val="24"/>
          <w:szCs w:val="24"/>
        </w:rPr>
        <w:t xml:space="preserve"> publikimi mundëson informimin e përgjithshëm për tërësinë e akteve</w:t>
      </w:r>
      <w:r w:rsidR="00735EEC" w:rsidRPr="00500112">
        <w:rPr>
          <w:rFonts w:ascii="Book Antiqua" w:hAnsi="Book Antiqua" w:cs="Calibri Light"/>
          <w:sz w:val="24"/>
          <w:szCs w:val="24"/>
        </w:rPr>
        <w:t>,</w:t>
      </w:r>
      <w:r w:rsidRPr="00500112">
        <w:rPr>
          <w:rFonts w:ascii="Book Antiqua" w:hAnsi="Book Antiqua" w:cs="Calibri Light"/>
          <w:sz w:val="24"/>
          <w:szCs w:val="24"/>
        </w:rPr>
        <w:t xml:space="preserve"> të cilat janë në fuqi në nivelin lokal</w:t>
      </w:r>
      <w:r w:rsidR="00735EEC" w:rsidRPr="00500112">
        <w:rPr>
          <w:rFonts w:ascii="Book Antiqua" w:hAnsi="Book Antiqua" w:cs="Calibri Light"/>
          <w:sz w:val="24"/>
          <w:szCs w:val="24"/>
        </w:rPr>
        <w:t>,</w:t>
      </w:r>
      <w:r w:rsidRPr="00500112">
        <w:rPr>
          <w:rFonts w:ascii="Book Antiqua" w:hAnsi="Book Antiqua" w:cs="Calibri Light"/>
          <w:sz w:val="24"/>
          <w:szCs w:val="24"/>
        </w:rPr>
        <w:t xml:space="preserve"> duke u bazuar në</w:t>
      </w:r>
      <w:r w:rsidRPr="00500112">
        <w:rPr>
          <w:rFonts w:ascii="Book Antiqua" w:hAnsi="Book Antiqua" w:cs="Calibri Light"/>
          <w:sz w:val="24"/>
          <w:szCs w:val="24"/>
          <w:lang w:eastAsia="sq-AL"/>
        </w:rPr>
        <w:t xml:space="preserve"> Rregulloren  (MAPL) Nr.02 /2021   për procedurën  e Hartimit dhe Publikimin e </w:t>
      </w:r>
      <w:r w:rsidR="00735EEC" w:rsidRPr="00500112">
        <w:rPr>
          <w:rFonts w:ascii="Book Antiqua" w:hAnsi="Book Antiqua" w:cs="Calibri Light"/>
          <w:sz w:val="24"/>
          <w:szCs w:val="24"/>
          <w:lang w:eastAsia="sq-AL"/>
        </w:rPr>
        <w:t>A</w:t>
      </w:r>
      <w:r w:rsidRPr="00500112">
        <w:rPr>
          <w:rFonts w:ascii="Book Antiqua" w:hAnsi="Book Antiqua" w:cs="Calibri Light"/>
          <w:sz w:val="24"/>
          <w:szCs w:val="24"/>
          <w:lang w:eastAsia="sq-AL"/>
        </w:rPr>
        <w:t xml:space="preserve">kteve </w:t>
      </w:r>
      <w:r w:rsidR="00735EEC" w:rsidRPr="00500112">
        <w:rPr>
          <w:rFonts w:ascii="Book Antiqua" w:hAnsi="Book Antiqua" w:cs="Calibri Light"/>
          <w:sz w:val="24"/>
          <w:szCs w:val="24"/>
          <w:lang w:eastAsia="sq-AL"/>
        </w:rPr>
        <w:t>Komunale</w:t>
      </w:r>
      <w:r w:rsidRPr="00500112">
        <w:rPr>
          <w:rFonts w:ascii="Book Antiqua" w:hAnsi="Book Antiqua" w:cs="Calibri Light"/>
          <w:sz w:val="24"/>
          <w:szCs w:val="24"/>
        </w:rPr>
        <w:t xml:space="preserve"> si dhe Udhëzimin Administrativ Nr.03/2020 për Transparencën në Komuna që  rregullojnë parimet, rregullat dhe procedurat  për </w:t>
      </w:r>
      <w:r w:rsidR="00735EEC" w:rsidRPr="00500112">
        <w:rPr>
          <w:rFonts w:ascii="Book Antiqua" w:hAnsi="Book Antiqua" w:cs="Calibri Light"/>
          <w:sz w:val="24"/>
          <w:szCs w:val="24"/>
        </w:rPr>
        <w:t>publikimin</w:t>
      </w:r>
      <w:r w:rsidRPr="00500112">
        <w:rPr>
          <w:rFonts w:ascii="Book Antiqua" w:hAnsi="Book Antiqua" w:cs="Calibri Light"/>
          <w:sz w:val="24"/>
          <w:szCs w:val="24"/>
        </w:rPr>
        <w:t xml:space="preserve"> e akteve normative të komunës.</w:t>
      </w:r>
    </w:p>
    <w:p w:rsidR="002164DF" w:rsidRDefault="002164DF" w:rsidP="002164DF">
      <w:pPr>
        <w:rPr>
          <w:rFonts w:ascii="Book Antiqua" w:hAnsi="Book Antiqua"/>
          <w:sz w:val="24"/>
          <w:szCs w:val="24"/>
        </w:rPr>
      </w:pPr>
      <w:r w:rsidRPr="002164DF">
        <w:rPr>
          <w:rFonts w:ascii="Book Antiqua" w:hAnsi="Book Antiqua"/>
          <w:sz w:val="24"/>
          <w:szCs w:val="24"/>
        </w:rPr>
        <w:t>Sipas raportit të funksionimit të komunave kemi si vijon:</w:t>
      </w:r>
      <w:r w:rsidR="000C76B1">
        <w:rPr>
          <w:rFonts w:ascii="Book Antiqua" w:hAnsi="Book Antiqua"/>
          <w:sz w:val="24"/>
          <w:szCs w:val="24"/>
        </w:rPr>
        <w:t xml:space="preserve"> gjatë </w:t>
      </w:r>
      <w:r w:rsidR="00A65AE5">
        <w:rPr>
          <w:rFonts w:ascii="Book Antiqua" w:hAnsi="Book Antiqua"/>
          <w:sz w:val="24"/>
          <w:szCs w:val="24"/>
        </w:rPr>
        <w:t>periudhës</w:t>
      </w:r>
      <w:r>
        <w:rPr>
          <w:rFonts w:ascii="Book Antiqua" w:hAnsi="Book Antiqua"/>
          <w:sz w:val="24"/>
          <w:szCs w:val="24"/>
        </w:rPr>
        <w:t xml:space="preserve">, Janar-Dhjetor  </w:t>
      </w:r>
      <w:r w:rsidRPr="002164DF">
        <w:rPr>
          <w:rFonts w:ascii="Book Antiqua" w:hAnsi="Book Antiqua"/>
          <w:sz w:val="24"/>
          <w:szCs w:val="24"/>
        </w:rPr>
        <w:t>2022, kuvendet e komunave kanë miratuar gjithsej 2300 akte, prej të cilave 109 rregullore dhe 2191 vendime, ku nga MAPL janë vlerësuar 1106 akte, ndërsa në Ministri të Linjës janë dërguar 1194 akte</w:t>
      </w:r>
      <w:r>
        <w:rPr>
          <w:rFonts w:ascii="Book Antiqua" w:hAnsi="Book Antiqua"/>
          <w:sz w:val="24"/>
          <w:szCs w:val="24"/>
        </w:rPr>
        <w:t>.</w:t>
      </w:r>
    </w:p>
    <w:p w:rsidR="0083391B" w:rsidRPr="00500112" w:rsidRDefault="002164DF" w:rsidP="0083391B">
      <w:pPr>
        <w:spacing w:after="240" w:line="276" w:lineRule="auto"/>
        <w:rPr>
          <w:rFonts w:ascii="Book Antiqua" w:hAnsi="Book Antiqua"/>
          <w:sz w:val="24"/>
          <w:szCs w:val="24"/>
        </w:rPr>
      </w:pPr>
      <w:r>
        <w:rPr>
          <w:rFonts w:ascii="Book Antiqua" w:hAnsi="Book Antiqua"/>
          <w:sz w:val="24"/>
          <w:szCs w:val="24"/>
        </w:rPr>
        <w:t>Ndërsa nga të dhënat e Raportit për Vlerësimin e transparencës pasqyrojnë se</w:t>
      </w:r>
      <w:r w:rsidR="00FA5DBE" w:rsidRPr="00500112">
        <w:rPr>
          <w:rFonts w:ascii="Book Antiqua" w:hAnsi="Book Antiqua"/>
          <w:sz w:val="24"/>
          <w:szCs w:val="24"/>
        </w:rPr>
        <w:t xml:space="preserve"> janë publikuar  gjithsej</w:t>
      </w:r>
      <w:r w:rsidR="00735EEC" w:rsidRPr="00500112">
        <w:rPr>
          <w:rFonts w:ascii="Book Antiqua" w:hAnsi="Book Antiqua"/>
          <w:sz w:val="24"/>
          <w:szCs w:val="24"/>
        </w:rPr>
        <w:t xml:space="preserve"> </w:t>
      </w:r>
      <w:r w:rsidR="00731005" w:rsidRPr="00E47FB3">
        <w:rPr>
          <w:rFonts w:ascii="Book Antiqua" w:hAnsi="Book Antiqua"/>
          <w:b/>
          <w:sz w:val="24"/>
          <w:szCs w:val="24"/>
          <w:u w:val="single"/>
        </w:rPr>
        <w:t>224</w:t>
      </w:r>
      <w:r w:rsidR="00A65AE5">
        <w:rPr>
          <w:rFonts w:ascii="Book Antiqua" w:hAnsi="Book Antiqua"/>
          <w:b/>
          <w:sz w:val="24"/>
          <w:szCs w:val="24"/>
          <w:u w:val="single"/>
        </w:rPr>
        <w:t>7</w:t>
      </w:r>
      <w:r w:rsidR="00B91CC8" w:rsidRPr="008D4DD4">
        <w:rPr>
          <w:rFonts w:ascii="Book Antiqua" w:hAnsi="Book Antiqua"/>
          <w:color w:val="ED7D31" w:themeColor="accent2"/>
          <w:sz w:val="24"/>
          <w:szCs w:val="24"/>
        </w:rPr>
        <w:t xml:space="preserve">  </w:t>
      </w:r>
      <w:r w:rsidR="00FA5DBE" w:rsidRPr="00500112">
        <w:rPr>
          <w:rFonts w:ascii="Book Antiqua" w:hAnsi="Book Antiqua"/>
          <w:sz w:val="24"/>
          <w:szCs w:val="24"/>
        </w:rPr>
        <w:t>akte të</w:t>
      </w:r>
      <w:r w:rsidR="00735EEC" w:rsidRPr="00500112">
        <w:rPr>
          <w:rFonts w:ascii="Book Antiqua" w:hAnsi="Book Antiqua"/>
          <w:sz w:val="24"/>
          <w:szCs w:val="24"/>
        </w:rPr>
        <w:t xml:space="preserve"> </w:t>
      </w:r>
      <w:r w:rsidR="00FA5DBE" w:rsidRPr="00500112">
        <w:rPr>
          <w:rFonts w:ascii="Book Antiqua" w:hAnsi="Book Antiqua"/>
          <w:sz w:val="24"/>
          <w:szCs w:val="24"/>
        </w:rPr>
        <w:t>kuvendev</w:t>
      </w:r>
      <w:r w:rsidR="00F268DF" w:rsidRPr="00500112">
        <w:rPr>
          <w:rFonts w:ascii="Book Antiqua" w:hAnsi="Book Antiqua"/>
          <w:sz w:val="24"/>
          <w:szCs w:val="24"/>
        </w:rPr>
        <w:t xml:space="preserve">e </w:t>
      </w:r>
      <w:r w:rsidR="00735EEC" w:rsidRPr="00500112">
        <w:rPr>
          <w:rFonts w:ascii="Book Antiqua" w:hAnsi="Book Antiqua"/>
          <w:sz w:val="24"/>
          <w:szCs w:val="24"/>
        </w:rPr>
        <w:t>komunale</w:t>
      </w:r>
      <w:r w:rsidR="00F268DF" w:rsidRPr="00500112">
        <w:rPr>
          <w:rFonts w:ascii="Book Antiqua" w:hAnsi="Book Antiqua"/>
          <w:sz w:val="24"/>
          <w:szCs w:val="24"/>
        </w:rPr>
        <w:t>, prej të cilave</w:t>
      </w:r>
      <w:r w:rsidR="0005516F" w:rsidRPr="00500112">
        <w:rPr>
          <w:rFonts w:ascii="Book Antiqua" w:hAnsi="Book Antiqua"/>
          <w:sz w:val="24"/>
          <w:szCs w:val="24"/>
        </w:rPr>
        <w:t xml:space="preserve"> </w:t>
      </w:r>
      <w:r w:rsidR="00E47FB3">
        <w:rPr>
          <w:rFonts w:ascii="Book Antiqua" w:hAnsi="Book Antiqua"/>
          <w:sz w:val="24"/>
          <w:szCs w:val="24"/>
        </w:rPr>
        <w:t>94</w:t>
      </w:r>
      <w:r w:rsidR="00731005">
        <w:rPr>
          <w:rFonts w:ascii="Book Antiqua" w:hAnsi="Book Antiqua"/>
          <w:sz w:val="24"/>
          <w:szCs w:val="24"/>
        </w:rPr>
        <w:t xml:space="preserve"> rregullore dhe </w:t>
      </w:r>
      <w:bookmarkStart w:id="19" w:name="_Toc130455542"/>
      <w:bookmarkStart w:id="20" w:name="_Toc130455679"/>
      <w:r w:rsidR="00A65AE5">
        <w:rPr>
          <w:rFonts w:ascii="Book Antiqua" w:hAnsi="Book Antiqua"/>
          <w:b/>
          <w:sz w:val="24"/>
          <w:szCs w:val="24"/>
        </w:rPr>
        <w:t>2153</w:t>
      </w:r>
      <w:r>
        <w:rPr>
          <w:rFonts w:ascii="Book Antiqua" w:hAnsi="Book Antiqua"/>
          <w:sz w:val="24"/>
          <w:szCs w:val="24"/>
        </w:rPr>
        <w:t xml:space="preserve"> vendime, që  do të thotë  nuk janë publiku</w:t>
      </w:r>
      <w:r w:rsidR="00A65AE5">
        <w:rPr>
          <w:rFonts w:ascii="Book Antiqua" w:hAnsi="Book Antiqua"/>
          <w:sz w:val="24"/>
          <w:szCs w:val="24"/>
        </w:rPr>
        <w:t>ar 53</w:t>
      </w:r>
      <w:r w:rsidR="009363AF">
        <w:rPr>
          <w:rFonts w:ascii="Book Antiqua" w:hAnsi="Book Antiqua"/>
          <w:sz w:val="24"/>
          <w:szCs w:val="24"/>
        </w:rPr>
        <w:t xml:space="preserve"> akte të kuvendit</w:t>
      </w:r>
      <w:r w:rsidR="00A65AE5">
        <w:rPr>
          <w:rFonts w:ascii="Book Antiqua" w:hAnsi="Book Antiqua"/>
          <w:sz w:val="24"/>
          <w:szCs w:val="24"/>
        </w:rPr>
        <w:t xml:space="preserve"> komunale, 15 rregullore dhe 38 </w:t>
      </w:r>
      <w:r w:rsidR="009363AF">
        <w:rPr>
          <w:rFonts w:ascii="Book Antiqua" w:hAnsi="Book Antiqua"/>
          <w:sz w:val="24"/>
          <w:szCs w:val="24"/>
        </w:rPr>
        <w:t xml:space="preserve">vendime. </w:t>
      </w:r>
    </w:p>
    <w:p w:rsidR="00F268DF" w:rsidRPr="00500112" w:rsidRDefault="00F268DF" w:rsidP="0083391B">
      <w:pPr>
        <w:spacing w:after="240" w:line="276" w:lineRule="auto"/>
        <w:rPr>
          <w:rFonts w:ascii="Book Antiqua" w:hAnsi="Book Antiqua"/>
          <w:bCs/>
          <w:sz w:val="24"/>
          <w:szCs w:val="24"/>
        </w:rPr>
      </w:pPr>
      <w:r w:rsidRPr="00500112">
        <w:rPr>
          <w:rFonts w:ascii="Book Antiqua" w:eastAsia="Times New Roman" w:hAnsi="Book Antiqua"/>
          <w:bCs/>
          <w:sz w:val="24"/>
          <w:szCs w:val="24"/>
        </w:rPr>
        <w:t>Në vijim</w:t>
      </w:r>
      <w:r w:rsidR="00735EEC" w:rsidRPr="00500112">
        <w:rPr>
          <w:rFonts w:ascii="Book Antiqua" w:eastAsia="Times New Roman" w:hAnsi="Book Antiqua"/>
          <w:bCs/>
          <w:sz w:val="24"/>
          <w:szCs w:val="24"/>
        </w:rPr>
        <w:t>,</w:t>
      </w:r>
      <w:r w:rsidRPr="00500112">
        <w:rPr>
          <w:rFonts w:ascii="Book Antiqua" w:eastAsia="Times New Roman" w:hAnsi="Book Antiqua"/>
          <w:bCs/>
          <w:sz w:val="24"/>
          <w:szCs w:val="24"/>
        </w:rPr>
        <w:t xml:space="preserve"> është paraqitur figura me të dhëna</w:t>
      </w:r>
      <w:r w:rsidR="00F0775B" w:rsidRPr="00500112">
        <w:rPr>
          <w:rFonts w:ascii="Book Antiqua" w:eastAsia="Times New Roman" w:hAnsi="Book Antiqua"/>
          <w:bCs/>
          <w:sz w:val="24"/>
          <w:szCs w:val="24"/>
        </w:rPr>
        <w:t>t</w:t>
      </w:r>
      <w:r w:rsidRPr="00500112">
        <w:rPr>
          <w:rFonts w:ascii="Book Antiqua" w:eastAsia="Times New Roman" w:hAnsi="Book Antiqua"/>
          <w:bCs/>
          <w:sz w:val="24"/>
          <w:szCs w:val="24"/>
        </w:rPr>
        <w:t xml:space="preserve"> për </w:t>
      </w:r>
      <w:r w:rsidR="0005516F" w:rsidRPr="00500112">
        <w:rPr>
          <w:rFonts w:ascii="Book Antiqua" w:hAnsi="Book Antiqua"/>
          <w:bCs/>
          <w:sz w:val="24"/>
          <w:szCs w:val="24"/>
        </w:rPr>
        <w:t xml:space="preserve"> numri</w:t>
      </w:r>
      <w:r w:rsidR="00F0775B" w:rsidRPr="00500112">
        <w:rPr>
          <w:rFonts w:ascii="Book Antiqua" w:hAnsi="Book Antiqua"/>
          <w:bCs/>
          <w:sz w:val="24"/>
          <w:szCs w:val="24"/>
        </w:rPr>
        <w:t>n e</w:t>
      </w:r>
      <w:r w:rsidR="0005516F" w:rsidRPr="00500112">
        <w:rPr>
          <w:rFonts w:ascii="Book Antiqua" w:hAnsi="Book Antiqua"/>
          <w:bCs/>
          <w:sz w:val="24"/>
          <w:szCs w:val="24"/>
        </w:rPr>
        <w:t xml:space="preserve"> vendimeve dhe rregulloreve komunale</w:t>
      </w:r>
      <w:r w:rsidR="00B91CC8" w:rsidRPr="00500112">
        <w:rPr>
          <w:rFonts w:ascii="Book Antiqua" w:hAnsi="Book Antiqua"/>
          <w:bCs/>
          <w:sz w:val="24"/>
          <w:szCs w:val="24"/>
        </w:rPr>
        <w:t xml:space="preserve"> të publikuar</w:t>
      </w:r>
      <w:r w:rsidR="0005516F" w:rsidRPr="00500112">
        <w:rPr>
          <w:rFonts w:ascii="Book Antiqua" w:hAnsi="Book Antiqua"/>
          <w:bCs/>
          <w:sz w:val="24"/>
          <w:szCs w:val="24"/>
        </w:rPr>
        <w:t xml:space="preserve"> gjatë periudhës </w:t>
      </w:r>
      <w:r w:rsidR="00735EEC" w:rsidRPr="00500112">
        <w:rPr>
          <w:rFonts w:ascii="Book Antiqua" w:hAnsi="Book Antiqua"/>
          <w:bCs/>
          <w:sz w:val="24"/>
          <w:szCs w:val="24"/>
        </w:rPr>
        <w:t>j</w:t>
      </w:r>
      <w:r w:rsidR="0005516F" w:rsidRPr="00500112">
        <w:rPr>
          <w:rFonts w:ascii="Book Antiqua" w:hAnsi="Book Antiqua"/>
          <w:bCs/>
          <w:sz w:val="24"/>
          <w:szCs w:val="24"/>
        </w:rPr>
        <w:t>anar-</w:t>
      </w:r>
      <w:r w:rsidR="00735EEC" w:rsidRPr="00500112">
        <w:rPr>
          <w:rFonts w:ascii="Book Antiqua" w:hAnsi="Book Antiqua"/>
          <w:bCs/>
          <w:sz w:val="24"/>
          <w:szCs w:val="24"/>
        </w:rPr>
        <w:t>d</w:t>
      </w:r>
      <w:r w:rsidR="0005516F" w:rsidRPr="00500112">
        <w:rPr>
          <w:rFonts w:ascii="Book Antiqua" w:hAnsi="Book Antiqua"/>
          <w:bCs/>
          <w:sz w:val="24"/>
          <w:szCs w:val="24"/>
        </w:rPr>
        <w:t>hjetor 2022</w:t>
      </w:r>
      <w:bookmarkEnd w:id="19"/>
      <w:bookmarkEnd w:id="20"/>
      <w:r w:rsidR="008D5A35">
        <w:rPr>
          <w:rFonts w:ascii="Book Antiqua" w:hAnsi="Book Antiqua"/>
          <w:bCs/>
          <w:sz w:val="24"/>
          <w:szCs w:val="24"/>
        </w:rPr>
        <w:t>.</w:t>
      </w:r>
      <w:r w:rsidR="0005516F" w:rsidRPr="00500112">
        <w:rPr>
          <w:rFonts w:ascii="Book Antiqua" w:hAnsi="Book Antiqua"/>
          <w:bCs/>
          <w:sz w:val="24"/>
          <w:szCs w:val="24"/>
        </w:rPr>
        <w:t xml:space="preserve"> </w:t>
      </w:r>
    </w:p>
    <w:p w:rsidR="00972A16" w:rsidRPr="0083391B" w:rsidRDefault="00972A16" w:rsidP="0083391B">
      <w:pPr>
        <w:spacing w:after="240" w:line="276" w:lineRule="auto"/>
        <w:rPr>
          <w:rFonts w:ascii="Book Antiqua" w:hAnsi="Book Antiqua"/>
          <w:sz w:val="24"/>
          <w:szCs w:val="24"/>
        </w:rPr>
      </w:pPr>
      <w:r>
        <w:rPr>
          <w:noProof/>
          <w:lang w:val="en-US"/>
        </w:rPr>
        <w:drawing>
          <wp:inline distT="0" distB="0" distL="0" distR="0" wp14:anchorId="6A61A00B" wp14:editId="3E45ADEC">
            <wp:extent cx="6000750" cy="24130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019" w:rsidRPr="000C76B1" w:rsidRDefault="00F268DF" w:rsidP="00F268DF">
      <w:pPr>
        <w:spacing w:after="240" w:line="360" w:lineRule="auto"/>
        <w:jc w:val="center"/>
        <w:rPr>
          <w:rFonts w:ascii="Book Antiqua" w:hAnsi="Book Antiqua"/>
          <w:i/>
          <w:sz w:val="18"/>
          <w:szCs w:val="18"/>
        </w:rPr>
      </w:pPr>
      <w:r w:rsidRPr="000C76B1">
        <w:rPr>
          <w:rFonts w:ascii="Book Antiqua" w:hAnsi="Book Antiqua"/>
          <w:i/>
          <w:sz w:val="18"/>
          <w:szCs w:val="18"/>
        </w:rPr>
        <w:t xml:space="preserve">Fig </w:t>
      </w:r>
      <w:r w:rsidR="0086716D" w:rsidRPr="000C76B1">
        <w:rPr>
          <w:rFonts w:ascii="Book Antiqua" w:hAnsi="Book Antiqua"/>
          <w:i/>
          <w:sz w:val="18"/>
          <w:szCs w:val="18"/>
        </w:rPr>
        <w:t xml:space="preserve">3 </w:t>
      </w:r>
      <w:r w:rsidR="00CA5899" w:rsidRPr="000C76B1">
        <w:rPr>
          <w:rFonts w:ascii="Book Antiqua" w:hAnsi="Book Antiqua"/>
          <w:i/>
          <w:sz w:val="18"/>
          <w:szCs w:val="18"/>
        </w:rPr>
        <w:t>Numri</w:t>
      </w:r>
      <w:r w:rsidRPr="000C76B1">
        <w:rPr>
          <w:rFonts w:ascii="Book Antiqua" w:hAnsi="Book Antiqua"/>
          <w:i/>
          <w:sz w:val="18"/>
          <w:szCs w:val="18"/>
        </w:rPr>
        <w:t xml:space="preserve"> i</w:t>
      </w:r>
      <w:r w:rsidR="00972A16" w:rsidRPr="000C76B1">
        <w:rPr>
          <w:rFonts w:ascii="Book Antiqua" w:hAnsi="Book Antiqua"/>
          <w:i/>
          <w:sz w:val="18"/>
          <w:szCs w:val="18"/>
        </w:rPr>
        <w:t xml:space="preserve"> vendimeve të publikuara</w:t>
      </w:r>
    </w:p>
    <w:p w:rsidR="00FA5DBE" w:rsidRDefault="00FA5DBE" w:rsidP="00FA5DBE"/>
    <w:p w:rsidR="00972A16" w:rsidRDefault="00972A16" w:rsidP="00FA5DBE"/>
    <w:p w:rsidR="00972A16" w:rsidRDefault="00972A16" w:rsidP="00FA5DBE"/>
    <w:p w:rsidR="00972A16" w:rsidRPr="00972A16" w:rsidRDefault="00972A16" w:rsidP="00FA5DBE">
      <w:r>
        <w:rPr>
          <w:noProof/>
          <w:lang w:val="en-US"/>
        </w:rPr>
        <w:lastRenderedPageBreak/>
        <w:drawing>
          <wp:inline distT="0" distB="0" distL="0" distR="0" wp14:anchorId="122E0E1B" wp14:editId="0BDFCD58">
            <wp:extent cx="6019800" cy="2662555"/>
            <wp:effectExtent l="0" t="0" r="0" b="44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1CC8" w:rsidRPr="0083391B" w:rsidRDefault="001B1A05" w:rsidP="0083391B">
      <w:pPr>
        <w:spacing w:line="276" w:lineRule="auto"/>
        <w:jc w:val="center"/>
        <w:rPr>
          <w:rFonts w:ascii="Book Antiqua" w:hAnsi="Book Antiqua"/>
          <w:i/>
          <w:sz w:val="18"/>
          <w:szCs w:val="18"/>
        </w:rPr>
      </w:pPr>
      <w:r w:rsidRPr="00B91CC8">
        <w:rPr>
          <w:rFonts w:ascii="Book Antiqua" w:hAnsi="Book Antiqua"/>
          <w:i/>
          <w:sz w:val="18"/>
          <w:szCs w:val="18"/>
        </w:rPr>
        <w:t>Fig.</w:t>
      </w:r>
      <w:r w:rsidR="0086716D">
        <w:rPr>
          <w:rFonts w:ascii="Book Antiqua" w:hAnsi="Book Antiqua"/>
          <w:i/>
          <w:sz w:val="18"/>
          <w:szCs w:val="18"/>
        </w:rPr>
        <w:t xml:space="preserve"> 4 </w:t>
      </w:r>
      <w:r w:rsidR="00972A16">
        <w:rPr>
          <w:rFonts w:ascii="Book Antiqua" w:hAnsi="Book Antiqua"/>
          <w:i/>
          <w:sz w:val="18"/>
          <w:szCs w:val="18"/>
        </w:rPr>
        <w:t xml:space="preserve"> Numri i rregulloreve të publikuara</w:t>
      </w:r>
    </w:p>
    <w:p w:rsidR="00BA4279" w:rsidRPr="00F0775B" w:rsidRDefault="00BA4279" w:rsidP="00EA6113">
      <w:pPr>
        <w:spacing w:line="276" w:lineRule="auto"/>
        <w:rPr>
          <w:rFonts w:ascii="Book Antiqua" w:hAnsi="Book Antiqua" w:cstheme="majorHAnsi"/>
          <w:b/>
          <w:color w:val="2F5496" w:themeColor="accent5" w:themeShade="BF"/>
        </w:rPr>
      </w:pPr>
      <w:bookmarkStart w:id="21" w:name="_Toc130455680"/>
      <w:r w:rsidRPr="00F0775B">
        <w:rPr>
          <w:rFonts w:ascii="Book Antiqua" w:hAnsi="Book Antiqua" w:cstheme="majorHAnsi"/>
          <w:b/>
          <w:color w:val="2F5496" w:themeColor="accent5" w:themeShade="BF"/>
        </w:rPr>
        <w:t>PROCESVERBALET</w:t>
      </w:r>
      <w:bookmarkEnd w:id="21"/>
      <w:r w:rsidRPr="00F0775B">
        <w:rPr>
          <w:rFonts w:ascii="Book Antiqua" w:hAnsi="Book Antiqua" w:cstheme="majorHAnsi"/>
          <w:b/>
          <w:color w:val="2F5496" w:themeColor="accent5" w:themeShade="BF"/>
        </w:rPr>
        <w:t xml:space="preserve"> </w:t>
      </w:r>
    </w:p>
    <w:p w:rsidR="00F81419" w:rsidRPr="005F412B" w:rsidRDefault="00BA4279" w:rsidP="00B80AA2">
      <w:pPr>
        <w:spacing w:after="240" w:line="276" w:lineRule="auto"/>
        <w:rPr>
          <w:rFonts w:asciiTheme="majorHAnsi" w:eastAsia="Times New Roman" w:hAnsiTheme="majorHAnsi" w:cstheme="majorHAnsi"/>
          <w:i/>
          <w:kern w:val="20"/>
          <w:sz w:val="24"/>
          <w:szCs w:val="24"/>
        </w:rPr>
      </w:pPr>
      <w:r w:rsidRPr="00B80AA2">
        <w:rPr>
          <w:rFonts w:ascii="Book Antiqua" w:eastAsia="Times New Roman" w:hAnsi="Book Antiqua" w:cs="Calibri Light"/>
          <w:kern w:val="20"/>
          <w:sz w:val="24"/>
          <w:szCs w:val="24"/>
        </w:rPr>
        <w:t>Bazuar në nenin 8 të Udhëzimit Administrativ Nr. 03/2020 për Transparencë Komunale, komuna s</w:t>
      </w:r>
      <w:r w:rsidRPr="00B80AA2">
        <w:rPr>
          <w:rFonts w:ascii="Book Antiqua" w:hAnsi="Book Antiqua"/>
          <w:sz w:val="24"/>
          <w:szCs w:val="24"/>
        </w:rPr>
        <w:t>iguron qasje në dokumente publike përmes faqes zyrtare të saj, në procesverbalet e mbledhjeve të  kuvendit të k</w:t>
      </w:r>
      <w:r w:rsidR="00F81419" w:rsidRPr="00B80AA2">
        <w:rPr>
          <w:rFonts w:ascii="Book Antiqua" w:hAnsi="Book Antiqua"/>
          <w:sz w:val="24"/>
          <w:szCs w:val="24"/>
        </w:rPr>
        <w:t xml:space="preserve">omunës dhe komiteteve obligative </w:t>
      </w:r>
      <w:r w:rsidRPr="00B80AA2">
        <w:rPr>
          <w:rFonts w:ascii="Book Antiqua" w:hAnsi="Book Antiqua"/>
          <w:sz w:val="24"/>
          <w:szCs w:val="24"/>
        </w:rPr>
        <w:t>.</w:t>
      </w:r>
      <w:r w:rsidR="00733B42" w:rsidRPr="00B80AA2">
        <w:rPr>
          <w:rFonts w:ascii="Book Antiqua" w:hAnsi="Book Antiqua"/>
          <w:sz w:val="24"/>
          <w:szCs w:val="24"/>
        </w:rPr>
        <w:t xml:space="preserve"> </w:t>
      </w:r>
      <w:r w:rsidRPr="00B80AA2">
        <w:rPr>
          <w:rFonts w:ascii="Book Antiqua" w:eastAsia="Times New Roman" w:hAnsi="Book Antiqua" w:cs="Calibri Light"/>
          <w:kern w:val="20"/>
          <w:sz w:val="24"/>
          <w:szCs w:val="24"/>
        </w:rPr>
        <w:t xml:space="preserve">Sipas të dhënave, </w:t>
      </w:r>
      <w:r w:rsidR="00F81419" w:rsidRPr="00B80AA2">
        <w:rPr>
          <w:rFonts w:ascii="Book Antiqua" w:eastAsia="Times New Roman" w:hAnsi="Book Antiqua" w:cs="Calibri Light"/>
          <w:kern w:val="20"/>
          <w:sz w:val="24"/>
          <w:szCs w:val="24"/>
        </w:rPr>
        <w:t xml:space="preserve"> 32</w:t>
      </w:r>
      <w:r w:rsidRPr="00B80AA2">
        <w:rPr>
          <w:rFonts w:ascii="Book Antiqua" w:eastAsia="Times New Roman" w:hAnsi="Book Antiqua" w:cs="Calibri Light"/>
          <w:kern w:val="20"/>
          <w:sz w:val="24"/>
          <w:szCs w:val="24"/>
        </w:rPr>
        <w:t xml:space="preserve"> komuna</w:t>
      </w:r>
      <w:r w:rsidR="00F0775B">
        <w:rPr>
          <w:rFonts w:ascii="Book Antiqua" w:eastAsia="Times New Roman" w:hAnsi="Book Antiqua" w:cs="Calibri Light"/>
          <w:kern w:val="20"/>
          <w:sz w:val="24"/>
          <w:szCs w:val="24"/>
        </w:rPr>
        <w:t xml:space="preserve"> </w:t>
      </w:r>
      <w:r w:rsidRPr="00B80AA2">
        <w:rPr>
          <w:rFonts w:ascii="Book Antiqua" w:eastAsia="Times New Roman" w:hAnsi="Book Antiqua" w:cs="Calibri Light"/>
          <w:kern w:val="20"/>
          <w:sz w:val="24"/>
          <w:szCs w:val="24"/>
        </w:rPr>
        <w:t xml:space="preserve"> kanë publikuar pro</w:t>
      </w:r>
      <w:r w:rsidR="00F81419" w:rsidRPr="00B80AA2">
        <w:rPr>
          <w:rFonts w:ascii="Book Antiqua" w:eastAsia="Times New Roman" w:hAnsi="Book Antiqua" w:cs="Calibri Light"/>
          <w:kern w:val="20"/>
          <w:sz w:val="24"/>
          <w:szCs w:val="24"/>
        </w:rPr>
        <w:t>cesverbale të kuvendit, ndërsa 6</w:t>
      </w:r>
      <w:r w:rsidRPr="00B80AA2">
        <w:rPr>
          <w:rFonts w:ascii="Book Antiqua" w:eastAsia="Times New Roman" w:hAnsi="Book Antiqua" w:cs="Calibri Light"/>
          <w:kern w:val="20"/>
          <w:sz w:val="24"/>
          <w:szCs w:val="24"/>
        </w:rPr>
        <w:t xml:space="preserve"> </w:t>
      </w:r>
      <w:r w:rsidR="00F0775B">
        <w:rPr>
          <w:rFonts w:ascii="Book Antiqua" w:eastAsia="Times New Roman" w:hAnsi="Book Antiqua" w:cs="Calibri Light"/>
          <w:kern w:val="20"/>
          <w:sz w:val="24"/>
          <w:szCs w:val="24"/>
        </w:rPr>
        <w:t xml:space="preserve">komuna </w:t>
      </w:r>
      <w:r w:rsidR="00D40F52">
        <w:rPr>
          <w:rFonts w:ascii="Book Antiqua" w:eastAsia="Times New Roman" w:hAnsi="Book Antiqua" w:cs="Calibri Light"/>
          <w:kern w:val="20"/>
          <w:sz w:val="24"/>
          <w:szCs w:val="24"/>
        </w:rPr>
        <w:t xml:space="preserve"> nuk kanë publikuar</w:t>
      </w:r>
      <w:r w:rsidRPr="00B80AA2">
        <w:rPr>
          <w:rFonts w:ascii="Book Antiqua" w:eastAsia="Times New Roman" w:hAnsi="Book Antiqua" w:cs="Calibri Light"/>
          <w:kern w:val="20"/>
          <w:sz w:val="24"/>
          <w:szCs w:val="24"/>
        </w:rPr>
        <w:t>.</w:t>
      </w:r>
      <w:r w:rsidR="00F76B02" w:rsidRPr="00B80AA2">
        <w:rPr>
          <w:rFonts w:ascii="Book Antiqua" w:eastAsia="Times New Roman" w:hAnsi="Book Antiqua" w:cs="Calibri Light"/>
          <w:kern w:val="20"/>
          <w:sz w:val="24"/>
          <w:szCs w:val="24"/>
        </w:rPr>
        <w:t xml:space="preserve"> </w:t>
      </w:r>
      <w:r w:rsidRPr="00B80AA2">
        <w:rPr>
          <w:rFonts w:ascii="Book Antiqua" w:hAnsi="Book Antiqua"/>
          <w:sz w:val="24"/>
          <w:szCs w:val="24"/>
        </w:rPr>
        <w:t>Komunat të cilat nuk kanë publikuar asnjë procesverbal të kuvendeve komunale, janë si vijon</w:t>
      </w:r>
      <w:r w:rsidR="00B91CC8" w:rsidRPr="00B80AA2">
        <w:rPr>
          <w:rFonts w:asciiTheme="majorHAnsi" w:hAnsiTheme="majorHAnsi" w:cstheme="majorHAnsi"/>
          <w:b/>
          <w:i/>
          <w:sz w:val="24"/>
          <w:szCs w:val="24"/>
        </w:rPr>
        <w:t>;</w:t>
      </w:r>
      <w:r w:rsidR="00B91CC8" w:rsidRPr="00B80AA2">
        <w:rPr>
          <w:rFonts w:asciiTheme="majorHAnsi" w:hAnsiTheme="majorHAnsi" w:cstheme="majorHAnsi"/>
          <w:b/>
          <w:bCs/>
          <w:i/>
          <w:sz w:val="24"/>
          <w:szCs w:val="24"/>
          <w:u w:val="single"/>
        </w:rPr>
        <w:t xml:space="preserve"> </w:t>
      </w:r>
      <w:r w:rsidR="00B91CC8" w:rsidRPr="005F412B">
        <w:rPr>
          <w:rFonts w:asciiTheme="majorHAnsi" w:hAnsiTheme="majorHAnsi" w:cstheme="majorHAnsi"/>
          <w:bCs/>
          <w:i/>
          <w:sz w:val="24"/>
          <w:szCs w:val="24"/>
          <w:u w:val="single"/>
        </w:rPr>
        <w:t>Partesh</w:t>
      </w:r>
      <w:r w:rsidR="002C7F6E">
        <w:rPr>
          <w:rFonts w:asciiTheme="majorHAnsi" w:hAnsiTheme="majorHAnsi" w:cstheme="majorHAnsi"/>
          <w:bCs/>
          <w:i/>
          <w:sz w:val="24"/>
          <w:szCs w:val="24"/>
          <w:u w:val="single"/>
        </w:rPr>
        <w:t>i</w:t>
      </w:r>
      <w:r w:rsidR="00B91CC8" w:rsidRPr="005F412B">
        <w:rPr>
          <w:rFonts w:asciiTheme="majorHAnsi" w:hAnsiTheme="majorHAnsi" w:cstheme="majorHAnsi"/>
          <w:bCs/>
          <w:i/>
          <w:sz w:val="24"/>
          <w:szCs w:val="24"/>
          <w:u w:val="single"/>
        </w:rPr>
        <w:t>, Zubin Potok</w:t>
      </w:r>
      <w:r w:rsidR="002C7F6E">
        <w:rPr>
          <w:rFonts w:asciiTheme="majorHAnsi" w:hAnsiTheme="majorHAnsi" w:cstheme="majorHAnsi"/>
          <w:bCs/>
          <w:i/>
          <w:sz w:val="24"/>
          <w:szCs w:val="24"/>
          <w:u w:val="single"/>
        </w:rPr>
        <w:t>u</w:t>
      </w:r>
      <w:r w:rsidR="00B91CC8" w:rsidRPr="005F412B">
        <w:rPr>
          <w:rFonts w:asciiTheme="majorHAnsi" w:hAnsiTheme="majorHAnsi" w:cstheme="majorHAnsi"/>
          <w:bCs/>
          <w:i/>
          <w:sz w:val="24"/>
          <w:szCs w:val="24"/>
          <w:u w:val="single"/>
        </w:rPr>
        <w:t>, Zveqan</w:t>
      </w:r>
      <w:r w:rsidR="002C7F6E">
        <w:rPr>
          <w:rFonts w:asciiTheme="majorHAnsi" w:hAnsiTheme="majorHAnsi" w:cstheme="majorHAnsi"/>
          <w:bCs/>
          <w:i/>
          <w:sz w:val="24"/>
          <w:szCs w:val="24"/>
          <w:u w:val="single"/>
        </w:rPr>
        <w:t>i</w:t>
      </w:r>
      <w:r w:rsidR="00B91CC8" w:rsidRPr="005F412B">
        <w:rPr>
          <w:rFonts w:asciiTheme="majorHAnsi" w:hAnsiTheme="majorHAnsi" w:cstheme="majorHAnsi"/>
          <w:bCs/>
          <w:i/>
          <w:sz w:val="24"/>
          <w:szCs w:val="24"/>
          <w:u w:val="single"/>
        </w:rPr>
        <w:t>, Leposaviq</w:t>
      </w:r>
      <w:r w:rsidR="002C7F6E">
        <w:rPr>
          <w:rFonts w:asciiTheme="majorHAnsi" w:hAnsiTheme="majorHAnsi" w:cstheme="majorHAnsi"/>
          <w:bCs/>
          <w:i/>
          <w:sz w:val="24"/>
          <w:szCs w:val="24"/>
          <w:u w:val="single"/>
        </w:rPr>
        <w:t>i</w:t>
      </w:r>
      <w:r w:rsidR="00B91CC8" w:rsidRPr="005F412B">
        <w:rPr>
          <w:rFonts w:asciiTheme="majorHAnsi" w:hAnsiTheme="majorHAnsi" w:cstheme="majorHAnsi"/>
          <w:bCs/>
          <w:i/>
          <w:sz w:val="24"/>
          <w:szCs w:val="24"/>
          <w:u w:val="single"/>
        </w:rPr>
        <w:t>, Mitrovic</w:t>
      </w:r>
      <w:r w:rsidR="002C7F6E">
        <w:rPr>
          <w:rFonts w:asciiTheme="majorHAnsi" w:hAnsiTheme="majorHAnsi" w:cstheme="majorHAnsi"/>
          <w:bCs/>
          <w:i/>
          <w:sz w:val="24"/>
          <w:szCs w:val="24"/>
          <w:u w:val="single"/>
        </w:rPr>
        <w:t>a</w:t>
      </w:r>
      <w:r w:rsidR="00B91CC8" w:rsidRPr="005F412B">
        <w:rPr>
          <w:rFonts w:asciiTheme="majorHAnsi" w:hAnsiTheme="majorHAnsi" w:cstheme="majorHAnsi"/>
          <w:bCs/>
          <w:i/>
          <w:sz w:val="24"/>
          <w:szCs w:val="24"/>
          <w:u w:val="single"/>
        </w:rPr>
        <w:t xml:space="preserve"> Veriore dhe Ranillug</w:t>
      </w:r>
      <w:r w:rsidR="002C7F6E">
        <w:rPr>
          <w:rFonts w:asciiTheme="majorHAnsi" w:hAnsiTheme="majorHAnsi" w:cstheme="majorHAnsi"/>
          <w:bCs/>
          <w:i/>
          <w:sz w:val="24"/>
          <w:szCs w:val="24"/>
          <w:u w:val="single"/>
        </w:rPr>
        <w:t>u</w:t>
      </w:r>
      <w:r w:rsidR="00B91CC8" w:rsidRPr="005F412B">
        <w:rPr>
          <w:rFonts w:asciiTheme="majorHAnsi" w:hAnsiTheme="majorHAnsi" w:cstheme="majorHAnsi"/>
          <w:bCs/>
          <w:i/>
          <w:sz w:val="24"/>
          <w:szCs w:val="24"/>
          <w:u w:val="single"/>
        </w:rPr>
        <w:t>.</w:t>
      </w:r>
    </w:p>
    <w:p w:rsidR="00B91CC8" w:rsidRPr="005F412B" w:rsidRDefault="00F81419" w:rsidP="00B80AA2">
      <w:pPr>
        <w:spacing w:line="276" w:lineRule="auto"/>
        <w:contextualSpacing/>
        <w:rPr>
          <w:rFonts w:asciiTheme="majorHAnsi" w:hAnsiTheme="majorHAnsi" w:cstheme="majorHAnsi"/>
          <w:sz w:val="24"/>
          <w:szCs w:val="24"/>
        </w:rPr>
      </w:pPr>
      <w:r w:rsidRPr="00B80AA2">
        <w:rPr>
          <w:rFonts w:ascii="Book Antiqua" w:eastAsia="Times New Roman" w:hAnsi="Book Antiqua" w:cs="Calibri Light"/>
          <w:kern w:val="20"/>
          <w:sz w:val="24"/>
          <w:szCs w:val="24"/>
        </w:rPr>
        <w:t>Referuar të dhënave nga monitorimi, 27 komuna ose 71% e komunave kanë publikuar  procesverbale të Komitetit për Politikë dhe Financa, ndërsa  11 komuna ose 29 % e komunave  nuk kanë publikuar fare procesverbale nga mbledhjet e Komitetit për Politikë dhe Financa.</w:t>
      </w:r>
      <w:r w:rsidR="00B91CC8" w:rsidRPr="00B80AA2">
        <w:rPr>
          <w:rFonts w:ascii="Book Antiqua" w:hAnsi="Book Antiqua"/>
          <w:sz w:val="24"/>
          <w:szCs w:val="24"/>
        </w:rPr>
        <w:t xml:space="preserve"> Komunat të cilat nuk kanë publikuar asnjë procesverbal të</w:t>
      </w:r>
      <w:r w:rsidR="00B91CC8" w:rsidRPr="00B80AA2">
        <w:rPr>
          <w:rFonts w:ascii="Book Antiqua" w:eastAsia="Times New Roman" w:hAnsi="Book Antiqua" w:cs="Calibri Light"/>
          <w:kern w:val="20"/>
          <w:sz w:val="24"/>
          <w:szCs w:val="24"/>
        </w:rPr>
        <w:t xml:space="preserve"> Komitetit për Politikë dhe Financa</w:t>
      </w:r>
      <w:r w:rsidR="00B91CC8" w:rsidRPr="00B80AA2">
        <w:rPr>
          <w:rFonts w:ascii="Book Antiqua" w:hAnsi="Book Antiqua"/>
          <w:sz w:val="24"/>
          <w:szCs w:val="24"/>
        </w:rPr>
        <w:t>, janë si vijon:</w:t>
      </w:r>
      <w:r w:rsidR="00B91CC8" w:rsidRPr="00B80AA2">
        <w:rPr>
          <w:rFonts w:ascii="Book Antiqua" w:hAnsi="Book Antiqua"/>
          <w:b/>
          <w:bCs/>
          <w:i/>
          <w:iCs/>
          <w:sz w:val="24"/>
          <w:szCs w:val="24"/>
          <w:u w:val="single"/>
        </w:rPr>
        <w:t xml:space="preserve"> : </w:t>
      </w:r>
      <w:r w:rsidR="00B91CC8" w:rsidRPr="005F412B">
        <w:rPr>
          <w:rFonts w:asciiTheme="majorHAnsi" w:hAnsiTheme="majorHAnsi" w:cstheme="majorHAnsi"/>
          <w:bCs/>
          <w:i/>
          <w:iCs/>
          <w:sz w:val="24"/>
          <w:szCs w:val="24"/>
          <w:u w:val="single"/>
        </w:rPr>
        <w:t>Deçan</w:t>
      </w:r>
      <w:r w:rsidR="002C7F6E">
        <w:rPr>
          <w:rFonts w:asciiTheme="majorHAnsi" w:hAnsiTheme="majorHAnsi" w:cstheme="majorHAnsi"/>
          <w:bCs/>
          <w:i/>
          <w:iCs/>
          <w:sz w:val="24"/>
          <w:szCs w:val="24"/>
          <w:u w:val="single"/>
        </w:rPr>
        <w:t>i</w:t>
      </w:r>
      <w:r w:rsidR="00B91CC8" w:rsidRPr="005F412B">
        <w:rPr>
          <w:rFonts w:asciiTheme="majorHAnsi" w:hAnsiTheme="majorHAnsi" w:cstheme="majorHAnsi"/>
          <w:bCs/>
          <w:i/>
          <w:iCs/>
          <w:sz w:val="24"/>
          <w:szCs w:val="24"/>
          <w:u w:val="single"/>
        </w:rPr>
        <w:t>, Fushë Kosov</w:t>
      </w:r>
      <w:r w:rsidR="002C7F6E">
        <w:rPr>
          <w:rFonts w:asciiTheme="majorHAnsi" w:hAnsiTheme="majorHAnsi" w:cstheme="majorHAnsi"/>
          <w:bCs/>
          <w:i/>
          <w:iCs/>
          <w:sz w:val="24"/>
          <w:szCs w:val="24"/>
          <w:u w:val="single"/>
        </w:rPr>
        <w:t>a</w:t>
      </w:r>
      <w:r w:rsidR="00B91CC8" w:rsidRPr="005F412B">
        <w:rPr>
          <w:rFonts w:asciiTheme="majorHAnsi" w:hAnsiTheme="majorHAnsi" w:cstheme="majorHAnsi"/>
          <w:bCs/>
          <w:i/>
          <w:iCs/>
          <w:sz w:val="24"/>
          <w:szCs w:val="24"/>
          <w:u w:val="single"/>
        </w:rPr>
        <w:t>, Graçankic</w:t>
      </w:r>
      <w:r w:rsidR="002C7F6E">
        <w:rPr>
          <w:rFonts w:asciiTheme="majorHAnsi" w:hAnsiTheme="majorHAnsi" w:cstheme="majorHAnsi"/>
          <w:bCs/>
          <w:i/>
          <w:iCs/>
          <w:sz w:val="24"/>
          <w:szCs w:val="24"/>
          <w:u w:val="single"/>
        </w:rPr>
        <w:t>a</w:t>
      </w:r>
      <w:r w:rsidR="00B91CC8" w:rsidRPr="005F412B">
        <w:rPr>
          <w:rFonts w:asciiTheme="majorHAnsi" w:hAnsiTheme="majorHAnsi" w:cstheme="majorHAnsi"/>
          <w:bCs/>
          <w:i/>
          <w:iCs/>
          <w:sz w:val="24"/>
          <w:szCs w:val="24"/>
          <w:u w:val="single"/>
        </w:rPr>
        <w:t>, Kllokot</w:t>
      </w:r>
      <w:r w:rsidR="002C7F6E">
        <w:rPr>
          <w:rFonts w:asciiTheme="majorHAnsi" w:hAnsiTheme="majorHAnsi" w:cstheme="majorHAnsi"/>
          <w:bCs/>
          <w:i/>
          <w:iCs/>
          <w:sz w:val="24"/>
          <w:szCs w:val="24"/>
          <w:u w:val="single"/>
        </w:rPr>
        <w:t>i</w:t>
      </w:r>
      <w:r w:rsidR="00B91CC8" w:rsidRPr="005F412B">
        <w:rPr>
          <w:rFonts w:asciiTheme="majorHAnsi" w:hAnsiTheme="majorHAnsi" w:cstheme="majorHAnsi"/>
          <w:bCs/>
          <w:i/>
          <w:iCs/>
          <w:sz w:val="24"/>
          <w:szCs w:val="24"/>
          <w:u w:val="single"/>
        </w:rPr>
        <w:t>, Partesh</w:t>
      </w:r>
      <w:r w:rsidR="002C7F6E">
        <w:rPr>
          <w:rFonts w:asciiTheme="majorHAnsi" w:hAnsiTheme="majorHAnsi" w:cstheme="majorHAnsi"/>
          <w:bCs/>
          <w:i/>
          <w:iCs/>
          <w:sz w:val="24"/>
          <w:szCs w:val="24"/>
          <w:u w:val="single"/>
        </w:rPr>
        <w:t>i</w:t>
      </w:r>
      <w:r w:rsidR="00B91CC8" w:rsidRPr="005F412B">
        <w:rPr>
          <w:rFonts w:asciiTheme="majorHAnsi" w:hAnsiTheme="majorHAnsi" w:cstheme="majorHAnsi"/>
          <w:bCs/>
          <w:i/>
          <w:iCs/>
          <w:sz w:val="24"/>
          <w:szCs w:val="24"/>
          <w:u w:val="single"/>
        </w:rPr>
        <w:t>,Ranillug</w:t>
      </w:r>
      <w:r w:rsidR="002C7F6E">
        <w:rPr>
          <w:rFonts w:asciiTheme="majorHAnsi" w:hAnsiTheme="majorHAnsi" w:cstheme="majorHAnsi"/>
          <w:bCs/>
          <w:i/>
          <w:iCs/>
          <w:sz w:val="24"/>
          <w:szCs w:val="24"/>
          <w:u w:val="single"/>
        </w:rPr>
        <w:t>u</w:t>
      </w:r>
      <w:r w:rsidR="00B91CC8" w:rsidRPr="005F412B">
        <w:rPr>
          <w:rFonts w:asciiTheme="majorHAnsi" w:hAnsiTheme="majorHAnsi" w:cstheme="majorHAnsi"/>
          <w:bCs/>
          <w:i/>
          <w:iCs/>
          <w:sz w:val="24"/>
          <w:szCs w:val="24"/>
          <w:u w:val="single"/>
        </w:rPr>
        <w:t>, Shtërpc</w:t>
      </w:r>
      <w:r w:rsidR="006B7475">
        <w:rPr>
          <w:rFonts w:asciiTheme="majorHAnsi" w:hAnsiTheme="majorHAnsi" w:cstheme="majorHAnsi"/>
          <w:bCs/>
          <w:i/>
          <w:iCs/>
          <w:sz w:val="24"/>
          <w:szCs w:val="24"/>
          <w:u w:val="single"/>
        </w:rPr>
        <w:t>a</w:t>
      </w:r>
      <w:r w:rsidR="00B91CC8" w:rsidRPr="005F412B">
        <w:rPr>
          <w:rFonts w:asciiTheme="majorHAnsi" w:hAnsiTheme="majorHAnsi" w:cstheme="majorHAnsi"/>
          <w:bCs/>
          <w:i/>
          <w:iCs/>
          <w:sz w:val="24"/>
          <w:szCs w:val="24"/>
          <w:u w:val="single"/>
        </w:rPr>
        <w:t>, Zubin Potok</w:t>
      </w:r>
      <w:r w:rsidR="006B7475">
        <w:rPr>
          <w:rFonts w:asciiTheme="majorHAnsi" w:hAnsiTheme="majorHAnsi" w:cstheme="majorHAnsi"/>
          <w:bCs/>
          <w:i/>
          <w:iCs/>
          <w:sz w:val="24"/>
          <w:szCs w:val="24"/>
          <w:u w:val="single"/>
        </w:rPr>
        <w:t>u</w:t>
      </w:r>
      <w:r w:rsidR="00B91CC8" w:rsidRPr="005F412B">
        <w:rPr>
          <w:rFonts w:asciiTheme="majorHAnsi" w:hAnsiTheme="majorHAnsi" w:cstheme="majorHAnsi"/>
          <w:bCs/>
          <w:i/>
          <w:iCs/>
          <w:sz w:val="24"/>
          <w:szCs w:val="24"/>
          <w:u w:val="single"/>
        </w:rPr>
        <w:t>, Zveqan</w:t>
      </w:r>
      <w:r w:rsidR="006B7475">
        <w:rPr>
          <w:rFonts w:asciiTheme="majorHAnsi" w:hAnsiTheme="majorHAnsi" w:cstheme="majorHAnsi"/>
          <w:bCs/>
          <w:i/>
          <w:iCs/>
          <w:sz w:val="24"/>
          <w:szCs w:val="24"/>
          <w:u w:val="single"/>
        </w:rPr>
        <w:t>i</w:t>
      </w:r>
      <w:r w:rsidR="00B91CC8" w:rsidRPr="005F412B">
        <w:rPr>
          <w:rFonts w:asciiTheme="majorHAnsi" w:hAnsiTheme="majorHAnsi" w:cstheme="majorHAnsi"/>
          <w:bCs/>
          <w:i/>
          <w:iCs/>
          <w:sz w:val="24"/>
          <w:szCs w:val="24"/>
          <w:u w:val="single"/>
        </w:rPr>
        <w:t>, Leposaviq</w:t>
      </w:r>
      <w:r w:rsidR="006B7475">
        <w:rPr>
          <w:rFonts w:asciiTheme="majorHAnsi" w:hAnsiTheme="majorHAnsi" w:cstheme="majorHAnsi"/>
          <w:bCs/>
          <w:i/>
          <w:iCs/>
          <w:sz w:val="24"/>
          <w:szCs w:val="24"/>
          <w:u w:val="single"/>
        </w:rPr>
        <w:t>i</w:t>
      </w:r>
      <w:r w:rsidR="00B91CC8" w:rsidRPr="005F412B">
        <w:rPr>
          <w:rFonts w:asciiTheme="majorHAnsi" w:hAnsiTheme="majorHAnsi" w:cstheme="majorHAnsi"/>
          <w:bCs/>
          <w:i/>
          <w:iCs/>
          <w:sz w:val="24"/>
          <w:szCs w:val="24"/>
          <w:u w:val="single"/>
        </w:rPr>
        <w:t>, Mitrovic</w:t>
      </w:r>
      <w:r w:rsidR="006B7475">
        <w:rPr>
          <w:rFonts w:asciiTheme="majorHAnsi" w:hAnsiTheme="majorHAnsi" w:cstheme="majorHAnsi"/>
          <w:bCs/>
          <w:i/>
          <w:iCs/>
          <w:sz w:val="24"/>
          <w:szCs w:val="24"/>
          <w:u w:val="single"/>
        </w:rPr>
        <w:t>a</w:t>
      </w:r>
      <w:r w:rsidR="00B91CC8" w:rsidRPr="005F412B">
        <w:rPr>
          <w:rFonts w:asciiTheme="majorHAnsi" w:hAnsiTheme="majorHAnsi" w:cstheme="majorHAnsi"/>
          <w:bCs/>
          <w:i/>
          <w:iCs/>
          <w:sz w:val="24"/>
          <w:szCs w:val="24"/>
          <w:u w:val="single"/>
        </w:rPr>
        <w:t xml:space="preserve"> e Veriut.</w:t>
      </w:r>
    </w:p>
    <w:p w:rsidR="00F81419" w:rsidRPr="00B80AA2" w:rsidRDefault="00F81419" w:rsidP="00B80AA2">
      <w:pPr>
        <w:spacing w:after="240" w:line="276" w:lineRule="auto"/>
        <w:rPr>
          <w:rFonts w:ascii="Book Antiqua" w:eastAsia="Times New Roman" w:hAnsi="Book Antiqua" w:cs="Calibri Light"/>
          <w:kern w:val="20"/>
          <w:sz w:val="24"/>
          <w:szCs w:val="24"/>
        </w:rPr>
      </w:pPr>
      <w:r w:rsidRPr="00B80AA2">
        <w:rPr>
          <w:rFonts w:ascii="Book Antiqua" w:eastAsia="Times New Roman" w:hAnsi="Book Antiqua" w:cs="Calibri Light"/>
          <w:kern w:val="20"/>
          <w:sz w:val="24"/>
          <w:szCs w:val="24"/>
        </w:rPr>
        <w:t xml:space="preserve"> </w:t>
      </w:r>
    </w:p>
    <w:p w:rsidR="0083391B" w:rsidRPr="005F412B" w:rsidRDefault="00F81419" w:rsidP="0083391B">
      <w:pPr>
        <w:spacing w:line="276" w:lineRule="auto"/>
        <w:rPr>
          <w:rFonts w:asciiTheme="majorHAnsi" w:hAnsiTheme="majorHAnsi" w:cstheme="majorHAnsi"/>
          <w:bCs/>
          <w:i/>
          <w:iCs/>
          <w:sz w:val="24"/>
          <w:szCs w:val="24"/>
          <w:u w:val="single"/>
        </w:rPr>
      </w:pPr>
      <w:r w:rsidRPr="00B80AA2">
        <w:rPr>
          <w:rFonts w:ascii="Book Antiqua" w:eastAsia="Times New Roman" w:hAnsi="Book Antiqua" w:cs="Calibri Light"/>
          <w:kern w:val="20"/>
          <w:sz w:val="24"/>
          <w:szCs w:val="24"/>
        </w:rPr>
        <w:t>Gjithashtu</w:t>
      </w:r>
      <w:r w:rsidR="00CA5899">
        <w:rPr>
          <w:rFonts w:ascii="Book Antiqua" w:eastAsia="Times New Roman" w:hAnsi="Book Antiqua" w:cs="Calibri Light"/>
          <w:kern w:val="20"/>
          <w:sz w:val="24"/>
          <w:szCs w:val="24"/>
        </w:rPr>
        <w:t>,</w:t>
      </w:r>
      <w:r w:rsidRPr="00B80AA2">
        <w:rPr>
          <w:rFonts w:ascii="Book Antiqua" w:eastAsia="Times New Roman" w:hAnsi="Book Antiqua" w:cs="Calibri Light"/>
          <w:kern w:val="20"/>
          <w:sz w:val="24"/>
          <w:szCs w:val="24"/>
        </w:rPr>
        <w:t xml:space="preserve"> kur jemi të publikimi i procesverbaleve të Komitetit për Komunitete janë publikuar 74  procesverbale nga 38 komuna</w:t>
      </w:r>
      <w:r w:rsidRPr="00B80AA2">
        <w:rPr>
          <w:rFonts w:ascii="Book Antiqua" w:eastAsia="Times New Roman" w:hAnsi="Book Antiqua" w:cs="Calibri Light"/>
          <w:color w:val="ED7D31" w:themeColor="accent2"/>
          <w:kern w:val="20"/>
          <w:sz w:val="24"/>
          <w:szCs w:val="24"/>
        </w:rPr>
        <w:t xml:space="preserve">,  </w:t>
      </w:r>
      <w:r w:rsidRPr="00B80AA2">
        <w:rPr>
          <w:rFonts w:ascii="Book Antiqua" w:eastAsia="Times New Roman" w:hAnsi="Book Antiqua" w:cs="Calibri Light"/>
          <w:kern w:val="20"/>
          <w:sz w:val="24"/>
          <w:szCs w:val="24"/>
        </w:rPr>
        <w:t>konstatojmë se  24 ose 64% e komuna</w:t>
      </w:r>
      <w:r w:rsidR="00CA5899">
        <w:rPr>
          <w:rFonts w:ascii="Book Antiqua" w:eastAsia="Times New Roman" w:hAnsi="Book Antiqua" w:cs="Calibri Light"/>
          <w:kern w:val="20"/>
          <w:sz w:val="24"/>
          <w:szCs w:val="24"/>
        </w:rPr>
        <w:t>ve</w:t>
      </w:r>
      <w:r w:rsidRPr="00B80AA2">
        <w:rPr>
          <w:rFonts w:ascii="Book Antiqua" w:eastAsia="Times New Roman" w:hAnsi="Book Antiqua" w:cs="Calibri Light"/>
          <w:kern w:val="20"/>
          <w:sz w:val="24"/>
          <w:szCs w:val="24"/>
        </w:rPr>
        <w:t xml:space="preserve">  nuk kanë publikuar asnjë procesverbal të këtij komiteti, ndërsa 14 ose 36%  e  komunave kanë publikuar procesverbale për mbledhjet e Komitetit për Komunitete.</w:t>
      </w:r>
      <w:r w:rsidR="0086716D" w:rsidRPr="00B80AA2">
        <w:rPr>
          <w:rFonts w:ascii="Book Antiqua" w:hAnsi="Book Antiqua"/>
          <w:sz w:val="24"/>
          <w:szCs w:val="24"/>
        </w:rPr>
        <w:t xml:space="preserve"> Komunat të cilat nuk kanë publikuar asnjë procesverbal të</w:t>
      </w:r>
      <w:r w:rsidR="0086716D" w:rsidRPr="00B80AA2">
        <w:rPr>
          <w:rFonts w:ascii="Book Antiqua" w:eastAsia="Times New Roman" w:hAnsi="Book Antiqua" w:cs="Calibri Light"/>
          <w:kern w:val="20"/>
          <w:sz w:val="24"/>
          <w:szCs w:val="24"/>
        </w:rPr>
        <w:t xml:space="preserve"> Komitetit për Komunitete </w:t>
      </w:r>
      <w:r w:rsidR="00B751C0" w:rsidRPr="00B80AA2">
        <w:rPr>
          <w:rFonts w:ascii="Book Antiqua" w:hAnsi="Book Antiqua"/>
          <w:sz w:val="24"/>
          <w:szCs w:val="24"/>
        </w:rPr>
        <w:t xml:space="preserve">janë si vijon; </w:t>
      </w:r>
      <w:r w:rsidR="00B751C0" w:rsidRPr="005F412B">
        <w:rPr>
          <w:rFonts w:asciiTheme="majorHAnsi" w:hAnsiTheme="majorHAnsi" w:cstheme="majorHAnsi"/>
          <w:bCs/>
          <w:i/>
          <w:iCs/>
          <w:sz w:val="24"/>
          <w:szCs w:val="24"/>
          <w:u w:val="single"/>
        </w:rPr>
        <w:t>Deçan</w:t>
      </w:r>
      <w:r w:rsidR="006B7475">
        <w:rPr>
          <w:rFonts w:asciiTheme="majorHAnsi" w:hAnsiTheme="majorHAnsi" w:cstheme="majorHAnsi"/>
          <w:bCs/>
          <w:i/>
          <w:iCs/>
          <w:sz w:val="24"/>
          <w:szCs w:val="24"/>
          <w:u w:val="single"/>
        </w:rPr>
        <w:t>i</w:t>
      </w:r>
      <w:r w:rsidR="00B751C0" w:rsidRPr="005F412B">
        <w:rPr>
          <w:rFonts w:asciiTheme="majorHAnsi" w:hAnsiTheme="majorHAnsi" w:cstheme="majorHAnsi"/>
          <w:bCs/>
          <w:i/>
          <w:iCs/>
          <w:sz w:val="24"/>
          <w:szCs w:val="24"/>
          <w:u w:val="single"/>
        </w:rPr>
        <w:t>,</w:t>
      </w:r>
      <w:r w:rsidR="00D40F52" w:rsidRPr="005F412B">
        <w:rPr>
          <w:rFonts w:asciiTheme="majorHAnsi" w:hAnsiTheme="majorHAnsi" w:cstheme="majorHAnsi"/>
          <w:bCs/>
          <w:i/>
          <w:iCs/>
          <w:sz w:val="24"/>
          <w:szCs w:val="24"/>
          <w:u w:val="single"/>
        </w:rPr>
        <w:t xml:space="preserve"> </w:t>
      </w:r>
      <w:r w:rsidR="00B751C0" w:rsidRPr="005F412B">
        <w:rPr>
          <w:rFonts w:asciiTheme="majorHAnsi" w:hAnsiTheme="majorHAnsi" w:cstheme="majorHAnsi"/>
          <w:bCs/>
          <w:i/>
          <w:iCs/>
          <w:sz w:val="24"/>
          <w:szCs w:val="24"/>
          <w:u w:val="single"/>
        </w:rPr>
        <w:t>Fushë</w:t>
      </w:r>
      <w:r w:rsidR="00CA5899">
        <w:rPr>
          <w:rFonts w:asciiTheme="majorHAnsi" w:hAnsiTheme="majorHAnsi" w:cstheme="majorHAnsi"/>
          <w:bCs/>
          <w:i/>
          <w:iCs/>
          <w:sz w:val="24"/>
          <w:szCs w:val="24"/>
          <w:u w:val="single"/>
        </w:rPr>
        <w:t xml:space="preserve"> </w:t>
      </w:r>
      <w:r w:rsidR="00D40F52" w:rsidRPr="005F412B">
        <w:rPr>
          <w:rFonts w:asciiTheme="majorHAnsi" w:hAnsiTheme="majorHAnsi" w:cstheme="majorHAnsi"/>
          <w:bCs/>
          <w:i/>
          <w:iCs/>
          <w:sz w:val="24"/>
          <w:szCs w:val="24"/>
          <w:u w:val="single"/>
        </w:rPr>
        <w:t>Koso</w:t>
      </w:r>
      <w:r w:rsidR="006B7475">
        <w:rPr>
          <w:rFonts w:asciiTheme="majorHAnsi" w:hAnsiTheme="majorHAnsi" w:cstheme="majorHAnsi"/>
          <w:bCs/>
          <w:i/>
          <w:iCs/>
          <w:sz w:val="24"/>
          <w:szCs w:val="24"/>
          <w:u w:val="single"/>
        </w:rPr>
        <w:t>va</w:t>
      </w:r>
      <w:r w:rsidR="00B751C0" w:rsidRPr="005F412B">
        <w:rPr>
          <w:rFonts w:asciiTheme="majorHAnsi" w:hAnsiTheme="majorHAnsi" w:cstheme="majorHAnsi"/>
          <w:bCs/>
          <w:i/>
          <w:iCs/>
          <w:sz w:val="24"/>
          <w:szCs w:val="24"/>
          <w:u w:val="single"/>
        </w:rPr>
        <w:t>, Gjakov</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Gllogoc</w:t>
      </w:r>
      <w:r w:rsidR="006B7475">
        <w:rPr>
          <w:rFonts w:asciiTheme="majorHAnsi" w:hAnsiTheme="majorHAnsi" w:cstheme="majorHAnsi"/>
          <w:bCs/>
          <w:i/>
          <w:iCs/>
          <w:sz w:val="24"/>
          <w:szCs w:val="24"/>
          <w:u w:val="single"/>
        </w:rPr>
        <w:t>i</w:t>
      </w:r>
      <w:r w:rsidR="00B751C0" w:rsidRPr="005F412B">
        <w:rPr>
          <w:rFonts w:asciiTheme="majorHAnsi" w:hAnsiTheme="majorHAnsi" w:cstheme="majorHAnsi"/>
          <w:bCs/>
          <w:i/>
          <w:iCs/>
          <w:sz w:val="24"/>
          <w:szCs w:val="24"/>
          <w:u w:val="single"/>
        </w:rPr>
        <w:t>, Istog, Graqanic</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Junik</w:t>
      </w:r>
      <w:r w:rsidR="006B7475">
        <w:rPr>
          <w:rFonts w:asciiTheme="majorHAnsi" w:hAnsiTheme="majorHAnsi" w:cstheme="majorHAnsi"/>
          <w:bCs/>
          <w:i/>
          <w:iCs/>
          <w:sz w:val="24"/>
          <w:szCs w:val="24"/>
          <w:u w:val="single"/>
        </w:rPr>
        <w:t>u</w:t>
      </w:r>
      <w:r w:rsidR="00B751C0" w:rsidRPr="005F412B">
        <w:rPr>
          <w:rFonts w:asciiTheme="majorHAnsi" w:hAnsiTheme="majorHAnsi" w:cstheme="majorHAnsi"/>
          <w:bCs/>
          <w:i/>
          <w:iCs/>
          <w:sz w:val="24"/>
          <w:szCs w:val="24"/>
          <w:u w:val="single"/>
        </w:rPr>
        <w:t>, Kamenic</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xml:space="preserve">, </w:t>
      </w:r>
      <w:r w:rsidR="00B751C0" w:rsidRPr="005F412B">
        <w:rPr>
          <w:rFonts w:asciiTheme="majorHAnsi" w:hAnsiTheme="majorHAnsi" w:cstheme="majorHAnsi"/>
          <w:bCs/>
          <w:i/>
          <w:iCs/>
          <w:sz w:val="24"/>
          <w:szCs w:val="24"/>
          <w:u w:val="single"/>
        </w:rPr>
        <w:lastRenderedPageBreak/>
        <w:t>Klin</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w:t>
      </w:r>
      <w:r w:rsidR="00D40F52" w:rsidRPr="005F412B">
        <w:rPr>
          <w:rFonts w:asciiTheme="majorHAnsi" w:hAnsiTheme="majorHAnsi" w:cstheme="majorHAnsi"/>
          <w:bCs/>
          <w:i/>
          <w:iCs/>
          <w:sz w:val="24"/>
          <w:szCs w:val="24"/>
          <w:u w:val="single"/>
        </w:rPr>
        <w:t xml:space="preserve"> </w:t>
      </w:r>
      <w:r w:rsidR="00B751C0" w:rsidRPr="005F412B">
        <w:rPr>
          <w:rFonts w:asciiTheme="majorHAnsi" w:hAnsiTheme="majorHAnsi" w:cstheme="majorHAnsi"/>
          <w:bCs/>
          <w:i/>
          <w:iCs/>
          <w:sz w:val="24"/>
          <w:szCs w:val="24"/>
          <w:u w:val="single"/>
        </w:rPr>
        <w:t>Kllokot</w:t>
      </w:r>
      <w:r w:rsidR="006B7475">
        <w:rPr>
          <w:rFonts w:asciiTheme="majorHAnsi" w:hAnsiTheme="majorHAnsi" w:cstheme="majorHAnsi"/>
          <w:bCs/>
          <w:i/>
          <w:iCs/>
          <w:sz w:val="24"/>
          <w:szCs w:val="24"/>
          <w:u w:val="single"/>
        </w:rPr>
        <w:t>i</w:t>
      </w:r>
      <w:r w:rsidR="00B751C0" w:rsidRPr="005F412B">
        <w:rPr>
          <w:rFonts w:asciiTheme="majorHAnsi" w:hAnsiTheme="majorHAnsi" w:cstheme="majorHAnsi"/>
          <w:bCs/>
          <w:i/>
          <w:iCs/>
          <w:sz w:val="24"/>
          <w:szCs w:val="24"/>
          <w:u w:val="single"/>
        </w:rPr>
        <w:t>, Malishev</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Obiliq</w:t>
      </w:r>
      <w:r w:rsidR="006B7475">
        <w:rPr>
          <w:rFonts w:asciiTheme="majorHAnsi" w:hAnsiTheme="majorHAnsi" w:cstheme="majorHAnsi"/>
          <w:bCs/>
          <w:i/>
          <w:iCs/>
          <w:sz w:val="24"/>
          <w:szCs w:val="24"/>
          <w:u w:val="single"/>
        </w:rPr>
        <w:t>i</w:t>
      </w:r>
      <w:r w:rsidR="00B751C0" w:rsidRPr="005F412B">
        <w:rPr>
          <w:rFonts w:asciiTheme="majorHAnsi" w:hAnsiTheme="majorHAnsi" w:cstheme="majorHAnsi"/>
          <w:bCs/>
          <w:i/>
          <w:iCs/>
          <w:sz w:val="24"/>
          <w:szCs w:val="24"/>
          <w:u w:val="single"/>
        </w:rPr>
        <w:t>, Partesh</w:t>
      </w:r>
      <w:r w:rsidR="006B7475">
        <w:rPr>
          <w:rFonts w:asciiTheme="majorHAnsi" w:hAnsiTheme="majorHAnsi" w:cstheme="majorHAnsi"/>
          <w:bCs/>
          <w:i/>
          <w:iCs/>
          <w:sz w:val="24"/>
          <w:szCs w:val="24"/>
          <w:u w:val="single"/>
        </w:rPr>
        <w:t>i</w:t>
      </w:r>
      <w:r w:rsidR="00B751C0" w:rsidRPr="005F412B">
        <w:rPr>
          <w:rFonts w:asciiTheme="majorHAnsi" w:hAnsiTheme="majorHAnsi" w:cstheme="majorHAnsi"/>
          <w:bCs/>
          <w:i/>
          <w:iCs/>
          <w:sz w:val="24"/>
          <w:szCs w:val="24"/>
          <w:u w:val="single"/>
        </w:rPr>
        <w:t>, Pej</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Podujev</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Ranilug</w:t>
      </w:r>
      <w:r w:rsidR="006B7475">
        <w:rPr>
          <w:rFonts w:asciiTheme="majorHAnsi" w:hAnsiTheme="majorHAnsi" w:cstheme="majorHAnsi"/>
          <w:bCs/>
          <w:i/>
          <w:iCs/>
          <w:sz w:val="24"/>
          <w:szCs w:val="24"/>
          <w:u w:val="single"/>
        </w:rPr>
        <w:t>u</w:t>
      </w:r>
      <w:r w:rsidR="00B751C0" w:rsidRPr="005F412B">
        <w:rPr>
          <w:rFonts w:asciiTheme="majorHAnsi" w:hAnsiTheme="majorHAnsi" w:cstheme="majorHAnsi"/>
          <w:bCs/>
          <w:i/>
          <w:iCs/>
          <w:sz w:val="24"/>
          <w:szCs w:val="24"/>
          <w:u w:val="single"/>
        </w:rPr>
        <w:t>, Shtërp</w:t>
      </w:r>
      <w:r w:rsidR="006B7475">
        <w:rPr>
          <w:rFonts w:asciiTheme="majorHAnsi" w:hAnsiTheme="majorHAnsi" w:cstheme="majorHAnsi"/>
          <w:bCs/>
          <w:i/>
          <w:iCs/>
          <w:sz w:val="24"/>
          <w:szCs w:val="24"/>
          <w:u w:val="single"/>
        </w:rPr>
        <w:t>ca</w:t>
      </w:r>
      <w:r w:rsidR="00B751C0" w:rsidRPr="005F412B">
        <w:rPr>
          <w:rFonts w:asciiTheme="majorHAnsi" w:hAnsiTheme="majorHAnsi" w:cstheme="majorHAnsi"/>
          <w:bCs/>
          <w:i/>
          <w:iCs/>
          <w:sz w:val="24"/>
          <w:szCs w:val="24"/>
          <w:u w:val="single"/>
        </w:rPr>
        <w:t>,</w:t>
      </w:r>
      <w:r w:rsidR="00D40F52" w:rsidRPr="005F412B">
        <w:rPr>
          <w:rFonts w:asciiTheme="majorHAnsi" w:hAnsiTheme="majorHAnsi" w:cstheme="majorHAnsi"/>
          <w:bCs/>
          <w:i/>
          <w:iCs/>
          <w:sz w:val="24"/>
          <w:szCs w:val="24"/>
          <w:u w:val="single"/>
        </w:rPr>
        <w:t xml:space="preserve"> </w:t>
      </w:r>
      <w:r w:rsidR="00B751C0" w:rsidRPr="005F412B">
        <w:rPr>
          <w:rFonts w:asciiTheme="majorHAnsi" w:hAnsiTheme="majorHAnsi" w:cstheme="majorHAnsi"/>
          <w:bCs/>
          <w:i/>
          <w:iCs/>
          <w:sz w:val="24"/>
          <w:szCs w:val="24"/>
          <w:u w:val="single"/>
        </w:rPr>
        <w:t>Viti</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w:t>
      </w:r>
      <w:r w:rsidR="00D40F52" w:rsidRPr="005F412B">
        <w:rPr>
          <w:rFonts w:asciiTheme="majorHAnsi" w:hAnsiTheme="majorHAnsi" w:cstheme="majorHAnsi"/>
          <w:bCs/>
          <w:i/>
          <w:iCs/>
          <w:sz w:val="24"/>
          <w:szCs w:val="24"/>
          <w:u w:val="single"/>
        </w:rPr>
        <w:t xml:space="preserve"> </w:t>
      </w:r>
      <w:r w:rsidR="00B751C0" w:rsidRPr="005F412B">
        <w:rPr>
          <w:rFonts w:asciiTheme="majorHAnsi" w:hAnsiTheme="majorHAnsi" w:cstheme="majorHAnsi"/>
          <w:bCs/>
          <w:i/>
          <w:iCs/>
          <w:sz w:val="24"/>
          <w:szCs w:val="24"/>
          <w:u w:val="single"/>
        </w:rPr>
        <w:t>Vushtrri</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Zubin Po</w:t>
      </w:r>
      <w:r w:rsidR="006B7475">
        <w:rPr>
          <w:rFonts w:asciiTheme="majorHAnsi" w:hAnsiTheme="majorHAnsi" w:cstheme="majorHAnsi"/>
          <w:bCs/>
          <w:i/>
          <w:iCs/>
          <w:sz w:val="24"/>
          <w:szCs w:val="24"/>
          <w:u w:val="single"/>
        </w:rPr>
        <w:t>toku</w:t>
      </w:r>
      <w:r w:rsidR="00D40F52" w:rsidRPr="005F412B">
        <w:rPr>
          <w:rFonts w:asciiTheme="majorHAnsi" w:hAnsiTheme="majorHAnsi" w:cstheme="majorHAnsi"/>
          <w:bCs/>
          <w:i/>
          <w:iCs/>
          <w:sz w:val="24"/>
          <w:szCs w:val="24"/>
          <w:u w:val="single"/>
        </w:rPr>
        <w:t>, Zveqan</w:t>
      </w:r>
      <w:r w:rsidR="006B7475">
        <w:rPr>
          <w:rFonts w:asciiTheme="majorHAnsi" w:hAnsiTheme="majorHAnsi" w:cstheme="majorHAnsi"/>
          <w:bCs/>
          <w:i/>
          <w:iCs/>
          <w:sz w:val="24"/>
          <w:szCs w:val="24"/>
          <w:u w:val="single"/>
        </w:rPr>
        <w:t>i</w:t>
      </w:r>
      <w:r w:rsidR="00D40F52" w:rsidRPr="005F412B">
        <w:rPr>
          <w:rFonts w:asciiTheme="majorHAnsi" w:hAnsiTheme="majorHAnsi" w:cstheme="majorHAnsi"/>
          <w:bCs/>
          <w:i/>
          <w:iCs/>
          <w:sz w:val="24"/>
          <w:szCs w:val="24"/>
          <w:u w:val="single"/>
        </w:rPr>
        <w:t>, Leposaviq</w:t>
      </w:r>
      <w:r w:rsidR="006B7475">
        <w:rPr>
          <w:rFonts w:asciiTheme="majorHAnsi" w:hAnsiTheme="majorHAnsi" w:cstheme="majorHAnsi"/>
          <w:bCs/>
          <w:i/>
          <w:iCs/>
          <w:sz w:val="24"/>
          <w:szCs w:val="24"/>
          <w:u w:val="single"/>
        </w:rPr>
        <w:t>i</w:t>
      </w:r>
      <w:r w:rsidR="00D40F52" w:rsidRPr="005F412B">
        <w:rPr>
          <w:rFonts w:asciiTheme="majorHAnsi" w:hAnsiTheme="majorHAnsi" w:cstheme="majorHAnsi"/>
          <w:bCs/>
          <w:i/>
          <w:iCs/>
          <w:sz w:val="24"/>
          <w:szCs w:val="24"/>
          <w:u w:val="single"/>
        </w:rPr>
        <w:t>, Mamush</w:t>
      </w:r>
      <w:r w:rsidR="006B7475">
        <w:rPr>
          <w:rFonts w:asciiTheme="majorHAnsi" w:hAnsiTheme="majorHAnsi" w:cstheme="majorHAnsi"/>
          <w:bCs/>
          <w:i/>
          <w:iCs/>
          <w:sz w:val="24"/>
          <w:szCs w:val="24"/>
          <w:u w:val="single"/>
        </w:rPr>
        <w:t>a</w:t>
      </w:r>
      <w:r w:rsidR="00B751C0" w:rsidRPr="005F412B">
        <w:rPr>
          <w:rFonts w:asciiTheme="majorHAnsi" w:hAnsiTheme="majorHAnsi" w:cstheme="majorHAnsi"/>
          <w:bCs/>
          <w:i/>
          <w:iCs/>
          <w:sz w:val="24"/>
          <w:szCs w:val="24"/>
          <w:u w:val="single"/>
        </w:rPr>
        <w:t>, Mitrovic</w:t>
      </w:r>
      <w:r w:rsidR="006B7475">
        <w:rPr>
          <w:rFonts w:asciiTheme="majorHAnsi" w:hAnsiTheme="majorHAnsi" w:cstheme="majorHAnsi"/>
          <w:bCs/>
          <w:i/>
          <w:iCs/>
          <w:sz w:val="24"/>
          <w:szCs w:val="24"/>
          <w:u w:val="single"/>
        </w:rPr>
        <w:t xml:space="preserve">a </w:t>
      </w:r>
      <w:r w:rsidR="00B751C0" w:rsidRPr="005F412B">
        <w:rPr>
          <w:rFonts w:asciiTheme="majorHAnsi" w:hAnsiTheme="majorHAnsi" w:cstheme="majorHAnsi"/>
          <w:bCs/>
          <w:i/>
          <w:iCs/>
          <w:sz w:val="24"/>
          <w:szCs w:val="24"/>
          <w:u w:val="single"/>
        </w:rPr>
        <w:t>e Veriut</w:t>
      </w:r>
      <w:bookmarkStart w:id="22" w:name="_Toc130455681"/>
      <w:r w:rsidR="006B7475">
        <w:rPr>
          <w:rFonts w:asciiTheme="majorHAnsi" w:hAnsiTheme="majorHAnsi" w:cstheme="majorHAnsi"/>
          <w:bCs/>
          <w:i/>
          <w:iCs/>
          <w:sz w:val="24"/>
          <w:szCs w:val="24"/>
          <w:u w:val="single"/>
        </w:rPr>
        <w:t>.</w:t>
      </w:r>
    </w:p>
    <w:p w:rsidR="00F81419" w:rsidRPr="00852091" w:rsidRDefault="00F81419" w:rsidP="0083391B">
      <w:pPr>
        <w:spacing w:line="276" w:lineRule="auto"/>
        <w:rPr>
          <w:rFonts w:ascii="Book Antiqua" w:eastAsia="Times New Roman" w:hAnsi="Book Antiqua" w:cs="Calibri Light"/>
          <w:kern w:val="20"/>
          <w:sz w:val="24"/>
          <w:szCs w:val="24"/>
        </w:rPr>
      </w:pPr>
      <w:r w:rsidRPr="00852091">
        <w:rPr>
          <w:rFonts w:ascii="Book Antiqua" w:eastAsia="Times New Roman" w:hAnsi="Book Antiqua" w:cs="Calibri Light"/>
          <w:kern w:val="20"/>
          <w:sz w:val="24"/>
          <w:szCs w:val="24"/>
        </w:rPr>
        <w:t>Në vijim</w:t>
      </w:r>
      <w:r w:rsidR="00CA5899">
        <w:rPr>
          <w:rFonts w:ascii="Book Antiqua" w:eastAsia="Times New Roman" w:hAnsi="Book Antiqua" w:cs="Calibri Light"/>
          <w:kern w:val="20"/>
          <w:sz w:val="24"/>
          <w:szCs w:val="24"/>
        </w:rPr>
        <w:t>,</w:t>
      </w:r>
      <w:r w:rsidRPr="00852091">
        <w:rPr>
          <w:rFonts w:ascii="Book Antiqua" w:eastAsia="Times New Roman" w:hAnsi="Book Antiqua" w:cs="Calibri Light"/>
          <w:kern w:val="20"/>
          <w:sz w:val="24"/>
          <w:szCs w:val="24"/>
        </w:rPr>
        <w:t xml:space="preserve"> është paraqitur figura me të dhëna për numrin i përgjithshëm për  procesverbalet</w:t>
      </w:r>
      <w:r w:rsidR="00D40F52" w:rsidRPr="00852091">
        <w:rPr>
          <w:rFonts w:ascii="Book Antiqua" w:eastAsia="Times New Roman" w:hAnsi="Book Antiqua" w:cs="Calibri Light"/>
          <w:kern w:val="20"/>
          <w:sz w:val="24"/>
          <w:szCs w:val="24"/>
        </w:rPr>
        <w:t xml:space="preserve">  e Kuvendeve Komunal</w:t>
      </w:r>
      <w:r w:rsidR="00CA5899">
        <w:rPr>
          <w:rFonts w:ascii="Book Antiqua" w:eastAsia="Times New Roman" w:hAnsi="Book Antiqua" w:cs="Calibri Light"/>
          <w:kern w:val="20"/>
          <w:sz w:val="24"/>
          <w:szCs w:val="24"/>
        </w:rPr>
        <w:t>e</w:t>
      </w:r>
      <w:r w:rsidR="00D40F52" w:rsidRPr="00852091">
        <w:rPr>
          <w:rFonts w:ascii="Book Antiqua" w:eastAsia="Times New Roman" w:hAnsi="Book Antiqua" w:cs="Calibri Light"/>
          <w:kern w:val="20"/>
          <w:sz w:val="24"/>
          <w:szCs w:val="24"/>
        </w:rPr>
        <w:t>, Komiteteve</w:t>
      </w:r>
      <w:r w:rsidRPr="00852091">
        <w:rPr>
          <w:rFonts w:ascii="Book Antiqua" w:eastAsia="Times New Roman" w:hAnsi="Book Antiqua" w:cs="Calibri Light"/>
          <w:kern w:val="20"/>
          <w:sz w:val="24"/>
          <w:szCs w:val="24"/>
        </w:rPr>
        <w:t xml:space="preserve"> për</w:t>
      </w:r>
      <w:r w:rsidR="00CA5899">
        <w:rPr>
          <w:rFonts w:ascii="Book Antiqua" w:eastAsia="Times New Roman" w:hAnsi="Book Antiqua" w:cs="Calibri Light"/>
          <w:kern w:val="20"/>
          <w:sz w:val="24"/>
          <w:szCs w:val="24"/>
        </w:rPr>
        <w:t xml:space="preserve"> Politik</w:t>
      </w:r>
      <w:r w:rsidR="00500112">
        <w:rPr>
          <w:rFonts w:ascii="Book Antiqua" w:eastAsia="Times New Roman" w:hAnsi="Book Antiqua" w:cs="Calibri Light"/>
          <w:kern w:val="20"/>
          <w:sz w:val="24"/>
          <w:szCs w:val="24"/>
        </w:rPr>
        <w:t>ë</w:t>
      </w:r>
      <w:r w:rsidR="00CA5899">
        <w:rPr>
          <w:rFonts w:ascii="Book Antiqua" w:eastAsia="Times New Roman" w:hAnsi="Book Antiqua" w:cs="Calibri Light"/>
          <w:kern w:val="20"/>
          <w:sz w:val="24"/>
          <w:szCs w:val="24"/>
        </w:rPr>
        <w:t xml:space="preserve"> dhe</w:t>
      </w:r>
      <w:r w:rsidRPr="00852091">
        <w:rPr>
          <w:rFonts w:ascii="Book Antiqua" w:eastAsia="Times New Roman" w:hAnsi="Book Antiqua" w:cs="Calibri Light"/>
          <w:kern w:val="20"/>
          <w:sz w:val="24"/>
          <w:szCs w:val="24"/>
        </w:rPr>
        <w:t xml:space="preserve"> Financa si dhe procesverbalet nga Komunitetet </w:t>
      </w:r>
      <w:r w:rsidR="002B127D" w:rsidRPr="00852091">
        <w:rPr>
          <w:rFonts w:ascii="Book Antiqua" w:eastAsia="Times New Roman" w:hAnsi="Book Antiqua" w:cs="Calibri Light"/>
          <w:kern w:val="20"/>
          <w:sz w:val="24"/>
          <w:szCs w:val="24"/>
        </w:rPr>
        <w:t xml:space="preserve">për </w:t>
      </w:r>
      <w:r w:rsidR="00CA5899">
        <w:rPr>
          <w:rFonts w:ascii="Book Antiqua" w:eastAsia="Times New Roman" w:hAnsi="Book Antiqua" w:cs="Calibri Light"/>
          <w:kern w:val="20"/>
          <w:sz w:val="24"/>
          <w:szCs w:val="24"/>
        </w:rPr>
        <w:t>Ko</w:t>
      </w:r>
      <w:r w:rsidR="002B127D" w:rsidRPr="00852091">
        <w:rPr>
          <w:rFonts w:ascii="Book Antiqua" w:eastAsia="Times New Roman" w:hAnsi="Book Antiqua" w:cs="Calibri Light"/>
          <w:kern w:val="20"/>
          <w:sz w:val="24"/>
          <w:szCs w:val="24"/>
        </w:rPr>
        <w:t>munitete.</w:t>
      </w:r>
      <w:bookmarkEnd w:id="22"/>
    </w:p>
    <w:p w:rsidR="00972A16" w:rsidRDefault="00972A16" w:rsidP="0086716D">
      <w:pPr>
        <w:spacing w:after="240" w:line="360" w:lineRule="auto"/>
        <w:jc w:val="center"/>
        <w:rPr>
          <w:rFonts w:ascii="Book Antiqua" w:hAnsi="Book Antiqua" w:cs="Calibri Light"/>
          <w:i/>
          <w:sz w:val="18"/>
          <w:szCs w:val="18"/>
        </w:rPr>
      </w:pPr>
      <w:r>
        <w:rPr>
          <w:noProof/>
          <w:lang w:val="en-US"/>
        </w:rPr>
        <w:drawing>
          <wp:inline distT="0" distB="0" distL="0" distR="0" wp14:anchorId="23D570E7" wp14:editId="4E590FC8">
            <wp:extent cx="4572000" cy="22669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050C" w:rsidRPr="002B127D" w:rsidRDefault="00BA4279" w:rsidP="0086716D">
      <w:pPr>
        <w:spacing w:after="240" w:line="360" w:lineRule="auto"/>
        <w:jc w:val="center"/>
        <w:rPr>
          <w:rFonts w:ascii="Book Antiqua" w:hAnsi="Book Antiqua"/>
        </w:rPr>
      </w:pPr>
      <w:r w:rsidRPr="0096383E">
        <w:rPr>
          <w:rFonts w:ascii="Book Antiqua" w:hAnsi="Book Antiqua" w:cs="Calibri Light"/>
          <w:i/>
          <w:sz w:val="18"/>
          <w:szCs w:val="18"/>
        </w:rPr>
        <w:t>Fig 5. Proces</w:t>
      </w:r>
      <w:r w:rsidR="00972A16">
        <w:rPr>
          <w:rFonts w:ascii="Book Antiqua" w:hAnsi="Book Antiqua" w:cs="Calibri Light"/>
          <w:i/>
          <w:sz w:val="18"/>
          <w:szCs w:val="18"/>
        </w:rPr>
        <w:t>verbalet e  kuvendit komuna</w:t>
      </w:r>
      <w:r w:rsidR="00CA5899">
        <w:rPr>
          <w:rFonts w:ascii="Book Antiqua" w:hAnsi="Book Antiqua" w:cs="Calibri Light"/>
          <w:i/>
          <w:sz w:val="18"/>
          <w:szCs w:val="18"/>
        </w:rPr>
        <w:t>l,</w:t>
      </w:r>
      <w:r w:rsidR="00972A16">
        <w:rPr>
          <w:rFonts w:ascii="Book Antiqua" w:hAnsi="Book Antiqua" w:cs="Calibri Light"/>
          <w:i/>
          <w:sz w:val="18"/>
          <w:szCs w:val="18"/>
        </w:rPr>
        <w:t xml:space="preserve"> komitetit për politik</w:t>
      </w:r>
      <w:r w:rsidR="00500112">
        <w:rPr>
          <w:rFonts w:ascii="Book Antiqua" w:hAnsi="Book Antiqua" w:cs="Calibri Light"/>
          <w:i/>
          <w:sz w:val="18"/>
          <w:szCs w:val="18"/>
        </w:rPr>
        <w:t>ë</w:t>
      </w:r>
      <w:r w:rsidR="00CA5899">
        <w:rPr>
          <w:rFonts w:ascii="Book Antiqua" w:hAnsi="Book Antiqua" w:cs="Calibri Light"/>
          <w:i/>
          <w:sz w:val="18"/>
          <w:szCs w:val="18"/>
        </w:rPr>
        <w:t xml:space="preserve"> </w:t>
      </w:r>
      <w:r w:rsidR="00972A16">
        <w:rPr>
          <w:rFonts w:ascii="Book Antiqua" w:hAnsi="Book Antiqua" w:cs="Calibri Light"/>
          <w:i/>
          <w:sz w:val="18"/>
          <w:szCs w:val="18"/>
        </w:rPr>
        <w:t>dhe financa dhe komiteti për komunitete</w:t>
      </w:r>
    </w:p>
    <w:p w:rsidR="00EA6113" w:rsidRDefault="00EA6113" w:rsidP="00E0466F">
      <w:pPr>
        <w:spacing w:line="276" w:lineRule="auto"/>
        <w:rPr>
          <w:rFonts w:asciiTheme="majorHAnsi" w:hAnsiTheme="majorHAnsi" w:cstheme="majorHAnsi"/>
          <w:color w:val="00B0F0"/>
          <w:sz w:val="24"/>
        </w:rPr>
      </w:pPr>
      <w:bookmarkStart w:id="23" w:name="_Toc130455682"/>
    </w:p>
    <w:p w:rsidR="00240E19" w:rsidRPr="00F0775B" w:rsidRDefault="00FA5DBE" w:rsidP="00E0466F">
      <w:pPr>
        <w:spacing w:line="276" w:lineRule="auto"/>
        <w:rPr>
          <w:rFonts w:ascii="Book Antiqua" w:hAnsi="Book Antiqua" w:cstheme="majorHAnsi"/>
          <w:b/>
          <w:color w:val="2F5496" w:themeColor="accent5" w:themeShade="BF"/>
        </w:rPr>
      </w:pPr>
      <w:r w:rsidRPr="00F0775B">
        <w:rPr>
          <w:rFonts w:ascii="Book Antiqua" w:hAnsi="Book Antiqua" w:cstheme="majorHAnsi"/>
          <w:b/>
          <w:color w:val="2F5496" w:themeColor="accent5" w:themeShade="BF"/>
        </w:rPr>
        <w:t>TRANSMENTIMI ONLINE I MBLEDHJEVE TË KUVENDEVE KOMUNALE</w:t>
      </w:r>
      <w:bookmarkEnd w:id="23"/>
      <w:r w:rsidRPr="00F0775B">
        <w:rPr>
          <w:rFonts w:ascii="Book Antiqua" w:hAnsi="Book Antiqua" w:cstheme="majorHAnsi"/>
          <w:b/>
          <w:color w:val="2F5496" w:themeColor="accent5" w:themeShade="BF"/>
        </w:rPr>
        <w:t xml:space="preserve">  </w:t>
      </w:r>
    </w:p>
    <w:p w:rsidR="00FA5DBE" w:rsidRPr="00B80AA2" w:rsidRDefault="00FA5DBE" w:rsidP="00B80AA2">
      <w:pPr>
        <w:spacing w:after="240" w:line="276" w:lineRule="auto"/>
        <w:rPr>
          <w:rFonts w:ascii="Book Antiqua" w:eastAsia="Times New Roman" w:hAnsi="Book Antiqua" w:cs="Calibri Light"/>
          <w:b/>
          <w:kern w:val="20"/>
          <w:sz w:val="24"/>
          <w:szCs w:val="24"/>
        </w:rPr>
      </w:pPr>
      <w:r w:rsidRPr="00B80AA2">
        <w:rPr>
          <w:rFonts w:ascii="Book Antiqua" w:hAnsi="Book Antiqua"/>
          <w:bCs/>
          <w:sz w:val="24"/>
          <w:szCs w:val="24"/>
        </w:rPr>
        <w:t>Bazuar në paragrafin 8</w:t>
      </w:r>
      <w:r w:rsidR="00CA5899">
        <w:rPr>
          <w:rFonts w:ascii="Book Antiqua" w:hAnsi="Book Antiqua"/>
          <w:bCs/>
          <w:sz w:val="24"/>
          <w:szCs w:val="24"/>
        </w:rPr>
        <w:t>,</w:t>
      </w:r>
      <w:r w:rsidRPr="00B80AA2">
        <w:rPr>
          <w:rFonts w:ascii="Book Antiqua" w:hAnsi="Book Antiqua"/>
          <w:bCs/>
          <w:sz w:val="24"/>
          <w:szCs w:val="24"/>
        </w:rPr>
        <w:t xml:space="preserve"> të nenit 4 </w:t>
      </w:r>
      <w:r w:rsidRPr="00B80AA2">
        <w:rPr>
          <w:rFonts w:ascii="Book Antiqua" w:hAnsi="Book Antiqua"/>
          <w:sz w:val="24"/>
          <w:szCs w:val="24"/>
        </w:rPr>
        <w:t xml:space="preserve"> të </w:t>
      </w:r>
      <w:r w:rsidRPr="00B80AA2">
        <w:rPr>
          <w:rFonts w:ascii="Book Antiqua" w:hAnsi="Book Antiqua"/>
          <w:bCs/>
          <w:sz w:val="24"/>
          <w:szCs w:val="24"/>
        </w:rPr>
        <w:t>Udhëzimit  Administrativ Nr.</w:t>
      </w:r>
      <w:r w:rsidR="00CA5899">
        <w:rPr>
          <w:rFonts w:ascii="Book Antiqua" w:hAnsi="Book Antiqua"/>
          <w:bCs/>
          <w:sz w:val="24"/>
          <w:szCs w:val="24"/>
        </w:rPr>
        <w:t xml:space="preserve"> </w:t>
      </w:r>
      <w:r w:rsidRPr="00B80AA2">
        <w:rPr>
          <w:rFonts w:ascii="Book Antiqua" w:hAnsi="Book Antiqua"/>
          <w:bCs/>
          <w:sz w:val="24"/>
          <w:szCs w:val="24"/>
        </w:rPr>
        <w:t xml:space="preserve">03/2020 për Transparencë, </w:t>
      </w:r>
      <w:r w:rsidRPr="00B80AA2">
        <w:rPr>
          <w:rFonts w:ascii="Book Antiqua" w:hAnsi="Book Antiqua"/>
          <w:sz w:val="24"/>
          <w:szCs w:val="24"/>
        </w:rPr>
        <w:t xml:space="preserve"> komuna përmes faqes zyrtare transmeton mbledhjet e kuvendit  komunal, duke përdorur </w:t>
      </w:r>
      <w:r w:rsidR="004729DE" w:rsidRPr="00B80AA2">
        <w:rPr>
          <w:rFonts w:ascii="Book Antiqua" w:hAnsi="Book Antiqua"/>
          <w:sz w:val="24"/>
          <w:szCs w:val="24"/>
        </w:rPr>
        <w:t>pajisjet</w:t>
      </w:r>
      <w:r w:rsidRPr="00B80AA2">
        <w:rPr>
          <w:rFonts w:ascii="Book Antiqua" w:hAnsi="Book Antiqua"/>
          <w:sz w:val="24"/>
          <w:szCs w:val="24"/>
        </w:rPr>
        <w:t xml:space="preserve"> e nevojshme për transmetim.</w:t>
      </w:r>
    </w:p>
    <w:p w:rsidR="00FA5DBE" w:rsidRPr="00B80AA2" w:rsidRDefault="00FA5DBE" w:rsidP="00B80AA2">
      <w:pPr>
        <w:spacing w:after="240" w:line="276" w:lineRule="auto"/>
        <w:rPr>
          <w:rFonts w:ascii="Book Antiqua" w:hAnsi="Book Antiqua"/>
          <w:sz w:val="24"/>
          <w:szCs w:val="24"/>
        </w:rPr>
      </w:pPr>
      <w:r w:rsidRPr="00B80AA2">
        <w:rPr>
          <w:rFonts w:ascii="Book Antiqua" w:hAnsi="Book Antiqua"/>
          <w:sz w:val="24"/>
          <w:szCs w:val="24"/>
        </w:rPr>
        <w:t xml:space="preserve">Sipas të dhënave nga monitorimi i ueb faqeve zyrtare të komunave për periudhën </w:t>
      </w:r>
      <w:r w:rsidR="00CA5899">
        <w:rPr>
          <w:rFonts w:ascii="Book Antiqua" w:hAnsi="Book Antiqua"/>
          <w:sz w:val="24"/>
          <w:szCs w:val="24"/>
        </w:rPr>
        <w:t>j</w:t>
      </w:r>
      <w:r w:rsidRPr="00B80AA2">
        <w:rPr>
          <w:rFonts w:ascii="Book Antiqua" w:hAnsi="Book Antiqua"/>
          <w:sz w:val="24"/>
          <w:szCs w:val="24"/>
        </w:rPr>
        <w:t xml:space="preserve">anar – </w:t>
      </w:r>
      <w:r w:rsidR="00CA5899">
        <w:rPr>
          <w:rFonts w:ascii="Book Antiqua" w:hAnsi="Book Antiqua"/>
          <w:sz w:val="24"/>
          <w:szCs w:val="24"/>
        </w:rPr>
        <w:t>d</w:t>
      </w:r>
      <w:r w:rsidRPr="00B80AA2">
        <w:rPr>
          <w:rFonts w:ascii="Book Antiqua" w:hAnsi="Book Antiqua"/>
          <w:sz w:val="24"/>
          <w:szCs w:val="24"/>
        </w:rPr>
        <w:t xml:space="preserve">hjetor 2022,  nga 38 komuna  janë transmetuar </w:t>
      </w:r>
      <w:r w:rsidR="004729DE" w:rsidRPr="00B80AA2">
        <w:rPr>
          <w:rFonts w:ascii="Book Antiqua" w:hAnsi="Book Antiqua"/>
          <w:sz w:val="24"/>
          <w:szCs w:val="24"/>
        </w:rPr>
        <w:t xml:space="preserve"> 262 </w:t>
      </w:r>
      <w:r w:rsidRPr="00B80AA2">
        <w:rPr>
          <w:rFonts w:ascii="Book Antiqua" w:hAnsi="Book Antiqua"/>
          <w:sz w:val="24"/>
          <w:szCs w:val="24"/>
        </w:rPr>
        <w:t xml:space="preserve">mbledhje online  të kuvendit komunal, prej tyre </w:t>
      </w:r>
      <w:r w:rsidR="004729DE" w:rsidRPr="00B80AA2">
        <w:rPr>
          <w:rFonts w:ascii="Book Antiqua" w:hAnsi="Book Antiqua"/>
          <w:sz w:val="24"/>
          <w:szCs w:val="24"/>
        </w:rPr>
        <w:t>14</w:t>
      </w:r>
      <w:r w:rsidRPr="00B80AA2">
        <w:rPr>
          <w:rFonts w:ascii="Book Antiqua" w:hAnsi="Book Antiqua"/>
          <w:sz w:val="24"/>
          <w:szCs w:val="24"/>
        </w:rPr>
        <w:t xml:space="preserve"> komuna ose </w:t>
      </w:r>
      <w:r w:rsidR="004729DE" w:rsidRPr="00B80AA2">
        <w:rPr>
          <w:rFonts w:ascii="Book Antiqua" w:eastAsia="Times New Roman" w:hAnsi="Book Antiqua" w:cs="Times New Roman"/>
          <w:bCs/>
          <w:sz w:val="24"/>
          <w:szCs w:val="24"/>
        </w:rPr>
        <w:t xml:space="preserve">42% </w:t>
      </w:r>
      <w:r w:rsidRPr="00B80AA2">
        <w:rPr>
          <w:rFonts w:ascii="Book Antiqua" w:eastAsia="Times New Roman" w:hAnsi="Book Antiqua" w:cs="Times New Roman"/>
          <w:bCs/>
          <w:sz w:val="24"/>
          <w:szCs w:val="24"/>
        </w:rPr>
        <w:t>nuk</w:t>
      </w:r>
      <w:r w:rsidRPr="00B80AA2">
        <w:rPr>
          <w:rFonts w:ascii="Calibri" w:eastAsia="Times New Roman" w:hAnsi="Calibri" w:cs="Times New Roman"/>
          <w:b/>
          <w:bCs/>
          <w:sz w:val="24"/>
          <w:szCs w:val="24"/>
        </w:rPr>
        <w:t xml:space="preserve"> </w:t>
      </w:r>
      <w:r w:rsidRPr="00B80AA2">
        <w:rPr>
          <w:rFonts w:ascii="Book Antiqua" w:hAnsi="Book Antiqua"/>
          <w:sz w:val="24"/>
          <w:szCs w:val="24"/>
        </w:rPr>
        <w:t xml:space="preserve">kanë transmetuar asnjë mbledhje online, përderisa </w:t>
      </w:r>
      <w:r w:rsidR="004729DE" w:rsidRPr="00B80AA2">
        <w:rPr>
          <w:rFonts w:ascii="Book Antiqua" w:hAnsi="Book Antiqua"/>
          <w:sz w:val="24"/>
          <w:szCs w:val="24"/>
        </w:rPr>
        <w:t xml:space="preserve"> 24 </w:t>
      </w:r>
      <w:r w:rsidRPr="00B80AA2">
        <w:rPr>
          <w:rFonts w:ascii="Book Antiqua" w:hAnsi="Book Antiqua"/>
          <w:sz w:val="24"/>
          <w:szCs w:val="24"/>
        </w:rPr>
        <w:t xml:space="preserve">komuna tjera </w:t>
      </w:r>
      <w:r w:rsidR="004729DE" w:rsidRPr="00B80AA2">
        <w:rPr>
          <w:rFonts w:ascii="Book Antiqua" w:hAnsi="Book Antiqua"/>
          <w:sz w:val="24"/>
          <w:szCs w:val="24"/>
        </w:rPr>
        <w:t xml:space="preserve">ose  58% </w:t>
      </w:r>
      <w:r w:rsidRPr="00B80AA2">
        <w:rPr>
          <w:rFonts w:ascii="Book Antiqua" w:eastAsia="Times New Roman" w:hAnsi="Book Antiqua" w:cs="Times New Roman"/>
          <w:bCs/>
          <w:sz w:val="24"/>
          <w:szCs w:val="24"/>
        </w:rPr>
        <w:t xml:space="preserve"> kanë</w:t>
      </w:r>
      <w:r w:rsidRPr="00B80AA2">
        <w:rPr>
          <w:rFonts w:ascii="Book Antiqua" w:hAnsi="Book Antiqua"/>
          <w:sz w:val="24"/>
          <w:szCs w:val="24"/>
        </w:rPr>
        <w:t xml:space="preserve">  publikuar transmetimin e mbledhjeve  online.</w:t>
      </w:r>
    </w:p>
    <w:p w:rsidR="00FA5DBE" w:rsidRPr="00B80AA2" w:rsidRDefault="00FA5DBE" w:rsidP="00B80AA2">
      <w:pPr>
        <w:spacing w:after="240" w:line="276" w:lineRule="auto"/>
        <w:rPr>
          <w:rFonts w:ascii="Book Antiqua" w:hAnsi="Book Antiqua"/>
          <w:sz w:val="24"/>
          <w:szCs w:val="24"/>
        </w:rPr>
      </w:pPr>
      <w:r w:rsidRPr="00B80AA2">
        <w:rPr>
          <w:rFonts w:ascii="Book Antiqua" w:eastAsia="Times New Roman" w:hAnsi="Book Antiqua" w:cs="Calibri Light"/>
          <w:bCs/>
          <w:kern w:val="20"/>
          <w:sz w:val="24"/>
          <w:szCs w:val="24"/>
        </w:rPr>
        <w:t>Në vijim</w:t>
      </w:r>
      <w:r w:rsidR="00CA5899">
        <w:rPr>
          <w:rFonts w:ascii="Book Antiqua" w:eastAsia="Times New Roman" w:hAnsi="Book Antiqua" w:cs="Calibri Light"/>
          <w:bCs/>
          <w:kern w:val="20"/>
          <w:sz w:val="24"/>
          <w:szCs w:val="24"/>
        </w:rPr>
        <w:t>,</w:t>
      </w:r>
      <w:r w:rsidRPr="00B80AA2">
        <w:rPr>
          <w:rFonts w:ascii="Book Antiqua" w:eastAsia="Times New Roman" w:hAnsi="Book Antiqua" w:cs="Calibri Light"/>
          <w:bCs/>
          <w:kern w:val="20"/>
          <w:sz w:val="24"/>
          <w:szCs w:val="24"/>
        </w:rPr>
        <w:t xml:space="preserve"> është paraqitur figura me të dhëna për </w:t>
      </w:r>
      <w:r w:rsidRPr="00B80AA2">
        <w:rPr>
          <w:rFonts w:ascii="Book Antiqua" w:hAnsi="Book Antiqua"/>
          <w:bCs/>
          <w:sz w:val="24"/>
          <w:szCs w:val="24"/>
        </w:rPr>
        <w:t xml:space="preserve">komunat që kanë </w:t>
      </w:r>
      <w:r w:rsidR="004729DE" w:rsidRPr="00B80AA2">
        <w:rPr>
          <w:rFonts w:ascii="Book Antiqua" w:hAnsi="Book Antiqua"/>
          <w:bCs/>
          <w:sz w:val="24"/>
          <w:szCs w:val="24"/>
        </w:rPr>
        <w:t>transmetuar</w:t>
      </w:r>
      <w:r w:rsidRPr="00B80AA2">
        <w:rPr>
          <w:rFonts w:ascii="Book Antiqua" w:hAnsi="Book Antiqua"/>
          <w:bCs/>
          <w:sz w:val="24"/>
          <w:szCs w:val="24"/>
        </w:rPr>
        <w:t xml:space="preserve">   mbledhjet  </w:t>
      </w:r>
      <w:r w:rsidRPr="00B80AA2">
        <w:rPr>
          <w:rFonts w:ascii="Book Antiqua" w:hAnsi="Book Antiqua"/>
          <w:sz w:val="24"/>
          <w:szCs w:val="24"/>
        </w:rPr>
        <w:t>online  të kuvendit komunal.</w:t>
      </w:r>
    </w:p>
    <w:p w:rsidR="00FA5DBE" w:rsidRDefault="002B0561" w:rsidP="004729DE">
      <w:pPr>
        <w:spacing w:after="240" w:line="360" w:lineRule="auto"/>
        <w:rPr>
          <w:rFonts w:ascii="Book Antiqua" w:hAnsi="Book Antiqua"/>
        </w:rPr>
      </w:pPr>
      <w:r>
        <w:rPr>
          <w:noProof/>
          <w:lang w:val="en-US"/>
        </w:rPr>
        <w:lastRenderedPageBreak/>
        <w:drawing>
          <wp:inline distT="0" distB="0" distL="0" distR="0" wp14:anchorId="49BF3888" wp14:editId="47E8A12F">
            <wp:extent cx="6029325" cy="23526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466F" w:rsidRDefault="00FA5DBE" w:rsidP="00E0466F">
      <w:pPr>
        <w:spacing w:line="276" w:lineRule="auto"/>
        <w:jc w:val="center"/>
        <w:rPr>
          <w:rFonts w:ascii="Book Antiqua" w:hAnsi="Book Antiqua"/>
          <w:i/>
          <w:sz w:val="18"/>
          <w:szCs w:val="18"/>
        </w:rPr>
      </w:pPr>
      <w:r w:rsidRPr="00BF2DC6">
        <w:rPr>
          <w:rFonts w:ascii="Book Antiqua" w:hAnsi="Book Antiqua"/>
          <w:i/>
          <w:sz w:val="18"/>
          <w:szCs w:val="18"/>
        </w:rPr>
        <w:t>Fig</w:t>
      </w:r>
      <w:r w:rsidRPr="0096383E">
        <w:rPr>
          <w:rFonts w:ascii="Book Antiqua" w:hAnsi="Book Antiqua"/>
          <w:i/>
          <w:sz w:val="18"/>
          <w:szCs w:val="18"/>
        </w:rPr>
        <w:t xml:space="preserve"> 6. Mbledhjet e kuvendit komunal të transmetuar online</w:t>
      </w:r>
      <w:bookmarkStart w:id="24" w:name="_Toc56692984"/>
      <w:bookmarkStart w:id="25" w:name="_Toc81401210"/>
      <w:bookmarkStart w:id="26" w:name="_Toc85812815"/>
      <w:bookmarkStart w:id="27" w:name="_Toc130455683"/>
    </w:p>
    <w:p w:rsidR="00E0466F" w:rsidRPr="00F0775B" w:rsidRDefault="00E0466F" w:rsidP="00E0466F">
      <w:pPr>
        <w:spacing w:line="276" w:lineRule="auto"/>
        <w:jc w:val="left"/>
        <w:rPr>
          <w:rFonts w:ascii="Book Antiqua" w:hAnsi="Book Antiqua"/>
          <w:b/>
          <w:color w:val="2F5496" w:themeColor="accent5" w:themeShade="BF"/>
        </w:rPr>
      </w:pPr>
    </w:p>
    <w:p w:rsidR="00E0466F" w:rsidRPr="00F0775B" w:rsidRDefault="00E0466F" w:rsidP="00E0466F">
      <w:pPr>
        <w:spacing w:line="276" w:lineRule="auto"/>
        <w:rPr>
          <w:rFonts w:ascii="Book Antiqua" w:hAnsi="Book Antiqua" w:cstheme="majorHAnsi"/>
          <w:b/>
          <w:color w:val="2F5496" w:themeColor="accent5" w:themeShade="BF"/>
        </w:rPr>
      </w:pPr>
      <w:r w:rsidRPr="00F0775B">
        <w:rPr>
          <w:rFonts w:ascii="Book Antiqua" w:hAnsi="Book Antiqua" w:cstheme="majorHAnsi"/>
          <w:b/>
          <w:color w:val="2F5496" w:themeColor="accent5" w:themeShade="BF"/>
        </w:rPr>
        <w:t>PUBLIKIMI I PLANEVE TË PUNËS SË KUVENDEVE</w:t>
      </w:r>
      <w:bookmarkEnd w:id="24"/>
      <w:bookmarkEnd w:id="25"/>
      <w:bookmarkEnd w:id="26"/>
      <w:bookmarkEnd w:id="27"/>
      <w:r w:rsidR="00CA5899">
        <w:rPr>
          <w:rFonts w:ascii="Book Antiqua" w:hAnsi="Book Antiqua" w:cstheme="majorHAnsi"/>
          <w:b/>
          <w:color w:val="2F5496" w:themeColor="accent5" w:themeShade="BF"/>
        </w:rPr>
        <w:t xml:space="preserve"> KOMUNALE</w:t>
      </w:r>
    </w:p>
    <w:p w:rsidR="00FA5DBE" w:rsidRDefault="00FA5DBE" w:rsidP="00B80AA2">
      <w:pPr>
        <w:spacing w:after="240" w:line="276" w:lineRule="auto"/>
        <w:rPr>
          <w:rFonts w:ascii="Book Antiqua" w:hAnsi="Book Antiqua" w:cs="Calibri"/>
          <w:sz w:val="24"/>
          <w:szCs w:val="24"/>
        </w:rPr>
      </w:pPr>
      <w:r w:rsidRPr="00B80AA2">
        <w:rPr>
          <w:rFonts w:ascii="Book Antiqua" w:hAnsi="Book Antiqua" w:cs="Calibri"/>
          <w:sz w:val="24"/>
          <w:szCs w:val="24"/>
        </w:rPr>
        <w:t>Komunat  kanë  obligim  ligjor të sigurojnë  qasje të drejtpërdrejtë në dokumente publike  përmes faqes zyrtare të saj, si: planin e punës së kuvendit të komunës, strategjitë dhe dokumentet tjera të politikave të miratuara.</w:t>
      </w:r>
    </w:p>
    <w:p w:rsidR="002B0561" w:rsidRDefault="002B0561" w:rsidP="00B80AA2">
      <w:pPr>
        <w:spacing w:after="240" w:line="276" w:lineRule="auto"/>
        <w:rPr>
          <w:rFonts w:ascii="Book Antiqua" w:hAnsi="Book Antiqua" w:cs="Calibri"/>
          <w:sz w:val="24"/>
          <w:szCs w:val="24"/>
        </w:rPr>
      </w:pPr>
      <w:r>
        <w:rPr>
          <w:noProof/>
          <w:lang w:val="en-US"/>
        </w:rPr>
        <w:drawing>
          <wp:inline distT="0" distB="0" distL="0" distR="0" wp14:anchorId="427C5181" wp14:editId="364F9C01">
            <wp:extent cx="5819775" cy="2743200"/>
            <wp:effectExtent l="0" t="0" r="952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0561" w:rsidRPr="00293C2A" w:rsidRDefault="002B0561" w:rsidP="002B0561">
      <w:pPr>
        <w:spacing w:line="276" w:lineRule="auto"/>
        <w:jc w:val="center"/>
        <w:rPr>
          <w:rFonts w:ascii="Book Antiqua" w:hAnsi="Book Antiqua"/>
          <w:i/>
          <w:sz w:val="18"/>
          <w:szCs w:val="18"/>
        </w:rPr>
      </w:pPr>
      <w:r w:rsidRPr="00BF2DC6">
        <w:rPr>
          <w:rFonts w:ascii="Book Antiqua" w:hAnsi="Book Antiqua"/>
          <w:i/>
          <w:sz w:val="18"/>
          <w:szCs w:val="18"/>
        </w:rPr>
        <w:t>Fig</w:t>
      </w:r>
      <w:r>
        <w:rPr>
          <w:rFonts w:ascii="Book Antiqua" w:hAnsi="Book Antiqua"/>
          <w:i/>
          <w:sz w:val="18"/>
          <w:szCs w:val="18"/>
        </w:rPr>
        <w:t xml:space="preserve"> 7</w:t>
      </w:r>
      <w:r w:rsidRPr="0096383E">
        <w:rPr>
          <w:rFonts w:ascii="Book Antiqua" w:hAnsi="Book Antiqua"/>
          <w:i/>
          <w:sz w:val="18"/>
          <w:szCs w:val="18"/>
        </w:rPr>
        <w:t xml:space="preserve">. </w:t>
      </w:r>
      <w:r w:rsidRPr="00293C2A">
        <w:rPr>
          <w:rFonts w:ascii="Book Antiqua" w:hAnsi="Book Antiqua"/>
          <w:i/>
          <w:sz w:val="18"/>
          <w:szCs w:val="18"/>
        </w:rPr>
        <w:t xml:space="preserve">Publikimi </w:t>
      </w:r>
      <w:r w:rsidR="00A57330">
        <w:rPr>
          <w:rFonts w:ascii="Book Antiqua" w:hAnsi="Book Antiqua"/>
          <w:i/>
          <w:sz w:val="18"/>
          <w:szCs w:val="18"/>
        </w:rPr>
        <w:t xml:space="preserve">i </w:t>
      </w:r>
      <w:r w:rsidRPr="00293C2A">
        <w:rPr>
          <w:rFonts w:ascii="Book Antiqua" w:hAnsi="Book Antiqua"/>
          <w:i/>
          <w:sz w:val="18"/>
          <w:szCs w:val="18"/>
        </w:rPr>
        <w:t xml:space="preserve">planit të kuvendit të </w:t>
      </w:r>
      <w:r w:rsidR="00A57330">
        <w:rPr>
          <w:rFonts w:ascii="Book Antiqua" w:hAnsi="Book Antiqua"/>
          <w:i/>
          <w:sz w:val="18"/>
          <w:szCs w:val="18"/>
        </w:rPr>
        <w:t>k</w:t>
      </w:r>
      <w:r w:rsidRPr="00293C2A">
        <w:rPr>
          <w:rFonts w:ascii="Book Antiqua" w:hAnsi="Book Antiqua"/>
          <w:i/>
          <w:sz w:val="18"/>
          <w:szCs w:val="18"/>
        </w:rPr>
        <w:t>omunës</w:t>
      </w:r>
    </w:p>
    <w:p w:rsidR="002B0561" w:rsidRPr="00240E19" w:rsidRDefault="002B0561" w:rsidP="002B0561">
      <w:pPr>
        <w:spacing w:line="276" w:lineRule="auto"/>
        <w:jc w:val="center"/>
        <w:rPr>
          <w:rFonts w:ascii="Book Antiqua" w:hAnsi="Book Antiqua"/>
          <w:i/>
          <w:sz w:val="18"/>
          <w:szCs w:val="18"/>
        </w:rPr>
      </w:pPr>
    </w:p>
    <w:p w:rsidR="002B0561" w:rsidRPr="00B80AA2" w:rsidRDefault="002B0561" w:rsidP="00B80AA2">
      <w:pPr>
        <w:spacing w:after="240" w:line="276" w:lineRule="auto"/>
        <w:rPr>
          <w:rFonts w:ascii="Book Antiqua" w:hAnsi="Book Antiqua" w:cs="Calibri"/>
          <w:sz w:val="24"/>
          <w:szCs w:val="24"/>
        </w:rPr>
      </w:pPr>
    </w:p>
    <w:p w:rsidR="00240E19" w:rsidRPr="00852091" w:rsidRDefault="00FA5DBE" w:rsidP="00240E19">
      <w:pPr>
        <w:spacing w:after="0" w:line="276" w:lineRule="auto"/>
        <w:rPr>
          <w:rFonts w:ascii="Book Antiqua" w:hAnsi="Book Antiqua" w:cstheme="majorHAnsi"/>
          <w:i/>
          <w:iCs/>
          <w:sz w:val="24"/>
          <w:szCs w:val="24"/>
          <w:u w:val="single"/>
        </w:rPr>
      </w:pPr>
      <w:r w:rsidRPr="00B80AA2">
        <w:rPr>
          <w:rFonts w:ascii="Book Antiqua" w:eastAsia="Times New Roman" w:hAnsi="Book Antiqua" w:cs="Calibri Light"/>
          <w:kern w:val="20"/>
          <w:sz w:val="24"/>
          <w:szCs w:val="24"/>
        </w:rPr>
        <w:lastRenderedPageBreak/>
        <w:t>Nga gjiths</w:t>
      </w:r>
      <w:r w:rsidR="00D40F52">
        <w:rPr>
          <w:rFonts w:ascii="Book Antiqua" w:eastAsia="Times New Roman" w:hAnsi="Book Antiqua" w:cs="Calibri Light"/>
          <w:kern w:val="20"/>
          <w:sz w:val="24"/>
          <w:szCs w:val="24"/>
        </w:rPr>
        <w:t xml:space="preserve">ej 38 komuna, vërehet se </w:t>
      </w:r>
      <w:r w:rsidRPr="00B80AA2">
        <w:rPr>
          <w:rFonts w:ascii="Book Antiqua" w:eastAsia="Times New Roman" w:hAnsi="Book Antiqua" w:cs="Calibri Light"/>
          <w:kern w:val="20"/>
          <w:sz w:val="24"/>
          <w:szCs w:val="24"/>
        </w:rPr>
        <w:t xml:space="preserve"> </w:t>
      </w:r>
      <w:r w:rsidR="004729DE" w:rsidRPr="00B80AA2">
        <w:rPr>
          <w:rFonts w:ascii="Book Antiqua" w:eastAsia="Times New Roman" w:hAnsi="Book Antiqua" w:cs="Calibri Light"/>
          <w:kern w:val="20"/>
          <w:sz w:val="24"/>
          <w:szCs w:val="24"/>
          <w:u w:val="single"/>
        </w:rPr>
        <w:t xml:space="preserve">30 </w:t>
      </w:r>
      <w:r w:rsidRPr="00B80AA2">
        <w:rPr>
          <w:rFonts w:ascii="Book Antiqua" w:eastAsia="Times New Roman" w:hAnsi="Book Antiqua" w:cs="Calibri Light"/>
          <w:kern w:val="20"/>
          <w:sz w:val="24"/>
          <w:szCs w:val="24"/>
        </w:rPr>
        <w:t>komuna  kanë publikuar planin e punës së kuvendit komunal në ueb-faqet e tyre, ndërsa 8 komuna tjera kanë dështuar të plotësojnë këtë kriter.</w:t>
      </w:r>
      <w:r w:rsidR="00DA3660" w:rsidRPr="00B80AA2">
        <w:rPr>
          <w:rFonts w:ascii="Book Antiqua" w:eastAsia="Times New Roman" w:hAnsi="Book Antiqua" w:cs="Calibri Light"/>
          <w:kern w:val="20"/>
          <w:sz w:val="24"/>
          <w:szCs w:val="24"/>
        </w:rPr>
        <w:t xml:space="preserve"> </w:t>
      </w:r>
      <w:r w:rsidR="00DA3660" w:rsidRPr="005F412B">
        <w:rPr>
          <w:rFonts w:ascii="Book Antiqua" w:eastAsia="Times New Roman" w:hAnsi="Book Antiqua" w:cs="Calibri Light"/>
          <w:kern w:val="20"/>
          <w:sz w:val="24"/>
          <w:szCs w:val="24"/>
        </w:rPr>
        <w:t>Komunat të cilat nuk kanë publikuar planin e kuvendit janë:</w:t>
      </w:r>
      <w:r w:rsidR="009B23E3" w:rsidRPr="00D40F52">
        <w:rPr>
          <w:rFonts w:ascii="Book Antiqua" w:eastAsia="Times New Roman" w:hAnsi="Book Antiqua" w:cs="Calibri Light"/>
          <w:kern w:val="20"/>
          <w:sz w:val="24"/>
          <w:szCs w:val="24"/>
        </w:rPr>
        <w:t xml:space="preserve"> </w:t>
      </w:r>
      <w:r w:rsidR="009B23E3" w:rsidRPr="00D40F52">
        <w:rPr>
          <w:rFonts w:ascii="Book Antiqua" w:hAnsi="Book Antiqua" w:cstheme="majorHAnsi"/>
          <w:i/>
          <w:iCs/>
          <w:sz w:val="24"/>
          <w:szCs w:val="24"/>
          <w:u w:val="single"/>
        </w:rPr>
        <w:t>Novobërd</w:t>
      </w:r>
      <w:r w:rsidR="002617A9">
        <w:rPr>
          <w:rFonts w:ascii="Book Antiqua" w:hAnsi="Book Antiqua" w:cstheme="majorHAnsi"/>
          <w:i/>
          <w:iCs/>
          <w:sz w:val="24"/>
          <w:szCs w:val="24"/>
          <w:u w:val="single"/>
        </w:rPr>
        <w:t>a</w:t>
      </w:r>
      <w:r w:rsidR="00DA3660" w:rsidRPr="00D40F52">
        <w:rPr>
          <w:rFonts w:ascii="Book Antiqua" w:hAnsi="Book Antiqua" w:cstheme="majorHAnsi"/>
          <w:i/>
          <w:iCs/>
          <w:sz w:val="24"/>
          <w:szCs w:val="24"/>
          <w:u w:val="single"/>
        </w:rPr>
        <w:t>, Obiliq</w:t>
      </w:r>
      <w:r w:rsidR="002617A9">
        <w:rPr>
          <w:rFonts w:ascii="Book Antiqua" w:hAnsi="Book Antiqua" w:cstheme="majorHAnsi"/>
          <w:i/>
          <w:iCs/>
          <w:sz w:val="24"/>
          <w:szCs w:val="24"/>
          <w:u w:val="single"/>
        </w:rPr>
        <w:t>i</w:t>
      </w:r>
      <w:r w:rsidR="00DA3660" w:rsidRPr="00D40F52">
        <w:rPr>
          <w:rFonts w:ascii="Book Antiqua" w:hAnsi="Book Antiqua" w:cstheme="majorHAnsi"/>
          <w:i/>
          <w:iCs/>
          <w:sz w:val="24"/>
          <w:szCs w:val="24"/>
          <w:u w:val="single"/>
        </w:rPr>
        <w:t>, Partesh,</w:t>
      </w:r>
      <w:r w:rsidR="002617A9">
        <w:rPr>
          <w:rFonts w:ascii="Book Antiqua" w:hAnsi="Book Antiqua" w:cstheme="majorHAnsi"/>
          <w:i/>
          <w:iCs/>
          <w:sz w:val="24"/>
          <w:szCs w:val="24"/>
          <w:u w:val="single"/>
        </w:rPr>
        <w:t>i</w:t>
      </w:r>
      <w:r w:rsidR="00DA3660" w:rsidRPr="00D40F52">
        <w:rPr>
          <w:rFonts w:ascii="Book Antiqua" w:hAnsi="Book Antiqua" w:cstheme="majorHAnsi"/>
          <w:i/>
          <w:iCs/>
          <w:sz w:val="24"/>
          <w:szCs w:val="24"/>
          <w:u w:val="single"/>
        </w:rPr>
        <w:t xml:space="preserve"> Ranillug</w:t>
      </w:r>
      <w:r w:rsidR="002617A9">
        <w:rPr>
          <w:rFonts w:ascii="Book Antiqua" w:hAnsi="Book Antiqua" w:cstheme="majorHAnsi"/>
          <w:i/>
          <w:iCs/>
          <w:sz w:val="24"/>
          <w:szCs w:val="24"/>
          <w:u w:val="single"/>
        </w:rPr>
        <w:t>u</w:t>
      </w:r>
      <w:r w:rsidR="00DA3660" w:rsidRPr="00D40F52">
        <w:rPr>
          <w:rFonts w:ascii="Book Antiqua" w:hAnsi="Book Antiqua" w:cstheme="majorHAnsi"/>
          <w:i/>
          <w:iCs/>
          <w:sz w:val="24"/>
          <w:szCs w:val="24"/>
          <w:u w:val="single"/>
        </w:rPr>
        <w:t>, Zveqan</w:t>
      </w:r>
      <w:r w:rsidR="002617A9">
        <w:rPr>
          <w:rFonts w:ascii="Book Antiqua" w:hAnsi="Book Antiqua" w:cstheme="majorHAnsi"/>
          <w:i/>
          <w:iCs/>
          <w:sz w:val="24"/>
          <w:szCs w:val="24"/>
          <w:u w:val="single"/>
        </w:rPr>
        <w:t>i</w:t>
      </w:r>
      <w:r w:rsidR="00DA3660" w:rsidRPr="00D40F52">
        <w:rPr>
          <w:rFonts w:ascii="Book Antiqua" w:hAnsi="Book Antiqua" w:cstheme="majorHAnsi"/>
          <w:i/>
          <w:iCs/>
          <w:sz w:val="24"/>
          <w:szCs w:val="24"/>
          <w:u w:val="single"/>
        </w:rPr>
        <w:t>, Zubin Potok</w:t>
      </w:r>
      <w:r w:rsidR="002617A9">
        <w:rPr>
          <w:rFonts w:ascii="Book Antiqua" w:hAnsi="Book Antiqua" w:cstheme="majorHAnsi"/>
          <w:i/>
          <w:iCs/>
          <w:sz w:val="24"/>
          <w:szCs w:val="24"/>
          <w:u w:val="single"/>
        </w:rPr>
        <w:t>u</w:t>
      </w:r>
      <w:r w:rsidR="00DA3660" w:rsidRPr="00D40F52">
        <w:rPr>
          <w:rFonts w:ascii="Book Antiqua" w:hAnsi="Book Antiqua" w:cstheme="majorHAnsi"/>
          <w:i/>
          <w:iCs/>
          <w:sz w:val="24"/>
          <w:szCs w:val="24"/>
          <w:u w:val="single"/>
        </w:rPr>
        <w:t>, Leposaviq</w:t>
      </w:r>
      <w:r w:rsidR="002617A9">
        <w:rPr>
          <w:rFonts w:ascii="Book Antiqua" w:hAnsi="Book Antiqua" w:cstheme="majorHAnsi"/>
          <w:i/>
          <w:iCs/>
          <w:sz w:val="24"/>
          <w:szCs w:val="24"/>
          <w:u w:val="single"/>
        </w:rPr>
        <w:t>i</w:t>
      </w:r>
      <w:r w:rsidR="00DA3660" w:rsidRPr="00D40F52">
        <w:rPr>
          <w:rFonts w:ascii="Book Antiqua" w:hAnsi="Book Antiqua" w:cstheme="majorHAnsi"/>
          <w:i/>
          <w:iCs/>
          <w:sz w:val="24"/>
          <w:szCs w:val="24"/>
          <w:u w:val="single"/>
        </w:rPr>
        <w:t>, Mitrovic</w:t>
      </w:r>
      <w:r w:rsidR="002617A9">
        <w:rPr>
          <w:rFonts w:ascii="Book Antiqua" w:hAnsi="Book Antiqua" w:cstheme="majorHAnsi"/>
          <w:i/>
          <w:iCs/>
          <w:sz w:val="24"/>
          <w:szCs w:val="24"/>
          <w:u w:val="single"/>
        </w:rPr>
        <w:t xml:space="preserve">a </w:t>
      </w:r>
      <w:r w:rsidR="00DA3660" w:rsidRPr="00D40F52">
        <w:rPr>
          <w:rFonts w:ascii="Book Antiqua" w:hAnsi="Book Antiqua" w:cstheme="majorHAnsi"/>
          <w:i/>
          <w:iCs/>
          <w:sz w:val="24"/>
          <w:szCs w:val="24"/>
          <w:u w:val="single"/>
        </w:rPr>
        <w:t>e Veriut</w:t>
      </w:r>
      <w:r w:rsidR="002617A9">
        <w:rPr>
          <w:rFonts w:ascii="Book Antiqua" w:hAnsi="Book Antiqua" w:cstheme="majorHAnsi"/>
          <w:i/>
          <w:iCs/>
          <w:sz w:val="24"/>
          <w:szCs w:val="24"/>
          <w:u w:val="single"/>
        </w:rPr>
        <w:t>.</w:t>
      </w:r>
    </w:p>
    <w:p w:rsidR="00E0466F" w:rsidRDefault="00E0466F" w:rsidP="00E0466F">
      <w:pPr>
        <w:spacing w:line="276" w:lineRule="auto"/>
        <w:rPr>
          <w:rFonts w:asciiTheme="majorHAnsi" w:hAnsiTheme="majorHAnsi" w:cstheme="majorHAnsi"/>
          <w:color w:val="00B0F0"/>
        </w:rPr>
      </w:pPr>
      <w:bookmarkStart w:id="28" w:name="_Toc130455684"/>
    </w:p>
    <w:p w:rsidR="009B23E3" w:rsidRPr="00914746" w:rsidRDefault="009B23E3" w:rsidP="00E0466F">
      <w:pPr>
        <w:spacing w:line="276" w:lineRule="auto"/>
        <w:rPr>
          <w:rFonts w:asciiTheme="majorHAnsi" w:hAnsiTheme="majorHAnsi" w:cstheme="majorHAnsi"/>
          <w:color w:val="2F5496" w:themeColor="accent5" w:themeShade="BF"/>
          <w:sz w:val="24"/>
        </w:rPr>
      </w:pPr>
      <w:r w:rsidRPr="00914746">
        <w:rPr>
          <w:rFonts w:asciiTheme="majorHAnsi" w:hAnsiTheme="majorHAnsi" w:cstheme="majorHAnsi"/>
          <w:color w:val="2F5496" w:themeColor="accent5" w:themeShade="BF"/>
          <w:sz w:val="24"/>
        </w:rPr>
        <w:t>R</w:t>
      </w:r>
      <w:r w:rsidR="00D40F52" w:rsidRPr="00914746">
        <w:rPr>
          <w:rFonts w:asciiTheme="majorHAnsi" w:hAnsiTheme="majorHAnsi" w:cstheme="majorHAnsi"/>
          <w:color w:val="2F5496" w:themeColor="accent5" w:themeShade="BF"/>
          <w:sz w:val="24"/>
        </w:rPr>
        <w:t>APORTI PËR QASJE NË DOKUMENTE PUBLIKE</w:t>
      </w:r>
      <w:bookmarkEnd w:id="28"/>
      <w:r w:rsidR="00D40F52" w:rsidRPr="00914746">
        <w:rPr>
          <w:rFonts w:asciiTheme="majorHAnsi" w:hAnsiTheme="majorHAnsi" w:cstheme="majorHAnsi"/>
          <w:color w:val="2F5496" w:themeColor="accent5" w:themeShade="BF"/>
          <w:sz w:val="24"/>
        </w:rPr>
        <w:t xml:space="preserve"> </w:t>
      </w:r>
    </w:p>
    <w:p w:rsidR="00D40F52" w:rsidRDefault="00D40F52" w:rsidP="00B80AA2">
      <w:pPr>
        <w:pStyle w:val="PlainText"/>
        <w:spacing w:line="276" w:lineRule="auto"/>
        <w:jc w:val="both"/>
        <w:rPr>
          <w:rFonts w:ascii="Book Antiqua" w:hAnsi="Book Antiqua"/>
          <w:sz w:val="24"/>
          <w:szCs w:val="24"/>
        </w:rPr>
      </w:pPr>
    </w:p>
    <w:p w:rsidR="009B23E3" w:rsidRPr="00B80AA2" w:rsidRDefault="00DA3660" w:rsidP="00B80AA2">
      <w:pPr>
        <w:pStyle w:val="PlainText"/>
        <w:spacing w:line="276" w:lineRule="auto"/>
        <w:jc w:val="both"/>
        <w:rPr>
          <w:rFonts w:ascii="Book Antiqua" w:hAnsi="Book Antiqua"/>
          <w:i/>
          <w:sz w:val="24"/>
          <w:szCs w:val="24"/>
          <w:u w:val="single"/>
        </w:rPr>
      </w:pPr>
      <w:r w:rsidRPr="00B80AA2">
        <w:rPr>
          <w:rFonts w:ascii="Book Antiqua" w:hAnsi="Book Antiqua"/>
          <w:sz w:val="24"/>
          <w:szCs w:val="24"/>
        </w:rPr>
        <w:t>Neni 31 i Ligjit N</w:t>
      </w:r>
      <w:r w:rsidR="00A57330">
        <w:rPr>
          <w:rFonts w:ascii="Book Antiqua" w:hAnsi="Book Antiqua"/>
          <w:sz w:val="24"/>
          <w:szCs w:val="24"/>
        </w:rPr>
        <w:t>r</w:t>
      </w:r>
      <w:r w:rsidRPr="00B80AA2">
        <w:rPr>
          <w:rFonts w:ascii="Book Antiqua" w:hAnsi="Book Antiqua"/>
          <w:sz w:val="24"/>
          <w:szCs w:val="24"/>
        </w:rPr>
        <w:t>. 06/L-081  për qasje në Dokumente Publike ka përcaktuar se</w:t>
      </w:r>
      <w:r w:rsidR="00A57330">
        <w:rPr>
          <w:rFonts w:ascii="Book Antiqua" w:hAnsi="Book Antiqua"/>
          <w:sz w:val="24"/>
          <w:szCs w:val="24"/>
        </w:rPr>
        <w:t>,</w:t>
      </w:r>
      <w:r w:rsidRPr="00B80AA2">
        <w:rPr>
          <w:rFonts w:ascii="Book Antiqua" w:hAnsi="Book Antiqua"/>
          <w:sz w:val="24"/>
          <w:szCs w:val="24"/>
        </w:rPr>
        <w:t xml:space="preserve"> për të siguruar transparencë të plotë në punën e tyre dhe</w:t>
      </w:r>
      <w:r w:rsidR="00A57330">
        <w:rPr>
          <w:rFonts w:ascii="Book Antiqua" w:hAnsi="Book Antiqua"/>
          <w:sz w:val="24"/>
          <w:szCs w:val="24"/>
        </w:rPr>
        <w:t xml:space="preserve">, </w:t>
      </w:r>
      <w:r w:rsidRPr="00B80AA2">
        <w:rPr>
          <w:rFonts w:ascii="Book Antiqua" w:hAnsi="Book Antiqua"/>
          <w:sz w:val="24"/>
          <w:szCs w:val="24"/>
        </w:rPr>
        <w:t>sa i përket qasjes në dokumente publike, institucionet publike përmes zyrtarit përgjegjës për qasje në dokumente publike, hartojnë një raport vjetor më së largu deri në fund të muajit janar të vitit aktual, për periudhën deri në datën 31 dhjetor të vitit paraprak, ku përfshihet numri i rasteve, në të cilat, institucioni publik ka lejuar qasjen, numrin e rasteve në të cilat institucioni</w:t>
      </w:r>
      <w:r w:rsidR="002C5B58" w:rsidRPr="00B80AA2">
        <w:rPr>
          <w:rFonts w:ascii="Book Antiqua" w:hAnsi="Book Antiqua"/>
          <w:sz w:val="24"/>
          <w:szCs w:val="24"/>
        </w:rPr>
        <w:t xml:space="preserve"> publik ka refuzuar qasjen në dokumente</w:t>
      </w:r>
      <w:r w:rsidRPr="00B80AA2">
        <w:rPr>
          <w:rFonts w:ascii="Book Antiqua" w:hAnsi="Book Antiqua"/>
          <w:sz w:val="24"/>
          <w:szCs w:val="24"/>
        </w:rPr>
        <w:t>, si dhe arsyet e këtyre refuzimeve</w:t>
      </w:r>
      <w:r w:rsidR="002C5B58" w:rsidRPr="00B80AA2">
        <w:rPr>
          <w:rFonts w:ascii="Book Antiqua" w:hAnsi="Book Antiqua"/>
          <w:sz w:val="24"/>
          <w:szCs w:val="24"/>
        </w:rPr>
        <w:t>.</w:t>
      </w:r>
    </w:p>
    <w:p w:rsidR="00495D47" w:rsidRDefault="00495D47" w:rsidP="00B80AA2">
      <w:pPr>
        <w:pStyle w:val="PlainText"/>
        <w:spacing w:line="276" w:lineRule="auto"/>
        <w:jc w:val="both"/>
        <w:rPr>
          <w:rFonts w:ascii="Book Antiqua" w:hAnsi="Book Antiqua"/>
          <w:sz w:val="24"/>
          <w:szCs w:val="24"/>
        </w:rPr>
      </w:pPr>
      <w:r w:rsidRPr="00B80AA2">
        <w:rPr>
          <w:rFonts w:ascii="Book Antiqua" w:hAnsi="Book Antiqua"/>
          <w:sz w:val="24"/>
          <w:szCs w:val="24"/>
        </w:rPr>
        <w:t>N</w:t>
      </w:r>
      <w:r w:rsidR="00500112">
        <w:rPr>
          <w:rFonts w:ascii="Book Antiqua" w:hAnsi="Book Antiqua"/>
          <w:sz w:val="24"/>
          <w:szCs w:val="24"/>
        </w:rPr>
        <w:t>ë</w:t>
      </w:r>
      <w:r w:rsidRPr="00B80AA2">
        <w:rPr>
          <w:rFonts w:ascii="Book Antiqua" w:hAnsi="Book Antiqua"/>
          <w:sz w:val="24"/>
          <w:szCs w:val="24"/>
        </w:rPr>
        <w:t xml:space="preserve"> vijmë</w:t>
      </w:r>
      <w:r w:rsidR="00AA47FE">
        <w:rPr>
          <w:rFonts w:ascii="Book Antiqua" w:hAnsi="Book Antiqua"/>
          <w:sz w:val="24"/>
          <w:szCs w:val="24"/>
        </w:rPr>
        <w:t>,</w:t>
      </w:r>
      <w:r w:rsidRPr="00B80AA2">
        <w:rPr>
          <w:rFonts w:ascii="Book Antiqua" w:hAnsi="Book Antiqua"/>
          <w:sz w:val="24"/>
          <w:szCs w:val="24"/>
        </w:rPr>
        <w:t xml:space="preserve"> ësh</w:t>
      </w:r>
      <w:r w:rsidR="00733B42" w:rsidRPr="00B80AA2">
        <w:rPr>
          <w:rFonts w:ascii="Book Antiqua" w:hAnsi="Book Antiqua"/>
          <w:sz w:val="24"/>
          <w:szCs w:val="24"/>
        </w:rPr>
        <w:t xml:space="preserve">të paraqitur figura me numrin e komunave që </w:t>
      </w:r>
      <w:r w:rsidR="002B0561">
        <w:rPr>
          <w:rFonts w:ascii="Book Antiqua" w:hAnsi="Book Antiqua"/>
          <w:sz w:val="24"/>
          <w:szCs w:val="24"/>
        </w:rPr>
        <w:t xml:space="preserve">kanë </w:t>
      </w:r>
      <w:r w:rsidR="00AA47FE">
        <w:rPr>
          <w:rFonts w:ascii="Book Antiqua" w:hAnsi="Book Antiqua"/>
          <w:sz w:val="24"/>
          <w:szCs w:val="24"/>
        </w:rPr>
        <w:t>r</w:t>
      </w:r>
      <w:r w:rsidR="00733B42" w:rsidRPr="00B80AA2">
        <w:rPr>
          <w:rFonts w:ascii="Book Antiqua" w:hAnsi="Book Antiqua"/>
          <w:sz w:val="24"/>
          <w:szCs w:val="24"/>
        </w:rPr>
        <w:t>aportin</w:t>
      </w:r>
      <w:r w:rsidRPr="00B80AA2">
        <w:rPr>
          <w:rFonts w:ascii="Book Antiqua" w:hAnsi="Book Antiqua"/>
          <w:sz w:val="24"/>
          <w:szCs w:val="24"/>
        </w:rPr>
        <w:t xml:space="preserve"> </w:t>
      </w:r>
      <w:r w:rsidR="00927A52" w:rsidRPr="00B80AA2">
        <w:rPr>
          <w:rFonts w:ascii="Book Antiqua" w:hAnsi="Book Antiqua"/>
          <w:sz w:val="24"/>
          <w:szCs w:val="24"/>
        </w:rPr>
        <w:t>për</w:t>
      </w:r>
      <w:r w:rsidRPr="00B80AA2">
        <w:rPr>
          <w:rFonts w:ascii="Book Antiqua" w:hAnsi="Book Antiqua"/>
          <w:sz w:val="24"/>
          <w:szCs w:val="24"/>
        </w:rPr>
        <w:t xml:space="preserve"> qasje në dokumente </w:t>
      </w:r>
      <w:r w:rsidR="00FD1CCC">
        <w:rPr>
          <w:rFonts w:ascii="Book Antiqua" w:hAnsi="Book Antiqua"/>
          <w:sz w:val="24"/>
          <w:szCs w:val="24"/>
        </w:rPr>
        <w:t>p</w:t>
      </w:r>
      <w:r w:rsidRPr="00B80AA2">
        <w:rPr>
          <w:rFonts w:ascii="Book Antiqua" w:hAnsi="Book Antiqua"/>
          <w:sz w:val="24"/>
          <w:szCs w:val="24"/>
        </w:rPr>
        <w:t>ublike</w:t>
      </w:r>
      <w:r w:rsidR="00AA47FE">
        <w:rPr>
          <w:rFonts w:ascii="Book Antiqua" w:hAnsi="Book Antiqua"/>
          <w:sz w:val="24"/>
          <w:szCs w:val="24"/>
        </w:rPr>
        <w:t>.</w:t>
      </w:r>
    </w:p>
    <w:p w:rsidR="002B0561" w:rsidRPr="00B80AA2" w:rsidRDefault="002B0561" w:rsidP="00B80AA2">
      <w:pPr>
        <w:pStyle w:val="PlainText"/>
        <w:spacing w:line="276" w:lineRule="auto"/>
        <w:jc w:val="both"/>
        <w:rPr>
          <w:rFonts w:ascii="Book Antiqua" w:hAnsi="Book Antiqua"/>
          <w:i/>
          <w:sz w:val="24"/>
          <w:szCs w:val="24"/>
          <w:u w:val="single"/>
        </w:rPr>
      </w:pPr>
      <w:r>
        <w:rPr>
          <w:noProof/>
          <w:lang w:val="en-US"/>
        </w:rPr>
        <w:drawing>
          <wp:inline distT="0" distB="0" distL="0" distR="0" wp14:anchorId="2720998C" wp14:editId="28AF58C4">
            <wp:extent cx="5772150" cy="2559050"/>
            <wp:effectExtent l="0" t="0" r="0" b="1270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5DBE" w:rsidRDefault="002B0561" w:rsidP="002B0561">
      <w:pPr>
        <w:jc w:val="center"/>
        <w:rPr>
          <w:rFonts w:ascii="Book Antiqua" w:eastAsia="Times New Roman" w:hAnsi="Book Antiqua"/>
          <w:b/>
          <w:i/>
          <w:sz w:val="16"/>
          <w:szCs w:val="16"/>
        </w:rPr>
      </w:pPr>
      <w:r>
        <w:rPr>
          <w:rFonts w:ascii="Book Antiqua" w:eastAsia="Times New Roman" w:hAnsi="Book Antiqua"/>
          <w:i/>
          <w:sz w:val="18"/>
          <w:szCs w:val="18"/>
        </w:rPr>
        <w:t>Fig.8. R</w:t>
      </w:r>
      <w:r w:rsidR="00495D47" w:rsidRPr="00B80AA2">
        <w:rPr>
          <w:rFonts w:ascii="Book Antiqua" w:eastAsia="Times New Roman" w:hAnsi="Book Antiqua"/>
          <w:i/>
          <w:sz w:val="18"/>
          <w:szCs w:val="18"/>
        </w:rPr>
        <w:t>aporti për qasje në dokumente publike</w:t>
      </w:r>
    </w:p>
    <w:p w:rsidR="00FA5DBE" w:rsidRPr="00B80AA2" w:rsidRDefault="00FA5DBE" w:rsidP="00B80AA2">
      <w:pPr>
        <w:spacing w:line="276" w:lineRule="auto"/>
        <w:rPr>
          <w:sz w:val="24"/>
          <w:szCs w:val="24"/>
        </w:rPr>
      </w:pPr>
    </w:p>
    <w:p w:rsidR="002B0561" w:rsidRPr="002C0069" w:rsidRDefault="007D4ABB" w:rsidP="00E0466F">
      <w:pPr>
        <w:spacing w:line="276" w:lineRule="auto"/>
        <w:rPr>
          <w:rFonts w:ascii="Book Antiqua" w:hAnsi="Book Antiqua" w:cstheme="majorHAnsi"/>
          <w:b/>
          <w:color w:val="2F5496" w:themeColor="accent5" w:themeShade="BF"/>
        </w:rPr>
      </w:pPr>
      <w:bookmarkStart w:id="29" w:name="_Toc130455685"/>
      <w:r w:rsidRPr="002C0069">
        <w:rPr>
          <w:rFonts w:ascii="Book Antiqua" w:hAnsi="Book Antiqua" w:cstheme="majorHAnsi"/>
          <w:b/>
          <w:color w:val="2F5496" w:themeColor="accent5" w:themeShade="BF"/>
        </w:rPr>
        <w:t>HARTAT ZONALE</w:t>
      </w:r>
      <w:bookmarkEnd w:id="29"/>
      <w:r w:rsidRPr="002C0069">
        <w:rPr>
          <w:rFonts w:ascii="Book Antiqua" w:hAnsi="Book Antiqua" w:cstheme="majorHAnsi"/>
          <w:b/>
          <w:color w:val="2F5496" w:themeColor="accent5" w:themeShade="BF"/>
        </w:rPr>
        <w:t xml:space="preserve"> </w:t>
      </w:r>
    </w:p>
    <w:p w:rsidR="0083391B" w:rsidRDefault="007D4ABB" w:rsidP="0083391B">
      <w:pPr>
        <w:spacing w:after="240" w:line="276" w:lineRule="auto"/>
        <w:rPr>
          <w:rFonts w:ascii="Book Antiqua" w:eastAsia="Times New Roman" w:hAnsi="Book Antiqua" w:cs="Calibri Light"/>
          <w:kern w:val="20"/>
          <w:sz w:val="24"/>
          <w:szCs w:val="24"/>
        </w:rPr>
      </w:pPr>
      <w:r w:rsidRPr="00B80AA2">
        <w:rPr>
          <w:rFonts w:ascii="Book Antiqua" w:eastAsia="Times New Roman" w:hAnsi="Book Antiqua" w:cs="Calibri Light"/>
          <w:kern w:val="20"/>
          <w:sz w:val="24"/>
          <w:szCs w:val="24"/>
        </w:rPr>
        <w:t>Sipas të dhënave  nga  monitorimi i ueb faqeve zyrtare të komuna</w:t>
      </w:r>
      <w:r w:rsidR="002B127D" w:rsidRPr="00B80AA2">
        <w:rPr>
          <w:rFonts w:ascii="Book Antiqua" w:eastAsia="Times New Roman" w:hAnsi="Book Antiqua" w:cs="Calibri Light"/>
          <w:kern w:val="20"/>
          <w:sz w:val="24"/>
          <w:szCs w:val="24"/>
        </w:rPr>
        <w:t xml:space="preserve">ve për periudhën </w:t>
      </w:r>
      <w:r w:rsidR="002F7F9D">
        <w:rPr>
          <w:rFonts w:ascii="Book Antiqua" w:eastAsia="Times New Roman" w:hAnsi="Book Antiqua" w:cs="Calibri Light"/>
          <w:kern w:val="20"/>
          <w:sz w:val="24"/>
          <w:szCs w:val="24"/>
        </w:rPr>
        <w:t>j</w:t>
      </w:r>
      <w:r w:rsidR="002B127D" w:rsidRPr="00B80AA2">
        <w:rPr>
          <w:rFonts w:ascii="Book Antiqua" w:eastAsia="Times New Roman" w:hAnsi="Book Antiqua" w:cs="Calibri Light"/>
          <w:kern w:val="20"/>
          <w:sz w:val="24"/>
          <w:szCs w:val="24"/>
        </w:rPr>
        <w:t xml:space="preserve">anar- </w:t>
      </w:r>
      <w:r w:rsidR="002F7F9D">
        <w:rPr>
          <w:rFonts w:ascii="Book Antiqua" w:eastAsia="Times New Roman" w:hAnsi="Book Antiqua" w:cs="Calibri Light"/>
          <w:kern w:val="20"/>
          <w:sz w:val="24"/>
          <w:szCs w:val="24"/>
        </w:rPr>
        <w:t>d</w:t>
      </w:r>
      <w:r w:rsidR="002B127D" w:rsidRPr="00B80AA2">
        <w:rPr>
          <w:rFonts w:ascii="Book Antiqua" w:eastAsia="Times New Roman" w:hAnsi="Book Antiqua" w:cs="Calibri Light"/>
          <w:kern w:val="20"/>
          <w:sz w:val="24"/>
          <w:szCs w:val="24"/>
        </w:rPr>
        <w:t xml:space="preserve">hjetor </w:t>
      </w:r>
      <w:r w:rsidRPr="00B80AA2">
        <w:rPr>
          <w:rFonts w:ascii="Book Antiqua" w:eastAsia="Times New Roman" w:hAnsi="Book Antiqua" w:cs="Calibri Light"/>
          <w:kern w:val="20"/>
          <w:sz w:val="24"/>
          <w:szCs w:val="24"/>
        </w:rPr>
        <w:t>2022, prej 38 komunave</w:t>
      </w:r>
      <w:r w:rsidR="006C5B6E">
        <w:rPr>
          <w:rFonts w:ascii="Book Antiqua" w:eastAsia="Times New Roman" w:hAnsi="Book Antiqua" w:cs="Calibri Light"/>
          <w:kern w:val="20"/>
          <w:sz w:val="24"/>
          <w:szCs w:val="24"/>
        </w:rPr>
        <w:t xml:space="preserve">, </w:t>
      </w:r>
      <w:r w:rsidRPr="00B80AA2">
        <w:rPr>
          <w:rFonts w:ascii="Book Antiqua" w:eastAsia="Times New Roman" w:hAnsi="Book Antiqua" w:cs="Calibri Light"/>
          <w:kern w:val="20"/>
          <w:sz w:val="24"/>
          <w:szCs w:val="24"/>
        </w:rPr>
        <w:t>Hartat Zonale  kanë  publikuar 14 komuna, ndërsa 24</w:t>
      </w:r>
      <w:r w:rsidR="00733B42" w:rsidRPr="00B80AA2">
        <w:rPr>
          <w:rFonts w:ascii="Book Antiqua" w:eastAsia="Times New Roman" w:hAnsi="Book Antiqua" w:cs="Calibri Light"/>
          <w:kern w:val="20"/>
          <w:sz w:val="24"/>
          <w:szCs w:val="24"/>
        </w:rPr>
        <w:t xml:space="preserve"> komuna  nuk e kanë përmbushur ende  ketë</w:t>
      </w:r>
      <w:r w:rsidRPr="00B80AA2">
        <w:rPr>
          <w:rFonts w:ascii="Book Antiqua" w:eastAsia="Times New Roman" w:hAnsi="Book Antiqua" w:cs="Calibri Light"/>
          <w:kern w:val="20"/>
          <w:sz w:val="24"/>
          <w:szCs w:val="24"/>
        </w:rPr>
        <w:t xml:space="preserve"> obligimi ligjor</w:t>
      </w:r>
      <w:r w:rsidR="002B127D" w:rsidRPr="00B80AA2">
        <w:rPr>
          <w:rFonts w:ascii="Book Antiqua" w:eastAsia="Times New Roman" w:hAnsi="Book Antiqua" w:cs="Calibri Light"/>
          <w:kern w:val="20"/>
          <w:sz w:val="24"/>
          <w:szCs w:val="24"/>
        </w:rPr>
        <w:t>.</w:t>
      </w:r>
      <w:bookmarkStart w:id="30" w:name="_Toc130455686"/>
    </w:p>
    <w:p w:rsidR="007D4ABB" w:rsidRDefault="00B751C0" w:rsidP="0083391B">
      <w:pPr>
        <w:spacing w:after="240" w:line="276" w:lineRule="auto"/>
        <w:rPr>
          <w:rFonts w:ascii="Book Antiqua" w:eastAsia="Times New Roman" w:hAnsi="Book Antiqua" w:cs="Calibri Light"/>
          <w:kern w:val="20"/>
          <w:sz w:val="24"/>
          <w:szCs w:val="24"/>
        </w:rPr>
      </w:pPr>
      <w:r w:rsidRPr="005F412B">
        <w:rPr>
          <w:rFonts w:ascii="Book Antiqua" w:eastAsia="Times New Roman" w:hAnsi="Book Antiqua" w:cs="Calibri Light"/>
          <w:kern w:val="20"/>
          <w:sz w:val="24"/>
          <w:szCs w:val="24"/>
        </w:rPr>
        <w:lastRenderedPageBreak/>
        <w:t xml:space="preserve">Në </w:t>
      </w:r>
      <w:r w:rsidR="009B23E3" w:rsidRPr="005F412B">
        <w:rPr>
          <w:rFonts w:ascii="Book Antiqua" w:eastAsia="Times New Roman" w:hAnsi="Book Antiqua" w:cs="Calibri Light"/>
          <w:kern w:val="20"/>
          <w:sz w:val="24"/>
          <w:szCs w:val="24"/>
        </w:rPr>
        <w:t>vijmë</w:t>
      </w:r>
      <w:r w:rsidR="006C5B6E">
        <w:rPr>
          <w:rFonts w:ascii="Book Antiqua" w:eastAsia="Times New Roman" w:hAnsi="Book Antiqua" w:cs="Calibri Light"/>
          <w:kern w:val="20"/>
          <w:sz w:val="24"/>
          <w:szCs w:val="24"/>
        </w:rPr>
        <w:t xml:space="preserve">, </w:t>
      </w:r>
      <w:r w:rsidR="007D4ABB" w:rsidRPr="005F412B">
        <w:rPr>
          <w:rFonts w:ascii="Book Antiqua" w:eastAsia="Times New Roman" w:hAnsi="Book Antiqua" w:cs="Calibri Light"/>
          <w:kern w:val="20"/>
          <w:sz w:val="24"/>
          <w:szCs w:val="24"/>
        </w:rPr>
        <w:t>ësh</w:t>
      </w:r>
      <w:r w:rsidR="002B127D" w:rsidRPr="005F412B">
        <w:rPr>
          <w:rFonts w:ascii="Book Antiqua" w:eastAsia="Times New Roman" w:hAnsi="Book Antiqua" w:cs="Calibri Light"/>
          <w:kern w:val="20"/>
          <w:sz w:val="24"/>
          <w:szCs w:val="24"/>
        </w:rPr>
        <w:t xml:space="preserve">të paraqitur </w:t>
      </w:r>
      <w:r w:rsidRPr="005F412B">
        <w:rPr>
          <w:rFonts w:ascii="Book Antiqua" w:eastAsia="Times New Roman" w:hAnsi="Book Antiqua" w:cs="Calibri Light"/>
          <w:kern w:val="20"/>
          <w:sz w:val="24"/>
          <w:szCs w:val="24"/>
        </w:rPr>
        <w:t xml:space="preserve"> figura me numrin e komunave </w:t>
      </w:r>
      <w:r w:rsidR="002B127D" w:rsidRPr="005F412B">
        <w:rPr>
          <w:rFonts w:ascii="Book Antiqua" w:eastAsia="Times New Roman" w:hAnsi="Book Antiqua" w:cs="Calibri Light"/>
          <w:kern w:val="20"/>
          <w:sz w:val="24"/>
          <w:szCs w:val="24"/>
        </w:rPr>
        <w:t>që kanë publikuar  Harta</w:t>
      </w:r>
      <w:r w:rsidR="006C5B6E">
        <w:rPr>
          <w:rFonts w:ascii="Book Antiqua" w:eastAsia="Times New Roman" w:hAnsi="Book Antiqua" w:cs="Calibri Light"/>
          <w:kern w:val="20"/>
          <w:sz w:val="24"/>
          <w:szCs w:val="24"/>
        </w:rPr>
        <w:t>t</w:t>
      </w:r>
      <w:r w:rsidR="007D4ABB" w:rsidRPr="005F412B">
        <w:rPr>
          <w:rFonts w:ascii="Book Antiqua" w:eastAsia="Times New Roman" w:hAnsi="Book Antiqua" w:cs="Calibri Light"/>
          <w:kern w:val="20"/>
          <w:sz w:val="24"/>
          <w:szCs w:val="24"/>
        </w:rPr>
        <w:t xml:space="preserve"> Zonale</w:t>
      </w:r>
      <w:bookmarkEnd w:id="30"/>
      <w:r w:rsidR="009502BF" w:rsidRPr="005F412B">
        <w:rPr>
          <w:rFonts w:ascii="Book Antiqua" w:eastAsia="Times New Roman" w:hAnsi="Book Antiqua" w:cs="Calibri Light"/>
          <w:kern w:val="20"/>
          <w:sz w:val="24"/>
          <w:szCs w:val="24"/>
        </w:rPr>
        <w:t xml:space="preserve"> </w:t>
      </w:r>
    </w:p>
    <w:p w:rsidR="002B0561" w:rsidRPr="0083391B" w:rsidRDefault="002B0561" w:rsidP="0083391B">
      <w:pPr>
        <w:spacing w:after="240" w:line="276" w:lineRule="auto"/>
        <w:rPr>
          <w:rFonts w:ascii="Book Antiqua" w:eastAsia="Times New Roman" w:hAnsi="Book Antiqua" w:cs="Calibri Light"/>
          <w:kern w:val="20"/>
          <w:sz w:val="24"/>
          <w:szCs w:val="24"/>
        </w:rPr>
      </w:pPr>
      <w:r>
        <w:rPr>
          <w:noProof/>
          <w:lang w:val="en-US"/>
        </w:rPr>
        <w:drawing>
          <wp:inline distT="0" distB="0" distL="0" distR="0" wp14:anchorId="69ED26ED" wp14:editId="49FB3620">
            <wp:extent cx="5731510" cy="2579370"/>
            <wp:effectExtent l="0" t="0" r="2540" b="1143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4ABB" w:rsidRPr="0083391B" w:rsidRDefault="007D4ABB" w:rsidP="0083391B">
      <w:pPr>
        <w:jc w:val="center"/>
        <w:rPr>
          <w:sz w:val="18"/>
          <w:szCs w:val="18"/>
        </w:rPr>
      </w:pPr>
      <w:bookmarkStart w:id="31" w:name="_Toc130455687"/>
      <w:r w:rsidRPr="00B80AA2">
        <w:rPr>
          <w:rFonts w:ascii="Book Antiqua" w:eastAsia="Times New Roman" w:hAnsi="Book Antiqua"/>
          <w:i/>
          <w:sz w:val="18"/>
          <w:szCs w:val="18"/>
        </w:rPr>
        <w:t xml:space="preserve">Fig </w:t>
      </w:r>
      <w:r w:rsidR="002B0561">
        <w:rPr>
          <w:rFonts w:ascii="Book Antiqua" w:eastAsia="Times New Roman" w:hAnsi="Book Antiqua"/>
          <w:i/>
          <w:sz w:val="18"/>
          <w:szCs w:val="18"/>
        </w:rPr>
        <w:t>9</w:t>
      </w:r>
      <w:r w:rsidRPr="00B80AA2">
        <w:rPr>
          <w:rFonts w:ascii="Book Antiqua" w:eastAsia="Times New Roman" w:hAnsi="Book Antiqua"/>
          <w:i/>
          <w:sz w:val="18"/>
          <w:szCs w:val="18"/>
        </w:rPr>
        <w:t>. Publikimi i hartave zonale</w:t>
      </w:r>
      <w:bookmarkEnd w:id="31"/>
    </w:p>
    <w:p w:rsidR="00E0466F" w:rsidRPr="002C0069" w:rsidRDefault="00E0466F" w:rsidP="00E0466F">
      <w:pPr>
        <w:spacing w:line="276" w:lineRule="auto"/>
        <w:rPr>
          <w:rFonts w:ascii="Book Antiqua" w:hAnsi="Book Antiqua" w:cstheme="majorHAnsi"/>
          <w:b/>
          <w:color w:val="2F5496" w:themeColor="accent5" w:themeShade="BF"/>
        </w:rPr>
      </w:pPr>
    </w:p>
    <w:p w:rsidR="007D4ABB" w:rsidRPr="002C0069" w:rsidRDefault="007D4ABB" w:rsidP="00E0466F">
      <w:pPr>
        <w:spacing w:line="276" w:lineRule="auto"/>
        <w:rPr>
          <w:rStyle w:val="Emphasis"/>
          <w:rFonts w:ascii="Book Antiqua" w:hAnsi="Book Antiqua" w:cstheme="majorHAnsi"/>
          <w:b/>
          <w:i w:val="0"/>
          <w:iCs w:val="0"/>
          <w:color w:val="2F5496" w:themeColor="accent5" w:themeShade="BF"/>
        </w:rPr>
      </w:pPr>
      <w:r w:rsidRPr="002C0069">
        <w:rPr>
          <w:rFonts w:ascii="Book Antiqua" w:hAnsi="Book Antiqua" w:cstheme="majorHAnsi"/>
          <w:b/>
          <w:color w:val="2F5496" w:themeColor="accent5" w:themeShade="BF"/>
        </w:rPr>
        <w:t>PLANI I VEPRIMIT PËR TRANSPARENCË</w:t>
      </w:r>
    </w:p>
    <w:p w:rsidR="007D4ABB" w:rsidRPr="00B80AA2" w:rsidRDefault="007D4ABB" w:rsidP="009B23E3">
      <w:pPr>
        <w:spacing w:after="240" w:line="276" w:lineRule="auto"/>
        <w:rPr>
          <w:rFonts w:ascii="Book Antiqua" w:hAnsi="Book Antiqua" w:cstheme="majorHAnsi"/>
          <w:sz w:val="24"/>
          <w:szCs w:val="24"/>
        </w:rPr>
      </w:pPr>
      <w:r w:rsidRPr="00B80AA2">
        <w:rPr>
          <w:rFonts w:ascii="Book Antiqua" w:hAnsi="Book Antiqua" w:cstheme="majorHAnsi"/>
          <w:iCs/>
          <w:sz w:val="24"/>
          <w:szCs w:val="24"/>
        </w:rPr>
        <w:t>Udhëzimi Administrativ Nr.2020/03 për Transparencë në Komuna</w:t>
      </w:r>
      <w:r w:rsidR="0044008D">
        <w:rPr>
          <w:rFonts w:ascii="Book Antiqua" w:hAnsi="Book Antiqua" w:cstheme="majorHAnsi"/>
          <w:iCs/>
          <w:sz w:val="24"/>
          <w:szCs w:val="24"/>
        </w:rPr>
        <w:t>,</w:t>
      </w:r>
      <w:r w:rsidR="006C5B6E">
        <w:rPr>
          <w:rFonts w:ascii="Book Antiqua" w:hAnsi="Book Antiqua" w:cstheme="majorHAnsi"/>
          <w:iCs/>
          <w:sz w:val="24"/>
          <w:szCs w:val="24"/>
        </w:rPr>
        <w:t xml:space="preserve"> </w:t>
      </w:r>
      <w:r w:rsidRPr="00B80AA2">
        <w:rPr>
          <w:rFonts w:ascii="Book Antiqua" w:hAnsi="Book Antiqua" w:cstheme="majorHAnsi"/>
          <w:iCs/>
          <w:sz w:val="24"/>
          <w:szCs w:val="24"/>
        </w:rPr>
        <w:t>përcakton obligimin që</w:t>
      </w:r>
      <w:r w:rsidR="006C5B6E">
        <w:rPr>
          <w:rFonts w:ascii="Book Antiqua" w:hAnsi="Book Antiqua" w:cstheme="majorHAnsi"/>
          <w:iCs/>
          <w:sz w:val="24"/>
          <w:szCs w:val="24"/>
        </w:rPr>
        <w:t xml:space="preserve"> kan</w:t>
      </w:r>
      <w:r w:rsidR="00500112">
        <w:rPr>
          <w:rFonts w:ascii="Book Antiqua" w:hAnsi="Book Antiqua" w:cstheme="majorHAnsi"/>
          <w:iCs/>
          <w:sz w:val="24"/>
          <w:szCs w:val="24"/>
        </w:rPr>
        <w:t>ë</w:t>
      </w:r>
      <w:r w:rsidRPr="00B80AA2">
        <w:rPr>
          <w:rFonts w:ascii="Book Antiqua" w:hAnsi="Book Antiqua" w:cstheme="majorHAnsi"/>
          <w:iCs/>
          <w:sz w:val="24"/>
          <w:szCs w:val="24"/>
        </w:rPr>
        <w:t xml:space="preserve"> Komunat</w:t>
      </w:r>
      <w:r w:rsidR="006C5B6E">
        <w:rPr>
          <w:rFonts w:ascii="Book Antiqua" w:hAnsi="Book Antiqua" w:cstheme="majorHAnsi"/>
          <w:iCs/>
          <w:sz w:val="24"/>
          <w:szCs w:val="24"/>
        </w:rPr>
        <w:t xml:space="preserve"> q</w:t>
      </w:r>
      <w:r w:rsidR="00500112">
        <w:rPr>
          <w:rFonts w:ascii="Book Antiqua" w:hAnsi="Book Antiqua" w:cstheme="majorHAnsi"/>
          <w:iCs/>
          <w:sz w:val="24"/>
          <w:szCs w:val="24"/>
        </w:rPr>
        <w:t>ë</w:t>
      </w:r>
      <w:r w:rsidRPr="00B80AA2">
        <w:rPr>
          <w:rFonts w:ascii="Book Antiqua" w:hAnsi="Book Antiqua" w:cstheme="majorHAnsi"/>
          <w:iCs/>
          <w:sz w:val="24"/>
          <w:szCs w:val="24"/>
        </w:rPr>
        <w:t xml:space="preserve"> të hartojnë planin katër (4) vjeçar të veprimit për transparencë. Ky plan</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kërkohet të  përfshijë veprime që promovojnë: mbledhjet e kuvendit të komunës</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komiteteve</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takimet publike</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takimet konsultative për projekte</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transparencën në planifikimin dhe shfrytëzimin e buxhetit të komunës</w:t>
      </w:r>
      <w:r w:rsidR="006C5B6E">
        <w:rPr>
          <w:rFonts w:ascii="Book Antiqua" w:hAnsi="Book Antiqua" w:cstheme="majorHAnsi"/>
          <w:iCs/>
          <w:sz w:val="24"/>
          <w:szCs w:val="24"/>
        </w:rPr>
        <w:t>,</w:t>
      </w:r>
      <w:r w:rsidRPr="00B80AA2">
        <w:rPr>
          <w:rFonts w:ascii="Book Antiqua" w:hAnsi="Book Antiqua" w:cstheme="majorHAnsi"/>
          <w:iCs/>
          <w:sz w:val="24"/>
          <w:szCs w:val="24"/>
        </w:rPr>
        <w:t xml:space="preserve"> qasje të shpejtë në shërbime</w:t>
      </w:r>
      <w:r w:rsidR="0008465A">
        <w:rPr>
          <w:rFonts w:ascii="Book Antiqua" w:hAnsi="Book Antiqua" w:cstheme="majorHAnsi"/>
          <w:iCs/>
          <w:sz w:val="24"/>
          <w:szCs w:val="24"/>
        </w:rPr>
        <w:t>,</w:t>
      </w:r>
      <w:r w:rsidRPr="00B80AA2">
        <w:rPr>
          <w:rFonts w:ascii="Book Antiqua" w:hAnsi="Book Antiqua" w:cstheme="majorHAnsi"/>
          <w:iCs/>
          <w:sz w:val="24"/>
          <w:szCs w:val="24"/>
        </w:rPr>
        <w:t xml:space="preserve"> procedurat transparente të prokurimit</w:t>
      </w:r>
      <w:r w:rsidR="0008465A">
        <w:rPr>
          <w:rFonts w:ascii="Book Antiqua" w:hAnsi="Book Antiqua" w:cstheme="majorHAnsi"/>
          <w:iCs/>
          <w:sz w:val="24"/>
          <w:szCs w:val="24"/>
        </w:rPr>
        <w:t xml:space="preserve">, </w:t>
      </w:r>
      <w:r w:rsidRPr="00B80AA2">
        <w:rPr>
          <w:rFonts w:ascii="Book Antiqua" w:hAnsi="Book Antiqua" w:cstheme="majorHAnsi"/>
          <w:iCs/>
          <w:sz w:val="24"/>
          <w:szCs w:val="24"/>
        </w:rPr>
        <w:t>procedurat e punësimit</w:t>
      </w:r>
      <w:r w:rsidR="0008465A">
        <w:rPr>
          <w:rFonts w:ascii="Book Antiqua" w:hAnsi="Book Antiqua" w:cstheme="majorHAnsi"/>
          <w:iCs/>
          <w:sz w:val="24"/>
          <w:szCs w:val="24"/>
        </w:rPr>
        <w:t>,</w:t>
      </w:r>
      <w:r w:rsidRPr="00B80AA2">
        <w:rPr>
          <w:rFonts w:ascii="Book Antiqua" w:hAnsi="Book Antiqua" w:cstheme="majorHAnsi"/>
          <w:iCs/>
          <w:sz w:val="24"/>
          <w:szCs w:val="24"/>
        </w:rPr>
        <w:t xml:space="preserve"> përditësimin e aktiviteteve ditore në faqe zyrtare</w:t>
      </w:r>
      <w:r w:rsidR="0008465A">
        <w:rPr>
          <w:rFonts w:ascii="Book Antiqua" w:hAnsi="Book Antiqua" w:cstheme="majorHAnsi"/>
          <w:iCs/>
          <w:sz w:val="24"/>
          <w:szCs w:val="24"/>
        </w:rPr>
        <w:t>,</w:t>
      </w:r>
      <w:r w:rsidRPr="00B80AA2">
        <w:rPr>
          <w:rFonts w:ascii="Book Antiqua" w:hAnsi="Book Antiqua" w:cstheme="majorHAnsi"/>
          <w:iCs/>
          <w:sz w:val="24"/>
          <w:szCs w:val="24"/>
        </w:rPr>
        <w:t xml:space="preserve"> përfshirjen aktive të qytetarëve në vendimmarrje etj.</w:t>
      </w:r>
      <w:r w:rsidRPr="00B80AA2">
        <w:rPr>
          <w:rStyle w:val="Emphasis"/>
          <w:rFonts w:ascii="Book Antiqua" w:hAnsi="Book Antiqua" w:cstheme="majorHAnsi"/>
          <w:sz w:val="24"/>
          <w:szCs w:val="24"/>
        </w:rPr>
        <w:t xml:space="preserve"> </w:t>
      </w:r>
      <w:r w:rsidRPr="00B80AA2">
        <w:rPr>
          <w:rStyle w:val="Emphasis"/>
          <w:rFonts w:ascii="Book Antiqua" w:hAnsi="Book Antiqua" w:cstheme="majorHAnsi"/>
          <w:sz w:val="24"/>
          <w:szCs w:val="24"/>
          <w:u w:val="single"/>
        </w:rPr>
        <w:t xml:space="preserve">Plani i veprimit për transparencë komunale ka për qëllim t’i ofroj publikut qasje të lehtë në monitorimin dhe zbatimin e politikave nga organet </w:t>
      </w:r>
      <w:r w:rsidR="0008465A">
        <w:rPr>
          <w:rStyle w:val="Emphasis"/>
          <w:rFonts w:ascii="Book Antiqua" w:hAnsi="Book Antiqua" w:cstheme="majorHAnsi"/>
          <w:sz w:val="24"/>
          <w:szCs w:val="24"/>
          <w:u w:val="single"/>
        </w:rPr>
        <w:t>komunale</w:t>
      </w:r>
      <w:r w:rsidRPr="00B80AA2">
        <w:rPr>
          <w:rStyle w:val="Emphasis"/>
          <w:rFonts w:ascii="Book Antiqua" w:hAnsi="Book Antiqua" w:cstheme="majorHAnsi"/>
          <w:sz w:val="24"/>
          <w:szCs w:val="24"/>
          <w:u w:val="single"/>
        </w:rPr>
        <w:t>, duke përfshirë</w:t>
      </w:r>
      <w:r w:rsidR="006A307E" w:rsidRPr="00B80AA2">
        <w:rPr>
          <w:rStyle w:val="Emphasis"/>
          <w:rFonts w:ascii="Book Antiqua" w:hAnsi="Book Antiqua" w:cstheme="majorHAnsi"/>
          <w:sz w:val="24"/>
          <w:szCs w:val="24"/>
        </w:rPr>
        <w:t>:</w:t>
      </w:r>
      <w:r w:rsidR="00927A52" w:rsidRPr="00B80AA2">
        <w:rPr>
          <w:rStyle w:val="Emphasis"/>
          <w:rFonts w:ascii="Book Antiqua" w:hAnsi="Book Antiqua" w:cstheme="majorHAnsi"/>
          <w:sz w:val="24"/>
          <w:szCs w:val="24"/>
        </w:rPr>
        <w:t xml:space="preserve"> </w:t>
      </w:r>
      <w:r w:rsidRPr="00B80AA2">
        <w:rPr>
          <w:rFonts w:ascii="Book Antiqua" w:hAnsi="Book Antiqua" w:cstheme="majorHAnsi"/>
          <w:sz w:val="24"/>
          <w:szCs w:val="24"/>
        </w:rPr>
        <w:t>informim të shpejtë, të d</w:t>
      </w:r>
      <w:r w:rsidR="004D20EB" w:rsidRPr="00B80AA2">
        <w:rPr>
          <w:rFonts w:ascii="Book Antiqua" w:hAnsi="Book Antiqua" w:cstheme="majorHAnsi"/>
          <w:sz w:val="24"/>
          <w:szCs w:val="24"/>
        </w:rPr>
        <w:t xml:space="preserve">hëna të qasshme, publikim të </w:t>
      </w:r>
      <w:r w:rsidRPr="00B80AA2">
        <w:rPr>
          <w:rFonts w:ascii="Book Antiqua" w:hAnsi="Book Antiqua" w:cstheme="majorHAnsi"/>
          <w:sz w:val="24"/>
          <w:szCs w:val="24"/>
        </w:rPr>
        <w:t>gjitha akteve normative dhe dokumenteve me interes publik, si dhe rritje të mundësive të pjesëmarrjes së qytetarëve në proceset vendimmarrëse.</w:t>
      </w:r>
    </w:p>
    <w:p w:rsidR="007D4ABB" w:rsidRPr="005F412B" w:rsidRDefault="004D20EB" w:rsidP="005F412B">
      <w:pPr>
        <w:autoSpaceDE w:val="0"/>
        <w:autoSpaceDN w:val="0"/>
        <w:adjustRightInd w:val="0"/>
        <w:spacing w:after="0" w:line="360" w:lineRule="auto"/>
        <w:rPr>
          <w:rFonts w:ascii="Book Antiqua" w:hAnsi="Book Antiqua" w:cstheme="majorHAnsi"/>
          <w:iCs/>
          <w:sz w:val="24"/>
          <w:szCs w:val="24"/>
        </w:rPr>
      </w:pPr>
      <w:r w:rsidRPr="005F412B">
        <w:rPr>
          <w:rFonts w:ascii="Book Antiqua" w:hAnsi="Book Antiqua" w:cstheme="majorHAnsi"/>
          <w:iCs/>
          <w:sz w:val="24"/>
          <w:szCs w:val="24"/>
        </w:rPr>
        <w:t>Objektiv</w:t>
      </w:r>
      <w:r w:rsidR="007D4ABB" w:rsidRPr="005F412B">
        <w:rPr>
          <w:rFonts w:ascii="Book Antiqua" w:hAnsi="Book Antiqua" w:cstheme="majorHAnsi"/>
          <w:iCs/>
          <w:sz w:val="24"/>
          <w:szCs w:val="24"/>
        </w:rPr>
        <w:t xml:space="preserve"> kryesor</w:t>
      </w:r>
      <w:r w:rsidRPr="005F412B">
        <w:rPr>
          <w:rFonts w:ascii="Book Antiqua" w:hAnsi="Book Antiqua" w:cstheme="majorHAnsi"/>
          <w:iCs/>
          <w:sz w:val="24"/>
          <w:szCs w:val="24"/>
        </w:rPr>
        <w:t xml:space="preserve">e i </w:t>
      </w:r>
      <w:r w:rsidR="007D4ABB" w:rsidRPr="005F412B">
        <w:rPr>
          <w:rFonts w:ascii="Book Antiqua" w:hAnsi="Book Antiqua" w:cstheme="majorHAnsi"/>
          <w:iCs/>
          <w:sz w:val="24"/>
          <w:szCs w:val="24"/>
        </w:rPr>
        <w:t xml:space="preserve">Planit të Veprimit për Transparencë Komunale është “të siguroj qeverisje të hapur për qytetarë, </w:t>
      </w:r>
      <w:r w:rsidR="00927A52" w:rsidRPr="005F412B">
        <w:rPr>
          <w:rFonts w:ascii="Book Antiqua" w:hAnsi="Book Antiqua" w:cstheme="majorHAnsi"/>
          <w:iCs/>
          <w:sz w:val="24"/>
          <w:szCs w:val="24"/>
        </w:rPr>
        <w:t>gjithëpërfshirje</w:t>
      </w:r>
      <w:r w:rsidR="007D4ABB" w:rsidRPr="005F412B">
        <w:rPr>
          <w:rFonts w:ascii="Book Antiqua" w:hAnsi="Book Antiqua" w:cstheme="majorHAnsi"/>
          <w:iCs/>
          <w:sz w:val="24"/>
          <w:szCs w:val="24"/>
        </w:rPr>
        <w:t xml:space="preserve"> në procesin e planifikimit dhe zhvillimit të politikave, si dhe qeverisje transparente dhe llogaridhënëse”. </w:t>
      </w:r>
    </w:p>
    <w:p w:rsidR="007D4ABB" w:rsidRPr="005F412B" w:rsidRDefault="007D4ABB" w:rsidP="005641FF">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lastRenderedPageBreak/>
        <w:t>Sigurimi i një kornize të qartë të planifikimit të organizuar, ku përcaktohen rolet e të gjithë pjesëmarrësve përgjegjës për transparencë komunale.</w:t>
      </w:r>
    </w:p>
    <w:p w:rsidR="007D4ABB" w:rsidRPr="005F412B" w:rsidRDefault="007D4ABB" w:rsidP="005641FF">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t>Fuqizimi i mekanizmave lokal të demokracisë për të krijuar një publik të interesuar për çështje publike;</w:t>
      </w:r>
    </w:p>
    <w:p w:rsidR="007D4ABB" w:rsidRPr="005F412B" w:rsidRDefault="007D4ABB" w:rsidP="005641FF">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t>Avancimi i mekanizmave të informimit</w:t>
      </w:r>
      <w:r w:rsidR="00F170C8">
        <w:rPr>
          <w:rFonts w:ascii="Book Antiqua" w:hAnsi="Book Antiqua" w:cstheme="majorHAnsi"/>
          <w:iCs/>
          <w:sz w:val="24"/>
          <w:szCs w:val="24"/>
        </w:rPr>
        <w:t>,</w:t>
      </w:r>
      <w:r w:rsidRPr="005F412B">
        <w:rPr>
          <w:rFonts w:ascii="Book Antiqua" w:hAnsi="Book Antiqua" w:cstheme="majorHAnsi"/>
          <w:iCs/>
          <w:sz w:val="24"/>
          <w:szCs w:val="24"/>
        </w:rPr>
        <w:t xml:space="preserve"> në mënyrë që qytetarët të dëgjohen dhe të inkurajohen për të qenë aktiv në proceset vendimmarrëse.</w:t>
      </w:r>
    </w:p>
    <w:p w:rsidR="002C0069" w:rsidRDefault="007D4ABB" w:rsidP="002C0069">
      <w:pPr>
        <w:pStyle w:val="ListParagraph"/>
        <w:numPr>
          <w:ilvl w:val="0"/>
          <w:numId w:val="2"/>
        </w:numPr>
        <w:tabs>
          <w:tab w:val="left" w:pos="900"/>
        </w:tabs>
        <w:autoSpaceDE w:val="0"/>
        <w:autoSpaceDN w:val="0"/>
        <w:adjustRightInd w:val="0"/>
        <w:spacing w:after="240" w:line="360" w:lineRule="auto"/>
        <w:rPr>
          <w:rFonts w:ascii="Book Antiqua" w:hAnsi="Book Antiqua" w:cstheme="majorHAnsi"/>
          <w:sz w:val="24"/>
          <w:szCs w:val="24"/>
        </w:rPr>
      </w:pPr>
      <w:r w:rsidRPr="00B80AA2">
        <w:rPr>
          <w:rFonts w:ascii="Book Antiqua" w:hAnsi="Book Antiqua" w:cstheme="majorHAnsi"/>
          <w:sz w:val="24"/>
          <w:szCs w:val="24"/>
        </w:rPr>
        <w:t>Krijimi i një sistemi efektiv qeverisës</w:t>
      </w:r>
      <w:r w:rsidR="00F170C8">
        <w:rPr>
          <w:rFonts w:ascii="Book Antiqua" w:hAnsi="Book Antiqua" w:cstheme="majorHAnsi"/>
          <w:sz w:val="24"/>
          <w:szCs w:val="24"/>
        </w:rPr>
        <w:t>,</w:t>
      </w:r>
      <w:r w:rsidRPr="00B80AA2">
        <w:rPr>
          <w:rFonts w:ascii="Book Antiqua" w:hAnsi="Book Antiqua" w:cstheme="majorHAnsi"/>
          <w:sz w:val="24"/>
          <w:szCs w:val="24"/>
        </w:rPr>
        <w:t xml:space="preserve"> në të cilin parim kryesor i draftimit të politikave është baza e informacionit. </w:t>
      </w:r>
    </w:p>
    <w:p w:rsidR="002C0069" w:rsidRPr="002C0069" w:rsidRDefault="002C0069" w:rsidP="00500112">
      <w:pPr>
        <w:tabs>
          <w:tab w:val="left" w:pos="900"/>
        </w:tabs>
        <w:autoSpaceDE w:val="0"/>
        <w:autoSpaceDN w:val="0"/>
        <w:adjustRightInd w:val="0"/>
        <w:spacing w:after="240" w:line="276" w:lineRule="auto"/>
        <w:rPr>
          <w:rFonts w:ascii="Book Antiqua" w:hAnsi="Book Antiqua" w:cstheme="majorHAnsi"/>
          <w:sz w:val="24"/>
          <w:szCs w:val="24"/>
        </w:rPr>
      </w:pPr>
      <w:r w:rsidRPr="002C0069">
        <w:rPr>
          <w:rFonts w:ascii="Book Antiqua" w:eastAsia="Times New Roman" w:hAnsi="Book Antiqua" w:cs="Calibri Light"/>
          <w:kern w:val="20"/>
          <w:sz w:val="24"/>
          <w:szCs w:val="24"/>
        </w:rPr>
        <w:t>Në vijim</w:t>
      </w:r>
      <w:r w:rsidR="00F170C8">
        <w:rPr>
          <w:rFonts w:ascii="Book Antiqua" w:eastAsia="Times New Roman" w:hAnsi="Book Antiqua" w:cs="Calibri Light"/>
          <w:kern w:val="20"/>
          <w:sz w:val="24"/>
          <w:szCs w:val="24"/>
        </w:rPr>
        <w:t>,</w:t>
      </w:r>
      <w:r w:rsidRPr="002C0069">
        <w:rPr>
          <w:rFonts w:ascii="Book Antiqua" w:eastAsia="Times New Roman" w:hAnsi="Book Antiqua" w:cs="Calibri Light"/>
          <w:kern w:val="20"/>
          <w:sz w:val="24"/>
          <w:szCs w:val="24"/>
        </w:rPr>
        <w:t xml:space="preserve"> është paraqitur figura </w:t>
      </w:r>
      <w:r w:rsidR="00F170C8">
        <w:rPr>
          <w:rFonts w:ascii="Book Antiqua" w:eastAsia="Times New Roman" w:hAnsi="Book Antiqua" w:cs="Calibri Light"/>
          <w:kern w:val="20"/>
          <w:sz w:val="24"/>
          <w:szCs w:val="24"/>
        </w:rPr>
        <w:t xml:space="preserve">lidhur me </w:t>
      </w:r>
      <w:r w:rsidRPr="002C0069">
        <w:rPr>
          <w:rFonts w:ascii="Book Antiqua" w:eastAsia="Times New Roman" w:hAnsi="Book Antiqua" w:cs="Calibri Light"/>
          <w:kern w:val="20"/>
          <w:sz w:val="24"/>
          <w:szCs w:val="24"/>
        </w:rPr>
        <w:t>numri</w:t>
      </w:r>
      <w:r w:rsidR="00F170C8">
        <w:rPr>
          <w:rFonts w:ascii="Book Antiqua" w:eastAsia="Times New Roman" w:hAnsi="Book Antiqua" w:cs="Calibri Light"/>
          <w:kern w:val="20"/>
          <w:sz w:val="24"/>
          <w:szCs w:val="24"/>
        </w:rPr>
        <w:t>n</w:t>
      </w:r>
      <w:r w:rsidRPr="002C0069">
        <w:rPr>
          <w:rFonts w:ascii="Book Antiqua" w:eastAsia="Times New Roman" w:hAnsi="Book Antiqua" w:cs="Calibri Light"/>
          <w:kern w:val="20"/>
          <w:sz w:val="24"/>
          <w:szCs w:val="24"/>
        </w:rPr>
        <w:t xml:space="preserve"> i komunave</w:t>
      </w:r>
      <w:r w:rsidR="00F170C8">
        <w:rPr>
          <w:rFonts w:ascii="Book Antiqua" w:eastAsia="Times New Roman" w:hAnsi="Book Antiqua" w:cs="Calibri Light"/>
          <w:kern w:val="20"/>
          <w:sz w:val="24"/>
          <w:szCs w:val="24"/>
        </w:rPr>
        <w:t>, t</w:t>
      </w:r>
      <w:r w:rsidR="00500112">
        <w:rPr>
          <w:rFonts w:ascii="Book Antiqua" w:eastAsia="Times New Roman" w:hAnsi="Book Antiqua" w:cs="Calibri Light"/>
          <w:kern w:val="20"/>
          <w:sz w:val="24"/>
          <w:szCs w:val="24"/>
        </w:rPr>
        <w:t>ë</w:t>
      </w:r>
      <w:r w:rsidR="00F170C8">
        <w:rPr>
          <w:rFonts w:ascii="Book Antiqua" w:eastAsia="Times New Roman" w:hAnsi="Book Antiqua" w:cs="Calibri Light"/>
          <w:kern w:val="20"/>
          <w:sz w:val="24"/>
          <w:szCs w:val="24"/>
        </w:rPr>
        <w:t xml:space="preserve"> cilat</w:t>
      </w:r>
      <w:r w:rsidRPr="002C0069">
        <w:rPr>
          <w:rFonts w:ascii="Book Antiqua" w:eastAsia="Times New Roman" w:hAnsi="Book Antiqua" w:cs="Calibri Light"/>
          <w:kern w:val="20"/>
          <w:sz w:val="24"/>
          <w:szCs w:val="24"/>
        </w:rPr>
        <w:t xml:space="preserve"> kanë  </w:t>
      </w:r>
      <w:r w:rsidRPr="002C0069">
        <w:rPr>
          <w:rFonts w:ascii="Book Antiqua" w:eastAsia="Times New Roman" w:hAnsi="Book Antiqua"/>
          <w:sz w:val="24"/>
          <w:szCs w:val="24"/>
        </w:rPr>
        <w:t xml:space="preserve">publikuar  </w:t>
      </w:r>
      <w:r w:rsidRPr="002C0069">
        <w:rPr>
          <w:rFonts w:ascii="Book Antiqua" w:hAnsi="Book Antiqua"/>
          <w:sz w:val="24"/>
          <w:szCs w:val="24"/>
        </w:rPr>
        <w:t xml:space="preserve"> planin e  veprimit për transparencë</w:t>
      </w:r>
      <w:r w:rsidR="00F170C8">
        <w:rPr>
          <w:rFonts w:ascii="Book Antiqua" w:hAnsi="Book Antiqua"/>
          <w:sz w:val="24"/>
          <w:szCs w:val="24"/>
        </w:rPr>
        <w:t>.</w:t>
      </w:r>
    </w:p>
    <w:p w:rsidR="002E0F9F" w:rsidRPr="002C0069" w:rsidRDefault="002C0069" w:rsidP="002C0069">
      <w:pPr>
        <w:tabs>
          <w:tab w:val="left" w:pos="900"/>
        </w:tabs>
        <w:autoSpaceDE w:val="0"/>
        <w:autoSpaceDN w:val="0"/>
        <w:adjustRightInd w:val="0"/>
        <w:spacing w:after="240" w:line="360" w:lineRule="auto"/>
        <w:jc w:val="center"/>
        <w:rPr>
          <w:rFonts w:ascii="Book Antiqua" w:hAnsi="Book Antiqua" w:cstheme="majorHAnsi"/>
          <w:sz w:val="24"/>
          <w:szCs w:val="24"/>
        </w:rPr>
      </w:pPr>
      <w:r w:rsidRPr="002C0069">
        <w:rPr>
          <w:noProof/>
          <w:highlight w:val="lightGray"/>
          <w:lang w:val="en-US"/>
        </w:rPr>
        <w:drawing>
          <wp:inline distT="0" distB="0" distL="0" distR="0" wp14:anchorId="45585645" wp14:editId="68F27D70">
            <wp:extent cx="5905500" cy="22383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2E0F9F" w:rsidRPr="00B80AA2">
        <w:rPr>
          <w:rFonts w:ascii="Book Antiqua" w:eastAsia="Times New Roman" w:hAnsi="Book Antiqua"/>
          <w:i/>
          <w:sz w:val="18"/>
          <w:szCs w:val="18"/>
        </w:rPr>
        <w:t xml:space="preserve">Fig </w:t>
      </w:r>
      <w:r w:rsidR="002E0F9F">
        <w:rPr>
          <w:rFonts w:ascii="Book Antiqua" w:eastAsia="Times New Roman" w:hAnsi="Book Antiqua"/>
          <w:i/>
          <w:sz w:val="18"/>
          <w:szCs w:val="18"/>
        </w:rPr>
        <w:t>10</w:t>
      </w:r>
      <w:r w:rsidR="002E0F9F" w:rsidRPr="00B80AA2">
        <w:rPr>
          <w:rFonts w:ascii="Book Antiqua" w:eastAsia="Times New Roman" w:hAnsi="Book Antiqua"/>
          <w:i/>
          <w:sz w:val="18"/>
          <w:szCs w:val="18"/>
        </w:rPr>
        <w:t xml:space="preserve">. </w:t>
      </w:r>
      <w:r>
        <w:rPr>
          <w:rFonts w:ascii="Book Antiqua" w:eastAsia="Times New Roman" w:hAnsi="Book Antiqua"/>
          <w:i/>
          <w:sz w:val="18"/>
          <w:szCs w:val="18"/>
        </w:rPr>
        <w:t xml:space="preserve">Plani i </w:t>
      </w:r>
      <w:r w:rsidR="002E0F9F">
        <w:rPr>
          <w:rFonts w:ascii="Book Antiqua" w:eastAsia="Times New Roman" w:hAnsi="Book Antiqua"/>
          <w:i/>
          <w:sz w:val="18"/>
          <w:szCs w:val="18"/>
        </w:rPr>
        <w:t xml:space="preserve"> veprimit për </w:t>
      </w:r>
      <w:r>
        <w:rPr>
          <w:rFonts w:ascii="Book Antiqua" w:eastAsia="Times New Roman" w:hAnsi="Book Antiqua"/>
          <w:i/>
          <w:sz w:val="18"/>
          <w:szCs w:val="18"/>
        </w:rPr>
        <w:t>transparencë</w:t>
      </w:r>
      <w:r w:rsidR="002E0F9F">
        <w:rPr>
          <w:rFonts w:ascii="Book Antiqua" w:eastAsia="Times New Roman" w:hAnsi="Book Antiqua"/>
          <w:i/>
          <w:sz w:val="18"/>
          <w:szCs w:val="18"/>
        </w:rPr>
        <w:t xml:space="preserve"> k</w:t>
      </w:r>
      <w:r w:rsidR="002E0F9F" w:rsidRPr="002E0F9F">
        <w:rPr>
          <w:rFonts w:ascii="Book Antiqua" w:eastAsia="Times New Roman" w:hAnsi="Book Antiqua"/>
          <w:i/>
          <w:sz w:val="18"/>
          <w:szCs w:val="18"/>
        </w:rPr>
        <w:t>omunale</w:t>
      </w:r>
    </w:p>
    <w:p w:rsidR="00B751C0" w:rsidRPr="00B80AA2" w:rsidRDefault="007D4ABB" w:rsidP="00341E73">
      <w:pPr>
        <w:tabs>
          <w:tab w:val="left" w:pos="900"/>
        </w:tabs>
        <w:autoSpaceDE w:val="0"/>
        <w:autoSpaceDN w:val="0"/>
        <w:adjustRightInd w:val="0"/>
        <w:spacing w:after="240" w:line="360" w:lineRule="auto"/>
        <w:rPr>
          <w:rFonts w:ascii="Book Antiqua" w:hAnsi="Book Antiqua"/>
          <w:sz w:val="24"/>
          <w:szCs w:val="24"/>
        </w:rPr>
      </w:pPr>
      <w:r w:rsidRPr="00B80AA2">
        <w:rPr>
          <w:rFonts w:ascii="Book Antiqua" w:hAnsi="Book Antiqua"/>
          <w:sz w:val="24"/>
          <w:szCs w:val="24"/>
        </w:rPr>
        <w:t xml:space="preserve">Të dhënat nga monitorimi i komunave për </w:t>
      </w:r>
      <w:r w:rsidR="00927A52" w:rsidRPr="00B80AA2">
        <w:rPr>
          <w:rFonts w:ascii="Book Antiqua" w:hAnsi="Book Antiqua"/>
          <w:sz w:val="24"/>
          <w:szCs w:val="24"/>
        </w:rPr>
        <w:t>periudhën</w:t>
      </w:r>
      <w:r w:rsidRPr="00B80AA2">
        <w:rPr>
          <w:rFonts w:ascii="Book Antiqua" w:hAnsi="Book Antiqua"/>
          <w:sz w:val="24"/>
          <w:szCs w:val="24"/>
        </w:rPr>
        <w:t xml:space="preserve"> raportuese, tregojnë se 25 </w:t>
      </w:r>
      <w:r w:rsidR="00927A52" w:rsidRPr="00B80AA2">
        <w:rPr>
          <w:rFonts w:ascii="Book Antiqua" w:hAnsi="Book Antiqua"/>
          <w:sz w:val="24"/>
          <w:szCs w:val="24"/>
        </w:rPr>
        <w:t xml:space="preserve">ose 66% e </w:t>
      </w:r>
      <w:r w:rsidRPr="00B80AA2">
        <w:rPr>
          <w:rFonts w:ascii="Book Antiqua" w:hAnsi="Book Antiqua"/>
          <w:sz w:val="24"/>
          <w:szCs w:val="24"/>
        </w:rPr>
        <w:t>komuna</w:t>
      </w:r>
      <w:r w:rsidR="00927A52" w:rsidRPr="00B80AA2">
        <w:rPr>
          <w:rFonts w:ascii="Book Antiqua" w:hAnsi="Book Antiqua"/>
          <w:sz w:val="24"/>
          <w:szCs w:val="24"/>
        </w:rPr>
        <w:t>ve</w:t>
      </w:r>
      <w:r w:rsidRPr="00B80AA2">
        <w:rPr>
          <w:rFonts w:ascii="Book Antiqua" w:hAnsi="Book Antiqua"/>
          <w:sz w:val="24"/>
          <w:szCs w:val="24"/>
        </w:rPr>
        <w:t xml:space="preserve"> kanë publikuar </w:t>
      </w:r>
      <w:r w:rsidRPr="00B80AA2">
        <w:rPr>
          <w:rFonts w:ascii="Book Antiqua" w:hAnsi="Book Antiqua" w:cstheme="majorHAnsi"/>
          <w:sz w:val="24"/>
          <w:szCs w:val="24"/>
        </w:rPr>
        <w:t>Planin e veprimit për transparencë komunale</w:t>
      </w:r>
      <w:r w:rsidRPr="00B80AA2">
        <w:rPr>
          <w:rFonts w:ascii="Book Antiqua" w:hAnsi="Book Antiqua"/>
          <w:sz w:val="24"/>
          <w:szCs w:val="24"/>
        </w:rPr>
        <w:t xml:space="preserve">, përderisa 13 </w:t>
      </w:r>
      <w:r w:rsidR="002C0069">
        <w:rPr>
          <w:rFonts w:ascii="Book Antiqua" w:hAnsi="Book Antiqua"/>
          <w:sz w:val="24"/>
          <w:szCs w:val="24"/>
        </w:rPr>
        <w:t xml:space="preserve">ose 34% </w:t>
      </w:r>
      <w:r w:rsidRPr="00B80AA2">
        <w:rPr>
          <w:rFonts w:ascii="Book Antiqua" w:hAnsi="Book Antiqua"/>
          <w:sz w:val="24"/>
          <w:szCs w:val="24"/>
        </w:rPr>
        <w:t>komuna</w:t>
      </w:r>
      <w:r w:rsidR="00927A52" w:rsidRPr="00B80AA2">
        <w:rPr>
          <w:rFonts w:ascii="Book Antiqua" w:hAnsi="Book Antiqua"/>
          <w:sz w:val="24"/>
          <w:szCs w:val="24"/>
        </w:rPr>
        <w:t xml:space="preserve">ve </w:t>
      </w:r>
      <w:r w:rsidRPr="00B80AA2">
        <w:rPr>
          <w:rFonts w:ascii="Book Antiqua" w:hAnsi="Book Antiqua"/>
          <w:sz w:val="24"/>
          <w:szCs w:val="24"/>
        </w:rPr>
        <w:t>nuk kanë publikuar Planin e veprimit për transparencë.</w:t>
      </w:r>
      <w:r w:rsidR="00341E73" w:rsidRPr="00B80AA2">
        <w:rPr>
          <w:rFonts w:ascii="Book Antiqua" w:hAnsi="Book Antiqua"/>
          <w:sz w:val="24"/>
          <w:szCs w:val="24"/>
        </w:rPr>
        <w:t xml:space="preserve"> </w:t>
      </w:r>
      <w:r w:rsidR="00B751C0" w:rsidRPr="005F412B">
        <w:rPr>
          <w:rFonts w:ascii="Book Antiqua" w:hAnsi="Book Antiqua"/>
          <w:sz w:val="24"/>
          <w:szCs w:val="24"/>
        </w:rPr>
        <w:t>Komunat që nuk kanë përmbushur obligimin ligjor në këtë fushë janë</w:t>
      </w:r>
      <w:r w:rsidR="00B751C0" w:rsidRPr="00D40F52">
        <w:rPr>
          <w:rFonts w:ascii="Book Antiqua" w:hAnsi="Book Antiqua" w:cstheme="majorHAnsi"/>
          <w:i/>
          <w:sz w:val="24"/>
          <w:szCs w:val="24"/>
          <w:u w:val="single"/>
        </w:rPr>
        <w:t>:</w:t>
      </w:r>
      <w:r w:rsidR="002E0F9F">
        <w:rPr>
          <w:rFonts w:ascii="Book Antiqua" w:hAnsi="Book Antiqua" w:cstheme="majorHAnsi"/>
          <w:i/>
          <w:iCs/>
          <w:sz w:val="24"/>
          <w:szCs w:val="24"/>
          <w:u w:val="single"/>
        </w:rPr>
        <w:t xml:space="preserve"> </w:t>
      </w:r>
      <w:r w:rsidR="00B751C0" w:rsidRPr="00D40F52">
        <w:rPr>
          <w:rFonts w:ascii="Book Antiqua" w:hAnsi="Book Antiqua" w:cstheme="majorHAnsi"/>
          <w:i/>
          <w:iCs/>
          <w:sz w:val="24"/>
          <w:szCs w:val="24"/>
          <w:u w:val="single"/>
        </w:rPr>
        <w:t>Fushë Kosova, Junik</w:t>
      </w:r>
      <w:r w:rsidR="00F170C8">
        <w:rPr>
          <w:rFonts w:ascii="Book Antiqua" w:hAnsi="Book Antiqua" w:cstheme="majorHAnsi"/>
          <w:i/>
          <w:iCs/>
          <w:sz w:val="24"/>
          <w:szCs w:val="24"/>
          <w:u w:val="single"/>
        </w:rPr>
        <w:t>u</w:t>
      </w:r>
      <w:r w:rsidR="00B751C0" w:rsidRPr="00D40F52">
        <w:rPr>
          <w:rFonts w:ascii="Book Antiqua" w:hAnsi="Book Antiqua" w:cstheme="majorHAnsi"/>
          <w:i/>
          <w:iCs/>
          <w:sz w:val="24"/>
          <w:szCs w:val="24"/>
          <w:u w:val="single"/>
        </w:rPr>
        <w:t>, Kllokot</w:t>
      </w:r>
      <w:r w:rsidR="00F170C8">
        <w:rPr>
          <w:rFonts w:ascii="Book Antiqua" w:hAnsi="Book Antiqua" w:cstheme="majorHAnsi"/>
          <w:i/>
          <w:iCs/>
          <w:sz w:val="24"/>
          <w:szCs w:val="24"/>
          <w:u w:val="single"/>
        </w:rPr>
        <w:t>i</w:t>
      </w:r>
      <w:r w:rsidR="00B751C0" w:rsidRPr="00D40F52">
        <w:rPr>
          <w:rFonts w:ascii="Book Antiqua" w:hAnsi="Book Antiqua" w:cstheme="majorHAnsi"/>
          <w:i/>
          <w:iCs/>
          <w:sz w:val="24"/>
          <w:szCs w:val="24"/>
          <w:u w:val="single"/>
        </w:rPr>
        <w:t>, Podujeva, Novobërd</w:t>
      </w:r>
      <w:r w:rsidR="00F170C8">
        <w:rPr>
          <w:rFonts w:ascii="Book Antiqua" w:hAnsi="Book Antiqua" w:cstheme="majorHAnsi"/>
          <w:i/>
          <w:iCs/>
          <w:sz w:val="24"/>
          <w:szCs w:val="24"/>
          <w:u w:val="single"/>
        </w:rPr>
        <w:t>a</w:t>
      </w:r>
      <w:r w:rsidR="00B751C0" w:rsidRPr="00D40F52">
        <w:rPr>
          <w:rFonts w:ascii="Book Antiqua" w:hAnsi="Book Antiqua" w:cstheme="majorHAnsi"/>
          <w:i/>
          <w:iCs/>
          <w:sz w:val="24"/>
          <w:szCs w:val="24"/>
          <w:u w:val="single"/>
        </w:rPr>
        <w:t>, Partesh</w:t>
      </w:r>
      <w:r w:rsidR="00F170C8">
        <w:rPr>
          <w:rFonts w:ascii="Book Antiqua" w:hAnsi="Book Antiqua" w:cstheme="majorHAnsi"/>
          <w:i/>
          <w:iCs/>
          <w:sz w:val="24"/>
          <w:szCs w:val="24"/>
          <w:u w:val="single"/>
        </w:rPr>
        <w:t>i</w:t>
      </w:r>
      <w:r w:rsidR="00B751C0" w:rsidRPr="00D40F52">
        <w:rPr>
          <w:rFonts w:ascii="Book Antiqua" w:hAnsi="Book Antiqua" w:cstheme="majorHAnsi"/>
          <w:i/>
          <w:iCs/>
          <w:sz w:val="24"/>
          <w:szCs w:val="24"/>
          <w:u w:val="single"/>
        </w:rPr>
        <w:t>, Shtërpc</w:t>
      </w:r>
      <w:r w:rsidR="00F170C8">
        <w:rPr>
          <w:rFonts w:ascii="Book Antiqua" w:hAnsi="Book Antiqua" w:cstheme="majorHAnsi"/>
          <w:i/>
          <w:iCs/>
          <w:sz w:val="24"/>
          <w:szCs w:val="24"/>
          <w:u w:val="single"/>
        </w:rPr>
        <w:t>a</w:t>
      </w:r>
      <w:r w:rsidR="00B751C0" w:rsidRPr="00D40F52">
        <w:rPr>
          <w:rFonts w:ascii="Book Antiqua" w:hAnsi="Book Antiqua" w:cstheme="majorHAnsi"/>
          <w:i/>
          <w:iCs/>
          <w:sz w:val="24"/>
          <w:szCs w:val="24"/>
          <w:u w:val="single"/>
        </w:rPr>
        <w:t>,</w:t>
      </w:r>
      <w:r w:rsidR="002617A9">
        <w:rPr>
          <w:rFonts w:ascii="Book Antiqua" w:hAnsi="Book Antiqua" w:cstheme="majorHAnsi"/>
          <w:i/>
          <w:iCs/>
          <w:sz w:val="24"/>
          <w:szCs w:val="24"/>
          <w:u w:val="single"/>
        </w:rPr>
        <w:t xml:space="preserve"> </w:t>
      </w:r>
      <w:r w:rsidR="00B751C0" w:rsidRPr="00D40F52">
        <w:rPr>
          <w:rFonts w:ascii="Book Antiqua" w:hAnsi="Book Antiqua" w:cstheme="majorHAnsi"/>
          <w:i/>
          <w:iCs/>
          <w:sz w:val="24"/>
          <w:szCs w:val="24"/>
          <w:u w:val="single"/>
        </w:rPr>
        <w:t>Zubin Potok</w:t>
      </w:r>
      <w:r w:rsidR="00F170C8">
        <w:rPr>
          <w:rFonts w:ascii="Book Antiqua" w:hAnsi="Book Antiqua" w:cstheme="majorHAnsi"/>
          <w:i/>
          <w:iCs/>
          <w:sz w:val="24"/>
          <w:szCs w:val="24"/>
          <w:u w:val="single"/>
        </w:rPr>
        <w:t>u</w:t>
      </w:r>
      <w:r w:rsidR="00B751C0" w:rsidRPr="00D40F52">
        <w:rPr>
          <w:rFonts w:ascii="Book Antiqua" w:hAnsi="Book Antiqua" w:cstheme="majorHAnsi"/>
          <w:i/>
          <w:iCs/>
          <w:sz w:val="24"/>
          <w:szCs w:val="24"/>
          <w:u w:val="single"/>
        </w:rPr>
        <w:t>, Zveqan</w:t>
      </w:r>
      <w:r w:rsidR="00F170C8">
        <w:rPr>
          <w:rFonts w:ascii="Book Antiqua" w:hAnsi="Book Antiqua" w:cstheme="majorHAnsi"/>
          <w:i/>
          <w:iCs/>
          <w:sz w:val="24"/>
          <w:szCs w:val="24"/>
          <w:u w:val="single"/>
        </w:rPr>
        <w:t>i</w:t>
      </w:r>
      <w:r w:rsidR="00B751C0" w:rsidRPr="00D40F52">
        <w:rPr>
          <w:rFonts w:ascii="Book Antiqua" w:hAnsi="Book Antiqua" w:cstheme="majorHAnsi"/>
          <w:i/>
          <w:iCs/>
          <w:sz w:val="24"/>
          <w:szCs w:val="24"/>
          <w:u w:val="single"/>
        </w:rPr>
        <w:t>, Leposaviq</w:t>
      </w:r>
      <w:r w:rsidR="00F170C8">
        <w:rPr>
          <w:rFonts w:ascii="Book Antiqua" w:hAnsi="Book Antiqua" w:cstheme="majorHAnsi"/>
          <w:i/>
          <w:iCs/>
          <w:sz w:val="24"/>
          <w:szCs w:val="24"/>
          <w:u w:val="single"/>
        </w:rPr>
        <w:t>i</w:t>
      </w:r>
      <w:r w:rsidR="00B751C0" w:rsidRPr="00D40F52">
        <w:rPr>
          <w:rFonts w:ascii="Book Antiqua" w:hAnsi="Book Antiqua" w:cstheme="majorHAnsi"/>
          <w:i/>
          <w:iCs/>
          <w:sz w:val="24"/>
          <w:szCs w:val="24"/>
          <w:u w:val="single"/>
        </w:rPr>
        <w:t>, Mitrovic</w:t>
      </w:r>
      <w:r w:rsidR="00F170C8">
        <w:rPr>
          <w:rFonts w:ascii="Book Antiqua" w:hAnsi="Book Antiqua" w:cstheme="majorHAnsi"/>
          <w:i/>
          <w:iCs/>
          <w:sz w:val="24"/>
          <w:szCs w:val="24"/>
          <w:u w:val="single"/>
        </w:rPr>
        <w:t>a</w:t>
      </w:r>
      <w:r w:rsidR="00B751C0" w:rsidRPr="00D40F52">
        <w:rPr>
          <w:rFonts w:ascii="Book Antiqua" w:hAnsi="Book Antiqua" w:cstheme="majorHAnsi"/>
          <w:i/>
          <w:iCs/>
          <w:sz w:val="24"/>
          <w:szCs w:val="24"/>
          <w:u w:val="single"/>
        </w:rPr>
        <w:t xml:space="preserve"> e Veriut, Mamush</w:t>
      </w:r>
      <w:r w:rsidR="00F170C8">
        <w:rPr>
          <w:rFonts w:ascii="Book Antiqua" w:hAnsi="Book Antiqua" w:cstheme="majorHAnsi"/>
          <w:i/>
          <w:iCs/>
          <w:sz w:val="24"/>
          <w:szCs w:val="24"/>
          <w:u w:val="single"/>
        </w:rPr>
        <w:t>a</w:t>
      </w:r>
      <w:r w:rsidR="00B751C0" w:rsidRPr="00D40F52">
        <w:rPr>
          <w:rFonts w:ascii="Book Antiqua" w:hAnsi="Book Antiqua" w:cstheme="majorHAnsi"/>
          <w:i/>
          <w:iCs/>
          <w:sz w:val="24"/>
          <w:szCs w:val="24"/>
          <w:u w:val="single"/>
        </w:rPr>
        <w:t xml:space="preserve"> dhe Dragash</w:t>
      </w:r>
      <w:r w:rsidR="00F170C8">
        <w:rPr>
          <w:rFonts w:ascii="Book Antiqua" w:hAnsi="Book Antiqua" w:cstheme="majorHAnsi"/>
          <w:i/>
          <w:iCs/>
          <w:sz w:val="24"/>
          <w:szCs w:val="24"/>
          <w:u w:val="single"/>
        </w:rPr>
        <w:t>i</w:t>
      </w:r>
      <w:r w:rsidR="00B751C0" w:rsidRPr="00B80AA2">
        <w:rPr>
          <w:rFonts w:ascii="Book Antiqua" w:hAnsi="Book Antiqua" w:cstheme="majorHAnsi"/>
          <w:b/>
          <w:i/>
          <w:sz w:val="24"/>
          <w:szCs w:val="24"/>
          <w:u w:val="single"/>
        </w:rPr>
        <w:t xml:space="preserve">. </w:t>
      </w:r>
    </w:p>
    <w:p w:rsidR="0008345C" w:rsidRDefault="0008345C" w:rsidP="005F412B">
      <w:pPr>
        <w:tabs>
          <w:tab w:val="left" w:pos="900"/>
        </w:tabs>
        <w:autoSpaceDE w:val="0"/>
        <w:autoSpaceDN w:val="0"/>
        <w:adjustRightInd w:val="0"/>
        <w:spacing w:after="240" w:line="360" w:lineRule="auto"/>
        <w:rPr>
          <w:rFonts w:ascii="Book Antiqua" w:hAnsi="Book Antiqua"/>
          <w:b/>
          <w:i/>
          <w:color w:val="2F5496" w:themeColor="accent5" w:themeShade="BF"/>
        </w:rPr>
      </w:pPr>
    </w:p>
    <w:p w:rsidR="0008345C" w:rsidRDefault="0008345C" w:rsidP="005F412B">
      <w:pPr>
        <w:tabs>
          <w:tab w:val="left" w:pos="900"/>
        </w:tabs>
        <w:autoSpaceDE w:val="0"/>
        <w:autoSpaceDN w:val="0"/>
        <w:adjustRightInd w:val="0"/>
        <w:spacing w:after="240" w:line="360" w:lineRule="auto"/>
        <w:rPr>
          <w:rFonts w:ascii="Book Antiqua" w:hAnsi="Book Antiqua"/>
          <w:b/>
          <w:i/>
          <w:color w:val="2F5496" w:themeColor="accent5" w:themeShade="BF"/>
        </w:rPr>
      </w:pPr>
    </w:p>
    <w:p w:rsidR="00B751C0" w:rsidRPr="0008345C" w:rsidRDefault="00D40F52" w:rsidP="005F412B">
      <w:pPr>
        <w:tabs>
          <w:tab w:val="left" w:pos="900"/>
        </w:tabs>
        <w:autoSpaceDE w:val="0"/>
        <w:autoSpaceDN w:val="0"/>
        <w:adjustRightInd w:val="0"/>
        <w:spacing w:after="240" w:line="360" w:lineRule="auto"/>
        <w:rPr>
          <w:rFonts w:ascii="Book Antiqua" w:hAnsi="Book Antiqua"/>
          <w:b/>
          <w:i/>
          <w:color w:val="2F5496" w:themeColor="accent5" w:themeShade="BF"/>
        </w:rPr>
      </w:pPr>
      <w:r w:rsidRPr="0008345C">
        <w:rPr>
          <w:rFonts w:ascii="Book Antiqua" w:hAnsi="Book Antiqua"/>
          <w:b/>
          <w:i/>
          <w:color w:val="2F5496" w:themeColor="accent5" w:themeShade="BF"/>
        </w:rPr>
        <w:lastRenderedPageBreak/>
        <w:t>RREGULLOR</w:t>
      </w:r>
      <w:r w:rsidR="004847AB">
        <w:rPr>
          <w:rFonts w:ascii="Book Antiqua" w:hAnsi="Book Antiqua"/>
          <w:b/>
          <w:i/>
          <w:color w:val="2F5496" w:themeColor="accent5" w:themeShade="BF"/>
        </w:rPr>
        <w:t>JA</w:t>
      </w:r>
      <w:r w:rsidRPr="0008345C">
        <w:rPr>
          <w:rFonts w:ascii="Book Antiqua" w:hAnsi="Book Antiqua"/>
          <w:b/>
          <w:i/>
          <w:color w:val="2F5496" w:themeColor="accent5" w:themeShade="BF"/>
        </w:rPr>
        <w:t xml:space="preserve"> PËR TRANSPARENCË KOMUNALE </w:t>
      </w:r>
    </w:p>
    <w:p w:rsidR="00E96752" w:rsidRPr="00D40F52" w:rsidRDefault="004A4273" w:rsidP="00D40F52">
      <w:pPr>
        <w:spacing w:after="240" w:line="276" w:lineRule="auto"/>
        <w:rPr>
          <w:rFonts w:ascii="Book Antiqua" w:eastAsia="Times New Roman" w:hAnsi="Book Antiqua" w:cs="Calibri Light"/>
          <w:kern w:val="20"/>
          <w:sz w:val="24"/>
          <w:szCs w:val="24"/>
        </w:rPr>
      </w:pPr>
      <w:r w:rsidRPr="00D40F52">
        <w:rPr>
          <w:rFonts w:ascii="Book Antiqua" w:hAnsi="Book Antiqua"/>
          <w:sz w:val="24"/>
          <w:szCs w:val="24"/>
        </w:rPr>
        <w:t>Bazuar në Ligjin për vetëqeverisje lokale Nr. 03/L-040</w:t>
      </w:r>
      <w:r w:rsidR="004847AB">
        <w:rPr>
          <w:rFonts w:ascii="Book Antiqua" w:hAnsi="Book Antiqua"/>
          <w:sz w:val="24"/>
          <w:szCs w:val="24"/>
        </w:rPr>
        <w:t xml:space="preserve">, </w:t>
      </w:r>
      <w:r w:rsidR="00B24B99">
        <w:rPr>
          <w:rFonts w:ascii="Book Antiqua" w:hAnsi="Book Antiqua"/>
          <w:sz w:val="24"/>
          <w:szCs w:val="24"/>
        </w:rPr>
        <w:t>neni 68 paragraf</w:t>
      </w:r>
      <w:r w:rsidR="004847AB">
        <w:rPr>
          <w:rFonts w:ascii="Book Antiqua" w:hAnsi="Book Antiqua"/>
          <w:sz w:val="24"/>
          <w:szCs w:val="24"/>
        </w:rPr>
        <w:t>i</w:t>
      </w:r>
      <w:r w:rsidR="00B24B99">
        <w:rPr>
          <w:rFonts w:ascii="Book Antiqua" w:hAnsi="Book Antiqua"/>
          <w:sz w:val="24"/>
          <w:szCs w:val="24"/>
        </w:rPr>
        <w:t xml:space="preserve"> </w:t>
      </w:r>
      <w:r w:rsidR="00E96752" w:rsidRPr="00D40F52">
        <w:rPr>
          <w:rFonts w:ascii="Book Antiqua" w:hAnsi="Book Antiqua"/>
          <w:sz w:val="24"/>
          <w:szCs w:val="24"/>
        </w:rPr>
        <w:t>68.4  përcakton se Kuvendi i komunës miraton rregulloren komunale që promovon transparencë të organeve legjislative, ekzekutive dhe administrative të komunës, duke e rritur pjesëmarrjen e opinionit në marrjen e vendimeve në nivel lokal</w:t>
      </w:r>
      <w:r w:rsidR="004847AB">
        <w:rPr>
          <w:rFonts w:ascii="Book Antiqua" w:hAnsi="Book Antiqua"/>
          <w:sz w:val="24"/>
          <w:szCs w:val="24"/>
        </w:rPr>
        <w:t xml:space="preserve">, </w:t>
      </w:r>
      <w:r w:rsidR="00E96752" w:rsidRPr="00D40F52">
        <w:rPr>
          <w:rFonts w:ascii="Book Antiqua" w:hAnsi="Book Antiqua"/>
          <w:sz w:val="24"/>
          <w:szCs w:val="24"/>
        </w:rPr>
        <w:t xml:space="preserve">dhe duke lehtësuar qasjen publike në dokumentet zyrtare të komunës. </w:t>
      </w:r>
    </w:p>
    <w:p w:rsidR="0083391B" w:rsidRPr="00410754" w:rsidRDefault="00E96752" w:rsidP="0083391B">
      <w:pPr>
        <w:spacing w:after="0" w:line="360" w:lineRule="auto"/>
        <w:rPr>
          <w:rFonts w:ascii="Book Antiqua" w:hAnsi="Book Antiqua" w:cstheme="majorHAnsi"/>
          <w:i/>
          <w:iCs/>
          <w:sz w:val="24"/>
          <w:szCs w:val="24"/>
          <w:u w:val="single"/>
        </w:rPr>
      </w:pPr>
      <w:r w:rsidRPr="00B80AA2">
        <w:rPr>
          <w:rFonts w:ascii="Book Antiqua" w:eastAsia="Times New Roman" w:hAnsi="Book Antiqua" w:cs="Calibri Light"/>
          <w:kern w:val="20"/>
          <w:sz w:val="24"/>
          <w:szCs w:val="24"/>
        </w:rPr>
        <w:t>T</w:t>
      </w:r>
      <w:r w:rsidR="004A4273" w:rsidRPr="00B80AA2">
        <w:rPr>
          <w:rFonts w:ascii="Book Antiqua" w:eastAsia="Times New Roman" w:hAnsi="Book Antiqua" w:cs="Calibri Light"/>
          <w:kern w:val="20"/>
          <w:sz w:val="24"/>
          <w:szCs w:val="24"/>
        </w:rPr>
        <w:t xml:space="preserve">ë dhënat nga ueb faqet zyrtare  pasqyrojnë se </w:t>
      </w:r>
      <w:r w:rsidR="00927A52" w:rsidRPr="00B80AA2">
        <w:rPr>
          <w:rFonts w:ascii="Book Antiqua" w:eastAsia="Times New Roman" w:hAnsi="Book Antiqua" w:cs="Calibri Light"/>
          <w:kern w:val="20"/>
          <w:sz w:val="24"/>
          <w:szCs w:val="24"/>
        </w:rPr>
        <w:t xml:space="preserve">për periudhën </w:t>
      </w:r>
      <w:r w:rsidR="004847AB">
        <w:rPr>
          <w:rFonts w:ascii="Book Antiqua" w:eastAsia="Times New Roman" w:hAnsi="Book Antiqua" w:cs="Calibri Light"/>
          <w:kern w:val="20"/>
          <w:sz w:val="24"/>
          <w:szCs w:val="24"/>
        </w:rPr>
        <w:t>j</w:t>
      </w:r>
      <w:r w:rsidR="00927A52" w:rsidRPr="00B80AA2">
        <w:rPr>
          <w:rFonts w:ascii="Book Antiqua" w:eastAsia="Times New Roman" w:hAnsi="Book Antiqua" w:cs="Calibri Light"/>
          <w:kern w:val="20"/>
          <w:sz w:val="24"/>
          <w:szCs w:val="24"/>
        </w:rPr>
        <w:t xml:space="preserve">anar- </w:t>
      </w:r>
      <w:r w:rsidR="004847AB">
        <w:rPr>
          <w:rFonts w:ascii="Book Antiqua" w:eastAsia="Times New Roman" w:hAnsi="Book Antiqua" w:cs="Calibri Light"/>
          <w:kern w:val="20"/>
          <w:sz w:val="24"/>
          <w:szCs w:val="24"/>
        </w:rPr>
        <w:t>d</w:t>
      </w:r>
      <w:r w:rsidR="00927A52" w:rsidRPr="00B80AA2">
        <w:rPr>
          <w:rFonts w:ascii="Book Antiqua" w:eastAsia="Times New Roman" w:hAnsi="Book Antiqua" w:cs="Calibri Light"/>
          <w:kern w:val="20"/>
          <w:sz w:val="24"/>
          <w:szCs w:val="24"/>
        </w:rPr>
        <w:t>hjetor 20</w:t>
      </w:r>
      <w:r w:rsidRPr="00B80AA2">
        <w:rPr>
          <w:rFonts w:ascii="Book Antiqua" w:eastAsia="Times New Roman" w:hAnsi="Book Antiqua" w:cs="Calibri Light"/>
          <w:kern w:val="20"/>
          <w:sz w:val="24"/>
          <w:szCs w:val="24"/>
        </w:rPr>
        <w:t xml:space="preserve">22, </w:t>
      </w:r>
      <w:r w:rsidR="00927A52" w:rsidRPr="00B80AA2">
        <w:rPr>
          <w:rFonts w:ascii="Book Antiqua" w:eastAsia="Times New Roman" w:hAnsi="Book Antiqua" w:cs="Calibri Light"/>
          <w:kern w:val="20"/>
          <w:sz w:val="24"/>
          <w:szCs w:val="24"/>
        </w:rPr>
        <w:t xml:space="preserve">se 22 komuna ose 55% e komunave  kanë publikuar Rregulloren për </w:t>
      </w:r>
      <w:r w:rsidR="004847AB">
        <w:rPr>
          <w:rFonts w:ascii="Book Antiqua" w:eastAsia="Times New Roman" w:hAnsi="Book Antiqua" w:cs="Calibri Light"/>
          <w:kern w:val="20"/>
          <w:sz w:val="24"/>
          <w:szCs w:val="24"/>
        </w:rPr>
        <w:t>T</w:t>
      </w:r>
      <w:r w:rsidR="00927A52" w:rsidRPr="00B80AA2">
        <w:rPr>
          <w:rFonts w:ascii="Book Antiqua" w:eastAsia="Times New Roman" w:hAnsi="Book Antiqua" w:cs="Calibri Light"/>
          <w:kern w:val="20"/>
          <w:sz w:val="24"/>
          <w:szCs w:val="24"/>
        </w:rPr>
        <w:t>ransparencë në komuna</w:t>
      </w:r>
      <w:r w:rsidR="004D20EB" w:rsidRPr="00B80AA2">
        <w:rPr>
          <w:rFonts w:ascii="Book Antiqua" w:eastAsia="Times New Roman" w:hAnsi="Book Antiqua" w:cs="Calibri Light"/>
          <w:kern w:val="20"/>
          <w:sz w:val="24"/>
          <w:szCs w:val="24"/>
        </w:rPr>
        <w:t xml:space="preserve">, ndërsa  </w:t>
      </w:r>
      <w:r w:rsidR="00927A52" w:rsidRPr="00B80AA2">
        <w:rPr>
          <w:rFonts w:ascii="Book Antiqua" w:eastAsia="Times New Roman" w:hAnsi="Book Antiqua" w:cs="Calibri Light"/>
          <w:kern w:val="20"/>
          <w:sz w:val="24"/>
          <w:szCs w:val="24"/>
        </w:rPr>
        <w:t xml:space="preserve"> 16 os</w:t>
      </w:r>
      <w:r w:rsidR="004A4273" w:rsidRPr="00B80AA2">
        <w:rPr>
          <w:rFonts w:ascii="Book Antiqua" w:eastAsia="Times New Roman" w:hAnsi="Book Antiqua" w:cs="Calibri Light"/>
          <w:kern w:val="20"/>
          <w:sz w:val="24"/>
          <w:szCs w:val="24"/>
        </w:rPr>
        <w:t xml:space="preserve">e </w:t>
      </w:r>
      <w:r w:rsidR="004D20EB" w:rsidRPr="00B80AA2">
        <w:rPr>
          <w:rFonts w:ascii="Book Antiqua" w:eastAsia="Times New Roman" w:hAnsi="Book Antiqua" w:cs="Calibri Light"/>
          <w:kern w:val="20"/>
          <w:sz w:val="24"/>
          <w:szCs w:val="24"/>
        </w:rPr>
        <w:t xml:space="preserve"> </w:t>
      </w:r>
      <w:r w:rsidR="004A4273" w:rsidRPr="00B80AA2">
        <w:rPr>
          <w:rFonts w:ascii="Book Antiqua" w:eastAsia="Times New Roman" w:hAnsi="Book Antiqua" w:cs="Calibri Light"/>
          <w:kern w:val="20"/>
          <w:sz w:val="24"/>
          <w:szCs w:val="24"/>
        </w:rPr>
        <w:t xml:space="preserve">45% komuna nuk kanë  </w:t>
      </w:r>
      <w:r w:rsidR="004A4273" w:rsidRPr="00B80AA2">
        <w:rPr>
          <w:rFonts w:ascii="Book Antiqua" w:eastAsia="Times New Roman" w:hAnsi="Book Antiqua" w:cstheme="majorHAnsi"/>
          <w:kern w:val="20"/>
          <w:sz w:val="24"/>
          <w:szCs w:val="24"/>
        </w:rPr>
        <w:t>publikua</w:t>
      </w:r>
      <w:r w:rsidR="004D20EB" w:rsidRPr="00B80AA2">
        <w:rPr>
          <w:rFonts w:ascii="Book Antiqua" w:eastAsia="Times New Roman" w:hAnsi="Book Antiqua" w:cstheme="majorHAnsi"/>
          <w:kern w:val="20"/>
          <w:sz w:val="24"/>
          <w:szCs w:val="24"/>
        </w:rPr>
        <w:t>r</w:t>
      </w:r>
      <w:r w:rsidR="00341E73" w:rsidRPr="00B80AA2">
        <w:rPr>
          <w:rFonts w:ascii="Book Antiqua" w:eastAsia="Times New Roman" w:hAnsi="Book Antiqua" w:cstheme="majorHAnsi"/>
          <w:kern w:val="20"/>
          <w:sz w:val="24"/>
          <w:szCs w:val="24"/>
        </w:rPr>
        <w:t xml:space="preserve">.  </w:t>
      </w:r>
      <w:r w:rsidR="00B751C0" w:rsidRPr="00B80AA2">
        <w:rPr>
          <w:rFonts w:ascii="Book Antiqua" w:hAnsi="Book Antiqua"/>
          <w:sz w:val="24"/>
          <w:szCs w:val="24"/>
          <w:u w:val="single"/>
        </w:rPr>
        <w:t>Komunat që nuk kanë përmbushur obligimin ligjor në këtë fushë</w:t>
      </w:r>
      <w:r w:rsidR="004847AB">
        <w:rPr>
          <w:rFonts w:ascii="Book Antiqua" w:hAnsi="Book Antiqua"/>
          <w:sz w:val="24"/>
          <w:szCs w:val="24"/>
          <w:u w:val="single"/>
        </w:rPr>
        <w:t>,</w:t>
      </w:r>
      <w:r w:rsidR="00B751C0" w:rsidRPr="00B80AA2">
        <w:rPr>
          <w:rFonts w:ascii="Book Antiqua" w:hAnsi="Book Antiqua"/>
          <w:sz w:val="24"/>
          <w:szCs w:val="24"/>
          <w:u w:val="single"/>
        </w:rPr>
        <w:t xml:space="preserve"> janë</w:t>
      </w:r>
      <w:r w:rsidR="00B751C0" w:rsidRPr="00B80AA2">
        <w:rPr>
          <w:rFonts w:asciiTheme="majorHAnsi" w:hAnsiTheme="majorHAnsi" w:cstheme="majorHAnsi"/>
          <w:b/>
          <w:sz w:val="24"/>
          <w:szCs w:val="24"/>
          <w:u w:val="single"/>
        </w:rPr>
        <w:t xml:space="preserve">: </w:t>
      </w:r>
      <w:r w:rsidR="00B751C0" w:rsidRPr="005F412B">
        <w:rPr>
          <w:rFonts w:ascii="Book Antiqua" w:hAnsi="Book Antiqua" w:cstheme="majorHAnsi"/>
          <w:i/>
          <w:iCs/>
          <w:sz w:val="24"/>
          <w:szCs w:val="24"/>
          <w:u w:val="single"/>
        </w:rPr>
        <w:t>Deçan</w:t>
      </w:r>
      <w:r w:rsidR="004847AB">
        <w:rPr>
          <w:rFonts w:ascii="Book Antiqua" w:hAnsi="Book Antiqua" w:cstheme="majorHAnsi"/>
          <w:i/>
          <w:iCs/>
          <w:sz w:val="24"/>
          <w:szCs w:val="24"/>
          <w:u w:val="single"/>
        </w:rPr>
        <w:t>i</w:t>
      </w:r>
      <w:r w:rsidR="00B751C0" w:rsidRPr="005F412B">
        <w:rPr>
          <w:rFonts w:ascii="Book Antiqua" w:hAnsi="Book Antiqua" w:cstheme="majorHAnsi"/>
          <w:i/>
          <w:iCs/>
          <w:sz w:val="24"/>
          <w:szCs w:val="24"/>
          <w:u w:val="single"/>
        </w:rPr>
        <w:t>, Junik</w:t>
      </w:r>
      <w:r w:rsidR="004847AB">
        <w:rPr>
          <w:rFonts w:ascii="Book Antiqua" w:hAnsi="Book Antiqua" w:cstheme="majorHAnsi"/>
          <w:i/>
          <w:iCs/>
          <w:sz w:val="24"/>
          <w:szCs w:val="24"/>
          <w:u w:val="single"/>
        </w:rPr>
        <w:t>u</w:t>
      </w:r>
      <w:r w:rsidR="00B751C0" w:rsidRPr="005F412B">
        <w:rPr>
          <w:rFonts w:ascii="Book Antiqua" w:hAnsi="Book Antiqua" w:cstheme="majorHAnsi"/>
          <w:i/>
          <w:iCs/>
          <w:sz w:val="24"/>
          <w:szCs w:val="24"/>
          <w:u w:val="single"/>
        </w:rPr>
        <w:t>, Kllokot</w:t>
      </w:r>
      <w:r w:rsidR="004847AB">
        <w:rPr>
          <w:rFonts w:ascii="Book Antiqua" w:hAnsi="Book Antiqua" w:cstheme="majorHAnsi"/>
          <w:i/>
          <w:iCs/>
          <w:sz w:val="24"/>
          <w:szCs w:val="24"/>
          <w:u w:val="single"/>
        </w:rPr>
        <w:t>i</w:t>
      </w:r>
      <w:r w:rsidR="00B751C0" w:rsidRPr="005F412B">
        <w:rPr>
          <w:rFonts w:ascii="Book Antiqua" w:hAnsi="Book Antiqua" w:cstheme="majorHAnsi"/>
          <w:i/>
          <w:iCs/>
          <w:sz w:val="24"/>
          <w:szCs w:val="24"/>
          <w:u w:val="single"/>
        </w:rPr>
        <w:t>, Podujeva, Novobërd</w:t>
      </w:r>
      <w:r w:rsidR="004847AB">
        <w:rPr>
          <w:rFonts w:ascii="Book Antiqua" w:hAnsi="Book Antiqua" w:cstheme="majorHAnsi"/>
          <w:i/>
          <w:iCs/>
          <w:sz w:val="24"/>
          <w:szCs w:val="24"/>
          <w:u w:val="single"/>
        </w:rPr>
        <w:t>a</w:t>
      </w:r>
      <w:r w:rsidR="00B751C0" w:rsidRPr="005F412B">
        <w:rPr>
          <w:rFonts w:ascii="Book Antiqua" w:hAnsi="Book Antiqua" w:cstheme="majorHAnsi"/>
          <w:i/>
          <w:iCs/>
          <w:sz w:val="24"/>
          <w:szCs w:val="24"/>
          <w:u w:val="single"/>
        </w:rPr>
        <w:t>, Prizreni, Shtim</w:t>
      </w:r>
      <w:r w:rsidR="004847AB">
        <w:rPr>
          <w:rFonts w:ascii="Book Antiqua" w:hAnsi="Book Antiqua" w:cstheme="majorHAnsi"/>
          <w:i/>
          <w:iCs/>
          <w:sz w:val="24"/>
          <w:szCs w:val="24"/>
          <w:u w:val="single"/>
        </w:rPr>
        <w:t>ja,</w:t>
      </w:r>
      <w:r w:rsidR="00B751C0" w:rsidRPr="005F412B">
        <w:rPr>
          <w:rFonts w:ascii="Book Antiqua" w:hAnsi="Book Antiqua" w:cstheme="majorHAnsi"/>
          <w:i/>
          <w:iCs/>
          <w:sz w:val="24"/>
          <w:szCs w:val="24"/>
          <w:u w:val="single"/>
        </w:rPr>
        <w:t xml:space="preserve"> Partesh</w:t>
      </w:r>
      <w:r w:rsidR="004847AB">
        <w:rPr>
          <w:rFonts w:ascii="Book Antiqua" w:hAnsi="Book Antiqua" w:cstheme="majorHAnsi"/>
          <w:i/>
          <w:iCs/>
          <w:sz w:val="24"/>
          <w:szCs w:val="24"/>
          <w:u w:val="single"/>
        </w:rPr>
        <w:t>i</w:t>
      </w:r>
      <w:r w:rsidR="00B751C0" w:rsidRPr="005F412B">
        <w:rPr>
          <w:rFonts w:ascii="Book Antiqua" w:hAnsi="Book Antiqua" w:cstheme="majorHAnsi"/>
          <w:i/>
          <w:iCs/>
          <w:sz w:val="24"/>
          <w:szCs w:val="24"/>
          <w:u w:val="single"/>
        </w:rPr>
        <w:t>, Vushtria,</w:t>
      </w:r>
      <w:r w:rsidR="00A0064D" w:rsidRPr="005F412B">
        <w:rPr>
          <w:rFonts w:ascii="Book Antiqua" w:hAnsi="Book Antiqua" w:cstheme="majorHAnsi"/>
          <w:i/>
          <w:iCs/>
          <w:sz w:val="24"/>
          <w:szCs w:val="24"/>
          <w:u w:val="single"/>
        </w:rPr>
        <w:t xml:space="preserve"> </w:t>
      </w:r>
      <w:r w:rsidR="00B751C0" w:rsidRPr="005F412B">
        <w:rPr>
          <w:rFonts w:ascii="Book Antiqua" w:hAnsi="Book Antiqua" w:cstheme="majorHAnsi"/>
          <w:i/>
          <w:iCs/>
          <w:sz w:val="24"/>
          <w:szCs w:val="24"/>
          <w:u w:val="single"/>
        </w:rPr>
        <w:t>Shtërpc</w:t>
      </w:r>
      <w:r w:rsidR="004847AB">
        <w:rPr>
          <w:rFonts w:ascii="Book Antiqua" w:hAnsi="Book Antiqua" w:cstheme="majorHAnsi"/>
          <w:i/>
          <w:iCs/>
          <w:sz w:val="24"/>
          <w:szCs w:val="24"/>
          <w:u w:val="single"/>
        </w:rPr>
        <w:t>a</w:t>
      </w:r>
      <w:r w:rsidR="00B751C0" w:rsidRPr="005F412B">
        <w:rPr>
          <w:rFonts w:ascii="Book Antiqua" w:hAnsi="Book Antiqua" w:cstheme="majorHAnsi"/>
          <w:i/>
          <w:iCs/>
          <w:sz w:val="24"/>
          <w:szCs w:val="24"/>
          <w:u w:val="single"/>
        </w:rPr>
        <w:t>, Zubin Potok</w:t>
      </w:r>
      <w:r w:rsidR="004847AB">
        <w:rPr>
          <w:rFonts w:ascii="Book Antiqua" w:hAnsi="Book Antiqua" w:cstheme="majorHAnsi"/>
          <w:i/>
          <w:iCs/>
          <w:sz w:val="24"/>
          <w:szCs w:val="24"/>
          <w:u w:val="single"/>
        </w:rPr>
        <w:t>u</w:t>
      </w:r>
      <w:r w:rsidR="00B751C0" w:rsidRPr="005F412B">
        <w:rPr>
          <w:rFonts w:ascii="Book Antiqua" w:hAnsi="Book Antiqua" w:cstheme="majorHAnsi"/>
          <w:i/>
          <w:iCs/>
          <w:sz w:val="24"/>
          <w:szCs w:val="24"/>
          <w:u w:val="single"/>
        </w:rPr>
        <w:t>, Zveqan</w:t>
      </w:r>
      <w:r w:rsidR="004847AB">
        <w:rPr>
          <w:rFonts w:ascii="Book Antiqua" w:hAnsi="Book Antiqua" w:cstheme="majorHAnsi"/>
          <w:i/>
          <w:iCs/>
          <w:sz w:val="24"/>
          <w:szCs w:val="24"/>
          <w:u w:val="single"/>
        </w:rPr>
        <w:t>i</w:t>
      </w:r>
      <w:r w:rsidR="00B751C0" w:rsidRPr="005F412B">
        <w:rPr>
          <w:rFonts w:ascii="Book Antiqua" w:hAnsi="Book Antiqua" w:cstheme="majorHAnsi"/>
          <w:i/>
          <w:iCs/>
          <w:sz w:val="24"/>
          <w:szCs w:val="24"/>
          <w:u w:val="single"/>
        </w:rPr>
        <w:t>, Lepoaviq</w:t>
      </w:r>
      <w:r w:rsidR="004847AB">
        <w:rPr>
          <w:rFonts w:ascii="Book Antiqua" w:hAnsi="Book Antiqua" w:cstheme="majorHAnsi"/>
          <w:i/>
          <w:iCs/>
          <w:sz w:val="24"/>
          <w:szCs w:val="24"/>
          <w:u w:val="single"/>
        </w:rPr>
        <w:t>i</w:t>
      </w:r>
      <w:r w:rsidR="00B751C0" w:rsidRPr="005F412B">
        <w:rPr>
          <w:rFonts w:ascii="Book Antiqua" w:hAnsi="Book Antiqua" w:cstheme="majorHAnsi"/>
          <w:i/>
          <w:iCs/>
          <w:sz w:val="24"/>
          <w:szCs w:val="24"/>
          <w:u w:val="single"/>
        </w:rPr>
        <w:t>, Mitrovicë</w:t>
      </w:r>
      <w:r w:rsidR="004847AB">
        <w:rPr>
          <w:rFonts w:ascii="Book Antiqua" w:hAnsi="Book Antiqua" w:cstheme="majorHAnsi"/>
          <w:i/>
          <w:iCs/>
          <w:sz w:val="24"/>
          <w:szCs w:val="24"/>
          <w:u w:val="single"/>
        </w:rPr>
        <w:t>a</w:t>
      </w:r>
      <w:r w:rsidR="0044008D">
        <w:rPr>
          <w:rFonts w:ascii="Book Antiqua" w:hAnsi="Book Antiqua" w:cstheme="majorHAnsi"/>
          <w:i/>
          <w:iCs/>
          <w:sz w:val="24"/>
          <w:szCs w:val="24"/>
          <w:u w:val="single"/>
        </w:rPr>
        <w:t xml:space="preserve"> </w:t>
      </w:r>
      <w:r w:rsidR="00B751C0" w:rsidRPr="005F412B">
        <w:rPr>
          <w:rFonts w:ascii="Book Antiqua" w:hAnsi="Book Antiqua" w:cstheme="majorHAnsi"/>
          <w:i/>
          <w:iCs/>
          <w:sz w:val="24"/>
          <w:szCs w:val="24"/>
          <w:u w:val="single"/>
        </w:rPr>
        <w:t>e Veriut, Mamush</w:t>
      </w:r>
      <w:r w:rsidR="004847AB">
        <w:rPr>
          <w:rFonts w:ascii="Book Antiqua" w:hAnsi="Book Antiqua" w:cstheme="majorHAnsi"/>
          <w:i/>
          <w:iCs/>
          <w:sz w:val="24"/>
          <w:szCs w:val="24"/>
          <w:u w:val="single"/>
        </w:rPr>
        <w:t>a</w:t>
      </w:r>
      <w:r w:rsidR="00B751C0" w:rsidRPr="005F412B">
        <w:rPr>
          <w:rFonts w:ascii="Book Antiqua" w:hAnsi="Book Antiqua" w:cstheme="majorHAnsi"/>
          <w:i/>
          <w:iCs/>
          <w:sz w:val="24"/>
          <w:szCs w:val="24"/>
          <w:u w:val="single"/>
        </w:rPr>
        <w:t xml:space="preserve"> dhe Dragash. </w:t>
      </w:r>
      <w:bookmarkStart w:id="32" w:name="_Toc130455553"/>
      <w:bookmarkStart w:id="33" w:name="_Toc130455689"/>
    </w:p>
    <w:p w:rsidR="00927A52" w:rsidRDefault="00927A52" w:rsidP="0083391B">
      <w:pPr>
        <w:spacing w:after="0" w:line="360" w:lineRule="auto"/>
        <w:rPr>
          <w:rFonts w:ascii="Book Antiqua" w:hAnsi="Book Antiqua"/>
          <w:sz w:val="24"/>
          <w:szCs w:val="24"/>
        </w:rPr>
      </w:pPr>
      <w:r w:rsidRPr="00A0064D">
        <w:rPr>
          <w:rFonts w:ascii="Book Antiqua" w:eastAsia="Times New Roman" w:hAnsi="Book Antiqua" w:cs="Calibri Light"/>
          <w:kern w:val="20"/>
          <w:sz w:val="24"/>
          <w:szCs w:val="24"/>
        </w:rPr>
        <w:t>Në vijim</w:t>
      </w:r>
      <w:r w:rsidR="004847AB">
        <w:rPr>
          <w:rFonts w:ascii="Book Antiqua" w:eastAsia="Times New Roman" w:hAnsi="Book Antiqua" w:cs="Calibri Light"/>
          <w:kern w:val="20"/>
          <w:sz w:val="24"/>
          <w:szCs w:val="24"/>
        </w:rPr>
        <w:t>,</w:t>
      </w:r>
      <w:r w:rsidR="0044008D">
        <w:rPr>
          <w:rFonts w:ascii="Book Antiqua" w:eastAsia="Times New Roman" w:hAnsi="Book Antiqua" w:cs="Calibri Light"/>
          <w:kern w:val="20"/>
          <w:sz w:val="24"/>
          <w:szCs w:val="24"/>
        </w:rPr>
        <w:t xml:space="preserve"> </w:t>
      </w:r>
      <w:r w:rsidRPr="00A0064D">
        <w:rPr>
          <w:rFonts w:ascii="Book Antiqua" w:eastAsia="Times New Roman" w:hAnsi="Book Antiqua" w:cs="Calibri Light"/>
          <w:kern w:val="20"/>
          <w:sz w:val="24"/>
          <w:szCs w:val="24"/>
        </w:rPr>
        <w:t>ës</w:t>
      </w:r>
      <w:r w:rsidR="004A4273" w:rsidRPr="00A0064D">
        <w:rPr>
          <w:rFonts w:ascii="Book Antiqua" w:eastAsia="Times New Roman" w:hAnsi="Book Antiqua" w:cs="Calibri Light"/>
          <w:kern w:val="20"/>
          <w:sz w:val="24"/>
          <w:szCs w:val="24"/>
        </w:rPr>
        <w:t>htë paraqitur figura</w:t>
      </w:r>
      <w:r w:rsidR="004847AB">
        <w:rPr>
          <w:rFonts w:ascii="Book Antiqua" w:eastAsia="Times New Roman" w:hAnsi="Book Antiqua" w:cs="Calibri Light"/>
          <w:kern w:val="20"/>
          <w:sz w:val="24"/>
          <w:szCs w:val="24"/>
        </w:rPr>
        <w:t xml:space="preserve"> lidhur me</w:t>
      </w:r>
      <w:r w:rsidR="004A4273" w:rsidRPr="00A0064D">
        <w:rPr>
          <w:rFonts w:ascii="Book Antiqua" w:eastAsia="Times New Roman" w:hAnsi="Book Antiqua" w:cs="Calibri Light"/>
          <w:kern w:val="20"/>
          <w:sz w:val="24"/>
          <w:szCs w:val="24"/>
        </w:rPr>
        <w:t xml:space="preserve"> numri</w:t>
      </w:r>
      <w:r w:rsidR="004847AB">
        <w:rPr>
          <w:rFonts w:ascii="Book Antiqua" w:eastAsia="Times New Roman" w:hAnsi="Book Antiqua" w:cs="Calibri Light"/>
          <w:kern w:val="20"/>
          <w:sz w:val="24"/>
          <w:szCs w:val="24"/>
        </w:rPr>
        <w:t>n</w:t>
      </w:r>
      <w:r w:rsidR="004A4273" w:rsidRPr="00A0064D">
        <w:rPr>
          <w:rFonts w:ascii="Book Antiqua" w:eastAsia="Times New Roman" w:hAnsi="Book Antiqua" w:cs="Calibri Light"/>
          <w:kern w:val="20"/>
          <w:sz w:val="24"/>
          <w:szCs w:val="24"/>
        </w:rPr>
        <w:t xml:space="preserve"> i komunave që kanë </w:t>
      </w:r>
      <w:r w:rsidRPr="00A0064D">
        <w:rPr>
          <w:rFonts w:ascii="Book Antiqua" w:eastAsia="Times New Roman" w:hAnsi="Book Antiqua" w:cs="Calibri Light"/>
          <w:kern w:val="20"/>
          <w:sz w:val="24"/>
          <w:szCs w:val="24"/>
        </w:rPr>
        <w:t xml:space="preserve"> </w:t>
      </w:r>
      <w:r w:rsidR="0008345C">
        <w:rPr>
          <w:rFonts w:ascii="Book Antiqua" w:eastAsia="Times New Roman" w:hAnsi="Book Antiqua"/>
          <w:sz w:val="24"/>
          <w:szCs w:val="24"/>
        </w:rPr>
        <w:t xml:space="preserve">publikuar </w:t>
      </w:r>
      <w:r w:rsidR="0008345C">
        <w:rPr>
          <w:rFonts w:ascii="Book Antiqua" w:hAnsi="Book Antiqua"/>
          <w:sz w:val="24"/>
          <w:szCs w:val="24"/>
        </w:rPr>
        <w:t>rregulloren</w:t>
      </w:r>
      <w:r w:rsidRPr="00A0064D">
        <w:rPr>
          <w:rFonts w:ascii="Book Antiqua" w:hAnsi="Book Antiqua"/>
          <w:sz w:val="24"/>
          <w:szCs w:val="24"/>
        </w:rPr>
        <w:t xml:space="preserve"> për transparencë</w:t>
      </w:r>
      <w:r w:rsidR="004D20EB" w:rsidRPr="00A0064D">
        <w:rPr>
          <w:rFonts w:ascii="Book Antiqua" w:hAnsi="Book Antiqua"/>
          <w:sz w:val="24"/>
          <w:szCs w:val="24"/>
        </w:rPr>
        <w:t>.</w:t>
      </w:r>
      <w:bookmarkEnd w:id="32"/>
      <w:bookmarkEnd w:id="33"/>
    </w:p>
    <w:p w:rsidR="002E0F9F" w:rsidRPr="0083391B" w:rsidRDefault="002E0F9F" w:rsidP="0083391B">
      <w:pPr>
        <w:spacing w:after="0" w:line="360" w:lineRule="auto"/>
        <w:rPr>
          <w:rFonts w:ascii="Book Antiqua" w:eastAsia="Times New Roman" w:hAnsi="Book Antiqua" w:cstheme="majorHAnsi"/>
          <w:kern w:val="20"/>
          <w:sz w:val="24"/>
          <w:szCs w:val="24"/>
        </w:rPr>
      </w:pPr>
      <w:r>
        <w:rPr>
          <w:noProof/>
          <w:lang w:val="en-US"/>
        </w:rPr>
        <w:drawing>
          <wp:inline distT="0" distB="0" distL="0" distR="0" wp14:anchorId="39C332DD" wp14:editId="108327D2">
            <wp:extent cx="5810250" cy="2527935"/>
            <wp:effectExtent l="0" t="0" r="0" b="571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466F" w:rsidRPr="00EA6113" w:rsidRDefault="00927A52" w:rsidP="00EA6113">
      <w:pPr>
        <w:spacing w:after="240" w:line="360" w:lineRule="auto"/>
        <w:jc w:val="center"/>
        <w:rPr>
          <w:rFonts w:ascii="Book Antiqua" w:hAnsi="Book Antiqua"/>
          <w:i/>
          <w:sz w:val="18"/>
          <w:szCs w:val="18"/>
        </w:rPr>
      </w:pPr>
      <w:r w:rsidRPr="00B751C0">
        <w:rPr>
          <w:rFonts w:ascii="Book Antiqua" w:hAnsi="Book Antiqua"/>
          <w:i/>
          <w:sz w:val="18"/>
          <w:szCs w:val="18"/>
        </w:rPr>
        <w:t>Fig.</w:t>
      </w:r>
      <w:r w:rsidR="002E0F9F">
        <w:rPr>
          <w:rFonts w:ascii="Book Antiqua" w:hAnsi="Book Antiqua"/>
          <w:i/>
          <w:sz w:val="18"/>
          <w:szCs w:val="18"/>
        </w:rPr>
        <w:t>11</w:t>
      </w:r>
      <w:r w:rsidRPr="00B751C0">
        <w:rPr>
          <w:rFonts w:ascii="Book Antiqua" w:hAnsi="Book Antiqua"/>
          <w:i/>
          <w:sz w:val="18"/>
          <w:szCs w:val="18"/>
        </w:rPr>
        <w:t xml:space="preserve">  </w:t>
      </w:r>
      <w:r w:rsidR="002E0F9F">
        <w:rPr>
          <w:rFonts w:ascii="Book Antiqua" w:hAnsi="Book Antiqua"/>
          <w:i/>
          <w:sz w:val="18"/>
          <w:szCs w:val="18"/>
        </w:rPr>
        <w:t>P</w:t>
      </w:r>
      <w:r w:rsidRPr="00B751C0">
        <w:rPr>
          <w:rFonts w:ascii="Book Antiqua" w:hAnsi="Book Antiqua"/>
          <w:i/>
          <w:sz w:val="18"/>
          <w:szCs w:val="18"/>
        </w:rPr>
        <w:t>ublikimi i rregullores për transparencë</w:t>
      </w:r>
      <w:r w:rsidR="004A4273" w:rsidRPr="00B751C0">
        <w:rPr>
          <w:rFonts w:ascii="Book Antiqua" w:hAnsi="Book Antiqua"/>
          <w:i/>
          <w:sz w:val="18"/>
          <w:szCs w:val="18"/>
        </w:rPr>
        <w:t xml:space="preserve"> në komuna</w:t>
      </w:r>
    </w:p>
    <w:p w:rsidR="007C3D4B" w:rsidRPr="0008345C" w:rsidRDefault="007D4ABB" w:rsidP="00E0466F">
      <w:pPr>
        <w:spacing w:line="276" w:lineRule="auto"/>
        <w:rPr>
          <w:rFonts w:ascii="Book Antiqua" w:hAnsi="Book Antiqua" w:cstheme="majorHAnsi"/>
          <w:b/>
          <w:color w:val="2F5496" w:themeColor="accent5" w:themeShade="BF"/>
        </w:rPr>
      </w:pPr>
      <w:r w:rsidRPr="0008345C">
        <w:rPr>
          <w:rFonts w:ascii="Book Antiqua" w:hAnsi="Book Antiqua" w:cstheme="majorHAnsi"/>
          <w:b/>
          <w:color w:val="2F5496" w:themeColor="accent5" w:themeShade="BF"/>
        </w:rPr>
        <w:t>TAKIMET PUBLIKE ME QYTETARË</w:t>
      </w:r>
    </w:p>
    <w:p w:rsidR="00E147F0" w:rsidRPr="00A0064D" w:rsidRDefault="00E147F0" w:rsidP="00A0064D">
      <w:pPr>
        <w:spacing w:after="240" w:line="276" w:lineRule="auto"/>
        <w:rPr>
          <w:rFonts w:ascii="Book Antiqua" w:hAnsi="Book Antiqua"/>
          <w:sz w:val="24"/>
          <w:szCs w:val="24"/>
        </w:rPr>
      </w:pPr>
      <w:r w:rsidRPr="00A0064D">
        <w:rPr>
          <w:rFonts w:ascii="Book Antiqua" w:hAnsi="Book Antiqua"/>
          <w:sz w:val="24"/>
          <w:szCs w:val="24"/>
        </w:rPr>
        <w:t xml:space="preserve">Komunat si njësi vetëqeverisëse lokale duke u bazuar në Ligjin Nr.03/L-040 për Vetëqeverisjen Lokale neni 68.1, janë të obliguara të vënë në funksion takimet publike, si parim bazë të komunikimit drejtpërdrejtë me qytetarë, ku secili person apo organizatë me interes ka të drejtë të marr pjesë. </w:t>
      </w:r>
    </w:p>
    <w:p w:rsidR="00E147F0" w:rsidRPr="00A0064D" w:rsidRDefault="00E147F0" w:rsidP="00A0064D">
      <w:pPr>
        <w:spacing w:after="240" w:line="276" w:lineRule="auto"/>
        <w:rPr>
          <w:rFonts w:ascii="Book Antiqua" w:hAnsi="Book Antiqua"/>
          <w:sz w:val="24"/>
          <w:szCs w:val="24"/>
        </w:rPr>
      </w:pPr>
      <w:r w:rsidRPr="00A0064D">
        <w:rPr>
          <w:rFonts w:ascii="Book Antiqua" w:hAnsi="Book Antiqua"/>
          <w:sz w:val="24"/>
          <w:szCs w:val="24"/>
        </w:rPr>
        <w:lastRenderedPageBreak/>
        <w:t xml:space="preserve">Në nivelin lokal, mekanizmi i pjesëmarrjes së qytetarëve në bërjen e politikave është parim bazë i demokracisë së drejtpërdrejtë. </w:t>
      </w:r>
    </w:p>
    <w:p w:rsidR="007D4ABB" w:rsidRPr="00A0064D" w:rsidRDefault="00E147F0" w:rsidP="00A0064D">
      <w:pPr>
        <w:spacing w:after="240" w:line="276" w:lineRule="auto"/>
        <w:rPr>
          <w:rFonts w:ascii="Book Antiqua" w:hAnsi="Book Antiqua" w:cs="Calibri Light"/>
          <w:sz w:val="24"/>
          <w:szCs w:val="24"/>
        </w:rPr>
      </w:pPr>
      <w:r w:rsidRPr="00A0064D">
        <w:rPr>
          <w:rFonts w:ascii="Book Antiqua" w:hAnsi="Book Antiqua" w:cs="Calibri Light"/>
          <w:sz w:val="24"/>
          <w:szCs w:val="24"/>
        </w:rPr>
        <w:t>Komunat janë të obliguara t’i shfrytëzojnë të gjitha mundësitë për organizimin e  takimeve  publike me qëllim të përfshirjes aktive të qytetarëve, grupeve të interesit, tryezave të përbashkëta, përdorimit të sistemeve elektronike të informacionit, si dhe çfarëdo metode tjetër me të cilën transparenca do të ndikoj në avancimin e vetëqeverisjes lokale.</w:t>
      </w:r>
    </w:p>
    <w:p w:rsidR="0083391B" w:rsidRDefault="007D4ABB" w:rsidP="0083391B">
      <w:pPr>
        <w:spacing w:line="276" w:lineRule="auto"/>
        <w:rPr>
          <w:rFonts w:ascii="Book Antiqua" w:hAnsi="Book Antiqua" w:cs="Calibri Light"/>
          <w:color w:val="000000" w:themeColor="text1"/>
          <w:sz w:val="24"/>
          <w:szCs w:val="24"/>
          <w:u w:val="single"/>
        </w:rPr>
      </w:pPr>
      <w:r w:rsidRPr="00A0064D">
        <w:rPr>
          <w:rFonts w:ascii="Book Antiqua" w:hAnsi="Book Antiqua" w:cs="Calibri Light"/>
          <w:color w:val="000000" w:themeColor="text1"/>
          <w:sz w:val="24"/>
          <w:szCs w:val="24"/>
          <w:u w:val="single"/>
        </w:rPr>
        <w:t>Pra</w:t>
      </w:r>
      <w:r w:rsidR="003B3FF3">
        <w:rPr>
          <w:rFonts w:ascii="Book Antiqua" w:hAnsi="Book Antiqua" w:cs="Calibri Light"/>
          <w:color w:val="000000" w:themeColor="text1"/>
          <w:sz w:val="24"/>
          <w:szCs w:val="24"/>
          <w:u w:val="single"/>
        </w:rPr>
        <w:t>,</w:t>
      </w:r>
      <w:r w:rsidRPr="00A0064D">
        <w:rPr>
          <w:rFonts w:ascii="Book Antiqua" w:hAnsi="Book Antiqua" w:cs="Calibri Light"/>
          <w:color w:val="000000" w:themeColor="text1"/>
          <w:sz w:val="24"/>
          <w:szCs w:val="24"/>
          <w:u w:val="single"/>
        </w:rPr>
        <w:t xml:space="preserve"> sipas të dhënave nga monitorimi i faqeve zyrtare të komunave të Republikës së Kosovës, nga 38 komuna</w:t>
      </w:r>
      <w:r w:rsidR="003B3FF3">
        <w:rPr>
          <w:rFonts w:ascii="Book Antiqua" w:hAnsi="Book Antiqua" w:cs="Calibri Light"/>
          <w:color w:val="000000" w:themeColor="text1"/>
          <w:sz w:val="24"/>
          <w:szCs w:val="24"/>
          <w:u w:val="single"/>
        </w:rPr>
        <w:t xml:space="preserve"> n</w:t>
      </w:r>
      <w:r w:rsidR="00500112">
        <w:rPr>
          <w:rFonts w:ascii="Book Antiqua" w:hAnsi="Book Antiqua" w:cs="Calibri Light"/>
          <w:color w:val="000000" w:themeColor="text1"/>
          <w:sz w:val="24"/>
          <w:szCs w:val="24"/>
          <w:u w:val="single"/>
        </w:rPr>
        <w:t>ë</w:t>
      </w:r>
      <w:r w:rsidR="003B3FF3">
        <w:rPr>
          <w:rFonts w:ascii="Book Antiqua" w:hAnsi="Book Antiqua" w:cs="Calibri Light"/>
          <w:color w:val="000000" w:themeColor="text1"/>
          <w:sz w:val="24"/>
          <w:szCs w:val="24"/>
          <w:u w:val="single"/>
        </w:rPr>
        <w:t xml:space="preserve"> total, </w:t>
      </w:r>
      <w:r w:rsidR="00E96752" w:rsidRPr="00A0064D">
        <w:rPr>
          <w:rFonts w:ascii="Book Antiqua" w:hAnsi="Book Antiqua" w:cs="Calibri Light"/>
          <w:color w:val="000000" w:themeColor="text1"/>
          <w:sz w:val="24"/>
          <w:szCs w:val="24"/>
          <w:u w:val="single"/>
        </w:rPr>
        <w:t xml:space="preserve"> </w:t>
      </w:r>
      <w:r w:rsidR="00E147F0" w:rsidRPr="00A0064D">
        <w:rPr>
          <w:rFonts w:ascii="Book Antiqua" w:hAnsi="Book Antiqua" w:cs="Calibri Light"/>
          <w:color w:val="000000" w:themeColor="text1"/>
          <w:sz w:val="24"/>
          <w:szCs w:val="24"/>
          <w:u w:val="single"/>
        </w:rPr>
        <w:t xml:space="preserve"> 32 komuna ose 85</w:t>
      </w:r>
      <w:r w:rsidRPr="00A0064D">
        <w:rPr>
          <w:rFonts w:ascii="Book Antiqua" w:hAnsi="Book Antiqua" w:cs="Calibri Light"/>
          <w:color w:val="000000" w:themeColor="text1"/>
          <w:sz w:val="24"/>
          <w:szCs w:val="24"/>
          <w:u w:val="single"/>
        </w:rPr>
        <w:t>% e komunave kanë publikuar njoftime për takime</w:t>
      </w:r>
      <w:r w:rsidR="00E147F0" w:rsidRPr="00A0064D">
        <w:rPr>
          <w:rFonts w:ascii="Book Antiqua" w:hAnsi="Book Antiqua" w:cs="Calibri Light"/>
          <w:color w:val="000000" w:themeColor="text1"/>
          <w:sz w:val="24"/>
          <w:szCs w:val="24"/>
          <w:u w:val="single"/>
        </w:rPr>
        <w:t xml:space="preserve">  publike me qytetarë, ndërsa 6 komuna ose 15</w:t>
      </w:r>
      <w:r w:rsidRPr="00A0064D">
        <w:rPr>
          <w:rFonts w:ascii="Book Antiqua" w:hAnsi="Book Antiqua" w:cs="Calibri Light"/>
          <w:color w:val="000000" w:themeColor="text1"/>
          <w:sz w:val="24"/>
          <w:szCs w:val="24"/>
          <w:u w:val="single"/>
        </w:rPr>
        <w:t>% e komunave nuk kanë publikuar asnjë njoftim për takime me qytetarë</w:t>
      </w:r>
      <w:r w:rsidR="003B3FF3">
        <w:rPr>
          <w:rFonts w:ascii="Book Antiqua" w:hAnsi="Book Antiqua" w:cs="Calibri Light"/>
          <w:color w:val="000000" w:themeColor="text1"/>
          <w:sz w:val="24"/>
          <w:szCs w:val="24"/>
          <w:u w:val="single"/>
        </w:rPr>
        <w:t>,</w:t>
      </w:r>
      <w:r w:rsidRPr="00A0064D">
        <w:rPr>
          <w:rFonts w:ascii="Book Antiqua" w:hAnsi="Book Antiqua" w:cs="Calibri Light"/>
          <w:color w:val="000000" w:themeColor="text1"/>
          <w:sz w:val="24"/>
          <w:szCs w:val="24"/>
          <w:u w:val="single"/>
        </w:rPr>
        <w:t xml:space="preserve"> gj</w:t>
      </w:r>
      <w:r w:rsidR="00E147F0" w:rsidRPr="00A0064D">
        <w:rPr>
          <w:rFonts w:ascii="Book Antiqua" w:hAnsi="Book Antiqua" w:cs="Calibri Light"/>
          <w:color w:val="000000" w:themeColor="text1"/>
          <w:sz w:val="24"/>
          <w:szCs w:val="24"/>
          <w:u w:val="single"/>
        </w:rPr>
        <w:t xml:space="preserve">atë kësaj periudhe </w:t>
      </w:r>
      <w:r w:rsidR="003B3FF3">
        <w:rPr>
          <w:rFonts w:ascii="Book Antiqua" w:hAnsi="Book Antiqua" w:cs="Calibri Light"/>
          <w:color w:val="000000" w:themeColor="text1"/>
          <w:sz w:val="24"/>
          <w:szCs w:val="24"/>
          <w:u w:val="single"/>
        </w:rPr>
        <w:t>j</w:t>
      </w:r>
      <w:r w:rsidR="00E147F0" w:rsidRPr="00A0064D">
        <w:rPr>
          <w:rFonts w:ascii="Book Antiqua" w:hAnsi="Book Antiqua" w:cs="Calibri Light"/>
          <w:color w:val="000000" w:themeColor="text1"/>
          <w:sz w:val="24"/>
          <w:szCs w:val="24"/>
          <w:u w:val="single"/>
        </w:rPr>
        <w:t>anar/</w:t>
      </w:r>
      <w:r w:rsidR="003B3FF3">
        <w:rPr>
          <w:rFonts w:ascii="Book Antiqua" w:hAnsi="Book Antiqua" w:cs="Calibri Light"/>
          <w:color w:val="000000" w:themeColor="text1"/>
          <w:sz w:val="24"/>
          <w:szCs w:val="24"/>
          <w:u w:val="single"/>
        </w:rPr>
        <w:t>d</w:t>
      </w:r>
      <w:r w:rsidR="00E147F0" w:rsidRPr="00A0064D">
        <w:rPr>
          <w:rFonts w:ascii="Book Antiqua" w:hAnsi="Book Antiqua" w:cs="Calibri Light"/>
          <w:color w:val="000000" w:themeColor="text1"/>
          <w:sz w:val="24"/>
          <w:szCs w:val="24"/>
          <w:u w:val="single"/>
        </w:rPr>
        <w:t>hjetor  2022</w:t>
      </w:r>
      <w:r w:rsidRPr="00A0064D">
        <w:rPr>
          <w:rFonts w:ascii="Book Antiqua" w:hAnsi="Book Antiqua" w:cs="Calibri Light"/>
          <w:color w:val="000000" w:themeColor="text1"/>
          <w:sz w:val="24"/>
          <w:szCs w:val="24"/>
          <w:u w:val="single"/>
        </w:rPr>
        <w:t>.</w:t>
      </w:r>
      <w:bookmarkStart w:id="34" w:name="_Toc130455555"/>
      <w:bookmarkStart w:id="35" w:name="_Toc130455691"/>
    </w:p>
    <w:p w:rsidR="009910EC" w:rsidRDefault="009910EC" w:rsidP="0083391B">
      <w:pPr>
        <w:spacing w:line="276" w:lineRule="auto"/>
        <w:rPr>
          <w:rFonts w:ascii="Book Antiqua" w:eastAsia="Times New Roman" w:hAnsi="Book Antiqua" w:cs="Calibri Light"/>
          <w:kern w:val="20"/>
          <w:sz w:val="24"/>
          <w:szCs w:val="24"/>
        </w:rPr>
      </w:pPr>
      <w:r w:rsidRPr="00A0064D">
        <w:rPr>
          <w:rFonts w:ascii="Book Antiqua" w:eastAsia="Times New Roman" w:hAnsi="Book Antiqua" w:cs="Calibri Light"/>
          <w:kern w:val="20"/>
          <w:sz w:val="24"/>
          <w:szCs w:val="24"/>
        </w:rPr>
        <w:t>Në vijim</w:t>
      </w:r>
      <w:r w:rsidR="003B3FF3">
        <w:rPr>
          <w:rFonts w:ascii="Book Antiqua" w:eastAsia="Times New Roman" w:hAnsi="Book Antiqua" w:cs="Calibri Light"/>
          <w:kern w:val="20"/>
          <w:sz w:val="24"/>
          <w:szCs w:val="24"/>
        </w:rPr>
        <w:t>,</w:t>
      </w:r>
      <w:r w:rsidRPr="00A0064D">
        <w:rPr>
          <w:rFonts w:ascii="Book Antiqua" w:eastAsia="Times New Roman" w:hAnsi="Book Antiqua" w:cs="Calibri Light"/>
          <w:kern w:val="20"/>
          <w:sz w:val="24"/>
          <w:szCs w:val="24"/>
        </w:rPr>
        <w:t xml:space="preserve"> është paraqitur figura me të dhëna për publikimin</w:t>
      </w:r>
      <w:r w:rsidRPr="00A0064D">
        <w:rPr>
          <w:rFonts w:ascii="Book Antiqua" w:eastAsia="Times New Roman" w:hAnsi="Book Antiqua"/>
          <w:sz w:val="24"/>
          <w:szCs w:val="24"/>
        </w:rPr>
        <w:t xml:space="preserve"> </w:t>
      </w:r>
      <w:r w:rsidRPr="00A0064D">
        <w:rPr>
          <w:rFonts w:ascii="Book Antiqua" w:eastAsia="Times New Roman" w:hAnsi="Book Antiqua" w:cs="Calibri Light"/>
          <w:kern w:val="20"/>
          <w:sz w:val="24"/>
          <w:szCs w:val="24"/>
        </w:rPr>
        <w:t xml:space="preserve">e njoftimeve </w:t>
      </w:r>
      <w:r w:rsidR="003B3FF3">
        <w:rPr>
          <w:rFonts w:ascii="Book Antiqua" w:eastAsia="Times New Roman" w:hAnsi="Book Antiqua" w:cs="Calibri Light"/>
          <w:kern w:val="20"/>
          <w:sz w:val="24"/>
          <w:szCs w:val="24"/>
        </w:rPr>
        <w:t>lidhur me</w:t>
      </w:r>
      <w:r w:rsidRPr="00A0064D">
        <w:rPr>
          <w:rFonts w:ascii="Book Antiqua" w:eastAsia="Times New Roman" w:hAnsi="Book Antiqua" w:cs="Calibri Light"/>
          <w:kern w:val="20"/>
          <w:sz w:val="24"/>
          <w:szCs w:val="24"/>
        </w:rPr>
        <w:t xml:space="preserve"> takime</w:t>
      </w:r>
      <w:r w:rsidR="003B3FF3">
        <w:rPr>
          <w:rFonts w:ascii="Book Antiqua" w:eastAsia="Times New Roman" w:hAnsi="Book Antiqua" w:cs="Calibri Light"/>
          <w:kern w:val="20"/>
          <w:sz w:val="24"/>
          <w:szCs w:val="24"/>
        </w:rPr>
        <w:t>t</w:t>
      </w:r>
      <w:r w:rsidRPr="00A0064D">
        <w:rPr>
          <w:rFonts w:ascii="Book Antiqua" w:eastAsia="Times New Roman" w:hAnsi="Book Antiqua" w:cs="Calibri Light"/>
          <w:kern w:val="20"/>
          <w:sz w:val="24"/>
          <w:szCs w:val="24"/>
        </w:rPr>
        <w:t xml:space="preserve"> publike</w:t>
      </w:r>
      <w:bookmarkEnd w:id="34"/>
      <w:bookmarkEnd w:id="35"/>
      <w:r w:rsidR="003B3FF3">
        <w:rPr>
          <w:rFonts w:ascii="Book Antiqua" w:eastAsia="Times New Roman" w:hAnsi="Book Antiqua" w:cs="Calibri Light"/>
          <w:kern w:val="20"/>
          <w:sz w:val="24"/>
          <w:szCs w:val="24"/>
        </w:rPr>
        <w:t>.</w:t>
      </w:r>
    </w:p>
    <w:p w:rsidR="002E0F9F" w:rsidRPr="002E0F9F" w:rsidRDefault="002E0F9F" w:rsidP="002E0F9F">
      <w:pPr>
        <w:spacing w:line="276" w:lineRule="auto"/>
        <w:rPr>
          <w:rFonts w:ascii="Book Antiqua" w:hAnsi="Book Antiqua" w:cs="Calibri Light"/>
          <w:color w:val="000000" w:themeColor="text1"/>
          <w:sz w:val="24"/>
          <w:szCs w:val="24"/>
          <w:u w:val="single"/>
        </w:rPr>
      </w:pPr>
      <w:r>
        <w:rPr>
          <w:noProof/>
          <w:lang w:val="en-US"/>
        </w:rPr>
        <w:drawing>
          <wp:inline distT="0" distB="0" distL="0" distR="0" wp14:anchorId="129B6D79" wp14:editId="6FC367B0">
            <wp:extent cx="5731510" cy="2286000"/>
            <wp:effectExtent l="0" t="0" r="254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0466F" w:rsidRDefault="009910EC" w:rsidP="00E0466F">
      <w:pPr>
        <w:spacing w:line="276" w:lineRule="auto"/>
        <w:jc w:val="center"/>
        <w:rPr>
          <w:rFonts w:ascii="Book Antiqua" w:hAnsi="Book Antiqua" w:cs="Calibri Light"/>
          <w:i/>
          <w:color w:val="000000" w:themeColor="text1"/>
          <w:sz w:val="18"/>
          <w:szCs w:val="18"/>
        </w:rPr>
      </w:pPr>
      <w:r w:rsidRPr="00201128">
        <w:rPr>
          <w:rFonts w:ascii="Book Antiqua" w:hAnsi="Book Antiqua" w:cs="Calibri Light"/>
          <w:i/>
          <w:color w:val="000000" w:themeColor="text1"/>
          <w:sz w:val="18"/>
          <w:szCs w:val="18"/>
        </w:rPr>
        <w:t>Fig.</w:t>
      </w:r>
      <w:r w:rsidR="00201128">
        <w:rPr>
          <w:rFonts w:ascii="Book Antiqua" w:hAnsi="Book Antiqua" w:cs="Calibri Light"/>
          <w:i/>
          <w:color w:val="000000" w:themeColor="text1"/>
          <w:sz w:val="18"/>
          <w:szCs w:val="18"/>
        </w:rPr>
        <w:t xml:space="preserve"> 1</w:t>
      </w:r>
      <w:r w:rsidR="002E0F9F">
        <w:rPr>
          <w:rFonts w:ascii="Book Antiqua" w:hAnsi="Book Antiqua" w:cs="Calibri Light"/>
          <w:i/>
          <w:color w:val="000000" w:themeColor="text1"/>
          <w:sz w:val="18"/>
          <w:szCs w:val="18"/>
        </w:rPr>
        <w:t xml:space="preserve">2 </w:t>
      </w:r>
      <w:r w:rsidRPr="00201128">
        <w:rPr>
          <w:rFonts w:ascii="Book Antiqua" w:hAnsi="Book Antiqua" w:cs="Calibri Light"/>
          <w:i/>
          <w:color w:val="000000" w:themeColor="text1"/>
          <w:sz w:val="18"/>
          <w:szCs w:val="18"/>
        </w:rPr>
        <w:t>Njoftime për takime/debate publike</w:t>
      </w:r>
      <w:bookmarkStart w:id="36" w:name="_Toc56692985"/>
      <w:bookmarkStart w:id="37" w:name="_Toc81401211"/>
      <w:bookmarkStart w:id="38" w:name="_Toc85812816"/>
    </w:p>
    <w:p w:rsidR="00E0466F" w:rsidRDefault="00E0466F" w:rsidP="00E0466F">
      <w:pPr>
        <w:spacing w:line="276" w:lineRule="auto"/>
        <w:jc w:val="center"/>
        <w:rPr>
          <w:rFonts w:ascii="Book Antiqua" w:hAnsi="Book Antiqua" w:cs="Calibri Light"/>
          <w:i/>
          <w:color w:val="000000" w:themeColor="text1"/>
          <w:sz w:val="18"/>
          <w:szCs w:val="18"/>
        </w:rPr>
      </w:pPr>
    </w:p>
    <w:p w:rsidR="0044008D" w:rsidRDefault="0044008D" w:rsidP="00E0466F">
      <w:pPr>
        <w:spacing w:line="276" w:lineRule="auto"/>
        <w:jc w:val="center"/>
        <w:rPr>
          <w:rFonts w:ascii="Book Antiqua" w:hAnsi="Book Antiqua" w:cs="Calibri Light"/>
          <w:i/>
          <w:color w:val="000000" w:themeColor="text1"/>
          <w:sz w:val="18"/>
          <w:szCs w:val="18"/>
        </w:rPr>
      </w:pPr>
    </w:p>
    <w:p w:rsidR="0044008D" w:rsidRDefault="0044008D" w:rsidP="00E0466F">
      <w:pPr>
        <w:spacing w:line="276" w:lineRule="auto"/>
        <w:jc w:val="center"/>
        <w:rPr>
          <w:rFonts w:ascii="Book Antiqua" w:hAnsi="Book Antiqua" w:cs="Calibri Light"/>
          <w:i/>
          <w:color w:val="000000" w:themeColor="text1"/>
          <w:sz w:val="18"/>
          <w:szCs w:val="18"/>
        </w:rPr>
      </w:pPr>
    </w:p>
    <w:p w:rsidR="0044008D" w:rsidRDefault="0044008D" w:rsidP="00E0466F">
      <w:pPr>
        <w:spacing w:line="276" w:lineRule="auto"/>
        <w:jc w:val="center"/>
        <w:rPr>
          <w:rFonts w:ascii="Book Antiqua" w:hAnsi="Book Antiqua" w:cs="Calibri Light"/>
          <w:i/>
          <w:color w:val="000000" w:themeColor="text1"/>
          <w:sz w:val="18"/>
          <w:szCs w:val="18"/>
        </w:rPr>
      </w:pPr>
    </w:p>
    <w:p w:rsidR="0044008D" w:rsidRDefault="0044008D" w:rsidP="00E0466F">
      <w:pPr>
        <w:spacing w:line="276" w:lineRule="auto"/>
        <w:jc w:val="center"/>
        <w:rPr>
          <w:rFonts w:ascii="Book Antiqua" w:hAnsi="Book Antiqua" w:cs="Calibri Light"/>
          <w:i/>
          <w:color w:val="000000" w:themeColor="text1"/>
          <w:sz w:val="18"/>
          <w:szCs w:val="18"/>
        </w:rPr>
      </w:pPr>
    </w:p>
    <w:p w:rsidR="0044008D" w:rsidRPr="00E0466F" w:rsidRDefault="0044008D" w:rsidP="00E0466F">
      <w:pPr>
        <w:spacing w:line="276" w:lineRule="auto"/>
        <w:jc w:val="center"/>
        <w:rPr>
          <w:rFonts w:ascii="Book Antiqua" w:hAnsi="Book Antiqua" w:cs="Calibri Light"/>
          <w:i/>
          <w:color w:val="000000" w:themeColor="text1"/>
          <w:sz w:val="18"/>
          <w:szCs w:val="18"/>
        </w:rPr>
      </w:pPr>
    </w:p>
    <w:p w:rsidR="007D4ABB" w:rsidRPr="0008345C" w:rsidRDefault="007D4ABB" w:rsidP="00852091">
      <w:pPr>
        <w:pStyle w:val="Style2"/>
        <w:rPr>
          <w:rFonts w:ascii="Book Antiqua" w:hAnsi="Book Antiqua"/>
        </w:rPr>
      </w:pPr>
      <w:bookmarkStart w:id="39" w:name="_Toc130476743"/>
      <w:r w:rsidRPr="0008345C">
        <w:rPr>
          <w:rFonts w:ascii="Book Antiqua" w:hAnsi="Book Antiqua"/>
        </w:rPr>
        <w:lastRenderedPageBreak/>
        <w:t>TRANSPARENCA E KRYETARIT TË KOMUNËS</w:t>
      </w:r>
      <w:bookmarkEnd w:id="39"/>
      <w:r w:rsidRPr="0008345C">
        <w:rPr>
          <w:rFonts w:ascii="Book Antiqua" w:hAnsi="Book Antiqua"/>
        </w:rPr>
        <w:t xml:space="preserve"> </w:t>
      </w:r>
    </w:p>
    <w:p w:rsidR="007D4ABB" w:rsidRPr="00A0064D" w:rsidRDefault="007D4ABB" w:rsidP="009F5F54">
      <w:pPr>
        <w:spacing w:line="360" w:lineRule="auto"/>
        <w:rPr>
          <w:rFonts w:ascii="Book Antiqua" w:hAnsi="Book Antiqua"/>
          <w:sz w:val="24"/>
          <w:szCs w:val="24"/>
        </w:rPr>
      </w:pPr>
    </w:p>
    <w:p w:rsidR="007D4ABB" w:rsidRPr="00A0064D" w:rsidRDefault="007D4ABB" w:rsidP="00341E73">
      <w:pPr>
        <w:spacing w:after="240" w:line="276" w:lineRule="auto"/>
        <w:rPr>
          <w:rFonts w:ascii="Book Antiqua" w:hAnsi="Book Antiqua"/>
          <w:sz w:val="24"/>
          <w:szCs w:val="24"/>
        </w:rPr>
      </w:pPr>
      <w:r w:rsidRPr="00A0064D">
        <w:rPr>
          <w:rFonts w:ascii="Book Antiqua" w:hAnsi="Book Antiqua"/>
          <w:sz w:val="24"/>
          <w:szCs w:val="24"/>
        </w:rPr>
        <w:t>Bazuar në Udhëzimin Administrativ Nr.03/2020 për transparencë komunale</w:t>
      </w:r>
      <w:r w:rsidR="00912F89">
        <w:rPr>
          <w:rFonts w:ascii="Book Antiqua" w:hAnsi="Book Antiqua"/>
          <w:sz w:val="24"/>
          <w:szCs w:val="24"/>
        </w:rPr>
        <w:t>,</w:t>
      </w:r>
      <w:r w:rsidRPr="00A0064D">
        <w:rPr>
          <w:rFonts w:ascii="Book Antiqua" w:hAnsi="Book Antiqua"/>
          <w:sz w:val="24"/>
          <w:szCs w:val="24"/>
        </w:rPr>
        <w:t xml:space="preserve"> të gjitha vendimet e kryetarit të komunës që ndikojnë drejtpërdrejt në interesat e qytetarëve pas nënshkrimit</w:t>
      </w:r>
      <w:r w:rsidR="00912F89">
        <w:rPr>
          <w:rFonts w:ascii="Book Antiqua" w:hAnsi="Book Antiqua"/>
          <w:sz w:val="24"/>
          <w:szCs w:val="24"/>
        </w:rPr>
        <w:t>,</w:t>
      </w:r>
      <w:r w:rsidRPr="00A0064D">
        <w:rPr>
          <w:rFonts w:ascii="Book Antiqua" w:hAnsi="Book Antiqua"/>
          <w:sz w:val="24"/>
          <w:szCs w:val="24"/>
        </w:rPr>
        <w:t xml:space="preserve"> duhet të publikohen në ueb faqen zyrtare të komunës.</w:t>
      </w:r>
    </w:p>
    <w:p w:rsidR="00A0064D" w:rsidRDefault="007D4ABB" w:rsidP="00A0064D">
      <w:pPr>
        <w:spacing w:line="360" w:lineRule="auto"/>
        <w:rPr>
          <w:rFonts w:asciiTheme="majorHAnsi" w:hAnsiTheme="majorHAnsi" w:cstheme="majorHAnsi"/>
          <w:i/>
          <w:sz w:val="24"/>
          <w:szCs w:val="24"/>
          <w:u w:val="single"/>
        </w:rPr>
      </w:pPr>
      <w:r w:rsidRPr="00A0064D">
        <w:rPr>
          <w:rFonts w:ascii="Book Antiqua" w:eastAsia="MS Mincho" w:hAnsi="Book Antiqua" w:cs="Calibri Light"/>
          <w:sz w:val="24"/>
          <w:szCs w:val="24"/>
        </w:rPr>
        <w:t>Sipas të gjeturave nga monitorimi i komunave</w:t>
      </w:r>
      <w:r w:rsidR="00912F89">
        <w:rPr>
          <w:rFonts w:ascii="Book Antiqua" w:eastAsia="MS Mincho" w:hAnsi="Book Antiqua" w:cs="Calibri Light"/>
          <w:sz w:val="24"/>
          <w:szCs w:val="24"/>
        </w:rPr>
        <w:t>,</w:t>
      </w:r>
      <w:r w:rsidRPr="00A0064D">
        <w:rPr>
          <w:rFonts w:ascii="Book Antiqua" w:eastAsia="MS Mincho" w:hAnsi="Book Antiqua" w:cs="Calibri Light"/>
          <w:sz w:val="24"/>
          <w:szCs w:val="24"/>
        </w:rPr>
        <w:t xml:space="preserve"> </w:t>
      </w:r>
      <w:r w:rsidRPr="00A0064D">
        <w:rPr>
          <w:rFonts w:ascii="Book Antiqua" w:eastAsia="MS Mincho" w:hAnsi="Book Antiqua" w:cs="Calibri Light"/>
          <w:b/>
          <w:sz w:val="24"/>
          <w:szCs w:val="24"/>
        </w:rPr>
        <w:t xml:space="preserve"> 6849 </w:t>
      </w:r>
      <w:r w:rsidRPr="00A0064D">
        <w:rPr>
          <w:rFonts w:ascii="Book Antiqua" w:eastAsia="MS Mincho" w:hAnsi="Book Antiqua" w:cs="Calibri Light"/>
          <w:sz w:val="24"/>
          <w:szCs w:val="24"/>
        </w:rPr>
        <w:t>akte janë  publikuar</w:t>
      </w:r>
      <w:r w:rsidR="00912F89">
        <w:rPr>
          <w:rFonts w:ascii="Book Antiqua" w:eastAsia="MS Mincho" w:hAnsi="Book Antiqua" w:cs="Calibri Light"/>
          <w:sz w:val="24"/>
          <w:szCs w:val="24"/>
        </w:rPr>
        <w:t xml:space="preserve">, </w:t>
      </w:r>
      <w:r w:rsidRPr="00A0064D">
        <w:rPr>
          <w:rFonts w:ascii="Book Antiqua" w:eastAsia="MS Mincho" w:hAnsi="Book Antiqua" w:cs="Calibri Light"/>
          <w:sz w:val="24"/>
          <w:szCs w:val="24"/>
        </w:rPr>
        <w:t>nga 29</w:t>
      </w:r>
      <w:r w:rsidR="00E147F0" w:rsidRPr="00A0064D">
        <w:rPr>
          <w:rFonts w:ascii="Book Antiqua" w:eastAsia="MS Mincho" w:hAnsi="Book Antiqua" w:cs="Calibri Light"/>
          <w:sz w:val="24"/>
          <w:szCs w:val="24"/>
        </w:rPr>
        <w:t xml:space="preserve">  komuna ose </w:t>
      </w:r>
      <w:r w:rsidR="00E147F0" w:rsidRPr="00A0064D">
        <w:rPr>
          <w:rFonts w:ascii="Book Antiqua" w:eastAsia="Times New Roman" w:hAnsi="Book Antiqua" w:cs="Times New Roman"/>
          <w:bCs/>
          <w:sz w:val="24"/>
          <w:szCs w:val="24"/>
        </w:rPr>
        <w:t>77% kanë publikuar</w:t>
      </w:r>
      <w:r w:rsidRPr="00A0064D">
        <w:rPr>
          <w:rFonts w:ascii="Book Antiqua" w:eastAsia="MS Mincho" w:hAnsi="Book Antiqua" w:cs="Calibri Light"/>
          <w:b/>
          <w:sz w:val="24"/>
          <w:szCs w:val="24"/>
        </w:rPr>
        <w:t xml:space="preserve"> </w:t>
      </w:r>
      <w:r w:rsidR="00E147F0" w:rsidRPr="00A0064D">
        <w:rPr>
          <w:rFonts w:ascii="Book Antiqua" w:eastAsia="MS Mincho" w:hAnsi="Book Antiqua" w:cs="Calibri Light"/>
          <w:sz w:val="24"/>
          <w:szCs w:val="24"/>
        </w:rPr>
        <w:t>akte</w:t>
      </w:r>
      <w:r w:rsidR="00912F89">
        <w:rPr>
          <w:rFonts w:ascii="Book Antiqua" w:eastAsia="MS Mincho" w:hAnsi="Book Antiqua" w:cs="Calibri Light"/>
          <w:sz w:val="24"/>
          <w:szCs w:val="24"/>
        </w:rPr>
        <w:t>t</w:t>
      </w:r>
      <w:r w:rsidR="00E147F0" w:rsidRPr="00A0064D">
        <w:rPr>
          <w:rFonts w:ascii="Book Antiqua" w:eastAsia="MS Mincho" w:hAnsi="Book Antiqua" w:cs="Calibri Light"/>
          <w:sz w:val="24"/>
          <w:szCs w:val="24"/>
        </w:rPr>
        <w:t xml:space="preserve"> </w:t>
      </w:r>
      <w:r w:rsidR="00912F89">
        <w:rPr>
          <w:rFonts w:ascii="Book Antiqua" w:eastAsia="MS Mincho" w:hAnsi="Book Antiqua" w:cs="Calibri Light"/>
          <w:sz w:val="24"/>
          <w:szCs w:val="24"/>
        </w:rPr>
        <w:t>e</w:t>
      </w:r>
      <w:r w:rsidR="00E147F0" w:rsidRPr="00A0064D">
        <w:rPr>
          <w:rFonts w:ascii="Book Antiqua" w:eastAsia="MS Mincho" w:hAnsi="Book Antiqua" w:cs="Calibri Light"/>
          <w:sz w:val="24"/>
          <w:szCs w:val="24"/>
        </w:rPr>
        <w:t xml:space="preserve"> kryetarit</w:t>
      </w:r>
      <w:r w:rsidR="004D20EB" w:rsidRPr="00A0064D">
        <w:rPr>
          <w:rFonts w:ascii="Book Antiqua" w:eastAsia="MS Mincho" w:hAnsi="Book Antiqua" w:cs="Calibri Light"/>
          <w:sz w:val="24"/>
          <w:szCs w:val="24"/>
        </w:rPr>
        <w:t>, ndërsa  9</w:t>
      </w:r>
      <w:r w:rsidR="00E147F0" w:rsidRPr="00A0064D">
        <w:rPr>
          <w:rFonts w:ascii="Book Antiqua" w:eastAsia="MS Mincho" w:hAnsi="Book Antiqua" w:cs="Calibri Light"/>
          <w:sz w:val="24"/>
          <w:szCs w:val="24"/>
        </w:rPr>
        <w:t xml:space="preserve"> ose 23% </w:t>
      </w:r>
      <w:r w:rsidRPr="00A0064D">
        <w:rPr>
          <w:rFonts w:ascii="Book Antiqua" w:eastAsia="MS Mincho" w:hAnsi="Book Antiqua" w:cs="Calibri Light"/>
          <w:sz w:val="24"/>
          <w:szCs w:val="24"/>
        </w:rPr>
        <w:t>komuna nuk kanë publikuar asnjë vendim të kryetarit</w:t>
      </w:r>
      <w:r w:rsidRPr="00A0064D">
        <w:rPr>
          <w:rFonts w:ascii="Book Antiqua" w:hAnsi="Book Antiqua"/>
          <w:sz w:val="24"/>
          <w:szCs w:val="24"/>
        </w:rPr>
        <w:t xml:space="preserve">. </w:t>
      </w:r>
      <w:r w:rsidRPr="00A0064D">
        <w:rPr>
          <w:rFonts w:ascii="Book Antiqua" w:hAnsi="Book Antiqua" w:cs="Calibri Light"/>
          <w:sz w:val="24"/>
          <w:szCs w:val="24"/>
        </w:rPr>
        <w:t>Komunat që nuk kanë publikuar asnjë vendim të kryetarit janë:</w:t>
      </w:r>
      <w:r w:rsidR="00E147F0" w:rsidRPr="00A0064D">
        <w:rPr>
          <w:rFonts w:ascii="Book Antiqua" w:hAnsi="Book Antiqua" w:cs="Calibri Light"/>
          <w:sz w:val="24"/>
          <w:szCs w:val="24"/>
        </w:rPr>
        <w:t xml:space="preserve"> </w:t>
      </w:r>
      <w:r w:rsidR="00E147F0" w:rsidRPr="00A0064D">
        <w:rPr>
          <w:rFonts w:asciiTheme="majorHAnsi" w:hAnsiTheme="majorHAnsi" w:cstheme="majorHAnsi"/>
          <w:i/>
          <w:sz w:val="24"/>
          <w:szCs w:val="24"/>
          <w:u w:val="single"/>
        </w:rPr>
        <w:t>Fushë Kosova, Kllokot</w:t>
      </w:r>
      <w:r w:rsidR="00912F89">
        <w:rPr>
          <w:rFonts w:asciiTheme="majorHAnsi" w:hAnsiTheme="majorHAnsi" w:cstheme="majorHAnsi"/>
          <w:i/>
          <w:sz w:val="24"/>
          <w:szCs w:val="24"/>
          <w:u w:val="single"/>
        </w:rPr>
        <w:t>i</w:t>
      </w:r>
      <w:r w:rsidR="00E147F0" w:rsidRPr="00A0064D">
        <w:rPr>
          <w:rFonts w:asciiTheme="majorHAnsi" w:hAnsiTheme="majorHAnsi" w:cstheme="majorHAnsi"/>
          <w:i/>
          <w:sz w:val="24"/>
          <w:szCs w:val="24"/>
          <w:u w:val="single"/>
        </w:rPr>
        <w:t>, Partesh</w:t>
      </w:r>
      <w:r w:rsidR="00912F89">
        <w:rPr>
          <w:rFonts w:asciiTheme="majorHAnsi" w:hAnsiTheme="majorHAnsi" w:cstheme="majorHAnsi"/>
          <w:i/>
          <w:sz w:val="24"/>
          <w:szCs w:val="24"/>
          <w:u w:val="single"/>
        </w:rPr>
        <w:t>i</w:t>
      </w:r>
      <w:r w:rsidR="00E147F0" w:rsidRPr="00A0064D">
        <w:rPr>
          <w:rFonts w:asciiTheme="majorHAnsi" w:hAnsiTheme="majorHAnsi" w:cstheme="majorHAnsi"/>
          <w:i/>
          <w:sz w:val="24"/>
          <w:szCs w:val="24"/>
          <w:u w:val="single"/>
        </w:rPr>
        <w:t xml:space="preserve">, </w:t>
      </w:r>
      <w:r w:rsidR="009F5F54" w:rsidRPr="00A0064D">
        <w:rPr>
          <w:rFonts w:asciiTheme="majorHAnsi" w:hAnsiTheme="majorHAnsi" w:cstheme="majorHAnsi"/>
          <w:i/>
          <w:sz w:val="24"/>
          <w:szCs w:val="24"/>
          <w:u w:val="single"/>
        </w:rPr>
        <w:t xml:space="preserve"> Klin</w:t>
      </w:r>
      <w:r w:rsidR="00912F89">
        <w:rPr>
          <w:rFonts w:asciiTheme="majorHAnsi" w:hAnsiTheme="majorHAnsi" w:cstheme="majorHAnsi"/>
          <w:i/>
          <w:sz w:val="24"/>
          <w:szCs w:val="24"/>
          <w:u w:val="single"/>
        </w:rPr>
        <w:t>a</w:t>
      </w:r>
      <w:r w:rsidR="009F5F54" w:rsidRPr="00A0064D">
        <w:rPr>
          <w:rFonts w:asciiTheme="majorHAnsi" w:hAnsiTheme="majorHAnsi" w:cstheme="majorHAnsi"/>
          <w:i/>
          <w:sz w:val="24"/>
          <w:szCs w:val="24"/>
          <w:u w:val="single"/>
        </w:rPr>
        <w:t xml:space="preserve">, </w:t>
      </w:r>
      <w:r w:rsidRPr="00A0064D">
        <w:rPr>
          <w:rFonts w:asciiTheme="majorHAnsi" w:hAnsiTheme="majorHAnsi" w:cstheme="majorHAnsi"/>
          <w:i/>
          <w:sz w:val="24"/>
          <w:szCs w:val="24"/>
          <w:u w:val="single"/>
        </w:rPr>
        <w:t>Ranillu</w:t>
      </w:r>
      <w:r w:rsidR="00912F89">
        <w:rPr>
          <w:rFonts w:asciiTheme="majorHAnsi" w:hAnsiTheme="majorHAnsi" w:cstheme="majorHAnsi"/>
          <w:i/>
          <w:sz w:val="24"/>
          <w:szCs w:val="24"/>
          <w:u w:val="single"/>
        </w:rPr>
        <w:t>ku</w:t>
      </w:r>
      <w:r w:rsidRPr="00A0064D">
        <w:rPr>
          <w:rFonts w:asciiTheme="majorHAnsi" w:hAnsiTheme="majorHAnsi" w:cstheme="majorHAnsi"/>
          <w:i/>
          <w:sz w:val="24"/>
          <w:szCs w:val="24"/>
          <w:u w:val="single"/>
        </w:rPr>
        <w:t>, Shtërpc</w:t>
      </w:r>
      <w:r w:rsidR="00912F89">
        <w:rPr>
          <w:rFonts w:asciiTheme="majorHAnsi" w:hAnsiTheme="majorHAnsi" w:cstheme="majorHAnsi"/>
          <w:i/>
          <w:sz w:val="24"/>
          <w:szCs w:val="24"/>
          <w:u w:val="single"/>
        </w:rPr>
        <w:t>a</w:t>
      </w:r>
      <w:r w:rsidRPr="00A0064D">
        <w:rPr>
          <w:rFonts w:asciiTheme="majorHAnsi" w:hAnsiTheme="majorHAnsi" w:cstheme="majorHAnsi"/>
          <w:i/>
          <w:sz w:val="24"/>
          <w:szCs w:val="24"/>
          <w:u w:val="single"/>
        </w:rPr>
        <w:t>, Zubin Potok</w:t>
      </w:r>
      <w:r w:rsidR="00912F89">
        <w:rPr>
          <w:rFonts w:asciiTheme="majorHAnsi" w:hAnsiTheme="majorHAnsi" w:cstheme="majorHAnsi"/>
          <w:i/>
          <w:sz w:val="24"/>
          <w:szCs w:val="24"/>
          <w:u w:val="single"/>
        </w:rPr>
        <w:t>u</w:t>
      </w:r>
      <w:r w:rsidRPr="00A0064D">
        <w:rPr>
          <w:rFonts w:asciiTheme="majorHAnsi" w:hAnsiTheme="majorHAnsi" w:cstheme="majorHAnsi"/>
          <w:i/>
          <w:sz w:val="24"/>
          <w:szCs w:val="24"/>
          <w:u w:val="single"/>
        </w:rPr>
        <w:t>, Zveçan</w:t>
      </w:r>
      <w:r w:rsidR="00912F89">
        <w:rPr>
          <w:rFonts w:asciiTheme="majorHAnsi" w:hAnsiTheme="majorHAnsi" w:cstheme="majorHAnsi"/>
          <w:i/>
          <w:sz w:val="24"/>
          <w:szCs w:val="24"/>
          <w:u w:val="single"/>
        </w:rPr>
        <w:t>i</w:t>
      </w:r>
      <w:r w:rsidRPr="00A0064D">
        <w:rPr>
          <w:rFonts w:asciiTheme="majorHAnsi" w:hAnsiTheme="majorHAnsi" w:cstheme="majorHAnsi"/>
          <w:i/>
          <w:sz w:val="24"/>
          <w:szCs w:val="24"/>
          <w:u w:val="single"/>
        </w:rPr>
        <w:t>, Leposaviq</w:t>
      </w:r>
      <w:r w:rsidR="00912F89">
        <w:rPr>
          <w:rFonts w:asciiTheme="majorHAnsi" w:hAnsiTheme="majorHAnsi" w:cstheme="majorHAnsi"/>
          <w:i/>
          <w:sz w:val="24"/>
          <w:szCs w:val="24"/>
          <w:u w:val="single"/>
        </w:rPr>
        <w:t>i</w:t>
      </w:r>
      <w:r w:rsidRPr="00A0064D">
        <w:rPr>
          <w:rFonts w:asciiTheme="majorHAnsi" w:hAnsiTheme="majorHAnsi" w:cstheme="majorHAnsi"/>
          <w:i/>
          <w:sz w:val="24"/>
          <w:szCs w:val="24"/>
          <w:u w:val="single"/>
        </w:rPr>
        <w:t xml:space="preserve"> dhe Mitrovic</w:t>
      </w:r>
      <w:r w:rsidR="00912F89">
        <w:rPr>
          <w:rFonts w:asciiTheme="majorHAnsi" w:hAnsiTheme="majorHAnsi" w:cstheme="majorHAnsi"/>
          <w:i/>
          <w:sz w:val="24"/>
          <w:szCs w:val="24"/>
          <w:u w:val="single"/>
        </w:rPr>
        <w:t>a</w:t>
      </w:r>
      <w:r w:rsidRPr="00A0064D">
        <w:rPr>
          <w:rFonts w:asciiTheme="majorHAnsi" w:hAnsiTheme="majorHAnsi" w:cstheme="majorHAnsi"/>
          <w:i/>
          <w:sz w:val="24"/>
          <w:szCs w:val="24"/>
          <w:u w:val="single"/>
        </w:rPr>
        <w:t xml:space="preserve"> e Veriut.</w:t>
      </w:r>
    </w:p>
    <w:p w:rsidR="007D4ABB" w:rsidRDefault="007D4ABB" w:rsidP="00A0064D">
      <w:pPr>
        <w:spacing w:line="276" w:lineRule="auto"/>
        <w:rPr>
          <w:rFonts w:ascii="Book Antiqua" w:hAnsi="Book Antiqua" w:cs="Calibri Light"/>
          <w:sz w:val="24"/>
          <w:szCs w:val="24"/>
        </w:rPr>
      </w:pPr>
      <w:r w:rsidRPr="00A0064D">
        <w:rPr>
          <w:rFonts w:ascii="Book Antiqua" w:eastAsia="Times New Roman" w:hAnsi="Book Antiqua" w:cs="Calibri Light"/>
          <w:kern w:val="20"/>
          <w:sz w:val="24"/>
          <w:szCs w:val="24"/>
        </w:rPr>
        <w:t>Në vijim</w:t>
      </w:r>
      <w:r w:rsidR="00912F89">
        <w:rPr>
          <w:rFonts w:ascii="Book Antiqua" w:eastAsia="Times New Roman" w:hAnsi="Book Antiqua" w:cs="Calibri Light"/>
          <w:kern w:val="20"/>
          <w:sz w:val="24"/>
          <w:szCs w:val="24"/>
        </w:rPr>
        <w:t>,</w:t>
      </w:r>
      <w:r w:rsidRPr="00A0064D">
        <w:rPr>
          <w:rFonts w:ascii="Book Antiqua" w:eastAsia="Times New Roman" w:hAnsi="Book Antiqua" w:cs="Calibri Light"/>
          <w:kern w:val="20"/>
          <w:sz w:val="24"/>
          <w:szCs w:val="24"/>
        </w:rPr>
        <w:t xml:space="preserve"> është paraqitur figura me të dhëna për publikimin</w:t>
      </w:r>
      <w:r w:rsidRPr="00A0064D">
        <w:rPr>
          <w:rFonts w:ascii="Book Antiqua" w:eastAsia="Times New Roman" w:hAnsi="Book Antiqua"/>
          <w:sz w:val="24"/>
          <w:szCs w:val="24"/>
        </w:rPr>
        <w:t xml:space="preserve"> </w:t>
      </w:r>
      <w:r w:rsidRPr="00A0064D">
        <w:rPr>
          <w:rFonts w:ascii="Book Antiqua" w:hAnsi="Book Antiqua" w:cs="Calibri Light"/>
          <w:sz w:val="24"/>
          <w:szCs w:val="24"/>
        </w:rPr>
        <w:t xml:space="preserve">e akteve të kryetarit nga secila komunë </w:t>
      </w:r>
      <w:r w:rsidR="0008345C">
        <w:rPr>
          <w:rFonts w:ascii="Book Antiqua" w:hAnsi="Book Antiqua" w:cs="Calibri Light"/>
          <w:sz w:val="24"/>
          <w:szCs w:val="24"/>
        </w:rPr>
        <w:t>;</w:t>
      </w:r>
    </w:p>
    <w:p w:rsidR="002E0F9F" w:rsidRPr="00A0064D" w:rsidRDefault="002E0F9F" w:rsidP="00A0064D">
      <w:pPr>
        <w:spacing w:line="276" w:lineRule="auto"/>
        <w:rPr>
          <w:rFonts w:asciiTheme="majorHAnsi" w:eastAsia="Times New Roman" w:hAnsiTheme="majorHAnsi" w:cstheme="majorHAnsi"/>
          <w:bCs/>
          <w:i/>
          <w:sz w:val="24"/>
          <w:szCs w:val="24"/>
          <w:u w:val="single"/>
        </w:rPr>
      </w:pPr>
      <w:r>
        <w:rPr>
          <w:noProof/>
          <w:lang w:val="en-US"/>
        </w:rPr>
        <w:drawing>
          <wp:inline distT="0" distB="0" distL="0" distR="0" wp14:anchorId="366DB5A3" wp14:editId="29DDFADE">
            <wp:extent cx="6238875" cy="2289175"/>
            <wp:effectExtent l="0" t="0" r="952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4ABB" w:rsidRPr="009F5F54" w:rsidRDefault="009F5F54" w:rsidP="009F5F54">
      <w:r>
        <w:rPr>
          <w:rFonts w:ascii="Book Antiqua" w:hAnsi="Book Antiqua"/>
          <w:i/>
          <w:sz w:val="18"/>
          <w:szCs w:val="18"/>
        </w:rPr>
        <w:t xml:space="preserve">                                                         </w:t>
      </w:r>
      <w:r w:rsidR="002E0F9F">
        <w:rPr>
          <w:rFonts w:ascii="Book Antiqua" w:hAnsi="Book Antiqua"/>
          <w:i/>
          <w:sz w:val="18"/>
          <w:szCs w:val="18"/>
        </w:rPr>
        <w:t>Fig 13</w:t>
      </w:r>
      <w:r w:rsidR="007D4ABB" w:rsidRPr="0043082F">
        <w:rPr>
          <w:rFonts w:ascii="Book Antiqua" w:hAnsi="Book Antiqua"/>
          <w:i/>
          <w:iCs/>
          <w:sz w:val="18"/>
          <w:szCs w:val="18"/>
        </w:rPr>
        <w:t xml:space="preserve"> Publikimi </w:t>
      </w:r>
      <w:r w:rsidR="00912F89">
        <w:rPr>
          <w:rFonts w:ascii="Book Antiqua" w:hAnsi="Book Antiqua"/>
          <w:i/>
          <w:iCs/>
          <w:sz w:val="18"/>
          <w:szCs w:val="18"/>
        </w:rPr>
        <w:t>i</w:t>
      </w:r>
      <w:r w:rsidR="007D4ABB" w:rsidRPr="0043082F">
        <w:rPr>
          <w:rFonts w:ascii="Book Antiqua" w:hAnsi="Book Antiqua"/>
          <w:i/>
          <w:iCs/>
          <w:sz w:val="18"/>
          <w:szCs w:val="18"/>
        </w:rPr>
        <w:t xml:space="preserve"> vendimeve të kryetarit të komunës</w:t>
      </w:r>
    </w:p>
    <w:p w:rsidR="007D4ABB" w:rsidRPr="0008345C" w:rsidRDefault="007D4ABB" w:rsidP="007D4ABB">
      <w:pPr>
        <w:rPr>
          <w:rFonts w:ascii="Book Antiqua" w:hAnsi="Book Antiqua"/>
          <w:b/>
          <w:color w:val="2F5496" w:themeColor="accent5" w:themeShade="BF"/>
        </w:rPr>
      </w:pPr>
    </w:p>
    <w:p w:rsidR="007D4ABB" w:rsidRPr="0008345C" w:rsidRDefault="007D4ABB" w:rsidP="00A0064D">
      <w:pPr>
        <w:spacing w:line="276" w:lineRule="auto"/>
        <w:rPr>
          <w:rFonts w:ascii="Book Antiqua" w:hAnsi="Book Antiqua" w:cstheme="majorHAnsi"/>
          <w:b/>
          <w:color w:val="2F5496" w:themeColor="accent5" w:themeShade="BF"/>
        </w:rPr>
      </w:pPr>
      <w:r w:rsidRPr="0008345C">
        <w:rPr>
          <w:rFonts w:ascii="Book Antiqua" w:hAnsi="Book Antiqua" w:cstheme="majorHAnsi"/>
          <w:b/>
          <w:color w:val="2F5496" w:themeColor="accent5" w:themeShade="BF"/>
        </w:rPr>
        <w:t xml:space="preserve">PUBLIKIMI I RAPORTIT TË KRYETARIT </w:t>
      </w:r>
    </w:p>
    <w:p w:rsidR="007D4ABB" w:rsidRPr="00A0064D" w:rsidRDefault="007D4ABB" w:rsidP="00A0064D">
      <w:pPr>
        <w:spacing w:after="240" w:line="276" w:lineRule="auto"/>
        <w:rPr>
          <w:rFonts w:ascii="Book Antiqua" w:hAnsi="Book Antiqua" w:cs="Calibri Light"/>
          <w:sz w:val="24"/>
          <w:szCs w:val="24"/>
        </w:rPr>
      </w:pPr>
      <w:r w:rsidRPr="00A0064D">
        <w:rPr>
          <w:rFonts w:ascii="Book Antiqua" w:hAnsi="Book Antiqua"/>
          <w:sz w:val="24"/>
          <w:szCs w:val="24"/>
        </w:rPr>
        <w:t>Ligji Nr.03/L-040</w:t>
      </w:r>
      <w:r w:rsidR="004D20EB" w:rsidRPr="00A0064D">
        <w:rPr>
          <w:rFonts w:ascii="Book Antiqua" w:hAnsi="Book Antiqua"/>
          <w:sz w:val="24"/>
          <w:szCs w:val="24"/>
        </w:rPr>
        <w:t xml:space="preserve"> për vetëqeverisje Lokale</w:t>
      </w:r>
      <w:r w:rsidR="00E620A0">
        <w:rPr>
          <w:rFonts w:ascii="Book Antiqua" w:hAnsi="Book Antiqua"/>
          <w:sz w:val="24"/>
          <w:szCs w:val="24"/>
        </w:rPr>
        <w:t>,</w:t>
      </w:r>
      <w:r w:rsidR="004D20EB" w:rsidRPr="00A0064D">
        <w:rPr>
          <w:rFonts w:ascii="Book Antiqua" w:hAnsi="Book Antiqua"/>
          <w:sz w:val="24"/>
          <w:szCs w:val="24"/>
        </w:rPr>
        <w:t xml:space="preserve"> </w:t>
      </w:r>
      <w:r w:rsidRPr="00A0064D">
        <w:rPr>
          <w:rFonts w:ascii="Book Antiqua" w:hAnsi="Book Antiqua"/>
          <w:sz w:val="24"/>
          <w:szCs w:val="24"/>
        </w:rPr>
        <w:t>neni</w:t>
      </w:r>
      <w:r w:rsidR="004D20EB" w:rsidRPr="00A0064D">
        <w:rPr>
          <w:rFonts w:ascii="Book Antiqua" w:hAnsi="Book Antiqua"/>
          <w:sz w:val="24"/>
          <w:szCs w:val="24"/>
        </w:rPr>
        <w:t xml:space="preserve"> 58 </w:t>
      </w:r>
      <w:r w:rsidRPr="00A0064D">
        <w:rPr>
          <w:rFonts w:ascii="Book Antiqua" w:hAnsi="Book Antiqua"/>
          <w:sz w:val="24"/>
          <w:szCs w:val="24"/>
        </w:rPr>
        <w:t xml:space="preserve"> ka paraparë që  kryetari i komunës është i obliguar të raportoj para kuvendit të komunës</w:t>
      </w:r>
      <w:r w:rsidR="00E620A0">
        <w:rPr>
          <w:rFonts w:ascii="Book Antiqua" w:hAnsi="Book Antiqua"/>
          <w:sz w:val="24"/>
          <w:szCs w:val="24"/>
        </w:rPr>
        <w:t>,</w:t>
      </w:r>
      <w:r w:rsidRPr="00A0064D">
        <w:rPr>
          <w:rFonts w:ascii="Book Antiqua" w:hAnsi="Book Antiqua"/>
          <w:sz w:val="24"/>
          <w:szCs w:val="24"/>
        </w:rPr>
        <w:t xml:space="preserve"> së paku njëherë në gjashtë muaj apo kurdoherë që kërkohet nga kuvendi i komunës për situatën ekonomiko-financiare të komunës </w:t>
      </w:r>
      <w:r w:rsidR="00E620A0">
        <w:rPr>
          <w:rFonts w:ascii="Book Antiqua" w:hAnsi="Book Antiqua"/>
          <w:sz w:val="24"/>
          <w:szCs w:val="24"/>
        </w:rPr>
        <w:t xml:space="preserve"> si </w:t>
      </w:r>
      <w:r w:rsidRPr="00A0064D">
        <w:rPr>
          <w:rFonts w:ascii="Book Antiqua" w:hAnsi="Book Antiqua"/>
          <w:sz w:val="24"/>
          <w:szCs w:val="24"/>
        </w:rPr>
        <w:t xml:space="preserve">dhe zbatimin e planeve investuese të komunës. </w:t>
      </w:r>
    </w:p>
    <w:p w:rsidR="0008345C" w:rsidRDefault="007D4ABB" w:rsidP="0008345C">
      <w:pPr>
        <w:spacing w:line="276" w:lineRule="auto"/>
        <w:ind w:left="720"/>
        <w:contextualSpacing/>
        <w:rPr>
          <w:rFonts w:ascii="Book Antiqua" w:hAnsi="Book Antiqua"/>
          <w:color w:val="000000"/>
        </w:rPr>
      </w:pPr>
      <w:r w:rsidRPr="00A0064D">
        <w:rPr>
          <w:rFonts w:ascii="Book Antiqua" w:hAnsi="Book Antiqua" w:cs="Calibri Light"/>
          <w:sz w:val="24"/>
          <w:szCs w:val="24"/>
        </w:rPr>
        <w:t>Në bazë të udhëzimit administrativ për transparencë, raportet e kryetarit duhet të publikohen në ueb-faqen e komunës</w:t>
      </w:r>
      <w:r w:rsidR="00E620A0">
        <w:rPr>
          <w:rFonts w:ascii="Book Antiqua" w:hAnsi="Book Antiqua" w:cs="Calibri Light"/>
          <w:sz w:val="24"/>
          <w:szCs w:val="24"/>
        </w:rPr>
        <w:t>,</w:t>
      </w:r>
      <w:r w:rsidRPr="00A0064D">
        <w:rPr>
          <w:rFonts w:ascii="Book Antiqua" w:hAnsi="Book Antiqua" w:cs="Calibri Light"/>
          <w:sz w:val="24"/>
          <w:szCs w:val="24"/>
        </w:rPr>
        <w:t xml:space="preserve"> bashkë me dokumentet e tjera të </w:t>
      </w:r>
      <w:r w:rsidRPr="00A0064D">
        <w:rPr>
          <w:rFonts w:ascii="Book Antiqua" w:hAnsi="Book Antiqua" w:cs="Calibri Light"/>
          <w:sz w:val="24"/>
          <w:szCs w:val="24"/>
        </w:rPr>
        <w:lastRenderedPageBreak/>
        <w:t>obligu</w:t>
      </w:r>
      <w:r w:rsidR="00B24B99">
        <w:rPr>
          <w:rFonts w:ascii="Book Antiqua" w:hAnsi="Book Antiqua" w:cs="Calibri Light"/>
          <w:sz w:val="24"/>
          <w:szCs w:val="24"/>
        </w:rPr>
        <w:t xml:space="preserve">eshme. Të gjeturat tregojnë </w:t>
      </w:r>
      <w:r w:rsidR="0008345C">
        <w:rPr>
          <w:rFonts w:ascii="Book Antiqua" w:hAnsi="Book Antiqua"/>
          <w:color w:val="000000"/>
        </w:rPr>
        <w:t>se vetëm 25 komuna  kanë publikuar raportin e kryetarit</w:t>
      </w:r>
      <w:r w:rsidR="00E620A0">
        <w:rPr>
          <w:rFonts w:ascii="Book Antiqua" w:hAnsi="Book Antiqua"/>
          <w:color w:val="000000"/>
        </w:rPr>
        <w:t>,</w:t>
      </w:r>
      <w:r w:rsidR="0008345C">
        <w:rPr>
          <w:rFonts w:ascii="Book Antiqua" w:hAnsi="Book Antiqua"/>
          <w:color w:val="000000"/>
        </w:rPr>
        <w:t xml:space="preserve"> ndërsa 13  komuna  nuk  e kanë publikuar në ueb faqe zyrtare të komunës.</w:t>
      </w:r>
    </w:p>
    <w:p w:rsidR="0008345C" w:rsidRDefault="0008345C" w:rsidP="0008345C">
      <w:pPr>
        <w:spacing w:line="276" w:lineRule="auto"/>
        <w:ind w:left="720"/>
        <w:contextualSpacing/>
        <w:rPr>
          <w:rFonts w:ascii="Book Antiqua" w:hAnsi="Book Antiqua"/>
          <w:color w:val="000000"/>
        </w:rPr>
      </w:pPr>
      <w:r>
        <w:rPr>
          <w:rFonts w:ascii="Book Antiqua" w:hAnsi="Book Antiqua"/>
          <w:color w:val="000000"/>
        </w:rPr>
        <w:t>Në krahasim me vitin 2021 ku vetëm 23 komuna kanë publikuar raportin e kryetarit në faqe</w:t>
      </w:r>
      <w:r w:rsidR="00E620A0">
        <w:rPr>
          <w:rFonts w:ascii="Book Antiqua" w:hAnsi="Book Antiqua"/>
          <w:color w:val="000000"/>
        </w:rPr>
        <w:t>n</w:t>
      </w:r>
      <w:r>
        <w:rPr>
          <w:rFonts w:ascii="Book Antiqua" w:hAnsi="Book Antiqua"/>
          <w:color w:val="000000"/>
        </w:rPr>
        <w:t xml:space="preserve"> zyrtare, ndërsa</w:t>
      </w:r>
      <w:r w:rsidR="00904914">
        <w:rPr>
          <w:rFonts w:ascii="Book Antiqua" w:hAnsi="Book Antiqua"/>
          <w:color w:val="000000"/>
        </w:rPr>
        <w:t xml:space="preserve"> 15 komuna </w:t>
      </w:r>
      <w:r>
        <w:rPr>
          <w:rFonts w:ascii="Book Antiqua" w:hAnsi="Book Antiqua"/>
          <w:color w:val="000000"/>
        </w:rPr>
        <w:t>nuk kanë publikuar raportin e kryetarit në faqe</w:t>
      </w:r>
      <w:r w:rsidR="00E620A0">
        <w:rPr>
          <w:rFonts w:ascii="Book Antiqua" w:hAnsi="Book Antiqua"/>
          <w:color w:val="000000"/>
        </w:rPr>
        <w:t>n</w:t>
      </w:r>
      <w:r>
        <w:rPr>
          <w:rFonts w:ascii="Book Antiqua" w:hAnsi="Book Antiqua"/>
          <w:color w:val="000000"/>
        </w:rPr>
        <w:t xml:space="preserve"> zyrtar</w:t>
      </w:r>
      <w:r w:rsidR="00E620A0">
        <w:rPr>
          <w:rFonts w:ascii="Book Antiqua" w:hAnsi="Book Antiqua"/>
          <w:color w:val="000000"/>
        </w:rPr>
        <w:t>e</w:t>
      </w:r>
      <w:r>
        <w:rPr>
          <w:rFonts w:ascii="Book Antiqua" w:hAnsi="Book Antiqua"/>
          <w:color w:val="000000"/>
        </w:rPr>
        <w:t xml:space="preserve">,  konstatojmë </w:t>
      </w:r>
      <w:r w:rsidR="00E620A0">
        <w:rPr>
          <w:rFonts w:ascii="Book Antiqua" w:hAnsi="Book Antiqua"/>
          <w:color w:val="000000"/>
        </w:rPr>
        <w:t xml:space="preserve">se </w:t>
      </w:r>
      <w:r>
        <w:rPr>
          <w:rFonts w:ascii="Book Antiqua" w:hAnsi="Book Antiqua"/>
          <w:color w:val="000000"/>
        </w:rPr>
        <w:t>k</w:t>
      </w:r>
      <w:r w:rsidR="00E620A0">
        <w:rPr>
          <w:rFonts w:ascii="Book Antiqua" w:hAnsi="Book Antiqua"/>
          <w:color w:val="000000"/>
        </w:rPr>
        <w:t>a</w:t>
      </w:r>
      <w:r>
        <w:rPr>
          <w:rFonts w:ascii="Book Antiqua" w:hAnsi="Book Antiqua"/>
          <w:color w:val="000000"/>
        </w:rPr>
        <w:t xml:space="preserve">  një rritje për dy komuna më shumë në 2022</w:t>
      </w:r>
      <w:r w:rsidR="00E620A0">
        <w:rPr>
          <w:rFonts w:ascii="Book Antiqua" w:hAnsi="Book Antiqua"/>
          <w:color w:val="000000"/>
        </w:rPr>
        <w:t>.</w:t>
      </w:r>
    </w:p>
    <w:p w:rsidR="0008345C" w:rsidRDefault="00904914" w:rsidP="00A0064D">
      <w:pPr>
        <w:spacing w:after="240" w:line="276" w:lineRule="auto"/>
        <w:rPr>
          <w:rFonts w:ascii="Book Antiqua" w:hAnsi="Book Antiqua"/>
        </w:rPr>
      </w:pPr>
      <w:r w:rsidRPr="00A0064D">
        <w:rPr>
          <w:rFonts w:ascii="Book Antiqua" w:hAnsi="Book Antiqua"/>
          <w:sz w:val="24"/>
          <w:szCs w:val="24"/>
        </w:rPr>
        <w:t>Në  formë tabelore</w:t>
      </w:r>
      <w:r w:rsidR="00E620A0">
        <w:rPr>
          <w:rFonts w:ascii="Book Antiqua" w:hAnsi="Book Antiqua"/>
          <w:sz w:val="24"/>
          <w:szCs w:val="24"/>
        </w:rPr>
        <w:t>,</w:t>
      </w:r>
      <w:r w:rsidRPr="00A0064D">
        <w:rPr>
          <w:rFonts w:ascii="Book Antiqua" w:hAnsi="Book Antiqua"/>
          <w:sz w:val="24"/>
          <w:szCs w:val="24"/>
        </w:rPr>
        <w:t xml:space="preserve"> është paraqitur numri i komunave që kanë publikuar  raportin e   kryetarit</w:t>
      </w:r>
      <w:r w:rsidR="00E620A0">
        <w:rPr>
          <w:rFonts w:ascii="Book Antiqua" w:hAnsi="Book Antiqua"/>
          <w:sz w:val="24"/>
          <w:szCs w:val="24"/>
        </w:rPr>
        <w:t>,</w:t>
      </w:r>
      <w:r w:rsidRPr="00A0064D">
        <w:rPr>
          <w:rFonts w:ascii="Book Antiqua" w:hAnsi="Book Antiqua"/>
          <w:sz w:val="24"/>
          <w:szCs w:val="24"/>
        </w:rPr>
        <w:t xml:space="preserve"> gjatë kësaj periudhe</w:t>
      </w:r>
      <w:r>
        <w:rPr>
          <w:rFonts w:ascii="Book Antiqua" w:hAnsi="Book Antiqua"/>
          <w:sz w:val="24"/>
          <w:szCs w:val="24"/>
        </w:rPr>
        <w:t>.</w:t>
      </w:r>
    </w:p>
    <w:p w:rsidR="002E0F9F" w:rsidRPr="00E96752" w:rsidRDefault="002E0F9F" w:rsidP="00A0064D">
      <w:pPr>
        <w:spacing w:after="240" w:line="276" w:lineRule="auto"/>
        <w:rPr>
          <w:rFonts w:ascii="Book Antiqua" w:hAnsi="Book Antiqua" w:cs="Calibri Light"/>
        </w:rPr>
      </w:pPr>
      <w:r>
        <w:rPr>
          <w:noProof/>
          <w:lang w:val="en-US"/>
        </w:rPr>
        <w:drawing>
          <wp:inline distT="0" distB="0" distL="0" distR="0" wp14:anchorId="43EDE985" wp14:editId="1924691D">
            <wp:extent cx="5731510" cy="2505075"/>
            <wp:effectExtent l="0" t="0" r="2540"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4ABB" w:rsidRDefault="002E0F9F" w:rsidP="005F412B">
      <w:pPr>
        <w:spacing w:after="240" w:line="360" w:lineRule="auto"/>
        <w:jc w:val="center"/>
        <w:rPr>
          <w:rFonts w:ascii="Book Antiqua" w:hAnsi="Book Antiqua"/>
          <w:i/>
          <w:sz w:val="18"/>
          <w:szCs w:val="18"/>
        </w:rPr>
      </w:pPr>
      <w:r>
        <w:rPr>
          <w:rFonts w:ascii="Book Antiqua" w:hAnsi="Book Antiqua"/>
          <w:i/>
          <w:sz w:val="18"/>
          <w:szCs w:val="18"/>
        </w:rPr>
        <w:t>Fig.14</w:t>
      </w:r>
      <w:r w:rsidR="007D4ABB" w:rsidRPr="0096383E">
        <w:rPr>
          <w:rFonts w:ascii="Book Antiqua" w:hAnsi="Book Antiqua"/>
          <w:i/>
          <w:sz w:val="18"/>
          <w:szCs w:val="18"/>
        </w:rPr>
        <w:t xml:space="preserve"> Numri</w:t>
      </w:r>
      <w:r w:rsidR="004D20EB">
        <w:rPr>
          <w:rFonts w:ascii="Book Antiqua" w:hAnsi="Book Antiqua"/>
          <w:i/>
          <w:sz w:val="18"/>
          <w:szCs w:val="18"/>
        </w:rPr>
        <w:t xml:space="preserve"> i komuna</w:t>
      </w:r>
      <w:r w:rsidR="00E620A0">
        <w:rPr>
          <w:rFonts w:ascii="Book Antiqua" w:hAnsi="Book Antiqua"/>
          <w:i/>
          <w:sz w:val="18"/>
          <w:szCs w:val="18"/>
        </w:rPr>
        <w:t>ve</w:t>
      </w:r>
      <w:r w:rsidR="004D20EB">
        <w:rPr>
          <w:rFonts w:ascii="Book Antiqua" w:hAnsi="Book Antiqua"/>
          <w:i/>
          <w:sz w:val="18"/>
          <w:szCs w:val="18"/>
        </w:rPr>
        <w:t xml:space="preserve"> që kanë publikuar </w:t>
      </w:r>
      <w:r w:rsidR="00D4439A">
        <w:rPr>
          <w:rFonts w:ascii="Book Antiqua" w:hAnsi="Book Antiqua"/>
          <w:i/>
          <w:sz w:val="18"/>
          <w:szCs w:val="18"/>
        </w:rPr>
        <w:t xml:space="preserve"> raportet e </w:t>
      </w:r>
      <w:r w:rsidR="007D4ABB" w:rsidRPr="0096383E">
        <w:rPr>
          <w:rFonts w:ascii="Book Antiqua" w:hAnsi="Book Antiqua"/>
          <w:i/>
          <w:sz w:val="18"/>
          <w:szCs w:val="18"/>
        </w:rPr>
        <w:t>kryetarit të</w:t>
      </w:r>
      <w:r w:rsidR="007D4ABB">
        <w:rPr>
          <w:rFonts w:ascii="Book Antiqua" w:hAnsi="Book Antiqua"/>
          <w:i/>
          <w:sz w:val="18"/>
          <w:szCs w:val="18"/>
        </w:rPr>
        <w:t xml:space="preserve"> komunë</w:t>
      </w:r>
      <w:r w:rsidR="007D4ABB" w:rsidRPr="0096383E">
        <w:rPr>
          <w:rFonts w:ascii="Book Antiqua" w:hAnsi="Book Antiqua"/>
          <w:i/>
          <w:sz w:val="18"/>
          <w:szCs w:val="18"/>
        </w:rPr>
        <w:t>s</w:t>
      </w:r>
    </w:p>
    <w:p w:rsidR="00904914" w:rsidRPr="00904914" w:rsidRDefault="00904914" w:rsidP="00904914">
      <w:pPr>
        <w:spacing w:line="276" w:lineRule="auto"/>
        <w:ind w:left="720"/>
        <w:contextualSpacing/>
        <w:rPr>
          <w:rFonts w:ascii="Book Antiqua" w:hAnsi="Book Antiqua"/>
          <w:sz w:val="24"/>
          <w:szCs w:val="24"/>
        </w:rPr>
      </w:pPr>
      <w:r>
        <w:rPr>
          <w:rFonts w:ascii="Book Antiqua" w:hAnsi="Book Antiqua"/>
          <w:b/>
          <w:bCs/>
          <w:color w:val="000000"/>
        </w:rPr>
        <w:t>Bazuar në të dhënat e  raportit të funksionimit të komunave për vitin 2022</w:t>
      </w:r>
      <w:r w:rsidR="00E620A0">
        <w:rPr>
          <w:rFonts w:ascii="Book Antiqua" w:hAnsi="Book Antiqua"/>
          <w:b/>
          <w:bCs/>
          <w:color w:val="000000"/>
        </w:rPr>
        <w:t>,</w:t>
      </w:r>
      <w:r>
        <w:rPr>
          <w:rFonts w:ascii="Book Antiqua" w:hAnsi="Book Antiqua"/>
          <w:color w:val="000000"/>
        </w:rPr>
        <w:t xml:space="preserve"> </w:t>
      </w:r>
      <w:r>
        <w:rPr>
          <w:rFonts w:ascii="Book Antiqua" w:hAnsi="Book Antiqua"/>
          <w:sz w:val="24"/>
          <w:szCs w:val="24"/>
        </w:rPr>
        <w:t xml:space="preserve">kanë </w:t>
      </w:r>
      <w:r w:rsidRPr="00904914">
        <w:rPr>
          <w:rFonts w:ascii="Book Antiqua" w:hAnsi="Book Antiqua"/>
          <w:sz w:val="24"/>
          <w:szCs w:val="24"/>
        </w:rPr>
        <w:t>raportuar gjithsej 36 kryetarë të komunave</w:t>
      </w:r>
      <w:r w:rsidR="00E620A0">
        <w:rPr>
          <w:rFonts w:ascii="Book Antiqua" w:hAnsi="Book Antiqua"/>
          <w:sz w:val="24"/>
          <w:szCs w:val="24"/>
        </w:rPr>
        <w:t xml:space="preserve"> </w:t>
      </w:r>
      <w:r w:rsidRPr="00904914">
        <w:rPr>
          <w:rFonts w:ascii="Book Antiqua" w:hAnsi="Book Antiqua"/>
          <w:sz w:val="24"/>
          <w:szCs w:val="24"/>
        </w:rPr>
        <w:t xml:space="preserve">para Kuvendit Komunal, sa i përket situatës ekonomike-financiare të komunës. Ndërsa në komunën e </w:t>
      </w:r>
      <w:r w:rsidRPr="00904914">
        <w:rPr>
          <w:rFonts w:ascii="Book Antiqua" w:hAnsi="Book Antiqua"/>
          <w:bCs/>
          <w:sz w:val="24"/>
          <w:szCs w:val="24"/>
        </w:rPr>
        <w:t>Mamushës dhe Kllokotit</w:t>
      </w:r>
      <w:r w:rsidRPr="00904914">
        <w:rPr>
          <w:rFonts w:ascii="Book Antiqua" w:hAnsi="Book Antiqua"/>
          <w:sz w:val="24"/>
          <w:szCs w:val="24"/>
        </w:rPr>
        <w:t>, kryetarët nuk kanë raportuar asnjëherë për gjendjen ekonomike financiare.</w:t>
      </w:r>
    </w:p>
    <w:p w:rsidR="00904914" w:rsidRDefault="00904914" w:rsidP="00E0466F">
      <w:pPr>
        <w:spacing w:line="276" w:lineRule="auto"/>
        <w:rPr>
          <w:rFonts w:ascii="Book Antiqua" w:hAnsi="Book Antiqua" w:cstheme="majorHAnsi"/>
          <w:color w:val="2F5496" w:themeColor="accent5" w:themeShade="BF"/>
        </w:rPr>
      </w:pPr>
      <w:bookmarkStart w:id="40" w:name="_Toc56692986"/>
      <w:bookmarkStart w:id="41" w:name="_Toc81401212"/>
      <w:bookmarkEnd w:id="36"/>
      <w:bookmarkEnd w:id="37"/>
      <w:bookmarkEnd w:id="38"/>
    </w:p>
    <w:p w:rsidR="007D4ABB" w:rsidRPr="00904914" w:rsidRDefault="007D4ABB" w:rsidP="00E0466F">
      <w:pPr>
        <w:spacing w:line="276" w:lineRule="auto"/>
        <w:rPr>
          <w:rFonts w:ascii="Book Antiqua" w:hAnsi="Book Antiqua" w:cstheme="majorHAnsi"/>
          <w:b/>
          <w:color w:val="2F5496" w:themeColor="accent5" w:themeShade="BF"/>
        </w:rPr>
      </w:pPr>
      <w:r w:rsidRPr="00904914">
        <w:rPr>
          <w:rFonts w:ascii="Book Antiqua" w:hAnsi="Book Antiqua" w:cstheme="majorHAnsi"/>
          <w:b/>
          <w:color w:val="2F5496" w:themeColor="accent5" w:themeShade="BF"/>
        </w:rPr>
        <w:t xml:space="preserve">TAKIMET E KRYETARIT </w:t>
      </w:r>
    </w:p>
    <w:p w:rsidR="007D4ABB" w:rsidRDefault="007D4ABB" w:rsidP="00500112">
      <w:pPr>
        <w:autoSpaceDE w:val="0"/>
        <w:autoSpaceDN w:val="0"/>
        <w:adjustRightInd w:val="0"/>
        <w:spacing w:after="240" w:line="276" w:lineRule="auto"/>
        <w:rPr>
          <w:rFonts w:ascii="Book Antiqua" w:hAnsi="Book Antiqua"/>
          <w:sz w:val="24"/>
          <w:szCs w:val="24"/>
        </w:rPr>
      </w:pPr>
      <w:r w:rsidRPr="00A0064D">
        <w:rPr>
          <w:rFonts w:ascii="Book Antiqua" w:hAnsi="Book Antiqua"/>
          <w:sz w:val="24"/>
          <w:szCs w:val="24"/>
        </w:rPr>
        <w:t>Çdo vit</w:t>
      </w:r>
      <w:r w:rsidR="00E620A0">
        <w:rPr>
          <w:rFonts w:ascii="Book Antiqua" w:hAnsi="Book Antiqua"/>
          <w:sz w:val="24"/>
          <w:szCs w:val="24"/>
        </w:rPr>
        <w:t>,</w:t>
      </w:r>
      <w:r w:rsidRPr="00A0064D">
        <w:rPr>
          <w:rFonts w:ascii="Book Antiqua" w:hAnsi="Book Antiqua"/>
          <w:sz w:val="24"/>
          <w:szCs w:val="24"/>
        </w:rPr>
        <w:t xml:space="preserve"> komuna mban së paku dy takime publike me qytetarë për çështje të interesit të përgjithshëm. Njëri nga takimet publike duhet të mbahet në gjashtë (6) mujorin e parë të vitit, ndërkaq takimi tjetër mbahet në gjashtë (6) mujorin e dytë të vitit.  Në takimet publike është e obliguar të marrin pjesë zyrtarët më të lartë të organeve të komunës si: Kryetari i</w:t>
      </w:r>
      <w:r w:rsidR="00E620A0">
        <w:rPr>
          <w:rFonts w:ascii="Book Antiqua" w:hAnsi="Book Antiqua"/>
          <w:sz w:val="24"/>
          <w:szCs w:val="24"/>
        </w:rPr>
        <w:t xml:space="preserve"> </w:t>
      </w:r>
      <w:r w:rsidRPr="00A0064D">
        <w:rPr>
          <w:rFonts w:ascii="Book Antiqua" w:hAnsi="Book Antiqua"/>
          <w:sz w:val="24"/>
          <w:szCs w:val="24"/>
        </w:rPr>
        <w:t>Komunës, Kryesuesi i</w:t>
      </w:r>
      <w:r w:rsidR="00E620A0">
        <w:rPr>
          <w:rFonts w:ascii="Book Antiqua" w:hAnsi="Book Antiqua"/>
          <w:sz w:val="24"/>
          <w:szCs w:val="24"/>
        </w:rPr>
        <w:t xml:space="preserve"> </w:t>
      </w:r>
      <w:r w:rsidRPr="00A0064D">
        <w:rPr>
          <w:rFonts w:ascii="Book Antiqua" w:hAnsi="Book Antiqua"/>
          <w:sz w:val="24"/>
          <w:szCs w:val="24"/>
        </w:rPr>
        <w:t>Kuvendit të Komunës, Drejtorët e Drejtorive, Kryetarët e Komiteteve dhe Zyrtarët  kompetentë për çështje në diskutim publik. Takimet publike i udhëheq dhe i kryeson Kryetari i</w:t>
      </w:r>
      <w:r w:rsidR="00E620A0">
        <w:rPr>
          <w:rFonts w:ascii="Book Antiqua" w:hAnsi="Book Antiqua"/>
          <w:sz w:val="24"/>
          <w:szCs w:val="24"/>
        </w:rPr>
        <w:t xml:space="preserve"> </w:t>
      </w:r>
      <w:r w:rsidRPr="00A0064D">
        <w:rPr>
          <w:rFonts w:ascii="Book Antiqua" w:hAnsi="Book Antiqua"/>
          <w:sz w:val="24"/>
          <w:szCs w:val="24"/>
        </w:rPr>
        <w:t xml:space="preserve">Komunës, apo </w:t>
      </w:r>
      <w:r w:rsidRPr="00A0064D">
        <w:rPr>
          <w:rFonts w:ascii="Book Antiqua" w:hAnsi="Book Antiqua"/>
          <w:sz w:val="24"/>
          <w:szCs w:val="24"/>
        </w:rPr>
        <w:lastRenderedPageBreak/>
        <w:t>përfaqësuesi i tij.  Kryetari  është i autorizuar ta caktoj rendin e ditës dhe procedurën për udhëheqje të diskutimeve.</w:t>
      </w:r>
    </w:p>
    <w:p w:rsidR="00293C2A" w:rsidRPr="00293C2A" w:rsidRDefault="00293C2A" w:rsidP="00500112">
      <w:pPr>
        <w:spacing w:after="0" w:line="276" w:lineRule="auto"/>
        <w:rPr>
          <w:rFonts w:ascii="Book Antiqua" w:eastAsia="MS Mincho" w:hAnsi="Book Antiqua" w:cs="Calibri Light"/>
        </w:rPr>
      </w:pPr>
      <w:r w:rsidRPr="00293C2A">
        <w:rPr>
          <w:rFonts w:ascii="Book Antiqua" w:eastAsia="MS Mincho" w:hAnsi="Book Antiqua" w:cs="Calibri Light"/>
        </w:rPr>
        <w:t>Sipas të dhënave nga raporti i monitorimit të faqeve zyrtare për periudhën janar-dhjetor 2022</w:t>
      </w:r>
      <w:r w:rsidR="00E620A0">
        <w:rPr>
          <w:rFonts w:ascii="Book Antiqua" w:eastAsia="MS Mincho" w:hAnsi="Book Antiqua" w:cs="Calibri Light"/>
        </w:rPr>
        <w:t>,</w:t>
      </w:r>
      <w:r w:rsidRPr="00293C2A">
        <w:rPr>
          <w:rFonts w:ascii="Book Antiqua" w:eastAsia="MS Mincho" w:hAnsi="Book Antiqua" w:cs="Calibri Light"/>
        </w:rPr>
        <w:t xml:space="preserve"> kemi si vijon</w:t>
      </w:r>
      <w:r w:rsidR="00770BBB">
        <w:rPr>
          <w:rFonts w:ascii="Book Antiqua" w:eastAsia="MS Mincho" w:hAnsi="Book Antiqua" w:cs="Calibri Light"/>
        </w:rPr>
        <w:t>;</w:t>
      </w:r>
    </w:p>
    <w:p w:rsidR="00293C2A" w:rsidRPr="00877FF1" w:rsidRDefault="00877FF1" w:rsidP="0044008D">
      <w:pPr>
        <w:spacing w:after="0" w:line="276" w:lineRule="auto"/>
        <w:rPr>
          <w:rFonts w:ascii="Book Antiqua" w:eastAsia="MS Mincho" w:hAnsi="Book Antiqua" w:cs="Calibri Light"/>
        </w:rPr>
      </w:pPr>
      <w:r>
        <w:rPr>
          <w:rFonts w:ascii="Book Antiqua" w:eastAsia="MS Mincho" w:hAnsi="Book Antiqua" w:cs="Calibri Light"/>
        </w:rPr>
        <w:t xml:space="preserve">Të dhënat e Raportit për vlerësimin e transparencës së komunave rezulton se  </w:t>
      </w:r>
      <w:r w:rsidR="00312D27">
        <w:rPr>
          <w:rFonts w:ascii="Book Antiqua" w:eastAsia="MS Mincho" w:hAnsi="Book Antiqua" w:cs="Calibri Light"/>
        </w:rPr>
        <w:t>33</w:t>
      </w:r>
      <w:r w:rsidR="008C18E9" w:rsidRPr="00877FF1">
        <w:rPr>
          <w:rFonts w:ascii="Book Antiqua" w:eastAsia="MS Mincho" w:hAnsi="Book Antiqua" w:cs="Calibri Light"/>
        </w:rPr>
        <w:t xml:space="preserve"> komuna </w:t>
      </w:r>
      <w:r>
        <w:rPr>
          <w:rFonts w:ascii="Book Antiqua" w:eastAsia="MS Mincho" w:hAnsi="Book Antiqua" w:cs="Calibri Light"/>
        </w:rPr>
        <w:t xml:space="preserve"> kanë realizuar </w:t>
      </w:r>
      <w:r w:rsidR="00293C2A" w:rsidRPr="00877FF1">
        <w:rPr>
          <w:rFonts w:ascii="Book Antiqua" w:eastAsia="MS Mincho" w:hAnsi="Book Antiqua" w:cs="Calibri Light"/>
        </w:rPr>
        <w:t xml:space="preserve"> takime të kryetarit me qytetarë</w:t>
      </w:r>
      <w:r>
        <w:rPr>
          <w:rFonts w:ascii="Book Antiqua" w:eastAsia="MS Mincho" w:hAnsi="Book Antiqua" w:cs="Calibri Light"/>
        </w:rPr>
        <w:t xml:space="preserve">, ku </w:t>
      </w:r>
      <w:r w:rsidR="0044008D">
        <w:rPr>
          <w:rFonts w:ascii="Book Antiqua" w:eastAsia="MS Mincho" w:hAnsi="Book Antiqua" w:cs="Calibri Light"/>
        </w:rPr>
        <w:t xml:space="preserve"> prej </w:t>
      </w:r>
      <w:r w:rsidR="00312D27">
        <w:rPr>
          <w:rFonts w:ascii="Book Antiqua" w:eastAsia="MS Mincho" w:hAnsi="Book Antiqua" w:cs="Calibri Light"/>
        </w:rPr>
        <w:t xml:space="preserve">  33 </w:t>
      </w:r>
      <w:r w:rsidR="0044008D">
        <w:rPr>
          <w:rFonts w:ascii="Book Antiqua" w:eastAsia="MS Mincho" w:hAnsi="Book Antiqua" w:cs="Calibri Light"/>
        </w:rPr>
        <w:t xml:space="preserve">  komuna</w:t>
      </w:r>
      <w:r w:rsidR="00312D27">
        <w:rPr>
          <w:rFonts w:ascii="Book Antiqua" w:eastAsia="MS Mincho" w:hAnsi="Book Antiqua" w:cs="Calibri Light"/>
        </w:rPr>
        <w:t xml:space="preserve">ve </w:t>
      </w:r>
      <w:r w:rsidR="0044008D">
        <w:rPr>
          <w:rFonts w:ascii="Book Antiqua" w:eastAsia="MS Mincho" w:hAnsi="Book Antiqua" w:cs="Calibri Light"/>
        </w:rPr>
        <w:t xml:space="preserve"> </w:t>
      </w:r>
      <w:r>
        <w:rPr>
          <w:rFonts w:ascii="Book Antiqua" w:eastAsia="MS Mincho" w:hAnsi="Book Antiqua" w:cs="Calibri Light"/>
        </w:rPr>
        <w:t xml:space="preserve"> 7 komuna  e kanë realizuar vetëm nga një takim, ndërsa, </w:t>
      </w:r>
      <w:r w:rsidRPr="00877FF1">
        <w:rPr>
          <w:rFonts w:ascii="Book Antiqua" w:eastAsia="MS Mincho" w:hAnsi="Book Antiqua" w:cs="Calibri Light"/>
        </w:rPr>
        <w:t>5</w:t>
      </w:r>
      <w:r w:rsidR="00770BBB" w:rsidRPr="00877FF1">
        <w:rPr>
          <w:rFonts w:ascii="Book Antiqua" w:eastAsia="MS Mincho" w:hAnsi="Book Antiqua" w:cs="Calibri Light"/>
        </w:rPr>
        <w:t xml:space="preserve"> </w:t>
      </w:r>
      <w:r w:rsidRPr="00877FF1">
        <w:rPr>
          <w:rFonts w:ascii="Book Antiqua" w:eastAsia="MS Mincho" w:hAnsi="Book Antiqua" w:cs="Calibri Light"/>
        </w:rPr>
        <w:t xml:space="preserve">komuna </w:t>
      </w:r>
      <w:r w:rsidR="00770BBB" w:rsidRPr="00877FF1">
        <w:rPr>
          <w:rFonts w:ascii="Book Antiqua" w:eastAsia="MS Mincho" w:hAnsi="Book Antiqua" w:cs="Calibri Light"/>
        </w:rPr>
        <w:t xml:space="preserve"> n</w:t>
      </w:r>
      <w:r w:rsidR="00293C2A" w:rsidRPr="00877FF1">
        <w:rPr>
          <w:rFonts w:ascii="Book Antiqua" w:eastAsia="MS Mincho" w:hAnsi="Book Antiqua" w:cs="Calibri Light"/>
        </w:rPr>
        <w:t xml:space="preserve">uk e kanë </w:t>
      </w:r>
      <w:r w:rsidR="00770BBB" w:rsidRPr="00877FF1">
        <w:rPr>
          <w:rFonts w:ascii="Book Antiqua" w:eastAsia="MS Mincho" w:hAnsi="Book Antiqua" w:cs="Calibri Light"/>
        </w:rPr>
        <w:t>mbajtur</w:t>
      </w:r>
      <w:r w:rsidR="00293C2A" w:rsidRPr="00877FF1">
        <w:rPr>
          <w:rFonts w:ascii="Book Antiqua" w:eastAsia="MS Mincho" w:hAnsi="Book Antiqua" w:cs="Calibri Light"/>
        </w:rPr>
        <w:t xml:space="preserve"> asnjë takim.</w:t>
      </w:r>
    </w:p>
    <w:p w:rsidR="00293C2A" w:rsidRPr="00877FF1" w:rsidRDefault="00293C2A" w:rsidP="00877FF1">
      <w:pPr>
        <w:spacing w:after="0" w:line="276" w:lineRule="auto"/>
        <w:rPr>
          <w:rFonts w:ascii="Book Antiqua" w:eastAsia="MS Mincho" w:hAnsi="Book Antiqua" w:cs="Calibri Light"/>
        </w:rPr>
      </w:pPr>
      <w:r w:rsidRPr="00877FF1">
        <w:rPr>
          <w:rFonts w:ascii="Book Antiqua" w:eastAsia="MS Mincho" w:hAnsi="Book Antiqua" w:cs="Calibri Light"/>
        </w:rPr>
        <w:t>Komunat të cilat nuk kanë përmbush këtë obligim ligjor janë si vijon</w:t>
      </w:r>
    </w:p>
    <w:p w:rsidR="00293C2A" w:rsidRDefault="00293C2A" w:rsidP="00293C2A">
      <w:pPr>
        <w:autoSpaceDE w:val="0"/>
        <w:autoSpaceDN w:val="0"/>
        <w:adjustRightInd w:val="0"/>
        <w:spacing w:after="240" w:line="276" w:lineRule="auto"/>
        <w:rPr>
          <w:rFonts w:ascii="Book Antiqua" w:eastAsia="MS Mincho" w:hAnsi="Book Antiqua" w:cs="Calibri Light"/>
          <w:i/>
        </w:rPr>
      </w:pPr>
      <w:r w:rsidRPr="009D6F9D">
        <w:rPr>
          <w:rFonts w:ascii="Book Antiqua" w:eastAsia="MS Mincho" w:hAnsi="Book Antiqua" w:cs="Calibri Light"/>
          <w:i/>
        </w:rPr>
        <w:t>Fus</w:t>
      </w:r>
      <w:r w:rsidR="00877FF1">
        <w:rPr>
          <w:rFonts w:ascii="Book Antiqua" w:eastAsia="MS Mincho" w:hAnsi="Book Antiqua" w:cs="Calibri Light"/>
          <w:i/>
        </w:rPr>
        <w:t>hë Kosova, Novobërd</w:t>
      </w:r>
      <w:r w:rsidR="00E620A0">
        <w:rPr>
          <w:rFonts w:ascii="Book Antiqua" w:eastAsia="MS Mincho" w:hAnsi="Book Antiqua" w:cs="Calibri Light"/>
          <w:i/>
        </w:rPr>
        <w:t>a</w:t>
      </w:r>
      <w:r w:rsidR="00877FF1">
        <w:rPr>
          <w:rFonts w:ascii="Book Antiqua" w:eastAsia="MS Mincho" w:hAnsi="Book Antiqua" w:cs="Calibri Light"/>
          <w:i/>
        </w:rPr>
        <w:t xml:space="preserve">, </w:t>
      </w:r>
      <w:r w:rsidRPr="009D6F9D">
        <w:rPr>
          <w:rFonts w:ascii="Book Antiqua" w:eastAsia="MS Mincho" w:hAnsi="Book Antiqua" w:cs="Calibri Light"/>
          <w:i/>
        </w:rPr>
        <w:t xml:space="preserve"> Zveqan</w:t>
      </w:r>
      <w:r w:rsidR="00E620A0">
        <w:rPr>
          <w:rFonts w:ascii="Book Antiqua" w:eastAsia="MS Mincho" w:hAnsi="Book Antiqua" w:cs="Calibri Light"/>
          <w:i/>
        </w:rPr>
        <w:t>i</w:t>
      </w:r>
      <w:r w:rsidRPr="009D6F9D">
        <w:rPr>
          <w:rFonts w:ascii="Book Antiqua" w:eastAsia="MS Mincho" w:hAnsi="Book Antiqua" w:cs="Calibri Light"/>
          <w:i/>
        </w:rPr>
        <w:t>, Lepoaviq</w:t>
      </w:r>
      <w:r w:rsidR="00E620A0">
        <w:rPr>
          <w:rFonts w:ascii="Book Antiqua" w:eastAsia="MS Mincho" w:hAnsi="Book Antiqua" w:cs="Calibri Light"/>
          <w:i/>
        </w:rPr>
        <w:t>i</w:t>
      </w:r>
      <w:r w:rsidRPr="009D6F9D">
        <w:rPr>
          <w:rFonts w:ascii="Book Antiqua" w:eastAsia="MS Mincho" w:hAnsi="Book Antiqua" w:cs="Calibri Light"/>
          <w:i/>
        </w:rPr>
        <w:t>, Mitrovic</w:t>
      </w:r>
      <w:r w:rsidR="00E620A0">
        <w:rPr>
          <w:rFonts w:ascii="Book Antiqua" w:eastAsia="MS Mincho" w:hAnsi="Book Antiqua" w:cs="Calibri Light"/>
          <w:i/>
        </w:rPr>
        <w:t>a</w:t>
      </w:r>
      <w:r w:rsidRPr="009D6F9D">
        <w:rPr>
          <w:rFonts w:ascii="Book Antiqua" w:eastAsia="MS Mincho" w:hAnsi="Book Antiqua" w:cs="Calibri Light"/>
          <w:i/>
        </w:rPr>
        <w:t xml:space="preserve"> e Veriut</w:t>
      </w:r>
      <w:r w:rsidR="00E620A0">
        <w:rPr>
          <w:rFonts w:ascii="Book Antiqua" w:eastAsia="MS Mincho" w:hAnsi="Book Antiqua" w:cs="Calibri Light"/>
          <w:i/>
        </w:rPr>
        <w:t>.</w:t>
      </w:r>
    </w:p>
    <w:p w:rsidR="00877FF1" w:rsidRPr="006A371C" w:rsidRDefault="00770BBB" w:rsidP="00770BBB">
      <w:pPr>
        <w:spacing w:before="1" w:line="247" w:lineRule="auto"/>
        <w:ind w:right="1435"/>
        <w:rPr>
          <w:rFonts w:ascii="Book Antiqua" w:hAnsi="Book Antiqua"/>
          <w:b/>
          <w:sz w:val="24"/>
          <w:szCs w:val="24"/>
          <w:u w:val="single"/>
        </w:rPr>
      </w:pPr>
      <w:r w:rsidRPr="006A371C">
        <w:rPr>
          <w:rFonts w:ascii="Book Antiqua" w:hAnsi="Book Antiqua"/>
          <w:sz w:val="24"/>
          <w:szCs w:val="24"/>
          <w:u w:val="single"/>
        </w:rPr>
        <w:t>Ndërsa</w:t>
      </w:r>
      <w:r w:rsidR="00433624">
        <w:rPr>
          <w:rFonts w:ascii="Book Antiqua" w:hAnsi="Book Antiqua"/>
          <w:sz w:val="24"/>
          <w:szCs w:val="24"/>
          <w:u w:val="single"/>
        </w:rPr>
        <w:t>,</w:t>
      </w:r>
      <w:r w:rsidRPr="006A371C">
        <w:rPr>
          <w:rFonts w:ascii="Book Antiqua" w:hAnsi="Book Antiqua"/>
          <w:sz w:val="24"/>
          <w:szCs w:val="24"/>
          <w:u w:val="single"/>
        </w:rPr>
        <w:t xml:space="preserve"> nga </w:t>
      </w:r>
      <w:r w:rsidR="00293C2A" w:rsidRPr="006A371C">
        <w:rPr>
          <w:rFonts w:ascii="Book Antiqua" w:hAnsi="Book Antiqua"/>
          <w:sz w:val="24"/>
          <w:szCs w:val="24"/>
          <w:u w:val="single"/>
        </w:rPr>
        <w:t xml:space="preserve">Raporti </w:t>
      </w:r>
      <w:r w:rsidRPr="006A371C">
        <w:rPr>
          <w:rFonts w:ascii="Book Antiqua" w:hAnsi="Book Antiqua"/>
          <w:sz w:val="24"/>
          <w:szCs w:val="24"/>
          <w:u w:val="single"/>
        </w:rPr>
        <w:t>për</w:t>
      </w:r>
      <w:r w:rsidR="00293C2A" w:rsidRPr="006A371C">
        <w:rPr>
          <w:rFonts w:ascii="Book Antiqua" w:hAnsi="Book Antiqua"/>
          <w:sz w:val="24"/>
          <w:szCs w:val="24"/>
          <w:u w:val="single"/>
        </w:rPr>
        <w:t xml:space="preserve"> funksionimin e komunave rezulton se </w:t>
      </w:r>
      <w:r w:rsidRPr="006A371C">
        <w:rPr>
          <w:rFonts w:ascii="Book Antiqua" w:hAnsi="Book Antiqua"/>
          <w:sz w:val="24"/>
          <w:szCs w:val="24"/>
          <w:u w:val="single"/>
        </w:rPr>
        <w:t xml:space="preserve"> gjithsej </w:t>
      </w:r>
      <w:r w:rsidR="00293C2A" w:rsidRPr="006A371C">
        <w:rPr>
          <w:rFonts w:ascii="Book Antiqua" w:hAnsi="Book Antiqua"/>
          <w:sz w:val="24"/>
          <w:szCs w:val="24"/>
          <w:u w:val="single"/>
        </w:rPr>
        <w:t>26 Komuna kanë përmbushur obligimet ligjore për të mbajtur nga 2 takime publike me qytetarë, ndërsa 10 komuna kanë mbajtur vetëm nga 1 takim me qytetarë. Komunat</w:t>
      </w:r>
      <w:r w:rsidR="00433624">
        <w:rPr>
          <w:rFonts w:ascii="Book Antiqua" w:hAnsi="Book Antiqua"/>
          <w:sz w:val="24"/>
          <w:szCs w:val="24"/>
          <w:u w:val="single"/>
        </w:rPr>
        <w:t>,</w:t>
      </w:r>
      <w:r w:rsidR="00293C2A" w:rsidRPr="006A371C">
        <w:rPr>
          <w:rFonts w:ascii="Book Antiqua" w:hAnsi="Book Antiqua"/>
          <w:sz w:val="24"/>
          <w:szCs w:val="24"/>
          <w:u w:val="single"/>
        </w:rPr>
        <w:t xml:space="preserve"> të cilat nuk kanë mbajtur asnjë takim publik me qytetarët brenda kësaj periudhe raportuese, janë komunat: </w:t>
      </w:r>
      <w:r w:rsidR="00293C2A" w:rsidRPr="006A371C">
        <w:rPr>
          <w:rFonts w:ascii="Book Antiqua" w:hAnsi="Book Antiqua"/>
          <w:b/>
          <w:sz w:val="24"/>
          <w:szCs w:val="24"/>
          <w:u w:val="single"/>
        </w:rPr>
        <w:t>Novo</w:t>
      </w:r>
      <w:r w:rsidRPr="006A371C">
        <w:rPr>
          <w:rFonts w:ascii="Book Antiqua" w:hAnsi="Book Antiqua"/>
          <w:b/>
          <w:sz w:val="24"/>
          <w:szCs w:val="24"/>
          <w:u w:val="single"/>
        </w:rPr>
        <w:t xml:space="preserve"> </w:t>
      </w:r>
      <w:r w:rsidR="00293C2A" w:rsidRPr="006A371C">
        <w:rPr>
          <w:rFonts w:ascii="Book Antiqua" w:hAnsi="Book Antiqua"/>
          <w:b/>
          <w:sz w:val="24"/>
          <w:szCs w:val="24"/>
          <w:u w:val="single"/>
        </w:rPr>
        <w:t>berd</w:t>
      </w:r>
      <w:r w:rsidR="00433624">
        <w:rPr>
          <w:rFonts w:ascii="Book Antiqua" w:hAnsi="Book Antiqua"/>
          <w:b/>
          <w:sz w:val="24"/>
          <w:szCs w:val="24"/>
          <w:u w:val="single"/>
        </w:rPr>
        <w:t>a</w:t>
      </w:r>
      <w:r w:rsidR="00293C2A" w:rsidRPr="006A371C">
        <w:rPr>
          <w:rFonts w:ascii="Book Antiqua" w:hAnsi="Book Antiqua"/>
          <w:b/>
          <w:sz w:val="24"/>
          <w:szCs w:val="24"/>
          <w:u w:val="single"/>
        </w:rPr>
        <w:t xml:space="preserve"> </w:t>
      </w:r>
      <w:r w:rsidR="00877FF1" w:rsidRPr="006A371C">
        <w:rPr>
          <w:rFonts w:ascii="Book Antiqua" w:hAnsi="Book Antiqua"/>
          <w:b/>
          <w:sz w:val="24"/>
          <w:szCs w:val="24"/>
          <w:u w:val="single"/>
        </w:rPr>
        <w:t>dhe Fushë Kosov</w:t>
      </w:r>
      <w:r w:rsidR="00433624">
        <w:rPr>
          <w:rFonts w:ascii="Book Antiqua" w:hAnsi="Book Antiqua"/>
          <w:b/>
          <w:sz w:val="24"/>
          <w:szCs w:val="24"/>
          <w:u w:val="single"/>
        </w:rPr>
        <w:t>a.</w:t>
      </w:r>
      <w:r w:rsidR="00877FF1" w:rsidRPr="006A371C">
        <w:rPr>
          <w:rFonts w:ascii="Book Antiqua" w:hAnsi="Book Antiqua"/>
          <w:b/>
          <w:sz w:val="24"/>
          <w:szCs w:val="24"/>
          <w:u w:val="single"/>
        </w:rPr>
        <w:t xml:space="preserve"> </w:t>
      </w:r>
    </w:p>
    <w:p w:rsidR="006A371C" w:rsidRDefault="006A371C" w:rsidP="006A371C">
      <w:pPr>
        <w:spacing w:before="1" w:line="247" w:lineRule="auto"/>
        <w:ind w:right="1435"/>
        <w:rPr>
          <w:rFonts w:ascii="Book Antiqua" w:hAnsi="Book Antiqua"/>
          <w:b/>
          <w:sz w:val="24"/>
          <w:szCs w:val="24"/>
        </w:rPr>
      </w:pPr>
      <w:r>
        <w:rPr>
          <w:rFonts w:ascii="Book Antiqua" w:hAnsi="Book Antiqua"/>
          <w:b/>
          <w:sz w:val="24"/>
          <w:szCs w:val="24"/>
        </w:rPr>
        <w:t>Bazuar në të dhënat e</w:t>
      </w:r>
      <w:r w:rsidRPr="006A371C">
        <w:rPr>
          <w:rFonts w:ascii="Book Antiqua" w:hAnsi="Book Antiqua"/>
          <w:sz w:val="24"/>
          <w:szCs w:val="24"/>
        </w:rPr>
        <w:t xml:space="preserve"> </w:t>
      </w:r>
      <w:r>
        <w:rPr>
          <w:rFonts w:ascii="Book Antiqua" w:hAnsi="Book Antiqua"/>
          <w:sz w:val="24"/>
          <w:szCs w:val="24"/>
        </w:rPr>
        <w:t xml:space="preserve">Raporti për funksionimin e komunave dhe </w:t>
      </w:r>
      <w:r>
        <w:rPr>
          <w:rFonts w:ascii="Book Antiqua" w:hAnsi="Book Antiqua"/>
          <w:b/>
          <w:sz w:val="24"/>
          <w:szCs w:val="24"/>
        </w:rPr>
        <w:t xml:space="preserve"> </w:t>
      </w:r>
      <w:r>
        <w:rPr>
          <w:rFonts w:ascii="Book Antiqua" w:eastAsia="MS Mincho" w:hAnsi="Book Antiqua" w:cs="Calibri Light"/>
        </w:rPr>
        <w:t xml:space="preserve">Raportit për vlerësimin e transparencës së komunave, </w:t>
      </w:r>
      <w:r>
        <w:rPr>
          <w:rFonts w:ascii="Book Antiqua" w:hAnsi="Book Antiqua"/>
          <w:sz w:val="24"/>
          <w:szCs w:val="24"/>
        </w:rPr>
        <w:t>konstatojmë se 3</w:t>
      </w:r>
      <w:r w:rsidR="00770BBB" w:rsidRPr="00770BBB">
        <w:rPr>
          <w:rFonts w:ascii="Book Antiqua" w:hAnsi="Book Antiqua"/>
          <w:sz w:val="24"/>
          <w:szCs w:val="24"/>
        </w:rPr>
        <w:t xml:space="preserve"> komuna nuk kanë publikuar asnjë ftesë për takimet te kryetarit të komunës</w:t>
      </w:r>
      <w:r w:rsidR="00433624">
        <w:rPr>
          <w:rFonts w:ascii="Book Antiqua" w:hAnsi="Book Antiqua"/>
          <w:sz w:val="24"/>
          <w:szCs w:val="24"/>
        </w:rPr>
        <w:t>.</w:t>
      </w:r>
    </w:p>
    <w:p w:rsidR="007D4ABB" w:rsidRPr="006A371C" w:rsidRDefault="007D4ABB" w:rsidP="006A371C">
      <w:pPr>
        <w:spacing w:before="1" w:line="247" w:lineRule="auto"/>
        <w:ind w:right="1435"/>
        <w:rPr>
          <w:rFonts w:ascii="Book Antiqua" w:hAnsi="Book Antiqua"/>
          <w:b/>
          <w:sz w:val="24"/>
          <w:szCs w:val="24"/>
        </w:rPr>
      </w:pPr>
      <w:r w:rsidRPr="00A0064D">
        <w:rPr>
          <w:rFonts w:ascii="Book Antiqua" w:hAnsi="Book Antiqua"/>
          <w:sz w:val="24"/>
          <w:szCs w:val="24"/>
        </w:rPr>
        <w:t>Në vijim</w:t>
      </w:r>
      <w:r w:rsidR="00433624">
        <w:rPr>
          <w:rFonts w:ascii="Book Antiqua" w:hAnsi="Book Antiqua"/>
          <w:sz w:val="24"/>
          <w:szCs w:val="24"/>
        </w:rPr>
        <w:t>,</w:t>
      </w:r>
      <w:r w:rsidRPr="00A0064D">
        <w:rPr>
          <w:rFonts w:ascii="Book Antiqua" w:hAnsi="Book Antiqua"/>
          <w:sz w:val="24"/>
          <w:szCs w:val="24"/>
        </w:rPr>
        <w:t xml:space="preserve"> në formë tabelore është paraqitur numri i njoftimeve për takimet </w:t>
      </w:r>
      <w:r w:rsidR="00312D27">
        <w:rPr>
          <w:rFonts w:ascii="Book Antiqua" w:hAnsi="Book Antiqua"/>
          <w:sz w:val="24"/>
          <w:szCs w:val="24"/>
        </w:rPr>
        <w:t>e kryetari gjatë kësaj periudhe</w:t>
      </w:r>
      <w:r w:rsidRPr="00A0064D">
        <w:rPr>
          <w:rFonts w:ascii="Book Antiqua" w:hAnsi="Book Antiqua"/>
          <w:sz w:val="24"/>
          <w:szCs w:val="24"/>
        </w:rPr>
        <w:t xml:space="preserve"> </w:t>
      </w:r>
    </w:p>
    <w:p w:rsidR="00877FF1" w:rsidRPr="00A0064D" w:rsidRDefault="00877FF1" w:rsidP="00A0064D">
      <w:pPr>
        <w:spacing w:after="240" w:line="276" w:lineRule="auto"/>
        <w:rPr>
          <w:rFonts w:ascii="Book Antiqua" w:hAnsi="Book Antiqua"/>
          <w:sz w:val="24"/>
          <w:szCs w:val="24"/>
        </w:rPr>
      </w:pPr>
      <w:r>
        <w:rPr>
          <w:noProof/>
          <w:lang w:val="en-US"/>
        </w:rPr>
        <w:drawing>
          <wp:inline distT="0" distB="0" distL="0" distR="0" wp14:anchorId="24E13030" wp14:editId="6E02732F">
            <wp:extent cx="5848350" cy="21145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14009" w:rsidRPr="0083391B" w:rsidRDefault="008A25EF" w:rsidP="0083391B">
      <w:pPr>
        <w:spacing w:line="276" w:lineRule="auto"/>
        <w:jc w:val="center"/>
        <w:rPr>
          <w:rFonts w:ascii="Book Antiqua" w:hAnsi="Book Antiqua"/>
          <w:i/>
          <w:sz w:val="18"/>
          <w:szCs w:val="18"/>
        </w:rPr>
      </w:pPr>
      <w:r w:rsidRPr="00201128">
        <w:rPr>
          <w:rFonts w:ascii="Book Antiqua" w:hAnsi="Book Antiqua"/>
          <w:i/>
          <w:sz w:val="18"/>
          <w:szCs w:val="18"/>
        </w:rPr>
        <w:t xml:space="preserve">Fig </w:t>
      </w:r>
      <w:r w:rsidR="002E0F9F">
        <w:rPr>
          <w:rFonts w:ascii="Book Antiqua" w:hAnsi="Book Antiqua"/>
          <w:i/>
          <w:sz w:val="18"/>
          <w:szCs w:val="18"/>
        </w:rPr>
        <w:t>15</w:t>
      </w:r>
      <w:r w:rsidRPr="00201128">
        <w:rPr>
          <w:rFonts w:ascii="Book Antiqua" w:hAnsi="Book Antiqua"/>
          <w:i/>
          <w:sz w:val="18"/>
          <w:szCs w:val="18"/>
        </w:rPr>
        <w:t xml:space="preserve">. </w:t>
      </w:r>
      <w:r w:rsidR="00544E4D" w:rsidRPr="00201128">
        <w:rPr>
          <w:rFonts w:ascii="Book Antiqua" w:hAnsi="Book Antiqua"/>
          <w:i/>
          <w:sz w:val="18"/>
          <w:szCs w:val="18"/>
        </w:rPr>
        <w:t>N</w:t>
      </w:r>
      <w:r w:rsidRPr="00201128">
        <w:rPr>
          <w:rFonts w:ascii="Book Antiqua" w:hAnsi="Book Antiqua"/>
          <w:i/>
          <w:sz w:val="18"/>
          <w:szCs w:val="18"/>
        </w:rPr>
        <w:t xml:space="preserve">umri i njoftimeve për takimet  që kanë </w:t>
      </w:r>
      <w:r w:rsidR="00AB3D45">
        <w:rPr>
          <w:rFonts w:ascii="Book Antiqua" w:hAnsi="Book Antiqua"/>
          <w:i/>
          <w:sz w:val="18"/>
          <w:szCs w:val="18"/>
        </w:rPr>
        <w:t xml:space="preserve">realizuar kryetaret e komunave </w:t>
      </w:r>
      <w:r w:rsidRPr="00201128">
        <w:rPr>
          <w:rFonts w:ascii="Book Antiqua" w:hAnsi="Book Antiqua"/>
          <w:i/>
          <w:sz w:val="18"/>
          <w:szCs w:val="18"/>
        </w:rPr>
        <w:t>gjatë kësaj periudhe.</w:t>
      </w:r>
    </w:p>
    <w:p w:rsidR="000A7D95" w:rsidRDefault="000A7D95" w:rsidP="000A7D95">
      <w:pPr>
        <w:rPr>
          <w:rFonts w:asciiTheme="majorHAnsi" w:hAnsiTheme="majorHAnsi" w:cstheme="majorHAnsi"/>
          <w:color w:val="2F5496" w:themeColor="accent5" w:themeShade="BF"/>
        </w:rPr>
      </w:pPr>
      <w:bookmarkStart w:id="42" w:name="_Toc56692987"/>
      <w:bookmarkStart w:id="43" w:name="_Toc81401213"/>
      <w:bookmarkEnd w:id="40"/>
      <w:bookmarkEnd w:id="41"/>
    </w:p>
    <w:p w:rsidR="00076CF3" w:rsidRDefault="00076CF3" w:rsidP="000A7D95">
      <w:pPr>
        <w:rPr>
          <w:rFonts w:asciiTheme="majorHAnsi" w:hAnsiTheme="majorHAnsi" w:cstheme="majorHAnsi"/>
          <w:color w:val="2F5496" w:themeColor="accent5" w:themeShade="BF"/>
        </w:rPr>
      </w:pPr>
    </w:p>
    <w:p w:rsidR="006A371C" w:rsidRPr="00B8583F" w:rsidRDefault="006A371C" w:rsidP="000A7D95">
      <w:pPr>
        <w:rPr>
          <w:rFonts w:asciiTheme="majorHAnsi" w:hAnsiTheme="majorHAnsi" w:cstheme="majorHAnsi"/>
          <w:color w:val="2F5496" w:themeColor="accent5" w:themeShade="BF"/>
        </w:rPr>
      </w:pPr>
    </w:p>
    <w:p w:rsidR="00E0466F" w:rsidRPr="00E0466F" w:rsidRDefault="09D3D98E" w:rsidP="00E0466F">
      <w:pPr>
        <w:pStyle w:val="Style2"/>
      </w:pPr>
      <w:bookmarkStart w:id="44" w:name="_Toc85812822"/>
      <w:bookmarkStart w:id="45" w:name="_Toc130476744"/>
      <w:r w:rsidRPr="00240E19">
        <w:lastRenderedPageBreak/>
        <w:t>T</w:t>
      </w:r>
      <w:r w:rsidR="35FD6DC9" w:rsidRPr="00240E19">
        <w:t>RANSPARE</w:t>
      </w:r>
      <w:r w:rsidR="00433624">
        <w:t>N</w:t>
      </w:r>
      <w:r w:rsidR="35FD6DC9" w:rsidRPr="00240E19">
        <w:t>CA FINANCIARE</w:t>
      </w:r>
      <w:bookmarkEnd w:id="42"/>
      <w:bookmarkEnd w:id="43"/>
      <w:bookmarkEnd w:id="44"/>
      <w:bookmarkEnd w:id="45"/>
      <w:r w:rsidR="35FD6DC9" w:rsidRPr="00240E19">
        <w:t xml:space="preserve"> </w:t>
      </w:r>
    </w:p>
    <w:p w:rsidR="00E0466F" w:rsidRDefault="00E0466F" w:rsidP="00A0064D">
      <w:pPr>
        <w:spacing w:line="276" w:lineRule="auto"/>
        <w:rPr>
          <w:rFonts w:ascii="Book Antiqua" w:hAnsi="Book Antiqua" w:cs="Calibri Light"/>
          <w:color w:val="000000" w:themeColor="text1"/>
          <w:sz w:val="24"/>
          <w:szCs w:val="24"/>
        </w:rPr>
      </w:pPr>
    </w:p>
    <w:p w:rsidR="00E25C16" w:rsidRPr="00A0064D" w:rsidRDefault="324C38FD" w:rsidP="00A0064D">
      <w:pPr>
        <w:spacing w:line="276" w:lineRule="auto"/>
        <w:rPr>
          <w:rFonts w:ascii="Book Antiqua" w:eastAsia="Times New Roman" w:hAnsi="Book Antiqua" w:cs="Calibri Light"/>
          <w:color w:val="000000" w:themeColor="text1"/>
          <w:sz w:val="24"/>
          <w:szCs w:val="24"/>
        </w:rPr>
      </w:pPr>
      <w:r w:rsidRPr="00A0064D">
        <w:rPr>
          <w:rFonts w:ascii="Book Antiqua" w:hAnsi="Book Antiqua" w:cs="Calibri Light"/>
          <w:color w:val="000000" w:themeColor="text1"/>
          <w:sz w:val="24"/>
          <w:szCs w:val="24"/>
        </w:rPr>
        <w:t xml:space="preserve">Transparenca financiare </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sht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nj</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nga kriteret kryesore 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qeverisjes s</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mir</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q</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ndikon n</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rritjen e llogaridh</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nies s</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organeve komunale para qytetar</w:t>
      </w:r>
      <w:r w:rsidR="2F0F97E2" w:rsidRPr="00A0064D">
        <w:rPr>
          <w:rFonts w:ascii="Book Antiqua" w:hAnsi="Book Antiqua" w:cs="Calibri Light"/>
          <w:color w:val="000000" w:themeColor="text1"/>
          <w:sz w:val="24"/>
          <w:szCs w:val="24"/>
        </w:rPr>
        <w:t>ë</w:t>
      </w:r>
      <w:r w:rsidR="1AAD1FC4" w:rsidRPr="00A0064D">
        <w:rPr>
          <w:rFonts w:ascii="Book Antiqua" w:hAnsi="Book Antiqua" w:cs="Calibri Light"/>
          <w:color w:val="000000" w:themeColor="text1"/>
          <w:sz w:val="24"/>
          <w:szCs w:val="24"/>
        </w:rPr>
        <w:t>ve</w:t>
      </w:r>
      <w:r w:rsidRPr="00A0064D">
        <w:rPr>
          <w:rFonts w:ascii="Book Antiqua" w:hAnsi="Book Antiqua" w:cs="Calibri Light"/>
          <w:color w:val="000000" w:themeColor="text1"/>
          <w:sz w:val="24"/>
          <w:szCs w:val="24"/>
        </w:rPr>
        <w:t xml:space="preserve">.  </w:t>
      </w:r>
      <w:r w:rsidR="2B6D95DB" w:rsidRPr="00A0064D">
        <w:rPr>
          <w:rFonts w:ascii="Book Antiqua" w:hAnsi="Book Antiqua" w:cs="Calibri Light"/>
          <w:color w:val="000000" w:themeColor="text1"/>
          <w:sz w:val="24"/>
          <w:szCs w:val="24"/>
        </w:rPr>
        <w:t xml:space="preserve">Rëndësia e transparencës ndikon në aspekte të shumta duke përfshirë qëndrueshmërinë ekonomike, financiare, qeverisjen e mirë, si dhe në sistemin e përgjithshëm të administratës shtetërore.  </w:t>
      </w:r>
      <w:r w:rsidRPr="00A0064D">
        <w:rPr>
          <w:rFonts w:ascii="Book Antiqua" w:hAnsi="Book Antiqua" w:cs="Calibri Light"/>
          <w:color w:val="000000" w:themeColor="text1"/>
          <w:sz w:val="24"/>
          <w:szCs w:val="24"/>
        </w:rPr>
        <w:t>Përmes këtij parimi mundësohet hapja e administratës para shoqërisë, informimi për punën e saj mund të bëhet në mënyrë të ndryshme dhe në vëllim të ndryshëm, parim që mund të kufizohet vetëm në rastet e caktuara në legjislacionin e secilit vend. Transparenca financiare b</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n</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q</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administrata t</w:t>
      </w:r>
      <w:r w:rsidR="2F0F97E2" w:rsidRPr="00A0064D">
        <w:rPr>
          <w:rFonts w:ascii="Book Antiqua" w:hAnsi="Book Antiqua" w:cs="Calibri Light"/>
          <w:color w:val="000000" w:themeColor="text1"/>
          <w:sz w:val="24"/>
          <w:szCs w:val="24"/>
        </w:rPr>
        <w:t>ë</w:t>
      </w:r>
      <w:r w:rsidR="00927EF1" w:rsidRPr="00A0064D">
        <w:rPr>
          <w:rFonts w:ascii="Book Antiqua" w:hAnsi="Book Antiqua" w:cs="Calibri Light"/>
          <w:color w:val="000000" w:themeColor="text1"/>
          <w:sz w:val="24"/>
          <w:szCs w:val="24"/>
        </w:rPr>
        <w:t xml:space="preserve"> </w:t>
      </w:r>
      <w:r w:rsidRPr="00A0064D">
        <w:rPr>
          <w:rFonts w:ascii="Book Antiqua" w:hAnsi="Book Antiqua" w:cs="Calibri Light"/>
          <w:color w:val="000000" w:themeColor="text1"/>
          <w:sz w:val="24"/>
          <w:szCs w:val="24"/>
        </w:rPr>
        <w:t>jet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w:t>
      </w:r>
      <w:r w:rsidR="00F5429A" w:rsidRPr="00A0064D">
        <w:rPr>
          <w:rFonts w:ascii="Book Antiqua" w:hAnsi="Book Antiqua" w:cs="Calibri Light"/>
          <w:color w:val="000000" w:themeColor="text1"/>
          <w:sz w:val="24"/>
          <w:szCs w:val="24"/>
        </w:rPr>
        <w:t xml:space="preserve">e qasshme </w:t>
      </w:r>
      <w:r w:rsidR="00927EF1" w:rsidRPr="00A0064D">
        <w:rPr>
          <w:rFonts w:ascii="Book Antiqua" w:hAnsi="Book Antiqua" w:cs="Calibri Light"/>
          <w:color w:val="000000" w:themeColor="text1"/>
          <w:sz w:val="24"/>
          <w:szCs w:val="24"/>
        </w:rPr>
        <w:t xml:space="preserve">nga </w:t>
      </w:r>
      <w:r w:rsidR="00F5429A" w:rsidRPr="00A0064D">
        <w:rPr>
          <w:rFonts w:ascii="Book Antiqua" w:hAnsi="Book Antiqua" w:cs="Calibri Light"/>
          <w:color w:val="000000" w:themeColor="text1"/>
          <w:sz w:val="24"/>
          <w:szCs w:val="24"/>
        </w:rPr>
        <w:t>jashtë</w:t>
      </w:r>
      <w:r w:rsidR="00927EF1" w:rsidRPr="00A0064D">
        <w:rPr>
          <w:rFonts w:ascii="Book Antiqua" w:hAnsi="Book Antiqua" w:cs="Calibri Light"/>
          <w:color w:val="000000" w:themeColor="text1"/>
          <w:sz w:val="24"/>
          <w:szCs w:val="24"/>
        </w:rPr>
        <w:t>.</w:t>
      </w:r>
      <w:r w:rsidRPr="00A0064D">
        <w:rPr>
          <w:rFonts w:ascii="Book Antiqua" w:hAnsi="Book Antiqua" w:cs="Calibri Light"/>
          <w:color w:val="000000" w:themeColor="text1"/>
          <w:sz w:val="24"/>
          <w:szCs w:val="24"/>
        </w:rPr>
        <w:t xml:space="preserve"> </w:t>
      </w:r>
      <w:r w:rsidRPr="00A0064D">
        <w:rPr>
          <w:rFonts w:ascii="Book Antiqua" w:eastAsia="Times New Roman" w:hAnsi="Book Antiqua" w:cs="Calibri Light"/>
          <w:color w:val="000000" w:themeColor="text1"/>
          <w:sz w:val="24"/>
          <w:szCs w:val="24"/>
        </w:rPr>
        <w:t>P</w:t>
      </w:r>
      <w:r w:rsidR="2F0F97E2" w:rsidRPr="00A0064D">
        <w:rPr>
          <w:rFonts w:ascii="Book Antiqua" w:eastAsia="Times New Roman" w:hAnsi="Book Antiqua" w:cs="Calibri Light"/>
          <w:color w:val="000000" w:themeColor="text1"/>
          <w:sz w:val="24"/>
          <w:szCs w:val="24"/>
        </w:rPr>
        <w:t>ë</w:t>
      </w:r>
      <w:r w:rsidRPr="00A0064D">
        <w:rPr>
          <w:rFonts w:ascii="Book Antiqua" w:eastAsia="Times New Roman" w:hAnsi="Book Antiqua" w:cs="Calibri Light"/>
          <w:color w:val="000000" w:themeColor="text1"/>
          <w:sz w:val="24"/>
          <w:szCs w:val="24"/>
        </w:rPr>
        <w:t>r k</w:t>
      </w:r>
      <w:r w:rsidR="2F0F97E2" w:rsidRPr="00A0064D">
        <w:rPr>
          <w:rFonts w:ascii="Book Antiqua" w:eastAsia="Times New Roman" w:hAnsi="Book Antiqua" w:cs="Calibri Light"/>
          <w:color w:val="000000" w:themeColor="text1"/>
          <w:sz w:val="24"/>
          <w:szCs w:val="24"/>
        </w:rPr>
        <w:t>ë</w:t>
      </w:r>
      <w:r w:rsidRPr="00A0064D">
        <w:rPr>
          <w:rFonts w:ascii="Book Antiqua" w:eastAsia="Times New Roman" w:hAnsi="Book Antiqua" w:cs="Calibri Light"/>
          <w:color w:val="000000" w:themeColor="text1"/>
          <w:sz w:val="24"/>
          <w:szCs w:val="24"/>
        </w:rPr>
        <w:t>t</w:t>
      </w:r>
      <w:r w:rsidR="2F0F97E2" w:rsidRPr="00A0064D">
        <w:rPr>
          <w:rFonts w:ascii="Book Antiqua" w:eastAsia="Times New Roman" w:hAnsi="Book Antiqua" w:cs="Calibri Light"/>
          <w:color w:val="000000" w:themeColor="text1"/>
          <w:sz w:val="24"/>
          <w:szCs w:val="24"/>
        </w:rPr>
        <w:t>ë</w:t>
      </w:r>
      <w:r w:rsidR="00F5429A" w:rsidRPr="00A0064D">
        <w:rPr>
          <w:rFonts w:ascii="Book Antiqua" w:eastAsia="Times New Roman" w:hAnsi="Book Antiqua" w:cs="Calibri Light"/>
          <w:color w:val="000000" w:themeColor="text1"/>
          <w:sz w:val="24"/>
          <w:szCs w:val="24"/>
        </w:rPr>
        <w:t xml:space="preserve"> arsye</w:t>
      </w:r>
      <w:r w:rsidRPr="00A0064D">
        <w:rPr>
          <w:rFonts w:ascii="Book Antiqua" w:eastAsia="Times New Roman" w:hAnsi="Book Antiqua" w:cs="Calibri Light"/>
          <w:color w:val="000000" w:themeColor="text1"/>
          <w:sz w:val="24"/>
          <w:szCs w:val="24"/>
        </w:rPr>
        <w:t xml:space="preserve"> ueb-faqet zyrtare të institucioneve publike janë platformat bazë dhe më të aplikueshmet për komunikimin e informatave për qytetarë, dhënien e informacioneve për fushëveprimin e tyre, menaxhimi</w:t>
      </w:r>
      <w:r w:rsidR="00433624">
        <w:rPr>
          <w:rFonts w:ascii="Book Antiqua" w:eastAsia="Times New Roman" w:hAnsi="Book Antiqua" w:cs="Calibri Light"/>
          <w:color w:val="000000" w:themeColor="text1"/>
          <w:sz w:val="24"/>
          <w:szCs w:val="24"/>
        </w:rPr>
        <w:t xml:space="preserve">n </w:t>
      </w:r>
      <w:r w:rsidRPr="00A0064D">
        <w:rPr>
          <w:rFonts w:ascii="Book Antiqua" w:eastAsia="Times New Roman" w:hAnsi="Book Antiqua" w:cs="Calibri Light"/>
          <w:color w:val="000000" w:themeColor="text1"/>
          <w:sz w:val="24"/>
          <w:szCs w:val="24"/>
        </w:rPr>
        <w:t>financiar, aktivitete</w:t>
      </w:r>
      <w:r w:rsidR="00433624">
        <w:rPr>
          <w:rFonts w:ascii="Book Antiqua" w:eastAsia="Times New Roman" w:hAnsi="Book Antiqua" w:cs="Calibri Light"/>
          <w:color w:val="000000" w:themeColor="text1"/>
          <w:sz w:val="24"/>
          <w:szCs w:val="24"/>
        </w:rPr>
        <w:t>t</w:t>
      </w:r>
      <w:r w:rsidRPr="00A0064D">
        <w:rPr>
          <w:rFonts w:ascii="Book Antiqua" w:eastAsia="Times New Roman" w:hAnsi="Book Antiqua" w:cs="Calibri Light"/>
          <w:color w:val="000000" w:themeColor="text1"/>
          <w:sz w:val="24"/>
          <w:szCs w:val="24"/>
        </w:rPr>
        <w:t xml:space="preserve"> </w:t>
      </w:r>
      <w:r w:rsidR="00433624">
        <w:rPr>
          <w:rFonts w:ascii="Book Antiqua" w:eastAsia="Times New Roman" w:hAnsi="Book Antiqua" w:cs="Calibri Light"/>
          <w:color w:val="000000" w:themeColor="text1"/>
          <w:sz w:val="24"/>
          <w:szCs w:val="24"/>
        </w:rPr>
        <w:t>e</w:t>
      </w:r>
      <w:r w:rsidRPr="00A0064D">
        <w:rPr>
          <w:rFonts w:ascii="Book Antiqua" w:eastAsia="Times New Roman" w:hAnsi="Book Antiqua" w:cs="Calibri Light"/>
          <w:color w:val="000000" w:themeColor="text1"/>
          <w:sz w:val="24"/>
          <w:szCs w:val="24"/>
        </w:rPr>
        <w:t xml:space="preserve"> prokurimit, si dhe qasje</w:t>
      </w:r>
      <w:r w:rsidR="00433624">
        <w:rPr>
          <w:rFonts w:ascii="Book Antiqua" w:eastAsia="Times New Roman" w:hAnsi="Book Antiqua" w:cs="Calibri Light"/>
          <w:color w:val="000000" w:themeColor="text1"/>
          <w:sz w:val="24"/>
          <w:szCs w:val="24"/>
        </w:rPr>
        <w:t>n</w:t>
      </w:r>
      <w:r w:rsidRPr="00A0064D">
        <w:rPr>
          <w:rFonts w:ascii="Book Antiqua" w:eastAsia="Times New Roman" w:hAnsi="Book Antiqua" w:cs="Calibri Light"/>
          <w:color w:val="000000" w:themeColor="text1"/>
          <w:sz w:val="24"/>
          <w:szCs w:val="24"/>
        </w:rPr>
        <w:t xml:space="preserve"> në dokumente</w:t>
      </w:r>
      <w:r w:rsidR="00433624">
        <w:rPr>
          <w:rFonts w:ascii="Book Antiqua" w:eastAsia="Times New Roman" w:hAnsi="Book Antiqua" w:cs="Calibri Light"/>
          <w:color w:val="000000" w:themeColor="text1"/>
          <w:sz w:val="24"/>
          <w:szCs w:val="24"/>
        </w:rPr>
        <w:t>t</w:t>
      </w:r>
      <w:r w:rsidRPr="00A0064D">
        <w:rPr>
          <w:rFonts w:ascii="Book Antiqua" w:eastAsia="Times New Roman" w:hAnsi="Book Antiqua" w:cs="Calibri Light"/>
          <w:color w:val="000000" w:themeColor="text1"/>
          <w:sz w:val="24"/>
          <w:szCs w:val="24"/>
        </w:rPr>
        <w:t xml:space="preserve"> publike. </w:t>
      </w:r>
    </w:p>
    <w:p w:rsidR="00A0064D" w:rsidRDefault="00F5429A" w:rsidP="00A0064D">
      <w:pPr>
        <w:spacing w:line="276" w:lineRule="auto"/>
        <w:rPr>
          <w:rFonts w:ascii="Book Antiqua" w:hAnsi="Book Antiqua" w:cs="Calibri Light"/>
          <w:sz w:val="24"/>
          <w:szCs w:val="24"/>
        </w:rPr>
      </w:pPr>
      <w:r w:rsidRPr="00A0064D">
        <w:rPr>
          <w:rFonts w:ascii="Book Antiqua" w:hAnsi="Book Antiqua" w:cs="Calibri Light"/>
          <w:sz w:val="24"/>
          <w:szCs w:val="24"/>
        </w:rPr>
        <w:t>Dokumentet financiare</w:t>
      </w:r>
      <w:r w:rsidR="00433624">
        <w:rPr>
          <w:rFonts w:ascii="Book Antiqua" w:hAnsi="Book Antiqua" w:cs="Calibri Light"/>
          <w:sz w:val="24"/>
          <w:szCs w:val="24"/>
        </w:rPr>
        <w:t>,</w:t>
      </w:r>
      <w:r w:rsidRPr="00A0064D">
        <w:rPr>
          <w:rFonts w:ascii="Book Antiqua" w:hAnsi="Book Antiqua" w:cs="Calibri Light"/>
          <w:sz w:val="24"/>
          <w:szCs w:val="24"/>
        </w:rPr>
        <w:t xml:space="preserve"> komunat janë të obliguara t’i bëjnë publike si planet vjetore buxhetore, kornizën afatmesme të shpenzimeve, njoftimet për dëgjime buxhetore, raportet 3 mujore financiare, raportet  financiare vjetore,  raportet e auditimit, listën e investimeve kapitale  etj</w:t>
      </w:r>
      <w:r w:rsidR="00E0466F">
        <w:rPr>
          <w:rFonts w:ascii="Book Antiqua" w:hAnsi="Book Antiqua" w:cs="Calibri Light"/>
          <w:sz w:val="24"/>
          <w:szCs w:val="24"/>
        </w:rPr>
        <w:t>.</w:t>
      </w:r>
    </w:p>
    <w:p w:rsidR="00E0466F" w:rsidRDefault="00E0466F" w:rsidP="00E0466F">
      <w:pPr>
        <w:spacing w:line="276" w:lineRule="auto"/>
        <w:rPr>
          <w:rFonts w:asciiTheme="majorHAnsi" w:hAnsiTheme="majorHAnsi" w:cstheme="majorHAnsi"/>
          <w:color w:val="00B0F0"/>
        </w:rPr>
      </w:pPr>
    </w:p>
    <w:p w:rsidR="00F5429A" w:rsidRPr="002A3679" w:rsidRDefault="007D4ABB" w:rsidP="00A0064D">
      <w:pPr>
        <w:spacing w:line="276" w:lineRule="auto"/>
        <w:rPr>
          <w:rFonts w:asciiTheme="majorHAnsi" w:hAnsiTheme="majorHAnsi" w:cstheme="majorHAnsi"/>
          <w:color w:val="2F5496" w:themeColor="accent5" w:themeShade="BF"/>
          <w:sz w:val="24"/>
        </w:rPr>
      </w:pPr>
      <w:r w:rsidRPr="002A3679">
        <w:rPr>
          <w:rFonts w:asciiTheme="majorHAnsi" w:hAnsiTheme="majorHAnsi" w:cstheme="majorHAnsi"/>
          <w:color w:val="2F5496" w:themeColor="accent5" w:themeShade="BF"/>
          <w:sz w:val="24"/>
        </w:rPr>
        <w:t xml:space="preserve">PUBLIKIMI I PLANIT BUXHETOR </w:t>
      </w:r>
    </w:p>
    <w:p w:rsidR="00F5429A" w:rsidRPr="00A0064D" w:rsidRDefault="00F5429A" w:rsidP="00A0064D">
      <w:pPr>
        <w:spacing w:line="276" w:lineRule="auto"/>
        <w:rPr>
          <w:rFonts w:ascii="Book Antiqua" w:hAnsi="Book Antiqua"/>
          <w:sz w:val="24"/>
          <w:szCs w:val="24"/>
        </w:rPr>
      </w:pPr>
      <w:r w:rsidRPr="00A0064D">
        <w:rPr>
          <w:rFonts w:ascii="Book Antiqua" w:hAnsi="Book Antiqua"/>
          <w:sz w:val="24"/>
          <w:szCs w:val="24"/>
        </w:rPr>
        <w:t xml:space="preserve">Planifikimi i  buxhetit në komuna është kusht kryesor për llogaridhënie dhe për ta parandaluar </w:t>
      </w:r>
      <w:r w:rsidR="00544E4D" w:rsidRPr="00A0064D">
        <w:rPr>
          <w:rFonts w:ascii="Book Antiqua" w:hAnsi="Book Antiqua"/>
          <w:sz w:val="24"/>
          <w:szCs w:val="24"/>
        </w:rPr>
        <w:t>keqmenaxhimin</w:t>
      </w:r>
      <w:r w:rsidRPr="00A0064D">
        <w:rPr>
          <w:rFonts w:ascii="Book Antiqua" w:hAnsi="Book Antiqua"/>
          <w:sz w:val="24"/>
          <w:szCs w:val="24"/>
        </w:rPr>
        <w:t xml:space="preserve"> me paranë publike. Publikimi i planit të buxhetit</w:t>
      </w:r>
      <w:r w:rsidRPr="00A0064D">
        <w:rPr>
          <w:rFonts w:ascii="Book Antiqua" w:hAnsi="Book Antiqua" w:cs="Calibri Light"/>
          <w:sz w:val="24"/>
          <w:szCs w:val="24"/>
        </w:rPr>
        <w:t xml:space="preserve"> është një nga kriteret kryesore të qeverisjes së mirë që ndikon në rritjen e llogaridhënies së organeve komunale para qytetarëve</w:t>
      </w:r>
      <w:r w:rsidR="00B24B99">
        <w:rPr>
          <w:rFonts w:ascii="Book Antiqua" w:hAnsi="Book Antiqua" w:cs="Calibri Light"/>
          <w:sz w:val="24"/>
          <w:szCs w:val="24"/>
        </w:rPr>
        <w:t>.</w:t>
      </w:r>
    </w:p>
    <w:p w:rsidR="00A0064D" w:rsidRDefault="007D4ABB" w:rsidP="00240E19">
      <w:pPr>
        <w:spacing w:line="276" w:lineRule="auto"/>
        <w:rPr>
          <w:rFonts w:ascii="Book Antiqua" w:hAnsi="Book Antiqua"/>
          <w:sz w:val="24"/>
          <w:szCs w:val="24"/>
        </w:rPr>
      </w:pPr>
      <w:r w:rsidRPr="00A0064D">
        <w:rPr>
          <w:rFonts w:ascii="Book Antiqua" w:hAnsi="Book Antiqua"/>
          <w:sz w:val="24"/>
          <w:szCs w:val="24"/>
        </w:rPr>
        <w:t>Sa i përket transparencës buxhetore, komunat në përgjithësi qëndrojnë mir</w:t>
      </w:r>
      <w:r w:rsidR="00F5429A" w:rsidRPr="00A0064D">
        <w:rPr>
          <w:rFonts w:ascii="Book Antiqua" w:hAnsi="Book Antiqua"/>
          <w:sz w:val="24"/>
          <w:szCs w:val="24"/>
        </w:rPr>
        <w:t xml:space="preserve">ë. Nga 38 komuna,  </w:t>
      </w:r>
      <w:r w:rsidR="00544E4D" w:rsidRPr="00A0064D">
        <w:rPr>
          <w:rFonts w:ascii="Book Antiqua" w:hAnsi="Book Antiqua"/>
          <w:sz w:val="24"/>
          <w:szCs w:val="24"/>
        </w:rPr>
        <w:t>31 ose 82%</w:t>
      </w:r>
      <w:r w:rsidRPr="00A0064D">
        <w:rPr>
          <w:rFonts w:ascii="Book Antiqua" w:hAnsi="Book Antiqua"/>
          <w:sz w:val="24"/>
          <w:szCs w:val="24"/>
        </w:rPr>
        <w:t xml:space="preserve"> e</w:t>
      </w:r>
      <w:r w:rsidR="00544E4D" w:rsidRPr="00A0064D">
        <w:rPr>
          <w:rFonts w:ascii="Book Antiqua" w:hAnsi="Book Antiqua"/>
          <w:sz w:val="24"/>
          <w:szCs w:val="24"/>
        </w:rPr>
        <w:t xml:space="preserve"> komunave  </w:t>
      </w:r>
      <w:r w:rsidRPr="00A0064D">
        <w:rPr>
          <w:rFonts w:ascii="Book Antiqua" w:hAnsi="Book Antiqua"/>
          <w:sz w:val="24"/>
          <w:szCs w:val="24"/>
        </w:rPr>
        <w:t xml:space="preserve"> kanë publikuar </w:t>
      </w:r>
      <w:r w:rsidR="00544E4D" w:rsidRPr="00A0064D">
        <w:rPr>
          <w:rFonts w:ascii="Book Antiqua" w:hAnsi="Book Antiqua"/>
          <w:sz w:val="24"/>
          <w:szCs w:val="24"/>
        </w:rPr>
        <w:t>planin e buxhetit,</w:t>
      </w:r>
      <w:r w:rsidR="00F5429A" w:rsidRPr="00A0064D">
        <w:rPr>
          <w:rFonts w:ascii="Book Antiqua" w:hAnsi="Book Antiqua"/>
          <w:sz w:val="24"/>
          <w:szCs w:val="24"/>
        </w:rPr>
        <w:t xml:space="preserve"> </w:t>
      </w:r>
      <w:r w:rsidR="00544E4D" w:rsidRPr="00A0064D">
        <w:rPr>
          <w:rFonts w:ascii="Book Antiqua" w:hAnsi="Book Antiqua"/>
          <w:sz w:val="24"/>
          <w:szCs w:val="24"/>
        </w:rPr>
        <w:t xml:space="preserve">ndërsa 7 komuna ose  18 </w:t>
      </w:r>
      <w:r w:rsidRPr="00A0064D">
        <w:rPr>
          <w:rFonts w:ascii="Book Antiqua" w:hAnsi="Book Antiqua"/>
          <w:sz w:val="24"/>
          <w:szCs w:val="24"/>
        </w:rPr>
        <w:t xml:space="preserve">% prej tyre nuk kanë publikuar </w:t>
      </w:r>
      <w:r w:rsidR="00544E4D" w:rsidRPr="00A0064D">
        <w:rPr>
          <w:rFonts w:ascii="Book Antiqua" w:hAnsi="Book Antiqua"/>
          <w:sz w:val="24"/>
          <w:szCs w:val="24"/>
        </w:rPr>
        <w:t>planin e buxhetit për vitin  2022</w:t>
      </w:r>
      <w:r w:rsidRPr="00A0064D">
        <w:rPr>
          <w:rFonts w:ascii="Book Antiqua" w:hAnsi="Book Antiqua"/>
          <w:sz w:val="24"/>
          <w:szCs w:val="24"/>
        </w:rPr>
        <w:t>. Komunat të cilat nuk kanë publikuar planin e buxhetit janë:  Novobërd</w:t>
      </w:r>
      <w:r w:rsidR="004250B9">
        <w:rPr>
          <w:rFonts w:ascii="Book Antiqua" w:hAnsi="Book Antiqua"/>
          <w:sz w:val="24"/>
          <w:szCs w:val="24"/>
        </w:rPr>
        <w:t>a</w:t>
      </w:r>
      <w:r w:rsidRPr="00A0064D">
        <w:rPr>
          <w:rFonts w:ascii="Book Antiqua" w:hAnsi="Book Antiqua"/>
          <w:sz w:val="24"/>
          <w:szCs w:val="24"/>
        </w:rPr>
        <w:t>, Partesh</w:t>
      </w:r>
      <w:r w:rsidR="004250B9">
        <w:rPr>
          <w:rFonts w:ascii="Book Antiqua" w:hAnsi="Book Antiqua"/>
          <w:sz w:val="24"/>
          <w:szCs w:val="24"/>
        </w:rPr>
        <w:t>i</w:t>
      </w:r>
      <w:r w:rsidRPr="00A0064D">
        <w:rPr>
          <w:rFonts w:ascii="Book Antiqua" w:hAnsi="Book Antiqua"/>
          <w:sz w:val="24"/>
          <w:szCs w:val="24"/>
        </w:rPr>
        <w:t>, Ranillug</w:t>
      </w:r>
      <w:r w:rsidR="004250B9">
        <w:rPr>
          <w:rFonts w:ascii="Book Antiqua" w:hAnsi="Book Antiqua"/>
          <w:sz w:val="24"/>
          <w:szCs w:val="24"/>
        </w:rPr>
        <w:t>u</w:t>
      </w:r>
      <w:r w:rsidRPr="00A0064D">
        <w:rPr>
          <w:rFonts w:ascii="Book Antiqua" w:hAnsi="Book Antiqua"/>
          <w:sz w:val="24"/>
          <w:szCs w:val="24"/>
        </w:rPr>
        <w:t xml:space="preserve"> , Zubin Potok</w:t>
      </w:r>
      <w:r w:rsidR="004250B9">
        <w:rPr>
          <w:rFonts w:ascii="Book Antiqua" w:hAnsi="Book Antiqua"/>
          <w:sz w:val="24"/>
          <w:szCs w:val="24"/>
        </w:rPr>
        <w:t>u</w:t>
      </w:r>
      <w:r w:rsidRPr="00A0064D">
        <w:rPr>
          <w:rFonts w:ascii="Book Antiqua" w:hAnsi="Book Antiqua"/>
          <w:sz w:val="24"/>
          <w:szCs w:val="24"/>
        </w:rPr>
        <w:t>, Zveçan</w:t>
      </w:r>
      <w:r w:rsidR="004250B9">
        <w:rPr>
          <w:rFonts w:ascii="Book Antiqua" w:hAnsi="Book Antiqua"/>
          <w:sz w:val="24"/>
          <w:szCs w:val="24"/>
        </w:rPr>
        <w:t>i</w:t>
      </w:r>
      <w:r w:rsidRPr="00A0064D">
        <w:rPr>
          <w:rFonts w:ascii="Book Antiqua" w:hAnsi="Book Antiqua"/>
          <w:sz w:val="24"/>
          <w:szCs w:val="24"/>
        </w:rPr>
        <w:t>, Lepo</w:t>
      </w:r>
      <w:r w:rsidR="002A3679">
        <w:rPr>
          <w:rFonts w:ascii="Book Antiqua" w:hAnsi="Book Antiqua"/>
          <w:sz w:val="24"/>
          <w:szCs w:val="24"/>
        </w:rPr>
        <w:t>saviq</w:t>
      </w:r>
      <w:r w:rsidR="004250B9">
        <w:rPr>
          <w:rFonts w:ascii="Book Antiqua" w:hAnsi="Book Antiqua"/>
          <w:sz w:val="24"/>
          <w:szCs w:val="24"/>
        </w:rPr>
        <w:t>i</w:t>
      </w:r>
      <w:r w:rsidR="002A3679">
        <w:rPr>
          <w:rFonts w:ascii="Book Antiqua" w:hAnsi="Book Antiqua"/>
          <w:sz w:val="24"/>
          <w:szCs w:val="24"/>
        </w:rPr>
        <w:t>  dhe  Mitrovic</w:t>
      </w:r>
      <w:r w:rsidR="004250B9">
        <w:rPr>
          <w:rFonts w:ascii="Book Antiqua" w:hAnsi="Book Antiqua"/>
          <w:sz w:val="24"/>
          <w:szCs w:val="24"/>
        </w:rPr>
        <w:t>a</w:t>
      </w:r>
      <w:r w:rsidR="002A3679">
        <w:rPr>
          <w:rFonts w:ascii="Book Antiqua" w:hAnsi="Book Antiqua"/>
          <w:sz w:val="24"/>
          <w:szCs w:val="24"/>
        </w:rPr>
        <w:t xml:space="preserve"> e Veriut.</w:t>
      </w:r>
      <w:r w:rsidRPr="00A0064D">
        <w:rPr>
          <w:rFonts w:ascii="Book Antiqua" w:hAnsi="Book Antiqua"/>
          <w:sz w:val="24"/>
          <w:szCs w:val="24"/>
        </w:rPr>
        <w:t xml:space="preserve"> </w:t>
      </w:r>
    </w:p>
    <w:p w:rsidR="00F24AFC" w:rsidRDefault="00F24AFC" w:rsidP="00240E19">
      <w:pPr>
        <w:spacing w:line="276" w:lineRule="auto"/>
        <w:rPr>
          <w:rFonts w:ascii="Book Antiqua" w:hAnsi="Book Antiqua"/>
          <w:sz w:val="24"/>
          <w:szCs w:val="24"/>
        </w:rPr>
      </w:pPr>
      <w:r>
        <w:rPr>
          <w:noProof/>
          <w:lang w:val="en-US"/>
        </w:rPr>
        <w:lastRenderedPageBreak/>
        <w:drawing>
          <wp:inline distT="0" distB="0" distL="0" distR="0" wp14:anchorId="6F09B26E" wp14:editId="620F1694">
            <wp:extent cx="5886450" cy="2411730"/>
            <wp:effectExtent l="0" t="0" r="0" b="762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0466F" w:rsidRPr="00EA6113" w:rsidRDefault="00F24AFC" w:rsidP="00EA6113">
      <w:pPr>
        <w:spacing w:line="276" w:lineRule="auto"/>
        <w:jc w:val="center"/>
        <w:rPr>
          <w:rFonts w:ascii="Book Antiqua" w:hAnsi="Book Antiqua"/>
          <w:sz w:val="24"/>
          <w:szCs w:val="24"/>
        </w:rPr>
      </w:pPr>
      <w:r w:rsidRPr="00201128">
        <w:rPr>
          <w:rFonts w:ascii="Book Antiqua" w:hAnsi="Book Antiqua"/>
          <w:i/>
          <w:sz w:val="18"/>
          <w:szCs w:val="18"/>
        </w:rPr>
        <w:t xml:space="preserve">Fig </w:t>
      </w:r>
      <w:r>
        <w:rPr>
          <w:rFonts w:ascii="Book Antiqua" w:hAnsi="Book Antiqua"/>
          <w:i/>
          <w:sz w:val="18"/>
          <w:szCs w:val="18"/>
        </w:rPr>
        <w:t xml:space="preserve">15 </w:t>
      </w:r>
      <w:r w:rsidRPr="00F24AFC">
        <w:rPr>
          <w:rFonts w:ascii="Book Antiqua" w:hAnsi="Book Antiqua"/>
          <w:i/>
          <w:sz w:val="18"/>
          <w:szCs w:val="18"/>
        </w:rPr>
        <w:t>Publikimi i planit të buxhetit për vitin 2022</w:t>
      </w:r>
    </w:p>
    <w:p w:rsidR="00B47797" w:rsidRPr="002A3679" w:rsidRDefault="00B24B99" w:rsidP="00E0466F">
      <w:pPr>
        <w:spacing w:line="276" w:lineRule="auto"/>
        <w:rPr>
          <w:rFonts w:asciiTheme="majorHAnsi" w:hAnsiTheme="majorHAnsi" w:cstheme="majorHAnsi"/>
          <w:b/>
          <w:color w:val="2F5496" w:themeColor="accent5" w:themeShade="BF"/>
        </w:rPr>
      </w:pPr>
      <w:r w:rsidRPr="002A3679">
        <w:rPr>
          <w:rFonts w:asciiTheme="majorHAnsi" w:hAnsiTheme="majorHAnsi" w:cstheme="majorHAnsi"/>
          <w:b/>
          <w:color w:val="2F5496" w:themeColor="accent5" w:themeShade="BF"/>
        </w:rPr>
        <w:t xml:space="preserve">KORNIZA AFATMESME BUXHETORE </w:t>
      </w:r>
    </w:p>
    <w:p w:rsidR="00544E4D" w:rsidRPr="00A0064D" w:rsidRDefault="007D4ABB" w:rsidP="00A0064D">
      <w:pPr>
        <w:spacing w:after="240" w:line="276" w:lineRule="auto"/>
        <w:rPr>
          <w:rFonts w:ascii="Book Antiqua" w:hAnsi="Book Antiqua"/>
          <w:color w:val="2F5496" w:themeColor="accent5" w:themeShade="BF"/>
          <w:sz w:val="24"/>
          <w:szCs w:val="24"/>
        </w:rPr>
      </w:pPr>
      <w:r w:rsidRPr="00A0064D">
        <w:rPr>
          <w:rFonts w:ascii="Book Antiqua" w:hAnsi="Book Antiqua"/>
          <w:sz w:val="24"/>
          <w:szCs w:val="24"/>
        </w:rPr>
        <w:t>Korniza Afatmesme  Buxhetore është   dokument kryesor financiar</w:t>
      </w:r>
      <w:r w:rsidR="00822470">
        <w:rPr>
          <w:rFonts w:ascii="Book Antiqua" w:hAnsi="Book Antiqua"/>
          <w:sz w:val="24"/>
          <w:szCs w:val="24"/>
        </w:rPr>
        <w:t xml:space="preserve">, </w:t>
      </w:r>
      <w:r w:rsidRPr="00A0064D">
        <w:rPr>
          <w:rFonts w:ascii="Book Antiqua" w:hAnsi="Book Antiqua"/>
          <w:sz w:val="24"/>
          <w:szCs w:val="24"/>
        </w:rPr>
        <w:t>në të cilin hartohet buxheti vjetor për vitin vijues. Në Kornizën  Afatmesme Buxhetore përcaktohen prioritete duke u bazuar në analizën gjithëpërfshirëse dhe planifikimin buxhetor për vitin vijues.</w:t>
      </w:r>
      <w:r w:rsidR="00544E4D" w:rsidRPr="00A0064D">
        <w:rPr>
          <w:rFonts w:ascii="Book Antiqua" w:hAnsi="Book Antiqua"/>
          <w:sz w:val="24"/>
          <w:szCs w:val="24"/>
        </w:rPr>
        <w:t xml:space="preserve"> </w:t>
      </w:r>
      <w:r w:rsidRPr="00A0064D">
        <w:rPr>
          <w:rFonts w:ascii="Book Antiqua" w:hAnsi="Book Antiqua" w:cs="Calibri Light"/>
          <w:sz w:val="24"/>
          <w:szCs w:val="24"/>
        </w:rPr>
        <w:t>Komunat qëndrojnë relativisht mirë te publikimi i KAB–it. Nga total 38 komuna</w:t>
      </w:r>
      <w:r w:rsidR="00822470">
        <w:rPr>
          <w:rFonts w:ascii="Book Antiqua" w:hAnsi="Book Antiqua" w:cs="Calibri Light"/>
          <w:sz w:val="24"/>
          <w:szCs w:val="24"/>
        </w:rPr>
        <w:t>,</w:t>
      </w:r>
      <w:r w:rsidRPr="00A0064D">
        <w:rPr>
          <w:rFonts w:ascii="Book Antiqua" w:hAnsi="Book Antiqua" w:cs="Calibri Light"/>
          <w:sz w:val="24"/>
          <w:szCs w:val="24"/>
        </w:rPr>
        <w:t xml:space="preserve"> 32 kanë publikuar KAB-in, ndërsa 6 komuna  nuk kanë publikuar këtë dokument.</w:t>
      </w:r>
      <w:r w:rsidR="00544E4D" w:rsidRPr="00A0064D">
        <w:rPr>
          <w:rFonts w:ascii="Book Antiqua" w:hAnsi="Book Antiqua"/>
          <w:sz w:val="24"/>
          <w:szCs w:val="24"/>
        </w:rPr>
        <w:t xml:space="preserve"> Komunat të</w:t>
      </w:r>
      <w:r w:rsidR="00646D22" w:rsidRPr="00A0064D">
        <w:rPr>
          <w:rFonts w:ascii="Book Antiqua" w:hAnsi="Book Antiqua"/>
          <w:sz w:val="24"/>
          <w:szCs w:val="24"/>
        </w:rPr>
        <w:t xml:space="preserve"> cilat nuk kanë publikuar </w:t>
      </w:r>
      <w:r w:rsidR="00544E4D" w:rsidRPr="00A0064D">
        <w:rPr>
          <w:rFonts w:ascii="Book Antiqua" w:hAnsi="Book Antiqua"/>
          <w:sz w:val="24"/>
          <w:szCs w:val="24"/>
        </w:rPr>
        <w:t xml:space="preserve"> </w:t>
      </w:r>
      <w:r w:rsidR="00646D22" w:rsidRPr="00A0064D">
        <w:rPr>
          <w:rFonts w:ascii="Book Antiqua" w:hAnsi="Book Antiqua"/>
          <w:color w:val="000000" w:themeColor="text1"/>
          <w:sz w:val="24"/>
          <w:szCs w:val="24"/>
        </w:rPr>
        <w:t xml:space="preserve">Kornizën Afatmesme Buxhetore </w:t>
      </w:r>
      <w:r w:rsidR="00646D22" w:rsidRPr="00A0064D">
        <w:rPr>
          <w:rFonts w:ascii="Book Antiqua" w:hAnsi="Book Antiqua"/>
          <w:sz w:val="24"/>
          <w:szCs w:val="24"/>
        </w:rPr>
        <w:t>janë:  Partesh</w:t>
      </w:r>
      <w:r w:rsidR="00822470">
        <w:rPr>
          <w:rFonts w:ascii="Book Antiqua" w:hAnsi="Book Antiqua"/>
          <w:sz w:val="24"/>
          <w:szCs w:val="24"/>
        </w:rPr>
        <w:t>i</w:t>
      </w:r>
      <w:r w:rsidR="00646D22" w:rsidRPr="00A0064D">
        <w:rPr>
          <w:rFonts w:ascii="Book Antiqua" w:hAnsi="Book Antiqua"/>
          <w:sz w:val="24"/>
          <w:szCs w:val="24"/>
        </w:rPr>
        <w:t>, Kllokot</w:t>
      </w:r>
      <w:r w:rsidR="00822470">
        <w:rPr>
          <w:rFonts w:ascii="Book Antiqua" w:hAnsi="Book Antiqua"/>
          <w:sz w:val="24"/>
          <w:szCs w:val="24"/>
        </w:rPr>
        <w:t>i</w:t>
      </w:r>
      <w:r w:rsidR="00646D22" w:rsidRPr="00A0064D">
        <w:rPr>
          <w:rFonts w:ascii="Book Antiqua" w:hAnsi="Book Antiqua"/>
          <w:sz w:val="24"/>
          <w:szCs w:val="24"/>
        </w:rPr>
        <w:t xml:space="preserve"> </w:t>
      </w:r>
      <w:r w:rsidR="00544E4D" w:rsidRPr="00A0064D">
        <w:rPr>
          <w:rFonts w:ascii="Book Antiqua" w:hAnsi="Book Antiqua"/>
          <w:sz w:val="24"/>
          <w:szCs w:val="24"/>
        </w:rPr>
        <w:t>, Zubin Potok</w:t>
      </w:r>
      <w:r w:rsidR="00822470">
        <w:rPr>
          <w:rFonts w:ascii="Book Antiqua" w:hAnsi="Book Antiqua"/>
          <w:sz w:val="24"/>
          <w:szCs w:val="24"/>
        </w:rPr>
        <w:t>u</w:t>
      </w:r>
      <w:r w:rsidR="00544E4D" w:rsidRPr="00A0064D">
        <w:rPr>
          <w:rFonts w:ascii="Book Antiqua" w:hAnsi="Book Antiqua"/>
          <w:sz w:val="24"/>
          <w:szCs w:val="24"/>
        </w:rPr>
        <w:t>, Zveçan</w:t>
      </w:r>
      <w:r w:rsidR="00822470">
        <w:rPr>
          <w:rFonts w:ascii="Book Antiqua" w:hAnsi="Book Antiqua"/>
          <w:sz w:val="24"/>
          <w:szCs w:val="24"/>
        </w:rPr>
        <w:t>i</w:t>
      </w:r>
      <w:r w:rsidR="00544E4D" w:rsidRPr="00A0064D">
        <w:rPr>
          <w:rFonts w:ascii="Book Antiqua" w:hAnsi="Book Antiqua"/>
          <w:sz w:val="24"/>
          <w:szCs w:val="24"/>
        </w:rPr>
        <w:t>, Leposaviq</w:t>
      </w:r>
      <w:r w:rsidR="00822470">
        <w:rPr>
          <w:rFonts w:ascii="Book Antiqua" w:hAnsi="Book Antiqua"/>
          <w:sz w:val="24"/>
          <w:szCs w:val="24"/>
        </w:rPr>
        <w:t>i</w:t>
      </w:r>
      <w:r w:rsidR="00544E4D" w:rsidRPr="00A0064D">
        <w:rPr>
          <w:rFonts w:ascii="Book Antiqua" w:hAnsi="Book Antiqua"/>
          <w:sz w:val="24"/>
          <w:szCs w:val="24"/>
        </w:rPr>
        <w:t>  dhe  Mitrovic</w:t>
      </w:r>
      <w:r w:rsidR="00822470">
        <w:rPr>
          <w:rFonts w:ascii="Book Antiqua" w:hAnsi="Book Antiqua"/>
          <w:sz w:val="24"/>
          <w:szCs w:val="24"/>
        </w:rPr>
        <w:t>a</w:t>
      </w:r>
      <w:r w:rsidR="00544E4D" w:rsidRPr="00A0064D">
        <w:rPr>
          <w:rFonts w:ascii="Book Antiqua" w:hAnsi="Book Antiqua"/>
          <w:sz w:val="24"/>
          <w:szCs w:val="24"/>
        </w:rPr>
        <w:t xml:space="preserve"> e Veriut</w:t>
      </w:r>
      <w:r w:rsidR="00822470">
        <w:rPr>
          <w:rFonts w:ascii="Book Antiqua" w:hAnsi="Book Antiqua"/>
          <w:sz w:val="24"/>
          <w:szCs w:val="24"/>
        </w:rPr>
        <w:t>.</w:t>
      </w:r>
    </w:p>
    <w:p w:rsidR="007D4ABB" w:rsidRPr="00A0064D" w:rsidRDefault="00544E4D" w:rsidP="00A0064D">
      <w:pPr>
        <w:spacing w:after="240" w:line="276" w:lineRule="auto"/>
        <w:rPr>
          <w:rFonts w:ascii="Book Antiqua" w:hAnsi="Book Antiqua"/>
          <w:sz w:val="24"/>
          <w:szCs w:val="24"/>
        </w:rPr>
      </w:pPr>
      <w:r w:rsidRPr="00A0064D">
        <w:rPr>
          <w:rFonts w:ascii="Book Antiqua" w:hAnsi="Book Antiqua"/>
          <w:sz w:val="24"/>
          <w:szCs w:val="24"/>
        </w:rPr>
        <w:t>N</w:t>
      </w:r>
      <w:r w:rsidR="007D4ABB" w:rsidRPr="00A0064D">
        <w:rPr>
          <w:rFonts w:ascii="Book Antiqua" w:hAnsi="Book Antiqua"/>
          <w:sz w:val="24"/>
          <w:szCs w:val="24"/>
        </w:rPr>
        <w:t>ë formë tabelore</w:t>
      </w:r>
      <w:r w:rsidR="00822470">
        <w:rPr>
          <w:rFonts w:ascii="Book Antiqua" w:hAnsi="Book Antiqua"/>
          <w:sz w:val="24"/>
          <w:szCs w:val="24"/>
        </w:rPr>
        <w:t>,</w:t>
      </w:r>
      <w:r w:rsidR="007D4ABB" w:rsidRPr="00A0064D">
        <w:rPr>
          <w:rFonts w:ascii="Book Antiqua" w:hAnsi="Book Antiqua"/>
          <w:sz w:val="24"/>
          <w:szCs w:val="24"/>
        </w:rPr>
        <w:t xml:space="preserve"> është paraqitur numri i komunave</w:t>
      </w:r>
      <w:r w:rsidR="00822470">
        <w:rPr>
          <w:rFonts w:ascii="Book Antiqua" w:hAnsi="Book Antiqua"/>
          <w:sz w:val="24"/>
          <w:szCs w:val="24"/>
        </w:rPr>
        <w:t>,</w:t>
      </w:r>
      <w:r w:rsidR="007D4ABB" w:rsidRPr="00A0064D">
        <w:rPr>
          <w:rFonts w:ascii="Book Antiqua" w:hAnsi="Book Antiqua"/>
          <w:sz w:val="24"/>
          <w:szCs w:val="24"/>
        </w:rPr>
        <w:t xml:space="preserve"> të cilat kanë publikuar Planin e buxhetit dhe KAB gjatë kësaj periudhe. </w:t>
      </w:r>
    </w:p>
    <w:p w:rsidR="00F24AFC" w:rsidRDefault="00F24AFC" w:rsidP="00240E19">
      <w:pPr>
        <w:spacing w:after="240"/>
        <w:jc w:val="center"/>
        <w:rPr>
          <w:rFonts w:ascii="Book Antiqua" w:hAnsi="Book Antiqua" w:cs="Calibri Light"/>
          <w:i/>
          <w:sz w:val="18"/>
          <w:szCs w:val="18"/>
        </w:rPr>
      </w:pPr>
      <w:bookmarkStart w:id="46" w:name="_Toc130455698"/>
      <w:r>
        <w:rPr>
          <w:noProof/>
          <w:lang w:val="en-US"/>
        </w:rPr>
        <w:drawing>
          <wp:inline distT="0" distB="0" distL="0" distR="0" wp14:anchorId="77E205E7" wp14:editId="35095C77">
            <wp:extent cx="5791200" cy="25146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0466F" w:rsidRPr="00EA6113" w:rsidRDefault="00F24AFC" w:rsidP="00EA6113">
      <w:pPr>
        <w:spacing w:after="240"/>
        <w:jc w:val="center"/>
        <w:rPr>
          <w:rFonts w:ascii="Book Antiqua" w:hAnsi="Book Antiqua"/>
        </w:rPr>
      </w:pPr>
      <w:r>
        <w:rPr>
          <w:rFonts w:ascii="Book Antiqua" w:hAnsi="Book Antiqua" w:cs="Calibri Light"/>
          <w:i/>
          <w:sz w:val="18"/>
          <w:szCs w:val="18"/>
        </w:rPr>
        <w:t>Fig 17</w:t>
      </w:r>
      <w:r w:rsidR="007D4ABB" w:rsidRPr="0059617B">
        <w:rPr>
          <w:rFonts w:ascii="Book Antiqua" w:hAnsi="Book Antiqua" w:cs="Calibri Light"/>
          <w:i/>
          <w:sz w:val="18"/>
          <w:szCs w:val="18"/>
        </w:rPr>
        <w:t>.</w:t>
      </w:r>
      <w:r>
        <w:rPr>
          <w:rFonts w:ascii="Book Antiqua" w:hAnsi="Book Antiqua"/>
          <w:i/>
          <w:sz w:val="18"/>
          <w:szCs w:val="18"/>
        </w:rPr>
        <w:t xml:space="preserve"> </w:t>
      </w:r>
      <w:r w:rsidR="007D4ABB" w:rsidRPr="0059617B">
        <w:rPr>
          <w:rFonts w:ascii="Book Antiqua" w:hAnsi="Book Antiqua" w:cs="Calibri Light"/>
          <w:i/>
          <w:sz w:val="18"/>
          <w:szCs w:val="18"/>
        </w:rPr>
        <w:t>Publikim i KAB-it</w:t>
      </w:r>
      <w:bookmarkEnd w:id="46"/>
      <w:r w:rsidR="00614009" w:rsidRPr="00312CBE">
        <w:rPr>
          <w:rFonts w:ascii="Book Antiqua" w:hAnsi="Book Antiqua" w:cs="Calibri Light"/>
          <w:noProof/>
          <w:color w:val="000000" w:themeColor="text1"/>
          <w:lang w:val="en-US"/>
        </w:rPr>
        <mc:AlternateContent>
          <mc:Choice Requires="wps">
            <w:drawing>
              <wp:anchor distT="0" distB="0" distL="114300" distR="114300" simplePos="0" relativeHeight="251747328" behindDoc="0" locked="0" layoutInCell="1" allowOverlap="1" wp14:anchorId="432D0A49" wp14:editId="31F0702E">
                <wp:simplePos x="0" y="0"/>
                <wp:positionH relativeFrom="column">
                  <wp:posOffset>1466215</wp:posOffset>
                </wp:positionH>
                <wp:positionV relativeFrom="paragraph">
                  <wp:posOffset>65405</wp:posOffset>
                </wp:positionV>
                <wp:extent cx="463490" cy="312396"/>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2164DF" w:rsidRPr="00C77C6E" w:rsidRDefault="002164DF"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D0A49" id="Text Box 7" o:spid="_x0000_s1027" type="#_x0000_t202" style="position:absolute;left:0;text-align:left;margin-left:115.45pt;margin-top:5.15pt;width:36.5pt;height:24.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" filled="f" stroked="f" strokeweight=".5pt">
                <v:textbox>
                  <w:txbxContent>
                    <w:p w:rsidR="002164DF" w:rsidRPr="00C77C6E" w:rsidRDefault="002164DF" w:rsidP="00614009">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60640" behindDoc="0" locked="0" layoutInCell="1" allowOverlap="1" wp14:anchorId="700C707F" wp14:editId="2844A589">
                <wp:simplePos x="0" y="0"/>
                <wp:positionH relativeFrom="column">
                  <wp:posOffset>1562100</wp:posOffset>
                </wp:positionH>
                <wp:positionV relativeFrom="paragraph">
                  <wp:posOffset>68580</wp:posOffset>
                </wp:positionV>
                <wp:extent cx="348615" cy="8318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348615" cy="83185"/>
                        </a:xfrm>
                        <a:prstGeom prst="rect">
                          <a:avLst/>
                        </a:prstGeom>
                        <a:noFill/>
                        <a:ln w="6350">
                          <a:noFill/>
                        </a:ln>
                      </wps:spPr>
                      <wps:txbx>
                        <w:txbxContent>
                          <w:p w:rsidR="002164DF" w:rsidRPr="005902C5" w:rsidRDefault="002164DF"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707F" id="Text Box 139" o:spid="_x0000_s1028" type="#_x0000_t202" style="position:absolute;left:0;text-align:left;margin-left:123pt;margin-top:5.4pt;width:27.45pt;height: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" filled="f" stroked="f" strokeweight=".5pt">
                <v:textbox>
                  <w:txbxContent>
                    <w:p w:rsidR="002164DF" w:rsidRPr="005902C5" w:rsidRDefault="002164DF" w:rsidP="0096592A">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v:textbox>
              </v:shape>
            </w:pict>
          </mc:Fallback>
        </mc:AlternateContent>
      </w:r>
      <w:r w:rsidR="0096592A" w:rsidRPr="00312CBE">
        <w:rPr>
          <w:rFonts w:ascii="Book Antiqua" w:hAnsi="Book Antiqua" w:cs="Calibri Light"/>
          <w:noProof/>
          <w:color w:val="000000" w:themeColor="text1"/>
          <w:lang w:val="en-US"/>
        </w:rPr>
        <mc:AlternateContent>
          <mc:Choice Requires="wps">
            <w:drawing>
              <wp:anchor distT="0" distB="0" distL="114300" distR="114300" simplePos="0" relativeHeight="251768832" behindDoc="0" locked="0" layoutInCell="1" allowOverlap="1" wp14:anchorId="6C8F33BC" wp14:editId="4CC0B1A0">
                <wp:simplePos x="0" y="0"/>
                <wp:positionH relativeFrom="column">
                  <wp:posOffset>1466215</wp:posOffset>
                </wp:positionH>
                <wp:positionV relativeFrom="paragraph">
                  <wp:posOffset>65405</wp:posOffset>
                </wp:positionV>
                <wp:extent cx="463490" cy="31239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rsidR="002164DF" w:rsidRPr="00C77C6E" w:rsidRDefault="002164DF"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8F33BC" id="Text Box 58" o:spid="_x0000_s1029" type="#_x0000_t202" style="position:absolute;left:0;text-align:left;margin-left:115.45pt;margin-top:5.15pt;width:36.5pt;height:24.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" filled="f" stroked="f" strokeweight=".5pt">
                <v:textbox>
                  <w:txbxContent>
                    <w:p w:rsidR="002164DF" w:rsidRPr="00C77C6E" w:rsidRDefault="002164DF" w:rsidP="0096592A">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rsidR="007D4ABB" w:rsidRPr="002A3679" w:rsidRDefault="007D4ABB" w:rsidP="00A0064D">
      <w:pPr>
        <w:spacing w:line="276" w:lineRule="auto"/>
        <w:rPr>
          <w:rFonts w:ascii="Book Antiqua" w:hAnsi="Book Antiqua" w:cstheme="majorHAnsi"/>
          <w:color w:val="2F5496" w:themeColor="accent5" w:themeShade="BF"/>
        </w:rPr>
      </w:pPr>
      <w:r w:rsidRPr="002A3679">
        <w:rPr>
          <w:rFonts w:ascii="Book Antiqua" w:hAnsi="Book Antiqua" w:cstheme="majorHAnsi"/>
          <w:color w:val="2F5496" w:themeColor="accent5" w:themeShade="BF"/>
        </w:rPr>
        <w:lastRenderedPageBreak/>
        <w:t xml:space="preserve">PUBLIKIMI I RAPORTEVE PERIODIKE </w:t>
      </w:r>
    </w:p>
    <w:p w:rsidR="007D4ABB" w:rsidRPr="00A0064D" w:rsidRDefault="007D4ABB" w:rsidP="00A0064D">
      <w:pPr>
        <w:spacing w:after="240" w:line="276" w:lineRule="auto"/>
        <w:rPr>
          <w:rFonts w:ascii="Book Antiqua" w:hAnsi="Book Antiqua" w:cs="Calibri Light"/>
          <w:sz w:val="24"/>
          <w:szCs w:val="24"/>
        </w:rPr>
      </w:pPr>
      <w:r w:rsidRPr="00A0064D">
        <w:rPr>
          <w:rFonts w:ascii="Book Antiqua" w:hAnsi="Book Antiqua" w:cs="Calibri Light"/>
          <w:sz w:val="24"/>
          <w:szCs w:val="24"/>
        </w:rPr>
        <w:t>Krahas dokumenteve të planifikimit buxhetor, legjislacioni në fuqi i obligon komunat të bëjnë publike veprimtari</w:t>
      </w:r>
      <w:r w:rsidR="00822470">
        <w:rPr>
          <w:rFonts w:ascii="Book Antiqua" w:hAnsi="Book Antiqua" w:cs="Calibri Light"/>
          <w:sz w:val="24"/>
          <w:szCs w:val="24"/>
        </w:rPr>
        <w:t>t</w:t>
      </w:r>
      <w:r w:rsidRPr="00A0064D">
        <w:rPr>
          <w:rFonts w:ascii="Book Antiqua" w:hAnsi="Book Antiqua" w:cs="Calibri Light"/>
          <w:sz w:val="24"/>
          <w:szCs w:val="24"/>
        </w:rPr>
        <w:t>ë e tyre financiare. Publikimi i raporteve periodike financiare lehtëson edhe aspektet e tjera të kontrollit të jashtëm</w:t>
      </w:r>
      <w:r w:rsidR="00822470">
        <w:rPr>
          <w:rFonts w:ascii="Book Antiqua" w:hAnsi="Book Antiqua" w:cs="Calibri Light"/>
          <w:sz w:val="24"/>
          <w:szCs w:val="24"/>
        </w:rPr>
        <w:t>,</w:t>
      </w:r>
      <w:r w:rsidRPr="00A0064D">
        <w:rPr>
          <w:rFonts w:ascii="Book Antiqua" w:hAnsi="Book Antiqua" w:cs="Calibri Light"/>
          <w:sz w:val="24"/>
          <w:szCs w:val="24"/>
        </w:rPr>
        <w:t xml:space="preserve"> për të vlerësuar efikasitetin e punës së kuvendeve</w:t>
      </w:r>
      <w:r w:rsidR="00822470">
        <w:rPr>
          <w:rFonts w:ascii="Book Antiqua" w:hAnsi="Book Antiqua" w:cs="Calibri Light"/>
          <w:sz w:val="24"/>
          <w:szCs w:val="24"/>
        </w:rPr>
        <w:t xml:space="preserve"> komunale</w:t>
      </w:r>
      <w:r w:rsidRPr="00A0064D">
        <w:rPr>
          <w:rFonts w:ascii="Book Antiqua" w:hAnsi="Book Antiqua" w:cs="Calibri Light"/>
          <w:sz w:val="24"/>
          <w:szCs w:val="24"/>
        </w:rPr>
        <w:t>, respektimin e ligjshmërisë, menaxhimin efikas financiar si dhe performancën e përgjithshme të ekzekutivit të komunës. Neni 45.4 i Ligjit për menaxhimin e financave publike dhe përgjegjësive ka përcaktuar që</w:t>
      </w:r>
      <w:r w:rsidR="00822470">
        <w:rPr>
          <w:rFonts w:ascii="Book Antiqua" w:hAnsi="Book Antiqua" w:cs="Calibri Light"/>
          <w:sz w:val="24"/>
          <w:szCs w:val="24"/>
        </w:rPr>
        <w:t>,</w:t>
      </w:r>
      <w:r w:rsidRPr="00A0064D">
        <w:rPr>
          <w:rFonts w:ascii="Book Antiqua" w:hAnsi="Book Antiqua" w:cs="Calibri Light"/>
          <w:sz w:val="24"/>
          <w:szCs w:val="24"/>
        </w:rPr>
        <w:t xml:space="preserve"> kryetari i komunës përveç se obligohet t’i përgatis raportet 3 mujore financiare, të njëjtat duhet t’i publikoj në ueb-faqen e komunës. </w:t>
      </w:r>
    </w:p>
    <w:p w:rsidR="007D4ABB" w:rsidRPr="00A0064D" w:rsidRDefault="00D776F1" w:rsidP="00A0064D">
      <w:pPr>
        <w:spacing w:after="240" w:line="276" w:lineRule="auto"/>
        <w:rPr>
          <w:rFonts w:ascii="Book Antiqua" w:hAnsi="Book Antiqua"/>
          <w:sz w:val="24"/>
          <w:szCs w:val="24"/>
        </w:rPr>
      </w:pPr>
      <w:r w:rsidRPr="00A0064D">
        <w:rPr>
          <w:rFonts w:ascii="Book Antiqua" w:hAnsi="Book Antiqua"/>
          <w:sz w:val="24"/>
          <w:szCs w:val="24"/>
        </w:rPr>
        <w:t>N</w:t>
      </w:r>
      <w:r w:rsidR="007D4ABB" w:rsidRPr="00A0064D">
        <w:rPr>
          <w:rFonts w:ascii="Book Antiqua" w:hAnsi="Book Antiqua"/>
          <w:sz w:val="24"/>
          <w:szCs w:val="24"/>
        </w:rPr>
        <w:t>ë formë tabelore</w:t>
      </w:r>
      <w:r w:rsidR="00822470">
        <w:rPr>
          <w:rFonts w:ascii="Book Antiqua" w:hAnsi="Book Antiqua"/>
          <w:sz w:val="24"/>
          <w:szCs w:val="24"/>
        </w:rPr>
        <w:t>,</w:t>
      </w:r>
      <w:r w:rsidR="007D4ABB" w:rsidRPr="00A0064D">
        <w:rPr>
          <w:rFonts w:ascii="Book Antiqua" w:hAnsi="Book Antiqua"/>
          <w:sz w:val="24"/>
          <w:szCs w:val="24"/>
        </w:rPr>
        <w:t xml:space="preserve"> është paraqitur numri i komunave që kanë publikuar  ra</w:t>
      </w:r>
      <w:r w:rsidRPr="00A0064D">
        <w:rPr>
          <w:rFonts w:ascii="Book Antiqua" w:hAnsi="Book Antiqua"/>
          <w:sz w:val="24"/>
          <w:szCs w:val="24"/>
        </w:rPr>
        <w:t>portet periodike dh</w:t>
      </w:r>
      <w:r w:rsidR="00F24AFC">
        <w:rPr>
          <w:rFonts w:ascii="Book Antiqua" w:hAnsi="Book Antiqua"/>
          <w:sz w:val="24"/>
          <w:szCs w:val="24"/>
        </w:rPr>
        <w:t>e</w:t>
      </w:r>
      <w:r w:rsidRPr="00A0064D">
        <w:rPr>
          <w:rFonts w:ascii="Book Antiqua" w:hAnsi="Book Antiqua"/>
          <w:sz w:val="24"/>
          <w:szCs w:val="24"/>
        </w:rPr>
        <w:t xml:space="preserve"> vjetore </w:t>
      </w:r>
      <w:r w:rsidR="007D4ABB" w:rsidRPr="00A0064D">
        <w:rPr>
          <w:rFonts w:ascii="Book Antiqua" w:hAnsi="Book Antiqua"/>
          <w:sz w:val="24"/>
          <w:szCs w:val="24"/>
        </w:rPr>
        <w:t xml:space="preserve">gjatë </w:t>
      </w:r>
      <w:r w:rsidRPr="00A0064D">
        <w:rPr>
          <w:rFonts w:ascii="Book Antiqua" w:hAnsi="Book Antiqua"/>
          <w:sz w:val="24"/>
          <w:szCs w:val="24"/>
        </w:rPr>
        <w:t xml:space="preserve">periudhës </w:t>
      </w:r>
      <w:r w:rsidR="00822470">
        <w:rPr>
          <w:rFonts w:ascii="Book Antiqua" w:hAnsi="Book Antiqua"/>
          <w:sz w:val="24"/>
          <w:szCs w:val="24"/>
        </w:rPr>
        <w:t>j</w:t>
      </w:r>
      <w:r w:rsidRPr="00A0064D">
        <w:rPr>
          <w:rFonts w:ascii="Book Antiqua" w:hAnsi="Book Antiqua"/>
          <w:sz w:val="24"/>
          <w:szCs w:val="24"/>
        </w:rPr>
        <w:t xml:space="preserve">anar- </w:t>
      </w:r>
      <w:r w:rsidR="00822470">
        <w:rPr>
          <w:rFonts w:ascii="Book Antiqua" w:hAnsi="Book Antiqua"/>
          <w:sz w:val="24"/>
          <w:szCs w:val="24"/>
        </w:rPr>
        <w:t>d</w:t>
      </w:r>
      <w:r w:rsidRPr="00A0064D">
        <w:rPr>
          <w:rFonts w:ascii="Book Antiqua" w:hAnsi="Book Antiqua"/>
          <w:sz w:val="24"/>
          <w:szCs w:val="24"/>
        </w:rPr>
        <w:t xml:space="preserve">hjetor </w:t>
      </w:r>
      <w:r w:rsidR="007D4ABB" w:rsidRPr="00A0064D">
        <w:rPr>
          <w:rFonts w:ascii="Book Antiqua" w:hAnsi="Book Antiqua"/>
          <w:sz w:val="24"/>
          <w:szCs w:val="24"/>
        </w:rPr>
        <w:t xml:space="preserve"> 2022. </w:t>
      </w:r>
    </w:p>
    <w:p w:rsidR="007D4ABB" w:rsidRDefault="00F24AFC" w:rsidP="00D776F1">
      <w:pPr>
        <w:spacing w:after="240"/>
        <w:rPr>
          <w:rFonts w:ascii="Book Antiqua" w:hAnsi="Book Antiqua"/>
        </w:rPr>
      </w:pPr>
      <w:r>
        <w:rPr>
          <w:noProof/>
          <w:lang w:val="en-US"/>
        </w:rPr>
        <w:drawing>
          <wp:inline distT="0" distB="0" distL="0" distR="0" wp14:anchorId="176B2A8F" wp14:editId="054C64DA">
            <wp:extent cx="5943600"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24AFC" w:rsidRDefault="00F24AFC" w:rsidP="00F24AFC">
      <w:pPr>
        <w:spacing w:after="240"/>
        <w:jc w:val="center"/>
        <w:rPr>
          <w:rFonts w:ascii="Book Antiqua" w:hAnsi="Book Antiqua"/>
        </w:rPr>
      </w:pPr>
      <w:r>
        <w:rPr>
          <w:rFonts w:ascii="Book Antiqua" w:hAnsi="Book Antiqua" w:cs="Calibri Light"/>
          <w:i/>
          <w:sz w:val="18"/>
          <w:szCs w:val="18"/>
        </w:rPr>
        <w:t>Fig 18</w:t>
      </w:r>
      <w:r w:rsidRPr="0059617B">
        <w:rPr>
          <w:rFonts w:ascii="Book Antiqua" w:hAnsi="Book Antiqua" w:cs="Calibri Light"/>
          <w:i/>
          <w:sz w:val="18"/>
          <w:szCs w:val="18"/>
        </w:rPr>
        <w:t>.</w:t>
      </w:r>
      <w:r w:rsidRPr="00F24AFC">
        <w:t xml:space="preserve"> </w:t>
      </w:r>
      <w:r w:rsidRPr="00F24AFC">
        <w:rPr>
          <w:rFonts w:ascii="Book Antiqua" w:hAnsi="Book Antiqua" w:cs="Calibri Light"/>
          <w:i/>
          <w:sz w:val="18"/>
          <w:szCs w:val="18"/>
        </w:rPr>
        <w:t>Publikim</w:t>
      </w:r>
      <w:r w:rsidR="00822470">
        <w:rPr>
          <w:rFonts w:ascii="Book Antiqua" w:hAnsi="Book Antiqua" w:cs="Calibri Light"/>
          <w:i/>
          <w:sz w:val="18"/>
          <w:szCs w:val="18"/>
        </w:rPr>
        <w:t>i i</w:t>
      </w:r>
      <w:r w:rsidRPr="00F24AFC">
        <w:rPr>
          <w:rFonts w:ascii="Book Antiqua" w:hAnsi="Book Antiqua" w:cs="Calibri Light"/>
          <w:i/>
          <w:sz w:val="18"/>
          <w:szCs w:val="18"/>
        </w:rPr>
        <w:t xml:space="preserve"> raporteve periodike financiare </w:t>
      </w:r>
      <w:r>
        <w:rPr>
          <w:rFonts w:ascii="Book Antiqua" w:hAnsi="Book Antiqua" w:cs="Calibri Light"/>
          <w:i/>
          <w:sz w:val="18"/>
          <w:szCs w:val="18"/>
        </w:rPr>
        <w:t xml:space="preserve"> </w:t>
      </w:r>
    </w:p>
    <w:p w:rsidR="00F24AFC" w:rsidRDefault="00F24AFC" w:rsidP="00D776F1">
      <w:pPr>
        <w:spacing w:after="240"/>
        <w:rPr>
          <w:rFonts w:ascii="Book Antiqua" w:hAnsi="Book Antiqua"/>
        </w:rPr>
      </w:pPr>
      <w:r>
        <w:rPr>
          <w:noProof/>
          <w:lang w:val="en-US"/>
        </w:rPr>
        <w:lastRenderedPageBreak/>
        <w:drawing>
          <wp:inline distT="0" distB="0" distL="0" distR="0" wp14:anchorId="5EC5BBD0" wp14:editId="62C2F260">
            <wp:extent cx="5934075" cy="2743200"/>
            <wp:effectExtent l="0" t="0" r="9525"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0466F" w:rsidRDefault="00F24AFC" w:rsidP="00EA6113">
      <w:pPr>
        <w:jc w:val="center"/>
        <w:rPr>
          <w:rFonts w:ascii="Book Antiqua" w:hAnsi="Book Antiqua" w:cs="Calibri Light"/>
          <w:i/>
          <w:sz w:val="18"/>
          <w:szCs w:val="18"/>
        </w:rPr>
      </w:pPr>
      <w:r>
        <w:rPr>
          <w:rFonts w:ascii="Book Antiqua" w:hAnsi="Book Antiqua" w:cs="Calibri Light"/>
          <w:i/>
          <w:sz w:val="18"/>
          <w:szCs w:val="18"/>
        </w:rPr>
        <w:t>Fig 19</w:t>
      </w:r>
      <w:r w:rsidR="007D4ABB" w:rsidRPr="0096383E">
        <w:rPr>
          <w:rFonts w:ascii="Book Antiqua" w:hAnsi="Book Antiqua" w:cs="Calibri Light"/>
          <w:i/>
          <w:sz w:val="18"/>
          <w:szCs w:val="18"/>
        </w:rPr>
        <w:t xml:space="preserve"> </w:t>
      </w:r>
      <w:r>
        <w:rPr>
          <w:rFonts w:ascii="Book Antiqua" w:hAnsi="Book Antiqua" w:cs="Calibri Light"/>
          <w:i/>
          <w:sz w:val="18"/>
          <w:szCs w:val="18"/>
        </w:rPr>
        <w:t>Publik</w:t>
      </w:r>
      <w:r w:rsidR="00822470">
        <w:rPr>
          <w:rFonts w:ascii="Book Antiqua" w:hAnsi="Book Antiqua" w:cs="Calibri Light"/>
          <w:i/>
          <w:sz w:val="18"/>
          <w:szCs w:val="18"/>
        </w:rPr>
        <w:t>imi i</w:t>
      </w:r>
      <w:r>
        <w:rPr>
          <w:rFonts w:ascii="Book Antiqua" w:hAnsi="Book Antiqua" w:cs="Calibri Light"/>
          <w:i/>
          <w:sz w:val="18"/>
          <w:szCs w:val="18"/>
        </w:rPr>
        <w:t xml:space="preserve"> raport</w:t>
      </w:r>
      <w:r w:rsidR="00822470">
        <w:rPr>
          <w:rFonts w:ascii="Book Antiqua" w:hAnsi="Book Antiqua" w:cs="Calibri Light"/>
          <w:i/>
          <w:sz w:val="18"/>
          <w:szCs w:val="18"/>
        </w:rPr>
        <w:t>it vjetor</w:t>
      </w:r>
      <w:r w:rsidR="007D4ABB" w:rsidRPr="0096383E">
        <w:rPr>
          <w:rFonts w:ascii="Book Antiqua" w:hAnsi="Book Antiqua" w:cs="Calibri Light"/>
          <w:i/>
          <w:sz w:val="18"/>
          <w:szCs w:val="18"/>
        </w:rPr>
        <w:t xml:space="preserve"> financiar</w:t>
      </w:r>
    </w:p>
    <w:p w:rsidR="007D4ABB" w:rsidRPr="002A3679" w:rsidRDefault="00E0466F" w:rsidP="00A0064D">
      <w:pPr>
        <w:spacing w:line="276" w:lineRule="auto"/>
        <w:rPr>
          <w:rFonts w:ascii="Book Antiqua" w:hAnsi="Book Antiqua" w:cstheme="majorHAnsi"/>
          <w:b/>
          <w:color w:val="2F5496" w:themeColor="accent5" w:themeShade="BF"/>
        </w:rPr>
      </w:pPr>
      <w:r w:rsidRPr="002A3679">
        <w:rPr>
          <w:rFonts w:ascii="Book Antiqua" w:hAnsi="Book Antiqua" w:cstheme="majorHAnsi"/>
          <w:b/>
          <w:color w:val="2F5496" w:themeColor="accent5" w:themeShade="BF"/>
        </w:rPr>
        <w:t>TAKIMET BUXHETORE</w:t>
      </w:r>
    </w:p>
    <w:p w:rsidR="00C779C2" w:rsidRDefault="007D4ABB" w:rsidP="00C779C2">
      <w:pPr>
        <w:spacing w:line="276" w:lineRule="auto"/>
        <w:rPr>
          <w:rFonts w:ascii="Book Antiqua" w:hAnsi="Book Antiqua"/>
          <w:sz w:val="24"/>
          <w:szCs w:val="24"/>
        </w:rPr>
      </w:pPr>
      <w:r w:rsidRPr="00A0064D">
        <w:rPr>
          <w:rFonts w:ascii="Book Antiqua" w:hAnsi="Book Antiqua"/>
          <w:sz w:val="24"/>
          <w:szCs w:val="24"/>
        </w:rPr>
        <w:t>Komuna mban edhe takime tjera konsultative në kuadër të lagjeve, vendbanimeve dhe lokacioneve tjera për çështje që lidhen me, projektet e komunës, zhvillimin ekonomik lokal, përdorimin e pronës së komunës, planifikimin hapësinor, investime, të hyrat e komunës, planifikimin e  buxhetit të komunës si dhe çësh</w:t>
      </w:r>
      <w:r w:rsidR="00C779C2">
        <w:rPr>
          <w:rFonts w:ascii="Book Antiqua" w:hAnsi="Book Antiqua"/>
          <w:sz w:val="24"/>
          <w:szCs w:val="24"/>
        </w:rPr>
        <w:t>tje</w:t>
      </w:r>
      <w:r w:rsidR="00822470">
        <w:rPr>
          <w:rFonts w:ascii="Book Antiqua" w:hAnsi="Book Antiqua"/>
          <w:sz w:val="24"/>
          <w:szCs w:val="24"/>
        </w:rPr>
        <w:t xml:space="preserve"> t</w:t>
      </w:r>
      <w:r w:rsidR="00500112">
        <w:rPr>
          <w:rFonts w:ascii="Book Antiqua" w:hAnsi="Book Antiqua"/>
          <w:sz w:val="24"/>
          <w:szCs w:val="24"/>
        </w:rPr>
        <w:t>ë</w:t>
      </w:r>
      <w:r w:rsidR="00822470">
        <w:rPr>
          <w:rFonts w:ascii="Book Antiqua" w:hAnsi="Book Antiqua"/>
          <w:sz w:val="24"/>
          <w:szCs w:val="24"/>
        </w:rPr>
        <w:t xml:space="preserve"> tjera</w:t>
      </w:r>
      <w:r w:rsidR="00C779C2">
        <w:rPr>
          <w:rFonts w:ascii="Book Antiqua" w:hAnsi="Book Antiqua"/>
          <w:sz w:val="24"/>
          <w:szCs w:val="24"/>
        </w:rPr>
        <w:t xml:space="preserve"> në interes të përgjithshëm. </w:t>
      </w:r>
    </w:p>
    <w:p w:rsidR="00C779C2" w:rsidRDefault="00B24B99" w:rsidP="00C779C2">
      <w:pPr>
        <w:spacing w:line="276" w:lineRule="auto"/>
        <w:rPr>
          <w:rFonts w:ascii="Book Antiqua" w:hAnsi="Book Antiqua"/>
          <w:sz w:val="24"/>
          <w:szCs w:val="24"/>
        </w:rPr>
      </w:pPr>
      <w:r>
        <w:rPr>
          <w:rFonts w:ascii="Book Antiqua" w:hAnsi="Book Antiqua" w:cs="Calibri Light"/>
          <w:sz w:val="24"/>
          <w:szCs w:val="24"/>
        </w:rPr>
        <w:t xml:space="preserve">Bazuar në të dhënat </w:t>
      </w:r>
      <w:r w:rsidR="007D4ABB" w:rsidRPr="00A0064D">
        <w:rPr>
          <w:rFonts w:ascii="Book Antiqua" w:hAnsi="Book Antiqua" w:cs="Calibri Light"/>
          <w:sz w:val="24"/>
          <w:szCs w:val="24"/>
        </w:rPr>
        <w:t>nga raporti për vlerësimin e  transparencës p</w:t>
      </w:r>
      <w:r w:rsidR="007D4ABB" w:rsidRPr="00A0064D">
        <w:rPr>
          <w:rFonts w:ascii="Book Antiqua" w:hAnsi="Book Antiqua"/>
          <w:sz w:val="24"/>
          <w:szCs w:val="24"/>
        </w:rPr>
        <w:t>ë</w:t>
      </w:r>
      <w:r w:rsidR="007D4ABB" w:rsidRPr="00A0064D">
        <w:rPr>
          <w:rFonts w:ascii="Book Antiqua" w:hAnsi="Book Antiqua" w:cs="Calibri Light"/>
          <w:sz w:val="24"/>
          <w:szCs w:val="24"/>
        </w:rPr>
        <w:t>r periudhë</w:t>
      </w:r>
      <w:r w:rsidR="00C779C2">
        <w:rPr>
          <w:rFonts w:ascii="Book Antiqua" w:hAnsi="Book Antiqua" w:cs="Calibri Light"/>
          <w:sz w:val="24"/>
          <w:szCs w:val="24"/>
        </w:rPr>
        <w:t>n raportuese, rezulton se 31</w:t>
      </w:r>
      <w:r w:rsidR="00B8583F" w:rsidRPr="00A0064D">
        <w:rPr>
          <w:rFonts w:ascii="Book Antiqua" w:hAnsi="Book Antiqua" w:cs="Calibri Light"/>
          <w:sz w:val="24"/>
          <w:szCs w:val="24"/>
        </w:rPr>
        <w:t xml:space="preserve"> </w:t>
      </w:r>
      <w:r w:rsidR="007D4ABB" w:rsidRPr="00A0064D">
        <w:rPr>
          <w:rFonts w:ascii="Book Antiqua" w:hAnsi="Book Antiqua" w:cs="Calibri Light"/>
          <w:sz w:val="24"/>
          <w:szCs w:val="24"/>
        </w:rPr>
        <w:t>komuna kanë publikuar njoftime  për takime buxhetore</w:t>
      </w:r>
      <w:r>
        <w:rPr>
          <w:rFonts w:ascii="Book Antiqua" w:hAnsi="Book Antiqua" w:cs="Calibri Light"/>
          <w:sz w:val="24"/>
          <w:szCs w:val="24"/>
        </w:rPr>
        <w:t xml:space="preserve">, ndërsa 7 </w:t>
      </w:r>
      <w:r w:rsidR="00C779C2">
        <w:rPr>
          <w:rFonts w:ascii="Book Antiqua" w:hAnsi="Book Antiqua" w:cs="Calibri Light"/>
          <w:sz w:val="24"/>
          <w:szCs w:val="24"/>
        </w:rPr>
        <w:t xml:space="preserve">komuna </w:t>
      </w:r>
      <w:r w:rsidR="00B8583F" w:rsidRPr="00A0064D">
        <w:rPr>
          <w:rFonts w:ascii="Book Antiqua" w:hAnsi="Book Antiqua" w:cs="Calibri Light"/>
          <w:sz w:val="24"/>
          <w:szCs w:val="24"/>
        </w:rPr>
        <w:t xml:space="preserve"> nuk kanë publikuar njoftime</w:t>
      </w:r>
      <w:r w:rsidR="007D4ABB" w:rsidRPr="00A0064D">
        <w:rPr>
          <w:rFonts w:ascii="Book Antiqua" w:hAnsi="Book Antiqua" w:cs="Calibri Light"/>
          <w:sz w:val="24"/>
          <w:szCs w:val="24"/>
        </w:rPr>
        <w:t xml:space="preserve"> siç është</w:t>
      </w:r>
      <w:r w:rsidR="00822470">
        <w:rPr>
          <w:rFonts w:ascii="Book Antiqua" w:hAnsi="Book Antiqua" w:cs="Calibri Light"/>
          <w:sz w:val="24"/>
          <w:szCs w:val="24"/>
        </w:rPr>
        <w:t xml:space="preserve"> </w:t>
      </w:r>
      <w:r w:rsidR="007D4ABB" w:rsidRPr="00A0064D">
        <w:rPr>
          <w:rFonts w:ascii="Book Antiqua" w:hAnsi="Book Antiqua" w:cs="Calibri Light"/>
          <w:sz w:val="24"/>
          <w:szCs w:val="24"/>
        </w:rPr>
        <w:t>( Pla</w:t>
      </w:r>
      <w:r w:rsidR="00A37463" w:rsidRPr="00A0064D">
        <w:rPr>
          <w:rFonts w:ascii="Book Antiqua" w:hAnsi="Book Antiqua" w:cs="Calibri Light"/>
          <w:sz w:val="24"/>
          <w:szCs w:val="24"/>
        </w:rPr>
        <w:t>nifikimi i buxhetit dhe KAB-it)</w:t>
      </w:r>
    </w:p>
    <w:p w:rsidR="00341E73" w:rsidRPr="00A0064D" w:rsidRDefault="00341E73" w:rsidP="00C779C2">
      <w:pPr>
        <w:spacing w:line="276" w:lineRule="auto"/>
        <w:rPr>
          <w:rFonts w:ascii="Book Antiqua" w:hAnsi="Book Antiqua"/>
          <w:sz w:val="24"/>
          <w:szCs w:val="24"/>
        </w:rPr>
      </w:pPr>
      <w:r w:rsidRPr="00A0064D">
        <w:rPr>
          <w:rFonts w:ascii="Book Antiqua" w:hAnsi="Book Antiqua"/>
          <w:sz w:val="24"/>
          <w:szCs w:val="24"/>
        </w:rPr>
        <w:t>Në formë tabelore</w:t>
      </w:r>
      <w:r w:rsidR="00822470">
        <w:rPr>
          <w:rFonts w:ascii="Book Antiqua" w:hAnsi="Book Antiqua"/>
          <w:sz w:val="24"/>
          <w:szCs w:val="24"/>
        </w:rPr>
        <w:t>,</w:t>
      </w:r>
      <w:r w:rsidRPr="00A0064D">
        <w:rPr>
          <w:rFonts w:ascii="Book Antiqua" w:hAnsi="Book Antiqua"/>
          <w:sz w:val="24"/>
          <w:szCs w:val="24"/>
        </w:rPr>
        <w:t xml:space="preserve"> është paraqitur numri i komunave që kanë publikuar  takimet/ diskutimet </w:t>
      </w:r>
      <w:r w:rsidR="00822470">
        <w:rPr>
          <w:rFonts w:ascii="Book Antiqua" w:hAnsi="Book Antiqua"/>
          <w:sz w:val="24"/>
          <w:szCs w:val="24"/>
        </w:rPr>
        <w:t>j</w:t>
      </w:r>
      <w:r w:rsidRPr="00A0064D">
        <w:rPr>
          <w:rFonts w:ascii="Book Antiqua" w:hAnsi="Book Antiqua"/>
          <w:sz w:val="24"/>
          <w:szCs w:val="24"/>
        </w:rPr>
        <w:t xml:space="preserve">anar- </w:t>
      </w:r>
      <w:r w:rsidR="00822470">
        <w:rPr>
          <w:rFonts w:ascii="Book Antiqua" w:hAnsi="Book Antiqua"/>
          <w:sz w:val="24"/>
          <w:szCs w:val="24"/>
        </w:rPr>
        <w:t>d</w:t>
      </w:r>
      <w:r w:rsidRPr="00A0064D">
        <w:rPr>
          <w:rFonts w:ascii="Book Antiqua" w:hAnsi="Book Antiqua"/>
          <w:sz w:val="24"/>
          <w:szCs w:val="24"/>
        </w:rPr>
        <w:t xml:space="preserve">hjetor  2022. </w:t>
      </w:r>
    </w:p>
    <w:p w:rsidR="00A37463" w:rsidRDefault="00DF3842" w:rsidP="00B8583F">
      <w:pPr>
        <w:autoSpaceDE w:val="0"/>
        <w:autoSpaceDN w:val="0"/>
        <w:adjustRightInd w:val="0"/>
        <w:spacing w:after="240" w:line="360" w:lineRule="auto"/>
        <w:rPr>
          <w:rFonts w:ascii="Book Antiqua" w:hAnsi="Book Antiqua" w:cs="Calibri Light"/>
        </w:rPr>
      </w:pPr>
      <w:r>
        <w:rPr>
          <w:noProof/>
          <w:lang w:val="en-US"/>
        </w:rPr>
        <w:lastRenderedPageBreak/>
        <w:drawing>
          <wp:inline distT="0" distB="0" distL="0" distR="0" wp14:anchorId="6BD94894" wp14:editId="09C251B3">
            <wp:extent cx="5772150" cy="27432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466F" w:rsidRPr="00C779C2" w:rsidRDefault="00646D22" w:rsidP="00C779C2">
      <w:pPr>
        <w:autoSpaceDE w:val="0"/>
        <w:autoSpaceDN w:val="0"/>
        <w:adjustRightInd w:val="0"/>
        <w:spacing w:after="240" w:line="360" w:lineRule="auto"/>
        <w:jc w:val="center"/>
        <w:rPr>
          <w:rFonts w:ascii="Book Antiqua" w:hAnsi="Book Antiqua"/>
          <w:i/>
          <w:sz w:val="18"/>
          <w:szCs w:val="18"/>
        </w:rPr>
      </w:pPr>
      <w:bookmarkStart w:id="47" w:name="_Toc130455701"/>
      <w:r w:rsidRPr="00341E73">
        <w:rPr>
          <w:rFonts w:ascii="Book Antiqua" w:hAnsi="Book Antiqua"/>
          <w:i/>
          <w:sz w:val="18"/>
          <w:szCs w:val="18"/>
        </w:rPr>
        <w:t xml:space="preserve">Fig </w:t>
      </w:r>
      <w:r w:rsidR="00DF3842">
        <w:rPr>
          <w:rFonts w:ascii="Book Antiqua" w:hAnsi="Book Antiqua"/>
          <w:i/>
          <w:sz w:val="18"/>
          <w:szCs w:val="18"/>
        </w:rPr>
        <w:t>20 Publikimi i njoftim</w:t>
      </w:r>
      <w:r w:rsidR="00822470">
        <w:rPr>
          <w:rFonts w:ascii="Book Antiqua" w:hAnsi="Book Antiqua"/>
          <w:i/>
          <w:sz w:val="18"/>
          <w:szCs w:val="18"/>
        </w:rPr>
        <w:t>ve</w:t>
      </w:r>
      <w:r w:rsidR="00DF3842">
        <w:rPr>
          <w:rFonts w:ascii="Book Antiqua" w:hAnsi="Book Antiqua"/>
          <w:i/>
          <w:sz w:val="18"/>
          <w:szCs w:val="18"/>
        </w:rPr>
        <w:t>e</w:t>
      </w:r>
      <w:r w:rsidR="007D4ABB" w:rsidRPr="00341E73">
        <w:rPr>
          <w:rFonts w:ascii="Book Antiqua" w:hAnsi="Book Antiqua"/>
          <w:i/>
          <w:sz w:val="18"/>
          <w:szCs w:val="18"/>
        </w:rPr>
        <w:t xml:space="preserve"> për takime buxhetore</w:t>
      </w:r>
      <w:bookmarkStart w:id="48" w:name="_Toc56692989"/>
      <w:bookmarkStart w:id="49" w:name="_Toc81401215"/>
      <w:bookmarkStart w:id="50" w:name="_Toc85812824"/>
      <w:bookmarkEnd w:id="47"/>
    </w:p>
    <w:p w:rsidR="00E0466F" w:rsidRPr="00C779C2" w:rsidRDefault="007D4ABB" w:rsidP="00E0466F">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 xml:space="preserve">RAPORTI I AUDITORIT TË JASHTËM </w:t>
      </w:r>
    </w:p>
    <w:p w:rsidR="007D4ABB" w:rsidRPr="00A0064D" w:rsidRDefault="007D4ABB" w:rsidP="00A0064D">
      <w:pPr>
        <w:autoSpaceDE w:val="0"/>
        <w:autoSpaceDN w:val="0"/>
        <w:adjustRightInd w:val="0"/>
        <w:spacing w:after="240" w:line="276" w:lineRule="auto"/>
        <w:rPr>
          <w:rFonts w:ascii="Book Antiqua" w:hAnsi="Book Antiqua"/>
          <w:sz w:val="24"/>
          <w:szCs w:val="24"/>
        </w:rPr>
      </w:pPr>
      <w:r w:rsidRPr="00A0064D">
        <w:rPr>
          <w:rFonts w:ascii="Book Antiqua" w:hAnsi="Book Antiqua" w:cs="Times New Roman"/>
          <w:sz w:val="24"/>
          <w:szCs w:val="24"/>
        </w:rPr>
        <w:t>Bazuar në nenin 27</w:t>
      </w:r>
      <w:r w:rsidR="00822470">
        <w:rPr>
          <w:rFonts w:ascii="Book Antiqua" w:hAnsi="Book Antiqua" w:cs="Times New Roman"/>
          <w:sz w:val="24"/>
          <w:szCs w:val="24"/>
        </w:rPr>
        <w:t>,</w:t>
      </w:r>
      <w:r w:rsidRPr="00A0064D">
        <w:rPr>
          <w:rFonts w:ascii="Book Antiqua" w:hAnsi="Book Antiqua" w:cs="Times New Roman"/>
          <w:sz w:val="24"/>
          <w:szCs w:val="24"/>
        </w:rPr>
        <w:t xml:space="preserve">  paragrafi 27.2 </w:t>
      </w:r>
      <w:r w:rsidR="00822470">
        <w:rPr>
          <w:rFonts w:ascii="Book Antiqua" w:hAnsi="Book Antiqua" w:cs="Times New Roman"/>
          <w:sz w:val="24"/>
          <w:szCs w:val="24"/>
        </w:rPr>
        <w:t xml:space="preserve"> i</w:t>
      </w:r>
      <w:r w:rsidRPr="00A0064D">
        <w:rPr>
          <w:rFonts w:ascii="Book Antiqua" w:hAnsi="Book Antiqua" w:cs="Times New Roman"/>
          <w:sz w:val="24"/>
          <w:szCs w:val="24"/>
        </w:rPr>
        <w:t xml:space="preserve"> Ligjit   Nr. 03/L-040  për vetëqeverisje lokale</w:t>
      </w:r>
      <w:r w:rsidR="00822470">
        <w:rPr>
          <w:rFonts w:ascii="Book Antiqua" w:hAnsi="Book Antiqua" w:cs="Times New Roman"/>
          <w:sz w:val="24"/>
          <w:szCs w:val="24"/>
        </w:rPr>
        <w:t>,</w:t>
      </w:r>
      <w:r w:rsidRPr="00A0064D">
        <w:rPr>
          <w:rFonts w:ascii="Book Antiqua" w:hAnsi="Book Antiqua" w:cs="Times New Roman"/>
          <w:sz w:val="24"/>
          <w:szCs w:val="24"/>
        </w:rPr>
        <w:t xml:space="preserve"> </w:t>
      </w:r>
      <w:r w:rsidRPr="00A0064D">
        <w:rPr>
          <w:rFonts w:ascii="Book Antiqua" w:hAnsi="Book Antiqua"/>
          <w:sz w:val="24"/>
          <w:szCs w:val="24"/>
        </w:rPr>
        <w:t xml:space="preserve"> të gjitha raportet e auditorit dhe përgjigjet e autoriteteve lokale bëhen publike. Publikimi i raportit të auditimit është një tjetër indikator me rëndësi, pasi në këtë formë i ofron publikut të dhëna se si janë menaxhuar paratë publike nën menaxhimin e komunave.</w:t>
      </w:r>
      <w:r w:rsidR="00341E73" w:rsidRPr="00A0064D">
        <w:rPr>
          <w:rFonts w:ascii="Book Antiqua" w:hAnsi="Book Antiqua"/>
          <w:sz w:val="24"/>
          <w:szCs w:val="24"/>
        </w:rPr>
        <w:t xml:space="preserve"> </w:t>
      </w:r>
      <w:r w:rsidRPr="00A0064D">
        <w:rPr>
          <w:rFonts w:ascii="Book Antiqua" w:hAnsi="Book Antiqua"/>
          <w:sz w:val="24"/>
          <w:szCs w:val="24"/>
        </w:rPr>
        <w:t>Sipas të dhënave kons</w:t>
      </w:r>
      <w:r w:rsidR="00F41532" w:rsidRPr="00A0064D">
        <w:rPr>
          <w:rFonts w:ascii="Book Antiqua" w:hAnsi="Book Antiqua"/>
          <w:sz w:val="24"/>
          <w:szCs w:val="24"/>
        </w:rPr>
        <w:t>tatojmë se</w:t>
      </w:r>
      <w:r w:rsidR="00822470">
        <w:rPr>
          <w:rFonts w:ascii="Book Antiqua" w:hAnsi="Book Antiqua"/>
          <w:sz w:val="24"/>
          <w:szCs w:val="24"/>
        </w:rPr>
        <w:t>,</w:t>
      </w:r>
      <w:r w:rsidR="00F41532" w:rsidRPr="00A0064D">
        <w:rPr>
          <w:rFonts w:ascii="Book Antiqua" w:hAnsi="Book Antiqua"/>
          <w:sz w:val="24"/>
          <w:szCs w:val="24"/>
        </w:rPr>
        <w:t xml:space="preserve"> prej 38 komunave</w:t>
      </w:r>
      <w:r w:rsidR="00822470">
        <w:rPr>
          <w:rFonts w:ascii="Book Antiqua" w:hAnsi="Book Antiqua"/>
          <w:sz w:val="24"/>
          <w:szCs w:val="24"/>
        </w:rPr>
        <w:t xml:space="preserve"> vet</w:t>
      </w:r>
      <w:r w:rsidR="00500112">
        <w:rPr>
          <w:rFonts w:ascii="Book Antiqua" w:hAnsi="Book Antiqua"/>
          <w:sz w:val="24"/>
          <w:szCs w:val="24"/>
        </w:rPr>
        <w:t>ë</w:t>
      </w:r>
      <w:r w:rsidR="00822470">
        <w:rPr>
          <w:rFonts w:ascii="Book Antiqua" w:hAnsi="Book Antiqua"/>
          <w:sz w:val="24"/>
          <w:szCs w:val="24"/>
        </w:rPr>
        <w:t>m</w:t>
      </w:r>
      <w:r w:rsidR="00F41532" w:rsidRPr="00A0064D">
        <w:rPr>
          <w:rFonts w:ascii="Book Antiqua" w:hAnsi="Book Antiqua"/>
          <w:sz w:val="24"/>
          <w:szCs w:val="24"/>
        </w:rPr>
        <w:t xml:space="preserve"> 18</w:t>
      </w:r>
      <w:r w:rsidRPr="00A0064D">
        <w:rPr>
          <w:rFonts w:ascii="Book Antiqua" w:hAnsi="Book Antiqua"/>
          <w:sz w:val="24"/>
          <w:szCs w:val="24"/>
        </w:rPr>
        <w:t xml:space="preserve"> komuna  nuk kanë publikuar Raportin e </w:t>
      </w:r>
      <w:r w:rsidR="00F41532" w:rsidRPr="00A0064D">
        <w:rPr>
          <w:rFonts w:ascii="Book Antiqua" w:hAnsi="Book Antiqua"/>
          <w:sz w:val="24"/>
          <w:szCs w:val="24"/>
        </w:rPr>
        <w:t>Auditorit të jashtëm,  ndërsa 20</w:t>
      </w:r>
      <w:r w:rsidRPr="00A0064D">
        <w:rPr>
          <w:rFonts w:ascii="Book Antiqua" w:hAnsi="Book Antiqua"/>
          <w:sz w:val="24"/>
          <w:szCs w:val="24"/>
        </w:rPr>
        <w:t xml:space="preserve"> komuna kanë publikuar Raportin e Auditorit të jashtëm</w:t>
      </w:r>
      <w:r w:rsidRPr="00A0064D">
        <w:rPr>
          <w:rFonts w:ascii="Book Antiqua" w:hAnsi="Book Antiqua"/>
          <w:color w:val="ED7D31" w:themeColor="accent2"/>
          <w:sz w:val="24"/>
          <w:szCs w:val="24"/>
        </w:rPr>
        <w:t>.</w:t>
      </w:r>
    </w:p>
    <w:p w:rsidR="009E0913" w:rsidRPr="0059617B" w:rsidRDefault="00DF3842" w:rsidP="0059617B">
      <w:pPr>
        <w:autoSpaceDE w:val="0"/>
        <w:autoSpaceDN w:val="0"/>
        <w:adjustRightInd w:val="0"/>
        <w:rPr>
          <w:rFonts w:ascii="Book Antiqua" w:hAnsi="Book Antiqua"/>
          <w:color w:val="ED7D31" w:themeColor="accent2"/>
        </w:rPr>
      </w:pPr>
      <w:r>
        <w:rPr>
          <w:noProof/>
          <w:lang w:val="en-US"/>
        </w:rPr>
        <w:drawing>
          <wp:inline distT="0" distB="0" distL="0" distR="0" wp14:anchorId="7EC50449" wp14:editId="67425090">
            <wp:extent cx="5981700" cy="2486025"/>
            <wp:effectExtent l="0" t="0" r="0" b="9525"/>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Start w:id="51" w:name="_GoBack"/>
      <w:bookmarkEnd w:id="51"/>
    </w:p>
    <w:p w:rsidR="00A37463" w:rsidRDefault="00DF3842" w:rsidP="00A37463">
      <w:pPr>
        <w:jc w:val="center"/>
        <w:rPr>
          <w:rFonts w:ascii="Book Antiqua" w:hAnsi="Book Antiqua"/>
          <w:i/>
          <w:sz w:val="18"/>
          <w:szCs w:val="18"/>
        </w:rPr>
      </w:pPr>
      <w:r>
        <w:rPr>
          <w:rFonts w:ascii="Book Antiqua" w:hAnsi="Book Antiqua"/>
          <w:i/>
          <w:sz w:val="18"/>
          <w:szCs w:val="18"/>
        </w:rPr>
        <w:t>Fig.21</w:t>
      </w:r>
      <w:r w:rsidR="00A37463" w:rsidRPr="00A37463">
        <w:rPr>
          <w:rFonts w:ascii="Book Antiqua" w:hAnsi="Book Antiqua"/>
          <w:i/>
          <w:sz w:val="18"/>
          <w:szCs w:val="18"/>
        </w:rPr>
        <w:t xml:space="preserve">  Raporti i </w:t>
      </w:r>
      <w:r w:rsidR="00A37463">
        <w:rPr>
          <w:rFonts w:ascii="Book Antiqua" w:hAnsi="Book Antiqua"/>
          <w:i/>
          <w:sz w:val="18"/>
          <w:szCs w:val="18"/>
        </w:rPr>
        <w:t>Auditorit</w:t>
      </w:r>
      <w:r w:rsidR="00A37463" w:rsidRPr="00A37463">
        <w:rPr>
          <w:rFonts w:ascii="Book Antiqua" w:hAnsi="Book Antiqua"/>
          <w:i/>
          <w:sz w:val="18"/>
          <w:szCs w:val="18"/>
        </w:rPr>
        <w:t xml:space="preserve"> të jashtëm</w:t>
      </w:r>
    </w:p>
    <w:p w:rsidR="00E0466F" w:rsidRPr="00EA6113" w:rsidRDefault="00E0466F" w:rsidP="00A0064D">
      <w:pPr>
        <w:spacing w:line="276" w:lineRule="auto"/>
        <w:rPr>
          <w:rFonts w:asciiTheme="majorHAnsi" w:hAnsiTheme="majorHAnsi" w:cstheme="majorHAnsi"/>
          <w:color w:val="00B0F0"/>
          <w:sz w:val="24"/>
        </w:rPr>
      </w:pPr>
    </w:p>
    <w:p w:rsidR="005F412B" w:rsidRPr="00C779C2" w:rsidRDefault="00B24B99" w:rsidP="00A0064D">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LISTA E INVESTIMEVE KAPITALE</w:t>
      </w:r>
    </w:p>
    <w:p w:rsidR="007D4ABB" w:rsidRPr="00A0064D" w:rsidRDefault="007D4ABB" w:rsidP="00A0064D">
      <w:pPr>
        <w:spacing w:line="276" w:lineRule="auto"/>
        <w:rPr>
          <w:rFonts w:ascii="Book Antiqua" w:hAnsi="Book Antiqua"/>
          <w:sz w:val="24"/>
          <w:szCs w:val="24"/>
          <w:u w:val="single"/>
        </w:rPr>
      </w:pPr>
      <w:r w:rsidRPr="00A0064D">
        <w:rPr>
          <w:rFonts w:ascii="Book Antiqua" w:hAnsi="Book Antiqua"/>
          <w:sz w:val="24"/>
          <w:szCs w:val="24"/>
        </w:rPr>
        <w:t xml:space="preserve">Lista e investimeve  kapitale  </w:t>
      </w:r>
      <w:r w:rsidR="00646D22" w:rsidRPr="00A0064D">
        <w:rPr>
          <w:rFonts w:ascii="Book Antiqua" w:hAnsi="Book Antiqua"/>
          <w:sz w:val="24"/>
          <w:szCs w:val="24"/>
        </w:rPr>
        <w:t>është</w:t>
      </w:r>
      <w:r w:rsidRPr="00A0064D">
        <w:rPr>
          <w:rFonts w:ascii="Book Antiqua" w:hAnsi="Book Antiqua"/>
          <w:sz w:val="24"/>
          <w:szCs w:val="24"/>
        </w:rPr>
        <w:t xml:space="preserve"> një dokument  financiar dhe përcakton  shpenzimet  kapitale që rezultojnë të nevojshme për zbatimin e vendimeve</w:t>
      </w:r>
      <w:r w:rsidR="00822470">
        <w:rPr>
          <w:rFonts w:ascii="Book Antiqua" w:hAnsi="Book Antiqua"/>
          <w:sz w:val="24"/>
          <w:szCs w:val="24"/>
        </w:rPr>
        <w:t>,</w:t>
      </w:r>
      <w:r w:rsidRPr="00A0064D">
        <w:rPr>
          <w:rFonts w:ascii="Book Antiqua" w:hAnsi="Book Antiqua"/>
          <w:sz w:val="24"/>
          <w:szCs w:val="24"/>
        </w:rPr>
        <w:t xml:space="preserve"> të planeve të  caktuar</w:t>
      </w:r>
      <w:r w:rsidR="00822470">
        <w:rPr>
          <w:rFonts w:ascii="Book Antiqua" w:hAnsi="Book Antiqua"/>
          <w:sz w:val="24"/>
          <w:szCs w:val="24"/>
        </w:rPr>
        <w:t>a</w:t>
      </w:r>
      <w:r w:rsidRPr="00A0064D">
        <w:rPr>
          <w:rFonts w:ascii="Book Antiqua" w:hAnsi="Book Antiqua"/>
          <w:sz w:val="24"/>
          <w:szCs w:val="24"/>
        </w:rPr>
        <w:t xml:space="preserve"> në komuna. Lista e investimeve  kapitale përcakton  kohën e realizimit, koston, burimet e financimit si dhe informacione të tjera të detajuara.</w:t>
      </w:r>
      <w:r w:rsidRPr="00A0064D">
        <w:rPr>
          <w:rFonts w:ascii="Book Antiqua" w:hAnsi="Book Antiqua"/>
          <w:sz w:val="24"/>
          <w:szCs w:val="24"/>
          <w:u w:val="single"/>
        </w:rPr>
        <w:t xml:space="preserve"> </w:t>
      </w:r>
      <w:r w:rsidRPr="00A0064D">
        <w:rPr>
          <w:rFonts w:ascii="Book Antiqua" w:hAnsi="Book Antiqua"/>
          <w:sz w:val="24"/>
          <w:szCs w:val="24"/>
        </w:rPr>
        <w:t>Publikimi i Listës se shpenzimeve kapitale është pjesë e transparencës financiare dhe përcakton prioritetin më të lartë të sigurimit të fondeve</w:t>
      </w:r>
      <w:r w:rsidR="00822470">
        <w:rPr>
          <w:rFonts w:ascii="Book Antiqua" w:hAnsi="Book Antiqua"/>
          <w:sz w:val="24"/>
          <w:szCs w:val="24"/>
        </w:rPr>
        <w:t>,</w:t>
      </w:r>
      <w:r w:rsidRPr="00A0064D">
        <w:rPr>
          <w:rFonts w:ascii="Book Antiqua" w:hAnsi="Book Antiqua"/>
          <w:sz w:val="24"/>
          <w:szCs w:val="24"/>
        </w:rPr>
        <w:t xml:space="preserve"> si dhe ndarjes buxhetore të nevojshme për financimin e rregullt  të projektit kapital gjatë përgatitjes dhe miratimit të Buxhetit të Konsoliduar të Kosovës.</w:t>
      </w:r>
    </w:p>
    <w:p w:rsidR="00A0064D" w:rsidRPr="005F412B" w:rsidRDefault="007D4ABB" w:rsidP="005F412B">
      <w:pPr>
        <w:spacing w:line="276" w:lineRule="auto"/>
        <w:rPr>
          <w:rFonts w:ascii="Book Antiqua" w:hAnsi="Book Antiqua"/>
          <w:sz w:val="24"/>
          <w:szCs w:val="24"/>
        </w:rPr>
      </w:pPr>
      <w:r w:rsidRPr="00A0064D">
        <w:rPr>
          <w:rFonts w:ascii="Book Antiqua" w:hAnsi="Book Antiqua"/>
          <w:sz w:val="24"/>
          <w:szCs w:val="24"/>
        </w:rPr>
        <w:t>Sipas të dhënave</w:t>
      </w:r>
      <w:r w:rsidR="00822470">
        <w:rPr>
          <w:rFonts w:ascii="Book Antiqua" w:hAnsi="Book Antiqua"/>
          <w:sz w:val="24"/>
          <w:szCs w:val="24"/>
        </w:rPr>
        <w:t>,</w:t>
      </w:r>
      <w:r w:rsidRPr="00A0064D">
        <w:rPr>
          <w:rFonts w:ascii="Book Antiqua" w:hAnsi="Book Antiqua"/>
          <w:sz w:val="24"/>
          <w:szCs w:val="24"/>
        </w:rPr>
        <w:t xml:space="preserve">  konstatojmë se </w:t>
      </w:r>
      <w:r w:rsidR="00F15DB0" w:rsidRPr="00A0064D">
        <w:rPr>
          <w:rFonts w:ascii="Book Antiqua" w:hAnsi="Book Antiqua"/>
          <w:sz w:val="24"/>
          <w:szCs w:val="24"/>
        </w:rPr>
        <w:t>prej 38 komunave</w:t>
      </w:r>
      <w:r w:rsidR="00822470">
        <w:rPr>
          <w:rFonts w:ascii="Book Antiqua" w:hAnsi="Book Antiqua"/>
          <w:sz w:val="24"/>
          <w:szCs w:val="24"/>
        </w:rPr>
        <w:t>,</w:t>
      </w:r>
      <w:r w:rsidR="00F15DB0" w:rsidRPr="00A0064D">
        <w:rPr>
          <w:rFonts w:ascii="Book Antiqua" w:hAnsi="Book Antiqua"/>
          <w:sz w:val="24"/>
          <w:szCs w:val="24"/>
        </w:rPr>
        <w:t xml:space="preserve"> 20</w:t>
      </w:r>
      <w:r w:rsidRPr="00A0064D">
        <w:rPr>
          <w:rFonts w:ascii="Book Antiqua" w:hAnsi="Book Antiqua"/>
          <w:sz w:val="24"/>
          <w:szCs w:val="24"/>
        </w:rPr>
        <w:t xml:space="preserve"> </w:t>
      </w:r>
      <w:r w:rsidR="00F41532" w:rsidRPr="00A0064D">
        <w:rPr>
          <w:rFonts w:ascii="Book Antiqua" w:hAnsi="Book Antiqua"/>
          <w:sz w:val="24"/>
          <w:szCs w:val="24"/>
        </w:rPr>
        <w:t>komuna ose</w:t>
      </w:r>
      <w:r w:rsidR="00F15DB0" w:rsidRPr="00A0064D">
        <w:rPr>
          <w:rFonts w:ascii="Book Antiqua" w:hAnsi="Book Antiqua"/>
          <w:sz w:val="24"/>
          <w:szCs w:val="24"/>
        </w:rPr>
        <w:t xml:space="preserve"> 53 </w:t>
      </w:r>
      <w:r w:rsidRPr="00A0064D">
        <w:rPr>
          <w:rFonts w:ascii="Book Antiqua" w:hAnsi="Book Antiqua"/>
          <w:sz w:val="24"/>
          <w:szCs w:val="24"/>
        </w:rPr>
        <w:t>% e komunave kanë publikuar Listën e inves</w:t>
      </w:r>
      <w:r w:rsidR="00F15DB0" w:rsidRPr="00A0064D">
        <w:rPr>
          <w:rFonts w:ascii="Book Antiqua" w:hAnsi="Book Antiqua"/>
          <w:sz w:val="24"/>
          <w:szCs w:val="24"/>
        </w:rPr>
        <w:t>timeve  kapitale, ndërsa 18</w:t>
      </w:r>
      <w:r w:rsidRPr="00A0064D">
        <w:rPr>
          <w:rFonts w:ascii="Book Antiqua" w:hAnsi="Book Antiqua"/>
          <w:sz w:val="24"/>
          <w:szCs w:val="24"/>
        </w:rPr>
        <w:t xml:space="preserve">  </w:t>
      </w:r>
      <w:r w:rsidR="00F15DB0" w:rsidRPr="00A0064D">
        <w:rPr>
          <w:rFonts w:ascii="Book Antiqua" w:hAnsi="Book Antiqua"/>
          <w:sz w:val="24"/>
          <w:szCs w:val="24"/>
        </w:rPr>
        <w:t>ose 47</w:t>
      </w:r>
      <w:r w:rsidRPr="00A0064D">
        <w:rPr>
          <w:rFonts w:ascii="Book Antiqua" w:hAnsi="Book Antiqua"/>
          <w:sz w:val="24"/>
          <w:szCs w:val="24"/>
        </w:rPr>
        <w:t>% e komunave  nuk kanë  publikuar listën e investimeve kapitale.</w:t>
      </w:r>
      <w:r w:rsidR="009E0913" w:rsidRPr="00A0064D">
        <w:rPr>
          <w:rFonts w:ascii="Book Antiqua" w:hAnsi="Book Antiqua"/>
          <w:sz w:val="24"/>
          <w:szCs w:val="24"/>
        </w:rPr>
        <w:t xml:space="preserve"> </w:t>
      </w:r>
    </w:p>
    <w:p w:rsidR="004057E0" w:rsidRPr="00240E19" w:rsidRDefault="1CFF27B5" w:rsidP="00852091">
      <w:pPr>
        <w:pStyle w:val="Style2"/>
      </w:pPr>
      <w:bookmarkStart w:id="52" w:name="_Toc130476745"/>
      <w:r w:rsidRPr="00240E19">
        <w:t>Transparenca n</w:t>
      </w:r>
      <w:r w:rsidR="007D4ABB" w:rsidRPr="00240E19">
        <w:t>Ë</w:t>
      </w:r>
      <w:r w:rsidR="0009413B" w:rsidRPr="00240E19">
        <w:t xml:space="preserve"> pr</w:t>
      </w:r>
      <w:r w:rsidRPr="00240E19">
        <w:t>okurimin publik</w:t>
      </w:r>
      <w:bookmarkEnd w:id="48"/>
      <w:bookmarkEnd w:id="49"/>
      <w:bookmarkEnd w:id="50"/>
      <w:bookmarkEnd w:id="52"/>
    </w:p>
    <w:p w:rsidR="00A90247" w:rsidRPr="00A0064D" w:rsidRDefault="00A90247" w:rsidP="00A0064D">
      <w:pPr>
        <w:spacing w:line="276" w:lineRule="auto"/>
        <w:rPr>
          <w:rFonts w:ascii="Book Antiqua" w:hAnsi="Book Antiqua" w:cs="Calibri Light"/>
          <w:color w:val="000000" w:themeColor="text1"/>
          <w:sz w:val="24"/>
          <w:szCs w:val="24"/>
        </w:rPr>
      </w:pPr>
    </w:p>
    <w:p w:rsidR="00C779C2" w:rsidRDefault="1CFF27B5" w:rsidP="00A0064D">
      <w:pPr>
        <w:spacing w:line="276" w:lineRule="auto"/>
        <w:rPr>
          <w:rFonts w:ascii="Book Antiqua" w:hAnsi="Book Antiqua" w:cs="Calibri Light"/>
          <w:sz w:val="24"/>
          <w:szCs w:val="24"/>
        </w:rPr>
      </w:pPr>
      <w:r w:rsidRPr="00A0064D">
        <w:rPr>
          <w:rFonts w:ascii="Book Antiqua" w:hAnsi="Book Antiqua" w:cs="Calibri Light"/>
          <w:color w:val="000000" w:themeColor="text1"/>
          <w:sz w:val="24"/>
          <w:szCs w:val="24"/>
        </w:rPr>
        <w:t xml:space="preserve">Prokurimi publik </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sht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nd</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r proceset m</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ndjeshme p</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r secil</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n organizat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buxhetore</w:t>
      </w:r>
      <w:r w:rsidR="52CC01F1" w:rsidRPr="00A0064D">
        <w:rPr>
          <w:rFonts w:ascii="Book Antiqua" w:hAnsi="Book Antiqua" w:cs="Calibri Light"/>
          <w:color w:val="000000" w:themeColor="text1"/>
          <w:sz w:val="24"/>
          <w:szCs w:val="24"/>
        </w:rPr>
        <w:t>,</w:t>
      </w:r>
      <w:r w:rsidRPr="00A0064D">
        <w:rPr>
          <w:rFonts w:ascii="Book Antiqua" w:hAnsi="Book Antiqua" w:cs="Calibri Light"/>
          <w:color w:val="000000" w:themeColor="text1"/>
          <w:sz w:val="24"/>
          <w:szCs w:val="24"/>
        </w:rPr>
        <w:t xml:space="preserve"> p</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r 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cil</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n k</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rkohet transparenc</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dhe llogaridh</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nie e plot</w:t>
      </w:r>
      <w:r w:rsidR="2F0F97E2" w:rsidRPr="00A0064D">
        <w:rPr>
          <w:rFonts w:ascii="Book Antiqua" w:hAnsi="Book Antiqua" w:cs="Calibri Light"/>
          <w:color w:val="000000" w:themeColor="text1"/>
          <w:sz w:val="24"/>
          <w:szCs w:val="24"/>
        </w:rPr>
        <w:t>ë</w:t>
      </w:r>
      <w:r w:rsidRPr="00A0064D">
        <w:rPr>
          <w:rFonts w:ascii="Book Antiqua" w:hAnsi="Book Antiqua" w:cs="Calibri Light"/>
          <w:color w:val="000000" w:themeColor="text1"/>
          <w:sz w:val="24"/>
          <w:szCs w:val="24"/>
        </w:rPr>
        <w:t xml:space="preserve"> sipas rregullave ligjore. Autoritetet komunale janë të obliguara me ligj që të përpilojnë një plan të prokurimit ku duhet të planifikojnë projektet, shërbimet si dhe kostot </w:t>
      </w:r>
      <w:r w:rsidR="00D60AF1" w:rsidRPr="00A0064D">
        <w:rPr>
          <w:rFonts w:ascii="Book Antiqua" w:hAnsi="Book Antiqua" w:cs="Calibri Light"/>
          <w:color w:val="000000" w:themeColor="text1"/>
          <w:sz w:val="24"/>
          <w:szCs w:val="24"/>
        </w:rPr>
        <w:t xml:space="preserve">për </w:t>
      </w:r>
      <w:r w:rsidRPr="00A0064D">
        <w:rPr>
          <w:rFonts w:ascii="Book Antiqua" w:hAnsi="Book Antiqua" w:cs="Calibri Light"/>
          <w:color w:val="000000" w:themeColor="text1"/>
          <w:sz w:val="24"/>
          <w:szCs w:val="24"/>
        </w:rPr>
        <w:t xml:space="preserve"> secilin projekt e shërbim në këtë plan.</w:t>
      </w:r>
      <w:r w:rsidR="4C38FB8C" w:rsidRPr="00A0064D">
        <w:rPr>
          <w:rFonts w:ascii="Book Antiqua" w:hAnsi="Book Antiqua" w:cs="Calibri Light"/>
          <w:color w:val="000000" w:themeColor="text1"/>
          <w:sz w:val="24"/>
          <w:szCs w:val="24"/>
        </w:rPr>
        <w:t xml:space="preserve"> </w:t>
      </w:r>
      <w:r w:rsidRPr="00A0064D">
        <w:rPr>
          <w:rFonts w:ascii="Book Antiqua" w:hAnsi="Book Antiqua" w:cs="Calibri Light"/>
          <w:sz w:val="24"/>
          <w:szCs w:val="24"/>
        </w:rPr>
        <w:t xml:space="preserve">Plani i prokurimit komunal duhet të përpilohet dhe publikohet në tre muajt e parë të vitit. </w:t>
      </w:r>
      <w:r w:rsidR="4C38FB8C" w:rsidRPr="00A0064D">
        <w:rPr>
          <w:rFonts w:ascii="Book Antiqua" w:hAnsi="Book Antiqua" w:cs="Calibri Light"/>
          <w:sz w:val="24"/>
          <w:szCs w:val="24"/>
        </w:rPr>
        <w:t>Po ashtu</w:t>
      </w:r>
      <w:r w:rsidR="0AA8C777" w:rsidRPr="00A0064D">
        <w:rPr>
          <w:rFonts w:ascii="Book Antiqua" w:hAnsi="Book Antiqua" w:cs="Calibri Light"/>
          <w:sz w:val="24"/>
          <w:szCs w:val="24"/>
        </w:rPr>
        <w:t>,</w:t>
      </w:r>
      <w:r w:rsidR="4C38FB8C" w:rsidRPr="00A0064D">
        <w:rPr>
          <w:rFonts w:ascii="Book Antiqua" w:hAnsi="Book Antiqua" w:cs="Calibri Light"/>
          <w:sz w:val="24"/>
          <w:szCs w:val="24"/>
        </w:rPr>
        <w:t xml:space="preserve"> komunat </w:t>
      </w:r>
      <w:r w:rsidR="0AA8C777" w:rsidRPr="00A0064D">
        <w:rPr>
          <w:rFonts w:ascii="Book Antiqua" w:hAnsi="Book Antiqua" w:cs="Calibri Light"/>
          <w:sz w:val="24"/>
          <w:szCs w:val="24"/>
        </w:rPr>
        <w:t>si autoritete kontraktuese n</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xml:space="preserve"> baz</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xml:space="preserve"> t</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xml:space="preserve">  Rregullave dhe Udhëzuesit Operativ për Prokurim Publik nga KRPP </w:t>
      </w:r>
      <w:r w:rsidR="4C38FB8C" w:rsidRPr="00A0064D">
        <w:rPr>
          <w:rFonts w:ascii="Book Antiqua" w:hAnsi="Book Antiqua" w:cs="Calibri Light"/>
          <w:sz w:val="24"/>
          <w:szCs w:val="24"/>
        </w:rPr>
        <w:t>duhet t</w:t>
      </w:r>
      <w:r w:rsidR="2F0F97E2" w:rsidRPr="00A0064D">
        <w:rPr>
          <w:rFonts w:ascii="Book Antiqua" w:hAnsi="Book Antiqua" w:cs="Calibri Light"/>
          <w:sz w:val="24"/>
          <w:szCs w:val="24"/>
        </w:rPr>
        <w:t>ë</w:t>
      </w:r>
      <w:r w:rsidR="4C38FB8C" w:rsidRPr="00A0064D">
        <w:rPr>
          <w:rFonts w:ascii="Book Antiqua" w:hAnsi="Book Antiqua" w:cs="Calibri Light"/>
          <w:sz w:val="24"/>
          <w:szCs w:val="24"/>
        </w:rPr>
        <w:t xml:space="preserve"> ofrojn</w:t>
      </w:r>
      <w:r w:rsidR="2F0F97E2" w:rsidRPr="00A0064D">
        <w:rPr>
          <w:rFonts w:ascii="Book Antiqua" w:hAnsi="Book Antiqua" w:cs="Calibri Light"/>
          <w:sz w:val="24"/>
          <w:szCs w:val="24"/>
        </w:rPr>
        <w:t>ë</w:t>
      </w:r>
      <w:r w:rsidR="4C38FB8C" w:rsidRPr="00A0064D">
        <w:rPr>
          <w:rFonts w:ascii="Book Antiqua" w:hAnsi="Book Antiqua" w:cs="Calibri Light"/>
          <w:sz w:val="24"/>
          <w:szCs w:val="24"/>
        </w:rPr>
        <w:t xml:space="preserve"> informata p</w:t>
      </w:r>
      <w:r w:rsidR="2F0F97E2" w:rsidRPr="00A0064D">
        <w:rPr>
          <w:rFonts w:ascii="Book Antiqua" w:hAnsi="Book Antiqua" w:cs="Calibri Light"/>
          <w:sz w:val="24"/>
          <w:szCs w:val="24"/>
        </w:rPr>
        <w:t>ë</w:t>
      </w:r>
      <w:r w:rsidR="4C38FB8C" w:rsidRPr="00A0064D">
        <w:rPr>
          <w:rFonts w:ascii="Book Antiqua" w:hAnsi="Book Antiqua" w:cs="Calibri Light"/>
          <w:sz w:val="24"/>
          <w:szCs w:val="24"/>
        </w:rPr>
        <w:t xml:space="preserve">r </w:t>
      </w:r>
      <w:r w:rsidR="00D60AF1" w:rsidRPr="00A0064D">
        <w:rPr>
          <w:rFonts w:ascii="Book Antiqua" w:hAnsi="Book Antiqua" w:cs="Calibri Light"/>
          <w:sz w:val="24"/>
          <w:szCs w:val="24"/>
        </w:rPr>
        <w:t>n</w:t>
      </w:r>
      <w:r w:rsidR="0AA8C777" w:rsidRPr="00A0064D">
        <w:rPr>
          <w:rFonts w:ascii="Book Antiqua" w:hAnsi="Book Antiqua" w:cs="Calibri Light"/>
          <w:sz w:val="24"/>
          <w:szCs w:val="24"/>
        </w:rPr>
        <w:t>joftimet p</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r kontrat</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njoftimet p</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r anulime t</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xml:space="preserve"> aktiviteteve t</w:t>
      </w:r>
      <w:r w:rsidR="2F0F97E2" w:rsidRPr="00A0064D">
        <w:rPr>
          <w:rFonts w:ascii="Book Antiqua" w:hAnsi="Book Antiqua" w:cs="Calibri Light"/>
          <w:sz w:val="24"/>
          <w:szCs w:val="24"/>
        </w:rPr>
        <w:t>ë</w:t>
      </w:r>
      <w:r w:rsidR="0AA8C777" w:rsidRPr="00A0064D">
        <w:rPr>
          <w:rFonts w:ascii="Book Antiqua" w:hAnsi="Book Antiqua" w:cs="Calibri Light"/>
          <w:sz w:val="24"/>
          <w:szCs w:val="24"/>
        </w:rPr>
        <w:t xml:space="preserve"> prokurimit si dhe  </w:t>
      </w:r>
      <w:r w:rsidR="00AB0F88">
        <w:rPr>
          <w:rFonts w:ascii="Book Antiqua" w:hAnsi="Book Antiqua" w:cs="Calibri Light"/>
          <w:sz w:val="24"/>
          <w:szCs w:val="24"/>
        </w:rPr>
        <w:t>n</w:t>
      </w:r>
      <w:r w:rsidR="0AA8C777" w:rsidRPr="00A0064D">
        <w:rPr>
          <w:rFonts w:ascii="Book Antiqua" w:hAnsi="Book Antiqua" w:cs="Calibri Light"/>
          <w:sz w:val="24"/>
          <w:szCs w:val="24"/>
        </w:rPr>
        <w:t xml:space="preserve">joftimet e </w:t>
      </w:r>
      <w:r w:rsidR="00AB0F88">
        <w:rPr>
          <w:rFonts w:ascii="Book Antiqua" w:hAnsi="Book Antiqua" w:cs="Calibri Light"/>
          <w:sz w:val="24"/>
          <w:szCs w:val="24"/>
        </w:rPr>
        <w:t>d</w:t>
      </w:r>
      <w:r w:rsidR="0AA8C777" w:rsidRPr="00A0064D">
        <w:rPr>
          <w:rFonts w:ascii="Book Antiqua" w:hAnsi="Book Antiqua" w:cs="Calibri Light"/>
          <w:sz w:val="24"/>
          <w:szCs w:val="24"/>
        </w:rPr>
        <w:t xml:space="preserve">hënies së </w:t>
      </w:r>
      <w:r w:rsidR="00AB0F88">
        <w:rPr>
          <w:rFonts w:ascii="Book Antiqua" w:hAnsi="Book Antiqua" w:cs="Calibri Light"/>
          <w:sz w:val="24"/>
          <w:szCs w:val="24"/>
        </w:rPr>
        <w:t>k</w:t>
      </w:r>
      <w:r w:rsidR="0AA8C777" w:rsidRPr="00A0064D">
        <w:rPr>
          <w:rFonts w:ascii="Book Antiqua" w:hAnsi="Book Antiqua" w:cs="Calibri Light"/>
          <w:sz w:val="24"/>
          <w:szCs w:val="24"/>
        </w:rPr>
        <w:t>ontratave/</w:t>
      </w:r>
      <w:r w:rsidR="00AB0F88">
        <w:rPr>
          <w:rFonts w:ascii="Book Antiqua" w:hAnsi="Book Antiqua" w:cs="Calibri Light"/>
          <w:sz w:val="24"/>
          <w:szCs w:val="24"/>
        </w:rPr>
        <w:t>n</w:t>
      </w:r>
      <w:r w:rsidR="0AA8C777" w:rsidRPr="00A0064D">
        <w:rPr>
          <w:rFonts w:ascii="Book Antiqua" w:hAnsi="Book Antiqua" w:cs="Calibri Light"/>
          <w:sz w:val="24"/>
          <w:szCs w:val="24"/>
        </w:rPr>
        <w:t xml:space="preserve">joftimet e </w:t>
      </w:r>
      <w:r w:rsidR="00AB0F88">
        <w:rPr>
          <w:rFonts w:ascii="Book Antiqua" w:hAnsi="Book Antiqua" w:cs="Calibri Light"/>
          <w:sz w:val="24"/>
          <w:szCs w:val="24"/>
        </w:rPr>
        <w:t>r</w:t>
      </w:r>
      <w:r w:rsidR="0AA8C777" w:rsidRPr="00A0064D">
        <w:rPr>
          <w:rFonts w:ascii="Book Antiqua" w:hAnsi="Book Antiqua" w:cs="Calibri Light"/>
          <w:sz w:val="24"/>
          <w:szCs w:val="24"/>
        </w:rPr>
        <w:t xml:space="preserve">ezultateve të </w:t>
      </w:r>
      <w:r w:rsidR="00AB0F88">
        <w:rPr>
          <w:rFonts w:ascii="Book Antiqua" w:hAnsi="Book Antiqua" w:cs="Calibri Light"/>
          <w:sz w:val="24"/>
          <w:szCs w:val="24"/>
        </w:rPr>
        <w:t>k</w:t>
      </w:r>
      <w:r w:rsidR="0AA8C777" w:rsidRPr="00A0064D">
        <w:rPr>
          <w:rFonts w:ascii="Book Antiqua" w:hAnsi="Book Antiqua" w:cs="Calibri Light"/>
          <w:sz w:val="24"/>
          <w:szCs w:val="24"/>
        </w:rPr>
        <w:t xml:space="preserve">onkursit të </w:t>
      </w:r>
      <w:r w:rsidR="00AB0F88">
        <w:rPr>
          <w:rFonts w:ascii="Book Antiqua" w:hAnsi="Book Antiqua" w:cs="Calibri Light"/>
          <w:sz w:val="24"/>
          <w:szCs w:val="24"/>
        </w:rPr>
        <w:t>p</w:t>
      </w:r>
      <w:r w:rsidR="0AA8C777" w:rsidRPr="00A0064D">
        <w:rPr>
          <w:rFonts w:ascii="Book Antiqua" w:hAnsi="Book Antiqua" w:cs="Calibri Light"/>
          <w:sz w:val="24"/>
          <w:szCs w:val="24"/>
        </w:rPr>
        <w:t>rojektimit</w:t>
      </w:r>
      <w:r w:rsidR="00AB0F88">
        <w:rPr>
          <w:rFonts w:ascii="Book Antiqua" w:hAnsi="Book Antiqua" w:cs="Calibri Light"/>
          <w:sz w:val="24"/>
          <w:szCs w:val="24"/>
        </w:rPr>
        <w:t xml:space="preserve">, </w:t>
      </w:r>
      <w:r w:rsidR="0AA8C777" w:rsidRPr="00A0064D">
        <w:rPr>
          <w:rFonts w:ascii="Book Antiqua" w:hAnsi="Book Antiqua" w:cs="Calibri Light"/>
          <w:sz w:val="24"/>
          <w:szCs w:val="24"/>
        </w:rPr>
        <w:t>pavarësisht nga lloji apo vlera e parashik</w:t>
      </w:r>
      <w:r w:rsidR="00D60AF1" w:rsidRPr="00A0064D">
        <w:rPr>
          <w:rFonts w:ascii="Book Antiqua" w:hAnsi="Book Antiqua" w:cs="Calibri Light"/>
          <w:sz w:val="24"/>
          <w:szCs w:val="24"/>
        </w:rPr>
        <w:t xml:space="preserve">uar. </w:t>
      </w:r>
      <w:bookmarkStart w:id="53" w:name="_Toc85812825"/>
    </w:p>
    <w:p w:rsidR="007D4ABB" w:rsidRPr="00C779C2" w:rsidRDefault="007D4ABB" w:rsidP="00A0064D">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PUBLIKIMI I PLANIT TË PROKURIMIT</w:t>
      </w:r>
    </w:p>
    <w:p w:rsidR="007D4ABB" w:rsidRPr="00A0064D" w:rsidRDefault="007D4ABB" w:rsidP="00A0064D">
      <w:pPr>
        <w:spacing w:line="276" w:lineRule="auto"/>
        <w:rPr>
          <w:rFonts w:ascii="Book Antiqua" w:hAnsi="Book Antiqua"/>
          <w:sz w:val="24"/>
          <w:szCs w:val="24"/>
        </w:rPr>
      </w:pPr>
      <w:r w:rsidRPr="00A0064D">
        <w:rPr>
          <w:rFonts w:ascii="Book Antiqua" w:hAnsi="Book Antiqua"/>
          <w:sz w:val="24"/>
          <w:szCs w:val="24"/>
        </w:rPr>
        <w:t>Ligji Nr.04/L-042 për prokurimin publik ka përcaktuar se jo më pak se gjashtëdhjetë (60) ditë para fillimit të çdo viti fiskal, secili autoritet kontraktues duhet të përgatis,  planifikimin paraprak të prokurimit, me shkrim, në të cilat identifikohen  deta</w:t>
      </w:r>
      <w:r w:rsidR="00F8319A">
        <w:rPr>
          <w:rFonts w:ascii="Book Antiqua" w:hAnsi="Book Antiqua"/>
          <w:sz w:val="24"/>
          <w:szCs w:val="24"/>
        </w:rPr>
        <w:t>j</w:t>
      </w:r>
      <w:r w:rsidRPr="00A0064D">
        <w:rPr>
          <w:rFonts w:ascii="Book Antiqua" w:hAnsi="Book Antiqua"/>
          <w:sz w:val="24"/>
          <w:szCs w:val="24"/>
        </w:rPr>
        <w:t xml:space="preserve">e të arsyeshme të </w:t>
      </w:r>
      <w:r w:rsidR="00F8319A">
        <w:rPr>
          <w:rFonts w:ascii="Book Antiqua" w:hAnsi="Book Antiqua"/>
          <w:sz w:val="24"/>
          <w:szCs w:val="24"/>
        </w:rPr>
        <w:t>t</w:t>
      </w:r>
      <w:r w:rsidR="00500112">
        <w:rPr>
          <w:rFonts w:ascii="Book Antiqua" w:hAnsi="Book Antiqua"/>
          <w:sz w:val="24"/>
          <w:szCs w:val="24"/>
        </w:rPr>
        <w:t>ë</w:t>
      </w:r>
      <w:r w:rsidR="00F8319A">
        <w:rPr>
          <w:rFonts w:ascii="Book Antiqua" w:hAnsi="Book Antiqua"/>
          <w:sz w:val="24"/>
          <w:szCs w:val="24"/>
        </w:rPr>
        <w:t xml:space="preserve"> </w:t>
      </w:r>
      <w:r w:rsidRPr="00A0064D">
        <w:rPr>
          <w:rFonts w:ascii="Book Antiqua" w:hAnsi="Book Antiqua"/>
          <w:sz w:val="24"/>
          <w:szCs w:val="24"/>
        </w:rPr>
        <w:t>gjitha furnizime</w:t>
      </w:r>
      <w:r w:rsidR="00F8319A">
        <w:rPr>
          <w:rFonts w:ascii="Book Antiqua" w:hAnsi="Book Antiqua"/>
          <w:sz w:val="24"/>
          <w:szCs w:val="24"/>
        </w:rPr>
        <w:t>ve</w:t>
      </w:r>
      <w:r w:rsidRPr="00A0064D">
        <w:rPr>
          <w:rFonts w:ascii="Book Antiqua" w:hAnsi="Book Antiqua"/>
          <w:sz w:val="24"/>
          <w:szCs w:val="24"/>
        </w:rPr>
        <w:t>, shërbime</w:t>
      </w:r>
      <w:r w:rsidR="00F8319A">
        <w:rPr>
          <w:rFonts w:ascii="Book Antiqua" w:hAnsi="Book Antiqua"/>
          <w:sz w:val="24"/>
          <w:szCs w:val="24"/>
        </w:rPr>
        <w:t>ve</w:t>
      </w:r>
      <w:r w:rsidRPr="00A0064D">
        <w:rPr>
          <w:rFonts w:ascii="Book Antiqua" w:hAnsi="Book Antiqua"/>
          <w:sz w:val="24"/>
          <w:szCs w:val="24"/>
        </w:rPr>
        <w:t xml:space="preserve"> dhe punë</w:t>
      </w:r>
      <w:r w:rsidR="00F8319A">
        <w:rPr>
          <w:rFonts w:ascii="Book Antiqua" w:hAnsi="Book Antiqua"/>
          <w:sz w:val="24"/>
          <w:szCs w:val="24"/>
        </w:rPr>
        <w:t>ve</w:t>
      </w:r>
      <w:r w:rsidRPr="00A0064D">
        <w:rPr>
          <w:rFonts w:ascii="Book Antiqua" w:hAnsi="Book Antiqua"/>
          <w:sz w:val="24"/>
          <w:szCs w:val="24"/>
        </w:rPr>
        <w:t xml:space="preserve"> që autoriteti kontraktues parasheh t’i prokurojë gjatë vitit fiskal</w:t>
      </w:r>
      <w:r w:rsidR="00F8319A">
        <w:rPr>
          <w:rFonts w:ascii="Book Antiqua" w:hAnsi="Book Antiqua"/>
          <w:sz w:val="24"/>
          <w:szCs w:val="24"/>
        </w:rPr>
        <w:t xml:space="preserve">, </w:t>
      </w:r>
      <w:r w:rsidRPr="00A0064D">
        <w:rPr>
          <w:rFonts w:ascii="Book Antiqua" w:hAnsi="Book Antiqua"/>
          <w:sz w:val="24"/>
          <w:szCs w:val="24"/>
        </w:rPr>
        <w:t xml:space="preserve">në fjalë. Planifikimet e prokurimit janë të </w:t>
      </w:r>
      <w:r w:rsidR="004D56AA" w:rsidRPr="00A0064D">
        <w:rPr>
          <w:rFonts w:ascii="Book Antiqua" w:hAnsi="Book Antiqua"/>
          <w:sz w:val="24"/>
          <w:szCs w:val="24"/>
        </w:rPr>
        <w:t>rëndësishme</w:t>
      </w:r>
      <w:r w:rsidRPr="00A0064D">
        <w:rPr>
          <w:rFonts w:ascii="Book Antiqua" w:hAnsi="Book Antiqua"/>
          <w:sz w:val="24"/>
          <w:szCs w:val="24"/>
        </w:rPr>
        <w:t xml:space="preserve"> se</w:t>
      </w:r>
      <w:r w:rsidR="00F8319A">
        <w:rPr>
          <w:rFonts w:ascii="Book Antiqua" w:hAnsi="Book Antiqua"/>
          <w:sz w:val="24"/>
          <w:szCs w:val="24"/>
        </w:rPr>
        <w:t>pse</w:t>
      </w:r>
      <w:r w:rsidRPr="00A0064D">
        <w:rPr>
          <w:rFonts w:ascii="Book Antiqua" w:hAnsi="Book Antiqua"/>
          <w:sz w:val="24"/>
          <w:szCs w:val="24"/>
        </w:rPr>
        <w:t xml:space="preserve"> përcaktojnë të gjitha kërkesat e pritshme që do të prokurohen gjatë një periudhe, jep një afat kohor të realizimit të këtyre kërkesave, si dhe parashi</w:t>
      </w:r>
      <w:r w:rsidR="00F8319A">
        <w:rPr>
          <w:rFonts w:ascii="Book Antiqua" w:hAnsi="Book Antiqua"/>
          <w:sz w:val="24"/>
          <w:szCs w:val="24"/>
        </w:rPr>
        <w:t>kon</w:t>
      </w:r>
      <w:r w:rsidRPr="00A0064D">
        <w:rPr>
          <w:rFonts w:ascii="Book Antiqua" w:hAnsi="Book Antiqua"/>
          <w:sz w:val="24"/>
          <w:szCs w:val="24"/>
        </w:rPr>
        <w:t xml:space="preserve"> vler</w:t>
      </w:r>
      <w:r w:rsidR="00F8319A">
        <w:rPr>
          <w:rFonts w:ascii="Book Antiqua" w:hAnsi="Book Antiqua"/>
          <w:sz w:val="24"/>
          <w:szCs w:val="24"/>
        </w:rPr>
        <w:t xml:space="preserve">en e </w:t>
      </w:r>
      <w:r w:rsidRPr="00A0064D">
        <w:rPr>
          <w:rFonts w:ascii="Book Antiqua" w:hAnsi="Book Antiqua"/>
          <w:sz w:val="24"/>
          <w:szCs w:val="24"/>
        </w:rPr>
        <w:t xml:space="preserve">prokurimit. </w:t>
      </w:r>
    </w:p>
    <w:p w:rsidR="00240E19" w:rsidRDefault="004D56AA" w:rsidP="00240E19">
      <w:pPr>
        <w:spacing w:line="276" w:lineRule="auto"/>
        <w:rPr>
          <w:rFonts w:ascii="Book Antiqua" w:hAnsi="Book Antiqua" w:cs="Calibri Light"/>
          <w:sz w:val="24"/>
          <w:szCs w:val="24"/>
        </w:rPr>
      </w:pPr>
      <w:r w:rsidRPr="00A0064D">
        <w:rPr>
          <w:rFonts w:ascii="Book Antiqua" w:hAnsi="Book Antiqua" w:cs="Calibri Light"/>
          <w:sz w:val="24"/>
          <w:szCs w:val="24"/>
        </w:rPr>
        <w:lastRenderedPageBreak/>
        <w:t>Po ashtu</w:t>
      </w:r>
      <w:r w:rsidR="00F8319A">
        <w:rPr>
          <w:rFonts w:ascii="Book Antiqua" w:hAnsi="Book Antiqua" w:cs="Calibri Light"/>
          <w:sz w:val="24"/>
          <w:szCs w:val="24"/>
        </w:rPr>
        <w:t>,</w:t>
      </w:r>
      <w:r w:rsidRPr="00A0064D">
        <w:rPr>
          <w:rFonts w:ascii="Book Antiqua" w:hAnsi="Book Antiqua" w:cs="Calibri Light"/>
          <w:sz w:val="24"/>
          <w:szCs w:val="24"/>
        </w:rPr>
        <w:t xml:space="preserve"> komuna në muajin </w:t>
      </w:r>
      <w:r w:rsidR="00F8319A">
        <w:rPr>
          <w:rFonts w:ascii="Book Antiqua" w:hAnsi="Book Antiqua" w:cs="Calibri Light"/>
          <w:sz w:val="24"/>
          <w:szCs w:val="24"/>
        </w:rPr>
        <w:t>j</w:t>
      </w:r>
      <w:r w:rsidRPr="00A0064D">
        <w:rPr>
          <w:rFonts w:ascii="Book Antiqua" w:hAnsi="Book Antiqua" w:cs="Calibri Light"/>
          <w:sz w:val="24"/>
          <w:szCs w:val="24"/>
        </w:rPr>
        <w:t>anar të vitit vijues</w:t>
      </w:r>
      <w:r w:rsidR="00F8319A">
        <w:rPr>
          <w:rFonts w:ascii="Book Antiqua" w:hAnsi="Book Antiqua" w:cs="Calibri Light"/>
          <w:sz w:val="24"/>
          <w:szCs w:val="24"/>
        </w:rPr>
        <w:t>,</w:t>
      </w:r>
      <w:r w:rsidRPr="00A0064D">
        <w:rPr>
          <w:rFonts w:ascii="Book Antiqua" w:hAnsi="Book Antiqua" w:cs="Calibri Light"/>
          <w:sz w:val="24"/>
          <w:szCs w:val="24"/>
        </w:rPr>
        <w:t xml:space="preserve"> e publikon raportin vjetor për realizimin e planit të prokurimit publik në komunën përkatëse për vitin paraprak. </w:t>
      </w:r>
      <w:bookmarkStart w:id="54" w:name="_Toc130455706"/>
    </w:p>
    <w:p w:rsidR="00240E19" w:rsidRPr="00240E19" w:rsidRDefault="007D4ABB" w:rsidP="00240E19">
      <w:pPr>
        <w:spacing w:line="276" w:lineRule="auto"/>
        <w:rPr>
          <w:rFonts w:ascii="Book Antiqua" w:hAnsi="Book Antiqua" w:cs="Calibri Light"/>
          <w:sz w:val="24"/>
          <w:szCs w:val="24"/>
        </w:rPr>
      </w:pPr>
      <w:r w:rsidRPr="00A0064D">
        <w:rPr>
          <w:rFonts w:ascii="Book Antiqua" w:hAnsi="Book Antiqua" w:cs="Calibri Light"/>
          <w:sz w:val="24"/>
          <w:szCs w:val="24"/>
        </w:rPr>
        <w:t xml:space="preserve">Sipas  të dhënave nga raporti për vlerësimin e transparencës në komuna  për </w:t>
      </w:r>
      <w:r w:rsidR="00F15DB0" w:rsidRPr="00A0064D">
        <w:rPr>
          <w:rFonts w:ascii="Book Antiqua" w:hAnsi="Book Antiqua" w:cs="Calibri Light"/>
          <w:sz w:val="24"/>
          <w:szCs w:val="24"/>
        </w:rPr>
        <w:t>periudhën</w:t>
      </w:r>
      <w:r w:rsidRPr="00A0064D">
        <w:rPr>
          <w:rFonts w:ascii="Book Antiqua" w:hAnsi="Book Antiqua" w:cs="Calibri Light"/>
          <w:sz w:val="24"/>
          <w:szCs w:val="24"/>
        </w:rPr>
        <w:t xml:space="preserve"> raportuese,  prej 38 komunave</w:t>
      </w:r>
      <w:r w:rsidR="00F8319A">
        <w:rPr>
          <w:rFonts w:ascii="Book Antiqua" w:hAnsi="Book Antiqua" w:cs="Calibri Light"/>
          <w:sz w:val="24"/>
          <w:szCs w:val="24"/>
        </w:rPr>
        <w:t>,</w:t>
      </w:r>
      <w:r w:rsidRPr="00A0064D">
        <w:rPr>
          <w:rFonts w:ascii="Book Antiqua" w:hAnsi="Book Antiqua" w:cs="Calibri Light"/>
          <w:sz w:val="24"/>
          <w:szCs w:val="24"/>
        </w:rPr>
        <w:t xml:space="preserve"> </w:t>
      </w:r>
      <w:r w:rsidR="004D56AA" w:rsidRPr="00A0064D">
        <w:rPr>
          <w:rFonts w:ascii="Book Antiqua" w:hAnsi="Book Antiqua" w:cs="Calibri Light"/>
          <w:sz w:val="24"/>
          <w:szCs w:val="24"/>
        </w:rPr>
        <w:t>30 komuna  ose 79%</w:t>
      </w:r>
      <w:r w:rsidRPr="00A0064D">
        <w:rPr>
          <w:rFonts w:ascii="Book Antiqua" w:hAnsi="Book Antiqua" w:cs="Calibri Light"/>
          <w:sz w:val="24"/>
          <w:szCs w:val="24"/>
        </w:rPr>
        <w:t xml:space="preserve"> e tyre kanë publikuar planin vjetor të prokurimit p</w:t>
      </w:r>
      <w:r w:rsidR="00F15DB0" w:rsidRPr="00A0064D">
        <w:rPr>
          <w:rFonts w:ascii="Book Antiqua" w:hAnsi="Book Antiqua" w:cs="Calibri Light"/>
          <w:sz w:val="24"/>
          <w:szCs w:val="24"/>
        </w:rPr>
        <w:t xml:space="preserve">ublik, ndërsa 8 komuna ose  21 </w:t>
      </w:r>
      <w:r w:rsidRPr="00A0064D">
        <w:rPr>
          <w:rFonts w:ascii="Book Antiqua" w:hAnsi="Book Antiqua" w:cs="Calibri Light"/>
          <w:sz w:val="24"/>
          <w:szCs w:val="24"/>
        </w:rPr>
        <w:t>% e komunave nuk e kanë publikuar planin e prokurimit 2022.</w:t>
      </w:r>
      <w:bookmarkEnd w:id="54"/>
    </w:p>
    <w:p w:rsidR="00240E19" w:rsidRPr="00C779C2" w:rsidRDefault="007D4ABB" w:rsidP="00E0466F">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PUBLIKIMI I RAPORTIT TË PROKURIMIT</w:t>
      </w:r>
    </w:p>
    <w:p w:rsidR="00B24B99" w:rsidRDefault="007D4ABB" w:rsidP="00A0064D">
      <w:pPr>
        <w:spacing w:line="276" w:lineRule="auto"/>
        <w:rPr>
          <w:rFonts w:ascii="Book Antiqua" w:hAnsi="Book Antiqua" w:cs="Times New Roman"/>
          <w:bCs/>
          <w:sz w:val="24"/>
          <w:szCs w:val="24"/>
        </w:rPr>
      </w:pPr>
      <w:r w:rsidRPr="00A0064D">
        <w:rPr>
          <w:rFonts w:ascii="Book Antiqua" w:hAnsi="Book Antiqua" w:cs="Times New Roman"/>
          <w:bCs/>
          <w:sz w:val="24"/>
          <w:szCs w:val="24"/>
        </w:rPr>
        <w:t>Për çdo kontratë ose marrëveshje</w:t>
      </w:r>
      <w:r w:rsidR="00F8319A">
        <w:rPr>
          <w:rFonts w:ascii="Book Antiqua" w:hAnsi="Book Antiqua" w:cs="Times New Roman"/>
          <w:bCs/>
          <w:sz w:val="24"/>
          <w:szCs w:val="24"/>
        </w:rPr>
        <w:t xml:space="preserve"> kuad</w:t>
      </w:r>
      <w:r w:rsidR="00500112">
        <w:rPr>
          <w:rFonts w:ascii="Book Antiqua" w:hAnsi="Book Antiqua" w:cs="Times New Roman"/>
          <w:bCs/>
          <w:sz w:val="24"/>
          <w:szCs w:val="24"/>
        </w:rPr>
        <w:t>ë</w:t>
      </w:r>
      <w:r w:rsidR="00F8319A">
        <w:rPr>
          <w:rFonts w:ascii="Book Antiqua" w:hAnsi="Book Antiqua" w:cs="Times New Roman"/>
          <w:bCs/>
          <w:sz w:val="24"/>
          <w:szCs w:val="24"/>
        </w:rPr>
        <w:t xml:space="preserve">r </w:t>
      </w:r>
      <w:r w:rsidRPr="00A0064D">
        <w:rPr>
          <w:rFonts w:ascii="Book Antiqua" w:hAnsi="Book Antiqua" w:cs="Times New Roman"/>
          <w:bCs/>
          <w:sz w:val="24"/>
          <w:szCs w:val="24"/>
        </w:rPr>
        <w:t>që mbulohet nga ligj</w:t>
      </w:r>
      <w:r w:rsidR="00F8319A">
        <w:rPr>
          <w:rFonts w:ascii="Book Antiqua" w:hAnsi="Book Antiqua" w:cs="Times New Roman"/>
          <w:bCs/>
          <w:sz w:val="24"/>
          <w:szCs w:val="24"/>
        </w:rPr>
        <w:t>i</w:t>
      </w:r>
      <w:r w:rsidR="004D56AA" w:rsidRPr="00A0064D">
        <w:rPr>
          <w:rFonts w:ascii="Book Antiqua" w:hAnsi="Book Antiqua" w:cs="Times New Roman"/>
          <w:bCs/>
          <w:sz w:val="24"/>
          <w:szCs w:val="24"/>
        </w:rPr>
        <w:t xml:space="preserve"> në fuqi</w:t>
      </w:r>
      <w:r w:rsidR="00F8319A">
        <w:rPr>
          <w:rFonts w:ascii="Book Antiqua" w:hAnsi="Book Antiqua" w:cs="Times New Roman"/>
          <w:bCs/>
          <w:sz w:val="24"/>
          <w:szCs w:val="24"/>
        </w:rPr>
        <w:t>,</w:t>
      </w:r>
      <w:r w:rsidRPr="00A0064D">
        <w:rPr>
          <w:rFonts w:ascii="Book Antiqua" w:hAnsi="Book Antiqua" w:cs="Times New Roman"/>
          <w:bCs/>
          <w:sz w:val="24"/>
          <w:szCs w:val="24"/>
        </w:rPr>
        <w:t xml:space="preserve"> dhe sa herë që krijohet një sistem dinamik blerjeje, autoriteti ose enti kontraktor harton një raport me shkrim, që përcakton emrin dhe adresën e autoritetit ose enti</w:t>
      </w:r>
      <w:r w:rsidR="00F8319A">
        <w:rPr>
          <w:rFonts w:ascii="Book Antiqua" w:hAnsi="Book Antiqua" w:cs="Times New Roman"/>
          <w:bCs/>
          <w:sz w:val="24"/>
          <w:szCs w:val="24"/>
        </w:rPr>
        <w:t>t</w:t>
      </w:r>
      <w:r w:rsidRPr="00A0064D">
        <w:rPr>
          <w:rFonts w:ascii="Book Antiqua" w:hAnsi="Book Antiqua" w:cs="Times New Roman"/>
          <w:bCs/>
          <w:sz w:val="24"/>
          <w:szCs w:val="24"/>
        </w:rPr>
        <w:t xml:space="preserve"> kontraktor, objektin dhe vlerën e përllogaritur të kontratës, të marrëveshjes kuadër ose sistemit dinamik të blerjes sipas rastit</w:t>
      </w:r>
      <w:r w:rsidR="00F8319A">
        <w:rPr>
          <w:rFonts w:ascii="Book Antiqua" w:hAnsi="Book Antiqua" w:cs="Times New Roman"/>
          <w:bCs/>
          <w:sz w:val="24"/>
          <w:szCs w:val="24"/>
        </w:rPr>
        <w:t>.</w:t>
      </w:r>
      <w:r w:rsidR="004D56AA" w:rsidRPr="00A0064D">
        <w:rPr>
          <w:rFonts w:ascii="Book Antiqua" w:hAnsi="Book Antiqua" w:cs="Times New Roman"/>
          <w:bCs/>
          <w:sz w:val="24"/>
          <w:szCs w:val="24"/>
        </w:rPr>
        <w:t xml:space="preserve"> </w:t>
      </w:r>
      <w:r w:rsidRPr="00A0064D">
        <w:rPr>
          <w:rFonts w:ascii="Book Antiqua" w:hAnsi="Book Antiqua"/>
          <w:sz w:val="24"/>
          <w:szCs w:val="24"/>
        </w:rPr>
        <w:t xml:space="preserve">Raportet  e prokurimit </w:t>
      </w:r>
      <w:r w:rsidR="00F15DB0" w:rsidRPr="00A0064D">
        <w:rPr>
          <w:rFonts w:ascii="Book Antiqua" w:hAnsi="Book Antiqua"/>
          <w:sz w:val="24"/>
          <w:szCs w:val="24"/>
        </w:rPr>
        <w:t>pasqyrojnë</w:t>
      </w:r>
      <w:r w:rsidRPr="00A0064D">
        <w:rPr>
          <w:rFonts w:ascii="Book Antiqua" w:hAnsi="Book Antiqua"/>
          <w:sz w:val="24"/>
          <w:szCs w:val="24"/>
        </w:rPr>
        <w:t xml:space="preserve"> shpenzimet e parasë publike përmes prokurimit publik.</w:t>
      </w:r>
      <w:r w:rsidR="004D56AA" w:rsidRPr="00A0064D">
        <w:rPr>
          <w:rFonts w:ascii="Book Antiqua" w:hAnsi="Book Antiqua" w:cs="Times New Roman"/>
          <w:bCs/>
          <w:sz w:val="24"/>
          <w:szCs w:val="24"/>
        </w:rPr>
        <w:t xml:space="preserve"> </w:t>
      </w:r>
      <w:r w:rsidRPr="00A0064D">
        <w:rPr>
          <w:rFonts w:ascii="Book Antiqua" w:hAnsi="Book Antiqua" w:cs="Calibri Light"/>
          <w:sz w:val="24"/>
          <w:szCs w:val="24"/>
        </w:rPr>
        <w:t xml:space="preserve">Referuar të dhënave nga raporti për vlerësimin e transparencës në komuna  për periudhën </w:t>
      </w:r>
      <w:r w:rsidR="00F15DB0" w:rsidRPr="00A0064D">
        <w:rPr>
          <w:rFonts w:ascii="Book Antiqua" w:hAnsi="Book Antiqua" w:cs="Calibri Light"/>
          <w:sz w:val="24"/>
          <w:szCs w:val="24"/>
        </w:rPr>
        <w:t>raportuese, prej 38 komunave</w:t>
      </w:r>
      <w:r w:rsidR="00F8319A">
        <w:rPr>
          <w:rFonts w:ascii="Book Antiqua" w:hAnsi="Book Antiqua" w:cs="Calibri Light"/>
          <w:sz w:val="24"/>
          <w:szCs w:val="24"/>
        </w:rPr>
        <w:t>,</w:t>
      </w:r>
      <w:r w:rsidR="00F15DB0" w:rsidRPr="00A0064D">
        <w:rPr>
          <w:rFonts w:ascii="Book Antiqua" w:hAnsi="Book Antiqua" w:cs="Calibri Light"/>
          <w:sz w:val="24"/>
          <w:szCs w:val="24"/>
        </w:rPr>
        <w:t xml:space="preserve">  13 </w:t>
      </w:r>
      <w:r w:rsidRPr="00A0064D">
        <w:rPr>
          <w:rFonts w:ascii="Book Antiqua" w:hAnsi="Book Antiqua" w:cs="Calibri Light"/>
          <w:sz w:val="24"/>
          <w:szCs w:val="24"/>
        </w:rPr>
        <w:t xml:space="preserve">komuna ose </w:t>
      </w:r>
      <w:r w:rsidR="00F15DB0" w:rsidRPr="00A0064D">
        <w:rPr>
          <w:rFonts w:ascii="Book Antiqua" w:hAnsi="Book Antiqua" w:cs="Calibri Light"/>
          <w:sz w:val="24"/>
          <w:szCs w:val="24"/>
        </w:rPr>
        <w:t>34</w:t>
      </w:r>
      <w:r w:rsidRPr="00A0064D">
        <w:rPr>
          <w:rFonts w:ascii="Book Antiqua" w:hAnsi="Book Antiqua" w:cs="Calibri Light"/>
          <w:sz w:val="24"/>
          <w:szCs w:val="24"/>
        </w:rPr>
        <w:t xml:space="preserve">% e komunave nuk e </w:t>
      </w:r>
      <w:r w:rsidR="004D56AA" w:rsidRPr="00A0064D">
        <w:rPr>
          <w:rFonts w:ascii="Book Antiqua" w:hAnsi="Book Antiqua" w:cs="Calibri Light"/>
          <w:sz w:val="24"/>
          <w:szCs w:val="24"/>
        </w:rPr>
        <w:t xml:space="preserve"> </w:t>
      </w:r>
      <w:r w:rsidRPr="00A0064D">
        <w:rPr>
          <w:rFonts w:ascii="Book Antiqua" w:hAnsi="Book Antiqua" w:cs="Calibri Light"/>
          <w:sz w:val="24"/>
          <w:szCs w:val="24"/>
        </w:rPr>
        <w:t xml:space="preserve">kanë publikuar raportin  vjetor të prokurimit publik, ndërsa </w:t>
      </w:r>
      <w:r w:rsidR="00F15DB0" w:rsidRPr="00A0064D">
        <w:rPr>
          <w:rFonts w:ascii="Book Antiqua" w:hAnsi="Book Antiqua" w:cs="Calibri Light"/>
          <w:sz w:val="24"/>
          <w:szCs w:val="24"/>
        </w:rPr>
        <w:t>25</w:t>
      </w:r>
      <w:r w:rsidRPr="00A0064D">
        <w:rPr>
          <w:rFonts w:ascii="Book Antiqua" w:hAnsi="Book Antiqua" w:cs="Calibri Light"/>
          <w:sz w:val="24"/>
          <w:szCs w:val="24"/>
        </w:rPr>
        <w:t xml:space="preserve"> kom</w:t>
      </w:r>
      <w:r w:rsidR="00F15DB0" w:rsidRPr="00A0064D">
        <w:rPr>
          <w:rFonts w:ascii="Book Antiqua" w:hAnsi="Book Antiqua" w:cs="Calibri Light"/>
          <w:sz w:val="24"/>
          <w:szCs w:val="24"/>
        </w:rPr>
        <w:t xml:space="preserve">una  ose 66 </w:t>
      </w:r>
      <w:r w:rsidRPr="00A0064D">
        <w:rPr>
          <w:rFonts w:ascii="Book Antiqua" w:hAnsi="Book Antiqua" w:cs="Calibri Light"/>
          <w:sz w:val="24"/>
          <w:szCs w:val="24"/>
        </w:rPr>
        <w:t>% e komunave e kanë publikuar rapor</w:t>
      </w:r>
      <w:r w:rsidR="00F15DB0" w:rsidRPr="00A0064D">
        <w:rPr>
          <w:rFonts w:ascii="Book Antiqua" w:hAnsi="Book Antiqua" w:cs="Calibri Light"/>
          <w:sz w:val="24"/>
          <w:szCs w:val="24"/>
        </w:rPr>
        <w:t>tin  e prokurimit për vitin 2022</w:t>
      </w:r>
      <w:r w:rsidRPr="00A0064D">
        <w:rPr>
          <w:rFonts w:ascii="Book Antiqua" w:hAnsi="Book Antiqua" w:cs="Calibri Light"/>
          <w:sz w:val="24"/>
          <w:szCs w:val="24"/>
        </w:rPr>
        <w:t>.</w:t>
      </w:r>
    </w:p>
    <w:p w:rsidR="00987029" w:rsidRPr="00B24B99" w:rsidRDefault="007D4ABB" w:rsidP="00A0064D">
      <w:pPr>
        <w:spacing w:line="276" w:lineRule="auto"/>
        <w:rPr>
          <w:rFonts w:ascii="Book Antiqua" w:hAnsi="Book Antiqua" w:cs="Times New Roman"/>
          <w:bCs/>
          <w:sz w:val="24"/>
          <w:szCs w:val="24"/>
        </w:rPr>
      </w:pPr>
      <w:r w:rsidRPr="00A0064D">
        <w:rPr>
          <w:rFonts w:ascii="Book Antiqua" w:hAnsi="Book Antiqua"/>
          <w:sz w:val="24"/>
          <w:szCs w:val="24"/>
        </w:rPr>
        <w:t>Në vijim</w:t>
      </w:r>
      <w:r w:rsidR="00F8319A">
        <w:rPr>
          <w:rFonts w:ascii="Book Antiqua" w:hAnsi="Book Antiqua"/>
          <w:sz w:val="24"/>
          <w:szCs w:val="24"/>
        </w:rPr>
        <w:t>,</w:t>
      </w:r>
      <w:r w:rsidRPr="00A0064D">
        <w:rPr>
          <w:rFonts w:ascii="Book Antiqua" w:hAnsi="Book Antiqua"/>
          <w:sz w:val="24"/>
          <w:szCs w:val="24"/>
        </w:rPr>
        <w:t xml:space="preserve"> në formë tabelore është paraqitur numri i komunave që kanë publikuar Planin e prokurimit  si dhe Raportin e prokurimit. </w:t>
      </w:r>
    </w:p>
    <w:p w:rsidR="007D4ABB" w:rsidRDefault="00DF3842" w:rsidP="007D4ABB">
      <w:pPr>
        <w:rPr>
          <w:rFonts w:ascii="Book Antiqua" w:hAnsi="Book Antiqua"/>
        </w:rPr>
      </w:pPr>
      <w:r>
        <w:rPr>
          <w:noProof/>
          <w:lang w:val="en-US"/>
        </w:rPr>
        <w:drawing>
          <wp:inline distT="0" distB="0" distL="0" distR="0" wp14:anchorId="7619A1D0" wp14:editId="5061B248">
            <wp:extent cx="5867400" cy="2743200"/>
            <wp:effectExtent l="0" t="0" r="0" b="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D4ABB" w:rsidRDefault="00DF3842" w:rsidP="007D4ABB">
      <w:pPr>
        <w:spacing w:line="276" w:lineRule="auto"/>
        <w:jc w:val="center"/>
        <w:rPr>
          <w:rFonts w:ascii="Book Antiqua" w:hAnsi="Book Antiqua"/>
          <w:i/>
          <w:sz w:val="18"/>
          <w:szCs w:val="18"/>
        </w:rPr>
      </w:pPr>
      <w:r>
        <w:rPr>
          <w:rFonts w:ascii="Book Antiqua" w:hAnsi="Book Antiqua"/>
          <w:i/>
          <w:sz w:val="18"/>
          <w:szCs w:val="18"/>
        </w:rPr>
        <w:t>Fig 22</w:t>
      </w:r>
      <w:r w:rsidR="007D4ABB" w:rsidRPr="0096383E">
        <w:rPr>
          <w:rFonts w:ascii="Book Antiqua" w:hAnsi="Book Antiqua"/>
          <w:i/>
          <w:sz w:val="18"/>
          <w:szCs w:val="18"/>
        </w:rPr>
        <w:t>. Publikimi i p</w:t>
      </w:r>
      <w:r>
        <w:rPr>
          <w:rFonts w:ascii="Book Antiqua" w:hAnsi="Book Antiqua"/>
          <w:i/>
          <w:sz w:val="18"/>
          <w:szCs w:val="18"/>
        </w:rPr>
        <w:t>lanit të prokurimit</w:t>
      </w:r>
    </w:p>
    <w:p w:rsidR="00DF3842" w:rsidRDefault="00DF3842" w:rsidP="00DF3842">
      <w:pPr>
        <w:spacing w:line="276" w:lineRule="auto"/>
        <w:jc w:val="left"/>
        <w:rPr>
          <w:rFonts w:ascii="Book Antiqua" w:hAnsi="Book Antiqua"/>
          <w:i/>
          <w:sz w:val="18"/>
          <w:szCs w:val="18"/>
        </w:rPr>
      </w:pPr>
      <w:r>
        <w:rPr>
          <w:noProof/>
          <w:lang w:val="en-US"/>
        </w:rPr>
        <w:lastRenderedPageBreak/>
        <w:drawing>
          <wp:inline distT="0" distB="0" distL="0" distR="0" wp14:anchorId="4F01489A" wp14:editId="7F4B0A9E">
            <wp:extent cx="5876925" cy="2743200"/>
            <wp:effectExtent l="0" t="0" r="9525" b="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F3842" w:rsidRDefault="00DF3842" w:rsidP="00DF3842">
      <w:pPr>
        <w:spacing w:line="276" w:lineRule="auto"/>
        <w:jc w:val="center"/>
        <w:rPr>
          <w:rFonts w:ascii="Book Antiqua" w:hAnsi="Book Antiqua"/>
          <w:i/>
          <w:sz w:val="18"/>
          <w:szCs w:val="18"/>
        </w:rPr>
      </w:pPr>
      <w:r>
        <w:rPr>
          <w:rFonts w:ascii="Book Antiqua" w:hAnsi="Book Antiqua"/>
          <w:i/>
          <w:sz w:val="18"/>
          <w:szCs w:val="18"/>
        </w:rPr>
        <w:t>Fig 22. Publikimi i raporti</w:t>
      </w:r>
      <w:r w:rsidR="00F8319A">
        <w:rPr>
          <w:rFonts w:ascii="Book Antiqua" w:hAnsi="Book Antiqua"/>
          <w:i/>
          <w:sz w:val="18"/>
          <w:szCs w:val="18"/>
        </w:rPr>
        <w:t>t</w:t>
      </w:r>
      <w:r>
        <w:rPr>
          <w:rFonts w:ascii="Book Antiqua" w:hAnsi="Book Antiqua"/>
          <w:i/>
          <w:sz w:val="18"/>
          <w:szCs w:val="18"/>
        </w:rPr>
        <w:t xml:space="preserve"> </w:t>
      </w:r>
      <w:r w:rsidR="00F8319A">
        <w:rPr>
          <w:rFonts w:ascii="Book Antiqua" w:hAnsi="Book Antiqua"/>
          <w:i/>
          <w:sz w:val="18"/>
          <w:szCs w:val="18"/>
        </w:rPr>
        <w:t>t</w:t>
      </w:r>
      <w:r w:rsidR="00500112">
        <w:rPr>
          <w:rFonts w:ascii="Book Antiqua" w:hAnsi="Book Antiqua"/>
          <w:i/>
          <w:sz w:val="18"/>
          <w:szCs w:val="18"/>
        </w:rPr>
        <w:t>ë</w:t>
      </w:r>
      <w:r w:rsidR="00F8319A">
        <w:rPr>
          <w:rFonts w:ascii="Book Antiqua" w:hAnsi="Book Antiqua"/>
          <w:i/>
          <w:sz w:val="18"/>
          <w:szCs w:val="18"/>
        </w:rPr>
        <w:t xml:space="preserve"> </w:t>
      </w:r>
      <w:r>
        <w:rPr>
          <w:rFonts w:ascii="Book Antiqua" w:hAnsi="Book Antiqua"/>
          <w:i/>
          <w:sz w:val="18"/>
          <w:szCs w:val="18"/>
        </w:rPr>
        <w:t>prokurimit</w:t>
      </w:r>
    </w:p>
    <w:p w:rsidR="004D56AA" w:rsidRPr="0096383E" w:rsidRDefault="004D56AA" w:rsidP="00240E19">
      <w:pPr>
        <w:spacing w:line="276" w:lineRule="auto"/>
        <w:rPr>
          <w:rFonts w:ascii="Book Antiqua" w:hAnsi="Book Antiqua" w:cs="Calibri Light"/>
          <w:sz w:val="18"/>
          <w:szCs w:val="18"/>
        </w:rPr>
      </w:pPr>
    </w:p>
    <w:p w:rsidR="007D4ABB" w:rsidRPr="00C779C2" w:rsidRDefault="007D4ABB" w:rsidP="00852091">
      <w:pPr>
        <w:pStyle w:val="Style2"/>
        <w:rPr>
          <w:rFonts w:ascii="Book Antiqua" w:hAnsi="Book Antiqua"/>
        </w:rPr>
      </w:pPr>
      <w:bookmarkStart w:id="55" w:name="_Toc130476746"/>
      <w:r w:rsidRPr="00C779C2">
        <w:rPr>
          <w:rFonts w:ascii="Book Antiqua" w:hAnsi="Book Antiqua"/>
        </w:rPr>
        <w:t>ZBATIMI I STANDARDEVE MINIMALE TË KONUSULTIMEVE PUBLIKE</w:t>
      </w:r>
      <w:bookmarkEnd w:id="55"/>
      <w:r w:rsidRPr="00C779C2">
        <w:rPr>
          <w:rFonts w:ascii="Book Antiqua" w:hAnsi="Book Antiqua"/>
        </w:rPr>
        <w:t xml:space="preserve"> </w:t>
      </w:r>
    </w:p>
    <w:p w:rsidR="007D4ABB" w:rsidRPr="00A0064D" w:rsidRDefault="007D4ABB" w:rsidP="00A0064D">
      <w:pPr>
        <w:spacing w:line="276" w:lineRule="auto"/>
        <w:rPr>
          <w:rFonts w:ascii="Book Antiqua" w:hAnsi="Book Antiqua"/>
          <w:sz w:val="24"/>
          <w:szCs w:val="24"/>
        </w:rPr>
      </w:pPr>
    </w:p>
    <w:p w:rsidR="007D4ABB" w:rsidRPr="00A0064D" w:rsidRDefault="007D4ABB" w:rsidP="00A0064D">
      <w:pPr>
        <w:spacing w:after="240" w:line="276" w:lineRule="auto"/>
        <w:rPr>
          <w:rFonts w:ascii="Book Antiqua" w:hAnsi="Book Antiqua"/>
          <w:sz w:val="24"/>
          <w:szCs w:val="24"/>
        </w:rPr>
      </w:pPr>
      <w:r w:rsidRPr="00A0064D">
        <w:rPr>
          <w:rFonts w:ascii="Book Antiqua" w:hAnsi="Book Antiqua"/>
          <w:sz w:val="24"/>
          <w:szCs w:val="24"/>
        </w:rPr>
        <w:t xml:space="preserve">Udhëzimi administrativ Nr. 06/2018  për standarde minimale  të konsultimit publik obligon  autoritetet lokale që të sigurojnë pjesëmarrjen e  qytetarëve dhe palëve të tjera të interesuara gjatë procesit të politikbërjes dhe vendimmarrjes në nivel lokal, të promovoj transparencën komunale, si dhe të ndikoj në zhvillimin e politikave të qëndrueshme në </w:t>
      </w:r>
      <w:r w:rsidR="00D677F2" w:rsidRPr="00A0064D">
        <w:rPr>
          <w:rFonts w:ascii="Book Antiqua" w:hAnsi="Book Antiqua"/>
          <w:sz w:val="24"/>
          <w:szCs w:val="24"/>
        </w:rPr>
        <w:t>interes</w:t>
      </w:r>
      <w:r w:rsidRPr="00A0064D">
        <w:rPr>
          <w:rFonts w:ascii="Book Antiqua" w:hAnsi="Book Antiqua"/>
          <w:sz w:val="24"/>
          <w:szCs w:val="24"/>
        </w:rPr>
        <w:t xml:space="preserve"> të përgjithshëm.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Ky udhëzim administrativ përcakton rregullat, parimet, format, procedurat dhe standardet minimale të konsultimit publik në komuna me rastin e zhvillimit të politikave dhe akteve nënligjore të komunës. Komuna është e obliguar të ofroj konsultim publik për të gjitha dokumentet e politikave lokale</w:t>
      </w:r>
      <w:r w:rsidR="002E1DBC">
        <w:rPr>
          <w:rFonts w:ascii="Book Antiqua" w:hAnsi="Book Antiqua"/>
          <w:sz w:val="24"/>
          <w:szCs w:val="24"/>
        </w:rPr>
        <w:t>,</w:t>
      </w:r>
      <w:r w:rsidRPr="00A0064D">
        <w:rPr>
          <w:rFonts w:ascii="Book Antiqua" w:hAnsi="Book Antiqua"/>
          <w:sz w:val="24"/>
          <w:szCs w:val="24"/>
        </w:rPr>
        <w:t xml:space="preserve"> si në vijim: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 xml:space="preserve">1.Projekt-Planin Vjetor të Punës së kuvendit të komunës dhe kryetarit të komunës / ekzekutivit;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 xml:space="preserve">2. Projekt-buxhetin e komunës për vitin vijues, si dhe rishikimin buxhetor;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 xml:space="preserve">3. Kornizën afatmesme buxhetore për 3 vitet e ardhshme;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 xml:space="preserve">4. Strategjitë zhvillimore dhe planet e veprimit në nivel lokal në kuadër të fushave sektoriale;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lastRenderedPageBreak/>
        <w:t xml:space="preserve">5. Të gjitha projekt-planet hapësinore në nivel lokal, konform legjislacionit për planifikim hapësinor; </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6. Të gjitha dokumentet tjera</w:t>
      </w:r>
      <w:r w:rsidR="009E04BB">
        <w:rPr>
          <w:rFonts w:ascii="Book Antiqua" w:hAnsi="Book Antiqua"/>
          <w:sz w:val="24"/>
          <w:szCs w:val="24"/>
        </w:rPr>
        <w:t>,</w:t>
      </w:r>
      <w:r w:rsidRPr="00A0064D">
        <w:rPr>
          <w:rFonts w:ascii="Book Antiqua" w:hAnsi="Book Antiqua"/>
          <w:sz w:val="24"/>
          <w:szCs w:val="24"/>
        </w:rPr>
        <w:t xml:space="preserve"> për të cilat komuna vlerëso</w:t>
      </w:r>
      <w:r w:rsidR="009E04BB">
        <w:rPr>
          <w:rFonts w:ascii="Book Antiqua" w:hAnsi="Book Antiqua"/>
          <w:sz w:val="24"/>
          <w:szCs w:val="24"/>
        </w:rPr>
        <w:t>j</w:t>
      </w:r>
      <w:r w:rsidRPr="00A0064D">
        <w:rPr>
          <w:rFonts w:ascii="Book Antiqua" w:hAnsi="Book Antiqua"/>
          <w:sz w:val="24"/>
          <w:szCs w:val="24"/>
        </w:rPr>
        <w:t>n</w:t>
      </w:r>
      <w:r w:rsidR="00500112">
        <w:rPr>
          <w:rFonts w:ascii="Book Antiqua" w:hAnsi="Book Antiqua"/>
          <w:sz w:val="24"/>
          <w:szCs w:val="24"/>
        </w:rPr>
        <w:t>ë</w:t>
      </w:r>
      <w:r w:rsidRPr="00A0064D">
        <w:rPr>
          <w:rFonts w:ascii="Book Antiqua" w:hAnsi="Book Antiqua"/>
          <w:sz w:val="24"/>
          <w:szCs w:val="24"/>
        </w:rPr>
        <w:t xml:space="preserve"> se janë të nevojshme të kalojnë në konsultim publik</w:t>
      </w:r>
      <w:r w:rsidR="009E04BB">
        <w:rPr>
          <w:rFonts w:ascii="Book Antiqua" w:hAnsi="Book Antiqua"/>
          <w:sz w:val="24"/>
          <w:szCs w:val="24"/>
        </w:rPr>
        <w:t>;</w:t>
      </w:r>
    </w:p>
    <w:p w:rsidR="007D4ABB" w:rsidRPr="00A0064D" w:rsidRDefault="007D4ABB" w:rsidP="00C779C2">
      <w:pPr>
        <w:spacing w:after="240" w:line="240" w:lineRule="auto"/>
        <w:rPr>
          <w:rFonts w:ascii="Book Antiqua" w:hAnsi="Book Antiqua"/>
          <w:sz w:val="24"/>
          <w:szCs w:val="24"/>
        </w:rPr>
      </w:pPr>
      <w:r w:rsidRPr="00A0064D">
        <w:rPr>
          <w:rFonts w:ascii="Book Antiqua" w:hAnsi="Book Antiqua"/>
          <w:sz w:val="24"/>
          <w:szCs w:val="24"/>
        </w:rPr>
        <w:t>7. Çfarëdo dokumenti tjetër të paraparë në legjislacionin e zbatueshëm</w:t>
      </w:r>
      <w:r w:rsidR="009E04BB">
        <w:rPr>
          <w:rFonts w:ascii="Book Antiqua" w:hAnsi="Book Antiqua"/>
          <w:sz w:val="24"/>
          <w:szCs w:val="24"/>
        </w:rPr>
        <w:t>,</w:t>
      </w:r>
      <w:r w:rsidRPr="00A0064D">
        <w:rPr>
          <w:rFonts w:ascii="Book Antiqua" w:hAnsi="Book Antiqua"/>
          <w:sz w:val="24"/>
          <w:szCs w:val="24"/>
        </w:rPr>
        <w:t xml:space="preserve"> që duhet t’i nënshtrohet procesit të konsultimit publik.</w:t>
      </w:r>
    </w:p>
    <w:p w:rsidR="007D4ABB" w:rsidRPr="00C779C2" w:rsidRDefault="00E0466F" w:rsidP="00A0064D">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 xml:space="preserve">PLANI I KONSULTIMEVE  PUBLIKE </w:t>
      </w:r>
    </w:p>
    <w:p w:rsidR="007D4ABB" w:rsidRPr="00A0064D" w:rsidRDefault="007D4ABB" w:rsidP="00A0064D">
      <w:pPr>
        <w:spacing w:after="240" w:line="276" w:lineRule="auto"/>
        <w:rPr>
          <w:rFonts w:ascii="Book Antiqua" w:hAnsi="Book Antiqua"/>
          <w:sz w:val="24"/>
          <w:szCs w:val="24"/>
        </w:rPr>
      </w:pPr>
      <w:r w:rsidRPr="00A0064D">
        <w:rPr>
          <w:rFonts w:ascii="Book Antiqua" w:hAnsi="Book Antiqua"/>
          <w:sz w:val="24"/>
          <w:szCs w:val="24"/>
        </w:rPr>
        <w:t xml:space="preserve">Bazuar në nenin 5 </w:t>
      </w:r>
      <w:r w:rsidR="009E04BB">
        <w:rPr>
          <w:rFonts w:ascii="Book Antiqua" w:hAnsi="Book Antiqua"/>
          <w:sz w:val="24"/>
          <w:szCs w:val="24"/>
        </w:rPr>
        <w:t>t</w:t>
      </w:r>
      <w:r w:rsidR="00500112">
        <w:rPr>
          <w:rFonts w:ascii="Book Antiqua" w:hAnsi="Book Antiqua"/>
          <w:sz w:val="24"/>
          <w:szCs w:val="24"/>
        </w:rPr>
        <w:t>ë</w:t>
      </w:r>
      <w:r w:rsidR="009E04BB">
        <w:rPr>
          <w:rFonts w:ascii="Book Antiqua" w:hAnsi="Book Antiqua"/>
          <w:sz w:val="24"/>
          <w:szCs w:val="24"/>
        </w:rPr>
        <w:t xml:space="preserve"> U</w:t>
      </w:r>
      <w:r w:rsidRPr="00A0064D">
        <w:rPr>
          <w:rFonts w:ascii="Book Antiqua" w:hAnsi="Book Antiqua"/>
          <w:sz w:val="24"/>
          <w:szCs w:val="24"/>
        </w:rPr>
        <w:t>dhëzimi</w:t>
      </w:r>
      <w:r w:rsidR="009E04BB">
        <w:rPr>
          <w:rFonts w:ascii="Book Antiqua" w:hAnsi="Book Antiqua"/>
          <w:sz w:val="24"/>
          <w:szCs w:val="24"/>
        </w:rPr>
        <w:t>t</w:t>
      </w:r>
      <w:r w:rsidRPr="00A0064D">
        <w:rPr>
          <w:rFonts w:ascii="Book Antiqua" w:hAnsi="Book Antiqua"/>
          <w:sz w:val="24"/>
          <w:szCs w:val="24"/>
        </w:rPr>
        <w:t xml:space="preserve"> </w:t>
      </w:r>
      <w:r w:rsidR="009E04BB">
        <w:rPr>
          <w:rFonts w:ascii="Book Antiqua" w:hAnsi="Book Antiqua"/>
          <w:sz w:val="24"/>
          <w:szCs w:val="24"/>
        </w:rPr>
        <w:t>A</w:t>
      </w:r>
      <w:r w:rsidRPr="00A0064D">
        <w:rPr>
          <w:rFonts w:ascii="Book Antiqua" w:hAnsi="Book Antiqua"/>
          <w:sz w:val="24"/>
          <w:szCs w:val="24"/>
        </w:rPr>
        <w:t>dministrativ Nr. 06/201</w:t>
      </w:r>
      <w:r w:rsidR="00D677F2" w:rsidRPr="00A0064D">
        <w:rPr>
          <w:rFonts w:ascii="Book Antiqua" w:hAnsi="Book Antiqua"/>
          <w:sz w:val="24"/>
          <w:szCs w:val="24"/>
        </w:rPr>
        <w:t>8  për Standarde Minimale  të Konsultimit P</w:t>
      </w:r>
      <w:r w:rsidRPr="00A0064D">
        <w:rPr>
          <w:rFonts w:ascii="Book Antiqua" w:hAnsi="Book Antiqua"/>
          <w:sz w:val="24"/>
          <w:szCs w:val="24"/>
        </w:rPr>
        <w:t>ublik, komuna siguron publikimin e projekt</w:t>
      </w:r>
      <w:r w:rsidR="009E04BB">
        <w:rPr>
          <w:rFonts w:ascii="Book Antiqua" w:hAnsi="Book Antiqua"/>
          <w:sz w:val="24"/>
          <w:szCs w:val="24"/>
        </w:rPr>
        <w:t>-</w:t>
      </w:r>
      <w:r w:rsidRPr="00A0064D">
        <w:rPr>
          <w:rFonts w:ascii="Book Antiqua" w:hAnsi="Book Antiqua"/>
          <w:sz w:val="24"/>
          <w:szCs w:val="24"/>
        </w:rPr>
        <w:t xml:space="preserve">propozimeve në ueb-faqet zyrtare të komunave dhe në Platformën e Konsultimeve Publike në nivel </w:t>
      </w:r>
      <w:r w:rsidR="00D677F2" w:rsidRPr="00A0064D">
        <w:rPr>
          <w:rFonts w:ascii="Book Antiqua" w:hAnsi="Book Antiqua"/>
          <w:sz w:val="24"/>
          <w:szCs w:val="24"/>
        </w:rPr>
        <w:t>Qendror</w:t>
      </w:r>
      <w:r w:rsidRPr="00A0064D">
        <w:rPr>
          <w:rFonts w:ascii="Book Antiqua" w:hAnsi="Book Antiqua"/>
          <w:sz w:val="24"/>
          <w:szCs w:val="24"/>
        </w:rPr>
        <w:t xml:space="preserve">. </w:t>
      </w:r>
    </w:p>
    <w:p w:rsidR="007D4ABB" w:rsidRPr="00A0064D" w:rsidRDefault="007D4ABB" w:rsidP="00A0064D">
      <w:pPr>
        <w:spacing w:after="240" w:line="276" w:lineRule="auto"/>
        <w:rPr>
          <w:rFonts w:ascii="Book Antiqua" w:hAnsi="Book Antiqua"/>
          <w:sz w:val="24"/>
          <w:szCs w:val="24"/>
        </w:rPr>
      </w:pPr>
      <w:r w:rsidRPr="00A0064D">
        <w:rPr>
          <w:rFonts w:ascii="Book Antiqua" w:hAnsi="Book Antiqua"/>
          <w:sz w:val="24"/>
          <w:szCs w:val="24"/>
        </w:rPr>
        <w:t xml:space="preserve">Projekt-propozimet të cilat i nënshtrohen konsultimit publik duhet të jenë të qarta dhe kompletuara me të gjitha dokumentet përcjellëse. </w:t>
      </w:r>
    </w:p>
    <w:p w:rsidR="00B24B99" w:rsidRDefault="007D4ABB" w:rsidP="00A0064D">
      <w:pPr>
        <w:spacing w:after="240" w:line="276" w:lineRule="auto"/>
        <w:rPr>
          <w:rFonts w:ascii="Book Antiqua" w:hAnsi="Book Antiqua" w:cs="Calibri Light"/>
          <w:bCs/>
          <w:sz w:val="24"/>
          <w:szCs w:val="24"/>
        </w:rPr>
      </w:pPr>
      <w:r w:rsidRPr="00A0064D">
        <w:rPr>
          <w:rFonts w:ascii="Book Antiqua" w:hAnsi="Book Antiqua" w:cs="Calibri Light"/>
          <w:bCs/>
          <w:sz w:val="24"/>
          <w:szCs w:val="24"/>
        </w:rPr>
        <w:t xml:space="preserve">Sipas të dhënave nga monitorimi i ueb faqeve </w:t>
      </w:r>
      <w:r w:rsidR="00A80473" w:rsidRPr="00A0064D">
        <w:rPr>
          <w:rFonts w:ascii="Book Antiqua" w:hAnsi="Book Antiqua" w:cs="Calibri Light"/>
          <w:bCs/>
          <w:sz w:val="24"/>
          <w:szCs w:val="24"/>
        </w:rPr>
        <w:t>të komunave</w:t>
      </w:r>
      <w:r w:rsidR="009E04BB">
        <w:rPr>
          <w:rFonts w:ascii="Book Antiqua" w:hAnsi="Book Antiqua" w:cs="Calibri Light"/>
          <w:bCs/>
          <w:sz w:val="24"/>
          <w:szCs w:val="24"/>
        </w:rPr>
        <w:t>,</w:t>
      </w:r>
      <w:r w:rsidR="00A80473" w:rsidRPr="00A0064D">
        <w:rPr>
          <w:rFonts w:ascii="Book Antiqua" w:hAnsi="Book Antiqua" w:cs="Calibri Light"/>
          <w:bCs/>
          <w:sz w:val="24"/>
          <w:szCs w:val="24"/>
        </w:rPr>
        <w:t xml:space="preserve"> kemi si në vijim; 19  komuna ose </w:t>
      </w:r>
      <w:r w:rsidRPr="00A0064D">
        <w:rPr>
          <w:rFonts w:ascii="Book Antiqua" w:hAnsi="Book Antiqua" w:cs="Calibri Light"/>
          <w:bCs/>
          <w:sz w:val="24"/>
          <w:szCs w:val="24"/>
        </w:rPr>
        <w:t xml:space="preserve"> </w:t>
      </w:r>
      <w:r w:rsidR="00A80473" w:rsidRPr="00A0064D">
        <w:rPr>
          <w:rFonts w:ascii="Book Antiqua" w:hAnsi="Book Antiqua" w:cs="Calibri Light"/>
          <w:bCs/>
          <w:sz w:val="24"/>
          <w:szCs w:val="24"/>
        </w:rPr>
        <w:t xml:space="preserve">50% komunave </w:t>
      </w:r>
      <w:r w:rsidRPr="00A0064D">
        <w:rPr>
          <w:rFonts w:ascii="Book Antiqua" w:hAnsi="Book Antiqua" w:cs="Calibri Light"/>
          <w:bCs/>
          <w:sz w:val="24"/>
          <w:szCs w:val="24"/>
        </w:rPr>
        <w:t xml:space="preserve"> kanë publikuar </w:t>
      </w:r>
      <w:r w:rsidRPr="00A0064D">
        <w:rPr>
          <w:rFonts w:ascii="Book Antiqua" w:hAnsi="Book Antiqua"/>
          <w:sz w:val="24"/>
          <w:szCs w:val="24"/>
        </w:rPr>
        <w:t>planifikimin e konsultimeve publike</w:t>
      </w:r>
      <w:r w:rsidRPr="00A0064D">
        <w:rPr>
          <w:rFonts w:ascii="Book Antiqua" w:hAnsi="Book Antiqua" w:cs="Calibri Light"/>
          <w:bCs/>
          <w:sz w:val="24"/>
          <w:szCs w:val="24"/>
        </w:rPr>
        <w:t xml:space="preserve">, ndërsa </w:t>
      </w:r>
      <w:r w:rsidR="00A80473" w:rsidRPr="00A0064D">
        <w:rPr>
          <w:rFonts w:ascii="Book Antiqua" w:hAnsi="Book Antiqua" w:cs="Calibri Light"/>
          <w:bCs/>
          <w:sz w:val="24"/>
          <w:szCs w:val="24"/>
        </w:rPr>
        <w:t>19</w:t>
      </w:r>
      <w:r w:rsidRPr="00A0064D">
        <w:rPr>
          <w:rFonts w:ascii="Book Antiqua" w:hAnsi="Book Antiqua" w:cs="Calibri Light"/>
          <w:bCs/>
          <w:sz w:val="24"/>
          <w:szCs w:val="24"/>
        </w:rPr>
        <w:t xml:space="preserve"> komuna ose</w:t>
      </w:r>
      <w:r w:rsidR="00A80473" w:rsidRPr="00A0064D">
        <w:rPr>
          <w:rFonts w:ascii="Book Antiqua" w:hAnsi="Book Antiqua" w:cs="Calibri Light"/>
          <w:bCs/>
          <w:sz w:val="24"/>
          <w:szCs w:val="24"/>
        </w:rPr>
        <w:t xml:space="preserve"> 15%</w:t>
      </w:r>
      <w:r w:rsidRPr="00A0064D">
        <w:rPr>
          <w:rFonts w:ascii="Book Antiqua" w:hAnsi="Book Antiqua" w:cs="Calibri Light"/>
          <w:bCs/>
          <w:sz w:val="24"/>
          <w:szCs w:val="24"/>
        </w:rPr>
        <w:t xml:space="preserve"> komunave e kanë publikuar planifikimin e konsultimeve publike në komuna.</w:t>
      </w:r>
    </w:p>
    <w:p w:rsidR="00240E19" w:rsidRPr="00C779C2" w:rsidRDefault="00B24B99" w:rsidP="00E0466F">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 xml:space="preserve">NUMRI I RAPORTEVE PËR KONSULTIME PUBLIKE </w:t>
      </w:r>
      <w:r w:rsidR="007D4ABB" w:rsidRPr="00C779C2">
        <w:rPr>
          <w:rFonts w:ascii="Book Antiqua" w:hAnsi="Book Antiqua" w:cstheme="majorHAnsi"/>
          <w:b/>
          <w:color w:val="2F5496" w:themeColor="accent5" w:themeShade="BF"/>
        </w:rPr>
        <w:t xml:space="preserve">  </w:t>
      </w:r>
    </w:p>
    <w:p w:rsidR="00A80473" w:rsidRPr="00A0064D" w:rsidRDefault="007D4ABB" w:rsidP="00A0064D">
      <w:pPr>
        <w:spacing w:after="240" w:line="276" w:lineRule="auto"/>
        <w:rPr>
          <w:rFonts w:ascii="Book Antiqua" w:hAnsi="Book Antiqua" w:cs="Calibri Light"/>
          <w:bCs/>
          <w:sz w:val="24"/>
          <w:szCs w:val="24"/>
        </w:rPr>
      </w:pPr>
      <w:r w:rsidRPr="00A0064D">
        <w:rPr>
          <w:rFonts w:ascii="Book Antiqua" w:hAnsi="Book Antiqua" w:cs="Calibri Light"/>
          <w:bCs/>
          <w:sz w:val="24"/>
          <w:szCs w:val="24"/>
        </w:rPr>
        <w:t>Sipas të dhënave nga monitorimi i ueb faqeve të komunave</w:t>
      </w:r>
      <w:r w:rsidR="009E04BB">
        <w:rPr>
          <w:rFonts w:ascii="Book Antiqua" w:hAnsi="Book Antiqua" w:cs="Calibri Light"/>
          <w:bCs/>
          <w:sz w:val="24"/>
          <w:szCs w:val="24"/>
        </w:rPr>
        <w:t>,</w:t>
      </w:r>
      <w:r w:rsidRPr="00A0064D">
        <w:rPr>
          <w:rFonts w:ascii="Book Antiqua" w:hAnsi="Book Antiqua" w:cs="Calibri Light"/>
          <w:bCs/>
          <w:sz w:val="24"/>
          <w:szCs w:val="24"/>
        </w:rPr>
        <w:t xml:space="preserve"> kemi si </w:t>
      </w:r>
      <w:r w:rsidR="00A80473" w:rsidRPr="00A0064D">
        <w:rPr>
          <w:rFonts w:ascii="Book Antiqua" w:hAnsi="Book Antiqua" w:cs="Calibri Light"/>
          <w:bCs/>
          <w:sz w:val="24"/>
          <w:szCs w:val="24"/>
        </w:rPr>
        <w:t xml:space="preserve">në vijim; 21 komuna  ose 55% </w:t>
      </w:r>
      <w:r w:rsidRPr="00A0064D">
        <w:rPr>
          <w:rFonts w:ascii="Book Antiqua" w:hAnsi="Book Antiqua" w:cs="Calibri Light"/>
          <w:bCs/>
          <w:sz w:val="24"/>
          <w:szCs w:val="24"/>
        </w:rPr>
        <w:t xml:space="preserve"> komunave nuk kanë  publikuar  numrin e raporteve  për  konsultime  p</w:t>
      </w:r>
      <w:r w:rsidR="00A80473" w:rsidRPr="00A0064D">
        <w:rPr>
          <w:rFonts w:ascii="Book Antiqua" w:hAnsi="Book Antiqua" w:cs="Calibri Light"/>
          <w:bCs/>
          <w:sz w:val="24"/>
          <w:szCs w:val="24"/>
        </w:rPr>
        <w:t>ublike, ndërsa  17 ose 45%,</w:t>
      </w:r>
      <w:r w:rsidRPr="00A0064D">
        <w:rPr>
          <w:rFonts w:ascii="Book Antiqua" w:hAnsi="Book Antiqua" w:cs="Calibri Light"/>
          <w:bCs/>
          <w:sz w:val="24"/>
          <w:szCs w:val="24"/>
        </w:rPr>
        <w:t xml:space="preserve"> komuna</w:t>
      </w:r>
      <w:r w:rsidR="00B24B99">
        <w:rPr>
          <w:rFonts w:ascii="Book Antiqua" w:hAnsi="Book Antiqua" w:cs="Calibri Light"/>
          <w:bCs/>
          <w:sz w:val="24"/>
          <w:szCs w:val="24"/>
        </w:rPr>
        <w:t xml:space="preserve">ve </w:t>
      </w:r>
      <w:r w:rsidR="00C779C2">
        <w:rPr>
          <w:rFonts w:ascii="Book Antiqua" w:hAnsi="Book Antiqua" w:cs="Calibri Light"/>
          <w:bCs/>
          <w:sz w:val="24"/>
          <w:szCs w:val="24"/>
        </w:rPr>
        <w:t>kanë publikuar    raporte</w:t>
      </w:r>
      <w:r w:rsidR="009E04BB">
        <w:rPr>
          <w:rFonts w:ascii="Book Antiqua" w:hAnsi="Book Antiqua" w:cs="Calibri Light"/>
          <w:bCs/>
          <w:sz w:val="24"/>
          <w:szCs w:val="24"/>
        </w:rPr>
        <w:t>t</w:t>
      </w:r>
      <w:r w:rsidRPr="00A0064D">
        <w:rPr>
          <w:rFonts w:ascii="Book Antiqua" w:hAnsi="Book Antiqua" w:cs="Calibri Light"/>
          <w:bCs/>
          <w:sz w:val="24"/>
          <w:szCs w:val="24"/>
        </w:rPr>
        <w:t xml:space="preserve">  për  konsultime  publike për vitin 2022</w:t>
      </w:r>
      <w:r w:rsidR="009E04BB">
        <w:rPr>
          <w:rFonts w:ascii="Book Antiqua" w:hAnsi="Book Antiqua" w:cs="Calibri Light"/>
          <w:bCs/>
          <w:sz w:val="24"/>
          <w:szCs w:val="24"/>
        </w:rPr>
        <w:t>.</w:t>
      </w:r>
    </w:p>
    <w:p w:rsidR="007D4ABB" w:rsidRPr="00A0064D" w:rsidRDefault="007D4ABB" w:rsidP="00A0064D">
      <w:pPr>
        <w:spacing w:after="240" w:line="276" w:lineRule="auto"/>
        <w:rPr>
          <w:rFonts w:ascii="Book Antiqua" w:hAnsi="Book Antiqua" w:cs="Calibri Light"/>
          <w:bCs/>
          <w:sz w:val="24"/>
          <w:szCs w:val="24"/>
        </w:rPr>
      </w:pPr>
      <w:r w:rsidRPr="00A0064D">
        <w:rPr>
          <w:rFonts w:ascii="Book Antiqua" w:hAnsi="Book Antiqua"/>
          <w:sz w:val="24"/>
          <w:szCs w:val="24"/>
        </w:rPr>
        <w:t>Në vijim</w:t>
      </w:r>
      <w:r w:rsidR="009E04BB">
        <w:rPr>
          <w:rFonts w:ascii="Book Antiqua" w:hAnsi="Book Antiqua"/>
          <w:sz w:val="24"/>
          <w:szCs w:val="24"/>
        </w:rPr>
        <w:t>,</w:t>
      </w:r>
      <w:r w:rsidRPr="00A0064D">
        <w:rPr>
          <w:rFonts w:ascii="Book Antiqua" w:hAnsi="Book Antiqua"/>
          <w:sz w:val="24"/>
          <w:szCs w:val="24"/>
        </w:rPr>
        <w:t xml:space="preserve"> në formë tabelore është paraqitur numri i komunave që kanë publikuar Planifikimin e konsultimeve publike si dhe Raportet e konsultimeve publike.</w:t>
      </w:r>
    </w:p>
    <w:p w:rsidR="0093241D" w:rsidRDefault="00DF3842" w:rsidP="0093241D">
      <w:pPr>
        <w:spacing w:after="240"/>
        <w:jc w:val="center"/>
        <w:rPr>
          <w:rFonts w:ascii="Book Antiqua" w:hAnsi="Book Antiqua"/>
          <w:i/>
          <w:sz w:val="16"/>
          <w:szCs w:val="16"/>
        </w:rPr>
      </w:pPr>
      <w:r>
        <w:rPr>
          <w:noProof/>
          <w:lang w:val="en-US"/>
        </w:rPr>
        <w:lastRenderedPageBreak/>
        <w:drawing>
          <wp:inline distT="0" distB="0" distL="0" distR="0" wp14:anchorId="7CE344F5" wp14:editId="35D96B0F">
            <wp:extent cx="5886450" cy="2743200"/>
            <wp:effectExtent l="0" t="0" r="0" b="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A6113" w:rsidRDefault="00DF3842" w:rsidP="00EA6113">
      <w:pPr>
        <w:spacing w:after="240"/>
        <w:jc w:val="center"/>
        <w:rPr>
          <w:rFonts w:ascii="Book Antiqua" w:hAnsi="Book Antiqua"/>
          <w:i/>
          <w:sz w:val="18"/>
          <w:szCs w:val="18"/>
        </w:rPr>
      </w:pPr>
      <w:r>
        <w:rPr>
          <w:rFonts w:ascii="Book Antiqua" w:hAnsi="Book Antiqua"/>
          <w:i/>
          <w:sz w:val="18"/>
          <w:szCs w:val="18"/>
        </w:rPr>
        <w:t>Fig23</w:t>
      </w:r>
      <w:r w:rsidR="007D4ABB" w:rsidRPr="0093241D">
        <w:rPr>
          <w:rFonts w:ascii="Book Antiqua" w:hAnsi="Book Antiqua"/>
          <w:i/>
          <w:sz w:val="18"/>
          <w:szCs w:val="18"/>
        </w:rPr>
        <w:t xml:space="preserve">. </w:t>
      </w:r>
      <w:r w:rsidRPr="00DF3842">
        <w:rPr>
          <w:rFonts w:ascii="Book Antiqua" w:hAnsi="Book Antiqua"/>
          <w:i/>
          <w:sz w:val="18"/>
          <w:szCs w:val="18"/>
        </w:rPr>
        <w:t>Planifikimi i planit të konsultimeve publike</w:t>
      </w:r>
      <w:bookmarkStart w:id="56" w:name="_Toc130455711"/>
    </w:p>
    <w:bookmarkEnd w:id="56"/>
    <w:p w:rsidR="00E0466F" w:rsidRDefault="00E0466F" w:rsidP="00A0064D">
      <w:pPr>
        <w:spacing w:after="240" w:line="276" w:lineRule="auto"/>
        <w:rPr>
          <w:rFonts w:ascii="Book Antiqua" w:hAnsi="Book Antiqua"/>
        </w:rPr>
      </w:pPr>
    </w:p>
    <w:p w:rsidR="00EA6113" w:rsidRDefault="00EA6113" w:rsidP="00A0064D">
      <w:pPr>
        <w:spacing w:after="240" w:line="276" w:lineRule="auto"/>
        <w:rPr>
          <w:rFonts w:ascii="Book Antiqua" w:hAnsi="Book Antiqua"/>
        </w:rPr>
      </w:pPr>
    </w:p>
    <w:p w:rsidR="00C779C2" w:rsidRDefault="00C779C2" w:rsidP="00A0064D">
      <w:pPr>
        <w:spacing w:after="240" w:line="276" w:lineRule="auto"/>
        <w:rPr>
          <w:rFonts w:ascii="Book Antiqua" w:hAnsi="Book Antiqua"/>
        </w:rPr>
      </w:pPr>
    </w:p>
    <w:p w:rsidR="00281281" w:rsidRPr="00EA6113" w:rsidRDefault="00281281" w:rsidP="00852091">
      <w:pPr>
        <w:pStyle w:val="Style2"/>
      </w:pPr>
      <w:bookmarkStart w:id="57" w:name="_Toc85812826"/>
      <w:bookmarkStart w:id="58" w:name="_Toc130476747"/>
      <w:bookmarkEnd w:id="53"/>
      <w:r w:rsidRPr="00EA6113">
        <w:t>PËRFUNDIME / Rekomandime</w:t>
      </w:r>
      <w:bookmarkEnd w:id="57"/>
      <w:bookmarkEnd w:id="58"/>
    </w:p>
    <w:p w:rsidR="00281281" w:rsidRPr="00A0064D" w:rsidRDefault="00281281" w:rsidP="00A0064D">
      <w:pPr>
        <w:spacing w:after="0" w:line="276" w:lineRule="auto"/>
        <w:ind w:left="720"/>
        <w:contextualSpacing/>
        <w:rPr>
          <w:rFonts w:ascii="Book Antiqua" w:eastAsia="MS Mincho" w:hAnsi="Book Antiqua" w:cs="Calibri Light"/>
          <w:sz w:val="24"/>
          <w:szCs w:val="24"/>
        </w:rPr>
      </w:pPr>
    </w:p>
    <w:p w:rsidR="00281281" w:rsidRDefault="00281281" w:rsidP="00A0064D">
      <w:pPr>
        <w:spacing w:after="0" w:line="276" w:lineRule="auto"/>
        <w:contextualSpacing/>
        <w:rPr>
          <w:rFonts w:ascii="Book Antiqua" w:eastAsia="MS Mincho" w:hAnsi="Book Antiqua" w:cs="Calibri Light"/>
          <w:sz w:val="24"/>
          <w:szCs w:val="24"/>
        </w:rPr>
      </w:pPr>
      <w:r w:rsidRPr="00A0064D">
        <w:rPr>
          <w:rFonts w:ascii="Book Antiqua" w:eastAsia="MS Mincho" w:hAnsi="Book Antiqua" w:cs="Calibri Light"/>
          <w:sz w:val="24"/>
          <w:szCs w:val="24"/>
        </w:rPr>
        <w:t>Në bazë të analizës së të dhënave të paraqitura në këtë raport, vihet re se transparenca në disa komuna në Republikën e Kosovë</w:t>
      </w:r>
      <w:r w:rsidR="0093147F">
        <w:rPr>
          <w:rFonts w:ascii="Book Antiqua" w:eastAsia="MS Mincho" w:hAnsi="Book Antiqua" w:cs="Calibri Light"/>
          <w:sz w:val="24"/>
          <w:szCs w:val="24"/>
        </w:rPr>
        <w:t>s, ka shënuar avancim te lehtë</w:t>
      </w:r>
      <w:r w:rsidRPr="00A0064D">
        <w:rPr>
          <w:rFonts w:ascii="Book Antiqua" w:eastAsia="MS Mincho" w:hAnsi="Book Antiqua" w:cs="Calibri Light"/>
          <w:sz w:val="24"/>
          <w:szCs w:val="24"/>
        </w:rPr>
        <w:t>. Megjithatë në disa nga komunat si p.sh. Novobërda, Partesh</w:t>
      </w:r>
      <w:r w:rsidR="009E04BB">
        <w:rPr>
          <w:rFonts w:ascii="Book Antiqua" w:eastAsia="MS Mincho" w:hAnsi="Book Antiqua" w:cs="Calibri Light"/>
          <w:sz w:val="24"/>
          <w:szCs w:val="24"/>
        </w:rPr>
        <w:t>i</w:t>
      </w:r>
      <w:r w:rsidRPr="00A0064D">
        <w:rPr>
          <w:rFonts w:ascii="Book Antiqua" w:eastAsia="MS Mincho" w:hAnsi="Book Antiqua" w:cs="Calibri Light"/>
          <w:sz w:val="24"/>
          <w:szCs w:val="24"/>
        </w:rPr>
        <w:t>, Ranillug</w:t>
      </w:r>
      <w:r w:rsidR="009E04BB">
        <w:rPr>
          <w:rFonts w:ascii="Book Antiqua" w:eastAsia="MS Mincho" w:hAnsi="Book Antiqua" w:cs="Calibri Light"/>
          <w:sz w:val="24"/>
          <w:szCs w:val="24"/>
        </w:rPr>
        <w:t>u</w:t>
      </w:r>
      <w:r w:rsidRPr="00A0064D">
        <w:rPr>
          <w:rFonts w:ascii="Book Antiqua" w:eastAsia="MS Mincho" w:hAnsi="Book Antiqua" w:cs="Calibri Light"/>
          <w:sz w:val="24"/>
          <w:szCs w:val="24"/>
        </w:rPr>
        <w:t>, Mamush</w:t>
      </w:r>
      <w:r w:rsidR="009E04BB">
        <w:rPr>
          <w:rFonts w:ascii="Book Antiqua" w:eastAsia="MS Mincho" w:hAnsi="Book Antiqua" w:cs="Calibri Light"/>
          <w:sz w:val="24"/>
          <w:szCs w:val="24"/>
        </w:rPr>
        <w:t>a</w:t>
      </w:r>
      <w:r w:rsidRPr="00A0064D">
        <w:rPr>
          <w:rFonts w:ascii="Book Antiqua" w:eastAsia="MS Mincho" w:hAnsi="Book Antiqua" w:cs="Calibri Light"/>
          <w:sz w:val="24"/>
          <w:szCs w:val="24"/>
        </w:rPr>
        <w:t>, e posaçërisht në Zubin Potok, Zveçan, Leposaviq dhe Mitrovicë Veri</w:t>
      </w:r>
      <w:r w:rsidR="00554EF8">
        <w:rPr>
          <w:rFonts w:ascii="Book Antiqua" w:eastAsia="MS Mincho" w:hAnsi="Book Antiqua" w:cs="Calibri Light"/>
          <w:sz w:val="24"/>
          <w:szCs w:val="24"/>
        </w:rPr>
        <w:t xml:space="preserve">ore vërehet ngecje </w:t>
      </w:r>
      <w:r w:rsidR="0093147F">
        <w:rPr>
          <w:rFonts w:ascii="Book Antiqua" w:eastAsia="MS Mincho" w:hAnsi="Book Antiqua" w:cs="Calibri Light"/>
          <w:sz w:val="24"/>
          <w:szCs w:val="24"/>
        </w:rPr>
        <w:t xml:space="preserve"> në zbatimin e legjislacionit </w:t>
      </w:r>
      <w:r w:rsidRPr="00A0064D">
        <w:rPr>
          <w:rFonts w:ascii="Book Antiqua" w:eastAsia="MS Mincho" w:hAnsi="Book Antiqua" w:cs="Calibri Light"/>
          <w:sz w:val="24"/>
          <w:szCs w:val="24"/>
        </w:rPr>
        <w:t xml:space="preserve"> për transparencë.</w:t>
      </w:r>
    </w:p>
    <w:p w:rsidR="00BF00AA" w:rsidRPr="00BF00AA" w:rsidRDefault="00E23993" w:rsidP="00BF00AA">
      <w:pPr>
        <w:spacing w:after="0" w:line="276" w:lineRule="auto"/>
        <w:contextualSpacing/>
        <w:rPr>
          <w:rFonts w:ascii="Book Antiqua" w:eastAsia="MS Mincho" w:hAnsi="Book Antiqua" w:cs="Calibri Light"/>
          <w:sz w:val="24"/>
          <w:szCs w:val="24"/>
        </w:rPr>
      </w:pPr>
      <w:r>
        <w:rPr>
          <w:rFonts w:ascii="Book Antiqua" w:eastAsia="MS Mincho" w:hAnsi="Book Antiqua" w:cs="Calibri Light"/>
          <w:sz w:val="24"/>
          <w:szCs w:val="24"/>
        </w:rPr>
        <w:t>Pavarësisht</w:t>
      </w:r>
      <w:r w:rsidR="0093147F">
        <w:rPr>
          <w:rFonts w:ascii="Book Antiqua" w:eastAsia="MS Mincho" w:hAnsi="Book Antiqua" w:cs="Calibri Light"/>
          <w:sz w:val="24"/>
          <w:szCs w:val="24"/>
        </w:rPr>
        <w:t xml:space="preserve"> se rezulton </w:t>
      </w:r>
      <w:r>
        <w:rPr>
          <w:rFonts w:ascii="Book Antiqua" w:eastAsia="MS Mincho" w:hAnsi="Book Antiqua" w:cs="Calibri Light"/>
          <w:sz w:val="24"/>
          <w:szCs w:val="24"/>
        </w:rPr>
        <w:t>një</w:t>
      </w:r>
      <w:r w:rsidR="00BF00AA">
        <w:rPr>
          <w:rFonts w:ascii="Book Antiqua" w:eastAsia="MS Mincho" w:hAnsi="Book Antiqua" w:cs="Calibri Light"/>
          <w:sz w:val="24"/>
          <w:szCs w:val="24"/>
        </w:rPr>
        <w:t xml:space="preserve"> ngritje e lehtë</w:t>
      </w:r>
      <w:r w:rsidR="0093147F">
        <w:rPr>
          <w:rFonts w:ascii="Book Antiqua" w:eastAsia="MS Mincho" w:hAnsi="Book Antiqua" w:cs="Calibri Light"/>
          <w:sz w:val="24"/>
          <w:szCs w:val="24"/>
        </w:rPr>
        <w:t xml:space="preserve"> </w:t>
      </w:r>
      <w:r>
        <w:rPr>
          <w:rFonts w:ascii="Book Antiqua" w:eastAsia="MS Mincho" w:hAnsi="Book Antiqua" w:cs="Calibri Light"/>
          <w:sz w:val="24"/>
          <w:szCs w:val="24"/>
        </w:rPr>
        <w:t>gjatë vitit 2022, k</w:t>
      </w:r>
      <w:r w:rsidR="00281281" w:rsidRPr="00A0064D">
        <w:rPr>
          <w:rFonts w:ascii="Book Antiqua" w:eastAsia="MS Mincho" w:hAnsi="Book Antiqua" w:cs="Calibri Light"/>
          <w:sz w:val="24"/>
          <w:szCs w:val="24"/>
        </w:rPr>
        <w:t>omunat duhet të shtojnë kujdesin e tyre në njoftimin paraprak të palëve të interesit për mbajtjen e mbledhjeve të kuvendeve të komunave</w:t>
      </w:r>
      <w:r>
        <w:rPr>
          <w:rFonts w:ascii="Book Antiqua" w:eastAsia="MS Mincho" w:hAnsi="Book Antiqua" w:cs="Calibri Light"/>
          <w:sz w:val="24"/>
          <w:szCs w:val="24"/>
        </w:rPr>
        <w:t>, takimeve, debateve, publikimin e akteve komunale dhe dokumenteve tjera publike.</w:t>
      </w:r>
      <w:r w:rsidR="00281281" w:rsidRPr="00A0064D">
        <w:rPr>
          <w:rFonts w:ascii="Book Antiqua" w:eastAsia="MS Mincho" w:hAnsi="Book Antiqua" w:cs="Calibri Light"/>
          <w:sz w:val="24"/>
          <w:szCs w:val="24"/>
        </w:rPr>
        <w:t xml:space="preserve"> Për këtë qëllim</w:t>
      </w:r>
      <w:r w:rsidR="009E04BB">
        <w:rPr>
          <w:rFonts w:ascii="Book Antiqua" w:eastAsia="MS Mincho" w:hAnsi="Book Antiqua" w:cs="Calibri Light"/>
          <w:sz w:val="24"/>
          <w:szCs w:val="24"/>
        </w:rPr>
        <w:t>,</w:t>
      </w:r>
      <w:r w:rsidR="00281281" w:rsidRPr="00A0064D">
        <w:rPr>
          <w:rFonts w:ascii="Book Antiqua" w:eastAsia="MS Mincho" w:hAnsi="Book Antiqua" w:cs="Calibri Light"/>
          <w:sz w:val="24"/>
          <w:szCs w:val="24"/>
        </w:rPr>
        <w:t xml:space="preserve"> njoftimet duhet të bëhen publike në çdo rast përmes ueb-faqeve zyrtare të komunave, si dhe kanaleve të tjera informative. Komunat duhet t</w:t>
      </w:r>
      <w:r w:rsidR="009E04BB">
        <w:rPr>
          <w:rFonts w:ascii="Book Antiqua" w:eastAsia="MS Mincho" w:hAnsi="Book Antiqua" w:cs="Calibri Light"/>
          <w:sz w:val="24"/>
          <w:szCs w:val="24"/>
        </w:rPr>
        <w:t>’</w:t>
      </w:r>
      <w:r w:rsidR="00281281" w:rsidRPr="00A0064D">
        <w:rPr>
          <w:rFonts w:ascii="Book Antiqua" w:eastAsia="MS Mincho" w:hAnsi="Book Antiqua" w:cs="Calibri Light"/>
          <w:sz w:val="24"/>
          <w:szCs w:val="24"/>
        </w:rPr>
        <w:t>i</w:t>
      </w:r>
      <w:r>
        <w:rPr>
          <w:rFonts w:ascii="Book Antiqua" w:eastAsia="MS Mincho" w:hAnsi="Book Antiqua" w:cs="Calibri Light"/>
          <w:sz w:val="24"/>
          <w:szCs w:val="24"/>
        </w:rPr>
        <w:t xml:space="preserve"> zbatojnë plotësisht </w:t>
      </w:r>
      <w:r w:rsidR="00281281" w:rsidRPr="00A0064D">
        <w:rPr>
          <w:rFonts w:ascii="Book Antiqua" w:eastAsia="MS Mincho" w:hAnsi="Book Antiqua" w:cs="Calibri Light"/>
          <w:sz w:val="24"/>
          <w:szCs w:val="24"/>
        </w:rPr>
        <w:t xml:space="preserve"> obligimet ligjore që ka p</w:t>
      </w:r>
      <w:r>
        <w:rPr>
          <w:rFonts w:ascii="Book Antiqua" w:eastAsia="MS Mincho" w:hAnsi="Book Antiqua" w:cs="Calibri Light"/>
          <w:sz w:val="24"/>
          <w:szCs w:val="24"/>
        </w:rPr>
        <w:t>ërcaktuar Udhëzimi  Nr.</w:t>
      </w:r>
      <w:r w:rsidR="009E04BB">
        <w:rPr>
          <w:rFonts w:ascii="Book Antiqua" w:eastAsia="MS Mincho" w:hAnsi="Book Antiqua" w:cs="Calibri Light"/>
          <w:sz w:val="24"/>
          <w:szCs w:val="24"/>
        </w:rPr>
        <w:t xml:space="preserve"> </w:t>
      </w:r>
      <w:r>
        <w:rPr>
          <w:rFonts w:ascii="Book Antiqua" w:eastAsia="MS Mincho" w:hAnsi="Book Antiqua" w:cs="Calibri Light"/>
          <w:sz w:val="24"/>
          <w:szCs w:val="24"/>
        </w:rPr>
        <w:t xml:space="preserve">03/2020 </w:t>
      </w:r>
      <w:r w:rsidR="00281281" w:rsidRPr="00A0064D">
        <w:rPr>
          <w:rFonts w:ascii="Book Antiqua" w:eastAsia="MS Mincho" w:hAnsi="Book Antiqua" w:cs="Calibri Light"/>
          <w:sz w:val="24"/>
          <w:szCs w:val="24"/>
        </w:rPr>
        <w:t>për transparencë</w:t>
      </w:r>
      <w:r w:rsidR="009E04BB">
        <w:rPr>
          <w:rFonts w:ascii="Book Antiqua" w:eastAsia="MS Mincho" w:hAnsi="Book Antiqua" w:cs="Calibri Light"/>
          <w:sz w:val="24"/>
          <w:szCs w:val="24"/>
        </w:rPr>
        <w:t xml:space="preserve"> komunale</w:t>
      </w:r>
      <w:r w:rsidR="00554EF8">
        <w:rPr>
          <w:rFonts w:ascii="Book Antiqua" w:eastAsia="MS Mincho" w:hAnsi="Book Antiqua" w:cs="Calibri Light"/>
          <w:sz w:val="24"/>
          <w:szCs w:val="24"/>
        </w:rPr>
        <w:t>,</w:t>
      </w:r>
      <w:r w:rsidR="00281281" w:rsidRPr="00A0064D">
        <w:rPr>
          <w:rFonts w:ascii="Book Antiqua" w:eastAsia="MS Mincho" w:hAnsi="Book Antiqua" w:cs="Calibri Light"/>
          <w:sz w:val="24"/>
          <w:szCs w:val="24"/>
        </w:rPr>
        <w:t xml:space="preserve"> që gjitha njoftimet për mbajtjen e mbledhjeve të Kuvendit Komunal, komiteteve, takime</w:t>
      </w:r>
      <w:r w:rsidR="009E04BB">
        <w:rPr>
          <w:rFonts w:ascii="Book Antiqua" w:eastAsia="MS Mincho" w:hAnsi="Book Antiqua" w:cs="Calibri Light"/>
          <w:sz w:val="24"/>
          <w:szCs w:val="24"/>
        </w:rPr>
        <w:t>t</w:t>
      </w:r>
      <w:r w:rsidR="00281281" w:rsidRPr="00A0064D">
        <w:rPr>
          <w:rFonts w:ascii="Book Antiqua" w:eastAsia="MS Mincho" w:hAnsi="Book Antiqua" w:cs="Calibri Light"/>
          <w:sz w:val="24"/>
          <w:szCs w:val="24"/>
        </w:rPr>
        <w:t xml:space="preserve"> publike,</w:t>
      </w:r>
      <w:r w:rsidR="009E04BB">
        <w:rPr>
          <w:rFonts w:ascii="Book Antiqua" w:eastAsia="MS Mincho" w:hAnsi="Book Antiqua" w:cs="Calibri Light"/>
          <w:sz w:val="24"/>
          <w:szCs w:val="24"/>
        </w:rPr>
        <w:t xml:space="preserve"> duhet</w:t>
      </w:r>
      <w:r w:rsidR="00281281" w:rsidRPr="00A0064D">
        <w:rPr>
          <w:rFonts w:ascii="Book Antiqua" w:eastAsia="MS Mincho" w:hAnsi="Book Antiqua" w:cs="Calibri Light"/>
          <w:sz w:val="24"/>
          <w:szCs w:val="24"/>
        </w:rPr>
        <w:t xml:space="preserve"> të behën publike sipas afateve ligjore</w:t>
      </w:r>
      <w:r w:rsidR="009E04BB">
        <w:rPr>
          <w:rFonts w:ascii="Book Antiqua" w:eastAsia="MS Mincho" w:hAnsi="Book Antiqua" w:cs="Calibri Light"/>
          <w:sz w:val="24"/>
          <w:szCs w:val="24"/>
        </w:rPr>
        <w:t xml:space="preserve">, </w:t>
      </w:r>
      <w:r w:rsidR="00281281" w:rsidRPr="00A0064D">
        <w:rPr>
          <w:rFonts w:ascii="Book Antiqua" w:eastAsia="MS Mincho" w:hAnsi="Book Antiqua" w:cs="Calibri Light"/>
          <w:sz w:val="24"/>
          <w:szCs w:val="24"/>
        </w:rPr>
        <w:t>me q</w:t>
      </w:r>
      <w:r w:rsidR="00500112">
        <w:rPr>
          <w:rFonts w:ascii="Book Antiqua" w:eastAsia="MS Mincho" w:hAnsi="Book Antiqua" w:cs="Calibri Light"/>
          <w:sz w:val="24"/>
          <w:szCs w:val="24"/>
        </w:rPr>
        <w:t>ë</w:t>
      </w:r>
      <w:r w:rsidR="00281281" w:rsidRPr="00A0064D">
        <w:rPr>
          <w:rFonts w:ascii="Book Antiqua" w:eastAsia="MS Mincho" w:hAnsi="Book Antiqua" w:cs="Calibri Light"/>
          <w:sz w:val="24"/>
          <w:szCs w:val="24"/>
        </w:rPr>
        <w:t xml:space="preserve">llim që gjitha palët </w:t>
      </w:r>
      <w:r w:rsidR="00C779C2">
        <w:rPr>
          <w:rFonts w:ascii="Book Antiqua" w:eastAsia="MS Mincho" w:hAnsi="Book Antiqua" w:cs="Calibri Light"/>
          <w:sz w:val="24"/>
          <w:szCs w:val="24"/>
        </w:rPr>
        <w:t>e interesit të njoftohen me kohë</w:t>
      </w:r>
      <w:r>
        <w:rPr>
          <w:rFonts w:ascii="Book Antiqua" w:eastAsia="MS Mincho" w:hAnsi="Book Antiqua" w:cs="Calibri Light"/>
          <w:sz w:val="24"/>
          <w:szCs w:val="24"/>
        </w:rPr>
        <w:t>. Gjithashtu</w:t>
      </w:r>
      <w:r w:rsidR="009E04BB">
        <w:rPr>
          <w:rFonts w:ascii="Book Antiqua" w:eastAsia="MS Mincho" w:hAnsi="Book Antiqua" w:cs="Calibri Light"/>
          <w:sz w:val="24"/>
          <w:szCs w:val="24"/>
        </w:rPr>
        <w:t>,</w:t>
      </w:r>
      <w:r>
        <w:rPr>
          <w:rFonts w:ascii="Book Antiqua" w:eastAsia="MS Mincho" w:hAnsi="Book Antiqua" w:cs="Calibri Light"/>
          <w:sz w:val="24"/>
          <w:szCs w:val="24"/>
        </w:rPr>
        <w:t xml:space="preserve"> komunat duhet t’ju përmbahen  </w:t>
      </w:r>
      <w:r>
        <w:rPr>
          <w:rFonts w:ascii="Book Antiqua" w:hAnsi="Book Antiqua"/>
          <w:sz w:val="24"/>
          <w:szCs w:val="24"/>
        </w:rPr>
        <w:t>Udhëzimit</w:t>
      </w:r>
      <w:r w:rsidRPr="00554EF8">
        <w:rPr>
          <w:rFonts w:ascii="Book Antiqua" w:hAnsi="Book Antiqua"/>
          <w:sz w:val="24"/>
          <w:szCs w:val="24"/>
        </w:rPr>
        <w:t xml:space="preserve"> Administrativ Nr. 01/2015 për </w:t>
      </w:r>
      <w:r w:rsidR="009E04BB">
        <w:rPr>
          <w:rFonts w:ascii="Book Antiqua" w:hAnsi="Book Antiqua"/>
          <w:sz w:val="24"/>
          <w:szCs w:val="24"/>
        </w:rPr>
        <w:t>u</w:t>
      </w:r>
      <w:r w:rsidRPr="00554EF8">
        <w:rPr>
          <w:rFonts w:ascii="Book Antiqua" w:hAnsi="Book Antiqua"/>
          <w:sz w:val="24"/>
          <w:szCs w:val="24"/>
        </w:rPr>
        <w:t>eb-faqet e Institucioneve Publike</w:t>
      </w:r>
      <w:r>
        <w:rPr>
          <w:rFonts w:ascii="Book Antiqua" w:eastAsia="MS Mincho" w:hAnsi="Book Antiqua" w:cs="Calibri Light"/>
          <w:sz w:val="24"/>
          <w:szCs w:val="24"/>
        </w:rPr>
        <w:t xml:space="preserve">, </w:t>
      </w:r>
      <w:r w:rsidR="00BF00AA" w:rsidRPr="00BF00AA">
        <w:rPr>
          <w:rFonts w:ascii="Book Antiqua" w:eastAsia="MS Mincho" w:hAnsi="Book Antiqua" w:cs="Calibri Light"/>
          <w:sz w:val="24"/>
          <w:szCs w:val="24"/>
        </w:rPr>
        <w:t xml:space="preserve">që </w:t>
      </w:r>
      <w:r w:rsidR="009E04BB">
        <w:rPr>
          <w:rFonts w:ascii="Book Antiqua" w:hAnsi="Book Antiqua"/>
          <w:sz w:val="24"/>
          <w:szCs w:val="24"/>
        </w:rPr>
        <w:t>u</w:t>
      </w:r>
      <w:r w:rsidR="00BF00AA" w:rsidRPr="00BF00AA">
        <w:rPr>
          <w:rFonts w:ascii="Book Antiqua" w:hAnsi="Book Antiqua"/>
          <w:sz w:val="24"/>
          <w:szCs w:val="24"/>
        </w:rPr>
        <w:t xml:space="preserve">eb faqet e institucioneve publike duhet të kenë të </w:t>
      </w:r>
      <w:r w:rsidR="00BF00AA" w:rsidRPr="00BF00AA">
        <w:rPr>
          <w:rFonts w:ascii="Book Antiqua" w:hAnsi="Book Antiqua"/>
          <w:sz w:val="24"/>
          <w:szCs w:val="24"/>
        </w:rPr>
        <w:lastRenderedPageBreak/>
        <w:t>zhvilluar dhe të funksionalizuar modulin e kërkimit, i cili duhet të jetë i vendosur në ballinë. Moduli i kërkimit duhet të optimalizohet ashtu që dokumentet</w:t>
      </w:r>
      <w:r w:rsidR="00C779C2">
        <w:rPr>
          <w:rFonts w:ascii="Book Antiqua" w:hAnsi="Book Antiqua"/>
          <w:sz w:val="24"/>
          <w:szCs w:val="24"/>
        </w:rPr>
        <w:t>,</w:t>
      </w:r>
      <w:r w:rsidR="00BF00AA">
        <w:rPr>
          <w:rFonts w:ascii="Book Antiqua" w:hAnsi="Book Antiqua"/>
          <w:sz w:val="24"/>
          <w:szCs w:val="24"/>
        </w:rPr>
        <w:t xml:space="preserve"> </w:t>
      </w:r>
      <w:r w:rsidR="00BF00AA" w:rsidRPr="00BF00AA">
        <w:rPr>
          <w:rFonts w:ascii="Book Antiqua" w:hAnsi="Book Antiqua"/>
          <w:sz w:val="24"/>
          <w:szCs w:val="24"/>
        </w:rPr>
        <w:t>informatat në ueb faqe të gjenden shpejt dhe lehtë. Kërkimi në bazë të shkronjave të para të fjalës së parë nga emërtimi i dokumentit</w:t>
      </w:r>
      <w:r w:rsidR="00742581">
        <w:rPr>
          <w:rFonts w:ascii="Book Antiqua" w:hAnsi="Book Antiqua"/>
          <w:sz w:val="24"/>
          <w:szCs w:val="24"/>
        </w:rPr>
        <w:t>,</w:t>
      </w:r>
      <w:r w:rsidR="00BF00AA">
        <w:rPr>
          <w:rFonts w:ascii="Book Antiqua" w:hAnsi="Book Antiqua"/>
          <w:sz w:val="24"/>
          <w:szCs w:val="24"/>
        </w:rPr>
        <w:t xml:space="preserve"> </w:t>
      </w:r>
      <w:r w:rsidR="00BF00AA" w:rsidRPr="00BF00AA">
        <w:rPr>
          <w:rFonts w:ascii="Book Antiqua" w:hAnsi="Book Antiqua"/>
          <w:sz w:val="24"/>
          <w:szCs w:val="24"/>
        </w:rPr>
        <w:t>fajllit, datës, numrit etj., të ngjaj me shfletuesit më të avancuar në internet</w:t>
      </w:r>
    </w:p>
    <w:p w:rsidR="00281281" w:rsidRPr="00A0064D" w:rsidRDefault="00BF00AA" w:rsidP="00A0064D">
      <w:pPr>
        <w:spacing w:after="0" w:line="276" w:lineRule="auto"/>
        <w:contextualSpacing/>
        <w:rPr>
          <w:rFonts w:ascii="Book Antiqua" w:eastAsia="MS Mincho" w:hAnsi="Book Antiqua" w:cs="Calibri Light"/>
          <w:sz w:val="24"/>
          <w:szCs w:val="24"/>
        </w:rPr>
      </w:pPr>
      <w:r>
        <w:rPr>
          <w:rFonts w:ascii="Book Antiqua" w:eastAsia="MS Mincho" w:hAnsi="Book Antiqua" w:cs="Calibri Light"/>
          <w:sz w:val="24"/>
          <w:szCs w:val="24"/>
        </w:rPr>
        <w:t xml:space="preserve">Avancimi i transparencës komunale për vitin 2022 është vërejtur duke  krahasuar me të dhënat nga </w:t>
      </w:r>
      <w:r w:rsidR="00742581">
        <w:rPr>
          <w:rFonts w:ascii="Book Antiqua" w:eastAsia="MS Mincho" w:hAnsi="Book Antiqua" w:cs="Calibri Light"/>
          <w:sz w:val="24"/>
          <w:szCs w:val="24"/>
        </w:rPr>
        <w:t>r</w:t>
      </w:r>
      <w:r>
        <w:rPr>
          <w:rFonts w:ascii="Book Antiqua" w:eastAsia="MS Mincho" w:hAnsi="Book Antiqua" w:cs="Calibri Light"/>
          <w:sz w:val="24"/>
          <w:szCs w:val="24"/>
        </w:rPr>
        <w:t>aport  transparencës i vitit 2021, duke filluar nga aktet e kryetarit të komunës deri te procesi i konsultimeve publike</w:t>
      </w:r>
      <w:r w:rsidR="00742581">
        <w:rPr>
          <w:rFonts w:ascii="Book Antiqua" w:eastAsia="MS Mincho" w:hAnsi="Book Antiqua" w:cs="Calibri Light"/>
          <w:sz w:val="24"/>
          <w:szCs w:val="24"/>
        </w:rPr>
        <w:t>.</w:t>
      </w:r>
    </w:p>
    <w:p w:rsidR="00197424" w:rsidRPr="00A0064D" w:rsidRDefault="00197424" w:rsidP="00A0064D">
      <w:pPr>
        <w:spacing w:after="0" w:line="276" w:lineRule="auto"/>
        <w:rPr>
          <w:rFonts w:ascii="Book Antiqua" w:eastAsia="Times New Roman" w:hAnsi="Book Antiqua"/>
          <w:b/>
          <w:bCs/>
          <w:sz w:val="24"/>
          <w:szCs w:val="24"/>
        </w:rPr>
      </w:pPr>
    </w:p>
    <w:p w:rsidR="002C5B58" w:rsidRPr="00410754" w:rsidRDefault="002C5B58" w:rsidP="00410754">
      <w:pPr>
        <w:pStyle w:val="Style3"/>
        <w:rPr>
          <w:sz w:val="24"/>
          <w:szCs w:val="24"/>
        </w:rPr>
      </w:pPr>
      <w:bookmarkStart w:id="59" w:name="_Toc130476748"/>
      <w:r w:rsidRPr="00410754">
        <w:rPr>
          <w:sz w:val="24"/>
          <w:szCs w:val="24"/>
        </w:rPr>
        <w:t>Aktet e Kryetarit të komunës</w:t>
      </w:r>
      <w:bookmarkEnd w:id="59"/>
      <w:r w:rsidRPr="00410754">
        <w:rPr>
          <w:sz w:val="24"/>
          <w:szCs w:val="24"/>
        </w:rPr>
        <w:t xml:space="preserve"> </w:t>
      </w:r>
    </w:p>
    <w:p w:rsidR="00197424" w:rsidRPr="00A0064D" w:rsidRDefault="00197424" w:rsidP="00A0064D">
      <w:pPr>
        <w:spacing w:after="0" w:line="276" w:lineRule="auto"/>
        <w:ind w:left="360"/>
        <w:rPr>
          <w:rFonts w:ascii="Book Antiqua" w:eastAsia="Times New Roman" w:hAnsi="Book Antiqua"/>
          <w:b/>
          <w:bCs/>
          <w:sz w:val="24"/>
          <w:szCs w:val="24"/>
        </w:rPr>
      </w:pPr>
    </w:p>
    <w:p w:rsidR="00197424" w:rsidRPr="00A0064D" w:rsidRDefault="002C5B58" w:rsidP="00A0064D">
      <w:pPr>
        <w:spacing w:line="276" w:lineRule="auto"/>
        <w:ind w:left="720"/>
        <w:contextualSpacing/>
        <w:rPr>
          <w:rFonts w:ascii="Book Antiqua" w:hAnsi="Book Antiqua"/>
          <w:b/>
          <w:i/>
          <w:sz w:val="24"/>
          <w:szCs w:val="24"/>
          <w:u w:val="single"/>
        </w:rPr>
      </w:pPr>
      <w:r w:rsidRPr="00A0064D">
        <w:rPr>
          <w:rFonts w:ascii="Book Antiqua" w:hAnsi="Book Antiqua"/>
          <w:sz w:val="24"/>
          <w:szCs w:val="24"/>
        </w:rPr>
        <w:t>Sa i përket vendimmarrjes së kryetarëve të komun</w:t>
      </w:r>
      <w:r w:rsidR="00197424" w:rsidRPr="00A0064D">
        <w:rPr>
          <w:rFonts w:ascii="Book Antiqua" w:hAnsi="Book Antiqua"/>
          <w:sz w:val="24"/>
          <w:szCs w:val="24"/>
        </w:rPr>
        <w:t xml:space="preserve">ave, </w:t>
      </w:r>
      <w:r w:rsidR="00BF00AA">
        <w:rPr>
          <w:rFonts w:ascii="Book Antiqua" w:hAnsi="Book Antiqua"/>
          <w:b/>
          <w:i/>
          <w:sz w:val="24"/>
          <w:szCs w:val="24"/>
          <w:u w:val="single"/>
        </w:rPr>
        <w:t>gjatë vitit 2022</w:t>
      </w:r>
      <w:r w:rsidR="00C15500">
        <w:rPr>
          <w:rFonts w:ascii="Book Antiqua" w:hAnsi="Book Antiqua"/>
          <w:b/>
          <w:i/>
          <w:sz w:val="24"/>
          <w:szCs w:val="24"/>
          <w:u w:val="single"/>
        </w:rPr>
        <w:t>,</w:t>
      </w:r>
      <w:r w:rsidR="00BF00AA">
        <w:rPr>
          <w:rFonts w:ascii="Book Antiqua" w:hAnsi="Book Antiqua"/>
          <w:b/>
          <w:i/>
          <w:sz w:val="24"/>
          <w:szCs w:val="24"/>
          <w:u w:val="single"/>
        </w:rPr>
        <w:t xml:space="preserve">  </w:t>
      </w:r>
      <w:r w:rsidR="00C15500">
        <w:rPr>
          <w:rFonts w:ascii="Book Antiqua" w:hAnsi="Book Antiqua"/>
          <w:b/>
          <w:i/>
          <w:sz w:val="24"/>
          <w:szCs w:val="24"/>
          <w:u w:val="single"/>
        </w:rPr>
        <w:t xml:space="preserve">rezulton se </w:t>
      </w:r>
      <w:r w:rsidR="00197424" w:rsidRPr="00A0064D">
        <w:rPr>
          <w:rFonts w:ascii="Book Antiqua" w:hAnsi="Book Antiqua"/>
          <w:b/>
          <w:i/>
          <w:sz w:val="24"/>
          <w:szCs w:val="24"/>
          <w:u w:val="single"/>
        </w:rPr>
        <w:t xml:space="preserve"> 29 komuna </w:t>
      </w:r>
      <w:r w:rsidR="00613CE4" w:rsidRPr="00A0064D">
        <w:rPr>
          <w:rFonts w:ascii="Book Antiqua" w:hAnsi="Book Antiqua"/>
          <w:b/>
          <w:i/>
          <w:sz w:val="24"/>
          <w:szCs w:val="24"/>
          <w:u w:val="single"/>
        </w:rPr>
        <w:t>kanë</w:t>
      </w:r>
      <w:r w:rsidR="00197424" w:rsidRPr="00A0064D">
        <w:rPr>
          <w:rFonts w:ascii="Book Antiqua" w:hAnsi="Book Antiqua"/>
          <w:b/>
          <w:i/>
          <w:sz w:val="24"/>
          <w:szCs w:val="24"/>
          <w:u w:val="single"/>
        </w:rPr>
        <w:t xml:space="preserve">  publikuar 6849 vendime</w:t>
      </w:r>
      <w:r w:rsidR="00742581">
        <w:rPr>
          <w:rFonts w:ascii="Book Antiqua" w:hAnsi="Book Antiqua"/>
          <w:b/>
          <w:i/>
          <w:sz w:val="24"/>
          <w:szCs w:val="24"/>
          <w:u w:val="single"/>
        </w:rPr>
        <w:t>.</w:t>
      </w:r>
      <w:r w:rsidR="00197424" w:rsidRPr="00A0064D">
        <w:rPr>
          <w:rFonts w:ascii="Book Antiqua" w:hAnsi="Book Antiqua"/>
          <w:b/>
          <w:i/>
          <w:sz w:val="24"/>
          <w:szCs w:val="24"/>
          <w:u w:val="single"/>
        </w:rPr>
        <w:t xml:space="preserve"> </w:t>
      </w:r>
    </w:p>
    <w:p w:rsidR="00B3175C" w:rsidRDefault="00197424" w:rsidP="00A0064D">
      <w:pPr>
        <w:spacing w:line="276" w:lineRule="auto"/>
        <w:ind w:left="720"/>
        <w:contextualSpacing/>
        <w:rPr>
          <w:rFonts w:ascii="Book Antiqua" w:hAnsi="Book Antiqua"/>
          <w:sz w:val="24"/>
          <w:szCs w:val="24"/>
        </w:rPr>
      </w:pPr>
      <w:r w:rsidRPr="00A0064D">
        <w:rPr>
          <w:rFonts w:ascii="Book Antiqua" w:hAnsi="Book Antiqua"/>
          <w:sz w:val="24"/>
          <w:szCs w:val="24"/>
        </w:rPr>
        <w:t>K</w:t>
      </w:r>
      <w:r w:rsidR="002C5B58" w:rsidRPr="00A0064D">
        <w:rPr>
          <w:rFonts w:ascii="Book Antiqua" w:hAnsi="Book Antiqua"/>
          <w:sz w:val="24"/>
          <w:szCs w:val="24"/>
        </w:rPr>
        <w:t>omunat ka</w:t>
      </w:r>
      <w:r w:rsidR="00742581">
        <w:rPr>
          <w:rFonts w:ascii="Book Antiqua" w:hAnsi="Book Antiqua"/>
          <w:sz w:val="24"/>
          <w:szCs w:val="24"/>
        </w:rPr>
        <w:t>n</w:t>
      </w:r>
      <w:r w:rsidR="00500112">
        <w:rPr>
          <w:rFonts w:ascii="Book Antiqua" w:hAnsi="Book Antiqua"/>
          <w:sz w:val="24"/>
          <w:szCs w:val="24"/>
        </w:rPr>
        <w:t>ë</w:t>
      </w:r>
      <w:r w:rsidR="002C5B58" w:rsidRPr="00A0064D">
        <w:rPr>
          <w:rFonts w:ascii="Book Antiqua" w:hAnsi="Book Antiqua"/>
          <w:sz w:val="24"/>
          <w:szCs w:val="24"/>
        </w:rPr>
        <w:t xml:space="preserve"> treguar </w:t>
      </w:r>
      <w:r w:rsidRPr="00A0064D">
        <w:rPr>
          <w:rFonts w:ascii="Book Antiqua" w:hAnsi="Book Antiqua"/>
          <w:b/>
          <w:i/>
          <w:sz w:val="24"/>
          <w:szCs w:val="24"/>
          <w:u w:val="single"/>
        </w:rPr>
        <w:t xml:space="preserve">rritje  </w:t>
      </w:r>
      <w:r w:rsidR="002C5B58" w:rsidRPr="00A0064D">
        <w:rPr>
          <w:rFonts w:ascii="Book Antiqua" w:hAnsi="Book Antiqua"/>
          <w:b/>
          <w:i/>
          <w:sz w:val="24"/>
          <w:szCs w:val="24"/>
          <w:u w:val="single"/>
        </w:rPr>
        <w:t>në publikimin e akteve  të kryetarit</w:t>
      </w:r>
      <w:r w:rsidRPr="00A0064D">
        <w:rPr>
          <w:rFonts w:ascii="Book Antiqua" w:hAnsi="Book Antiqua"/>
          <w:b/>
          <w:i/>
          <w:sz w:val="24"/>
          <w:szCs w:val="24"/>
          <w:u w:val="single"/>
        </w:rPr>
        <w:t xml:space="preserve"> gjatë vitit 2022</w:t>
      </w:r>
      <w:r w:rsidRPr="00A0064D">
        <w:rPr>
          <w:rFonts w:ascii="Book Antiqua" w:hAnsi="Book Antiqua"/>
          <w:sz w:val="24"/>
          <w:szCs w:val="24"/>
        </w:rPr>
        <w:t xml:space="preserve">, në </w:t>
      </w:r>
      <w:r w:rsidRPr="00A0064D">
        <w:rPr>
          <w:rFonts w:ascii="Book Antiqua" w:hAnsi="Book Antiqua"/>
          <w:b/>
          <w:i/>
          <w:sz w:val="24"/>
          <w:szCs w:val="24"/>
          <w:u w:val="single"/>
        </w:rPr>
        <w:t>krahasim me vitin 2021</w:t>
      </w:r>
      <w:r w:rsidR="00742581">
        <w:rPr>
          <w:rFonts w:ascii="Book Antiqua" w:hAnsi="Book Antiqua"/>
          <w:b/>
          <w:i/>
          <w:sz w:val="24"/>
          <w:szCs w:val="24"/>
          <w:u w:val="single"/>
        </w:rPr>
        <w:t>,</w:t>
      </w:r>
      <w:r w:rsidRPr="00A0064D">
        <w:rPr>
          <w:rFonts w:ascii="Book Antiqua" w:hAnsi="Book Antiqua"/>
          <w:b/>
          <w:i/>
          <w:sz w:val="24"/>
          <w:szCs w:val="24"/>
          <w:u w:val="single"/>
        </w:rPr>
        <w:t xml:space="preserve">  ku kanë qenë të publikuar</w:t>
      </w:r>
      <w:r w:rsidR="00742581">
        <w:rPr>
          <w:rFonts w:ascii="Book Antiqua" w:hAnsi="Book Antiqua"/>
          <w:b/>
          <w:i/>
          <w:sz w:val="24"/>
          <w:szCs w:val="24"/>
          <w:u w:val="single"/>
        </w:rPr>
        <w:t>a</w:t>
      </w:r>
      <w:r w:rsidRPr="00A0064D">
        <w:rPr>
          <w:rFonts w:ascii="Book Antiqua" w:hAnsi="Book Antiqua"/>
          <w:b/>
          <w:i/>
          <w:sz w:val="24"/>
          <w:szCs w:val="24"/>
          <w:u w:val="single"/>
        </w:rPr>
        <w:t xml:space="preserve"> </w:t>
      </w:r>
      <w:r w:rsidR="002C5B58" w:rsidRPr="00A0064D">
        <w:rPr>
          <w:rFonts w:ascii="Book Antiqua" w:hAnsi="Book Antiqua"/>
          <w:b/>
          <w:i/>
          <w:sz w:val="24"/>
          <w:szCs w:val="24"/>
          <w:u w:val="single"/>
        </w:rPr>
        <w:t xml:space="preserve"> 4587 akte të kryetarit</w:t>
      </w:r>
      <w:r w:rsidR="002C5B58" w:rsidRPr="00A0064D">
        <w:rPr>
          <w:rFonts w:ascii="Book Antiqua" w:hAnsi="Book Antiqua"/>
          <w:sz w:val="24"/>
          <w:szCs w:val="24"/>
        </w:rPr>
        <w:t>.</w:t>
      </w:r>
      <w:r w:rsidRPr="00A0064D">
        <w:rPr>
          <w:rFonts w:ascii="Book Antiqua" w:eastAsiaTheme="minorHAnsi" w:hAnsi="Book Antiqua"/>
          <w:b/>
          <w:i/>
          <w:sz w:val="24"/>
          <w:szCs w:val="24"/>
          <w:u w:val="single"/>
        </w:rPr>
        <w:t xml:space="preserve"> </w:t>
      </w:r>
      <w:r w:rsidR="00B3175C">
        <w:rPr>
          <w:rFonts w:ascii="Book Antiqua" w:hAnsi="Book Antiqua"/>
          <w:sz w:val="24"/>
          <w:szCs w:val="24"/>
        </w:rPr>
        <w:t>Konstatojmë se  gjatë vitit 2022</w:t>
      </w:r>
      <w:r w:rsidR="00742581">
        <w:rPr>
          <w:rFonts w:ascii="Book Antiqua" w:hAnsi="Book Antiqua"/>
          <w:sz w:val="24"/>
          <w:szCs w:val="24"/>
        </w:rPr>
        <w:t>,</w:t>
      </w:r>
      <w:r w:rsidR="00B3175C">
        <w:rPr>
          <w:rFonts w:ascii="Book Antiqua" w:hAnsi="Book Antiqua"/>
          <w:sz w:val="24"/>
          <w:szCs w:val="24"/>
        </w:rPr>
        <w:t xml:space="preserve"> </w:t>
      </w:r>
      <w:r w:rsidRPr="00A0064D">
        <w:rPr>
          <w:rFonts w:ascii="Book Antiqua" w:hAnsi="Book Antiqua"/>
          <w:sz w:val="24"/>
          <w:szCs w:val="24"/>
        </w:rPr>
        <w:t xml:space="preserve"> </w:t>
      </w:r>
      <w:r w:rsidR="006C0675" w:rsidRPr="00A0064D">
        <w:rPr>
          <w:rFonts w:ascii="Book Antiqua" w:hAnsi="Book Antiqua"/>
          <w:sz w:val="24"/>
          <w:szCs w:val="24"/>
        </w:rPr>
        <w:t xml:space="preserve">kemi  </w:t>
      </w:r>
      <w:r w:rsidR="006C0675" w:rsidRPr="00546048">
        <w:rPr>
          <w:rFonts w:ascii="Book Antiqua" w:hAnsi="Book Antiqua"/>
          <w:b/>
          <w:sz w:val="24"/>
          <w:szCs w:val="24"/>
          <w:u w:val="single"/>
        </w:rPr>
        <w:t>2262</w:t>
      </w:r>
      <w:r w:rsidR="006C0675" w:rsidRPr="00A0064D">
        <w:rPr>
          <w:rFonts w:ascii="Book Antiqua" w:hAnsi="Book Antiqua"/>
          <w:sz w:val="24"/>
          <w:szCs w:val="24"/>
        </w:rPr>
        <w:t xml:space="preserve"> akte të kryetarit t</w:t>
      </w:r>
      <w:r w:rsidR="002C5B58" w:rsidRPr="00A0064D">
        <w:rPr>
          <w:rFonts w:ascii="Book Antiqua" w:hAnsi="Book Antiqua"/>
          <w:sz w:val="24"/>
          <w:szCs w:val="24"/>
        </w:rPr>
        <w:t>ë publikuar</w:t>
      </w:r>
      <w:r w:rsidR="00742581">
        <w:rPr>
          <w:rFonts w:ascii="Book Antiqua" w:hAnsi="Book Antiqua"/>
          <w:sz w:val="24"/>
          <w:szCs w:val="24"/>
        </w:rPr>
        <w:t>a</w:t>
      </w:r>
      <w:r w:rsidR="002C5B58" w:rsidRPr="00A0064D">
        <w:rPr>
          <w:rFonts w:ascii="Book Antiqua" w:hAnsi="Book Antiqua"/>
          <w:sz w:val="24"/>
          <w:szCs w:val="24"/>
        </w:rPr>
        <w:t xml:space="preserve"> më shumë</w:t>
      </w:r>
      <w:r w:rsidR="00BF00AA">
        <w:rPr>
          <w:rFonts w:ascii="Book Antiqua" w:hAnsi="Book Antiqua"/>
          <w:sz w:val="24"/>
          <w:szCs w:val="24"/>
        </w:rPr>
        <w:t>,</w:t>
      </w:r>
      <w:r w:rsidR="006C0675" w:rsidRPr="00A0064D">
        <w:rPr>
          <w:rFonts w:ascii="Book Antiqua" w:hAnsi="Book Antiqua"/>
          <w:sz w:val="24"/>
          <w:szCs w:val="24"/>
        </w:rPr>
        <w:t xml:space="preserve"> </w:t>
      </w:r>
      <w:r w:rsidRPr="00A0064D">
        <w:rPr>
          <w:rFonts w:ascii="Book Antiqua" w:hAnsi="Book Antiqua"/>
          <w:sz w:val="24"/>
          <w:szCs w:val="24"/>
        </w:rPr>
        <w:t>ndërsa</w:t>
      </w:r>
      <w:r w:rsidR="00742581">
        <w:rPr>
          <w:rFonts w:ascii="Book Antiqua" w:hAnsi="Book Antiqua"/>
          <w:sz w:val="24"/>
          <w:szCs w:val="24"/>
        </w:rPr>
        <w:t>,</w:t>
      </w:r>
      <w:r w:rsidR="006C0675" w:rsidRPr="00A0064D">
        <w:rPr>
          <w:rFonts w:ascii="Book Antiqua" w:hAnsi="Book Antiqua"/>
          <w:sz w:val="24"/>
          <w:szCs w:val="24"/>
        </w:rPr>
        <w:t xml:space="preserve"> </w:t>
      </w:r>
      <w:r w:rsidRPr="00A0064D">
        <w:rPr>
          <w:rFonts w:ascii="Book Antiqua" w:hAnsi="Book Antiqua"/>
          <w:sz w:val="24"/>
          <w:szCs w:val="24"/>
        </w:rPr>
        <w:t>nëse</w:t>
      </w:r>
      <w:r w:rsidR="006C0675" w:rsidRPr="00A0064D">
        <w:rPr>
          <w:rFonts w:ascii="Book Antiqua" w:hAnsi="Book Antiqua"/>
          <w:sz w:val="24"/>
          <w:szCs w:val="24"/>
        </w:rPr>
        <w:t xml:space="preserve"> marrim parasysh numrin e komunave </w:t>
      </w:r>
      <w:r w:rsidRPr="00A0064D">
        <w:rPr>
          <w:rFonts w:ascii="Book Antiqua" w:hAnsi="Book Antiqua"/>
          <w:sz w:val="24"/>
          <w:szCs w:val="24"/>
        </w:rPr>
        <w:t>me vitin 2021</w:t>
      </w:r>
      <w:r w:rsidR="00742581">
        <w:rPr>
          <w:rFonts w:ascii="Book Antiqua" w:hAnsi="Book Antiqua"/>
          <w:sz w:val="24"/>
          <w:szCs w:val="24"/>
        </w:rPr>
        <w:t xml:space="preserve">, </w:t>
      </w:r>
      <w:r w:rsidRPr="00A0064D">
        <w:rPr>
          <w:rFonts w:ascii="Book Antiqua" w:hAnsi="Book Antiqua"/>
          <w:sz w:val="24"/>
          <w:szCs w:val="24"/>
        </w:rPr>
        <w:t xml:space="preserve">kemi  </w:t>
      </w:r>
      <w:r w:rsidRPr="00546048">
        <w:rPr>
          <w:rFonts w:ascii="Book Antiqua" w:hAnsi="Book Antiqua"/>
          <w:b/>
          <w:sz w:val="24"/>
          <w:szCs w:val="24"/>
          <w:u w:val="single"/>
        </w:rPr>
        <w:t xml:space="preserve">rritje vetëm për  </w:t>
      </w:r>
      <w:r w:rsidR="00B3175C" w:rsidRPr="00546048">
        <w:rPr>
          <w:rFonts w:ascii="Book Antiqua" w:hAnsi="Book Antiqua"/>
          <w:b/>
          <w:sz w:val="24"/>
          <w:szCs w:val="24"/>
          <w:u w:val="single"/>
        </w:rPr>
        <w:t xml:space="preserve">(1) </w:t>
      </w:r>
      <w:r w:rsidRPr="00546048">
        <w:rPr>
          <w:rFonts w:ascii="Book Antiqua" w:hAnsi="Book Antiqua"/>
          <w:b/>
          <w:sz w:val="24"/>
          <w:szCs w:val="24"/>
          <w:u w:val="single"/>
        </w:rPr>
        <w:t>një komunë</w:t>
      </w:r>
      <w:r w:rsidRPr="00A0064D">
        <w:rPr>
          <w:rFonts w:ascii="Book Antiqua" w:hAnsi="Book Antiqua"/>
          <w:sz w:val="24"/>
          <w:szCs w:val="24"/>
        </w:rPr>
        <w:t xml:space="preserve">  më shumë gjatë vitit 2022.</w:t>
      </w:r>
      <w:r w:rsidR="00B3175C">
        <w:rPr>
          <w:rFonts w:ascii="Book Antiqua" w:hAnsi="Book Antiqua"/>
          <w:sz w:val="24"/>
          <w:szCs w:val="24"/>
        </w:rPr>
        <w:t xml:space="preserve"> </w:t>
      </w:r>
    </w:p>
    <w:p w:rsidR="002C5B58" w:rsidRPr="00A0064D" w:rsidRDefault="00197424" w:rsidP="00A0064D">
      <w:pPr>
        <w:spacing w:line="276" w:lineRule="auto"/>
        <w:ind w:left="720"/>
        <w:contextualSpacing/>
        <w:rPr>
          <w:rFonts w:ascii="Book Antiqua" w:eastAsiaTheme="minorHAnsi" w:hAnsi="Book Antiqua"/>
          <w:b/>
          <w:i/>
          <w:sz w:val="24"/>
          <w:szCs w:val="24"/>
          <w:u w:val="single"/>
        </w:rPr>
      </w:pPr>
      <w:r w:rsidRPr="00A0064D">
        <w:rPr>
          <w:rFonts w:ascii="Book Antiqua" w:hAnsi="Book Antiqua"/>
          <w:sz w:val="24"/>
          <w:szCs w:val="24"/>
        </w:rPr>
        <w:t xml:space="preserve">Rekomandohen </w:t>
      </w:r>
      <w:r w:rsidR="002C5B58" w:rsidRPr="00A0064D">
        <w:rPr>
          <w:rFonts w:ascii="Book Antiqua" w:hAnsi="Book Antiqua"/>
          <w:sz w:val="24"/>
          <w:szCs w:val="24"/>
        </w:rPr>
        <w:t>Komunat</w:t>
      </w:r>
      <w:r w:rsidR="00742581">
        <w:rPr>
          <w:rFonts w:ascii="Book Antiqua" w:hAnsi="Book Antiqua"/>
          <w:sz w:val="24"/>
          <w:szCs w:val="24"/>
        </w:rPr>
        <w:t>,</w:t>
      </w:r>
      <w:r w:rsidR="002C5B58" w:rsidRPr="00A0064D">
        <w:rPr>
          <w:rFonts w:ascii="Book Antiqua" w:hAnsi="Book Antiqua"/>
          <w:sz w:val="24"/>
          <w:szCs w:val="24"/>
        </w:rPr>
        <w:t xml:space="preserve"> të cilat nuk kanë përmbushur obligimin ligjor  për transparencë në fushën e publiki</w:t>
      </w:r>
      <w:r w:rsidRPr="00A0064D">
        <w:rPr>
          <w:rFonts w:ascii="Book Antiqua" w:hAnsi="Book Antiqua"/>
          <w:sz w:val="24"/>
          <w:szCs w:val="24"/>
        </w:rPr>
        <w:t>mit të akteve të kryetarit</w:t>
      </w:r>
      <w:r w:rsidR="00742581">
        <w:rPr>
          <w:rFonts w:ascii="Book Antiqua" w:hAnsi="Book Antiqua"/>
          <w:sz w:val="24"/>
          <w:szCs w:val="24"/>
        </w:rPr>
        <w:t>,</w:t>
      </w:r>
      <w:r w:rsidR="002C5B58" w:rsidRPr="00A0064D">
        <w:rPr>
          <w:rFonts w:ascii="Book Antiqua" w:hAnsi="Book Antiqua"/>
          <w:sz w:val="24"/>
          <w:szCs w:val="24"/>
        </w:rPr>
        <w:t xml:space="preserve">  të zbatojnë Udhëzimin Administrativ Nr.03/2020 për Transparencë Komunale,  i cili obligon komunat të publikojnë në ueb faqe zyrtare  të gjitha vendimet e kryetarit që ndikojnë drejtpërdrejt në interesat e qytetarëve, pas nënshkrimit të tyre. </w:t>
      </w:r>
    </w:p>
    <w:p w:rsidR="00613CE4" w:rsidRPr="00A0064D" w:rsidRDefault="00613CE4" w:rsidP="00BF00AA">
      <w:pPr>
        <w:spacing w:after="0" w:line="276" w:lineRule="auto"/>
        <w:rPr>
          <w:rFonts w:ascii="Book Antiqua" w:eastAsia="Times New Roman" w:hAnsi="Book Antiqua"/>
          <w:b/>
          <w:bCs/>
          <w:sz w:val="24"/>
          <w:szCs w:val="24"/>
        </w:rPr>
      </w:pPr>
    </w:p>
    <w:p w:rsidR="002C5B58" w:rsidRPr="00410754" w:rsidRDefault="002C5B58" w:rsidP="00410754">
      <w:pPr>
        <w:pStyle w:val="Style3"/>
        <w:rPr>
          <w:sz w:val="24"/>
          <w:szCs w:val="24"/>
        </w:rPr>
      </w:pPr>
      <w:bookmarkStart w:id="60" w:name="_Toc130476749"/>
      <w:r w:rsidRPr="00410754">
        <w:rPr>
          <w:sz w:val="24"/>
          <w:szCs w:val="24"/>
        </w:rPr>
        <w:t>Publikimi i raporteve të kryetarit</w:t>
      </w:r>
      <w:bookmarkEnd w:id="60"/>
      <w:r w:rsidRPr="00410754">
        <w:rPr>
          <w:sz w:val="24"/>
          <w:szCs w:val="24"/>
        </w:rPr>
        <w:t xml:space="preserve"> </w:t>
      </w:r>
    </w:p>
    <w:p w:rsidR="00B3175C" w:rsidRPr="00A0064D" w:rsidRDefault="00B3175C" w:rsidP="00A0064D">
      <w:pPr>
        <w:spacing w:after="0" w:line="276" w:lineRule="auto"/>
        <w:rPr>
          <w:rFonts w:ascii="Book Antiqua" w:eastAsia="Times New Roman" w:hAnsi="Book Antiqua" w:cstheme="majorHAnsi"/>
          <w:bCs/>
          <w:color w:val="2F5496" w:themeColor="accent5" w:themeShade="BF"/>
          <w:sz w:val="24"/>
          <w:szCs w:val="24"/>
        </w:rPr>
      </w:pPr>
    </w:p>
    <w:p w:rsidR="00546048" w:rsidRPr="00546048" w:rsidRDefault="00B3175C" w:rsidP="00240E19">
      <w:pPr>
        <w:pStyle w:val="ListParagraph"/>
        <w:numPr>
          <w:ilvl w:val="0"/>
          <w:numId w:val="14"/>
        </w:numPr>
        <w:spacing w:line="276" w:lineRule="auto"/>
        <w:rPr>
          <w:rFonts w:ascii="Book Antiqua" w:hAnsi="Book Antiqua"/>
          <w:color w:val="000000"/>
        </w:rPr>
      </w:pPr>
      <w:r w:rsidRPr="00283D63">
        <w:rPr>
          <w:rFonts w:ascii="Book Antiqua" w:hAnsi="Book Antiqua"/>
          <w:color w:val="000000"/>
          <w:sz w:val="24"/>
          <w:szCs w:val="24"/>
        </w:rPr>
        <w:t>Sipa</w:t>
      </w:r>
      <w:r w:rsidR="00546048">
        <w:rPr>
          <w:rFonts w:ascii="Book Antiqua" w:hAnsi="Book Antiqua"/>
          <w:color w:val="000000"/>
          <w:sz w:val="24"/>
          <w:szCs w:val="24"/>
        </w:rPr>
        <w:t>s të dhënave nga monitorimi raporti</w:t>
      </w:r>
      <w:r w:rsidR="00742581">
        <w:rPr>
          <w:rFonts w:ascii="Book Antiqua" w:hAnsi="Book Antiqua"/>
          <w:color w:val="000000"/>
          <w:sz w:val="24"/>
          <w:szCs w:val="24"/>
        </w:rPr>
        <w:t>t</w:t>
      </w:r>
      <w:r w:rsidR="00546048">
        <w:rPr>
          <w:rFonts w:ascii="Book Antiqua" w:hAnsi="Book Antiqua"/>
          <w:color w:val="000000"/>
          <w:sz w:val="24"/>
          <w:szCs w:val="24"/>
        </w:rPr>
        <w:t xml:space="preserve"> </w:t>
      </w:r>
      <w:r w:rsidR="00742581">
        <w:rPr>
          <w:rFonts w:ascii="Book Antiqua" w:hAnsi="Book Antiqua"/>
          <w:color w:val="000000"/>
          <w:sz w:val="24"/>
          <w:szCs w:val="24"/>
        </w:rPr>
        <w:t>t</w:t>
      </w:r>
      <w:r w:rsidR="00500112">
        <w:rPr>
          <w:rFonts w:ascii="Book Antiqua" w:hAnsi="Book Antiqua"/>
          <w:color w:val="000000"/>
          <w:sz w:val="24"/>
          <w:szCs w:val="24"/>
        </w:rPr>
        <w:t>ë</w:t>
      </w:r>
      <w:r w:rsidR="00546048">
        <w:rPr>
          <w:rFonts w:ascii="Book Antiqua" w:hAnsi="Book Antiqua"/>
          <w:color w:val="000000"/>
          <w:sz w:val="24"/>
          <w:szCs w:val="24"/>
        </w:rPr>
        <w:t xml:space="preserve"> kryetarit të komunës</w:t>
      </w:r>
      <w:r w:rsidR="00742581">
        <w:rPr>
          <w:rFonts w:ascii="Book Antiqua" w:hAnsi="Book Antiqua"/>
          <w:color w:val="000000"/>
          <w:sz w:val="24"/>
          <w:szCs w:val="24"/>
        </w:rPr>
        <w:t>,</w:t>
      </w:r>
      <w:r w:rsidR="00546048">
        <w:rPr>
          <w:rFonts w:ascii="Book Antiqua" w:hAnsi="Book Antiqua"/>
          <w:color w:val="000000"/>
          <w:sz w:val="24"/>
          <w:szCs w:val="24"/>
        </w:rPr>
        <w:t xml:space="preserve"> 25 komuna</w:t>
      </w:r>
      <w:r w:rsidR="00742581">
        <w:rPr>
          <w:rFonts w:ascii="Book Antiqua" w:hAnsi="Book Antiqua"/>
          <w:color w:val="000000"/>
          <w:sz w:val="24"/>
          <w:szCs w:val="24"/>
        </w:rPr>
        <w:t xml:space="preserve"> e</w:t>
      </w:r>
      <w:r w:rsidR="00546048">
        <w:rPr>
          <w:rFonts w:ascii="Book Antiqua" w:hAnsi="Book Antiqua"/>
          <w:color w:val="000000"/>
          <w:sz w:val="24"/>
          <w:szCs w:val="24"/>
        </w:rPr>
        <w:t xml:space="preserve"> kan</w:t>
      </w:r>
      <w:r w:rsidR="00500112">
        <w:rPr>
          <w:rFonts w:ascii="Book Antiqua" w:hAnsi="Book Antiqua"/>
          <w:color w:val="000000"/>
          <w:sz w:val="24"/>
          <w:szCs w:val="24"/>
        </w:rPr>
        <w:t>ë</w:t>
      </w:r>
      <w:r w:rsidR="00742581">
        <w:rPr>
          <w:rFonts w:ascii="Book Antiqua" w:hAnsi="Book Antiqua"/>
          <w:color w:val="000000"/>
          <w:sz w:val="24"/>
          <w:szCs w:val="24"/>
        </w:rPr>
        <w:t xml:space="preserve"> publikuar</w:t>
      </w:r>
      <w:r w:rsidR="00546048">
        <w:rPr>
          <w:rFonts w:ascii="Book Antiqua" w:hAnsi="Book Antiqua"/>
          <w:color w:val="000000"/>
          <w:sz w:val="24"/>
          <w:szCs w:val="24"/>
        </w:rPr>
        <w:t xml:space="preserve">, ndërsa 13 komuna nuk </w:t>
      </w:r>
      <w:r w:rsidRPr="00283D63">
        <w:rPr>
          <w:rFonts w:ascii="Book Antiqua" w:hAnsi="Book Antiqua"/>
          <w:color w:val="000000"/>
          <w:sz w:val="24"/>
          <w:szCs w:val="24"/>
        </w:rPr>
        <w:t xml:space="preserve"> kanë publikuar raportin e kryetarit</w:t>
      </w:r>
      <w:r w:rsidRPr="00283D63">
        <w:rPr>
          <w:rFonts w:ascii="Book Antiqua" w:eastAsia="Times New Roman" w:hAnsi="Book Antiqua"/>
          <w:sz w:val="24"/>
          <w:szCs w:val="24"/>
        </w:rPr>
        <w:t xml:space="preserve"> gjat</w:t>
      </w:r>
      <w:r w:rsidR="00546048">
        <w:rPr>
          <w:rFonts w:ascii="Book Antiqua" w:eastAsia="Times New Roman" w:hAnsi="Book Antiqua"/>
          <w:sz w:val="24"/>
          <w:szCs w:val="24"/>
        </w:rPr>
        <w:t xml:space="preserve">ë periudhës </w:t>
      </w:r>
      <w:r w:rsidR="00742581">
        <w:rPr>
          <w:rFonts w:ascii="Book Antiqua" w:eastAsia="Times New Roman" w:hAnsi="Book Antiqua"/>
          <w:sz w:val="24"/>
          <w:szCs w:val="24"/>
        </w:rPr>
        <w:t>j</w:t>
      </w:r>
      <w:r w:rsidR="00546048">
        <w:rPr>
          <w:rFonts w:ascii="Book Antiqua" w:eastAsia="Times New Roman" w:hAnsi="Book Antiqua"/>
          <w:sz w:val="24"/>
          <w:szCs w:val="24"/>
        </w:rPr>
        <w:t>anar/</w:t>
      </w:r>
      <w:r w:rsidR="00742581">
        <w:rPr>
          <w:rFonts w:ascii="Book Antiqua" w:eastAsia="Times New Roman" w:hAnsi="Book Antiqua"/>
          <w:sz w:val="24"/>
          <w:szCs w:val="24"/>
        </w:rPr>
        <w:t>d</w:t>
      </w:r>
      <w:r w:rsidR="00546048">
        <w:rPr>
          <w:rFonts w:ascii="Book Antiqua" w:eastAsia="Times New Roman" w:hAnsi="Book Antiqua"/>
          <w:sz w:val="24"/>
          <w:szCs w:val="24"/>
        </w:rPr>
        <w:t>hjetor 2022</w:t>
      </w:r>
      <w:r w:rsidR="00742581">
        <w:rPr>
          <w:rFonts w:ascii="Book Antiqua" w:eastAsia="Times New Roman" w:hAnsi="Book Antiqua"/>
          <w:sz w:val="24"/>
          <w:szCs w:val="24"/>
        </w:rPr>
        <w:t>.</w:t>
      </w:r>
    </w:p>
    <w:p w:rsidR="00283D63" w:rsidRPr="00546048" w:rsidRDefault="00546048" w:rsidP="00240E19">
      <w:pPr>
        <w:pStyle w:val="ListParagraph"/>
        <w:numPr>
          <w:ilvl w:val="0"/>
          <w:numId w:val="14"/>
        </w:numPr>
        <w:spacing w:line="276" w:lineRule="auto"/>
        <w:rPr>
          <w:rFonts w:ascii="Book Antiqua" w:hAnsi="Book Antiqua"/>
          <w:color w:val="000000"/>
        </w:rPr>
      </w:pPr>
      <w:r>
        <w:rPr>
          <w:rFonts w:ascii="Book Antiqua" w:eastAsia="Times New Roman" w:hAnsi="Book Antiqua"/>
          <w:sz w:val="24"/>
          <w:szCs w:val="24"/>
        </w:rPr>
        <w:t>Krahasuar me</w:t>
      </w:r>
      <w:r w:rsidR="00B3175C" w:rsidRPr="00283D63">
        <w:rPr>
          <w:rFonts w:ascii="Book Antiqua" w:hAnsi="Book Antiqua"/>
          <w:color w:val="000000"/>
          <w:sz w:val="24"/>
          <w:szCs w:val="24"/>
        </w:rPr>
        <w:t xml:space="preserve"> vitin 2021</w:t>
      </w:r>
      <w:r>
        <w:rPr>
          <w:rFonts w:ascii="Book Antiqua" w:hAnsi="Book Antiqua"/>
          <w:color w:val="000000"/>
          <w:sz w:val="24"/>
          <w:szCs w:val="24"/>
        </w:rPr>
        <w:t>,</w:t>
      </w:r>
      <w:r w:rsidR="00283D63" w:rsidRPr="00283D63">
        <w:rPr>
          <w:rFonts w:ascii="Book Antiqua" w:hAnsi="Book Antiqua"/>
          <w:color w:val="000000"/>
          <w:sz w:val="24"/>
          <w:szCs w:val="24"/>
        </w:rPr>
        <w:t xml:space="preserve"> vetëm </w:t>
      </w:r>
      <w:r w:rsidR="00B3175C" w:rsidRPr="00283D63">
        <w:rPr>
          <w:rFonts w:ascii="Book Antiqua" w:hAnsi="Book Antiqua"/>
          <w:color w:val="000000"/>
          <w:sz w:val="24"/>
          <w:szCs w:val="24"/>
        </w:rPr>
        <w:t xml:space="preserve"> </w:t>
      </w:r>
      <w:r w:rsidR="002C5B58" w:rsidRPr="00283D63">
        <w:rPr>
          <w:rFonts w:ascii="Book Antiqua" w:hAnsi="Book Antiqua"/>
          <w:color w:val="000000"/>
          <w:sz w:val="24"/>
          <w:szCs w:val="24"/>
        </w:rPr>
        <w:t>23 komuna kanë publikuar raport</w:t>
      </w:r>
      <w:r w:rsidR="00197424" w:rsidRPr="00283D63">
        <w:rPr>
          <w:rFonts w:ascii="Book Antiqua" w:hAnsi="Book Antiqua"/>
          <w:color w:val="000000"/>
          <w:sz w:val="24"/>
          <w:szCs w:val="24"/>
        </w:rPr>
        <w:t>in e kryetarit në faqe zyrtare</w:t>
      </w:r>
      <w:r w:rsidR="00283D63" w:rsidRPr="00283D63">
        <w:rPr>
          <w:rFonts w:ascii="Book Antiqua" w:hAnsi="Book Antiqua"/>
          <w:color w:val="000000"/>
          <w:sz w:val="24"/>
          <w:szCs w:val="24"/>
        </w:rPr>
        <w:t xml:space="preserve">,  konstatojmë </w:t>
      </w:r>
      <w:r w:rsidR="00283D63" w:rsidRPr="00546048">
        <w:rPr>
          <w:rFonts w:ascii="Book Antiqua" w:hAnsi="Book Antiqua"/>
          <w:color w:val="000000"/>
        </w:rPr>
        <w:t>se</w:t>
      </w:r>
      <w:r w:rsidR="00742581">
        <w:rPr>
          <w:rFonts w:ascii="Book Antiqua" w:hAnsi="Book Antiqua"/>
          <w:color w:val="000000"/>
        </w:rPr>
        <w:t>,</w:t>
      </w:r>
      <w:r w:rsidR="00283D63" w:rsidRPr="00546048">
        <w:rPr>
          <w:rFonts w:ascii="Book Antiqua" w:hAnsi="Book Antiqua"/>
          <w:color w:val="000000"/>
        </w:rPr>
        <w:t xml:space="preserve"> </w:t>
      </w:r>
      <w:r w:rsidR="001613D1" w:rsidRPr="00546048">
        <w:rPr>
          <w:rFonts w:ascii="Book Antiqua" w:hAnsi="Book Antiqua"/>
          <w:b/>
          <w:i/>
          <w:color w:val="000000"/>
          <w:u w:val="single"/>
        </w:rPr>
        <w:t xml:space="preserve">kemi rritje për dy komuna më shumë në publikimin e </w:t>
      </w:r>
      <w:r>
        <w:rPr>
          <w:rFonts w:ascii="Book Antiqua" w:hAnsi="Book Antiqua"/>
          <w:b/>
          <w:i/>
          <w:color w:val="000000"/>
          <w:u w:val="single"/>
        </w:rPr>
        <w:t xml:space="preserve"> </w:t>
      </w:r>
      <w:r w:rsidR="00742581">
        <w:rPr>
          <w:rFonts w:ascii="Book Antiqua" w:hAnsi="Book Antiqua"/>
          <w:b/>
          <w:i/>
          <w:color w:val="000000"/>
          <w:u w:val="single"/>
        </w:rPr>
        <w:t>r</w:t>
      </w:r>
      <w:r w:rsidR="001613D1" w:rsidRPr="00546048">
        <w:rPr>
          <w:rFonts w:ascii="Book Antiqua" w:hAnsi="Book Antiqua"/>
          <w:b/>
          <w:i/>
          <w:color w:val="000000"/>
          <w:u w:val="single"/>
        </w:rPr>
        <w:t>aportit të kryetarit</w:t>
      </w:r>
      <w:r w:rsidR="00283D63" w:rsidRPr="00546048">
        <w:rPr>
          <w:rFonts w:ascii="Book Antiqua" w:hAnsi="Book Antiqua"/>
          <w:b/>
          <w:i/>
          <w:color w:val="000000"/>
          <w:u w:val="single"/>
        </w:rPr>
        <w:t>.</w:t>
      </w:r>
    </w:p>
    <w:p w:rsidR="002C5B58" w:rsidRPr="00283D63" w:rsidRDefault="002C5B58" w:rsidP="00240E19">
      <w:pPr>
        <w:pStyle w:val="ListParagraph"/>
        <w:numPr>
          <w:ilvl w:val="0"/>
          <w:numId w:val="14"/>
        </w:numPr>
        <w:spacing w:line="276" w:lineRule="auto"/>
        <w:rPr>
          <w:rFonts w:ascii="Book Antiqua" w:hAnsi="Book Antiqua"/>
          <w:color w:val="000000"/>
          <w:sz w:val="24"/>
          <w:szCs w:val="24"/>
        </w:rPr>
      </w:pPr>
      <w:r w:rsidRPr="00283D63">
        <w:rPr>
          <w:rFonts w:ascii="Book Antiqua" w:hAnsi="Book Antiqua"/>
          <w:color w:val="000000"/>
          <w:sz w:val="24"/>
          <w:szCs w:val="24"/>
        </w:rPr>
        <w:t>Rekomandojmë komunat</w:t>
      </w:r>
      <w:r w:rsidR="00742581">
        <w:rPr>
          <w:rFonts w:ascii="Book Antiqua" w:hAnsi="Book Antiqua"/>
          <w:color w:val="000000"/>
          <w:sz w:val="24"/>
          <w:szCs w:val="24"/>
        </w:rPr>
        <w:t>,</w:t>
      </w:r>
      <w:r w:rsidRPr="00283D63">
        <w:rPr>
          <w:rFonts w:ascii="Book Antiqua" w:hAnsi="Book Antiqua"/>
          <w:color w:val="000000"/>
          <w:sz w:val="24"/>
          <w:szCs w:val="24"/>
        </w:rPr>
        <w:t xml:space="preserve"> të cilat nuk kanë përmbushur këtë obligim ligjor</w:t>
      </w:r>
      <w:r w:rsidR="00742581">
        <w:rPr>
          <w:rFonts w:ascii="Book Antiqua" w:hAnsi="Book Antiqua"/>
          <w:color w:val="000000"/>
          <w:sz w:val="24"/>
          <w:szCs w:val="24"/>
        </w:rPr>
        <w:t>,</w:t>
      </w:r>
      <w:r w:rsidRPr="00283D63">
        <w:rPr>
          <w:rFonts w:ascii="Book Antiqua" w:hAnsi="Book Antiqua"/>
          <w:color w:val="000000"/>
          <w:sz w:val="24"/>
          <w:szCs w:val="24"/>
        </w:rPr>
        <w:t xml:space="preserve"> të jenë më të vëmendshme në këtë </w:t>
      </w:r>
      <w:r w:rsidR="00742581">
        <w:rPr>
          <w:rFonts w:ascii="Book Antiqua" w:hAnsi="Book Antiqua"/>
          <w:color w:val="000000"/>
          <w:sz w:val="24"/>
          <w:szCs w:val="24"/>
        </w:rPr>
        <w:t>drejtim</w:t>
      </w:r>
      <w:r w:rsidRPr="00283D63">
        <w:rPr>
          <w:rFonts w:ascii="Book Antiqua" w:hAnsi="Book Antiqua"/>
          <w:color w:val="000000"/>
          <w:sz w:val="24"/>
          <w:szCs w:val="24"/>
        </w:rPr>
        <w:t>.</w:t>
      </w:r>
    </w:p>
    <w:p w:rsidR="00D16D41" w:rsidRDefault="00D16D41" w:rsidP="00410754">
      <w:pPr>
        <w:pStyle w:val="Style3"/>
        <w:rPr>
          <w:sz w:val="24"/>
          <w:szCs w:val="24"/>
        </w:rPr>
      </w:pPr>
      <w:bookmarkStart w:id="61" w:name="_Toc130476750"/>
      <w:r w:rsidRPr="00410754">
        <w:rPr>
          <w:sz w:val="24"/>
          <w:szCs w:val="24"/>
        </w:rPr>
        <w:lastRenderedPageBreak/>
        <w:t>Njoftimet për takime</w:t>
      </w:r>
      <w:r w:rsidR="00742581">
        <w:rPr>
          <w:sz w:val="24"/>
          <w:szCs w:val="24"/>
        </w:rPr>
        <w:t>t</w:t>
      </w:r>
      <w:r w:rsidRPr="00410754">
        <w:rPr>
          <w:sz w:val="24"/>
          <w:szCs w:val="24"/>
        </w:rPr>
        <w:t xml:space="preserve"> </w:t>
      </w:r>
      <w:r w:rsidR="00742581">
        <w:rPr>
          <w:sz w:val="24"/>
          <w:szCs w:val="24"/>
        </w:rPr>
        <w:t>e</w:t>
      </w:r>
      <w:r w:rsidRPr="00410754">
        <w:rPr>
          <w:sz w:val="24"/>
          <w:szCs w:val="24"/>
        </w:rPr>
        <w:t xml:space="preserve"> kryetarit  me qytetarë</w:t>
      </w:r>
      <w:bookmarkEnd w:id="61"/>
    </w:p>
    <w:p w:rsidR="006A371C" w:rsidRPr="00A0064D" w:rsidRDefault="006A371C" w:rsidP="006A371C">
      <w:pPr>
        <w:pStyle w:val="ListParagraph"/>
        <w:numPr>
          <w:ilvl w:val="0"/>
          <w:numId w:val="12"/>
        </w:numPr>
        <w:spacing w:line="276" w:lineRule="auto"/>
        <w:rPr>
          <w:rFonts w:ascii="Book Antiqua" w:hAnsi="Book Antiqua"/>
          <w:color w:val="000000"/>
          <w:sz w:val="24"/>
          <w:szCs w:val="24"/>
        </w:rPr>
      </w:pPr>
      <w:r w:rsidRPr="00A0064D">
        <w:rPr>
          <w:rFonts w:ascii="Book Antiqua" w:eastAsia="Times New Roman" w:hAnsi="Book Antiqua"/>
          <w:sz w:val="24"/>
          <w:szCs w:val="24"/>
        </w:rPr>
        <w:t xml:space="preserve">Gjatë periudhës </w:t>
      </w:r>
      <w:r w:rsidR="00742581">
        <w:rPr>
          <w:rFonts w:ascii="Book Antiqua" w:eastAsia="Times New Roman" w:hAnsi="Book Antiqua"/>
          <w:sz w:val="24"/>
          <w:szCs w:val="24"/>
        </w:rPr>
        <w:t>ja</w:t>
      </w:r>
      <w:r w:rsidRPr="00A0064D">
        <w:rPr>
          <w:rFonts w:ascii="Book Antiqua" w:eastAsia="Times New Roman" w:hAnsi="Book Antiqua"/>
          <w:sz w:val="24"/>
          <w:szCs w:val="24"/>
        </w:rPr>
        <w:t>nar/</w:t>
      </w:r>
      <w:r w:rsidR="00742581">
        <w:rPr>
          <w:rFonts w:ascii="Book Antiqua" w:eastAsia="Times New Roman" w:hAnsi="Book Antiqua"/>
          <w:sz w:val="24"/>
          <w:szCs w:val="24"/>
        </w:rPr>
        <w:t>d</w:t>
      </w:r>
      <w:r w:rsidRPr="00A0064D">
        <w:rPr>
          <w:rFonts w:ascii="Book Antiqua" w:eastAsia="Times New Roman" w:hAnsi="Book Antiqua"/>
          <w:sz w:val="24"/>
          <w:szCs w:val="24"/>
        </w:rPr>
        <w:t>hjetor 2022</w:t>
      </w:r>
      <w:r w:rsidR="00742581">
        <w:rPr>
          <w:rFonts w:ascii="Book Antiqua" w:eastAsia="Times New Roman" w:hAnsi="Book Antiqua"/>
          <w:sz w:val="24"/>
          <w:szCs w:val="24"/>
        </w:rPr>
        <w:t>,</w:t>
      </w:r>
      <w:r w:rsidRPr="00A0064D">
        <w:rPr>
          <w:rFonts w:ascii="Book Antiqua" w:eastAsia="Times New Roman" w:hAnsi="Book Antiqua"/>
          <w:sz w:val="24"/>
          <w:szCs w:val="24"/>
        </w:rPr>
        <w:t xml:space="preserve"> komunat  kanë treguar performancë të kënaqshme</w:t>
      </w:r>
      <w:r>
        <w:rPr>
          <w:rFonts w:ascii="Book Antiqua" w:eastAsia="Times New Roman" w:hAnsi="Book Antiqua"/>
          <w:sz w:val="24"/>
          <w:szCs w:val="24"/>
        </w:rPr>
        <w:t xml:space="preserve"> edhe </w:t>
      </w:r>
      <w:r w:rsidRPr="00A0064D">
        <w:rPr>
          <w:rFonts w:ascii="Book Antiqua" w:eastAsia="Times New Roman" w:hAnsi="Book Antiqua"/>
          <w:sz w:val="24"/>
          <w:szCs w:val="24"/>
        </w:rPr>
        <w:t>në publikimin e njoftimeve për takime</w:t>
      </w:r>
      <w:r w:rsidR="00742581">
        <w:rPr>
          <w:rFonts w:ascii="Book Antiqua" w:eastAsia="Times New Roman" w:hAnsi="Book Antiqua"/>
          <w:sz w:val="24"/>
          <w:szCs w:val="24"/>
        </w:rPr>
        <w:t>t</w:t>
      </w:r>
      <w:r w:rsidRPr="00A0064D">
        <w:rPr>
          <w:rFonts w:ascii="Book Antiqua" w:eastAsia="Times New Roman" w:hAnsi="Book Antiqua"/>
          <w:sz w:val="24"/>
          <w:szCs w:val="24"/>
        </w:rPr>
        <w:t xml:space="preserve"> </w:t>
      </w:r>
      <w:r w:rsidR="00742581">
        <w:rPr>
          <w:rFonts w:ascii="Book Antiqua" w:eastAsia="Times New Roman" w:hAnsi="Book Antiqua"/>
          <w:sz w:val="24"/>
          <w:szCs w:val="24"/>
        </w:rPr>
        <w:t>e</w:t>
      </w:r>
      <w:r w:rsidRPr="00A0064D">
        <w:rPr>
          <w:rFonts w:ascii="Book Antiqua" w:eastAsia="Times New Roman" w:hAnsi="Book Antiqua"/>
          <w:sz w:val="24"/>
          <w:szCs w:val="24"/>
        </w:rPr>
        <w:t xml:space="preserve"> kryetarit me qytetarë. Njoftimet për takime</w:t>
      </w:r>
      <w:r w:rsidR="00742581">
        <w:rPr>
          <w:rFonts w:ascii="Book Antiqua" w:eastAsia="Times New Roman" w:hAnsi="Book Antiqua"/>
          <w:sz w:val="24"/>
          <w:szCs w:val="24"/>
        </w:rPr>
        <w:t>t</w:t>
      </w:r>
      <w:r w:rsidRPr="00A0064D">
        <w:rPr>
          <w:rFonts w:ascii="Book Antiqua" w:eastAsia="Times New Roman" w:hAnsi="Book Antiqua"/>
          <w:sz w:val="24"/>
          <w:szCs w:val="24"/>
        </w:rPr>
        <w:t xml:space="preserve"> </w:t>
      </w:r>
      <w:r w:rsidR="00742581">
        <w:rPr>
          <w:rFonts w:ascii="Book Antiqua" w:eastAsia="Times New Roman" w:hAnsi="Book Antiqua"/>
          <w:sz w:val="24"/>
          <w:szCs w:val="24"/>
        </w:rPr>
        <w:t>e</w:t>
      </w:r>
      <w:r w:rsidRPr="00A0064D">
        <w:rPr>
          <w:rFonts w:ascii="Book Antiqua" w:eastAsia="Times New Roman" w:hAnsi="Book Antiqua"/>
          <w:sz w:val="24"/>
          <w:szCs w:val="24"/>
        </w:rPr>
        <w:t xml:space="preserve"> kryetarit  me qytetarë  janë obligim ligjor.</w:t>
      </w:r>
    </w:p>
    <w:p w:rsidR="006A371C" w:rsidRPr="006A371C" w:rsidRDefault="006A371C" w:rsidP="006A371C">
      <w:pPr>
        <w:pStyle w:val="ListParagraph"/>
        <w:numPr>
          <w:ilvl w:val="0"/>
          <w:numId w:val="38"/>
        </w:numPr>
        <w:spacing w:after="0" w:line="276" w:lineRule="auto"/>
        <w:rPr>
          <w:rFonts w:ascii="Book Antiqua" w:eastAsia="MS Mincho" w:hAnsi="Book Antiqua" w:cs="Calibri Light"/>
        </w:rPr>
      </w:pPr>
      <w:r w:rsidRPr="006A371C">
        <w:rPr>
          <w:rFonts w:ascii="Book Antiqua" w:eastAsia="MS Mincho" w:hAnsi="Book Antiqua" w:cs="Calibri Light"/>
        </w:rPr>
        <w:t xml:space="preserve">Të dhënat e </w:t>
      </w:r>
      <w:r w:rsidR="00742581">
        <w:rPr>
          <w:rFonts w:ascii="Book Antiqua" w:eastAsia="MS Mincho" w:hAnsi="Book Antiqua" w:cs="Calibri Light"/>
        </w:rPr>
        <w:t>r</w:t>
      </w:r>
      <w:r w:rsidRPr="006A371C">
        <w:rPr>
          <w:rFonts w:ascii="Book Antiqua" w:eastAsia="MS Mincho" w:hAnsi="Book Antiqua" w:cs="Calibri Light"/>
        </w:rPr>
        <w:t>aportit për vlerësimin e transparencës së komunave</w:t>
      </w:r>
      <w:r w:rsidR="00742581">
        <w:rPr>
          <w:rFonts w:ascii="Book Antiqua" w:eastAsia="MS Mincho" w:hAnsi="Book Antiqua" w:cs="Calibri Light"/>
        </w:rPr>
        <w:t>,</w:t>
      </w:r>
      <w:r w:rsidRPr="006A371C">
        <w:rPr>
          <w:rFonts w:ascii="Book Antiqua" w:eastAsia="MS Mincho" w:hAnsi="Book Antiqua" w:cs="Calibri Light"/>
        </w:rPr>
        <w:t xml:space="preserve"> rezulton se  33 komuna  kanë realizuar  takime</w:t>
      </w:r>
      <w:r w:rsidR="00742581">
        <w:rPr>
          <w:rFonts w:ascii="Book Antiqua" w:eastAsia="MS Mincho" w:hAnsi="Book Antiqua" w:cs="Calibri Light"/>
        </w:rPr>
        <w:t>t e</w:t>
      </w:r>
      <w:r w:rsidRPr="006A371C">
        <w:rPr>
          <w:rFonts w:ascii="Book Antiqua" w:eastAsia="MS Mincho" w:hAnsi="Book Antiqua" w:cs="Calibri Light"/>
        </w:rPr>
        <w:t xml:space="preserve"> kryetarit me qytetarë, ku  7 komuna  e kanë realizuar vetëm nga një takim, ndërsa, 5 komuna  nuk e kanë mbajtur asnjë takim të kryetarit me qytetarë.</w:t>
      </w:r>
    </w:p>
    <w:p w:rsidR="006A371C" w:rsidRPr="00312D27" w:rsidRDefault="006A371C" w:rsidP="006A371C">
      <w:pPr>
        <w:pStyle w:val="ListParagraph"/>
        <w:numPr>
          <w:ilvl w:val="0"/>
          <w:numId w:val="38"/>
        </w:numPr>
        <w:spacing w:before="1" w:line="247" w:lineRule="auto"/>
        <w:ind w:right="1435"/>
        <w:rPr>
          <w:rFonts w:ascii="Book Antiqua" w:hAnsi="Book Antiqua"/>
          <w:b/>
          <w:sz w:val="24"/>
          <w:szCs w:val="24"/>
          <w:u w:val="single"/>
        </w:rPr>
      </w:pPr>
      <w:r w:rsidRPr="006A371C">
        <w:rPr>
          <w:rFonts w:ascii="Book Antiqua" w:hAnsi="Book Antiqua"/>
          <w:sz w:val="24"/>
          <w:szCs w:val="24"/>
          <w:u w:val="single"/>
        </w:rPr>
        <w:t>Ndërsa</w:t>
      </w:r>
      <w:r w:rsidR="009006A5">
        <w:rPr>
          <w:rFonts w:ascii="Book Antiqua" w:hAnsi="Book Antiqua"/>
          <w:sz w:val="24"/>
          <w:szCs w:val="24"/>
          <w:u w:val="single"/>
        </w:rPr>
        <w:t>,</w:t>
      </w:r>
      <w:r w:rsidRPr="006A371C">
        <w:rPr>
          <w:rFonts w:ascii="Book Antiqua" w:hAnsi="Book Antiqua"/>
          <w:sz w:val="24"/>
          <w:szCs w:val="24"/>
          <w:u w:val="single"/>
        </w:rPr>
        <w:t xml:space="preserve"> nga </w:t>
      </w:r>
      <w:r w:rsidR="009006A5">
        <w:rPr>
          <w:rFonts w:ascii="Book Antiqua" w:hAnsi="Book Antiqua"/>
          <w:sz w:val="24"/>
          <w:szCs w:val="24"/>
          <w:u w:val="single"/>
        </w:rPr>
        <w:t>r</w:t>
      </w:r>
      <w:r w:rsidRPr="006A371C">
        <w:rPr>
          <w:rFonts w:ascii="Book Antiqua" w:hAnsi="Book Antiqua"/>
          <w:sz w:val="24"/>
          <w:szCs w:val="24"/>
          <w:u w:val="single"/>
        </w:rPr>
        <w:t xml:space="preserve">aporti për funksionimin e komunave rezulton se  gjithsej 26 </w:t>
      </w:r>
      <w:r w:rsidR="009006A5">
        <w:rPr>
          <w:rFonts w:ascii="Book Antiqua" w:hAnsi="Book Antiqua"/>
          <w:sz w:val="24"/>
          <w:szCs w:val="24"/>
          <w:u w:val="single"/>
        </w:rPr>
        <w:t>k</w:t>
      </w:r>
      <w:r w:rsidRPr="006A371C">
        <w:rPr>
          <w:rFonts w:ascii="Book Antiqua" w:hAnsi="Book Antiqua"/>
          <w:sz w:val="24"/>
          <w:szCs w:val="24"/>
          <w:u w:val="single"/>
        </w:rPr>
        <w:t>omuna kanë përmbushur obligimet ligjore për të mbajtur nga 2 takime publike me qytetarë,  10 komuna kanë mbajtur vetëm nga 1 takim me qytetarët. Komunat</w:t>
      </w:r>
      <w:r w:rsidR="009006A5">
        <w:rPr>
          <w:rFonts w:ascii="Book Antiqua" w:hAnsi="Book Antiqua"/>
          <w:sz w:val="24"/>
          <w:szCs w:val="24"/>
          <w:u w:val="single"/>
        </w:rPr>
        <w:t>,</w:t>
      </w:r>
      <w:r w:rsidRPr="006A371C">
        <w:rPr>
          <w:rFonts w:ascii="Book Antiqua" w:hAnsi="Book Antiqua"/>
          <w:sz w:val="24"/>
          <w:szCs w:val="24"/>
          <w:u w:val="single"/>
        </w:rPr>
        <w:t xml:space="preserve"> të cilat nuk kanë mbajtur asnjë takim publik me qytetarë brenda kësaj periudhe raportuese, janë komunat: </w:t>
      </w:r>
      <w:r w:rsidRPr="006A371C">
        <w:rPr>
          <w:rFonts w:ascii="Book Antiqua" w:hAnsi="Book Antiqua"/>
          <w:b/>
          <w:sz w:val="24"/>
          <w:szCs w:val="24"/>
          <w:u w:val="single"/>
        </w:rPr>
        <w:t>Novo</w:t>
      </w:r>
      <w:r w:rsidR="009006A5">
        <w:rPr>
          <w:rFonts w:ascii="Book Antiqua" w:hAnsi="Book Antiqua"/>
          <w:b/>
          <w:sz w:val="24"/>
          <w:szCs w:val="24"/>
          <w:u w:val="single"/>
        </w:rPr>
        <w:t>b</w:t>
      </w:r>
      <w:r w:rsidRPr="006A371C">
        <w:rPr>
          <w:rFonts w:ascii="Book Antiqua" w:hAnsi="Book Antiqua"/>
          <w:b/>
          <w:sz w:val="24"/>
          <w:szCs w:val="24"/>
          <w:u w:val="single"/>
        </w:rPr>
        <w:t>erdë</w:t>
      </w:r>
      <w:r w:rsidR="009006A5">
        <w:rPr>
          <w:rFonts w:ascii="Book Antiqua" w:hAnsi="Book Antiqua"/>
          <w:b/>
          <w:sz w:val="24"/>
          <w:szCs w:val="24"/>
          <w:u w:val="single"/>
        </w:rPr>
        <w:t>s</w:t>
      </w:r>
      <w:r w:rsidRPr="006A371C">
        <w:rPr>
          <w:rFonts w:ascii="Book Antiqua" w:hAnsi="Book Antiqua"/>
          <w:b/>
          <w:sz w:val="24"/>
          <w:szCs w:val="24"/>
          <w:u w:val="single"/>
        </w:rPr>
        <w:t xml:space="preserve"> dhe Fushë </w:t>
      </w:r>
      <w:r w:rsidRPr="00312D27">
        <w:rPr>
          <w:rFonts w:ascii="Book Antiqua" w:hAnsi="Book Antiqua"/>
          <w:b/>
          <w:sz w:val="24"/>
          <w:szCs w:val="24"/>
          <w:u w:val="single"/>
        </w:rPr>
        <w:t>Kosovë</w:t>
      </w:r>
      <w:r w:rsidR="009006A5" w:rsidRPr="00312D27">
        <w:rPr>
          <w:rFonts w:ascii="Book Antiqua" w:hAnsi="Book Antiqua"/>
          <w:b/>
          <w:sz w:val="24"/>
          <w:szCs w:val="24"/>
          <w:u w:val="single"/>
        </w:rPr>
        <w:t>s.</w:t>
      </w:r>
    </w:p>
    <w:p w:rsidR="006A371C" w:rsidRPr="006A371C" w:rsidRDefault="006A371C" w:rsidP="006A371C">
      <w:pPr>
        <w:pStyle w:val="ListParagraph"/>
        <w:numPr>
          <w:ilvl w:val="0"/>
          <w:numId w:val="38"/>
        </w:numPr>
        <w:spacing w:before="1" w:line="247" w:lineRule="auto"/>
        <w:ind w:right="1435"/>
        <w:rPr>
          <w:rFonts w:ascii="Book Antiqua" w:hAnsi="Book Antiqua"/>
          <w:b/>
          <w:sz w:val="24"/>
          <w:szCs w:val="24"/>
        </w:rPr>
      </w:pPr>
      <w:r w:rsidRPr="00312D27">
        <w:rPr>
          <w:rFonts w:ascii="Book Antiqua" w:hAnsi="Book Antiqua"/>
          <w:b/>
          <w:sz w:val="24"/>
          <w:szCs w:val="24"/>
        </w:rPr>
        <w:t>Bazuar në të dhënat e</w:t>
      </w:r>
      <w:r w:rsidRPr="00312D27">
        <w:rPr>
          <w:rFonts w:ascii="Book Antiqua" w:hAnsi="Book Antiqua"/>
          <w:sz w:val="24"/>
          <w:szCs w:val="24"/>
        </w:rPr>
        <w:t xml:space="preserve"> </w:t>
      </w:r>
      <w:r w:rsidR="009006A5" w:rsidRPr="00312D27">
        <w:rPr>
          <w:rFonts w:ascii="Book Antiqua" w:hAnsi="Book Antiqua"/>
          <w:b/>
          <w:sz w:val="24"/>
          <w:szCs w:val="24"/>
        </w:rPr>
        <w:t>r</w:t>
      </w:r>
      <w:r w:rsidRPr="00312D27">
        <w:rPr>
          <w:rFonts w:ascii="Book Antiqua" w:hAnsi="Book Antiqua"/>
          <w:b/>
          <w:sz w:val="24"/>
          <w:szCs w:val="24"/>
        </w:rPr>
        <w:t>aporti</w:t>
      </w:r>
      <w:r w:rsidR="009006A5" w:rsidRPr="00312D27">
        <w:rPr>
          <w:rFonts w:ascii="Book Antiqua" w:hAnsi="Book Antiqua"/>
          <w:b/>
          <w:sz w:val="24"/>
          <w:szCs w:val="24"/>
        </w:rPr>
        <w:t>t</w:t>
      </w:r>
      <w:r w:rsidRPr="00312D27">
        <w:rPr>
          <w:rFonts w:ascii="Book Antiqua" w:hAnsi="Book Antiqua"/>
          <w:b/>
          <w:sz w:val="24"/>
          <w:szCs w:val="24"/>
        </w:rPr>
        <w:t xml:space="preserve"> p</w:t>
      </w:r>
      <w:r w:rsidR="00312D27" w:rsidRPr="00312D27">
        <w:rPr>
          <w:rFonts w:ascii="Book Antiqua" w:hAnsi="Book Antiqua"/>
          <w:b/>
          <w:sz w:val="24"/>
          <w:szCs w:val="24"/>
        </w:rPr>
        <w:t xml:space="preserve">ër funksionimin e komunave dhe </w:t>
      </w:r>
      <w:r w:rsidR="009006A5" w:rsidRPr="00312D27">
        <w:rPr>
          <w:rFonts w:ascii="Book Antiqua" w:eastAsia="MS Mincho" w:hAnsi="Book Antiqua" w:cs="Calibri Light"/>
          <w:b/>
          <w:sz w:val="24"/>
          <w:szCs w:val="24"/>
        </w:rPr>
        <w:t>r</w:t>
      </w:r>
      <w:r w:rsidRPr="00312D27">
        <w:rPr>
          <w:rFonts w:ascii="Book Antiqua" w:eastAsia="MS Mincho" w:hAnsi="Book Antiqua" w:cs="Calibri Light"/>
          <w:b/>
          <w:sz w:val="24"/>
          <w:szCs w:val="24"/>
        </w:rPr>
        <w:t>aportit për vlerësimin e transparencës së komunave</w:t>
      </w:r>
      <w:r w:rsidRPr="00312D27">
        <w:rPr>
          <w:rFonts w:ascii="Book Antiqua" w:eastAsia="MS Mincho" w:hAnsi="Book Antiqua" w:cs="Calibri Light"/>
          <w:sz w:val="24"/>
          <w:szCs w:val="24"/>
        </w:rPr>
        <w:t xml:space="preserve">, </w:t>
      </w:r>
      <w:r w:rsidRPr="00312D27">
        <w:rPr>
          <w:rFonts w:ascii="Book Antiqua" w:hAnsi="Book Antiqua"/>
          <w:sz w:val="24"/>
          <w:szCs w:val="24"/>
        </w:rPr>
        <w:t>konstatojmë se</w:t>
      </w:r>
      <w:r w:rsidR="009006A5" w:rsidRPr="00312D27">
        <w:rPr>
          <w:rFonts w:ascii="Book Antiqua" w:hAnsi="Book Antiqua"/>
          <w:sz w:val="24"/>
          <w:szCs w:val="24"/>
        </w:rPr>
        <w:t>,</w:t>
      </w:r>
      <w:r w:rsidRPr="00312D27">
        <w:rPr>
          <w:rFonts w:ascii="Book Antiqua" w:hAnsi="Book Antiqua"/>
          <w:sz w:val="24"/>
          <w:szCs w:val="24"/>
        </w:rPr>
        <w:t xml:space="preserve"> </w:t>
      </w:r>
      <w:r w:rsidRPr="00312D27">
        <w:rPr>
          <w:rFonts w:ascii="Book Antiqua" w:hAnsi="Book Antiqua"/>
          <w:b/>
          <w:sz w:val="24"/>
          <w:szCs w:val="24"/>
          <w:u w:val="single"/>
        </w:rPr>
        <w:t>3 komuna</w:t>
      </w:r>
      <w:r w:rsidRPr="00312D27">
        <w:rPr>
          <w:rFonts w:ascii="Book Antiqua" w:hAnsi="Book Antiqua"/>
          <w:sz w:val="24"/>
          <w:szCs w:val="24"/>
        </w:rPr>
        <w:t xml:space="preserve"> nuk</w:t>
      </w:r>
      <w:r w:rsidRPr="006A371C">
        <w:rPr>
          <w:rFonts w:ascii="Book Antiqua" w:hAnsi="Book Antiqua"/>
          <w:sz w:val="24"/>
          <w:szCs w:val="24"/>
        </w:rPr>
        <w:t xml:space="preserve"> kanë publikuar asnjë ftesë për takimet </w:t>
      </w:r>
      <w:r w:rsidR="009006A5">
        <w:rPr>
          <w:rFonts w:ascii="Book Antiqua" w:hAnsi="Book Antiqua"/>
          <w:sz w:val="24"/>
          <w:szCs w:val="24"/>
        </w:rPr>
        <w:t xml:space="preserve">e </w:t>
      </w:r>
      <w:r w:rsidRPr="006A371C">
        <w:rPr>
          <w:rFonts w:ascii="Book Antiqua" w:hAnsi="Book Antiqua"/>
          <w:sz w:val="24"/>
          <w:szCs w:val="24"/>
        </w:rPr>
        <w:t>kryetarit të komunës</w:t>
      </w:r>
      <w:r w:rsidR="009006A5">
        <w:rPr>
          <w:rFonts w:ascii="Book Antiqua" w:hAnsi="Book Antiqua"/>
          <w:sz w:val="24"/>
          <w:szCs w:val="24"/>
        </w:rPr>
        <w:t>.</w:t>
      </w:r>
      <w:r w:rsidRPr="006A371C">
        <w:rPr>
          <w:rFonts w:ascii="Book Antiqua" w:hAnsi="Book Antiqua"/>
          <w:sz w:val="24"/>
          <w:szCs w:val="24"/>
        </w:rPr>
        <w:t xml:space="preserve"> </w:t>
      </w:r>
      <w:r w:rsidRPr="006A371C">
        <w:rPr>
          <w:rFonts w:ascii="Book Antiqua" w:hAnsi="Book Antiqua"/>
          <w:b/>
          <w:sz w:val="24"/>
          <w:szCs w:val="24"/>
        </w:rPr>
        <w:t xml:space="preserve"> </w:t>
      </w:r>
    </w:p>
    <w:p w:rsidR="00D16D41" w:rsidRPr="00A0064D" w:rsidRDefault="00D16D41" w:rsidP="00A0064D">
      <w:pPr>
        <w:spacing w:line="276" w:lineRule="auto"/>
        <w:rPr>
          <w:rFonts w:ascii="Book Antiqua" w:hAnsi="Book Antiqua"/>
          <w:color w:val="000000"/>
          <w:sz w:val="24"/>
          <w:szCs w:val="24"/>
        </w:rPr>
      </w:pPr>
      <w:r w:rsidRPr="00A0064D">
        <w:rPr>
          <w:rFonts w:ascii="Book Antiqua" w:hAnsi="Book Antiqua"/>
          <w:color w:val="000000"/>
          <w:sz w:val="24"/>
          <w:szCs w:val="24"/>
        </w:rPr>
        <w:t>Rekomandojmë komunat</w:t>
      </w:r>
      <w:r w:rsidR="009006A5">
        <w:rPr>
          <w:rFonts w:ascii="Book Antiqua" w:hAnsi="Book Antiqua"/>
          <w:color w:val="000000"/>
          <w:sz w:val="24"/>
          <w:szCs w:val="24"/>
        </w:rPr>
        <w:t>,</w:t>
      </w:r>
      <w:r w:rsidRPr="00A0064D">
        <w:rPr>
          <w:rFonts w:ascii="Book Antiqua" w:hAnsi="Book Antiqua"/>
          <w:color w:val="000000"/>
          <w:sz w:val="24"/>
          <w:szCs w:val="24"/>
        </w:rPr>
        <w:t xml:space="preserve"> të cilat nuk kanë përmbushur këtë obligim ligjor të jenë</w:t>
      </w:r>
      <w:r w:rsidR="00341E73" w:rsidRPr="00A0064D">
        <w:rPr>
          <w:rFonts w:ascii="Book Antiqua" w:hAnsi="Book Antiqua"/>
          <w:color w:val="000000"/>
          <w:sz w:val="24"/>
          <w:szCs w:val="24"/>
        </w:rPr>
        <w:t xml:space="preserve"> më të vëmendshme në këtë fushë,  </w:t>
      </w:r>
      <w:r w:rsidR="00283D63">
        <w:rPr>
          <w:rFonts w:ascii="Book Antiqua" w:hAnsi="Book Antiqua"/>
          <w:color w:val="000000"/>
          <w:sz w:val="24"/>
          <w:szCs w:val="24"/>
        </w:rPr>
        <w:t>duke përfillur obligimin ligjor,</w:t>
      </w:r>
      <w:r w:rsidR="00283D63">
        <w:rPr>
          <w:rFonts w:ascii="Book Antiqua" w:hAnsi="Book Antiqua"/>
          <w:sz w:val="24"/>
          <w:szCs w:val="24"/>
        </w:rPr>
        <w:t xml:space="preserve"> n</w:t>
      </w:r>
      <w:r w:rsidRPr="00A0064D">
        <w:rPr>
          <w:rFonts w:ascii="Book Antiqua" w:hAnsi="Book Antiqua"/>
          <w:sz w:val="24"/>
          <w:szCs w:val="24"/>
        </w:rPr>
        <w:t xml:space="preserve">jëri nga takimet publike duhet të mbahet në gjashtë (6) mujorin e parë të vitit, ndërkaq takimi tjetër mbahet në gjashtë (6) mujorin e dytë të vitit.  </w:t>
      </w:r>
    </w:p>
    <w:p w:rsidR="002C5B58" w:rsidRPr="00240E19" w:rsidRDefault="002C5B58" w:rsidP="00410754">
      <w:pPr>
        <w:pStyle w:val="Style3"/>
      </w:pPr>
      <w:bookmarkStart w:id="62" w:name="_Toc130476751"/>
      <w:r w:rsidRPr="00410754">
        <w:rPr>
          <w:sz w:val="24"/>
          <w:szCs w:val="24"/>
        </w:rPr>
        <w:t>Njoftime</w:t>
      </w:r>
      <w:r w:rsidR="009006A5">
        <w:rPr>
          <w:sz w:val="24"/>
          <w:szCs w:val="24"/>
        </w:rPr>
        <w:t>t</w:t>
      </w:r>
      <w:r w:rsidRPr="00410754">
        <w:rPr>
          <w:sz w:val="24"/>
          <w:szCs w:val="24"/>
        </w:rPr>
        <w:t xml:space="preserve"> për mbledhjet e kuvendit komunal</w:t>
      </w:r>
      <w:bookmarkEnd w:id="62"/>
      <w:r w:rsidRPr="00410754">
        <w:rPr>
          <w:sz w:val="24"/>
          <w:szCs w:val="24"/>
        </w:rPr>
        <w:t xml:space="preserve"> </w:t>
      </w:r>
    </w:p>
    <w:p w:rsidR="00E54BA0" w:rsidRPr="00A0064D" w:rsidRDefault="00E54BA0" w:rsidP="00A0064D">
      <w:pPr>
        <w:autoSpaceDE w:val="0"/>
        <w:autoSpaceDN w:val="0"/>
        <w:spacing w:after="0" w:line="276" w:lineRule="auto"/>
        <w:ind w:left="720"/>
        <w:rPr>
          <w:rFonts w:ascii="Book Antiqua" w:eastAsia="Times New Roman" w:hAnsi="Book Antiqua"/>
          <w:b/>
          <w:bCs/>
          <w:sz w:val="24"/>
          <w:szCs w:val="24"/>
        </w:rPr>
      </w:pPr>
    </w:p>
    <w:p w:rsidR="001735A8" w:rsidRPr="001735A8" w:rsidRDefault="00283D63" w:rsidP="001735A8">
      <w:pPr>
        <w:pStyle w:val="ListParagraph"/>
        <w:numPr>
          <w:ilvl w:val="0"/>
          <w:numId w:val="20"/>
        </w:numPr>
        <w:autoSpaceDE w:val="0"/>
        <w:autoSpaceDN w:val="0"/>
        <w:spacing w:line="276" w:lineRule="auto"/>
        <w:rPr>
          <w:rFonts w:ascii="Book Antiqua" w:hAnsi="Book Antiqua"/>
          <w:b/>
          <w:i/>
          <w:iCs/>
          <w:sz w:val="24"/>
          <w:szCs w:val="24"/>
          <w:u w:val="single"/>
        </w:rPr>
      </w:pPr>
      <w:r w:rsidRPr="001735A8">
        <w:rPr>
          <w:rFonts w:ascii="Book Antiqua" w:hAnsi="Book Antiqua"/>
          <w:sz w:val="24"/>
          <w:szCs w:val="24"/>
        </w:rPr>
        <w:t>N</w:t>
      </w:r>
      <w:r w:rsidR="002C5B58" w:rsidRPr="001735A8">
        <w:rPr>
          <w:rFonts w:ascii="Book Antiqua" w:hAnsi="Book Antiqua"/>
          <w:sz w:val="24"/>
          <w:szCs w:val="24"/>
        </w:rPr>
        <w:t>joftimet duhet të bëhen publike në çdo rast</w:t>
      </w:r>
      <w:r w:rsidR="009006A5">
        <w:rPr>
          <w:rFonts w:ascii="Book Antiqua" w:hAnsi="Book Antiqua"/>
          <w:sz w:val="24"/>
          <w:szCs w:val="24"/>
        </w:rPr>
        <w:t>,</w:t>
      </w:r>
      <w:r w:rsidR="002C5B58" w:rsidRPr="001735A8">
        <w:rPr>
          <w:rFonts w:ascii="Book Antiqua" w:hAnsi="Book Antiqua"/>
          <w:sz w:val="24"/>
          <w:szCs w:val="24"/>
        </w:rPr>
        <w:t xml:space="preserve"> përmes ueb-faqeve zyrtare të komunave si dhe kanaleve të tjera informative duke respektuar afatet ligjore që ka përcaktuar Udhëzimi Administrativ Nr.</w:t>
      </w:r>
      <w:r w:rsidR="009006A5">
        <w:rPr>
          <w:rFonts w:ascii="Book Antiqua" w:hAnsi="Book Antiqua"/>
          <w:sz w:val="24"/>
          <w:szCs w:val="24"/>
        </w:rPr>
        <w:t xml:space="preserve"> </w:t>
      </w:r>
      <w:r w:rsidR="002C5B58" w:rsidRPr="001735A8">
        <w:rPr>
          <w:rFonts w:ascii="Book Antiqua" w:hAnsi="Book Antiqua"/>
          <w:sz w:val="24"/>
          <w:szCs w:val="24"/>
        </w:rPr>
        <w:t xml:space="preserve">03/2020 për Transparencë në Komuna. Gjatë periudhës </w:t>
      </w:r>
      <w:r w:rsidR="009006A5">
        <w:rPr>
          <w:rFonts w:ascii="Book Antiqua" w:hAnsi="Book Antiqua"/>
          <w:sz w:val="24"/>
          <w:szCs w:val="24"/>
        </w:rPr>
        <w:t>j</w:t>
      </w:r>
      <w:r w:rsidR="002C5B58" w:rsidRPr="001735A8">
        <w:rPr>
          <w:rFonts w:ascii="Book Antiqua" w:hAnsi="Book Antiqua"/>
          <w:sz w:val="24"/>
          <w:szCs w:val="24"/>
        </w:rPr>
        <w:t>anar-</w:t>
      </w:r>
      <w:r w:rsidR="009006A5">
        <w:rPr>
          <w:rFonts w:ascii="Book Antiqua" w:hAnsi="Book Antiqua"/>
          <w:sz w:val="24"/>
          <w:szCs w:val="24"/>
        </w:rPr>
        <w:t>d</w:t>
      </w:r>
      <w:r w:rsidR="002C5B58" w:rsidRPr="001735A8">
        <w:rPr>
          <w:rFonts w:ascii="Book Antiqua" w:hAnsi="Book Antiqua"/>
          <w:sz w:val="24"/>
          <w:szCs w:val="24"/>
        </w:rPr>
        <w:t>hjetor 2022</w:t>
      </w:r>
      <w:r w:rsidR="009006A5">
        <w:rPr>
          <w:rFonts w:ascii="Book Antiqua" w:hAnsi="Book Antiqua"/>
          <w:sz w:val="24"/>
          <w:szCs w:val="24"/>
        </w:rPr>
        <w:t>,</w:t>
      </w:r>
      <w:r w:rsidR="002C5B58" w:rsidRPr="001735A8">
        <w:rPr>
          <w:rFonts w:ascii="Book Antiqua" w:hAnsi="Book Antiqua"/>
          <w:sz w:val="24"/>
          <w:szCs w:val="24"/>
        </w:rPr>
        <w:t xml:space="preserve"> komunat kanë publikuar 443 njoftime për mbledhje</w:t>
      </w:r>
      <w:r w:rsidR="009006A5">
        <w:rPr>
          <w:rFonts w:ascii="Book Antiqua" w:hAnsi="Book Antiqua"/>
          <w:sz w:val="24"/>
          <w:szCs w:val="24"/>
        </w:rPr>
        <w:t xml:space="preserve">t e </w:t>
      </w:r>
      <w:r w:rsidR="002C5B58" w:rsidRPr="001735A8">
        <w:rPr>
          <w:rFonts w:ascii="Book Antiqua" w:hAnsi="Book Antiqua"/>
          <w:sz w:val="24"/>
          <w:szCs w:val="24"/>
        </w:rPr>
        <w:t>kuvendit, pra 33 komuna kanë publikuar 443 njoftime.</w:t>
      </w:r>
      <w:r w:rsidR="0087382C" w:rsidRPr="001735A8">
        <w:rPr>
          <w:rFonts w:ascii="Book Antiqua" w:eastAsiaTheme="minorHAnsi" w:hAnsi="Book Antiqua"/>
          <w:sz w:val="24"/>
          <w:szCs w:val="24"/>
        </w:rPr>
        <w:t xml:space="preserve"> </w:t>
      </w:r>
    </w:p>
    <w:p w:rsidR="002C5B58" w:rsidRPr="001735A8" w:rsidRDefault="002C5B58" w:rsidP="001735A8">
      <w:pPr>
        <w:pStyle w:val="ListParagraph"/>
        <w:numPr>
          <w:ilvl w:val="0"/>
          <w:numId w:val="20"/>
        </w:numPr>
        <w:autoSpaceDE w:val="0"/>
        <w:autoSpaceDN w:val="0"/>
        <w:spacing w:line="276" w:lineRule="auto"/>
        <w:rPr>
          <w:rFonts w:ascii="Book Antiqua" w:hAnsi="Book Antiqua"/>
          <w:b/>
          <w:i/>
          <w:iCs/>
          <w:sz w:val="24"/>
          <w:szCs w:val="24"/>
          <w:u w:val="single"/>
        </w:rPr>
      </w:pPr>
      <w:r w:rsidRPr="001735A8">
        <w:rPr>
          <w:rFonts w:ascii="Book Antiqua" w:hAnsi="Book Antiqua"/>
          <w:sz w:val="24"/>
          <w:szCs w:val="24"/>
        </w:rPr>
        <w:t>Komunat që nuk kanë publikuar asnjë njoftim për këto mbledhj</w:t>
      </w:r>
      <w:r w:rsidR="006A371C">
        <w:rPr>
          <w:rFonts w:ascii="Book Antiqua" w:hAnsi="Book Antiqua"/>
          <w:sz w:val="24"/>
          <w:szCs w:val="24"/>
        </w:rPr>
        <w:t xml:space="preserve">e të kuvendeve </w:t>
      </w:r>
      <w:r w:rsidR="009006A5">
        <w:rPr>
          <w:rFonts w:ascii="Book Antiqua" w:hAnsi="Book Antiqua"/>
          <w:sz w:val="24"/>
          <w:szCs w:val="24"/>
        </w:rPr>
        <w:t>komunale,</w:t>
      </w:r>
      <w:r w:rsidR="006A371C">
        <w:rPr>
          <w:rFonts w:ascii="Book Antiqua" w:hAnsi="Book Antiqua"/>
          <w:sz w:val="24"/>
          <w:szCs w:val="24"/>
        </w:rPr>
        <w:t xml:space="preserve"> janë</w:t>
      </w:r>
      <w:r w:rsidRPr="001735A8">
        <w:rPr>
          <w:rFonts w:ascii="Book Antiqua" w:hAnsi="Book Antiqua"/>
          <w:sz w:val="24"/>
          <w:szCs w:val="24"/>
        </w:rPr>
        <w:t>:  </w:t>
      </w:r>
      <w:r w:rsidRPr="001735A8">
        <w:rPr>
          <w:rFonts w:ascii="Book Antiqua" w:hAnsi="Book Antiqua"/>
          <w:b/>
          <w:i/>
          <w:iCs/>
          <w:sz w:val="24"/>
          <w:szCs w:val="24"/>
          <w:u w:val="single"/>
        </w:rPr>
        <w:t>Zubin Potok</w:t>
      </w:r>
      <w:r w:rsidR="009006A5">
        <w:rPr>
          <w:rFonts w:ascii="Book Antiqua" w:hAnsi="Book Antiqua"/>
          <w:b/>
          <w:i/>
          <w:iCs/>
          <w:sz w:val="24"/>
          <w:szCs w:val="24"/>
          <w:u w:val="single"/>
        </w:rPr>
        <w:t>u</w:t>
      </w:r>
      <w:r w:rsidRPr="001735A8">
        <w:rPr>
          <w:rFonts w:ascii="Book Antiqua" w:hAnsi="Book Antiqua"/>
          <w:b/>
          <w:i/>
          <w:iCs/>
          <w:sz w:val="24"/>
          <w:szCs w:val="24"/>
          <w:u w:val="single"/>
        </w:rPr>
        <w:t>, Zveqan</w:t>
      </w:r>
      <w:r w:rsidR="009006A5">
        <w:rPr>
          <w:rFonts w:ascii="Book Antiqua" w:hAnsi="Book Antiqua"/>
          <w:b/>
          <w:i/>
          <w:iCs/>
          <w:sz w:val="24"/>
          <w:szCs w:val="24"/>
          <w:u w:val="single"/>
        </w:rPr>
        <w:t>i</w:t>
      </w:r>
      <w:r w:rsidRPr="001735A8">
        <w:rPr>
          <w:rFonts w:ascii="Book Antiqua" w:hAnsi="Book Antiqua"/>
          <w:b/>
          <w:i/>
          <w:iCs/>
          <w:sz w:val="24"/>
          <w:szCs w:val="24"/>
          <w:u w:val="single"/>
        </w:rPr>
        <w:t>, Leposaviq</w:t>
      </w:r>
      <w:r w:rsidR="009006A5">
        <w:rPr>
          <w:rFonts w:ascii="Book Antiqua" w:hAnsi="Book Antiqua"/>
          <w:b/>
          <w:i/>
          <w:iCs/>
          <w:sz w:val="24"/>
          <w:szCs w:val="24"/>
          <w:u w:val="single"/>
        </w:rPr>
        <w:t>i</w:t>
      </w:r>
      <w:r w:rsidRPr="001735A8">
        <w:rPr>
          <w:rFonts w:ascii="Book Antiqua" w:hAnsi="Book Antiqua"/>
          <w:b/>
          <w:i/>
          <w:iCs/>
          <w:sz w:val="24"/>
          <w:szCs w:val="24"/>
          <w:u w:val="single"/>
        </w:rPr>
        <w:t>, Mitrovic</w:t>
      </w:r>
      <w:r w:rsidR="009006A5">
        <w:rPr>
          <w:rFonts w:ascii="Book Antiqua" w:hAnsi="Book Antiqua"/>
          <w:b/>
          <w:i/>
          <w:iCs/>
          <w:sz w:val="24"/>
          <w:szCs w:val="24"/>
          <w:u w:val="single"/>
        </w:rPr>
        <w:t>a</w:t>
      </w:r>
      <w:r w:rsidRPr="001735A8">
        <w:rPr>
          <w:rFonts w:ascii="Book Antiqua" w:hAnsi="Book Antiqua"/>
          <w:b/>
          <w:i/>
          <w:iCs/>
          <w:sz w:val="24"/>
          <w:szCs w:val="24"/>
          <w:u w:val="single"/>
        </w:rPr>
        <w:t xml:space="preserve"> Veriore dhe Partesh</w:t>
      </w:r>
      <w:r w:rsidR="009006A5">
        <w:rPr>
          <w:rFonts w:ascii="Book Antiqua" w:hAnsi="Book Antiqua"/>
          <w:b/>
          <w:i/>
          <w:iCs/>
          <w:sz w:val="24"/>
          <w:szCs w:val="24"/>
          <w:u w:val="single"/>
        </w:rPr>
        <w:t>i</w:t>
      </w:r>
      <w:r w:rsidRPr="001735A8">
        <w:rPr>
          <w:rFonts w:ascii="Book Antiqua" w:hAnsi="Book Antiqua"/>
          <w:b/>
          <w:i/>
          <w:iCs/>
          <w:sz w:val="24"/>
          <w:szCs w:val="24"/>
          <w:u w:val="single"/>
        </w:rPr>
        <w:t>.</w:t>
      </w:r>
    </w:p>
    <w:p w:rsidR="00613CE4" w:rsidRPr="00283D63" w:rsidRDefault="00613CE4" w:rsidP="001735A8">
      <w:pPr>
        <w:pStyle w:val="ListParagraph"/>
        <w:numPr>
          <w:ilvl w:val="0"/>
          <w:numId w:val="20"/>
        </w:numPr>
        <w:spacing w:line="276" w:lineRule="auto"/>
        <w:rPr>
          <w:rFonts w:ascii="Book Antiqua" w:eastAsia="Times New Roman" w:hAnsi="Book Antiqua"/>
          <w:b/>
          <w:bCs/>
          <w:i/>
          <w:iCs/>
          <w:sz w:val="24"/>
          <w:szCs w:val="24"/>
          <w:u w:val="single"/>
        </w:rPr>
      </w:pPr>
      <w:r w:rsidRPr="00A0064D">
        <w:rPr>
          <w:rFonts w:ascii="Book Antiqua" w:eastAsia="Times New Roman" w:hAnsi="Book Antiqua"/>
          <w:sz w:val="24"/>
          <w:szCs w:val="24"/>
        </w:rPr>
        <w:t xml:space="preserve">Sipas të dhënave nga </w:t>
      </w:r>
      <w:r w:rsidR="009006A5">
        <w:rPr>
          <w:rFonts w:ascii="Book Antiqua" w:eastAsia="Times New Roman" w:hAnsi="Book Antiqua"/>
          <w:sz w:val="24"/>
          <w:szCs w:val="24"/>
        </w:rPr>
        <w:t>r</w:t>
      </w:r>
      <w:r w:rsidRPr="00A0064D">
        <w:rPr>
          <w:rFonts w:ascii="Book Antiqua" w:eastAsia="Times New Roman" w:hAnsi="Book Antiqua"/>
          <w:sz w:val="24"/>
          <w:szCs w:val="24"/>
        </w:rPr>
        <w:t>aporti i funksionimit të komunave për vitin</w:t>
      </w:r>
      <w:r w:rsidR="00283D63">
        <w:rPr>
          <w:rFonts w:ascii="Book Antiqua" w:eastAsia="Times New Roman" w:hAnsi="Book Antiqua"/>
          <w:sz w:val="24"/>
          <w:szCs w:val="24"/>
        </w:rPr>
        <w:t xml:space="preserve"> </w:t>
      </w:r>
      <w:r w:rsidRPr="00A0064D">
        <w:rPr>
          <w:rFonts w:ascii="Book Antiqua" w:eastAsia="Times New Roman" w:hAnsi="Book Antiqua"/>
          <w:sz w:val="24"/>
          <w:szCs w:val="24"/>
        </w:rPr>
        <w:t xml:space="preserve">2022 </w:t>
      </w:r>
      <w:r w:rsidRPr="00A0064D">
        <w:rPr>
          <w:rFonts w:ascii="Book Antiqua" w:eastAsia="Times New Roman" w:hAnsi="Book Antiqua"/>
          <w:bCs/>
          <w:sz w:val="24"/>
          <w:szCs w:val="24"/>
          <w:u w:val="single"/>
        </w:rPr>
        <w:t>janë mbajtur 520 mbledhje të kuvendit komunal</w:t>
      </w:r>
      <w:r w:rsidRPr="00A0064D">
        <w:rPr>
          <w:rFonts w:ascii="Book Antiqua" w:eastAsia="Times New Roman" w:hAnsi="Book Antiqua"/>
          <w:sz w:val="24"/>
          <w:szCs w:val="24"/>
        </w:rPr>
        <w:t>, ndërsa sipas të dhënave n</w:t>
      </w:r>
      <w:r w:rsidR="009006A5">
        <w:rPr>
          <w:rFonts w:ascii="Book Antiqua" w:eastAsia="Times New Roman" w:hAnsi="Book Antiqua"/>
          <w:sz w:val="24"/>
          <w:szCs w:val="24"/>
        </w:rPr>
        <w:t>ga</w:t>
      </w:r>
      <w:r w:rsidRPr="00A0064D">
        <w:rPr>
          <w:rFonts w:ascii="Book Antiqua" w:eastAsia="Times New Roman" w:hAnsi="Book Antiqua"/>
          <w:sz w:val="24"/>
          <w:szCs w:val="24"/>
        </w:rPr>
        <w:t xml:space="preserve"> </w:t>
      </w:r>
      <w:r w:rsidR="009006A5">
        <w:rPr>
          <w:rFonts w:ascii="Book Antiqua" w:eastAsia="Times New Roman" w:hAnsi="Book Antiqua"/>
          <w:sz w:val="24"/>
          <w:szCs w:val="24"/>
        </w:rPr>
        <w:t>r</w:t>
      </w:r>
      <w:r w:rsidRPr="00A0064D">
        <w:rPr>
          <w:rFonts w:ascii="Book Antiqua" w:eastAsia="Times New Roman" w:hAnsi="Book Antiqua"/>
          <w:sz w:val="24"/>
          <w:szCs w:val="24"/>
        </w:rPr>
        <w:t xml:space="preserve">aporti për </w:t>
      </w:r>
      <w:r w:rsidR="009006A5">
        <w:rPr>
          <w:rFonts w:ascii="Book Antiqua" w:eastAsia="Times New Roman" w:hAnsi="Book Antiqua"/>
          <w:sz w:val="24"/>
          <w:szCs w:val="24"/>
        </w:rPr>
        <w:t>v</w:t>
      </w:r>
      <w:r w:rsidRPr="00A0064D">
        <w:rPr>
          <w:rFonts w:ascii="Book Antiqua" w:eastAsia="Times New Roman" w:hAnsi="Book Antiqua"/>
          <w:sz w:val="24"/>
          <w:szCs w:val="24"/>
        </w:rPr>
        <w:t xml:space="preserve">lerësimin e komunave </w:t>
      </w:r>
      <w:r w:rsidR="009006A5">
        <w:rPr>
          <w:rFonts w:ascii="Book Antiqua" w:eastAsia="Times New Roman" w:hAnsi="Book Antiqua"/>
          <w:sz w:val="24"/>
          <w:szCs w:val="24"/>
        </w:rPr>
        <w:t>n</w:t>
      </w:r>
      <w:r w:rsidR="00500112">
        <w:rPr>
          <w:rFonts w:ascii="Book Antiqua" w:eastAsia="Times New Roman" w:hAnsi="Book Antiqua"/>
          <w:sz w:val="24"/>
          <w:szCs w:val="24"/>
        </w:rPr>
        <w:t>ë</w:t>
      </w:r>
      <w:r w:rsidR="009006A5">
        <w:rPr>
          <w:rFonts w:ascii="Book Antiqua" w:eastAsia="Times New Roman" w:hAnsi="Book Antiqua"/>
          <w:sz w:val="24"/>
          <w:szCs w:val="24"/>
        </w:rPr>
        <w:t xml:space="preserve"> vitin </w:t>
      </w:r>
      <w:r w:rsidRPr="00A0064D">
        <w:rPr>
          <w:rFonts w:ascii="Book Antiqua" w:eastAsia="Times New Roman" w:hAnsi="Book Antiqua"/>
          <w:sz w:val="24"/>
          <w:szCs w:val="24"/>
        </w:rPr>
        <w:t>2022, konstatojm</w:t>
      </w:r>
      <w:r w:rsidR="00C15500">
        <w:rPr>
          <w:rFonts w:ascii="Book Antiqua" w:eastAsia="Times New Roman" w:hAnsi="Book Antiqua"/>
          <w:sz w:val="24"/>
          <w:szCs w:val="24"/>
        </w:rPr>
        <w:t xml:space="preserve">ë se janë publikuar 443 </w:t>
      </w:r>
      <w:r w:rsidRPr="00A0064D">
        <w:rPr>
          <w:rFonts w:ascii="Book Antiqua" w:eastAsia="Times New Roman" w:hAnsi="Book Antiqua"/>
          <w:sz w:val="24"/>
          <w:szCs w:val="24"/>
        </w:rPr>
        <w:t xml:space="preserve"> njoftime për mbledhje</w:t>
      </w:r>
      <w:r w:rsidR="009006A5">
        <w:rPr>
          <w:rFonts w:ascii="Book Antiqua" w:eastAsia="Times New Roman" w:hAnsi="Book Antiqua"/>
          <w:sz w:val="24"/>
          <w:szCs w:val="24"/>
        </w:rPr>
        <w:t>t</w:t>
      </w:r>
      <w:r w:rsidRPr="00A0064D">
        <w:rPr>
          <w:rFonts w:ascii="Book Antiqua" w:eastAsia="Times New Roman" w:hAnsi="Book Antiqua"/>
          <w:sz w:val="24"/>
          <w:szCs w:val="24"/>
        </w:rPr>
        <w:t xml:space="preserve"> </w:t>
      </w:r>
      <w:r w:rsidR="009006A5">
        <w:rPr>
          <w:rFonts w:ascii="Book Antiqua" w:eastAsia="Times New Roman" w:hAnsi="Book Antiqua"/>
          <w:sz w:val="24"/>
          <w:szCs w:val="24"/>
        </w:rPr>
        <w:t>e</w:t>
      </w:r>
      <w:r w:rsidRPr="00A0064D">
        <w:rPr>
          <w:rFonts w:ascii="Book Antiqua" w:eastAsia="Times New Roman" w:hAnsi="Book Antiqua"/>
          <w:sz w:val="24"/>
          <w:szCs w:val="24"/>
        </w:rPr>
        <w:t xml:space="preserve"> kuvendeve komunale.  </w:t>
      </w:r>
      <w:r w:rsidRPr="00A0064D">
        <w:rPr>
          <w:rFonts w:ascii="Book Antiqua" w:eastAsia="Times New Roman" w:hAnsi="Book Antiqua"/>
          <w:b/>
          <w:bCs/>
          <w:i/>
          <w:sz w:val="24"/>
          <w:szCs w:val="24"/>
          <w:u w:val="single"/>
        </w:rPr>
        <w:t>Pra kemi 77  njoftime të pa publikuara</w:t>
      </w:r>
      <w:r w:rsidR="009006A5">
        <w:rPr>
          <w:rFonts w:ascii="Book Antiqua" w:eastAsia="Times New Roman" w:hAnsi="Book Antiqua"/>
          <w:b/>
          <w:bCs/>
          <w:i/>
          <w:sz w:val="24"/>
          <w:szCs w:val="24"/>
          <w:u w:val="single"/>
        </w:rPr>
        <w:t>.</w:t>
      </w:r>
    </w:p>
    <w:p w:rsidR="00283D63" w:rsidRPr="00A0064D" w:rsidRDefault="00283D63" w:rsidP="001735A8">
      <w:pPr>
        <w:pStyle w:val="ListParagraph"/>
        <w:numPr>
          <w:ilvl w:val="0"/>
          <w:numId w:val="20"/>
        </w:numPr>
        <w:spacing w:line="276" w:lineRule="auto"/>
        <w:rPr>
          <w:rFonts w:ascii="Book Antiqua" w:eastAsia="Times New Roman" w:hAnsi="Book Antiqua"/>
          <w:b/>
          <w:bCs/>
          <w:i/>
          <w:iCs/>
          <w:sz w:val="24"/>
          <w:szCs w:val="24"/>
          <w:u w:val="single"/>
        </w:rPr>
      </w:pPr>
      <w:r w:rsidRPr="00A0064D">
        <w:rPr>
          <w:rFonts w:ascii="Book Antiqua" w:hAnsi="Book Antiqua"/>
          <w:color w:val="000000"/>
          <w:sz w:val="24"/>
          <w:szCs w:val="24"/>
        </w:rPr>
        <w:lastRenderedPageBreak/>
        <w:t>Rekomandojmë komunat</w:t>
      </w:r>
      <w:r w:rsidR="009006A5">
        <w:rPr>
          <w:rFonts w:ascii="Book Antiqua" w:hAnsi="Book Antiqua"/>
          <w:color w:val="000000"/>
          <w:sz w:val="24"/>
          <w:szCs w:val="24"/>
        </w:rPr>
        <w:t>,</w:t>
      </w:r>
      <w:r w:rsidRPr="00A0064D">
        <w:rPr>
          <w:rFonts w:ascii="Book Antiqua" w:hAnsi="Book Antiqua"/>
          <w:color w:val="000000"/>
          <w:sz w:val="24"/>
          <w:szCs w:val="24"/>
        </w:rPr>
        <w:t xml:space="preserve"> të cilat nuk kanë përmbushur këtë obligim ligjor</w:t>
      </w:r>
      <w:r w:rsidR="009006A5">
        <w:rPr>
          <w:rFonts w:ascii="Book Antiqua" w:hAnsi="Book Antiqua"/>
          <w:color w:val="000000"/>
          <w:sz w:val="24"/>
          <w:szCs w:val="24"/>
        </w:rPr>
        <w:t xml:space="preserve">, </w:t>
      </w:r>
      <w:r w:rsidRPr="00A0064D">
        <w:rPr>
          <w:rFonts w:ascii="Book Antiqua" w:hAnsi="Book Antiqua"/>
          <w:color w:val="000000"/>
          <w:sz w:val="24"/>
          <w:szCs w:val="24"/>
        </w:rPr>
        <w:t>të jenë</w:t>
      </w:r>
      <w:r>
        <w:rPr>
          <w:rFonts w:ascii="Book Antiqua" w:hAnsi="Book Antiqua"/>
          <w:color w:val="000000"/>
          <w:sz w:val="24"/>
          <w:szCs w:val="24"/>
        </w:rPr>
        <w:t xml:space="preserve"> më të vëmendshme në publikimin e gjitha njoftimeve për mbledhjet e kuvendit komunal</w:t>
      </w:r>
      <w:r w:rsidR="009006A5">
        <w:rPr>
          <w:rFonts w:ascii="Book Antiqua" w:hAnsi="Book Antiqua"/>
          <w:color w:val="000000"/>
          <w:sz w:val="24"/>
          <w:szCs w:val="24"/>
        </w:rPr>
        <w:t>.</w:t>
      </w:r>
    </w:p>
    <w:p w:rsidR="002C5B58" w:rsidRPr="00410754" w:rsidRDefault="002C5B58" w:rsidP="00410754">
      <w:pPr>
        <w:pStyle w:val="Style3"/>
        <w:rPr>
          <w:sz w:val="24"/>
          <w:szCs w:val="24"/>
        </w:rPr>
      </w:pPr>
      <w:bookmarkStart w:id="63" w:name="_Toc130476752"/>
      <w:r w:rsidRPr="00410754">
        <w:rPr>
          <w:sz w:val="24"/>
          <w:szCs w:val="24"/>
        </w:rPr>
        <w:t>Njoftime</w:t>
      </w:r>
      <w:r w:rsidR="009006A5">
        <w:rPr>
          <w:sz w:val="24"/>
          <w:szCs w:val="24"/>
        </w:rPr>
        <w:t>t</w:t>
      </w:r>
      <w:r w:rsidRPr="00410754">
        <w:rPr>
          <w:sz w:val="24"/>
          <w:szCs w:val="24"/>
        </w:rPr>
        <w:t xml:space="preserve"> për </w:t>
      </w:r>
      <w:r w:rsidR="009006A5">
        <w:rPr>
          <w:sz w:val="24"/>
          <w:szCs w:val="24"/>
        </w:rPr>
        <w:t>K</w:t>
      </w:r>
      <w:r w:rsidRPr="00410754">
        <w:rPr>
          <w:sz w:val="24"/>
          <w:szCs w:val="24"/>
        </w:rPr>
        <w:t xml:space="preserve">omitetin për </w:t>
      </w:r>
      <w:r w:rsidR="009006A5">
        <w:rPr>
          <w:sz w:val="24"/>
          <w:szCs w:val="24"/>
        </w:rPr>
        <w:t>P</w:t>
      </w:r>
      <w:r w:rsidRPr="00410754">
        <w:rPr>
          <w:sz w:val="24"/>
          <w:szCs w:val="24"/>
        </w:rPr>
        <w:t>olitik</w:t>
      </w:r>
      <w:r w:rsidR="00500112">
        <w:rPr>
          <w:sz w:val="24"/>
          <w:szCs w:val="24"/>
        </w:rPr>
        <w:t>ë</w:t>
      </w:r>
      <w:r w:rsidRPr="00410754">
        <w:rPr>
          <w:sz w:val="24"/>
          <w:szCs w:val="24"/>
        </w:rPr>
        <w:t xml:space="preserve"> dhe </w:t>
      </w:r>
      <w:r w:rsidR="009006A5">
        <w:rPr>
          <w:sz w:val="24"/>
          <w:szCs w:val="24"/>
        </w:rPr>
        <w:t>F</w:t>
      </w:r>
      <w:r w:rsidRPr="00410754">
        <w:rPr>
          <w:sz w:val="24"/>
          <w:szCs w:val="24"/>
        </w:rPr>
        <w:t>inanca</w:t>
      </w:r>
      <w:bookmarkEnd w:id="63"/>
      <w:r w:rsidRPr="00410754">
        <w:rPr>
          <w:sz w:val="24"/>
          <w:szCs w:val="24"/>
        </w:rPr>
        <w:t> </w:t>
      </w:r>
    </w:p>
    <w:p w:rsidR="00E8247D" w:rsidRPr="00A0064D" w:rsidRDefault="00E8247D" w:rsidP="00A0064D">
      <w:pPr>
        <w:spacing w:after="0" w:line="276" w:lineRule="auto"/>
        <w:rPr>
          <w:rFonts w:ascii="Book Antiqua" w:hAnsi="Book Antiqua" w:cstheme="majorHAnsi"/>
          <w:bCs/>
          <w:color w:val="2F5496" w:themeColor="accent5" w:themeShade="BF"/>
          <w:sz w:val="24"/>
          <w:szCs w:val="24"/>
        </w:rPr>
      </w:pPr>
    </w:p>
    <w:p w:rsidR="006A371C" w:rsidRPr="006A371C" w:rsidRDefault="00C15500" w:rsidP="006A371C">
      <w:pPr>
        <w:pStyle w:val="ListParagraph"/>
        <w:numPr>
          <w:ilvl w:val="0"/>
          <w:numId w:val="36"/>
        </w:numPr>
        <w:spacing w:line="276" w:lineRule="auto"/>
        <w:ind w:left="851" w:hanging="425"/>
        <w:rPr>
          <w:rFonts w:ascii="Book Antiqua" w:hAnsi="Book Antiqua"/>
          <w:b/>
          <w:i/>
          <w:iCs/>
          <w:sz w:val="24"/>
          <w:szCs w:val="24"/>
          <w:u w:val="single"/>
        </w:rPr>
      </w:pPr>
      <w:r w:rsidRPr="00410754">
        <w:rPr>
          <w:rFonts w:ascii="Book Antiqua" w:hAnsi="Book Antiqua"/>
          <w:sz w:val="24"/>
          <w:szCs w:val="24"/>
        </w:rPr>
        <w:t>N</w:t>
      </w:r>
      <w:r w:rsidR="00B6155E" w:rsidRPr="00410754">
        <w:rPr>
          <w:rFonts w:ascii="Book Antiqua" w:hAnsi="Book Antiqua"/>
          <w:sz w:val="24"/>
          <w:szCs w:val="24"/>
        </w:rPr>
        <w:t>joftimet</w:t>
      </w:r>
      <w:r w:rsidR="002C5B58" w:rsidRPr="00410754">
        <w:rPr>
          <w:rFonts w:ascii="Book Antiqua" w:hAnsi="Book Antiqua"/>
          <w:sz w:val="24"/>
          <w:szCs w:val="24"/>
        </w:rPr>
        <w:t xml:space="preserve"> për Kom</w:t>
      </w:r>
      <w:r w:rsidR="00E54BA0" w:rsidRPr="00410754">
        <w:rPr>
          <w:rFonts w:ascii="Book Antiqua" w:hAnsi="Book Antiqua"/>
          <w:sz w:val="24"/>
          <w:szCs w:val="24"/>
        </w:rPr>
        <w:t xml:space="preserve">itetin për </w:t>
      </w:r>
      <w:r w:rsidR="009006A5">
        <w:rPr>
          <w:rFonts w:ascii="Book Antiqua" w:hAnsi="Book Antiqua"/>
          <w:sz w:val="24"/>
          <w:szCs w:val="24"/>
        </w:rPr>
        <w:t>P</w:t>
      </w:r>
      <w:r w:rsidR="00E54BA0" w:rsidRPr="00410754">
        <w:rPr>
          <w:rFonts w:ascii="Book Antiqua" w:hAnsi="Book Antiqua"/>
          <w:sz w:val="24"/>
          <w:szCs w:val="24"/>
        </w:rPr>
        <w:t>olitik</w:t>
      </w:r>
      <w:r w:rsidR="00500112">
        <w:rPr>
          <w:rFonts w:ascii="Book Antiqua" w:hAnsi="Book Antiqua"/>
          <w:sz w:val="24"/>
          <w:szCs w:val="24"/>
        </w:rPr>
        <w:t>ë</w:t>
      </w:r>
      <w:r w:rsidR="00E54BA0" w:rsidRPr="00410754">
        <w:rPr>
          <w:rFonts w:ascii="Book Antiqua" w:hAnsi="Book Antiqua"/>
          <w:sz w:val="24"/>
          <w:szCs w:val="24"/>
        </w:rPr>
        <w:t xml:space="preserve"> dhe </w:t>
      </w:r>
      <w:r w:rsidR="009006A5">
        <w:rPr>
          <w:rFonts w:ascii="Book Antiqua" w:hAnsi="Book Antiqua"/>
          <w:sz w:val="24"/>
          <w:szCs w:val="24"/>
        </w:rPr>
        <w:t>F</w:t>
      </w:r>
      <w:r w:rsidR="00E54BA0" w:rsidRPr="00410754">
        <w:rPr>
          <w:rFonts w:ascii="Book Antiqua" w:hAnsi="Book Antiqua"/>
          <w:sz w:val="24"/>
          <w:szCs w:val="24"/>
        </w:rPr>
        <w:t>inanca,</w:t>
      </w:r>
      <w:r w:rsidR="00283D63" w:rsidRPr="00410754">
        <w:rPr>
          <w:rFonts w:ascii="Book Antiqua" w:hAnsi="Book Antiqua"/>
          <w:sz w:val="24"/>
          <w:szCs w:val="24"/>
        </w:rPr>
        <w:t xml:space="preserve"> </w:t>
      </w:r>
      <w:r w:rsidR="00E54BA0" w:rsidRPr="00410754">
        <w:rPr>
          <w:rFonts w:ascii="Book Antiqua" w:hAnsi="Book Antiqua"/>
          <w:sz w:val="24"/>
          <w:szCs w:val="24"/>
        </w:rPr>
        <w:t xml:space="preserve"> g</w:t>
      </w:r>
      <w:r w:rsidR="002C5B58" w:rsidRPr="00410754">
        <w:rPr>
          <w:rFonts w:ascii="Book Antiqua" w:hAnsi="Book Antiqua"/>
          <w:sz w:val="24"/>
          <w:szCs w:val="24"/>
        </w:rPr>
        <w:t>ja</w:t>
      </w:r>
      <w:r w:rsidR="00E54BA0" w:rsidRPr="00410754">
        <w:rPr>
          <w:rFonts w:ascii="Book Antiqua" w:hAnsi="Book Antiqua"/>
          <w:sz w:val="24"/>
          <w:szCs w:val="24"/>
        </w:rPr>
        <w:t xml:space="preserve">të periudhës </w:t>
      </w:r>
      <w:r w:rsidR="0087382C" w:rsidRPr="00410754">
        <w:rPr>
          <w:rFonts w:ascii="Book Antiqua" w:hAnsi="Book Antiqua"/>
          <w:sz w:val="24"/>
          <w:szCs w:val="24"/>
        </w:rPr>
        <w:t xml:space="preserve"> </w:t>
      </w:r>
      <w:r w:rsidR="009006A5">
        <w:rPr>
          <w:rFonts w:ascii="Book Antiqua" w:hAnsi="Book Antiqua"/>
          <w:sz w:val="24"/>
          <w:szCs w:val="24"/>
        </w:rPr>
        <w:t>j</w:t>
      </w:r>
      <w:r w:rsidR="00B6155E" w:rsidRPr="00410754">
        <w:rPr>
          <w:rFonts w:ascii="Book Antiqua" w:hAnsi="Book Antiqua"/>
          <w:sz w:val="24"/>
          <w:szCs w:val="24"/>
        </w:rPr>
        <w:t>anar-</w:t>
      </w:r>
      <w:r w:rsidR="009006A5">
        <w:rPr>
          <w:rFonts w:ascii="Book Antiqua" w:hAnsi="Book Antiqua"/>
          <w:sz w:val="24"/>
          <w:szCs w:val="24"/>
        </w:rPr>
        <w:t>d</w:t>
      </w:r>
      <w:r w:rsidR="00B6155E" w:rsidRPr="00410754">
        <w:rPr>
          <w:rFonts w:ascii="Book Antiqua" w:hAnsi="Book Antiqua"/>
          <w:sz w:val="24"/>
          <w:szCs w:val="24"/>
        </w:rPr>
        <w:t xml:space="preserve">hjetor 2022,  </w:t>
      </w:r>
      <w:r w:rsidR="00283D63" w:rsidRPr="00410754">
        <w:rPr>
          <w:rFonts w:ascii="Book Antiqua" w:hAnsi="Book Antiqua"/>
          <w:sz w:val="24"/>
          <w:szCs w:val="24"/>
        </w:rPr>
        <w:t>i</w:t>
      </w:r>
      <w:r w:rsidR="00E54BA0" w:rsidRPr="00410754">
        <w:rPr>
          <w:rFonts w:ascii="Book Antiqua" w:hAnsi="Book Antiqua"/>
          <w:sz w:val="24"/>
          <w:szCs w:val="24"/>
        </w:rPr>
        <w:t xml:space="preserve"> kanë publikuar </w:t>
      </w:r>
      <w:r w:rsidR="002C5B58" w:rsidRPr="00410754">
        <w:rPr>
          <w:rFonts w:ascii="Book Antiqua" w:hAnsi="Book Antiqua"/>
          <w:sz w:val="24"/>
          <w:szCs w:val="24"/>
        </w:rPr>
        <w:t xml:space="preserve"> 31 komuna</w:t>
      </w:r>
      <w:r w:rsidRPr="00410754">
        <w:rPr>
          <w:rFonts w:ascii="Book Antiqua" w:hAnsi="Book Antiqua"/>
          <w:sz w:val="24"/>
          <w:szCs w:val="24"/>
        </w:rPr>
        <w:t>,</w:t>
      </w:r>
      <w:r w:rsidR="006A371C">
        <w:rPr>
          <w:rFonts w:ascii="Book Antiqua" w:hAnsi="Book Antiqua"/>
          <w:b/>
          <w:bCs/>
          <w:sz w:val="24"/>
          <w:szCs w:val="24"/>
        </w:rPr>
        <w:t xml:space="preserve"> në </w:t>
      </w:r>
      <w:r w:rsidRPr="00410754">
        <w:rPr>
          <w:rFonts w:ascii="Book Antiqua" w:hAnsi="Book Antiqua"/>
          <w:b/>
          <w:bCs/>
          <w:sz w:val="24"/>
          <w:szCs w:val="24"/>
        </w:rPr>
        <w:t xml:space="preserve"> krahasim me vitin 2021,</w:t>
      </w:r>
      <w:r w:rsidR="006A371C">
        <w:rPr>
          <w:rFonts w:ascii="Book Antiqua" w:hAnsi="Book Antiqua"/>
          <w:b/>
          <w:bCs/>
          <w:sz w:val="24"/>
          <w:szCs w:val="24"/>
        </w:rPr>
        <w:t xml:space="preserve"> </w:t>
      </w:r>
      <w:r w:rsidR="009B62E1">
        <w:rPr>
          <w:rFonts w:ascii="Book Antiqua" w:hAnsi="Book Antiqua" w:cs="Calibri"/>
        </w:rPr>
        <w:t xml:space="preserve"> 30 komuna kanë publikuar 223 njoftime për </w:t>
      </w:r>
      <w:r w:rsidR="009006A5">
        <w:rPr>
          <w:rFonts w:ascii="Book Antiqua" w:hAnsi="Book Antiqua" w:cs="Calibri"/>
        </w:rPr>
        <w:t>K</w:t>
      </w:r>
      <w:r w:rsidR="009B62E1">
        <w:rPr>
          <w:rFonts w:ascii="Book Antiqua" w:hAnsi="Book Antiqua" w:cs="Calibri"/>
        </w:rPr>
        <w:t>omitet</w:t>
      </w:r>
      <w:r w:rsidR="009006A5">
        <w:rPr>
          <w:rFonts w:ascii="Book Antiqua" w:hAnsi="Book Antiqua" w:cs="Calibri"/>
        </w:rPr>
        <w:t>in</w:t>
      </w:r>
      <w:r w:rsidR="009B62E1">
        <w:rPr>
          <w:rFonts w:ascii="Book Antiqua" w:hAnsi="Book Antiqua" w:cs="Calibri"/>
        </w:rPr>
        <w:t xml:space="preserve"> për </w:t>
      </w:r>
      <w:r w:rsidR="009006A5">
        <w:rPr>
          <w:rFonts w:ascii="Book Antiqua" w:hAnsi="Book Antiqua" w:cs="Calibri"/>
        </w:rPr>
        <w:t>P</w:t>
      </w:r>
      <w:r w:rsidR="009B62E1">
        <w:rPr>
          <w:rFonts w:ascii="Book Antiqua" w:hAnsi="Book Antiqua" w:cs="Calibri"/>
        </w:rPr>
        <w:t xml:space="preserve">olitikë dhe </w:t>
      </w:r>
      <w:r w:rsidR="009006A5">
        <w:rPr>
          <w:rFonts w:ascii="Book Antiqua" w:hAnsi="Book Antiqua" w:cs="Calibri"/>
        </w:rPr>
        <w:t>F</w:t>
      </w:r>
      <w:r w:rsidR="009B62E1">
        <w:rPr>
          <w:rFonts w:ascii="Book Antiqua" w:hAnsi="Book Antiqua" w:cs="Calibri"/>
        </w:rPr>
        <w:t>inanca.</w:t>
      </w:r>
      <w:r w:rsidR="009B62E1">
        <w:rPr>
          <w:rFonts w:ascii="Book Antiqua" w:hAnsi="Book Antiqua"/>
          <w:b/>
          <w:bCs/>
          <w:sz w:val="24"/>
          <w:szCs w:val="24"/>
        </w:rPr>
        <w:t xml:space="preserve"> </w:t>
      </w:r>
      <w:r w:rsidR="006A371C">
        <w:rPr>
          <w:rFonts w:ascii="Book Antiqua" w:hAnsi="Book Antiqua"/>
          <w:b/>
          <w:bCs/>
          <w:sz w:val="24"/>
          <w:szCs w:val="24"/>
        </w:rPr>
        <w:t>--- konstatojmë  një</w:t>
      </w:r>
      <w:r w:rsidRPr="00410754">
        <w:rPr>
          <w:rFonts w:ascii="Book Antiqua" w:hAnsi="Book Antiqua"/>
          <w:b/>
          <w:bCs/>
          <w:sz w:val="24"/>
          <w:szCs w:val="24"/>
        </w:rPr>
        <w:t xml:space="preserve"> rritje të</w:t>
      </w:r>
      <w:r w:rsidRPr="00410754">
        <w:rPr>
          <w:rFonts w:ascii="Book Antiqua" w:hAnsi="Book Antiqua"/>
          <w:sz w:val="24"/>
          <w:szCs w:val="24"/>
        </w:rPr>
        <w:t xml:space="preserve"> </w:t>
      </w:r>
      <w:r w:rsidR="006A371C">
        <w:rPr>
          <w:rFonts w:ascii="Book Antiqua" w:hAnsi="Book Antiqua"/>
          <w:sz w:val="24"/>
          <w:szCs w:val="24"/>
        </w:rPr>
        <w:t>lehtë</w:t>
      </w:r>
      <w:r w:rsidR="009B62E1">
        <w:rPr>
          <w:rFonts w:ascii="Book Antiqua" w:hAnsi="Book Antiqua"/>
          <w:sz w:val="24"/>
          <w:szCs w:val="24"/>
        </w:rPr>
        <w:t xml:space="preserve"> për një komunë më shumë gjatë vitit 2022</w:t>
      </w:r>
      <w:r w:rsidR="006A371C">
        <w:rPr>
          <w:rFonts w:ascii="Book Antiqua" w:hAnsi="Book Antiqua"/>
          <w:sz w:val="24"/>
          <w:szCs w:val="24"/>
        </w:rPr>
        <w:t>.</w:t>
      </w:r>
      <w:r w:rsidR="006A371C" w:rsidRPr="006A371C">
        <w:rPr>
          <w:rFonts w:ascii="Book Antiqua" w:hAnsi="Book Antiqua"/>
          <w:sz w:val="24"/>
          <w:szCs w:val="24"/>
        </w:rPr>
        <w:t xml:space="preserve"> </w:t>
      </w:r>
      <w:r w:rsidR="006A371C" w:rsidRPr="00410754">
        <w:rPr>
          <w:rFonts w:ascii="Book Antiqua" w:hAnsi="Book Antiqua"/>
          <w:sz w:val="24"/>
          <w:szCs w:val="24"/>
        </w:rPr>
        <w:t>Komunat</w:t>
      </w:r>
      <w:r w:rsidR="009006A5">
        <w:rPr>
          <w:rFonts w:ascii="Book Antiqua" w:hAnsi="Book Antiqua"/>
          <w:sz w:val="24"/>
          <w:szCs w:val="24"/>
        </w:rPr>
        <w:t>,</w:t>
      </w:r>
      <w:r w:rsidR="006A371C" w:rsidRPr="00410754">
        <w:rPr>
          <w:rFonts w:ascii="Book Antiqua" w:hAnsi="Book Antiqua"/>
          <w:sz w:val="24"/>
          <w:szCs w:val="24"/>
        </w:rPr>
        <w:t xml:space="preserve"> të cilat nuk kanë publikuar  ftesë të </w:t>
      </w:r>
      <w:r w:rsidR="009006A5">
        <w:rPr>
          <w:rFonts w:ascii="Book Antiqua" w:hAnsi="Book Antiqua"/>
          <w:sz w:val="24"/>
          <w:szCs w:val="24"/>
        </w:rPr>
        <w:t>K</w:t>
      </w:r>
      <w:r w:rsidR="006A371C" w:rsidRPr="00410754">
        <w:rPr>
          <w:rFonts w:ascii="Book Antiqua" w:hAnsi="Book Antiqua"/>
          <w:sz w:val="24"/>
          <w:szCs w:val="24"/>
        </w:rPr>
        <w:t xml:space="preserve">omitetit për </w:t>
      </w:r>
      <w:r w:rsidR="007124C0">
        <w:rPr>
          <w:rFonts w:ascii="Book Antiqua" w:hAnsi="Book Antiqua"/>
          <w:sz w:val="24"/>
          <w:szCs w:val="24"/>
        </w:rPr>
        <w:t>Po</w:t>
      </w:r>
      <w:r w:rsidR="007124C0" w:rsidRPr="00410754">
        <w:rPr>
          <w:rFonts w:ascii="Book Antiqua" w:hAnsi="Book Antiqua"/>
          <w:sz w:val="24"/>
          <w:szCs w:val="24"/>
        </w:rPr>
        <w:t>litik</w:t>
      </w:r>
      <w:r w:rsidR="006A371C" w:rsidRPr="00410754">
        <w:rPr>
          <w:rFonts w:ascii="Book Antiqua" w:hAnsi="Book Antiqua"/>
          <w:sz w:val="24"/>
          <w:szCs w:val="24"/>
        </w:rPr>
        <w:t xml:space="preserve"> dhe </w:t>
      </w:r>
      <w:r w:rsidR="009006A5">
        <w:rPr>
          <w:rFonts w:ascii="Book Antiqua" w:hAnsi="Book Antiqua"/>
          <w:sz w:val="24"/>
          <w:szCs w:val="24"/>
        </w:rPr>
        <w:t>F</w:t>
      </w:r>
      <w:r w:rsidR="006A371C" w:rsidRPr="00410754">
        <w:rPr>
          <w:rFonts w:ascii="Book Antiqua" w:hAnsi="Book Antiqua"/>
          <w:sz w:val="24"/>
          <w:szCs w:val="24"/>
        </w:rPr>
        <w:t>inanca </w:t>
      </w:r>
      <w:r w:rsidR="009006A5">
        <w:rPr>
          <w:rFonts w:ascii="Book Antiqua" w:hAnsi="Book Antiqua"/>
          <w:sz w:val="24"/>
          <w:szCs w:val="24"/>
        </w:rPr>
        <w:t>,</w:t>
      </w:r>
      <w:r w:rsidR="006A371C" w:rsidRPr="00410754">
        <w:rPr>
          <w:rFonts w:ascii="Book Antiqua" w:hAnsi="Book Antiqua"/>
          <w:sz w:val="24"/>
          <w:szCs w:val="24"/>
        </w:rPr>
        <w:t xml:space="preserve"> janë</w:t>
      </w:r>
      <w:r w:rsidR="006A371C" w:rsidRPr="00410754">
        <w:rPr>
          <w:rFonts w:ascii="Book Antiqua" w:hAnsi="Book Antiqua"/>
          <w:bCs/>
          <w:i/>
          <w:iCs/>
          <w:sz w:val="24"/>
          <w:szCs w:val="24"/>
          <w:u w:val="single"/>
        </w:rPr>
        <w:t xml:space="preserve">: </w:t>
      </w:r>
      <w:r w:rsidR="006A371C" w:rsidRPr="00410754">
        <w:rPr>
          <w:rFonts w:ascii="Book Antiqua" w:hAnsi="Book Antiqua"/>
          <w:i/>
          <w:iCs/>
          <w:sz w:val="24"/>
          <w:szCs w:val="24"/>
          <w:u w:val="single"/>
        </w:rPr>
        <w:t> </w:t>
      </w:r>
      <w:r w:rsidR="006A371C" w:rsidRPr="00410754">
        <w:rPr>
          <w:rFonts w:ascii="Book Antiqua" w:hAnsi="Book Antiqua"/>
          <w:b/>
          <w:i/>
          <w:iCs/>
          <w:sz w:val="24"/>
          <w:szCs w:val="24"/>
          <w:u w:val="single"/>
        </w:rPr>
        <w:t>Fushë Kosova, Shtërpc</w:t>
      </w:r>
      <w:r w:rsidR="009006A5">
        <w:rPr>
          <w:rFonts w:ascii="Book Antiqua" w:hAnsi="Book Antiqua"/>
          <w:b/>
          <w:i/>
          <w:iCs/>
          <w:sz w:val="24"/>
          <w:szCs w:val="24"/>
          <w:u w:val="single"/>
        </w:rPr>
        <w:t>a</w:t>
      </w:r>
      <w:r w:rsidR="006A371C" w:rsidRPr="00410754">
        <w:rPr>
          <w:rFonts w:ascii="Book Antiqua" w:hAnsi="Book Antiqua"/>
          <w:b/>
          <w:i/>
          <w:iCs/>
          <w:sz w:val="24"/>
          <w:szCs w:val="24"/>
          <w:u w:val="single"/>
        </w:rPr>
        <w:t>, Partesh</w:t>
      </w:r>
      <w:r w:rsidR="009006A5">
        <w:rPr>
          <w:rFonts w:ascii="Book Antiqua" w:hAnsi="Book Antiqua"/>
          <w:b/>
          <w:i/>
          <w:iCs/>
          <w:sz w:val="24"/>
          <w:szCs w:val="24"/>
          <w:u w:val="single"/>
        </w:rPr>
        <w:t>i</w:t>
      </w:r>
      <w:r w:rsidR="006A371C" w:rsidRPr="00410754">
        <w:rPr>
          <w:rFonts w:ascii="Book Antiqua" w:hAnsi="Book Antiqua"/>
          <w:b/>
          <w:i/>
          <w:iCs/>
          <w:sz w:val="24"/>
          <w:szCs w:val="24"/>
          <w:u w:val="single"/>
        </w:rPr>
        <w:t>, Zubin Potok</w:t>
      </w:r>
      <w:r w:rsidR="009006A5">
        <w:rPr>
          <w:rFonts w:ascii="Book Antiqua" w:hAnsi="Book Antiqua"/>
          <w:b/>
          <w:i/>
          <w:iCs/>
          <w:sz w:val="24"/>
          <w:szCs w:val="24"/>
          <w:u w:val="single"/>
        </w:rPr>
        <w:t>u</w:t>
      </w:r>
      <w:r w:rsidR="006A371C" w:rsidRPr="00410754">
        <w:rPr>
          <w:rFonts w:ascii="Book Antiqua" w:hAnsi="Book Antiqua"/>
          <w:b/>
          <w:i/>
          <w:iCs/>
          <w:sz w:val="24"/>
          <w:szCs w:val="24"/>
          <w:u w:val="single"/>
        </w:rPr>
        <w:t>,  Zveqani, Leposaviqi,  Mitrovica e Veriut,</w:t>
      </w:r>
    </w:p>
    <w:p w:rsidR="00C15500" w:rsidRPr="00410754" w:rsidRDefault="006A371C" w:rsidP="00410754">
      <w:pPr>
        <w:pStyle w:val="ListParagraph"/>
        <w:numPr>
          <w:ilvl w:val="0"/>
          <w:numId w:val="36"/>
        </w:numPr>
        <w:spacing w:line="276" w:lineRule="auto"/>
        <w:ind w:left="709"/>
        <w:rPr>
          <w:rFonts w:ascii="Book Antiqua" w:hAnsi="Book Antiqua"/>
          <w:sz w:val="24"/>
          <w:szCs w:val="24"/>
        </w:rPr>
      </w:pPr>
      <w:r>
        <w:rPr>
          <w:rFonts w:ascii="Book Antiqua" w:hAnsi="Book Antiqua"/>
          <w:sz w:val="24"/>
          <w:szCs w:val="24"/>
        </w:rPr>
        <w:t xml:space="preserve"> </w:t>
      </w:r>
      <w:r w:rsidR="00E54BA0" w:rsidRPr="00410754">
        <w:rPr>
          <w:rFonts w:ascii="Book Antiqua" w:hAnsi="Book Antiqua"/>
          <w:sz w:val="24"/>
          <w:szCs w:val="24"/>
        </w:rPr>
        <w:t xml:space="preserve"> </w:t>
      </w:r>
      <w:r w:rsidR="002C5B58" w:rsidRPr="00410754">
        <w:rPr>
          <w:rFonts w:ascii="Book Antiqua" w:hAnsi="Book Antiqua"/>
          <w:sz w:val="24"/>
          <w:szCs w:val="24"/>
        </w:rPr>
        <w:t>Komunat</w:t>
      </w:r>
      <w:r w:rsidR="009006A5">
        <w:rPr>
          <w:rFonts w:ascii="Book Antiqua" w:hAnsi="Book Antiqua"/>
          <w:sz w:val="24"/>
          <w:szCs w:val="24"/>
        </w:rPr>
        <w:t>,</w:t>
      </w:r>
      <w:r w:rsidR="002C5B58" w:rsidRPr="00410754">
        <w:rPr>
          <w:rFonts w:ascii="Book Antiqua" w:hAnsi="Book Antiqua"/>
          <w:sz w:val="24"/>
          <w:szCs w:val="24"/>
        </w:rPr>
        <w:t xml:space="preserve"> të cilat nuk kanë publikuar asnjë ftesë të </w:t>
      </w:r>
      <w:r w:rsidR="009006A5">
        <w:rPr>
          <w:rFonts w:ascii="Book Antiqua" w:hAnsi="Book Antiqua"/>
          <w:sz w:val="24"/>
          <w:szCs w:val="24"/>
        </w:rPr>
        <w:t>K</w:t>
      </w:r>
      <w:r w:rsidR="002C5B58" w:rsidRPr="00410754">
        <w:rPr>
          <w:rFonts w:ascii="Book Antiqua" w:hAnsi="Book Antiqua"/>
          <w:sz w:val="24"/>
          <w:szCs w:val="24"/>
        </w:rPr>
        <w:t xml:space="preserve">omitetit për </w:t>
      </w:r>
      <w:r w:rsidR="007124C0">
        <w:rPr>
          <w:rFonts w:ascii="Book Antiqua" w:hAnsi="Book Antiqua"/>
          <w:sz w:val="24"/>
          <w:szCs w:val="24"/>
        </w:rPr>
        <w:t>Po</w:t>
      </w:r>
      <w:r w:rsidR="007124C0" w:rsidRPr="00410754">
        <w:rPr>
          <w:rFonts w:ascii="Book Antiqua" w:hAnsi="Book Antiqua"/>
          <w:sz w:val="24"/>
          <w:szCs w:val="24"/>
        </w:rPr>
        <w:t>litik</w:t>
      </w:r>
      <w:r w:rsidR="002C5B58" w:rsidRPr="00410754">
        <w:rPr>
          <w:rFonts w:ascii="Book Antiqua" w:hAnsi="Book Antiqua"/>
          <w:sz w:val="24"/>
          <w:szCs w:val="24"/>
        </w:rPr>
        <w:t xml:space="preserve"> dhe </w:t>
      </w:r>
      <w:r w:rsidR="009006A5">
        <w:rPr>
          <w:rFonts w:ascii="Book Antiqua" w:hAnsi="Book Antiqua"/>
          <w:sz w:val="24"/>
          <w:szCs w:val="24"/>
        </w:rPr>
        <w:t>F</w:t>
      </w:r>
      <w:r w:rsidR="002C5B58" w:rsidRPr="00410754">
        <w:rPr>
          <w:rFonts w:ascii="Book Antiqua" w:hAnsi="Book Antiqua"/>
          <w:sz w:val="24"/>
          <w:szCs w:val="24"/>
        </w:rPr>
        <w:t xml:space="preserve">inanca  </w:t>
      </w:r>
      <w:r w:rsidR="002C5B58" w:rsidRPr="00410754">
        <w:rPr>
          <w:rFonts w:ascii="Book Antiqua" w:hAnsi="Book Antiqua"/>
          <w:b/>
          <w:bCs/>
          <w:i/>
          <w:iCs/>
          <w:sz w:val="24"/>
          <w:szCs w:val="24"/>
        </w:rPr>
        <w:t> </w:t>
      </w:r>
      <w:r w:rsidR="002C5B58" w:rsidRPr="00410754">
        <w:rPr>
          <w:rFonts w:ascii="Book Antiqua" w:hAnsi="Book Antiqua"/>
          <w:sz w:val="24"/>
          <w:szCs w:val="24"/>
        </w:rPr>
        <w:t xml:space="preserve">duhet  të publikojnë  njoftimin për mbajtjen e mbledhjeve të </w:t>
      </w:r>
      <w:r w:rsidR="009006A5">
        <w:rPr>
          <w:rFonts w:ascii="Book Antiqua" w:hAnsi="Book Antiqua"/>
          <w:sz w:val="24"/>
          <w:szCs w:val="24"/>
        </w:rPr>
        <w:t>K</w:t>
      </w:r>
      <w:r w:rsidR="002C5B58" w:rsidRPr="00410754">
        <w:rPr>
          <w:rFonts w:ascii="Book Antiqua" w:hAnsi="Book Antiqua"/>
          <w:sz w:val="24"/>
          <w:szCs w:val="24"/>
        </w:rPr>
        <w:t xml:space="preserve">omitetit për </w:t>
      </w:r>
      <w:r w:rsidR="009006A5">
        <w:rPr>
          <w:rFonts w:ascii="Book Antiqua" w:hAnsi="Book Antiqua"/>
          <w:sz w:val="24"/>
          <w:szCs w:val="24"/>
        </w:rPr>
        <w:t>K</w:t>
      </w:r>
      <w:r w:rsidR="002C5B58" w:rsidRPr="00410754">
        <w:rPr>
          <w:rFonts w:ascii="Book Antiqua" w:hAnsi="Book Antiqua"/>
          <w:sz w:val="24"/>
          <w:szCs w:val="24"/>
        </w:rPr>
        <w:t>omunitet</w:t>
      </w:r>
      <w:r w:rsidR="009006A5">
        <w:rPr>
          <w:rFonts w:ascii="Book Antiqua" w:hAnsi="Book Antiqua"/>
          <w:sz w:val="24"/>
          <w:szCs w:val="24"/>
        </w:rPr>
        <w:t>e</w:t>
      </w:r>
      <w:r w:rsidR="00E54BA0" w:rsidRPr="00410754">
        <w:rPr>
          <w:rFonts w:ascii="Book Antiqua" w:hAnsi="Book Antiqua"/>
          <w:sz w:val="24"/>
          <w:szCs w:val="24"/>
        </w:rPr>
        <w:t>.</w:t>
      </w:r>
      <w:r w:rsidR="002C5B58" w:rsidRPr="00410754">
        <w:rPr>
          <w:rFonts w:ascii="Book Antiqua" w:hAnsi="Book Antiqua"/>
          <w:sz w:val="24"/>
          <w:szCs w:val="24"/>
        </w:rPr>
        <w:t xml:space="preserve"> </w:t>
      </w:r>
    </w:p>
    <w:p w:rsidR="002C5B58" w:rsidRPr="00410754" w:rsidRDefault="002C5B58" w:rsidP="00410754">
      <w:pPr>
        <w:pStyle w:val="Style3"/>
        <w:rPr>
          <w:sz w:val="24"/>
          <w:szCs w:val="24"/>
        </w:rPr>
      </w:pPr>
      <w:bookmarkStart w:id="64" w:name="_Toc130476753"/>
      <w:r w:rsidRPr="00410754">
        <w:rPr>
          <w:sz w:val="24"/>
          <w:szCs w:val="24"/>
        </w:rPr>
        <w:t>Njoftime</w:t>
      </w:r>
      <w:r w:rsidR="009006A5">
        <w:rPr>
          <w:sz w:val="24"/>
          <w:szCs w:val="24"/>
        </w:rPr>
        <w:t>t</w:t>
      </w:r>
      <w:r w:rsidRPr="00410754">
        <w:rPr>
          <w:sz w:val="24"/>
          <w:szCs w:val="24"/>
        </w:rPr>
        <w:t xml:space="preserve"> për </w:t>
      </w:r>
      <w:r w:rsidR="009006A5">
        <w:rPr>
          <w:sz w:val="24"/>
          <w:szCs w:val="24"/>
        </w:rPr>
        <w:t>K</w:t>
      </w:r>
      <w:r w:rsidRPr="00410754">
        <w:rPr>
          <w:sz w:val="24"/>
          <w:szCs w:val="24"/>
        </w:rPr>
        <w:t xml:space="preserve">omitetin për </w:t>
      </w:r>
      <w:r w:rsidR="009006A5">
        <w:rPr>
          <w:sz w:val="24"/>
          <w:szCs w:val="24"/>
        </w:rPr>
        <w:t>K</w:t>
      </w:r>
      <w:r w:rsidRPr="00410754">
        <w:rPr>
          <w:sz w:val="24"/>
          <w:szCs w:val="24"/>
        </w:rPr>
        <w:t>omunitete</w:t>
      </w:r>
      <w:bookmarkEnd w:id="64"/>
    </w:p>
    <w:p w:rsidR="00E8247D" w:rsidRPr="00A0064D" w:rsidRDefault="00E8247D" w:rsidP="00A0064D">
      <w:pPr>
        <w:spacing w:after="0" w:line="276" w:lineRule="auto"/>
        <w:rPr>
          <w:rFonts w:ascii="Book Antiqua" w:hAnsi="Book Antiqua"/>
          <w:color w:val="2F5496" w:themeColor="accent5" w:themeShade="BF"/>
          <w:sz w:val="24"/>
          <w:szCs w:val="24"/>
        </w:rPr>
      </w:pPr>
    </w:p>
    <w:p w:rsidR="00FF619D" w:rsidRPr="00240E19" w:rsidRDefault="00B6155E" w:rsidP="00240E19">
      <w:pPr>
        <w:pStyle w:val="ListParagraph"/>
        <w:numPr>
          <w:ilvl w:val="0"/>
          <w:numId w:val="34"/>
        </w:numPr>
        <w:spacing w:line="276" w:lineRule="auto"/>
        <w:ind w:left="709"/>
        <w:rPr>
          <w:rFonts w:ascii="Book Antiqua" w:hAnsi="Book Antiqua"/>
          <w:sz w:val="24"/>
          <w:szCs w:val="24"/>
        </w:rPr>
      </w:pPr>
      <w:r w:rsidRPr="00240E19">
        <w:rPr>
          <w:rFonts w:ascii="Book Antiqua" w:hAnsi="Book Antiqua"/>
          <w:sz w:val="24"/>
          <w:szCs w:val="24"/>
        </w:rPr>
        <w:t>Njoftimet</w:t>
      </w:r>
      <w:r w:rsidR="002C5B58" w:rsidRPr="00240E19">
        <w:rPr>
          <w:rFonts w:ascii="Book Antiqua" w:hAnsi="Book Antiqua"/>
          <w:sz w:val="24"/>
          <w:szCs w:val="24"/>
        </w:rPr>
        <w:t xml:space="preserve"> </w:t>
      </w:r>
      <w:r w:rsidRPr="00240E19">
        <w:rPr>
          <w:rFonts w:ascii="Book Antiqua" w:hAnsi="Book Antiqua"/>
          <w:sz w:val="24"/>
          <w:szCs w:val="24"/>
        </w:rPr>
        <w:t xml:space="preserve">për mbledhje të </w:t>
      </w:r>
      <w:r w:rsidR="009006A5">
        <w:rPr>
          <w:rFonts w:ascii="Book Antiqua" w:hAnsi="Book Antiqua"/>
          <w:sz w:val="24"/>
          <w:szCs w:val="24"/>
        </w:rPr>
        <w:t>K</w:t>
      </w:r>
      <w:r w:rsidRPr="00240E19">
        <w:rPr>
          <w:rFonts w:ascii="Book Antiqua" w:hAnsi="Book Antiqua"/>
          <w:sz w:val="24"/>
          <w:szCs w:val="24"/>
        </w:rPr>
        <w:t xml:space="preserve">omitetit për  </w:t>
      </w:r>
      <w:r w:rsidR="009006A5">
        <w:rPr>
          <w:rFonts w:ascii="Book Antiqua" w:hAnsi="Book Antiqua"/>
          <w:sz w:val="24"/>
          <w:szCs w:val="24"/>
        </w:rPr>
        <w:t>K</w:t>
      </w:r>
      <w:r w:rsidRPr="00240E19">
        <w:rPr>
          <w:rFonts w:ascii="Book Antiqua" w:hAnsi="Book Antiqua"/>
          <w:sz w:val="24"/>
          <w:szCs w:val="24"/>
        </w:rPr>
        <w:t>omunitete duhet të bëhen publike në çdo rast, përmes ueb-faqeve zyrtare të komuna</w:t>
      </w:r>
      <w:r w:rsidR="00FF619D" w:rsidRPr="00240E19">
        <w:rPr>
          <w:rFonts w:ascii="Book Antiqua" w:hAnsi="Book Antiqua"/>
          <w:sz w:val="24"/>
          <w:szCs w:val="24"/>
        </w:rPr>
        <w:t>ve. Në krahasim me vitin 2021 kemi numrin e njëjt</w:t>
      </w:r>
      <w:r w:rsidR="00500112">
        <w:rPr>
          <w:rFonts w:ascii="Book Antiqua" w:hAnsi="Book Antiqua"/>
          <w:sz w:val="24"/>
          <w:szCs w:val="24"/>
        </w:rPr>
        <w:t>ë</w:t>
      </w:r>
      <w:r w:rsidR="00FF619D" w:rsidRPr="00240E19">
        <w:rPr>
          <w:rFonts w:ascii="Book Antiqua" w:hAnsi="Book Antiqua"/>
          <w:sz w:val="24"/>
          <w:szCs w:val="24"/>
        </w:rPr>
        <w:t xml:space="preserve"> të komunave</w:t>
      </w:r>
      <w:r w:rsidR="009006A5">
        <w:rPr>
          <w:rFonts w:ascii="Book Antiqua" w:hAnsi="Book Antiqua"/>
          <w:sz w:val="24"/>
          <w:szCs w:val="24"/>
        </w:rPr>
        <w:t>,</w:t>
      </w:r>
      <w:r w:rsidR="00FF619D" w:rsidRPr="00240E19">
        <w:rPr>
          <w:rFonts w:ascii="Book Antiqua" w:hAnsi="Book Antiqua"/>
          <w:sz w:val="24"/>
          <w:szCs w:val="24"/>
        </w:rPr>
        <w:t xml:space="preserve"> që kanë </w:t>
      </w:r>
      <w:r w:rsidRPr="00240E19">
        <w:rPr>
          <w:rFonts w:ascii="Book Antiqua" w:hAnsi="Book Antiqua"/>
          <w:sz w:val="24"/>
          <w:szCs w:val="24"/>
        </w:rPr>
        <w:t xml:space="preserve"> publikuar njoftimet </w:t>
      </w:r>
      <w:r w:rsidR="00FF619D" w:rsidRPr="00240E19">
        <w:rPr>
          <w:rFonts w:ascii="Book Antiqua" w:hAnsi="Book Antiqua"/>
          <w:sz w:val="24"/>
          <w:szCs w:val="24"/>
        </w:rPr>
        <w:t>për</w:t>
      </w:r>
      <w:r w:rsidRPr="00240E19">
        <w:rPr>
          <w:rFonts w:ascii="Book Antiqua" w:hAnsi="Book Antiqua"/>
          <w:sz w:val="24"/>
          <w:szCs w:val="24"/>
        </w:rPr>
        <w:t xml:space="preserve"> mbledhje </w:t>
      </w:r>
      <w:r w:rsidR="00FF619D" w:rsidRPr="00240E19">
        <w:rPr>
          <w:rFonts w:ascii="Book Antiqua" w:hAnsi="Book Antiqua"/>
          <w:sz w:val="24"/>
          <w:szCs w:val="24"/>
        </w:rPr>
        <w:t xml:space="preserve">të </w:t>
      </w:r>
      <w:r w:rsidR="009006A5">
        <w:rPr>
          <w:rFonts w:ascii="Book Antiqua" w:hAnsi="Book Antiqua"/>
          <w:sz w:val="24"/>
          <w:szCs w:val="24"/>
        </w:rPr>
        <w:t>Ko</w:t>
      </w:r>
      <w:r w:rsidR="00FF619D" w:rsidRPr="00240E19">
        <w:rPr>
          <w:rFonts w:ascii="Book Antiqua" w:hAnsi="Book Antiqua"/>
          <w:sz w:val="24"/>
          <w:szCs w:val="24"/>
        </w:rPr>
        <w:t xml:space="preserve">mitetit për </w:t>
      </w:r>
      <w:r w:rsidR="009006A5">
        <w:rPr>
          <w:rFonts w:ascii="Book Antiqua" w:hAnsi="Book Antiqua"/>
          <w:sz w:val="24"/>
          <w:szCs w:val="24"/>
        </w:rPr>
        <w:t>K</w:t>
      </w:r>
      <w:r w:rsidR="00FF619D" w:rsidRPr="00240E19">
        <w:rPr>
          <w:rFonts w:ascii="Book Antiqua" w:hAnsi="Book Antiqua"/>
          <w:sz w:val="24"/>
          <w:szCs w:val="24"/>
        </w:rPr>
        <w:t>omunitete</w:t>
      </w:r>
      <w:r w:rsidR="009006A5">
        <w:rPr>
          <w:rFonts w:ascii="Book Antiqua" w:hAnsi="Book Antiqua"/>
          <w:sz w:val="24"/>
          <w:szCs w:val="24"/>
        </w:rPr>
        <w:t xml:space="preserve"> n</w:t>
      </w:r>
      <w:r w:rsidR="00500112">
        <w:rPr>
          <w:rFonts w:ascii="Book Antiqua" w:hAnsi="Book Antiqua"/>
          <w:sz w:val="24"/>
          <w:szCs w:val="24"/>
        </w:rPr>
        <w:t>ë</w:t>
      </w:r>
      <w:r w:rsidR="00FF619D" w:rsidRPr="00240E19">
        <w:rPr>
          <w:rFonts w:ascii="Book Antiqua" w:hAnsi="Book Antiqua"/>
          <w:sz w:val="24"/>
          <w:szCs w:val="24"/>
        </w:rPr>
        <w:t xml:space="preserve"> </w:t>
      </w:r>
      <w:r w:rsidRPr="00240E19">
        <w:rPr>
          <w:rFonts w:ascii="Book Antiqua" w:hAnsi="Book Antiqua"/>
          <w:sz w:val="24"/>
          <w:szCs w:val="24"/>
        </w:rPr>
        <w:t>vitin 2022</w:t>
      </w:r>
      <w:r w:rsidR="00FF619D" w:rsidRPr="00240E19">
        <w:rPr>
          <w:rFonts w:ascii="Book Antiqua" w:hAnsi="Book Antiqua"/>
          <w:sz w:val="24"/>
          <w:szCs w:val="24"/>
        </w:rPr>
        <w:t>.</w:t>
      </w:r>
    </w:p>
    <w:p w:rsidR="002C5B58" w:rsidRPr="00410754" w:rsidRDefault="002C5B58" w:rsidP="00410754">
      <w:pPr>
        <w:pStyle w:val="ListParagraph"/>
        <w:numPr>
          <w:ilvl w:val="0"/>
          <w:numId w:val="34"/>
        </w:numPr>
        <w:spacing w:line="276" w:lineRule="auto"/>
        <w:ind w:left="709" w:hanging="283"/>
        <w:rPr>
          <w:rFonts w:ascii="Book Antiqua" w:hAnsi="Book Antiqua"/>
          <w:b/>
          <w:i/>
          <w:iCs/>
          <w:sz w:val="24"/>
          <w:szCs w:val="24"/>
          <w:u w:val="single"/>
        </w:rPr>
      </w:pPr>
      <w:r w:rsidRPr="00410754">
        <w:rPr>
          <w:rFonts w:ascii="Book Antiqua" w:hAnsi="Book Antiqua"/>
          <w:sz w:val="24"/>
          <w:szCs w:val="24"/>
        </w:rPr>
        <w:t>Komunat</w:t>
      </w:r>
      <w:r w:rsidR="009006A5">
        <w:rPr>
          <w:rFonts w:ascii="Book Antiqua" w:hAnsi="Book Antiqua"/>
          <w:sz w:val="24"/>
          <w:szCs w:val="24"/>
        </w:rPr>
        <w:t>,</w:t>
      </w:r>
      <w:r w:rsidRPr="00410754">
        <w:rPr>
          <w:rFonts w:ascii="Book Antiqua" w:hAnsi="Book Antiqua"/>
          <w:sz w:val="24"/>
          <w:szCs w:val="24"/>
        </w:rPr>
        <w:t xml:space="preserve"> të  cilat nuk kanë publikuar asnjë ftesë të </w:t>
      </w:r>
      <w:r w:rsidR="009006A5">
        <w:rPr>
          <w:rFonts w:ascii="Book Antiqua" w:hAnsi="Book Antiqua"/>
          <w:sz w:val="24"/>
          <w:szCs w:val="24"/>
        </w:rPr>
        <w:t>K</w:t>
      </w:r>
      <w:r w:rsidRPr="00410754">
        <w:rPr>
          <w:rFonts w:ascii="Book Antiqua" w:hAnsi="Book Antiqua"/>
          <w:sz w:val="24"/>
          <w:szCs w:val="24"/>
        </w:rPr>
        <w:t xml:space="preserve">omitetit për </w:t>
      </w:r>
      <w:r w:rsidR="007124C0">
        <w:rPr>
          <w:rFonts w:ascii="Book Antiqua" w:hAnsi="Book Antiqua"/>
          <w:sz w:val="24"/>
          <w:szCs w:val="24"/>
        </w:rPr>
        <w:t>K</w:t>
      </w:r>
      <w:r w:rsidR="007124C0" w:rsidRPr="00410754">
        <w:rPr>
          <w:rFonts w:ascii="Book Antiqua" w:hAnsi="Book Antiqua"/>
          <w:sz w:val="24"/>
          <w:szCs w:val="24"/>
        </w:rPr>
        <w:t>omunitet</w:t>
      </w:r>
      <w:r w:rsidR="009006A5">
        <w:rPr>
          <w:rFonts w:ascii="Book Antiqua" w:hAnsi="Book Antiqua"/>
          <w:sz w:val="24"/>
          <w:szCs w:val="24"/>
        </w:rPr>
        <w:t>,</w:t>
      </w:r>
      <w:r w:rsidRPr="00410754">
        <w:rPr>
          <w:rFonts w:ascii="Book Antiqua" w:hAnsi="Book Antiqua"/>
          <w:sz w:val="24"/>
          <w:szCs w:val="24"/>
        </w:rPr>
        <w:t xml:space="preserve"> janë: </w:t>
      </w:r>
      <w:r w:rsidR="007124C0" w:rsidRPr="00410754">
        <w:rPr>
          <w:rFonts w:ascii="Book Antiqua" w:hAnsi="Book Antiqua"/>
          <w:b/>
          <w:i/>
          <w:iCs/>
          <w:sz w:val="24"/>
          <w:szCs w:val="24"/>
          <w:u w:val="single"/>
        </w:rPr>
        <w:t>Ferizaj</w:t>
      </w:r>
      <w:r w:rsidRPr="00410754">
        <w:rPr>
          <w:rFonts w:ascii="Book Antiqua" w:hAnsi="Book Antiqua"/>
          <w:b/>
          <w:i/>
          <w:iCs/>
          <w:sz w:val="24"/>
          <w:szCs w:val="24"/>
          <w:u w:val="single"/>
        </w:rPr>
        <w:t>, Fushë Koso</w:t>
      </w:r>
      <w:r w:rsidR="009006A5">
        <w:rPr>
          <w:rFonts w:ascii="Book Antiqua" w:hAnsi="Book Antiqua"/>
          <w:b/>
          <w:i/>
          <w:iCs/>
          <w:sz w:val="24"/>
          <w:szCs w:val="24"/>
          <w:u w:val="single"/>
        </w:rPr>
        <w:t>va</w:t>
      </w:r>
      <w:r w:rsidRPr="00410754">
        <w:rPr>
          <w:rFonts w:ascii="Book Antiqua" w:hAnsi="Book Antiqua"/>
          <w:b/>
          <w:i/>
          <w:iCs/>
          <w:sz w:val="24"/>
          <w:szCs w:val="24"/>
          <w:u w:val="single"/>
        </w:rPr>
        <w:t>, Gllogoc</w:t>
      </w:r>
      <w:r w:rsidR="009006A5">
        <w:rPr>
          <w:rFonts w:ascii="Book Antiqua" w:hAnsi="Book Antiqua"/>
          <w:b/>
          <w:i/>
          <w:iCs/>
          <w:sz w:val="24"/>
          <w:szCs w:val="24"/>
          <w:u w:val="single"/>
        </w:rPr>
        <w:t>i</w:t>
      </w:r>
      <w:r w:rsidRPr="00410754">
        <w:rPr>
          <w:rFonts w:ascii="Book Antiqua" w:hAnsi="Book Antiqua"/>
          <w:b/>
          <w:i/>
          <w:iCs/>
          <w:sz w:val="24"/>
          <w:szCs w:val="24"/>
          <w:u w:val="single"/>
        </w:rPr>
        <w:t>, Istog</w:t>
      </w:r>
      <w:r w:rsidR="009006A5">
        <w:rPr>
          <w:rFonts w:ascii="Book Antiqua" w:hAnsi="Book Antiqua"/>
          <w:b/>
          <w:i/>
          <w:iCs/>
          <w:sz w:val="24"/>
          <w:szCs w:val="24"/>
          <w:u w:val="single"/>
        </w:rPr>
        <w:t>u</w:t>
      </w:r>
      <w:r w:rsidRPr="00410754">
        <w:rPr>
          <w:rFonts w:ascii="Book Antiqua" w:hAnsi="Book Antiqua"/>
          <w:b/>
          <w:i/>
          <w:iCs/>
          <w:sz w:val="24"/>
          <w:szCs w:val="24"/>
          <w:u w:val="single"/>
        </w:rPr>
        <w:t>, Kaçanik</w:t>
      </w:r>
      <w:r w:rsidR="009006A5">
        <w:rPr>
          <w:rFonts w:ascii="Book Antiqua" w:hAnsi="Book Antiqua"/>
          <w:b/>
          <w:i/>
          <w:iCs/>
          <w:sz w:val="24"/>
          <w:szCs w:val="24"/>
          <w:u w:val="single"/>
        </w:rPr>
        <w:t>u</w:t>
      </w:r>
      <w:r w:rsidRPr="00410754">
        <w:rPr>
          <w:rFonts w:ascii="Book Antiqua" w:hAnsi="Book Antiqua"/>
          <w:b/>
          <w:i/>
          <w:iCs/>
          <w:sz w:val="24"/>
          <w:szCs w:val="24"/>
          <w:u w:val="single"/>
        </w:rPr>
        <w:t>, Klin</w:t>
      </w:r>
      <w:r w:rsidR="009006A5">
        <w:rPr>
          <w:rFonts w:ascii="Book Antiqua" w:hAnsi="Book Antiqua"/>
          <w:b/>
          <w:i/>
          <w:iCs/>
          <w:sz w:val="24"/>
          <w:szCs w:val="24"/>
          <w:u w:val="single"/>
        </w:rPr>
        <w:t>a</w:t>
      </w:r>
      <w:r w:rsidRPr="00410754">
        <w:rPr>
          <w:rFonts w:ascii="Book Antiqua" w:hAnsi="Book Antiqua"/>
          <w:b/>
          <w:i/>
          <w:iCs/>
          <w:sz w:val="24"/>
          <w:szCs w:val="24"/>
          <w:u w:val="single"/>
        </w:rPr>
        <w:t>, Kllokot</w:t>
      </w:r>
      <w:r w:rsidR="009006A5">
        <w:rPr>
          <w:rFonts w:ascii="Book Antiqua" w:hAnsi="Book Antiqua"/>
          <w:b/>
          <w:i/>
          <w:iCs/>
          <w:sz w:val="24"/>
          <w:szCs w:val="24"/>
          <w:u w:val="single"/>
        </w:rPr>
        <w:t>i</w:t>
      </w:r>
      <w:r w:rsidRPr="00410754">
        <w:rPr>
          <w:rFonts w:ascii="Book Antiqua" w:hAnsi="Book Antiqua"/>
          <w:b/>
          <w:i/>
          <w:iCs/>
          <w:sz w:val="24"/>
          <w:szCs w:val="24"/>
          <w:u w:val="single"/>
        </w:rPr>
        <w:t>, Malishe</w:t>
      </w:r>
      <w:r w:rsidR="009006A5">
        <w:rPr>
          <w:rFonts w:ascii="Book Antiqua" w:hAnsi="Book Antiqua"/>
          <w:b/>
          <w:i/>
          <w:iCs/>
          <w:sz w:val="24"/>
          <w:szCs w:val="24"/>
          <w:u w:val="single"/>
        </w:rPr>
        <w:t>a</w:t>
      </w:r>
      <w:r w:rsidRPr="00410754">
        <w:rPr>
          <w:rFonts w:ascii="Book Antiqua" w:hAnsi="Book Antiqua"/>
          <w:b/>
          <w:i/>
          <w:iCs/>
          <w:sz w:val="24"/>
          <w:szCs w:val="24"/>
          <w:u w:val="single"/>
        </w:rPr>
        <w:t>ë, Obiliq</w:t>
      </w:r>
      <w:r w:rsidR="009006A5">
        <w:rPr>
          <w:rFonts w:ascii="Book Antiqua" w:hAnsi="Book Antiqua"/>
          <w:b/>
          <w:i/>
          <w:iCs/>
          <w:sz w:val="24"/>
          <w:szCs w:val="24"/>
          <w:u w:val="single"/>
        </w:rPr>
        <w:t>i</w:t>
      </w:r>
      <w:r w:rsidRPr="00410754">
        <w:rPr>
          <w:rFonts w:ascii="Book Antiqua" w:hAnsi="Book Antiqua"/>
          <w:b/>
          <w:i/>
          <w:iCs/>
          <w:sz w:val="24"/>
          <w:szCs w:val="24"/>
          <w:u w:val="single"/>
        </w:rPr>
        <w:t>, Partesh</w:t>
      </w:r>
      <w:r w:rsidR="009006A5">
        <w:rPr>
          <w:rFonts w:ascii="Book Antiqua" w:hAnsi="Book Antiqua"/>
          <w:b/>
          <w:i/>
          <w:iCs/>
          <w:sz w:val="24"/>
          <w:szCs w:val="24"/>
          <w:u w:val="single"/>
        </w:rPr>
        <w:t>i</w:t>
      </w:r>
      <w:r w:rsidRPr="00410754">
        <w:rPr>
          <w:rFonts w:ascii="Book Antiqua" w:hAnsi="Book Antiqua"/>
          <w:b/>
          <w:i/>
          <w:iCs/>
          <w:sz w:val="24"/>
          <w:szCs w:val="24"/>
          <w:u w:val="single"/>
        </w:rPr>
        <w:t>, Pej</w:t>
      </w:r>
      <w:r w:rsidR="009006A5">
        <w:rPr>
          <w:rFonts w:ascii="Book Antiqua" w:hAnsi="Book Antiqua"/>
          <w:b/>
          <w:i/>
          <w:iCs/>
          <w:sz w:val="24"/>
          <w:szCs w:val="24"/>
          <w:u w:val="single"/>
        </w:rPr>
        <w:t>a</w:t>
      </w:r>
      <w:r w:rsidRPr="00410754">
        <w:rPr>
          <w:rFonts w:ascii="Book Antiqua" w:hAnsi="Book Antiqua"/>
          <w:b/>
          <w:i/>
          <w:iCs/>
          <w:sz w:val="24"/>
          <w:szCs w:val="24"/>
          <w:u w:val="single"/>
        </w:rPr>
        <w:t>, Shtërpc</w:t>
      </w:r>
      <w:r w:rsidR="008A2C2C">
        <w:rPr>
          <w:rFonts w:ascii="Book Antiqua" w:hAnsi="Book Antiqua"/>
          <w:b/>
          <w:i/>
          <w:iCs/>
          <w:sz w:val="24"/>
          <w:szCs w:val="24"/>
          <w:u w:val="single"/>
        </w:rPr>
        <w:t>a</w:t>
      </w:r>
      <w:r w:rsidRPr="00410754">
        <w:rPr>
          <w:rFonts w:ascii="Book Antiqua" w:hAnsi="Book Antiqua"/>
          <w:b/>
          <w:i/>
          <w:iCs/>
          <w:sz w:val="24"/>
          <w:szCs w:val="24"/>
          <w:u w:val="single"/>
        </w:rPr>
        <w:t>, Viti</w:t>
      </w:r>
      <w:r w:rsidR="008A2C2C">
        <w:rPr>
          <w:rFonts w:ascii="Book Antiqua" w:hAnsi="Book Antiqua"/>
          <w:b/>
          <w:i/>
          <w:iCs/>
          <w:sz w:val="24"/>
          <w:szCs w:val="24"/>
          <w:u w:val="single"/>
        </w:rPr>
        <w:t>a</w:t>
      </w:r>
      <w:r w:rsidRPr="00410754">
        <w:rPr>
          <w:rFonts w:ascii="Book Antiqua" w:hAnsi="Book Antiqua"/>
          <w:b/>
          <w:i/>
          <w:iCs/>
          <w:sz w:val="24"/>
          <w:szCs w:val="24"/>
          <w:u w:val="single"/>
        </w:rPr>
        <w:t>, Vushtrri</w:t>
      </w:r>
      <w:r w:rsidR="008A2C2C">
        <w:rPr>
          <w:rFonts w:ascii="Book Antiqua" w:hAnsi="Book Antiqua"/>
          <w:b/>
          <w:i/>
          <w:iCs/>
          <w:sz w:val="24"/>
          <w:szCs w:val="24"/>
          <w:u w:val="single"/>
        </w:rPr>
        <w:t>a</w:t>
      </w:r>
      <w:r w:rsidRPr="00410754">
        <w:rPr>
          <w:rFonts w:ascii="Book Antiqua" w:hAnsi="Book Antiqua"/>
          <w:b/>
          <w:i/>
          <w:iCs/>
          <w:sz w:val="24"/>
          <w:szCs w:val="24"/>
          <w:u w:val="single"/>
        </w:rPr>
        <w:t>, Zcveqan</w:t>
      </w:r>
      <w:r w:rsidR="008A2C2C">
        <w:rPr>
          <w:rFonts w:ascii="Book Antiqua" w:hAnsi="Book Antiqua"/>
          <w:b/>
          <w:i/>
          <w:iCs/>
          <w:sz w:val="24"/>
          <w:szCs w:val="24"/>
          <w:u w:val="single"/>
        </w:rPr>
        <w:t>i</w:t>
      </w:r>
      <w:r w:rsidRPr="00410754">
        <w:rPr>
          <w:rFonts w:ascii="Book Antiqua" w:hAnsi="Book Antiqua"/>
          <w:b/>
          <w:i/>
          <w:iCs/>
          <w:sz w:val="24"/>
          <w:szCs w:val="24"/>
          <w:u w:val="single"/>
        </w:rPr>
        <w:t xml:space="preserve">, Zubin </w:t>
      </w:r>
      <w:r w:rsidR="00C15500" w:rsidRPr="00410754">
        <w:rPr>
          <w:rFonts w:ascii="Book Antiqua" w:hAnsi="Book Antiqua"/>
          <w:b/>
          <w:i/>
          <w:iCs/>
          <w:sz w:val="24"/>
          <w:szCs w:val="24"/>
          <w:u w:val="single"/>
        </w:rPr>
        <w:t>Potok</w:t>
      </w:r>
      <w:r w:rsidR="008A2C2C">
        <w:rPr>
          <w:rFonts w:ascii="Book Antiqua" w:hAnsi="Book Antiqua"/>
          <w:b/>
          <w:i/>
          <w:iCs/>
          <w:sz w:val="24"/>
          <w:szCs w:val="24"/>
          <w:u w:val="single"/>
        </w:rPr>
        <w:t>u</w:t>
      </w:r>
      <w:r w:rsidR="00C15500" w:rsidRPr="00410754">
        <w:rPr>
          <w:rFonts w:ascii="Book Antiqua" w:hAnsi="Book Antiqua"/>
          <w:b/>
          <w:i/>
          <w:iCs/>
          <w:sz w:val="24"/>
          <w:szCs w:val="24"/>
          <w:u w:val="single"/>
        </w:rPr>
        <w:t>, Leposaviq</w:t>
      </w:r>
      <w:r w:rsidR="008A2C2C">
        <w:rPr>
          <w:rFonts w:ascii="Book Antiqua" w:hAnsi="Book Antiqua"/>
          <w:b/>
          <w:i/>
          <w:iCs/>
          <w:sz w:val="24"/>
          <w:szCs w:val="24"/>
          <w:u w:val="single"/>
        </w:rPr>
        <w:t>i</w:t>
      </w:r>
      <w:r w:rsidR="00C15500" w:rsidRPr="00410754">
        <w:rPr>
          <w:rFonts w:ascii="Book Antiqua" w:hAnsi="Book Antiqua"/>
          <w:b/>
          <w:i/>
          <w:iCs/>
          <w:sz w:val="24"/>
          <w:szCs w:val="24"/>
          <w:u w:val="single"/>
        </w:rPr>
        <w:t>, Mitrovic</w:t>
      </w:r>
      <w:r w:rsidR="008A2C2C">
        <w:rPr>
          <w:rFonts w:ascii="Book Antiqua" w:hAnsi="Book Antiqua"/>
          <w:b/>
          <w:i/>
          <w:iCs/>
          <w:sz w:val="24"/>
          <w:szCs w:val="24"/>
          <w:u w:val="single"/>
        </w:rPr>
        <w:t>a</w:t>
      </w:r>
      <w:r w:rsidR="00C15500" w:rsidRPr="00410754">
        <w:rPr>
          <w:rFonts w:ascii="Book Antiqua" w:hAnsi="Book Antiqua"/>
          <w:b/>
          <w:i/>
          <w:iCs/>
          <w:sz w:val="24"/>
          <w:szCs w:val="24"/>
          <w:u w:val="single"/>
        </w:rPr>
        <w:t xml:space="preserve"> e V</w:t>
      </w:r>
      <w:r w:rsidRPr="00410754">
        <w:rPr>
          <w:rFonts w:ascii="Book Antiqua" w:hAnsi="Book Antiqua"/>
          <w:b/>
          <w:i/>
          <w:iCs/>
          <w:sz w:val="24"/>
          <w:szCs w:val="24"/>
          <w:u w:val="single"/>
        </w:rPr>
        <w:t>eriut</w:t>
      </w:r>
      <w:r w:rsidR="008A2C2C">
        <w:rPr>
          <w:rFonts w:ascii="Book Antiqua" w:hAnsi="Book Antiqua"/>
          <w:b/>
          <w:i/>
          <w:iCs/>
          <w:sz w:val="24"/>
          <w:szCs w:val="24"/>
          <w:u w:val="single"/>
        </w:rPr>
        <w:t>.</w:t>
      </w:r>
    </w:p>
    <w:p w:rsidR="00613CE4" w:rsidRPr="00410754" w:rsidRDefault="00613CE4" w:rsidP="00410754">
      <w:pPr>
        <w:pStyle w:val="Style3"/>
        <w:rPr>
          <w:sz w:val="24"/>
          <w:szCs w:val="24"/>
        </w:rPr>
      </w:pPr>
      <w:bookmarkStart w:id="65" w:name="_Toc130476754"/>
      <w:r w:rsidRPr="00410754">
        <w:rPr>
          <w:sz w:val="24"/>
          <w:szCs w:val="24"/>
        </w:rPr>
        <w:t>Plani vjetor i kuvendit</w:t>
      </w:r>
      <w:bookmarkEnd w:id="65"/>
      <w:r w:rsidRPr="00410754">
        <w:rPr>
          <w:sz w:val="24"/>
          <w:szCs w:val="24"/>
        </w:rPr>
        <w:t> </w:t>
      </w:r>
    </w:p>
    <w:p w:rsidR="00E8247D" w:rsidRPr="00E8247D" w:rsidRDefault="00E8247D" w:rsidP="00E8247D"/>
    <w:p w:rsidR="00613CE4" w:rsidRPr="00A0064D" w:rsidRDefault="002C5B58" w:rsidP="00A0064D">
      <w:pPr>
        <w:pStyle w:val="ListParagraph"/>
        <w:numPr>
          <w:ilvl w:val="0"/>
          <w:numId w:val="3"/>
        </w:numPr>
        <w:spacing w:after="0" w:line="276" w:lineRule="auto"/>
        <w:rPr>
          <w:rFonts w:ascii="Book Antiqua" w:hAnsi="Book Antiqua"/>
          <w:i/>
          <w:iCs/>
          <w:sz w:val="24"/>
          <w:szCs w:val="24"/>
          <w:u w:val="single"/>
        </w:rPr>
      </w:pPr>
      <w:r w:rsidRPr="00A0064D">
        <w:rPr>
          <w:rFonts w:ascii="Book Antiqua" w:hAnsi="Book Antiqua"/>
          <w:b/>
          <w:bCs/>
          <w:sz w:val="24"/>
          <w:szCs w:val="24"/>
        </w:rPr>
        <w:t>Gjatë vitit 2022</w:t>
      </w:r>
      <w:r w:rsidR="008A2C2C">
        <w:rPr>
          <w:rFonts w:ascii="Book Antiqua" w:hAnsi="Book Antiqua"/>
          <w:b/>
          <w:bCs/>
          <w:sz w:val="24"/>
          <w:szCs w:val="24"/>
        </w:rPr>
        <w:t>,</w:t>
      </w:r>
      <w:r w:rsidRPr="00A0064D">
        <w:rPr>
          <w:rFonts w:ascii="Book Antiqua" w:hAnsi="Book Antiqua"/>
          <w:b/>
          <w:bCs/>
          <w:sz w:val="24"/>
          <w:szCs w:val="24"/>
        </w:rPr>
        <w:t xml:space="preserve"> Planin vjetor të kuvendit</w:t>
      </w:r>
      <w:r w:rsidRPr="00A0064D">
        <w:rPr>
          <w:rFonts w:ascii="Book Antiqua" w:hAnsi="Book Antiqua"/>
          <w:sz w:val="24"/>
          <w:szCs w:val="24"/>
        </w:rPr>
        <w:t xml:space="preserve">  në ueb faqen zyrtare </w:t>
      </w:r>
      <w:r w:rsidR="006A371C">
        <w:rPr>
          <w:rFonts w:ascii="Book Antiqua" w:hAnsi="Book Antiqua"/>
          <w:sz w:val="24"/>
          <w:szCs w:val="24"/>
        </w:rPr>
        <w:t>e</w:t>
      </w:r>
      <w:r w:rsidR="00C15500">
        <w:rPr>
          <w:rFonts w:ascii="Book Antiqua" w:hAnsi="Book Antiqua"/>
          <w:sz w:val="24"/>
          <w:szCs w:val="24"/>
        </w:rPr>
        <w:t xml:space="preserve"> </w:t>
      </w:r>
      <w:r w:rsidRPr="00A0064D">
        <w:rPr>
          <w:rFonts w:ascii="Book Antiqua" w:hAnsi="Book Antiqua"/>
          <w:sz w:val="24"/>
          <w:szCs w:val="24"/>
        </w:rPr>
        <w:t>kanë  publikuar 30 komuna</w:t>
      </w:r>
      <w:r w:rsidR="00283D63">
        <w:rPr>
          <w:rFonts w:ascii="Book Antiqua" w:hAnsi="Book Antiqua"/>
          <w:sz w:val="24"/>
          <w:szCs w:val="24"/>
        </w:rPr>
        <w:t>,</w:t>
      </w:r>
      <w:r w:rsidRPr="00A0064D">
        <w:rPr>
          <w:rFonts w:ascii="Book Antiqua" w:hAnsi="Book Antiqua"/>
          <w:sz w:val="24"/>
          <w:szCs w:val="24"/>
        </w:rPr>
        <w:t xml:space="preserve"> në krahasim me vitin 2021</w:t>
      </w:r>
      <w:r w:rsidR="00613CE4" w:rsidRPr="00A0064D">
        <w:rPr>
          <w:rFonts w:ascii="Book Antiqua" w:hAnsi="Book Antiqua"/>
          <w:sz w:val="24"/>
          <w:szCs w:val="24"/>
        </w:rPr>
        <w:t>,</w:t>
      </w:r>
      <w:r w:rsidRPr="00A0064D">
        <w:rPr>
          <w:rFonts w:ascii="Book Antiqua" w:hAnsi="Book Antiqua"/>
          <w:sz w:val="24"/>
          <w:szCs w:val="24"/>
        </w:rPr>
        <w:t xml:space="preserve"> planin vjetor të kuvendit </w:t>
      </w:r>
      <w:r w:rsidR="00613CE4" w:rsidRPr="00A0064D">
        <w:rPr>
          <w:rFonts w:ascii="Book Antiqua" w:hAnsi="Book Antiqua"/>
          <w:sz w:val="24"/>
          <w:szCs w:val="24"/>
        </w:rPr>
        <w:t xml:space="preserve">e </w:t>
      </w:r>
      <w:r w:rsidRPr="00A0064D">
        <w:rPr>
          <w:rFonts w:ascii="Book Antiqua" w:hAnsi="Book Antiqua"/>
          <w:sz w:val="24"/>
          <w:szCs w:val="24"/>
        </w:rPr>
        <w:t xml:space="preserve">kanë publikuar 26  komuna. </w:t>
      </w:r>
      <w:r w:rsidRPr="00A0064D">
        <w:rPr>
          <w:rFonts w:ascii="Book Antiqua" w:hAnsi="Book Antiqua"/>
          <w:b/>
          <w:bCs/>
          <w:i/>
          <w:sz w:val="24"/>
          <w:szCs w:val="24"/>
          <w:u w:val="single"/>
        </w:rPr>
        <w:t>Shihet se kemi rritje edhe në këtë kategori për 4 komuna më shumë</w:t>
      </w:r>
      <w:r w:rsidRPr="00A0064D">
        <w:rPr>
          <w:rFonts w:ascii="Book Antiqua" w:hAnsi="Book Antiqua"/>
          <w:b/>
          <w:bCs/>
          <w:sz w:val="24"/>
          <w:szCs w:val="24"/>
        </w:rPr>
        <w:t>.</w:t>
      </w:r>
      <w:r w:rsidR="00E54BA0" w:rsidRPr="00A0064D">
        <w:rPr>
          <w:rFonts w:ascii="Book Antiqua" w:hAnsi="Book Antiqua"/>
          <w:b/>
          <w:bCs/>
          <w:sz w:val="24"/>
          <w:szCs w:val="24"/>
        </w:rPr>
        <w:t xml:space="preserve"> </w:t>
      </w:r>
      <w:r w:rsidRPr="00A0064D">
        <w:rPr>
          <w:rFonts w:ascii="Book Antiqua" w:hAnsi="Book Antiqua"/>
          <w:sz w:val="24"/>
          <w:szCs w:val="24"/>
        </w:rPr>
        <w:t>Komunat</w:t>
      </w:r>
      <w:r w:rsidR="008A2C2C">
        <w:rPr>
          <w:rFonts w:ascii="Book Antiqua" w:hAnsi="Book Antiqua"/>
          <w:sz w:val="24"/>
          <w:szCs w:val="24"/>
        </w:rPr>
        <w:t>,</w:t>
      </w:r>
      <w:r w:rsidRPr="00A0064D">
        <w:rPr>
          <w:rFonts w:ascii="Book Antiqua" w:hAnsi="Book Antiqua"/>
          <w:sz w:val="24"/>
          <w:szCs w:val="24"/>
        </w:rPr>
        <w:t xml:space="preserve"> të cilat nuk kanë publikuar planin e punës së kuvendit, duhet të veprojnë në pajtim me </w:t>
      </w:r>
      <w:r w:rsidR="006A371C">
        <w:rPr>
          <w:rFonts w:ascii="Book Antiqua" w:hAnsi="Book Antiqua"/>
          <w:sz w:val="24"/>
          <w:szCs w:val="24"/>
        </w:rPr>
        <w:t xml:space="preserve"> Udhëzimin Administrativ Nr.03/2020 për Transparencë në komuna  </w:t>
      </w:r>
      <w:r w:rsidRPr="00A0064D">
        <w:rPr>
          <w:rFonts w:ascii="Book Antiqua" w:hAnsi="Book Antiqua"/>
          <w:sz w:val="24"/>
          <w:szCs w:val="24"/>
        </w:rPr>
        <w:t>për shpalosjen e të gjitha aktiviteteve të planifikuara gjatë vitit.</w:t>
      </w:r>
      <w:r w:rsidRPr="00A0064D">
        <w:rPr>
          <w:rFonts w:ascii="Book Antiqua" w:hAnsi="Book Antiqua"/>
          <w:b/>
          <w:bCs/>
          <w:sz w:val="24"/>
          <w:szCs w:val="24"/>
        </w:rPr>
        <w:t xml:space="preserve"> </w:t>
      </w:r>
    </w:p>
    <w:p w:rsidR="002C5B58" w:rsidRPr="00A0064D" w:rsidRDefault="002C5B58" w:rsidP="00A0064D">
      <w:pPr>
        <w:pStyle w:val="ListParagraph"/>
        <w:spacing w:after="0" w:line="276" w:lineRule="auto"/>
        <w:rPr>
          <w:rFonts w:ascii="Book Antiqua" w:hAnsi="Book Antiqua"/>
          <w:i/>
          <w:iCs/>
          <w:sz w:val="24"/>
          <w:szCs w:val="24"/>
          <w:u w:val="single"/>
        </w:rPr>
      </w:pPr>
      <w:r w:rsidRPr="00A0064D">
        <w:rPr>
          <w:rFonts w:ascii="Book Antiqua" w:hAnsi="Book Antiqua"/>
          <w:b/>
          <w:bCs/>
          <w:sz w:val="24"/>
          <w:szCs w:val="24"/>
        </w:rPr>
        <w:lastRenderedPageBreak/>
        <w:t>Komunat të cilat nuk kanë publikuar planin e kuvendit</w:t>
      </w:r>
      <w:r w:rsidR="008A2C2C">
        <w:rPr>
          <w:rFonts w:ascii="Book Antiqua" w:hAnsi="Book Antiqua"/>
          <w:b/>
          <w:bCs/>
          <w:sz w:val="24"/>
          <w:szCs w:val="24"/>
        </w:rPr>
        <w:t>,</w:t>
      </w:r>
      <w:r w:rsidRPr="00A0064D">
        <w:rPr>
          <w:rFonts w:ascii="Book Antiqua" w:hAnsi="Book Antiqua"/>
          <w:b/>
          <w:bCs/>
          <w:sz w:val="24"/>
          <w:szCs w:val="24"/>
        </w:rPr>
        <w:t xml:space="preserve"> janë:</w:t>
      </w:r>
      <w:r w:rsidR="00613CE4" w:rsidRPr="00A0064D">
        <w:rPr>
          <w:rFonts w:ascii="Book Antiqua" w:hAnsi="Book Antiqua"/>
          <w:b/>
          <w:bCs/>
          <w:sz w:val="24"/>
          <w:szCs w:val="24"/>
        </w:rPr>
        <w:t xml:space="preserve"> </w:t>
      </w:r>
      <w:r w:rsidR="00613CE4" w:rsidRPr="00A0064D">
        <w:rPr>
          <w:rFonts w:ascii="Book Antiqua" w:hAnsi="Book Antiqua"/>
          <w:b/>
          <w:i/>
          <w:iCs/>
          <w:sz w:val="24"/>
          <w:szCs w:val="24"/>
          <w:u w:val="single"/>
        </w:rPr>
        <w:t>Novo bërd</w:t>
      </w:r>
      <w:r w:rsidR="008A2C2C">
        <w:rPr>
          <w:rFonts w:ascii="Book Antiqua" w:hAnsi="Book Antiqua"/>
          <w:b/>
          <w:i/>
          <w:iCs/>
          <w:sz w:val="24"/>
          <w:szCs w:val="24"/>
          <w:u w:val="single"/>
        </w:rPr>
        <w:t>a</w:t>
      </w:r>
      <w:r w:rsidRPr="00A0064D">
        <w:rPr>
          <w:rFonts w:ascii="Book Antiqua" w:hAnsi="Book Antiqua"/>
          <w:b/>
          <w:i/>
          <w:iCs/>
          <w:sz w:val="24"/>
          <w:szCs w:val="24"/>
          <w:u w:val="single"/>
        </w:rPr>
        <w:t>, Obiliq</w:t>
      </w:r>
      <w:r w:rsidR="008A2C2C">
        <w:rPr>
          <w:rFonts w:ascii="Book Antiqua" w:hAnsi="Book Antiqua"/>
          <w:b/>
          <w:i/>
          <w:iCs/>
          <w:sz w:val="24"/>
          <w:szCs w:val="24"/>
          <w:u w:val="single"/>
        </w:rPr>
        <w:t>i</w:t>
      </w:r>
      <w:r w:rsidRPr="00A0064D">
        <w:rPr>
          <w:rFonts w:ascii="Book Antiqua" w:hAnsi="Book Antiqua"/>
          <w:b/>
          <w:i/>
          <w:iCs/>
          <w:sz w:val="24"/>
          <w:szCs w:val="24"/>
          <w:u w:val="single"/>
        </w:rPr>
        <w:t>, Partesh</w:t>
      </w:r>
      <w:r w:rsidR="008A2C2C">
        <w:rPr>
          <w:rFonts w:ascii="Book Antiqua" w:hAnsi="Book Antiqua"/>
          <w:b/>
          <w:i/>
          <w:iCs/>
          <w:sz w:val="24"/>
          <w:szCs w:val="24"/>
          <w:u w:val="single"/>
        </w:rPr>
        <w:t>i</w:t>
      </w:r>
      <w:r w:rsidRPr="00A0064D">
        <w:rPr>
          <w:rFonts w:ascii="Book Antiqua" w:hAnsi="Book Antiqua"/>
          <w:b/>
          <w:i/>
          <w:iCs/>
          <w:sz w:val="24"/>
          <w:szCs w:val="24"/>
          <w:u w:val="single"/>
        </w:rPr>
        <w:t>, Ranillug</w:t>
      </w:r>
      <w:r w:rsidR="008A2C2C">
        <w:rPr>
          <w:rFonts w:ascii="Book Antiqua" w:hAnsi="Book Antiqua"/>
          <w:b/>
          <w:i/>
          <w:iCs/>
          <w:sz w:val="24"/>
          <w:szCs w:val="24"/>
          <w:u w:val="single"/>
        </w:rPr>
        <w:t>u</w:t>
      </w:r>
      <w:r w:rsidRPr="00A0064D">
        <w:rPr>
          <w:rFonts w:ascii="Book Antiqua" w:hAnsi="Book Antiqua"/>
          <w:b/>
          <w:i/>
          <w:iCs/>
          <w:sz w:val="24"/>
          <w:szCs w:val="24"/>
          <w:u w:val="single"/>
        </w:rPr>
        <w:t>, Zveqan</w:t>
      </w:r>
      <w:r w:rsidR="008A2C2C">
        <w:rPr>
          <w:rFonts w:ascii="Book Antiqua" w:hAnsi="Book Antiqua"/>
          <w:b/>
          <w:i/>
          <w:iCs/>
          <w:sz w:val="24"/>
          <w:szCs w:val="24"/>
          <w:u w:val="single"/>
        </w:rPr>
        <w:t>i</w:t>
      </w:r>
      <w:r w:rsidRPr="00A0064D">
        <w:rPr>
          <w:rFonts w:ascii="Book Antiqua" w:hAnsi="Book Antiqua"/>
          <w:b/>
          <w:i/>
          <w:iCs/>
          <w:sz w:val="24"/>
          <w:szCs w:val="24"/>
          <w:u w:val="single"/>
        </w:rPr>
        <w:t>, Zubin Potok</w:t>
      </w:r>
      <w:r w:rsidR="008A2C2C">
        <w:rPr>
          <w:rFonts w:ascii="Book Antiqua" w:hAnsi="Book Antiqua"/>
          <w:b/>
          <w:i/>
          <w:iCs/>
          <w:sz w:val="24"/>
          <w:szCs w:val="24"/>
          <w:u w:val="single"/>
        </w:rPr>
        <w:t>u</w:t>
      </w:r>
      <w:r w:rsidRPr="00A0064D">
        <w:rPr>
          <w:rFonts w:ascii="Book Antiqua" w:hAnsi="Book Antiqua"/>
          <w:b/>
          <w:i/>
          <w:iCs/>
          <w:sz w:val="24"/>
          <w:szCs w:val="24"/>
          <w:u w:val="single"/>
        </w:rPr>
        <w:t>, Leposaviq</w:t>
      </w:r>
      <w:r w:rsidR="008A2C2C">
        <w:rPr>
          <w:rFonts w:ascii="Book Antiqua" w:hAnsi="Book Antiqua"/>
          <w:b/>
          <w:i/>
          <w:iCs/>
          <w:sz w:val="24"/>
          <w:szCs w:val="24"/>
          <w:u w:val="single"/>
        </w:rPr>
        <w:t>i</w:t>
      </w:r>
      <w:r w:rsidRPr="00A0064D">
        <w:rPr>
          <w:rFonts w:ascii="Book Antiqua" w:hAnsi="Book Antiqua"/>
          <w:b/>
          <w:i/>
          <w:iCs/>
          <w:sz w:val="24"/>
          <w:szCs w:val="24"/>
          <w:u w:val="single"/>
        </w:rPr>
        <w:t>, Mitrovic</w:t>
      </w:r>
      <w:r w:rsidR="008A2C2C">
        <w:rPr>
          <w:rFonts w:ascii="Book Antiqua" w:hAnsi="Book Antiqua"/>
          <w:b/>
          <w:i/>
          <w:iCs/>
          <w:sz w:val="24"/>
          <w:szCs w:val="24"/>
          <w:u w:val="single"/>
        </w:rPr>
        <w:t>a</w:t>
      </w:r>
      <w:r w:rsidRPr="00A0064D">
        <w:rPr>
          <w:rFonts w:ascii="Book Antiqua" w:hAnsi="Book Antiqua"/>
          <w:b/>
          <w:i/>
          <w:iCs/>
          <w:sz w:val="24"/>
          <w:szCs w:val="24"/>
          <w:u w:val="single"/>
        </w:rPr>
        <w:t xml:space="preserve"> e  Veriut</w:t>
      </w:r>
      <w:r w:rsidR="008A2C2C">
        <w:rPr>
          <w:rFonts w:ascii="Book Antiqua" w:hAnsi="Book Antiqua"/>
          <w:b/>
          <w:i/>
          <w:iCs/>
          <w:sz w:val="24"/>
          <w:szCs w:val="24"/>
          <w:u w:val="single"/>
        </w:rPr>
        <w:t>.</w:t>
      </w:r>
    </w:p>
    <w:p w:rsidR="002C5B58" w:rsidRPr="00A0064D" w:rsidRDefault="002C5B58" w:rsidP="00A0064D">
      <w:pPr>
        <w:spacing w:line="276" w:lineRule="auto"/>
        <w:rPr>
          <w:rFonts w:ascii="Book Antiqua" w:hAnsi="Book Antiqua"/>
          <w:b/>
          <w:bCs/>
          <w:i/>
          <w:iCs/>
          <w:sz w:val="24"/>
          <w:szCs w:val="24"/>
          <w:u w:val="single"/>
        </w:rPr>
      </w:pPr>
    </w:p>
    <w:p w:rsidR="00613CE4" w:rsidRPr="00410754" w:rsidRDefault="00613CE4" w:rsidP="00410754">
      <w:pPr>
        <w:pStyle w:val="Style3"/>
        <w:rPr>
          <w:sz w:val="24"/>
          <w:szCs w:val="24"/>
        </w:rPr>
      </w:pPr>
      <w:bookmarkStart w:id="66" w:name="_Toc130476755"/>
      <w:r w:rsidRPr="00410754">
        <w:rPr>
          <w:sz w:val="24"/>
          <w:szCs w:val="24"/>
        </w:rPr>
        <w:t>Procesverbale</w:t>
      </w:r>
      <w:bookmarkEnd w:id="66"/>
      <w:r w:rsidR="008A2C2C">
        <w:rPr>
          <w:sz w:val="24"/>
          <w:szCs w:val="24"/>
        </w:rPr>
        <w:t>t</w:t>
      </w:r>
      <w:r w:rsidRPr="00410754">
        <w:rPr>
          <w:sz w:val="24"/>
          <w:szCs w:val="24"/>
        </w:rPr>
        <w:t xml:space="preserve"> </w:t>
      </w:r>
    </w:p>
    <w:p w:rsidR="00240E19" w:rsidRPr="00240E19" w:rsidRDefault="00240E19" w:rsidP="00240E19"/>
    <w:p w:rsidR="00A23D19" w:rsidRPr="00240E19" w:rsidRDefault="002C5B58" w:rsidP="00240E19">
      <w:pPr>
        <w:pStyle w:val="ListParagraph"/>
        <w:numPr>
          <w:ilvl w:val="0"/>
          <w:numId w:val="3"/>
        </w:numPr>
        <w:spacing w:line="276" w:lineRule="auto"/>
        <w:jc w:val="left"/>
        <w:rPr>
          <w:rFonts w:ascii="Book Antiqua" w:eastAsia="Times New Roman" w:hAnsi="Book Antiqua"/>
          <w:bCs/>
          <w:i/>
          <w:iCs/>
          <w:sz w:val="24"/>
          <w:szCs w:val="24"/>
          <w:u w:val="single"/>
        </w:rPr>
      </w:pPr>
      <w:r w:rsidRPr="00240E19">
        <w:rPr>
          <w:rFonts w:ascii="Book Antiqua" w:eastAsia="Times New Roman" w:hAnsi="Book Antiqua"/>
          <w:bCs/>
          <w:sz w:val="24"/>
          <w:szCs w:val="24"/>
          <w:u w:val="single"/>
        </w:rPr>
        <w:t xml:space="preserve">Gjatë periudhës </w:t>
      </w:r>
      <w:r w:rsidR="008A2C2C">
        <w:rPr>
          <w:rFonts w:ascii="Book Antiqua" w:eastAsia="Times New Roman" w:hAnsi="Book Antiqua"/>
          <w:bCs/>
          <w:sz w:val="24"/>
          <w:szCs w:val="24"/>
          <w:u w:val="single"/>
        </w:rPr>
        <w:t>j</w:t>
      </w:r>
      <w:r w:rsidRPr="00240E19">
        <w:rPr>
          <w:rFonts w:ascii="Book Antiqua" w:eastAsia="Times New Roman" w:hAnsi="Book Antiqua"/>
          <w:bCs/>
          <w:sz w:val="24"/>
          <w:szCs w:val="24"/>
          <w:u w:val="single"/>
        </w:rPr>
        <w:t>anar-</w:t>
      </w:r>
      <w:r w:rsidR="008A2C2C">
        <w:rPr>
          <w:rFonts w:ascii="Book Antiqua" w:eastAsia="Times New Roman" w:hAnsi="Book Antiqua"/>
          <w:bCs/>
          <w:sz w:val="24"/>
          <w:szCs w:val="24"/>
          <w:u w:val="single"/>
        </w:rPr>
        <w:t>d</w:t>
      </w:r>
      <w:r w:rsidRPr="00240E19">
        <w:rPr>
          <w:rFonts w:ascii="Book Antiqua" w:eastAsia="Times New Roman" w:hAnsi="Book Antiqua"/>
          <w:bCs/>
          <w:sz w:val="24"/>
          <w:szCs w:val="24"/>
          <w:u w:val="single"/>
        </w:rPr>
        <w:t>hjetor 2022</w:t>
      </w:r>
      <w:r w:rsidR="008A2C2C">
        <w:rPr>
          <w:rFonts w:ascii="Book Antiqua" w:eastAsia="Times New Roman" w:hAnsi="Book Antiqua"/>
          <w:bCs/>
          <w:sz w:val="24"/>
          <w:szCs w:val="24"/>
          <w:u w:val="single"/>
        </w:rPr>
        <w:t xml:space="preserve">, </w:t>
      </w:r>
      <w:r w:rsidRPr="00240E19">
        <w:rPr>
          <w:rFonts w:ascii="Book Antiqua" w:eastAsia="Times New Roman" w:hAnsi="Book Antiqua"/>
          <w:bCs/>
          <w:sz w:val="24"/>
          <w:szCs w:val="24"/>
          <w:u w:val="single"/>
        </w:rPr>
        <w:t>komunat kanë publikuar 367 procesverbale</w:t>
      </w:r>
      <w:r w:rsidR="008A2C2C">
        <w:rPr>
          <w:rFonts w:ascii="Book Antiqua" w:eastAsia="Times New Roman" w:hAnsi="Book Antiqua"/>
          <w:bCs/>
          <w:sz w:val="24"/>
          <w:szCs w:val="24"/>
          <w:u w:val="single"/>
        </w:rPr>
        <w:t>,</w:t>
      </w:r>
      <w:r w:rsidRPr="00240E19">
        <w:rPr>
          <w:rFonts w:ascii="Book Antiqua" w:eastAsia="Times New Roman" w:hAnsi="Book Antiqua"/>
          <w:bCs/>
          <w:sz w:val="24"/>
          <w:szCs w:val="24"/>
          <w:u w:val="single"/>
        </w:rPr>
        <w:t xml:space="preserve"> ndërsa janë mbajtur 520 </w:t>
      </w:r>
      <w:r w:rsidR="00FF619D" w:rsidRPr="00240E19">
        <w:rPr>
          <w:rFonts w:ascii="Book Antiqua" w:eastAsia="Times New Roman" w:hAnsi="Book Antiqua"/>
          <w:bCs/>
          <w:sz w:val="24"/>
          <w:szCs w:val="24"/>
          <w:u w:val="single"/>
        </w:rPr>
        <w:t>mbledhje</w:t>
      </w:r>
      <w:r w:rsidRPr="00240E19">
        <w:rPr>
          <w:rFonts w:ascii="Book Antiqua" w:eastAsia="Times New Roman" w:hAnsi="Book Antiqua"/>
          <w:bCs/>
          <w:sz w:val="24"/>
          <w:szCs w:val="24"/>
          <w:u w:val="single"/>
        </w:rPr>
        <w:t xml:space="preserve"> të kuvendit komunal. Pra kemi 153</w:t>
      </w:r>
      <w:r w:rsidR="00613CE4" w:rsidRPr="00240E19">
        <w:rPr>
          <w:rFonts w:ascii="Book Antiqua" w:eastAsia="Times New Roman" w:hAnsi="Book Antiqua"/>
          <w:bCs/>
          <w:sz w:val="24"/>
          <w:szCs w:val="24"/>
          <w:u w:val="single"/>
        </w:rPr>
        <w:t xml:space="preserve"> procesverbale të pa publikuara,</w:t>
      </w:r>
      <w:r w:rsidR="00A23D19" w:rsidRPr="00240E19">
        <w:rPr>
          <w:rFonts w:ascii="Book Antiqua" w:eastAsia="Times New Roman" w:hAnsi="Book Antiqua"/>
          <w:bCs/>
          <w:i/>
          <w:iCs/>
          <w:sz w:val="24"/>
          <w:szCs w:val="24"/>
          <w:u w:val="single"/>
        </w:rPr>
        <w:t xml:space="preserve"> </w:t>
      </w:r>
      <w:r w:rsidRPr="00240E19">
        <w:rPr>
          <w:rFonts w:ascii="Book Antiqua" w:eastAsia="Times New Roman" w:hAnsi="Book Antiqua"/>
          <w:b/>
          <w:bCs/>
          <w:sz w:val="24"/>
          <w:szCs w:val="24"/>
          <w:u w:val="single"/>
        </w:rPr>
        <w:t xml:space="preserve">32  komuna kanë publikuar 367 </w:t>
      </w:r>
      <w:r w:rsidR="00FF619D" w:rsidRPr="00240E19">
        <w:rPr>
          <w:rFonts w:ascii="Book Antiqua" w:eastAsia="Times New Roman" w:hAnsi="Book Antiqua"/>
          <w:b/>
          <w:bCs/>
          <w:sz w:val="24"/>
          <w:szCs w:val="24"/>
          <w:u w:val="single"/>
        </w:rPr>
        <w:t>procesverbale</w:t>
      </w:r>
      <w:r w:rsidR="00C15500" w:rsidRPr="00240E19">
        <w:rPr>
          <w:rFonts w:ascii="Book Antiqua" w:eastAsia="Times New Roman" w:hAnsi="Book Antiqua"/>
          <w:b/>
          <w:bCs/>
          <w:sz w:val="24"/>
          <w:szCs w:val="24"/>
          <w:u w:val="single"/>
        </w:rPr>
        <w:t xml:space="preserve"> për periudhën </w:t>
      </w:r>
      <w:r w:rsidR="008A2C2C">
        <w:rPr>
          <w:rFonts w:ascii="Book Antiqua" w:eastAsia="Times New Roman" w:hAnsi="Book Antiqua"/>
          <w:b/>
          <w:bCs/>
          <w:sz w:val="24"/>
          <w:szCs w:val="24"/>
          <w:u w:val="single"/>
        </w:rPr>
        <w:t>j</w:t>
      </w:r>
      <w:r w:rsidR="00C15500" w:rsidRPr="00240E19">
        <w:rPr>
          <w:rFonts w:ascii="Book Antiqua" w:eastAsia="Times New Roman" w:hAnsi="Book Antiqua"/>
          <w:b/>
          <w:bCs/>
          <w:sz w:val="24"/>
          <w:szCs w:val="24"/>
          <w:u w:val="single"/>
        </w:rPr>
        <w:t>anar-</w:t>
      </w:r>
      <w:r w:rsidR="008A2C2C">
        <w:rPr>
          <w:rFonts w:ascii="Book Antiqua" w:eastAsia="Times New Roman" w:hAnsi="Book Antiqua"/>
          <w:b/>
          <w:bCs/>
          <w:sz w:val="24"/>
          <w:szCs w:val="24"/>
          <w:u w:val="single"/>
        </w:rPr>
        <w:t>d</w:t>
      </w:r>
      <w:r w:rsidRPr="00240E19">
        <w:rPr>
          <w:rFonts w:ascii="Book Antiqua" w:eastAsia="Times New Roman" w:hAnsi="Book Antiqua"/>
          <w:b/>
          <w:bCs/>
          <w:sz w:val="24"/>
          <w:szCs w:val="24"/>
          <w:u w:val="single"/>
        </w:rPr>
        <w:t>hjetor 2022</w:t>
      </w:r>
      <w:r w:rsidR="008A2C2C">
        <w:rPr>
          <w:rFonts w:ascii="Book Antiqua" w:eastAsia="Times New Roman" w:hAnsi="Book Antiqua"/>
          <w:b/>
          <w:bCs/>
          <w:sz w:val="24"/>
          <w:szCs w:val="24"/>
          <w:u w:val="single"/>
        </w:rPr>
        <w:t>.</w:t>
      </w:r>
    </w:p>
    <w:p w:rsidR="002C5B58" w:rsidRPr="00240E19" w:rsidRDefault="002C5B58" w:rsidP="00240E19">
      <w:pPr>
        <w:pStyle w:val="ListParagraph"/>
        <w:numPr>
          <w:ilvl w:val="0"/>
          <w:numId w:val="3"/>
        </w:numPr>
        <w:spacing w:line="276" w:lineRule="auto"/>
        <w:jc w:val="left"/>
        <w:rPr>
          <w:rFonts w:ascii="Book Antiqua" w:eastAsia="Times New Roman" w:hAnsi="Book Antiqua"/>
          <w:bCs/>
          <w:i/>
          <w:iCs/>
          <w:sz w:val="24"/>
          <w:szCs w:val="24"/>
          <w:u w:val="single"/>
        </w:rPr>
      </w:pPr>
      <w:r w:rsidRPr="00240E19">
        <w:rPr>
          <w:rFonts w:ascii="Book Antiqua" w:hAnsi="Book Antiqua"/>
          <w:bCs/>
          <w:sz w:val="24"/>
          <w:szCs w:val="24"/>
        </w:rPr>
        <w:t>Komunat</w:t>
      </w:r>
      <w:r w:rsidR="008A2C2C">
        <w:rPr>
          <w:rFonts w:ascii="Book Antiqua" w:hAnsi="Book Antiqua"/>
          <w:bCs/>
          <w:sz w:val="24"/>
          <w:szCs w:val="24"/>
        </w:rPr>
        <w:t>,</w:t>
      </w:r>
      <w:r w:rsidRPr="00240E19">
        <w:rPr>
          <w:rFonts w:ascii="Book Antiqua" w:hAnsi="Book Antiqua"/>
          <w:bCs/>
          <w:sz w:val="24"/>
          <w:szCs w:val="24"/>
        </w:rPr>
        <w:t xml:space="preserve"> të cilat nuk kanë publikuar asnjë procesverbal të kuvendit komunal janë</w:t>
      </w:r>
      <w:r w:rsidR="008A2C2C">
        <w:rPr>
          <w:rFonts w:ascii="Book Antiqua" w:hAnsi="Book Antiqua"/>
          <w:bCs/>
          <w:sz w:val="24"/>
          <w:szCs w:val="24"/>
        </w:rPr>
        <w:t>,</w:t>
      </w:r>
      <w:r w:rsidRPr="00240E19">
        <w:rPr>
          <w:rFonts w:ascii="Book Antiqua" w:hAnsi="Book Antiqua"/>
          <w:bCs/>
          <w:sz w:val="24"/>
          <w:szCs w:val="24"/>
        </w:rPr>
        <w:t xml:space="preserve"> si vijon</w:t>
      </w:r>
      <w:r w:rsidR="00FF619D" w:rsidRPr="00240E19">
        <w:rPr>
          <w:rFonts w:ascii="Book Antiqua" w:eastAsiaTheme="minorHAnsi" w:hAnsi="Book Antiqua"/>
          <w:b/>
          <w:bCs/>
          <w:sz w:val="24"/>
          <w:szCs w:val="24"/>
          <w:u w:val="single"/>
        </w:rPr>
        <w:t xml:space="preserve">; </w:t>
      </w:r>
      <w:r w:rsidRPr="00240E19">
        <w:rPr>
          <w:rFonts w:ascii="Book Antiqua" w:hAnsi="Book Antiqua"/>
          <w:b/>
          <w:bCs/>
          <w:sz w:val="24"/>
          <w:szCs w:val="24"/>
          <w:u w:val="single"/>
        </w:rPr>
        <w:t>Partesh</w:t>
      </w:r>
      <w:r w:rsidR="008A2C2C">
        <w:rPr>
          <w:rFonts w:ascii="Book Antiqua" w:hAnsi="Book Antiqua"/>
          <w:b/>
          <w:bCs/>
          <w:sz w:val="24"/>
          <w:szCs w:val="24"/>
          <w:u w:val="single"/>
        </w:rPr>
        <w:t>i</w:t>
      </w:r>
      <w:r w:rsidRPr="00240E19">
        <w:rPr>
          <w:rFonts w:ascii="Book Antiqua" w:hAnsi="Book Antiqua"/>
          <w:b/>
          <w:bCs/>
          <w:sz w:val="24"/>
          <w:szCs w:val="24"/>
          <w:u w:val="single"/>
        </w:rPr>
        <w:t>, Zubin Potok</w:t>
      </w:r>
      <w:r w:rsidR="008A2C2C">
        <w:rPr>
          <w:rFonts w:ascii="Book Antiqua" w:hAnsi="Book Antiqua"/>
          <w:b/>
          <w:bCs/>
          <w:sz w:val="24"/>
          <w:szCs w:val="24"/>
          <w:u w:val="single"/>
        </w:rPr>
        <w:t>u</w:t>
      </w:r>
      <w:r w:rsidRPr="00240E19">
        <w:rPr>
          <w:rFonts w:ascii="Book Antiqua" w:hAnsi="Book Antiqua"/>
          <w:b/>
          <w:bCs/>
          <w:sz w:val="24"/>
          <w:szCs w:val="24"/>
          <w:u w:val="single"/>
        </w:rPr>
        <w:t>, Zveqan</w:t>
      </w:r>
      <w:r w:rsidR="008A2C2C">
        <w:rPr>
          <w:rFonts w:ascii="Book Antiqua" w:hAnsi="Book Antiqua"/>
          <w:b/>
          <w:bCs/>
          <w:sz w:val="24"/>
          <w:szCs w:val="24"/>
          <w:u w:val="single"/>
        </w:rPr>
        <w:t>i</w:t>
      </w:r>
      <w:r w:rsidRPr="00240E19">
        <w:rPr>
          <w:rFonts w:ascii="Book Antiqua" w:hAnsi="Book Antiqua"/>
          <w:b/>
          <w:bCs/>
          <w:sz w:val="24"/>
          <w:szCs w:val="24"/>
          <w:u w:val="single"/>
        </w:rPr>
        <w:t>, Leposaviq</w:t>
      </w:r>
      <w:r w:rsidR="008A2C2C">
        <w:rPr>
          <w:rFonts w:ascii="Book Antiqua" w:hAnsi="Book Antiqua"/>
          <w:b/>
          <w:bCs/>
          <w:sz w:val="24"/>
          <w:szCs w:val="24"/>
          <w:u w:val="single"/>
        </w:rPr>
        <w:t>i</w:t>
      </w:r>
      <w:r w:rsidRPr="00240E19">
        <w:rPr>
          <w:rFonts w:ascii="Book Antiqua" w:hAnsi="Book Antiqua"/>
          <w:b/>
          <w:bCs/>
          <w:sz w:val="24"/>
          <w:szCs w:val="24"/>
          <w:u w:val="single"/>
        </w:rPr>
        <w:t>, Mitrovic</w:t>
      </w:r>
      <w:r w:rsidR="008A2C2C">
        <w:rPr>
          <w:rFonts w:ascii="Book Antiqua" w:hAnsi="Book Antiqua"/>
          <w:b/>
          <w:bCs/>
          <w:sz w:val="24"/>
          <w:szCs w:val="24"/>
          <w:u w:val="single"/>
        </w:rPr>
        <w:t>a</w:t>
      </w:r>
      <w:r w:rsidRPr="00240E19">
        <w:rPr>
          <w:rFonts w:ascii="Book Antiqua" w:hAnsi="Book Antiqua"/>
          <w:b/>
          <w:bCs/>
          <w:sz w:val="24"/>
          <w:szCs w:val="24"/>
          <w:u w:val="single"/>
        </w:rPr>
        <w:t xml:space="preserve"> Veriore dhe Ranillug</w:t>
      </w:r>
      <w:r w:rsidR="008A2C2C">
        <w:rPr>
          <w:rFonts w:ascii="Book Antiqua" w:hAnsi="Book Antiqua"/>
          <w:b/>
          <w:bCs/>
          <w:sz w:val="24"/>
          <w:szCs w:val="24"/>
          <w:u w:val="single"/>
        </w:rPr>
        <w:t>u</w:t>
      </w:r>
      <w:r w:rsidRPr="00240E19">
        <w:rPr>
          <w:rFonts w:ascii="Book Antiqua" w:hAnsi="Book Antiqua"/>
          <w:b/>
          <w:bCs/>
          <w:sz w:val="24"/>
          <w:szCs w:val="24"/>
          <w:u w:val="single"/>
        </w:rPr>
        <w:t>.</w:t>
      </w:r>
    </w:p>
    <w:p w:rsidR="00240E19" w:rsidRDefault="00FF619D" w:rsidP="00240E19">
      <w:pPr>
        <w:pStyle w:val="ListParagraph"/>
        <w:numPr>
          <w:ilvl w:val="0"/>
          <w:numId w:val="3"/>
        </w:numPr>
        <w:spacing w:line="276" w:lineRule="auto"/>
        <w:rPr>
          <w:rFonts w:ascii="Book Antiqua" w:eastAsia="Times New Roman" w:hAnsi="Book Antiqua" w:cs="Calibri Light"/>
          <w:b/>
          <w:i/>
          <w:kern w:val="20"/>
          <w:sz w:val="24"/>
          <w:szCs w:val="24"/>
          <w:u w:val="single"/>
        </w:rPr>
      </w:pPr>
      <w:r w:rsidRPr="00240E19">
        <w:rPr>
          <w:rFonts w:ascii="Book Antiqua" w:eastAsia="Times New Roman" w:hAnsi="Book Antiqua" w:cs="Calibri Light"/>
          <w:b/>
          <w:i/>
          <w:kern w:val="20"/>
          <w:sz w:val="24"/>
          <w:szCs w:val="24"/>
          <w:u w:val="single"/>
        </w:rPr>
        <w:t>Në krahasim</w:t>
      </w:r>
      <w:r w:rsidR="00A23D19" w:rsidRPr="00240E19">
        <w:rPr>
          <w:rFonts w:ascii="Book Antiqua" w:eastAsia="Times New Roman" w:hAnsi="Book Antiqua" w:cs="Calibri Light"/>
          <w:b/>
          <w:i/>
          <w:kern w:val="20"/>
          <w:sz w:val="24"/>
          <w:szCs w:val="24"/>
          <w:u w:val="single"/>
        </w:rPr>
        <w:t xml:space="preserve"> me vitin 2021</w:t>
      </w:r>
      <w:r w:rsidR="008A2C2C">
        <w:rPr>
          <w:rFonts w:ascii="Book Antiqua" w:eastAsia="Times New Roman" w:hAnsi="Book Antiqua" w:cs="Calibri Light"/>
          <w:b/>
          <w:i/>
          <w:kern w:val="20"/>
          <w:sz w:val="24"/>
          <w:szCs w:val="24"/>
          <w:u w:val="single"/>
        </w:rPr>
        <w:t>,</w:t>
      </w:r>
      <w:r w:rsidR="00A23D19" w:rsidRPr="00240E19">
        <w:rPr>
          <w:rFonts w:ascii="Book Antiqua" w:eastAsia="Times New Roman" w:hAnsi="Book Antiqua" w:cs="Calibri Light"/>
          <w:b/>
          <w:i/>
          <w:kern w:val="20"/>
          <w:sz w:val="24"/>
          <w:szCs w:val="24"/>
          <w:u w:val="single"/>
        </w:rPr>
        <w:t xml:space="preserve"> kemi</w:t>
      </w:r>
      <w:r w:rsidRPr="00240E19">
        <w:rPr>
          <w:rFonts w:ascii="Book Antiqua" w:eastAsia="Times New Roman" w:hAnsi="Book Antiqua" w:cs="Calibri Light"/>
          <w:b/>
          <w:i/>
          <w:kern w:val="20"/>
          <w:sz w:val="24"/>
          <w:szCs w:val="24"/>
          <w:u w:val="single"/>
        </w:rPr>
        <w:t xml:space="preserve"> një rritje prej 2 komuna me shumë në publikimin e procesverbaleve</w:t>
      </w:r>
      <w:r w:rsidR="00A23D19" w:rsidRPr="00240E19">
        <w:rPr>
          <w:rFonts w:ascii="Book Antiqua" w:eastAsia="Times New Roman" w:hAnsi="Book Antiqua" w:cs="Calibri Light"/>
          <w:b/>
          <w:i/>
          <w:kern w:val="20"/>
          <w:sz w:val="24"/>
          <w:szCs w:val="24"/>
          <w:u w:val="single"/>
        </w:rPr>
        <w:t xml:space="preserve"> të kuvendit komunal </w:t>
      </w:r>
      <w:r w:rsidRPr="00240E19">
        <w:rPr>
          <w:rFonts w:ascii="Book Antiqua" w:eastAsia="Times New Roman" w:hAnsi="Book Antiqua" w:cs="Calibri Light"/>
          <w:b/>
          <w:i/>
          <w:kern w:val="20"/>
          <w:sz w:val="24"/>
          <w:szCs w:val="24"/>
          <w:u w:val="single"/>
        </w:rPr>
        <w:t>gjatë vitit 2022</w:t>
      </w:r>
      <w:r w:rsidR="008A2C2C">
        <w:rPr>
          <w:rFonts w:ascii="Book Antiqua" w:eastAsia="Times New Roman" w:hAnsi="Book Antiqua" w:cs="Calibri Light"/>
          <w:b/>
          <w:i/>
          <w:kern w:val="20"/>
          <w:sz w:val="24"/>
          <w:szCs w:val="24"/>
          <w:u w:val="single"/>
        </w:rPr>
        <w:t>.</w:t>
      </w:r>
    </w:p>
    <w:p w:rsidR="00312D27" w:rsidRPr="00240E19" w:rsidRDefault="00312D27" w:rsidP="00312D27">
      <w:pPr>
        <w:pStyle w:val="ListParagraph"/>
        <w:spacing w:line="276" w:lineRule="auto"/>
        <w:rPr>
          <w:rFonts w:ascii="Book Antiqua" w:eastAsia="Times New Roman" w:hAnsi="Book Antiqua" w:cs="Calibri Light"/>
          <w:b/>
          <w:i/>
          <w:kern w:val="20"/>
          <w:sz w:val="24"/>
          <w:szCs w:val="24"/>
          <w:u w:val="single"/>
        </w:rPr>
      </w:pPr>
    </w:p>
    <w:p w:rsidR="002C5B58" w:rsidRPr="00240E19" w:rsidRDefault="00A23D19" w:rsidP="00240E19">
      <w:pPr>
        <w:pStyle w:val="ListParagraph"/>
        <w:numPr>
          <w:ilvl w:val="0"/>
          <w:numId w:val="3"/>
        </w:numPr>
        <w:spacing w:line="276" w:lineRule="auto"/>
        <w:rPr>
          <w:rFonts w:ascii="Book Antiqua" w:eastAsia="Times New Roman" w:hAnsi="Book Antiqua"/>
          <w:b/>
          <w:bCs/>
          <w:i/>
          <w:iCs/>
          <w:sz w:val="24"/>
          <w:szCs w:val="24"/>
          <w:u w:val="single"/>
        </w:rPr>
      </w:pPr>
      <w:r w:rsidRPr="00240E19">
        <w:rPr>
          <w:rFonts w:ascii="Book Antiqua" w:eastAsia="Times New Roman" w:hAnsi="Book Antiqua"/>
          <w:b/>
          <w:bCs/>
          <w:sz w:val="24"/>
          <w:szCs w:val="24"/>
          <w:u w:val="single"/>
        </w:rPr>
        <w:t>P</w:t>
      </w:r>
      <w:r w:rsidR="00A77AB5" w:rsidRPr="00240E19">
        <w:rPr>
          <w:rFonts w:ascii="Book Antiqua" w:eastAsia="Times New Roman" w:hAnsi="Book Antiqua"/>
          <w:b/>
          <w:bCs/>
          <w:sz w:val="24"/>
          <w:szCs w:val="24"/>
          <w:u w:val="single"/>
        </w:rPr>
        <w:t xml:space="preserve">rocesverbalet </w:t>
      </w:r>
      <w:r w:rsidR="008A2C2C">
        <w:rPr>
          <w:rFonts w:ascii="Book Antiqua" w:eastAsia="Times New Roman" w:hAnsi="Book Antiqua"/>
          <w:b/>
          <w:bCs/>
          <w:sz w:val="24"/>
          <w:szCs w:val="24"/>
          <w:u w:val="single"/>
        </w:rPr>
        <w:t>e</w:t>
      </w:r>
      <w:r w:rsidR="00A77AB5" w:rsidRPr="00240E19">
        <w:rPr>
          <w:rFonts w:ascii="Book Antiqua" w:eastAsia="Times New Roman" w:hAnsi="Book Antiqua"/>
          <w:b/>
          <w:bCs/>
          <w:sz w:val="24"/>
          <w:szCs w:val="24"/>
          <w:u w:val="single"/>
        </w:rPr>
        <w:t xml:space="preserve"> </w:t>
      </w:r>
      <w:r w:rsidR="008A2C2C">
        <w:rPr>
          <w:rFonts w:ascii="Book Antiqua" w:eastAsia="Times New Roman" w:hAnsi="Book Antiqua"/>
          <w:b/>
          <w:bCs/>
          <w:sz w:val="24"/>
          <w:szCs w:val="24"/>
          <w:u w:val="single"/>
        </w:rPr>
        <w:t>K</w:t>
      </w:r>
      <w:r w:rsidR="00A77AB5" w:rsidRPr="00240E19">
        <w:rPr>
          <w:rFonts w:ascii="Book Antiqua" w:eastAsia="Times New Roman" w:hAnsi="Book Antiqua"/>
          <w:b/>
          <w:bCs/>
          <w:sz w:val="24"/>
          <w:szCs w:val="24"/>
          <w:u w:val="single"/>
        </w:rPr>
        <w:t>omitetit për Politik</w:t>
      </w:r>
      <w:r w:rsidR="00500112">
        <w:rPr>
          <w:rFonts w:ascii="Book Antiqua" w:eastAsia="Times New Roman" w:hAnsi="Book Antiqua"/>
          <w:b/>
          <w:bCs/>
          <w:sz w:val="24"/>
          <w:szCs w:val="24"/>
          <w:u w:val="single"/>
        </w:rPr>
        <w:t>ë</w:t>
      </w:r>
      <w:r w:rsidR="00A77AB5" w:rsidRPr="00240E19">
        <w:rPr>
          <w:rFonts w:ascii="Book Antiqua" w:eastAsia="Times New Roman" w:hAnsi="Book Antiqua"/>
          <w:b/>
          <w:bCs/>
          <w:sz w:val="24"/>
          <w:szCs w:val="24"/>
          <w:u w:val="single"/>
        </w:rPr>
        <w:t xml:space="preserve"> dhe   F</w:t>
      </w:r>
      <w:r w:rsidRPr="00240E19">
        <w:rPr>
          <w:rFonts w:ascii="Book Antiqua" w:eastAsia="Times New Roman" w:hAnsi="Book Antiqua"/>
          <w:b/>
          <w:bCs/>
          <w:sz w:val="24"/>
          <w:szCs w:val="24"/>
          <w:u w:val="single"/>
        </w:rPr>
        <w:t>inanca</w:t>
      </w:r>
      <w:r w:rsidRPr="00240E19">
        <w:rPr>
          <w:rFonts w:ascii="Book Antiqua" w:hAnsi="Book Antiqua"/>
          <w:sz w:val="24"/>
          <w:szCs w:val="24"/>
          <w:u w:val="single"/>
        </w:rPr>
        <w:t xml:space="preserve"> </w:t>
      </w:r>
      <w:r w:rsidR="002C5B58" w:rsidRPr="00240E19">
        <w:rPr>
          <w:rFonts w:ascii="Book Antiqua" w:hAnsi="Book Antiqua"/>
          <w:sz w:val="24"/>
          <w:szCs w:val="24"/>
          <w:u w:val="single"/>
        </w:rPr>
        <w:t xml:space="preserve"> gjatë vitit 2022,</w:t>
      </w:r>
      <w:r w:rsidRPr="00240E19">
        <w:rPr>
          <w:rFonts w:ascii="Book Antiqua" w:hAnsi="Book Antiqua"/>
          <w:sz w:val="24"/>
          <w:szCs w:val="24"/>
          <w:u w:val="single"/>
        </w:rPr>
        <w:t xml:space="preserve">  27 komuna</w:t>
      </w:r>
      <w:r w:rsidR="008A2C2C">
        <w:rPr>
          <w:rFonts w:ascii="Book Antiqua" w:hAnsi="Book Antiqua"/>
          <w:sz w:val="24"/>
          <w:szCs w:val="24"/>
          <w:u w:val="single"/>
        </w:rPr>
        <w:t xml:space="preserve"> i kan</w:t>
      </w:r>
      <w:r w:rsidR="00500112">
        <w:rPr>
          <w:rFonts w:ascii="Book Antiqua" w:hAnsi="Book Antiqua"/>
          <w:sz w:val="24"/>
          <w:szCs w:val="24"/>
          <w:u w:val="single"/>
        </w:rPr>
        <w:t>ë</w:t>
      </w:r>
      <w:r w:rsidR="008A2C2C">
        <w:rPr>
          <w:rFonts w:ascii="Book Antiqua" w:hAnsi="Book Antiqua"/>
          <w:sz w:val="24"/>
          <w:szCs w:val="24"/>
          <w:u w:val="single"/>
        </w:rPr>
        <w:t xml:space="preserve"> publikuar </w:t>
      </w:r>
      <w:r w:rsidR="00E64358" w:rsidRPr="00240E19">
        <w:rPr>
          <w:rFonts w:ascii="Book Antiqua" w:hAnsi="Book Antiqua"/>
          <w:sz w:val="24"/>
          <w:szCs w:val="24"/>
          <w:u w:val="single"/>
        </w:rPr>
        <w:t>219 procesverbale, për</w:t>
      </w:r>
      <w:r w:rsidR="00A77AB5" w:rsidRPr="00240E19">
        <w:rPr>
          <w:rFonts w:ascii="Book Antiqua" w:hAnsi="Book Antiqua"/>
          <w:sz w:val="24"/>
          <w:szCs w:val="24"/>
          <w:u w:val="single"/>
        </w:rPr>
        <w:t xml:space="preserve"> </w:t>
      </w:r>
      <w:r w:rsidR="002C5B58" w:rsidRPr="00240E19">
        <w:rPr>
          <w:rFonts w:ascii="Book Antiqua" w:hAnsi="Book Antiqua"/>
          <w:sz w:val="24"/>
          <w:szCs w:val="24"/>
          <w:u w:val="single"/>
        </w:rPr>
        <w:t>deri</w:t>
      </w:r>
      <w:r w:rsidR="00E64358" w:rsidRPr="00240E19">
        <w:rPr>
          <w:rFonts w:ascii="Book Antiqua" w:hAnsi="Book Antiqua"/>
          <w:sz w:val="24"/>
          <w:szCs w:val="24"/>
          <w:u w:val="single"/>
        </w:rPr>
        <w:t>sa</w:t>
      </w:r>
      <w:r w:rsidR="002C5B58" w:rsidRPr="00240E19">
        <w:rPr>
          <w:rFonts w:ascii="Book Antiqua" w:hAnsi="Book Antiqua"/>
          <w:sz w:val="24"/>
          <w:szCs w:val="24"/>
          <w:u w:val="single"/>
        </w:rPr>
        <w:t xml:space="preserve"> sa gjatë vitit 2021 kemi 24 komuna</w:t>
      </w:r>
      <w:r w:rsidR="008A2C2C">
        <w:rPr>
          <w:rFonts w:ascii="Book Antiqua" w:hAnsi="Book Antiqua"/>
          <w:sz w:val="24"/>
          <w:szCs w:val="24"/>
          <w:u w:val="single"/>
        </w:rPr>
        <w:t>,</w:t>
      </w:r>
      <w:r w:rsidR="002C5B58" w:rsidRPr="00240E19">
        <w:rPr>
          <w:rFonts w:ascii="Book Antiqua" w:hAnsi="Book Antiqua"/>
          <w:sz w:val="24"/>
          <w:szCs w:val="24"/>
          <w:u w:val="single"/>
        </w:rPr>
        <w:t xml:space="preserve">  të cilat kanë publikuar  178 procesverbale të </w:t>
      </w:r>
      <w:r w:rsidR="008A2C2C">
        <w:rPr>
          <w:rFonts w:ascii="Book Antiqua" w:hAnsi="Book Antiqua"/>
          <w:sz w:val="24"/>
          <w:szCs w:val="24"/>
          <w:u w:val="single"/>
        </w:rPr>
        <w:t>K</w:t>
      </w:r>
      <w:r w:rsidR="002C5B58" w:rsidRPr="00240E19">
        <w:rPr>
          <w:rFonts w:ascii="Book Antiqua" w:hAnsi="Book Antiqua"/>
          <w:sz w:val="24"/>
          <w:szCs w:val="24"/>
          <w:u w:val="single"/>
        </w:rPr>
        <w:t xml:space="preserve">omitetit për </w:t>
      </w:r>
      <w:r w:rsidR="008A2C2C">
        <w:rPr>
          <w:rFonts w:ascii="Book Antiqua" w:hAnsi="Book Antiqua"/>
          <w:sz w:val="24"/>
          <w:szCs w:val="24"/>
          <w:u w:val="single"/>
        </w:rPr>
        <w:t>P</w:t>
      </w:r>
      <w:r w:rsidR="002C5B58" w:rsidRPr="00240E19">
        <w:rPr>
          <w:rFonts w:ascii="Book Antiqua" w:hAnsi="Book Antiqua"/>
          <w:sz w:val="24"/>
          <w:szCs w:val="24"/>
          <w:u w:val="single"/>
        </w:rPr>
        <w:t>olitik</w:t>
      </w:r>
      <w:r w:rsidR="00500112">
        <w:rPr>
          <w:rFonts w:ascii="Book Antiqua" w:hAnsi="Book Antiqua"/>
          <w:sz w:val="24"/>
          <w:szCs w:val="24"/>
          <w:u w:val="single"/>
        </w:rPr>
        <w:t>ë</w:t>
      </w:r>
      <w:r w:rsidR="002C5B58" w:rsidRPr="00240E19">
        <w:rPr>
          <w:rFonts w:ascii="Book Antiqua" w:hAnsi="Book Antiqua"/>
          <w:sz w:val="24"/>
          <w:szCs w:val="24"/>
          <w:u w:val="single"/>
        </w:rPr>
        <w:t xml:space="preserve"> dhe </w:t>
      </w:r>
      <w:r w:rsidR="008A2C2C">
        <w:rPr>
          <w:rFonts w:ascii="Book Antiqua" w:hAnsi="Book Antiqua"/>
          <w:sz w:val="24"/>
          <w:szCs w:val="24"/>
          <w:u w:val="single"/>
        </w:rPr>
        <w:t>F</w:t>
      </w:r>
      <w:r w:rsidR="002C5B58" w:rsidRPr="00240E19">
        <w:rPr>
          <w:rFonts w:ascii="Book Antiqua" w:hAnsi="Book Antiqua"/>
          <w:sz w:val="24"/>
          <w:szCs w:val="24"/>
          <w:u w:val="single"/>
        </w:rPr>
        <w:t>inanca.</w:t>
      </w:r>
      <w:r w:rsidR="00A77AB5" w:rsidRPr="00240E19">
        <w:rPr>
          <w:rFonts w:ascii="Book Antiqua" w:hAnsi="Book Antiqua"/>
          <w:sz w:val="24"/>
          <w:szCs w:val="24"/>
          <w:u w:val="single"/>
        </w:rPr>
        <w:t xml:space="preserve"> </w:t>
      </w:r>
      <w:r w:rsidR="00A77AB5" w:rsidRPr="00240E19">
        <w:rPr>
          <w:rFonts w:ascii="Book Antiqua" w:hAnsi="Book Antiqua"/>
          <w:b/>
          <w:i/>
          <w:sz w:val="24"/>
          <w:szCs w:val="24"/>
          <w:u w:val="single"/>
        </w:rPr>
        <w:t>Sipas të dhënav</w:t>
      </w:r>
      <w:r w:rsidR="008A2C2C">
        <w:rPr>
          <w:rFonts w:ascii="Book Antiqua" w:hAnsi="Book Antiqua"/>
          <w:b/>
          <w:i/>
          <w:sz w:val="24"/>
          <w:szCs w:val="24"/>
          <w:u w:val="single"/>
        </w:rPr>
        <w:t>,</w:t>
      </w:r>
      <w:r w:rsidR="00A77AB5" w:rsidRPr="00240E19">
        <w:rPr>
          <w:rFonts w:ascii="Book Antiqua" w:hAnsi="Book Antiqua"/>
          <w:b/>
          <w:i/>
          <w:sz w:val="24"/>
          <w:szCs w:val="24"/>
          <w:u w:val="single"/>
        </w:rPr>
        <w:t xml:space="preserve">e </w:t>
      </w:r>
      <w:r w:rsidR="002C5B58" w:rsidRPr="00240E19">
        <w:rPr>
          <w:rFonts w:ascii="Book Antiqua" w:hAnsi="Book Antiqua"/>
          <w:b/>
          <w:i/>
          <w:sz w:val="24"/>
          <w:szCs w:val="24"/>
          <w:u w:val="single"/>
        </w:rPr>
        <w:t>vërehet një ngritje e lehtë</w:t>
      </w:r>
      <w:r w:rsidRPr="00240E19">
        <w:rPr>
          <w:rFonts w:ascii="Book Antiqua" w:hAnsi="Book Antiqua"/>
          <w:b/>
          <w:i/>
          <w:sz w:val="24"/>
          <w:szCs w:val="24"/>
          <w:u w:val="single"/>
        </w:rPr>
        <w:t xml:space="preserve"> për tri </w:t>
      </w:r>
      <w:r w:rsidR="00A77AB5" w:rsidRPr="00240E19">
        <w:rPr>
          <w:rFonts w:ascii="Book Antiqua" w:hAnsi="Book Antiqua"/>
          <w:b/>
          <w:i/>
          <w:sz w:val="24"/>
          <w:szCs w:val="24"/>
          <w:u w:val="single"/>
        </w:rPr>
        <w:t xml:space="preserve">(3) </w:t>
      </w:r>
      <w:r w:rsidRPr="00240E19">
        <w:rPr>
          <w:rFonts w:ascii="Book Antiqua" w:hAnsi="Book Antiqua"/>
          <w:b/>
          <w:i/>
          <w:sz w:val="24"/>
          <w:szCs w:val="24"/>
          <w:u w:val="single"/>
        </w:rPr>
        <w:t xml:space="preserve">komuna </w:t>
      </w:r>
      <w:r w:rsidR="00A77AB5" w:rsidRPr="00240E19">
        <w:rPr>
          <w:rFonts w:ascii="Book Antiqua" w:hAnsi="Book Antiqua"/>
          <w:b/>
          <w:i/>
          <w:sz w:val="24"/>
          <w:szCs w:val="24"/>
          <w:u w:val="single"/>
        </w:rPr>
        <w:t xml:space="preserve">më shumë </w:t>
      </w:r>
      <w:r w:rsidR="002C5B58" w:rsidRPr="00240E19">
        <w:rPr>
          <w:rFonts w:ascii="Book Antiqua" w:hAnsi="Book Antiqua"/>
          <w:b/>
          <w:i/>
          <w:sz w:val="24"/>
          <w:szCs w:val="24"/>
          <w:u w:val="single"/>
        </w:rPr>
        <w:t xml:space="preserve"> gjatë vitit 2022</w:t>
      </w:r>
      <w:r w:rsidR="002C5B58" w:rsidRPr="00240E19">
        <w:rPr>
          <w:rFonts w:ascii="Book Antiqua" w:hAnsi="Book Antiqua"/>
          <w:sz w:val="24"/>
          <w:szCs w:val="24"/>
          <w:u w:val="single"/>
        </w:rPr>
        <w:t>.</w:t>
      </w:r>
    </w:p>
    <w:p w:rsidR="002C5B58" w:rsidRPr="00A0064D" w:rsidRDefault="00E64358" w:rsidP="00A0064D">
      <w:pPr>
        <w:spacing w:line="276" w:lineRule="auto"/>
        <w:rPr>
          <w:rFonts w:ascii="Book Antiqua" w:hAnsi="Book Antiqua"/>
          <w:b/>
          <w:i/>
          <w:sz w:val="24"/>
          <w:szCs w:val="24"/>
          <w:u w:val="single"/>
        </w:rPr>
      </w:pPr>
      <w:r w:rsidRPr="00A0064D">
        <w:rPr>
          <w:rFonts w:ascii="Book Antiqua" w:hAnsi="Book Antiqua"/>
          <w:b/>
          <w:i/>
          <w:sz w:val="24"/>
          <w:szCs w:val="24"/>
          <w:u w:val="single"/>
        </w:rPr>
        <w:t>Ndërsa</w:t>
      </w:r>
      <w:r w:rsidR="008A2C2C">
        <w:rPr>
          <w:rFonts w:ascii="Book Antiqua" w:hAnsi="Book Antiqua"/>
          <w:b/>
          <w:i/>
          <w:sz w:val="24"/>
          <w:szCs w:val="24"/>
          <w:u w:val="single"/>
        </w:rPr>
        <w:t>,</w:t>
      </w:r>
      <w:r w:rsidR="00A23D19" w:rsidRPr="00A0064D">
        <w:rPr>
          <w:rFonts w:ascii="Book Antiqua" w:hAnsi="Book Antiqua"/>
          <w:b/>
          <w:i/>
          <w:sz w:val="24"/>
          <w:szCs w:val="24"/>
          <w:u w:val="single"/>
        </w:rPr>
        <w:t xml:space="preserve"> krahasuar me njoftimet </w:t>
      </w:r>
      <w:r w:rsidRPr="00A0064D">
        <w:rPr>
          <w:rFonts w:ascii="Book Antiqua" w:hAnsi="Book Antiqua"/>
          <w:b/>
          <w:i/>
          <w:sz w:val="24"/>
          <w:szCs w:val="24"/>
          <w:u w:val="single"/>
        </w:rPr>
        <w:t>për</w:t>
      </w:r>
      <w:r w:rsidR="00A23D19" w:rsidRPr="00A0064D">
        <w:rPr>
          <w:rFonts w:ascii="Book Antiqua" w:hAnsi="Book Antiqua"/>
          <w:b/>
          <w:i/>
          <w:sz w:val="24"/>
          <w:szCs w:val="24"/>
          <w:u w:val="single"/>
        </w:rPr>
        <w:t xml:space="preserve"> </w:t>
      </w:r>
      <w:r w:rsidRPr="00A0064D">
        <w:rPr>
          <w:rFonts w:ascii="Book Antiqua" w:hAnsi="Book Antiqua"/>
          <w:b/>
          <w:i/>
          <w:sz w:val="24"/>
          <w:szCs w:val="24"/>
          <w:u w:val="single"/>
        </w:rPr>
        <w:t xml:space="preserve"> mbledhjet e </w:t>
      </w:r>
      <w:r w:rsidRPr="00A0064D">
        <w:rPr>
          <w:rFonts w:ascii="Book Antiqua" w:eastAsia="Times New Roman" w:hAnsi="Book Antiqua"/>
          <w:b/>
          <w:bCs/>
          <w:i/>
          <w:sz w:val="24"/>
          <w:szCs w:val="24"/>
          <w:u w:val="single"/>
        </w:rPr>
        <w:t>Komitetit</w:t>
      </w:r>
      <w:r w:rsidR="00A23D19" w:rsidRPr="00A0064D">
        <w:rPr>
          <w:rFonts w:ascii="Book Antiqua" w:eastAsia="Times New Roman" w:hAnsi="Book Antiqua"/>
          <w:b/>
          <w:bCs/>
          <w:i/>
          <w:sz w:val="24"/>
          <w:szCs w:val="24"/>
          <w:u w:val="single"/>
        </w:rPr>
        <w:t xml:space="preserve"> për </w:t>
      </w:r>
      <w:r w:rsidRPr="00A0064D">
        <w:rPr>
          <w:rFonts w:ascii="Book Antiqua" w:eastAsia="Times New Roman" w:hAnsi="Book Antiqua"/>
          <w:b/>
          <w:bCs/>
          <w:i/>
          <w:sz w:val="24"/>
          <w:szCs w:val="24"/>
          <w:u w:val="single"/>
        </w:rPr>
        <w:t>Politik</w:t>
      </w:r>
      <w:r w:rsidR="00500112">
        <w:rPr>
          <w:rFonts w:ascii="Book Antiqua" w:eastAsia="Times New Roman" w:hAnsi="Book Antiqua"/>
          <w:b/>
          <w:bCs/>
          <w:i/>
          <w:sz w:val="24"/>
          <w:szCs w:val="24"/>
          <w:u w:val="single"/>
        </w:rPr>
        <w:t>ë</w:t>
      </w:r>
      <w:r w:rsidRPr="00A0064D">
        <w:rPr>
          <w:rFonts w:ascii="Book Antiqua" w:eastAsia="Times New Roman" w:hAnsi="Book Antiqua"/>
          <w:b/>
          <w:bCs/>
          <w:i/>
          <w:sz w:val="24"/>
          <w:szCs w:val="24"/>
          <w:u w:val="single"/>
        </w:rPr>
        <w:t xml:space="preserve"> dhe   F</w:t>
      </w:r>
      <w:r w:rsidR="00A23D19" w:rsidRPr="00A0064D">
        <w:rPr>
          <w:rFonts w:ascii="Book Antiqua" w:eastAsia="Times New Roman" w:hAnsi="Book Antiqua"/>
          <w:b/>
          <w:bCs/>
          <w:i/>
          <w:sz w:val="24"/>
          <w:szCs w:val="24"/>
          <w:u w:val="single"/>
        </w:rPr>
        <w:t>inanca</w:t>
      </w:r>
      <w:r w:rsidR="008A2C2C">
        <w:rPr>
          <w:rFonts w:ascii="Book Antiqua" w:eastAsia="Times New Roman" w:hAnsi="Book Antiqua"/>
          <w:b/>
          <w:bCs/>
          <w:i/>
          <w:sz w:val="24"/>
          <w:szCs w:val="24"/>
          <w:u w:val="single"/>
        </w:rPr>
        <w:t>,</w:t>
      </w:r>
      <w:r w:rsidR="00A23D19" w:rsidRPr="00A0064D">
        <w:rPr>
          <w:rFonts w:ascii="Book Antiqua" w:hAnsi="Book Antiqua"/>
          <w:b/>
          <w:i/>
          <w:sz w:val="24"/>
          <w:szCs w:val="24"/>
          <w:u w:val="single"/>
        </w:rPr>
        <w:t xml:space="preserve">  g</w:t>
      </w:r>
      <w:r w:rsidRPr="00A0064D">
        <w:rPr>
          <w:rFonts w:ascii="Book Antiqua" w:hAnsi="Book Antiqua"/>
          <w:b/>
          <w:i/>
          <w:sz w:val="24"/>
          <w:szCs w:val="24"/>
          <w:u w:val="single"/>
        </w:rPr>
        <w:t>jatë vitit 2022 janë mbajtur  291  mbledhje të KPF-së</w:t>
      </w:r>
      <w:r w:rsidR="008A2C2C">
        <w:rPr>
          <w:rFonts w:ascii="Book Antiqua" w:hAnsi="Book Antiqua"/>
          <w:b/>
          <w:i/>
          <w:sz w:val="24"/>
          <w:szCs w:val="24"/>
          <w:u w:val="single"/>
        </w:rPr>
        <w:t xml:space="preserve"> dhe</w:t>
      </w:r>
      <w:r w:rsidRPr="00A0064D">
        <w:rPr>
          <w:rFonts w:ascii="Book Antiqua" w:hAnsi="Book Antiqua"/>
          <w:b/>
          <w:i/>
          <w:sz w:val="24"/>
          <w:szCs w:val="24"/>
          <w:u w:val="single"/>
        </w:rPr>
        <w:t xml:space="preserve"> </w:t>
      </w:r>
      <w:r w:rsidR="002C5B58" w:rsidRPr="00A0064D">
        <w:rPr>
          <w:rFonts w:ascii="Book Antiqua" w:hAnsi="Book Antiqua"/>
          <w:b/>
          <w:i/>
          <w:sz w:val="24"/>
          <w:szCs w:val="24"/>
          <w:u w:val="single"/>
        </w:rPr>
        <w:t xml:space="preserve"> janë publikuar vetëm 219 procesverbale, </w:t>
      </w:r>
      <w:r w:rsidR="00A77AB5" w:rsidRPr="00A0064D">
        <w:rPr>
          <w:rFonts w:ascii="Book Antiqua" w:hAnsi="Book Antiqua"/>
          <w:b/>
          <w:i/>
          <w:sz w:val="24"/>
          <w:szCs w:val="24"/>
          <w:u w:val="single"/>
        </w:rPr>
        <w:t xml:space="preserve">konstatojmë </w:t>
      </w:r>
      <w:r w:rsidRPr="00A0064D">
        <w:rPr>
          <w:rFonts w:ascii="Book Antiqua" w:hAnsi="Book Antiqua"/>
          <w:b/>
          <w:i/>
          <w:sz w:val="24"/>
          <w:szCs w:val="24"/>
          <w:u w:val="single"/>
        </w:rPr>
        <w:t xml:space="preserve">se mungon publikimi i 72 </w:t>
      </w:r>
      <w:r w:rsidR="002C5B58" w:rsidRPr="00A0064D">
        <w:rPr>
          <w:rFonts w:ascii="Book Antiqua" w:hAnsi="Book Antiqua"/>
          <w:b/>
          <w:i/>
          <w:sz w:val="24"/>
          <w:szCs w:val="24"/>
          <w:u w:val="single"/>
        </w:rPr>
        <w:t xml:space="preserve"> procesverbaleve të KPF-së</w:t>
      </w:r>
      <w:r w:rsidR="008A2C2C">
        <w:rPr>
          <w:rFonts w:ascii="Book Antiqua" w:hAnsi="Book Antiqua"/>
          <w:b/>
          <w:i/>
          <w:sz w:val="24"/>
          <w:szCs w:val="24"/>
          <w:u w:val="single"/>
        </w:rPr>
        <w:t>.</w:t>
      </w:r>
    </w:p>
    <w:p w:rsidR="00A77AB5" w:rsidRPr="00240E19" w:rsidRDefault="002C5B58" w:rsidP="00240E19">
      <w:pPr>
        <w:pStyle w:val="ListParagraph"/>
        <w:numPr>
          <w:ilvl w:val="0"/>
          <w:numId w:val="35"/>
        </w:numPr>
        <w:spacing w:line="276" w:lineRule="auto"/>
        <w:ind w:left="709"/>
        <w:rPr>
          <w:rFonts w:ascii="Book Antiqua" w:hAnsi="Book Antiqua"/>
          <w:sz w:val="24"/>
          <w:szCs w:val="24"/>
        </w:rPr>
      </w:pPr>
      <w:r w:rsidRPr="00240E19">
        <w:rPr>
          <w:rFonts w:ascii="Book Antiqua" w:hAnsi="Book Antiqua"/>
          <w:sz w:val="24"/>
          <w:szCs w:val="24"/>
        </w:rPr>
        <w:t>Komunat</w:t>
      </w:r>
      <w:r w:rsidR="008A2C2C">
        <w:rPr>
          <w:rFonts w:ascii="Book Antiqua" w:hAnsi="Book Antiqua"/>
          <w:sz w:val="24"/>
          <w:szCs w:val="24"/>
        </w:rPr>
        <w:t>,</w:t>
      </w:r>
      <w:r w:rsidRPr="00240E19">
        <w:rPr>
          <w:rFonts w:ascii="Book Antiqua" w:hAnsi="Book Antiqua"/>
          <w:sz w:val="24"/>
          <w:szCs w:val="24"/>
        </w:rPr>
        <w:t xml:space="preserve"> të cilat nuk</w:t>
      </w:r>
      <w:r w:rsidR="00E64358" w:rsidRPr="00240E19">
        <w:rPr>
          <w:rFonts w:ascii="Book Antiqua" w:hAnsi="Book Antiqua"/>
          <w:sz w:val="24"/>
          <w:szCs w:val="24"/>
        </w:rPr>
        <w:t xml:space="preserve"> kanë  plotësuar këtë obligim ligjor </w:t>
      </w:r>
      <w:r w:rsidR="00455197" w:rsidRPr="00240E19">
        <w:rPr>
          <w:rFonts w:ascii="Book Antiqua" w:hAnsi="Book Antiqua"/>
          <w:sz w:val="24"/>
          <w:szCs w:val="24"/>
        </w:rPr>
        <w:t>që</w:t>
      </w:r>
      <w:r w:rsidR="00E64358" w:rsidRPr="00240E19">
        <w:rPr>
          <w:rFonts w:ascii="Book Antiqua" w:hAnsi="Book Antiqua"/>
          <w:sz w:val="24"/>
          <w:szCs w:val="24"/>
        </w:rPr>
        <w:t xml:space="preserve"> </w:t>
      </w:r>
      <w:r w:rsidR="00455197" w:rsidRPr="00240E19">
        <w:rPr>
          <w:rFonts w:ascii="Book Antiqua" w:hAnsi="Book Antiqua"/>
          <w:sz w:val="24"/>
          <w:szCs w:val="24"/>
        </w:rPr>
        <w:t>ka</w:t>
      </w:r>
      <w:r w:rsidR="00E64358" w:rsidRPr="00240E19">
        <w:rPr>
          <w:rFonts w:ascii="Book Antiqua" w:hAnsi="Book Antiqua"/>
          <w:sz w:val="24"/>
          <w:szCs w:val="24"/>
        </w:rPr>
        <w:t xml:space="preserve"> </w:t>
      </w:r>
      <w:r w:rsidR="00455197" w:rsidRPr="00240E19">
        <w:rPr>
          <w:rFonts w:ascii="Book Antiqua" w:hAnsi="Book Antiqua"/>
          <w:sz w:val="24"/>
          <w:szCs w:val="24"/>
        </w:rPr>
        <w:t>përcaktuar</w:t>
      </w:r>
      <w:r w:rsidR="00E64358" w:rsidRPr="00240E19">
        <w:rPr>
          <w:rFonts w:ascii="Book Antiqua" w:hAnsi="Book Antiqua"/>
          <w:sz w:val="24"/>
          <w:szCs w:val="24"/>
        </w:rPr>
        <w:t xml:space="preserve"> legjislacioni </w:t>
      </w:r>
      <w:r w:rsidR="00455197" w:rsidRPr="00240E19">
        <w:rPr>
          <w:rFonts w:ascii="Book Antiqua" w:hAnsi="Book Antiqua"/>
          <w:sz w:val="24"/>
          <w:szCs w:val="24"/>
        </w:rPr>
        <w:t>në</w:t>
      </w:r>
      <w:r w:rsidR="00E64358" w:rsidRPr="00240E19">
        <w:rPr>
          <w:rFonts w:ascii="Book Antiqua" w:hAnsi="Book Antiqua"/>
          <w:sz w:val="24"/>
          <w:szCs w:val="24"/>
        </w:rPr>
        <w:t xml:space="preserve"> fuqi</w:t>
      </w:r>
      <w:r w:rsidR="008A2C2C">
        <w:rPr>
          <w:rFonts w:ascii="Book Antiqua" w:hAnsi="Book Antiqua"/>
          <w:sz w:val="24"/>
          <w:szCs w:val="24"/>
        </w:rPr>
        <w:t>,</w:t>
      </w:r>
      <w:r w:rsidR="00E64358" w:rsidRPr="00240E19">
        <w:rPr>
          <w:rFonts w:ascii="Book Antiqua" w:hAnsi="Book Antiqua"/>
          <w:sz w:val="24"/>
          <w:szCs w:val="24"/>
        </w:rPr>
        <w:t xml:space="preserve"> duhet </w:t>
      </w:r>
      <w:r w:rsidR="00455197" w:rsidRPr="00240E19">
        <w:rPr>
          <w:rFonts w:ascii="Book Antiqua" w:hAnsi="Book Antiqua"/>
          <w:sz w:val="24"/>
          <w:szCs w:val="24"/>
        </w:rPr>
        <w:t>t</w:t>
      </w:r>
      <w:r w:rsidR="008A2C2C">
        <w:rPr>
          <w:rFonts w:ascii="Book Antiqua" w:hAnsi="Book Antiqua"/>
          <w:sz w:val="24"/>
          <w:szCs w:val="24"/>
        </w:rPr>
        <w:t xml:space="preserve">’i </w:t>
      </w:r>
      <w:r w:rsidR="00455197" w:rsidRPr="00240E19">
        <w:rPr>
          <w:rFonts w:ascii="Book Antiqua" w:hAnsi="Book Antiqua"/>
          <w:sz w:val="24"/>
          <w:szCs w:val="24"/>
        </w:rPr>
        <w:t>kushtojnë</w:t>
      </w:r>
      <w:r w:rsidR="00E64358" w:rsidRPr="00240E19">
        <w:rPr>
          <w:rFonts w:ascii="Book Antiqua" w:hAnsi="Book Antiqua"/>
          <w:sz w:val="24"/>
          <w:szCs w:val="24"/>
        </w:rPr>
        <w:t xml:space="preserve"> </w:t>
      </w:r>
      <w:r w:rsidR="00455197" w:rsidRPr="00240E19">
        <w:rPr>
          <w:rFonts w:ascii="Book Antiqua" w:hAnsi="Book Antiqua"/>
          <w:sz w:val="24"/>
          <w:szCs w:val="24"/>
        </w:rPr>
        <w:t>rendësi</w:t>
      </w:r>
      <w:r w:rsidR="00E64358" w:rsidRPr="00240E19">
        <w:rPr>
          <w:rFonts w:ascii="Book Antiqua" w:hAnsi="Book Antiqua"/>
          <w:sz w:val="24"/>
          <w:szCs w:val="24"/>
        </w:rPr>
        <w:t xml:space="preserve"> </w:t>
      </w:r>
      <w:r w:rsidR="008A2C2C">
        <w:rPr>
          <w:rFonts w:ascii="Book Antiqua" w:hAnsi="Book Antiqua"/>
          <w:sz w:val="24"/>
          <w:szCs w:val="24"/>
        </w:rPr>
        <w:t>k</w:t>
      </w:r>
      <w:r w:rsidR="00500112">
        <w:rPr>
          <w:rFonts w:ascii="Book Antiqua" w:hAnsi="Book Antiqua"/>
          <w:sz w:val="24"/>
          <w:szCs w:val="24"/>
        </w:rPr>
        <w:t>ë</w:t>
      </w:r>
      <w:r w:rsidR="008A2C2C">
        <w:rPr>
          <w:rFonts w:ascii="Book Antiqua" w:hAnsi="Book Antiqua"/>
          <w:sz w:val="24"/>
          <w:szCs w:val="24"/>
        </w:rPr>
        <w:t>tij obligimi n</w:t>
      </w:r>
      <w:r w:rsidR="00500112">
        <w:rPr>
          <w:rFonts w:ascii="Book Antiqua" w:hAnsi="Book Antiqua"/>
          <w:sz w:val="24"/>
          <w:szCs w:val="24"/>
        </w:rPr>
        <w:t>ë</w:t>
      </w:r>
      <w:r w:rsidR="008A2C2C">
        <w:rPr>
          <w:rFonts w:ascii="Book Antiqua" w:hAnsi="Book Antiqua"/>
          <w:sz w:val="24"/>
          <w:szCs w:val="24"/>
        </w:rPr>
        <w:t xml:space="preserve"> t</w:t>
      </w:r>
      <w:r w:rsidR="00455197" w:rsidRPr="00240E19">
        <w:rPr>
          <w:rFonts w:ascii="Book Antiqua" w:hAnsi="Book Antiqua"/>
          <w:sz w:val="24"/>
          <w:szCs w:val="24"/>
        </w:rPr>
        <w:t>ë</w:t>
      </w:r>
      <w:r w:rsidR="00E64358" w:rsidRPr="00240E19">
        <w:rPr>
          <w:rFonts w:ascii="Book Antiqua" w:hAnsi="Book Antiqua"/>
          <w:sz w:val="24"/>
          <w:szCs w:val="24"/>
        </w:rPr>
        <w:t xml:space="preserve"> ardhmen</w:t>
      </w:r>
      <w:r w:rsidR="008A2C2C">
        <w:rPr>
          <w:rFonts w:ascii="Book Antiqua" w:hAnsi="Book Antiqua"/>
          <w:sz w:val="24"/>
          <w:szCs w:val="24"/>
        </w:rPr>
        <w:t>.</w:t>
      </w:r>
      <w:r w:rsidR="00E64358" w:rsidRPr="00240E19">
        <w:rPr>
          <w:rFonts w:ascii="Book Antiqua" w:hAnsi="Book Antiqua"/>
          <w:sz w:val="24"/>
          <w:szCs w:val="24"/>
        </w:rPr>
        <w:t xml:space="preserve">  </w:t>
      </w:r>
      <w:r w:rsidR="008C7B83" w:rsidRPr="00240E19">
        <w:rPr>
          <w:rFonts w:ascii="Book Antiqua" w:hAnsi="Book Antiqua"/>
          <w:bCs/>
          <w:sz w:val="24"/>
          <w:szCs w:val="24"/>
        </w:rPr>
        <w:t>Komunat</w:t>
      </w:r>
      <w:r w:rsidR="008A2C2C">
        <w:rPr>
          <w:rFonts w:ascii="Book Antiqua" w:hAnsi="Book Antiqua"/>
          <w:bCs/>
          <w:sz w:val="24"/>
          <w:szCs w:val="24"/>
        </w:rPr>
        <w:t>,</w:t>
      </w:r>
      <w:r w:rsidR="008C7B83" w:rsidRPr="00240E19">
        <w:rPr>
          <w:rFonts w:ascii="Book Antiqua" w:hAnsi="Book Antiqua"/>
          <w:bCs/>
          <w:sz w:val="24"/>
          <w:szCs w:val="24"/>
        </w:rPr>
        <w:t xml:space="preserve"> të cilat nuk kanë publikuar asnjë procesverbal</w:t>
      </w:r>
      <w:r w:rsidRPr="00240E19">
        <w:rPr>
          <w:rFonts w:ascii="Book Antiqua" w:hAnsi="Book Antiqua"/>
          <w:b/>
          <w:bCs/>
          <w:i/>
          <w:iCs/>
          <w:sz w:val="24"/>
          <w:szCs w:val="24"/>
          <w:u w:val="single"/>
        </w:rPr>
        <w:t xml:space="preserve"> </w:t>
      </w:r>
      <w:r w:rsidR="008C7B83" w:rsidRPr="00240E19">
        <w:rPr>
          <w:rFonts w:ascii="Book Antiqua" w:hAnsi="Book Antiqua"/>
          <w:b/>
          <w:bCs/>
          <w:i/>
          <w:iCs/>
          <w:sz w:val="24"/>
          <w:szCs w:val="24"/>
          <w:u w:val="single"/>
        </w:rPr>
        <w:t>janë</w:t>
      </w:r>
      <w:r w:rsidR="008A2C2C">
        <w:rPr>
          <w:rFonts w:ascii="Book Antiqua" w:hAnsi="Book Antiqua"/>
          <w:b/>
          <w:bCs/>
          <w:i/>
          <w:iCs/>
          <w:sz w:val="24"/>
          <w:szCs w:val="24"/>
          <w:u w:val="single"/>
        </w:rPr>
        <w:t>,</w:t>
      </w:r>
      <w:r w:rsidR="008C7B83" w:rsidRPr="00240E19">
        <w:rPr>
          <w:rFonts w:ascii="Book Antiqua" w:hAnsi="Book Antiqua"/>
          <w:b/>
          <w:bCs/>
          <w:i/>
          <w:iCs/>
          <w:sz w:val="24"/>
          <w:szCs w:val="24"/>
          <w:u w:val="single"/>
        </w:rPr>
        <w:t xml:space="preserve"> si vijon: </w:t>
      </w:r>
      <w:r w:rsidRPr="00240E19">
        <w:rPr>
          <w:rFonts w:ascii="Book Antiqua" w:hAnsi="Book Antiqua"/>
          <w:b/>
          <w:bCs/>
          <w:i/>
          <w:iCs/>
          <w:sz w:val="24"/>
          <w:szCs w:val="24"/>
          <w:u w:val="single"/>
        </w:rPr>
        <w:t>Deçan</w:t>
      </w:r>
      <w:r w:rsidR="008A2C2C">
        <w:rPr>
          <w:rFonts w:ascii="Book Antiqua" w:hAnsi="Book Antiqua"/>
          <w:b/>
          <w:bCs/>
          <w:i/>
          <w:iCs/>
          <w:sz w:val="24"/>
          <w:szCs w:val="24"/>
          <w:u w:val="single"/>
        </w:rPr>
        <w:t>i</w:t>
      </w:r>
      <w:r w:rsidRPr="00240E19">
        <w:rPr>
          <w:rFonts w:ascii="Book Antiqua" w:hAnsi="Book Antiqua"/>
          <w:b/>
          <w:bCs/>
          <w:i/>
          <w:iCs/>
          <w:sz w:val="24"/>
          <w:szCs w:val="24"/>
          <w:u w:val="single"/>
        </w:rPr>
        <w:t>, Fushë Kosov</w:t>
      </w:r>
      <w:r w:rsidR="008A2C2C">
        <w:rPr>
          <w:rFonts w:ascii="Book Antiqua" w:hAnsi="Book Antiqua"/>
          <w:b/>
          <w:bCs/>
          <w:i/>
          <w:iCs/>
          <w:sz w:val="24"/>
          <w:szCs w:val="24"/>
          <w:u w:val="single"/>
        </w:rPr>
        <w:t>a</w:t>
      </w:r>
      <w:r w:rsidRPr="00240E19">
        <w:rPr>
          <w:rFonts w:ascii="Book Antiqua" w:hAnsi="Book Antiqua"/>
          <w:b/>
          <w:bCs/>
          <w:i/>
          <w:iCs/>
          <w:sz w:val="24"/>
          <w:szCs w:val="24"/>
          <w:u w:val="single"/>
        </w:rPr>
        <w:t>, Graça</w:t>
      </w:r>
      <w:r w:rsidR="008A2C2C">
        <w:rPr>
          <w:rFonts w:ascii="Book Antiqua" w:hAnsi="Book Antiqua"/>
          <w:b/>
          <w:bCs/>
          <w:i/>
          <w:iCs/>
          <w:sz w:val="24"/>
          <w:szCs w:val="24"/>
          <w:u w:val="single"/>
        </w:rPr>
        <w:t>nica</w:t>
      </w:r>
      <w:r w:rsidRPr="00240E19">
        <w:rPr>
          <w:rFonts w:ascii="Book Antiqua" w:hAnsi="Book Antiqua"/>
          <w:b/>
          <w:bCs/>
          <w:i/>
          <w:iCs/>
          <w:sz w:val="24"/>
          <w:szCs w:val="24"/>
          <w:u w:val="single"/>
        </w:rPr>
        <w:t>, Kllokot</w:t>
      </w:r>
      <w:r w:rsidR="008A2C2C">
        <w:rPr>
          <w:rFonts w:ascii="Book Antiqua" w:hAnsi="Book Antiqua"/>
          <w:b/>
          <w:bCs/>
          <w:i/>
          <w:iCs/>
          <w:sz w:val="24"/>
          <w:szCs w:val="24"/>
          <w:u w:val="single"/>
        </w:rPr>
        <w:t>i</w:t>
      </w:r>
      <w:r w:rsidRPr="00240E19">
        <w:rPr>
          <w:rFonts w:ascii="Book Antiqua" w:hAnsi="Book Antiqua"/>
          <w:b/>
          <w:bCs/>
          <w:i/>
          <w:iCs/>
          <w:sz w:val="24"/>
          <w:szCs w:val="24"/>
          <w:u w:val="single"/>
        </w:rPr>
        <w:t>, Partesh</w:t>
      </w:r>
      <w:r w:rsidR="008A2C2C">
        <w:rPr>
          <w:rFonts w:ascii="Book Antiqua" w:hAnsi="Book Antiqua"/>
          <w:b/>
          <w:bCs/>
          <w:i/>
          <w:iCs/>
          <w:sz w:val="24"/>
          <w:szCs w:val="24"/>
          <w:u w:val="single"/>
        </w:rPr>
        <w:t>i</w:t>
      </w:r>
      <w:r w:rsidRPr="00240E19">
        <w:rPr>
          <w:rFonts w:ascii="Book Antiqua" w:hAnsi="Book Antiqua"/>
          <w:b/>
          <w:bCs/>
          <w:i/>
          <w:iCs/>
          <w:sz w:val="24"/>
          <w:szCs w:val="24"/>
          <w:u w:val="single"/>
        </w:rPr>
        <w:t>,</w:t>
      </w:r>
      <w:r w:rsidR="00455197" w:rsidRPr="00240E19">
        <w:rPr>
          <w:rFonts w:ascii="Book Antiqua" w:hAnsi="Book Antiqua"/>
          <w:b/>
          <w:bCs/>
          <w:i/>
          <w:iCs/>
          <w:sz w:val="24"/>
          <w:szCs w:val="24"/>
          <w:u w:val="single"/>
        </w:rPr>
        <w:t xml:space="preserve"> </w:t>
      </w:r>
      <w:r w:rsidRPr="00240E19">
        <w:rPr>
          <w:rFonts w:ascii="Book Antiqua" w:hAnsi="Book Antiqua"/>
          <w:b/>
          <w:bCs/>
          <w:i/>
          <w:iCs/>
          <w:sz w:val="24"/>
          <w:szCs w:val="24"/>
          <w:u w:val="single"/>
        </w:rPr>
        <w:t>Ranillu</w:t>
      </w:r>
      <w:r w:rsidR="008A2C2C">
        <w:rPr>
          <w:rFonts w:ascii="Book Antiqua" w:hAnsi="Book Antiqua"/>
          <w:b/>
          <w:bCs/>
          <w:i/>
          <w:iCs/>
          <w:sz w:val="24"/>
          <w:szCs w:val="24"/>
          <w:u w:val="single"/>
        </w:rPr>
        <w:t>u</w:t>
      </w:r>
      <w:r w:rsidRPr="00240E19">
        <w:rPr>
          <w:rFonts w:ascii="Book Antiqua" w:hAnsi="Book Antiqua"/>
          <w:b/>
          <w:bCs/>
          <w:i/>
          <w:iCs/>
          <w:sz w:val="24"/>
          <w:szCs w:val="24"/>
          <w:u w:val="single"/>
        </w:rPr>
        <w:t>g, Shtërpc</w:t>
      </w:r>
      <w:r w:rsidR="008A2C2C">
        <w:rPr>
          <w:rFonts w:ascii="Book Antiqua" w:hAnsi="Book Antiqua"/>
          <w:b/>
          <w:bCs/>
          <w:i/>
          <w:iCs/>
          <w:sz w:val="24"/>
          <w:szCs w:val="24"/>
          <w:u w:val="single"/>
        </w:rPr>
        <w:t>a</w:t>
      </w:r>
      <w:r w:rsidRPr="00240E19">
        <w:rPr>
          <w:rFonts w:ascii="Book Antiqua" w:hAnsi="Book Antiqua"/>
          <w:b/>
          <w:bCs/>
          <w:i/>
          <w:iCs/>
          <w:sz w:val="24"/>
          <w:szCs w:val="24"/>
          <w:u w:val="single"/>
        </w:rPr>
        <w:t>, Zubin Potok</w:t>
      </w:r>
      <w:r w:rsidR="008A2C2C">
        <w:rPr>
          <w:rFonts w:ascii="Book Antiqua" w:hAnsi="Book Antiqua"/>
          <w:b/>
          <w:bCs/>
          <w:i/>
          <w:iCs/>
          <w:sz w:val="24"/>
          <w:szCs w:val="24"/>
          <w:u w:val="single"/>
        </w:rPr>
        <w:t>u</w:t>
      </w:r>
      <w:r w:rsidRPr="00240E19">
        <w:rPr>
          <w:rFonts w:ascii="Book Antiqua" w:hAnsi="Book Antiqua"/>
          <w:b/>
          <w:bCs/>
          <w:i/>
          <w:iCs/>
          <w:sz w:val="24"/>
          <w:szCs w:val="24"/>
          <w:u w:val="single"/>
        </w:rPr>
        <w:t>, Zveqan</w:t>
      </w:r>
      <w:r w:rsidR="008A2C2C">
        <w:rPr>
          <w:rFonts w:ascii="Book Antiqua" w:hAnsi="Book Antiqua"/>
          <w:b/>
          <w:bCs/>
          <w:i/>
          <w:iCs/>
          <w:sz w:val="24"/>
          <w:szCs w:val="24"/>
          <w:u w:val="single"/>
        </w:rPr>
        <w:t>i</w:t>
      </w:r>
      <w:r w:rsidRPr="00240E19">
        <w:rPr>
          <w:rFonts w:ascii="Book Antiqua" w:hAnsi="Book Antiqua"/>
          <w:b/>
          <w:bCs/>
          <w:i/>
          <w:iCs/>
          <w:sz w:val="24"/>
          <w:szCs w:val="24"/>
          <w:u w:val="single"/>
        </w:rPr>
        <w:t>, Leposaviq</w:t>
      </w:r>
      <w:r w:rsidR="008A2C2C">
        <w:rPr>
          <w:rFonts w:ascii="Book Antiqua" w:hAnsi="Book Antiqua"/>
          <w:b/>
          <w:bCs/>
          <w:i/>
          <w:iCs/>
          <w:sz w:val="24"/>
          <w:szCs w:val="24"/>
          <w:u w:val="single"/>
        </w:rPr>
        <w:t>i</w:t>
      </w:r>
      <w:r w:rsidRPr="00240E19">
        <w:rPr>
          <w:rFonts w:ascii="Book Antiqua" w:hAnsi="Book Antiqua"/>
          <w:b/>
          <w:bCs/>
          <w:i/>
          <w:iCs/>
          <w:sz w:val="24"/>
          <w:szCs w:val="24"/>
          <w:u w:val="single"/>
        </w:rPr>
        <w:t>, Mitrovic</w:t>
      </w:r>
      <w:r w:rsidR="008A2C2C">
        <w:rPr>
          <w:rFonts w:ascii="Book Antiqua" w:hAnsi="Book Antiqua"/>
          <w:b/>
          <w:bCs/>
          <w:i/>
          <w:iCs/>
          <w:sz w:val="24"/>
          <w:szCs w:val="24"/>
          <w:u w:val="single"/>
        </w:rPr>
        <w:t>a</w:t>
      </w:r>
      <w:r w:rsidRPr="00240E19">
        <w:rPr>
          <w:rFonts w:ascii="Book Antiqua" w:hAnsi="Book Antiqua"/>
          <w:b/>
          <w:bCs/>
          <w:i/>
          <w:iCs/>
          <w:sz w:val="24"/>
          <w:szCs w:val="24"/>
          <w:u w:val="single"/>
        </w:rPr>
        <w:t xml:space="preserve"> e Veriut.</w:t>
      </w:r>
    </w:p>
    <w:p w:rsidR="002C5B58" w:rsidRPr="00A0064D" w:rsidRDefault="002C5B58" w:rsidP="00A0064D">
      <w:pPr>
        <w:spacing w:line="276" w:lineRule="auto"/>
        <w:rPr>
          <w:rFonts w:ascii="Book Antiqua" w:hAnsi="Book Antiqua"/>
          <w:b/>
          <w:i/>
          <w:sz w:val="24"/>
          <w:szCs w:val="24"/>
          <w:u w:val="single"/>
        </w:rPr>
      </w:pPr>
      <w:r w:rsidRPr="00A0064D">
        <w:rPr>
          <w:rFonts w:ascii="Book Antiqua" w:hAnsi="Book Antiqua"/>
          <w:b/>
          <w:bCs/>
          <w:sz w:val="24"/>
          <w:szCs w:val="24"/>
        </w:rPr>
        <w:t xml:space="preserve">Gjatë periudhës </w:t>
      </w:r>
      <w:r w:rsidR="008A2C2C">
        <w:rPr>
          <w:rFonts w:ascii="Book Antiqua" w:hAnsi="Book Antiqua"/>
          <w:b/>
          <w:bCs/>
          <w:sz w:val="24"/>
          <w:szCs w:val="24"/>
        </w:rPr>
        <w:t>j</w:t>
      </w:r>
      <w:r w:rsidRPr="00A0064D">
        <w:rPr>
          <w:rFonts w:ascii="Book Antiqua" w:hAnsi="Book Antiqua"/>
          <w:b/>
          <w:bCs/>
          <w:sz w:val="24"/>
          <w:szCs w:val="24"/>
        </w:rPr>
        <w:t>anar –</w:t>
      </w:r>
      <w:r w:rsidR="008A2C2C">
        <w:rPr>
          <w:rFonts w:ascii="Book Antiqua" w:hAnsi="Book Antiqua"/>
          <w:b/>
          <w:bCs/>
          <w:sz w:val="24"/>
          <w:szCs w:val="24"/>
        </w:rPr>
        <w:t>d</w:t>
      </w:r>
      <w:r w:rsidRPr="00A0064D">
        <w:rPr>
          <w:rFonts w:ascii="Book Antiqua" w:hAnsi="Book Antiqua"/>
          <w:b/>
          <w:bCs/>
          <w:sz w:val="24"/>
          <w:szCs w:val="24"/>
        </w:rPr>
        <w:t>hjetor 2022</w:t>
      </w:r>
      <w:r w:rsidRPr="00A0064D">
        <w:rPr>
          <w:rFonts w:ascii="Book Antiqua" w:hAnsi="Book Antiqua"/>
          <w:sz w:val="24"/>
          <w:szCs w:val="24"/>
        </w:rPr>
        <w:t>,</w:t>
      </w:r>
      <w:r w:rsidR="00455197" w:rsidRPr="00A0064D">
        <w:rPr>
          <w:rFonts w:ascii="Book Antiqua" w:hAnsi="Book Antiqua"/>
          <w:b/>
          <w:bCs/>
          <w:sz w:val="24"/>
          <w:szCs w:val="24"/>
        </w:rPr>
        <w:t xml:space="preserve"> procesverbale</w:t>
      </w:r>
      <w:r w:rsidR="008A2C2C">
        <w:rPr>
          <w:rFonts w:ascii="Book Antiqua" w:hAnsi="Book Antiqua"/>
          <w:b/>
          <w:bCs/>
          <w:sz w:val="24"/>
          <w:szCs w:val="24"/>
        </w:rPr>
        <w:t>t</w:t>
      </w:r>
      <w:r w:rsidR="00455197" w:rsidRPr="00A0064D">
        <w:rPr>
          <w:rFonts w:ascii="Book Antiqua" w:hAnsi="Book Antiqua"/>
          <w:b/>
          <w:bCs/>
          <w:sz w:val="24"/>
          <w:szCs w:val="24"/>
        </w:rPr>
        <w:t xml:space="preserve"> </w:t>
      </w:r>
      <w:r w:rsidR="008A2C2C">
        <w:rPr>
          <w:rFonts w:ascii="Book Antiqua" w:hAnsi="Book Antiqua"/>
          <w:b/>
          <w:bCs/>
          <w:sz w:val="24"/>
          <w:szCs w:val="24"/>
        </w:rPr>
        <w:t>e K</w:t>
      </w:r>
      <w:r w:rsidR="00455197" w:rsidRPr="00A0064D">
        <w:rPr>
          <w:rFonts w:ascii="Book Antiqua" w:hAnsi="Book Antiqua"/>
          <w:b/>
          <w:bCs/>
          <w:sz w:val="24"/>
          <w:szCs w:val="24"/>
        </w:rPr>
        <w:t xml:space="preserve">omitetit për </w:t>
      </w:r>
      <w:r w:rsidR="008A2C2C">
        <w:rPr>
          <w:rFonts w:ascii="Book Antiqua" w:hAnsi="Book Antiqua"/>
          <w:b/>
          <w:bCs/>
          <w:sz w:val="24"/>
          <w:szCs w:val="24"/>
        </w:rPr>
        <w:t>K</w:t>
      </w:r>
      <w:r w:rsidR="00455197" w:rsidRPr="00A0064D">
        <w:rPr>
          <w:rFonts w:ascii="Book Antiqua" w:hAnsi="Book Antiqua"/>
          <w:b/>
          <w:bCs/>
          <w:sz w:val="24"/>
          <w:szCs w:val="24"/>
        </w:rPr>
        <w:t xml:space="preserve">omunitete i </w:t>
      </w:r>
      <w:r w:rsidR="008D0CD7" w:rsidRPr="00A0064D">
        <w:rPr>
          <w:rFonts w:ascii="Book Antiqua" w:hAnsi="Book Antiqua"/>
          <w:b/>
          <w:bCs/>
          <w:sz w:val="24"/>
          <w:szCs w:val="24"/>
        </w:rPr>
        <w:t>kanë</w:t>
      </w:r>
      <w:r w:rsidR="00455197" w:rsidRPr="00A0064D">
        <w:rPr>
          <w:rFonts w:ascii="Book Antiqua" w:hAnsi="Book Antiqua"/>
          <w:b/>
          <w:bCs/>
          <w:sz w:val="24"/>
          <w:szCs w:val="24"/>
        </w:rPr>
        <w:t xml:space="preserve"> publikuar </w:t>
      </w:r>
      <w:r w:rsidR="00455197" w:rsidRPr="00A0064D">
        <w:rPr>
          <w:rFonts w:ascii="Book Antiqua" w:hAnsi="Book Antiqua"/>
          <w:sz w:val="24"/>
          <w:szCs w:val="24"/>
        </w:rPr>
        <w:t> </w:t>
      </w:r>
      <w:r w:rsidR="008D0CD7" w:rsidRPr="00A0064D">
        <w:rPr>
          <w:rFonts w:ascii="Book Antiqua" w:hAnsi="Book Antiqua"/>
          <w:sz w:val="24"/>
          <w:szCs w:val="24"/>
        </w:rPr>
        <w:t xml:space="preserve">vetëm 14 komuna </w:t>
      </w:r>
      <w:r w:rsidR="008A2C2C">
        <w:rPr>
          <w:rFonts w:ascii="Book Antiqua" w:hAnsi="Book Antiqua"/>
          <w:sz w:val="24"/>
          <w:szCs w:val="24"/>
        </w:rPr>
        <w:t xml:space="preserve"> </w:t>
      </w:r>
      <w:r w:rsidRPr="00A0064D">
        <w:rPr>
          <w:rFonts w:ascii="Book Antiqua" w:hAnsi="Book Antiqua"/>
          <w:sz w:val="24"/>
          <w:szCs w:val="24"/>
        </w:rPr>
        <w:t xml:space="preserve">74 procesverbale, në </w:t>
      </w:r>
      <w:r w:rsidRPr="00A0064D">
        <w:rPr>
          <w:rFonts w:ascii="Book Antiqua" w:hAnsi="Book Antiqua"/>
          <w:b/>
          <w:i/>
          <w:sz w:val="24"/>
          <w:szCs w:val="24"/>
          <w:u w:val="single"/>
        </w:rPr>
        <w:t>krahasim me vitin 2021 kemi n</w:t>
      </w:r>
      <w:r w:rsidR="00455197" w:rsidRPr="00A0064D">
        <w:rPr>
          <w:rFonts w:ascii="Book Antiqua" w:hAnsi="Book Antiqua"/>
          <w:b/>
          <w:i/>
          <w:sz w:val="24"/>
          <w:szCs w:val="24"/>
          <w:u w:val="single"/>
        </w:rPr>
        <w:t>jë rritje të lehtë për 4 komuna më shumë që kanë publikuar  procesverbalet gjate vitit 2022</w:t>
      </w:r>
      <w:r w:rsidR="008A2C2C">
        <w:rPr>
          <w:rFonts w:ascii="Book Antiqua" w:hAnsi="Book Antiqua"/>
          <w:b/>
          <w:i/>
          <w:sz w:val="24"/>
          <w:szCs w:val="24"/>
          <w:u w:val="single"/>
        </w:rPr>
        <w:t>.</w:t>
      </w:r>
    </w:p>
    <w:p w:rsidR="002C5B58" w:rsidRPr="00A0064D" w:rsidRDefault="00312D27" w:rsidP="00A0064D">
      <w:pPr>
        <w:spacing w:line="276" w:lineRule="auto"/>
        <w:rPr>
          <w:rFonts w:ascii="Book Antiqua" w:hAnsi="Book Antiqua"/>
          <w:b/>
          <w:bCs/>
          <w:i/>
          <w:sz w:val="24"/>
          <w:szCs w:val="24"/>
          <w:u w:val="single"/>
        </w:rPr>
      </w:pPr>
      <w:r>
        <w:rPr>
          <w:rFonts w:ascii="Book Antiqua" w:hAnsi="Book Antiqua"/>
          <w:b/>
          <w:bCs/>
          <w:i/>
          <w:sz w:val="24"/>
          <w:szCs w:val="24"/>
          <w:u w:val="single"/>
        </w:rPr>
        <w:t>J</w:t>
      </w:r>
      <w:r w:rsidRPr="00A0064D">
        <w:rPr>
          <w:rFonts w:ascii="Book Antiqua" w:hAnsi="Book Antiqua"/>
          <w:b/>
          <w:bCs/>
          <w:i/>
          <w:sz w:val="24"/>
          <w:szCs w:val="24"/>
          <w:u w:val="single"/>
        </w:rPr>
        <w:t xml:space="preserve">anë publikuar 129 </w:t>
      </w:r>
      <w:r w:rsidR="00A77AB5" w:rsidRPr="00A0064D">
        <w:rPr>
          <w:rFonts w:ascii="Book Antiqua" w:hAnsi="Book Antiqua"/>
          <w:b/>
          <w:bCs/>
          <w:i/>
          <w:sz w:val="24"/>
          <w:szCs w:val="24"/>
          <w:u w:val="single"/>
        </w:rPr>
        <w:t>njoftime</w:t>
      </w:r>
      <w:r w:rsidR="008A2C2C">
        <w:rPr>
          <w:rFonts w:ascii="Book Antiqua" w:hAnsi="Book Antiqua"/>
          <w:b/>
          <w:bCs/>
          <w:i/>
          <w:sz w:val="24"/>
          <w:szCs w:val="24"/>
          <w:u w:val="single"/>
        </w:rPr>
        <w:t>t</w:t>
      </w:r>
      <w:r w:rsidR="00A77AB5" w:rsidRPr="00A0064D">
        <w:rPr>
          <w:rFonts w:ascii="Book Antiqua" w:hAnsi="Book Antiqua"/>
          <w:b/>
          <w:bCs/>
          <w:i/>
          <w:sz w:val="24"/>
          <w:szCs w:val="24"/>
          <w:u w:val="single"/>
        </w:rPr>
        <w:t xml:space="preserve"> për  takime</w:t>
      </w:r>
      <w:r w:rsidR="008A2C2C">
        <w:rPr>
          <w:rFonts w:ascii="Book Antiqua" w:hAnsi="Book Antiqua"/>
          <w:b/>
          <w:bCs/>
          <w:i/>
          <w:sz w:val="24"/>
          <w:szCs w:val="24"/>
          <w:u w:val="single"/>
        </w:rPr>
        <w:t>t</w:t>
      </w:r>
      <w:r w:rsidR="00A77AB5" w:rsidRPr="00A0064D">
        <w:rPr>
          <w:rFonts w:ascii="Book Antiqua" w:hAnsi="Book Antiqua"/>
          <w:b/>
          <w:bCs/>
          <w:i/>
          <w:sz w:val="24"/>
          <w:szCs w:val="24"/>
          <w:u w:val="single"/>
        </w:rPr>
        <w:t xml:space="preserve"> </w:t>
      </w:r>
      <w:r w:rsidR="008A2C2C">
        <w:rPr>
          <w:rFonts w:ascii="Book Antiqua" w:hAnsi="Book Antiqua"/>
          <w:b/>
          <w:bCs/>
          <w:i/>
          <w:sz w:val="24"/>
          <w:szCs w:val="24"/>
          <w:u w:val="single"/>
        </w:rPr>
        <w:t>e</w:t>
      </w:r>
      <w:r w:rsidR="00A77AB5" w:rsidRPr="00A0064D">
        <w:rPr>
          <w:rFonts w:ascii="Book Antiqua" w:hAnsi="Book Antiqua"/>
          <w:b/>
          <w:bCs/>
          <w:i/>
          <w:sz w:val="24"/>
          <w:szCs w:val="24"/>
          <w:u w:val="single"/>
        </w:rPr>
        <w:t xml:space="preserve"> </w:t>
      </w:r>
      <w:r w:rsidR="008A2C2C">
        <w:rPr>
          <w:rFonts w:ascii="Book Antiqua" w:hAnsi="Book Antiqua"/>
          <w:b/>
          <w:bCs/>
          <w:i/>
          <w:sz w:val="24"/>
          <w:szCs w:val="24"/>
          <w:u w:val="single"/>
        </w:rPr>
        <w:t>K</w:t>
      </w:r>
      <w:r w:rsidR="00A77AB5" w:rsidRPr="00A0064D">
        <w:rPr>
          <w:rFonts w:ascii="Book Antiqua" w:hAnsi="Book Antiqua"/>
          <w:b/>
          <w:bCs/>
          <w:i/>
          <w:sz w:val="24"/>
          <w:szCs w:val="24"/>
          <w:u w:val="single"/>
        </w:rPr>
        <w:t xml:space="preserve">omitetit për </w:t>
      </w:r>
      <w:r w:rsidR="008A2C2C">
        <w:rPr>
          <w:rFonts w:ascii="Book Antiqua" w:hAnsi="Book Antiqua"/>
          <w:b/>
          <w:bCs/>
          <w:i/>
          <w:sz w:val="24"/>
          <w:szCs w:val="24"/>
          <w:u w:val="single"/>
        </w:rPr>
        <w:t>K</w:t>
      </w:r>
      <w:r w:rsidR="00A77AB5" w:rsidRPr="00A0064D">
        <w:rPr>
          <w:rFonts w:ascii="Book Antiqua" w:hAnsi="Book Antiqua"/>
          <w:b/>
          <w:bCs/>
          <w:i/>
          <w:sz w:val="24"/>
          <w:szCs w:val="24"/>
          <w:u w:val="single"/>
        </w:rPr>
        <w:t>omunitete</w:t>
      </w:r>
      <w:r w:rsidR="008C7B83">
        <w:rPr>
          <w:rFonts w:ascii="Book Antiqua" w:hAnsi="Book Antiqua"/>
          <w:b/>
          <w:bCs/>
          <w:i/>
          <w:sz w:val="24"/>
          <w:szCs w:val="24"/>
          <w:u w:val="single"/>
        </w:rPr>
        <w:t xml:space="preserve">, ndërsa </w:t>
      </w:r>
      <w:r w:rsidR="00A77AB5" w:rsidRPr="00A0064D">
        <w:rPr>
          <w:rFonts w:ascii="Book Antiqua" w:hAnsi="Book Antiqua"/>
          <w:b/>
          <w:bCs/>
          <w:i/>
          <w:sz w:val="24"/>
          <w:szCs w:val="24"/>
          <w:u w:val="single"/>
        </w:rPr>
        <w:t xml:space="preserve"> </w:t>
      </w:r>
      <w:r w:rsidR="002C5B58" w:rsidRPr="00A0064D">
        <w:rPr>
          <w:rFonts w:ascii="Book Antiqua" w:hAnsi="Book Antiqua"/>
          <w:b/>
          <w:bCs/>
          <w:i/>
          <w:sz w:val="24"/>
          <w:szCs w:val="24"/>
          <w:u w:val="single"/>
        </w:rPr>
        <w:t>janë publikuar vetëm 74 procesverbale,</w:t>
      </w:r>
      <w:r w:rsidR="00A77AB5" w:rsidRPr="00A0064D">
        <w:rPr>
          <w:rFonts w:ascii="Book Antiqua" w:hAnsi="Book Antiqua"/>
          <w:b/>
          <w:bCs/>
          <w:i/>
          <w:sz w:val="24"/>
          <w:szCs w:val="24"/>
          <w:u w:val="single"/>
        </w:rPr>
        <w:t xml:space="preserve"> </w:t>
      </w:r>
      <w:r w:rsidR="008C7B83">
        <w:rPr>
          <w:rFonts w:ascii="Book Antiqua" w:hAnsi="Book Antiqua"/>
          <w:b/>
          <w:bCs/>
          <w:i/>
          <w:sz w:val="24"/>
          <w:szCs w:val="24"/>
          <w:u w:val="single"/>
        </w:rPr>
        <w:t xml:space="preserve"> ku </w:t>
      </w:r>
      <w:r w:rsidR="00A77AB5" w:rsidRPr="00A0064D">
        <w:rPr>
          <w:rFonts w:ascii="Book Antiqua" w:hAnsi="Book Antiqua"/>
          <w:b/>
          <w:bCs/>
          <w:i/>
          <w:sz w:val="24"/>
          <w:szCs w:val="24"/>
          <w:u w:val="single"/>
        </w:rPr>
        <w:t xml:space="preserve">konstatojmë  </w:t>
      </w:r>
      <w:r w:rsidR="00455197" w:rsidRPr="00A0064D">
        <w:rPr>
          <w:rFonts w:ascii="Book Antiqua" w:hAnsi="Book Antiqua"/>
          <w:b/>
          <w:bCs/>
          <w:i/>
          <w:sz w:val="24"/>
          <w:szCs w:val="24"/>
          <w:u w:val="single"/>
        </w:rPr>
        <w:t xml:space="preserve">se </w:t>
      </w:r>
      <w:r w:rsidR="00A77AB5" w:rsidRPr="00A0064D">
        <w:rPr>
          <w:rFonts w:ascii="Book Antiqua" w:hAnsi="Book Antiqua"/>
          <w:b/>
          <w:bCs/>
          <w:i/>
          <w:sz w:val="24"/>
          <w:szCs w:val="24"/>
          <w:u w:val="single"/>
        </w:rPr>
        <w:t>mungo</w:t>
      </w:r>
      <w:r w:rsidR="00AC2B1C">
        <w:rPr>
          <w:rFonts w:ascii="Book Antiqua" w:hAnsi="Book Antiqua"/>
          <w:b/>
          <w:bCs/>
          <w:i/>
          <w:sz w:val="24"/>
          <w:szCs w:val="24"/>
          <w:u w:val="single"/>
        </w:rPr>
        <w:t>n</w:t>
      </w:r>
      <w:r w:rsidR="00455197" w:rsidRPr="00A0064D">
        <w:rPr>
          <w:rFonts w:ascii="Book Antiqua" w:hAnsi="Book Antiqua"/>
          <w:b/>
          <w:bCs/>
          <w:i/>
          <w:sz w:val="24"/>
          <w:szCs w:val="24"/>
          <w:u w:val="single"/>
        </w:rPr>
        <w:t xml:space="preserve"> publikimi i 55</w:t>
      </w:r>
      <w:r w:rsidR="002C5B58" w:rsidRPr="00A0064D">
        <w:rPr>
          <w:rFonts w:ascii="Book Antiqua" w:hAnsi="Book Antiqua"/>
          <w:b/>
          <w:bCs/>
          <w:i/>
          <w:sz w:val="24"/>
          <w:szCs w:val="24"/>
          <w:u w:val="single"/>
        </w:rPr>
        <w:t xml:space="preserve"> procesverbaleve gjatë vitit 2022.</w:t>
      </w:r>
    </w:p>
    <w:p w:rsidR="002C5B58" w:rsidRPr="00A0064D" w:rsidRDefault="00AE1E65" w:rsidP="00A0064D">
      <w:pPr>
        <w:spacing w:line="276" w:lineRule="auto"/>
        <w:rPr>
          <w:rFonts w:ascii="Book Antiqua" w:hAnsi="Book Antiqua"/>
          <w:sz w:val="24"/>
          <w:szCs w:val="24"/>
        </w:rPr>
      </w:pPr>
      <w:r>
        <w:rPr>
          <w:rFonts w:ascii="Book Antiqua" w:hAnsi="Book Antiqua"/>
          <w:sz w:val="24"/>
          <w:szCs w:val="24"/>
        </w:rPr>
        <w:lastRenderedPageBreak/>
        <w:t>K</w:t>
      </w:r>
      <w:r w:rsidR="002C5B58" w:rsidRPr="00A0064D">
        <w:rPr>
          <w:rFonts w:ascii="Book Antiqua" w:hAnsi="Book Antiqua"/>
          <w:sz w:val="24"/>
          <w:szCs w:val="24"/>
        </w:rPr>
        <w:t>omunave</w:t>
      </w:r>
      <w:r>
        <w:rPr>
          <w:rFonts w:ascii="Book Antiqua" w:hAnsi="Book Antiqua"/>
          <w:sz w:val="24"/>
          <w:szCs w:val="24"/>
        </w:rPr>
        <w:t>,</w:t>
      </w:r>
      <w:r w:rsidR="002C5B58" w:rsidRPr="00A0064D">
        <w:rPr>
          <w:rFonts w:ascii="Book Antiqua" w:hAnsi="Book Antiqua"/>
          <w:sz w:val="24"/>
          <w:szCs w:val="24"/>
        </w:rPr>
        <w:t xml:space="preserve"> të cilat nuk</w:t>
      </w:r>
      <w:r>
        <w:rPr>
          <w:rFonts w:ascii="Book Antiqua" w:hAnsi="Book Antiqua"/>
          <w:sz w:val="24"/>
          <w:szCs w:val="24"/>
        </w:rPr>
        <w:t xml:space="preserve"> e</w:t>
      </w:r>
      <w:r w:rsidR="002C5B58" w:rsidRPr="00A0064D">
        <w:rPr>
          <w:rFonts w:ascii="Book Antiqua" w:hAnsi="Book Antiqua"/>
          <w:sz w:val="24"/>
          <w:szCs w:val="24"/>
        </w:rPr>
        <w:t xml:space="preserve"> kanë përmbushur këtë obligim ligjor</w:t>
      </w:r>
      <w:r>
        <w:rPr>
          <w:rFonts w:ascii="Book Antiqua" w:hAnsi="Book Antiqua"/>
          <w:sz w:val="24"/>
          <w:szCs w:val="24"/>
        </w:rPr>
        <w:t xml:space="preserve"> u rekomandohet</w:t>
      </w:r>
      <w:r w:rsidR="002C5B58" w:rsidRPr="00A0064D">
        <w:rPr>
          <w:rFonts w:ascii="Book Antiqua" w:hAnsi="Book Antiqua"/>
          <w:sz w:val="24"/>
          <w:szCs w:val="24"/>
        </w:rPr>
        <w:t xml:space="preserve"> të jenë më të vëmendshme në përmbushjen e këtij kriteri.</w:t>
      </w:r>
    </w:p>
    <w:p w:rsidR="002C5B58" w:rsidRPr="00240E19" w:rsidRDefault="002C5B58" w:rsidP="00410754">
      <w:pPr>
        <w:pStyle w:val="Style3"/>
      </w:pPr>
      <w:bookmarkStart w:id="67" w:name="_Toc130476756"/>
      <w:r w:rsidRPr="00410754">
        <w:rPr>
          <w:sz w:val="24"/>
          <w:szCs w:val="24"/>
        </w:rPr>
        <w:t>Transparenca  buxhetore</w:t>
      </w:r>
      <w:r w:rsidR="00A77AB5" w:rsidRPr="00410754">
        <w:rPr>
          <w:sz w:val="24"/>
          <w:szCs w:val="24"/>
        </w:rPr>
        <w:t xml:space="preserve"> në komuna</w:t>
      </w:r>
      <w:bookmarkEnd w:id="67"/>
      <w:r w:rsidR="00A77AB5" w:rsidRPr="00410754">
        <w:rPr>
          <w:sz w:val="24"/>
          <w:szCs w:val="24"/>
        </w:rPr>
        <w:t xml:space="preserve"> </w:t>
      </w:r>
    </w:p>
    <w:p w:rsidR="00341E73" w:rsidRPr="00A0064D" w:rsidRDefault="00341E73" w:rsidP="00A0064D">
      <w:pPr>
        <w:spacing w:after="0" w:line="276" w:lineRule="auto"/>
        <w:rPr>
          <w:rFonts w:ascii="Book Antiqua" w:eastAsia="Times New Roman" w:hAnsi="Book Antiqua" w:cstheme="majorHAnsi"/>
          <w:bCs/>
          <w:color w:val="2F5496" w:themeColor="accent5" w:themeShade="BF"/>
          <w:sz w:val="24"/>
          <w:szCs w:val="24"/>
        </w:rPr>
      </w:pPr>
    </w:p>
    <w:p w:rsidR="002C5B58" w:rsidRPr="00A0064D" w:rsidRDefault="002C5B58" w:rsidP="00A0064D">
      <w:pPr>
        <w:spacing w:line="276" w:lineRule="auto"/>
        <w:rPr>
          <w:rFonts w:ascii="Book Antiqua" w:eastAsiaTheme="minorHAnsi" w:hAnsi="Book Antiqua"/>
          <w:bCs/>
          <w:sz w:val="24"/>
          <w:szCs w:val="24"/>
        </w:rPr>
      </w:pPr>
      <w:r w:rsidRPr="00A0064D">
        <w:rPr>
          <w:rFonts w:ascii="Book Antiqua" w:hAnsi="Book Antiqua"/>
          <w:bCs/>
          <w:sz w:val="24"/>
          <w:szCs w:val="24"/>
        </w:rPr>
        <w:t>Në përgjithësi</w:t>
      </w:r>
      <w:r w:rsidR="00AE1E65">
        <w:rPr>
          <w:rFonts w:ascii="Book Antiqua" w:hAnsi="Book Antiqua"/>
          <w:bCs/>
          <w:sz w:val="24"/>
          <w:szCs w:val="24"/>
        </w:rPr>
        <w:t>,</w:t>
      </w:r>
      <w:r w:rsidRPr="00A0064D">
        <w:rPr>
          <w:rFonts w:ascii="Book Antiqua" w:hAnsi="Book Antiqua"/>
          <w:bCs/>
          <w:sz w:val="24"/>
          <w:szCs w:val="24"/>
        </w:rPr>
        <w:t xml:space="preserve"> komunat </w:t>
      </w:r>
      <w:r w:rsidR="008D0CD7" w:rsidRPr="00A0064D">
        <w:rPr>
          <w:rFonts w:ascii="Book Antiqua" w:hAnsi="Book Antiqua"/>
          <w:bCs/>
          <w:sz w:val="24"/>
          <w:szCs w:val="24"/>
        </w:rPr>
        <w:t>qëndrojnë</w:t>
      </w:r>
      <w:r w:rsidRPr="00A0064D">
        <w:rPr>
          <w:rFonts w:ascii="Book Antiqua" w:hAnsi="Book Antiqua"/>
          <w:bCs/>
          <w:sz w:val="24"/>
          <w:szCs w:val="24"/>
        </w:rPr>
        <w:t xml:space="preserve"> </w:t>
      </w:r>
      <w:r w:rsidR="00BD4477">
        <w:rPr>
          <w:rFonts w:ascii="Book Antiqua" w:hAnsi="Book Antiqua"/>
          <w:bCs/>
          <w:sz w:val="24"/>
          <w:szCs w:val="24"/>
        </w:rPr>
        <w:t xml:space="preserve">relativisht </w:t>
      </w:r>
      <w:r w:rsidRPr="00A0064D">
        <w:rPr>
          <w:rFonts w:ascii="Book Antiqua" w:hAnsi="Book Antiqua"/>
          <w:bCs/>
          <w:sz w:val="24"/>
          <w:szCs w:val="24"/>
        </w:rPr>
        <w:t xml:space="preserve">mirë në fushën e </w:t>
      </w:r>
      <w:r w:rsidR="008D0CD7" w:rsidRPr="00A0064D">
        <w:rPr>
          <w:rFonts w:ascii="Book Antiqua" w:hAnsi="Book Antiqua"/>
          <w:bCs/>
          <w:sz w:val="24"/>
          <w:szCs w:val="24"/>
        </w:rPr>
        <w:t>transparencës</w:t>
      </w:r>
      <w:r w:rsidRPr="00A0064D">
        <w:rPr>
          <w:rFonts w:ascii="Book Antiqua" w:hAnsi="Book Antiqua"/>
          <w:bCs/>
          <w:sz w:val="24"/>
          <w:szCs w:val="24"/>
        </w:rPr>
        <w:t xml:space="preserve"> buxhetore</w:t>
      </w:r>
      <w:r w:rsidR="00A77AB5" w:rsidRPr="00A0064D">
        <w:rPr>
          <w:rFonts w:ascii="Book Antiqua" w:eastAsiaTheme="minorHAnsi" w:hAnsi="Book Antiqua"/>
          <w:bCs/>
          <w:sz w:val="24"/>
          <w:szCs w:val="24"/>
        </w:rPr>
        <w:t>.</w:t>
      </w:r>
      <w:r w:rsidRPr="00A0064D">
        <w:rPr>
          <w:rFonts w:ascii="Book Antiqua" w:eastAsia="Times New Roman" w:hAnsi="Book Antiqua"/>
          <w:sz w:val="24"/>
          <w:szCs w:val="24"/>
        </w:rPr>
        <w:t xml:space="preserve"> </w:t>
      </w:r>
      <w:r w:rsidR="008D0CD7" w:rsidRPr="00A0064D">
        <w:rPr>
          <w:rFonts w:ascii="Book Antiqua" w:eastAsia="Times New Roman" w:hAnsi="Book Antiqua"/>
          <w:sz w:val="24"/>
          <w:szCs w:val="24"/>
        </w:rPr>
        <w:t xml:space="preserve">Planin e buxhetit e kanë publikuar </w:t>
      </w:r>
      <w:r w:rsidRPr="00A0064D">
        <w:rPr>
          <w:rFonts w:ascii="Book Antiqua" w:eastAsia="Times New Roman" w:hAnsi="Book Antiqua"/>
          <w:sz w:val="24"/>
          <w:szCs w:val="24"/>
        </w:rPr>
        <w:t>31 komuna</w:t>
      </w:r>
      <w:r w:rsidR="00AE1E65">
        <w:rPr>
          <w:rFonts w:ascii="Book Antiqua" w:eastAsia="Times New Roman" w:hAnsi="Book Antiqua"/>
          <w:sz w:val="24"/>
          <w:szCs w:val="24"/>
        </w:rPr>
        <w:t>,</w:t>
      </w:r>
      <w:r w:rsidRPr="00A0064D">
        <w:rPr>
          <w:rFonts w:ascii="Book Antiqua" w:eastAsia="Times New Roman" w:hAnsi="Book Antiqua"/>
          <w:sz w:val="24"/>
          <w:szCs w:val="24"/>
        </w:rPr>
        <w:t xml:space="preserve"> ndërsa vetëm 7 komuna nuk e kanë plotësuar këtë </w:t>
      </w:r>
      <w:r w:rsidR="008D0CD7" w:rsidRPr="00A0064D">
        <w:rPr>
          <w:rFonts w:ascii="Book Antiqua" w:eastAsia="Times New Roman" w:hAnsi="Book Antiqua"/>
          <w:sz w:val="24"/>
          <w:szCs w:val="24"/>
        </w:rPr>
        <w:t>obligim</w:t>
      </w:r>
      <w:r w:rsidRPr="00A0064D">
        <w:rPr>
          <w:rFonts w:ascii="Book Antiqua" w:eastAsia="Times New Roman" w:hAnsi="Book Antiqua"/>
          <w:sz w:val="24"/>
          <w:szCs w:val="24"/>
        </w:rPr>
        <w:t xml:space="preserve"> ligjor</w:t>
      </w:r>
      <w:r w:rsidR="008D0CD7" w:rsidRPr="00A0064D">
        <w:rPr>
          <w:rFonts w:ascii="Book Antiqua" w:eastAsia="Times New Roman" w:hAnsi="Book Antiqua"/>
          <w:sz w:val="24"/>
          <w:szCs w:val="24"/>
        </w:rPr>
        <w:t>,</w:t>
      </w:r>
      <w:r w:rsidR="008D0CD7" w:rsidRPr="00A0064D">
        <w:rPr>
          <w:rFonts w:ascii="Book Antiqua" w:hAnsi="Book Antiqua"/>
          <w:bCs/>
          <w:sz w:val="24"/>
          <w:szCs w:val="24"/>
        </w:rPr>
        <w:t xml:space="preserve"> krahasuar me vitin 2021 transparenca buxhetore </w:t>
      </w:r>
      <w:r w:rsidR="00AE1E65">
        <w:rPr>
          <w:rFonts w:ascii="Book Antiqua" w:hAnsi="Book Antiqua"/>
          <w:bCs/>
          <w:sz w:val="24"/>
          <w:szCs w:val="24"/>
        </w:rPr>
        <w:t>lidhur me</w:t>
      </w:r>
      <w:r w:rsidR="008D0CD7" w:rsidRPr="00A0064D">
        <w:rPr>
          <w:rFonts w:ascii="Book Antiqua" w:hAnsi="Book Antiqua"/>
          <w:bCs/>
          <w:sz w:val="24"/>
          <w:szCs w:val="24"/>
        </w:rPr>
        <w:t xml:space="preserve"> publikimi</w:t>
      </w:r>
      <w:r w:rsidR="00AE1E65">
        <w:rPr>
          <w:rFonts w:ascii="Book Antiqua" w:hAnsi="Book Antiqua"/>
          <w:bCs/>
          <w:sz w:val="24"/>
          <w:szCs w:val="24"/>
        </w:rPr>
        <w:t>n</w:t>
      </w:r>
      <w:r w:rsidR="008D0CD7" w:rsidRPr="00A0064D">
        <w:rPr>
          <w:rFonts w:ascii="Book Antiqua" w:hAnsi="Book Antiqua"/>
          <w:bCs/>
          <w:sz w:val="24"/>
          <w:szCs w:val="24"/>
        </w:rPr>
        <w:t xml:space="preserve"> </w:t>
      </w:r>
      <w:r w:rsidR="00AE1E65">
        <w:rPr>
          <w:rFonts w:ascii="Book Antiqua" w:hAnsi="Book Antiqua"/>
          <w:bCs/>
          <w:sz w:val="24"/>
          <w:szCs w:val="24"/>
        </w:rPr>
        <w:t xml:space="preserve">e </w:t>
      </w:r>
      <w:r w:rsidR="008D0CD7" w:rsidRPr="00A0064D">
        <w:rPr>
          <w:rFonts w:ascii="Book Antiqua" w:hAnsi="Book Antiqua"/>
          <w:bCs/>
          <w:sz w:val="24"/>
          <w:szCs w:val="24"/>
        </w:rPr>
        <w:t>buxhetit</w:t>
      </w:r>
      <w:r w:rsidR="00AE1E65">
        <w:rPr>
          <w:rFonts w:ascii="Book Antiqua" w:hAnsi="Book Antiqua"/>
          <w:bCs/>
          <w:sz w:val="24"/>
          <w:szCs w:val="24"/>
        </w:rPr>
        <w:t>, v</w:t>
      </w:r>
      <w:r w:rsidR="00500112">
        <w:rPr>
          <w:rFonts w:ascii="Book Antiqua" w:hAnsi="Book Antiqua"/>
          <w:bCs/>
          <w:sz w:val="24"/>
          <w:szCs w:val="24"/>
        </w:rPr>
        <w:t>ë</w:t>
      </w:r>
      <w:r w:rsidR="00AE1E65">
        <w:rPr>
          <w:rFonts w:ascii="Book Antiqua" w:hAnsi="Book Antiqua"/>
          <w:bCs/>
          <w:sz w:val="24"/>
          <w:szCs w:val="24"/>
        </w:rPr>
        <w:t xml:space="preserve">rehet se </w:t>
      </w:r>
      <w:r w:rsidR="008D0CD7" w:rsidRPr="00A0064D">
        <w:rPr>
          <w:rFonts w:ascii="Book Antiqua" w:hAnsi="Book Antiqua"/>
          <w:bCs/>
          <w:sz w:val="24"/>
          <w:szCs w:val="24"/>
        </w:rPr>
        <w:t xml:space="preserve"> kemi një </w:t>
      </w:r>
      <w:r w:rsidR="008D0CD7" w:rsidRPr="00A0064D">
        <w:rPr>
          <w:rFonts w:ascii="Book Antiqua" w:hAnsi="Book Antiqua"/>
          <w:b/>
          <w:bCs/>
          <w:i/>
          <w:sz w:val="24"/>
          <w:szCs w:val="24"/>
          <w:u w:val="single"/>
        </w:rPr>
        <w:t>rritje të le</w:t>
      </w:r>
      <w:r w:rsidR="00AE1E65">
        <w:rPr>
          <w:rFonts w:ascii="Book Antiqua" w:hAnsi="Book Antiqua"/>
          <w:b/>
          <w:bCs/>
          <w:i/>
          <w:sz w:val="24"/>
          <w:szCs w:val="24"/>
          <w:u w:val="single"/>
        </w:rPr>
        <w:t>ht</w:t>
      </w:r>
      <w:r w:rsidR="00500112">
        <w:rPr>
          <w:rFonts w:ascii="Book Antiqua" w:hAnsi="Book Antiqua"/>
          <w:b/>
          <w:bCs/>
          <w:i/>
          <w:sz w:val="24"/>
          <w:szCs w:val="24"/>
          <w:u w:val="single"/>
        </w:rPr>
        <w:t>ë</w:t>
      </w:r>
      <w:r w:rsidR="008D0CD7" w:rsidRPr="00A0064D">
        <w:rPr>
          <w:rFonts w:ascii="Book Antiqua" w:hAnsi="Book Antiqua"/>
          <w:b/>
          <w:bCs/>
          <w:i/>
          <w:sz w:val="24"/>
          <w:szCs w:val="24"/>
          <w:u w:val="single"/>
        </w:rPr>
        <w:t xml:space="preserve"> për dy komuna më shumë në vitin 2022</w:t>
      </w:r>
      <w:r w:rsidR="00AE1E65">
        <w:rPr>
          <w:rFonts w:ascii="Book Antiqua" w:hAnsi="Book Antiqua"/>
          <w:bCs/>
          <w:sz w:val="24"/>
          <w:szCs w:val="24"/>
        </w:rPr>
        <w:t>.</w:t>
      </w:r>
    </w:p>
    <w:p w:rsidR="008D0CD7" w:rsidRPr="00240E19" w:rsidRDefault="001473FE" w:rsidP="00240E19">
      <w:pPr>
        <w:pStyle w:val="ListParagraph"/>
        <w:numPr>
          <w:ilvl w:val="0"/>
          <w:numId w:val="35"/>
        </w:numPr>
        <w:spacing w:after="0" w:line="276" w:lineRule="auto"/>
        <w:ind w:left="709" w:hanging="283"/>
        <w:rPr>
          <w:rFonts w:ascii="Book Antiqua" w:eastAsia="Times New Roman" w:hAnsi="Book Antiqua"/>
          <w:sz w:val="24"/>
          <w:szCs w:val="24"/>
        </w:rPr>
      </w:pPr>
      <w:r w:rsidRPr="00240E19">
        <w:rPr>
          <w:rFonts w:ascii="Book Antiqua" w:eastAsia="Times New Roman" w:hAnsi="Book Antiqua"/>
          <w:sz w:val="24"/>
          <w:szCs w:val="24"/>
        </w:rPr>
        <w:t xml:space="preserve">KAB </w:t>
      </w:r>
      <w:r w:rsidR="008D0CD7" w:rsidRPr="00240E19">
        <w:rPr>
          <w:rFonts w:ascii="Book Antiqua" w:eastAsia="Times New Roman" w:hAnsi="Book Antiqua"/>
          <w:sz w:val="24"/>
          <w:szCs w:val="24"/>
        </w:rPr>
        <w:t xml:space="preserve"> gjatë vitit 2022 e kanë publikuar </w:t>
      </w:r>
      <w:r w:rsidR="002C5B58" w:rsidRPr="00240E19">
        <w:rPr>
          <w:rFonts w:ascii="Book Antiqua" w:eastAsia="Times New Roman" w:hAnsi="Book Antiqua"/>
          <w:sz w:val="24"/>
          <w:szCs w:val="24"/>
        </w:rPr>
        <w:t>32 komuna, ndërsa vetëm 6 komuna tjera kanë dështuar në zbatimin e këtij obligimi ligjor</w:t>
      </w:r>
      <w:r w:rsidR="008D0CD7" w:rsidRPr="00240E19">
        <w:rPr>
          <w:rFonts w:ascii="Book Antiqua" w:eastAsia="Times New Roman" w:hAnsi="Book Antiqua"/>
          <w:sz w:val="24"/>
          <w:szCs w:val="24"/>
        </w:rPr>
        <w:t xml:space="preserve">. </w:t>
      </w:r>
      <w:r w:rsidR="008D0CD7" w:rsidRPr="00240E19">
        <w:rPr>
          <w:rFonts w:ascii="Book Antiqua" w:hAnsi="Book Antiqua"/>
          <w:bCs/>
          <w:sz w:val="24"/>
          <w:szCs w:val="24"/>
        </w:rPr>
        <w:t xml:space="preserve">Krahasuar me vitin 2021 po ashtu kemi </w:t>
      </w:r>
      <w:r w:rsidRPr="00240E19">
        <w:rPr>
          <w:rFonts w:ascii="Book Antiqua" w:hAnsi="Book Antiqua"/>
          <w:b/>
          <w:bCs/>
          <w:i/>
          <w:sz w:val="24"/>
          <w:szCs w:val="24"/>
          <w:u w:val="single"/>
        </w:rPr>
        <w:t xml:space="preserve">rritje </w:t>
      </w:r>
      <w:r w:rsidR="008D0CD7" w:rsidRPr="00240E19">
        <w:rPr>
          <w:rFonts w:ascii="Book Antiqua" w:hAnsi="Book Antiqua"/>
          <w:b/>
          <w:bCs/>
          <w:i/>
          <w:sz w:val="24"/>
          <w:szCs w:val="24"/>
          <w:u w:val="single"/>
        </w:rPr>
        <w:t xml:space="preserve"> për tri komuna më shumë në publikimin e KAB</w:t>
      </w:r>
      <w:r w:rsidR="00AE1E65">
        <w:rPr>
          <w:rFonts w:ascii="Book Antiqua" w:hAnsi="Book Antiqua"/>
          <w:b/>
          <w:bCs/>
          <w:i/>
          <w:sz w:val="24"/>
          <w:szCs w:val="24"/>
          <w:u w:val="single"/>
        </w:rPr>
        <w:t>-it.</w:t>
      </w:r>
    </w:p>
    <w:p w:rsidR="008D0CD7" w:rsidRPr="00A0064D" w:rsidRDefault="008D0CD7" w:rsidP="00A0064D">
      <w:pPr>
        <w:spacing w:after="0" w:line="276" w:lineRule="auto"/>
        <w:ind w:left="360"/>
        <w:rPr>
          <w:rFonts w:ascii="Book Antiqua" w:eastAsia="Times New Roman" w:hAnsi="Book Antiqua"/>
          <w:sz w:val="24"/>
          <w:szCs w:val="24"/>
        </w:rPr>
      </w:pPr>
    </w:p>
    <w:p w:rsidR="002C5B58" w:rsidRPr="00240E19" w:rsidRDefault="002C5B58" w:rsidP="00240E19">
      <w:pPr>
        <w:pStyle w:val="ListParagraph"/>
        <w:numPr>
          <w:ilvl w:val="0"/>
          <w:numId w:val="35"/>
        </w:numPr>
        <w:spacing w:after="0" w:line="276" w:lineRule="auto"/>
        <w:ind w:left="709" w:hanging="283"/>
        <w:rPr>
          <w:rFonts w:ascii="Book Antiqua" w:eastAsia="Times New Roman" w:hAnsi="Book Antiqua"/>
          <w:sz w:val="24"/>
          <w:szCs w:val="24"/>
        </w:rPr>
      </w:pPr>
      <w:r w:rsidRPr="00240E19">
        <w:rPr>
          <w:rFonts w:ascii="Book Antiqua" w:eastAsia="Times New Roman" w:hAnsi="Book Antiqua"/>
          <w:sz w:val="24"/>
          <w:szCs w:val="24"/>
        </w:rPr>
        <w:t>Raporte</w:t>
      </w:r>
      <w:r w:rsidR="00AE1E65">
        <w:rPr>
          <w:rFonts w:ascii="Book Antiqua" w:eastAsia="Times New Roman" w:hAnsi="Book Antiqua"/>
          <w:sz w:val="24"/>
          <w:szCs w:val="24"/>
        </w:rPr>
        <w:t xml:space="preserve">t </w:t>
      </w:r>
      <w:r w:rsidRPr="00240E19">
        <w:rPr>
          <w:rFonts w:ascii="Book Antiqua" w:eastAsia="Times New Roman" w:hAnsi="Book Antiqua"/>
          <w:sz w:val="24"/>
          <w:szCs w:val="24"/>
        </w:rPr>
        <w:t xml:space="preserve">financiare tre mujore si dhe raportin vjetor financiar </w:t>
      </w:r>
      <w:r w:rsidR="00C8206D" w:rsidRPr="00240E19">
        <w:rPr>
          <w:rFonts w:ascii="Book Antiqua" w:eastAsia="Times New Roman" w:hAnsi="Book Antiqua"/>
          <w:sz w:val="24"/>
          <w:szCs w:val="24"/>
        </w:rPr>
        <w:t xml:space="preserve">e </w:t>
      </w:r>
      <w:r w:rsidRPr="00240E19">
        <w:rPr>
          <w:rFonts w:ascii="Book Antiqua" w:eastAsia="Times New Roman" w:hAnsi="Book Antiqua"/>
          <w:sz w:val="24"/>
          <w:szCs w:val="24"/>
        </w:rPr>
        <w:t>kanë publikuar 29 komuna, ndërsa 9 komuna tjera kanë dështuar në përmbushjen e këtij obligimi ligjor</w:t>
      </w:r>
      <w:r w:rsidR="00AE1E65">
        <w:rPr>
          <w:rFonts w:ascii="Book Antiqua" w:eastAsia="Times New Roman" w:hAnsi="Book Antiqua"/>
          <w:sz w:val="24"/>
          <w:szCs w:val="24"/>
        </w:rPr>
        <w:t>.</w:t>
      </w:r>
    </w:p>
    <w:p w:rsidR="002C5B58" w:rsidRPr="00852091" w:rsidRDefault="002C5B58" w:rsidP="00852091">
      <w:pPr>
        <w:pStyle w:val="ListParagraph"/>
        <w:numPr>
          <w:ilvl w:val="0"/>
          <w:numId w:val="35"/>
        </w:numPr>
        <w:spacing w:after="0" w:line="276" w:lineRule="auto"/>
        <w:ind w:left="709" w:hanging="283"/>
        <w:rPr>
          <w:rFonts w:ascii="Book Antiqua" w:eastAsia="Times New Roman" w:hAnsi="Book Antiqua"/>
          <w:sz w:val="24"/>
          <w:szCs w:val="24"/>
        </w:rPr>
      </w:pPr>
      <w:r w:rsidRPr="00852091">
        <w:rPr>
          <w:rFonts w:ascii="Book Antiqua" w:eastAsia="Times New Roman" w:hAnsi="Book Antiqua"/>
          <w:sz w:val="24"/>
          <w:szCs w:val="24"/>
        </w:rPr>
        <w:t>Thirrje</w:t>
      </w:r>
      <w:r w:rsidR="00AE1E65">
        <w:rPr>
          <w:rFonts w:ascii="Book Antiqua" w:eastAsia="Times New Roman" w:hAnsi="Book Antiqua"/>
          <w:sz w:val="24"/>
          <w:szCs w:val="24"/>
        </w:rPr>
        <w:t>t</w:t>
      </w:r>
      <w:r w:rsidRPr="00852091">
        <w:rPr>
          <w:rFonts w:ascii="Book Antiqua" w:eastAsia="Times New Roman" w:hAnsi="Book Antiqua"/>
          <w:sz w:val="24"/>
          <w:szCs w:val="24"/>
        </w:rPr>
        <w:t xml:space="preserve"> për diskutime buxhetore</w:t>
      </w:r>
      <w:r w:rsidR="00AE1E65">
        <w:rPr>
          <w:rFonts w:ascii="Book Antiqua" w:eastAsia="Times New Roman" w:hAnsi="Book Antiqua"/>
          <w:sz w:val="24"/>
          <w:szCs w:val="24"/>
        </w:rPr>
        <w:t xml:space="preserve">, i </w:t>
      </w:r>
      <w:r w:rsidRPr="00852091">
        <w:rPr>
          <w:rFonts w:ascii="Book Antiqua" w:eastAsia="Times New Roman" w:hAnsi="Book Antiqua"/>
          <w:sz w:val="24"/>
          <w:szCs w:val="24"/>
        </w:rPr>
        <w:t>kanë publikuar 31 komuna</w:t>
      </w:r>
      <w:r w:rsidR="00AE1E65">
        <w:rPr>
          <w:rFonts w:ascii="Book Antiqua" w:eastAsia="Times New Roman" w:hAnsi="Book Antiqua"/>
          <w:sz w:val="24"/>
          <w:szCs w:val="24"/>
        </w:rPr>
        <w:t>,</w:t>
      </w:r>
      <w:r w:rsidRPr="00852091">
        <w:rPr>
          <w:rFonts w:ascii="Book Antiqua" w:eastAsia="Times New Roman" w:hAnsi="Book Antiqua"/>
          <w:sz w:val="24"/>
          <w:szCs w:val="24"/>
        </w:rPr>
        <w:t xml:space="preserve"> ndërsa 7 komuna tjera kanë dështuar në përmbushjen e këtij obligimi ligjor për të cilat kërkohet vëmendje e shtuar gjatë periudhës vijuese</w:t>
      </w:r>
      <w:r w:rsidR="00505CE2">
        <w:rPr>
          <w:rFonts w:ascii="Book Antiqua" w:eastAsia="Times New Roman" w:hAnsi="Book Antiqua"/>
          <w:sz w:val="24"/>
          <w:szCs w:val="24"/>
        </w:rPr>
        <w:t>.</w:t>
      </w:r>
    </w:p>
    <w:p w:rsidR="002C5B58" w:rsidRPr="00852091" w:rsidRDefault="002C5B58" w:rsidP="00852091">
      <w:pPr>
        <w:pStyle w:val="ListParagraph"/>
        <w:numPr>
          <w:ilvl w:val="0"/>
          <w:numId w:val="35"/>
        </w:numPr>
        <w:spacing w:after="0" w:line="276" w:lineRule="auto"/>
        <w:ind w:left="709" w:hanging="283"/>
        <w:rPr>
          <w:rFonts w:ascii="Book Antiqua" w:eastAsia="Times New Roman" w:hAnsi="Book Antiqua"/>
          <w:b/>
          <w:i/>
          <w:sz w:val="24"/>
          <w:szCs w:val="24"/>
          <w:u w:val="single"/>
        </w:rPr>
      </w:pPr>
      <w:r w:rsidRPr="00852091">
        <w:rPr>
          <w:rFonts w:ascii="Book Antiqua" w:eastAsia="Times New Roman" w:hAnsi="Book Antiqua"/>
          <w:sz w:val="24"/>
          <w:szCs w:val="24"/>
        </w:rPr>
        <w:t xml:space="preserve">Raportin e auditorit </w:t>
      </w:r>
      <w:r w:rsidR="00505CE2">
        <w:rPr>
          <w:rFonts w:ascii="Book Antiqua" w:eastAsia="Times New Roman" w:hAnsi="Book Antiqua"/>
          <w:sz w:val="24"/>
          <w:szCs w:val="24"/>
        </w:rPr>
        <w:t xml:space="preserve">e </w:t>
      </w:r>
      <w:r w:rsidRPr="00852091">
        <w:rPr>
          <w:rFonts w:ascii="Book Antiqua" w:eastAsia="Times New Roman" w:hAnsi="Book Antiqua"/>
          <w:sz w:val="24"/>
          <w:szCs w:val="24"/>
        </w:rPr>
        <w:t>kanë publikuar 26 komuna</w:t>
      </w:r>
      <w:r w:rsidR="00505CE2">
        <w:rPr>
          <w:rFonts w:ascii="Book Antiqua" w:eastAsia="Times New Roman" w:hAnsi="Book Antiqua"/>
          <w:sz w:val="24"/>
          <w:szCs w:val="24"/>
        </w:rPr>
        <w:t>,</w:t>
      </w:r>
      <w:r w:rsidRPr="00852091">
        <w:rPr>
          <w:rFonts w:ascii="Book Antiqua" w:eastAsia="Times New Roman" w:hAnsi="Book Antiqua"/>
          <w:sz w:val="24"/>
          <w:szCs w:val="24"/>
        </w:rPr>
        <w:t xml:space="preserve"> ndërsa 12 tjera nuk kanë publikuar raportin e auditorit</w:t>
      </w:r>
      <w:r w:rsidR="00C8206D" w:rsidRPr="00852091">
        <w:rPr>
          <w:rFonts w:ascii="Book Antiqua" w:eastAsia="Times New Roman" w:hAnsi="Book Antiqua"/>
          <w:sz w:val="24"/>
          <w:szCs w:val="24"/>
        </w:rPr>
        <w:t xml:space="preserve"> të jashtëm. </w:t>
      </w:r>
      <w:r w:rsidR="00C8206D" w:rsidRPr="00852091">
        <w:rPr>
          <w:rFonts w:ascii="Book Antiqua" w:eastAsia="Times New Roman" w:hAnsi="Book Antiqua"/>
          <w:b/>
          <w:i/>
          <w:sz w:val="24"/>
          <w:szCs w:val="24"/>
          <w:u w:val="single"/>
        </w:rPr>
        <w:t>Krahas</w:t>
      </w:r>
      <w:r w:rsidR="00505CE2">
        <w:rPr>
          <w:rFonts w:ascii="Book Antiqua" w:eastAsia="Times New Roman" w:hAnsi="Book Antiqua"/>
          <w:b/>
          <w:i/>
          <w:sz w:val="24"/>
          <w:szCs w:val="24"/>
          <w:u w:val="single"/>
        </w:rPr>
        <w:t>uar</w:t>
      </w:r>
      <w:r w:rsidR="00C8206D" w:rsidRPr="00852091">
        <w:rPr>
          <w:rFonts w:ascii="Book Antiqua" w:eastAsia="Times New Roman" w:hAnsi="Book Antiqua"/>
          <w:b/>
          <w:i/>
          <w:sz w:val="24"/>
          <w:szCs w:val="24"/>
          <w:u w:val="single"/>
        </w:rPr>
        <w:t xml:space="preserve"> me vitin 2021</w:t>
      </w:r>
      <w:r w:rsidR="00505CE2">
        <w:rPr>
          <w:rFonts w:ascii="Book Antiqua" w:eastAsia="Times New Roman" w:hAnsi="Book Antiqua"/>
          <w:b/>
          <w:i/>
          <w:sz w:val="24"/>
          <w:szCs w:val="24"/>
          <w:u w:val="single"/>
        </w:rPr>
        <w:t>,</w:t>
      </w:r>
      <w:r w:rsidR="00C8206D" w:rsidRPr="00852091">
        <w:rPr>
          <w:rFonts w:ascii="Book Antiqua" w:eastAsia="Times New Roman" w:hAnsi="Book Antiqua"/>
          <w:b/>
          <w:i/>
          <w:sz w:val="24"/>
          <w:szCs w:val="24"/>
          <w:u w:val="single"/>
        </w:rPr>
        <w:t xml:space="preserve"> kemi  rritje për 4 komuna më shumë gjatë viti 2022 </w:t>
      </w:r>
      <w:r w:rsidR="00505CE2">
        <w:rPr>
          <w:rFonts w:ascii="Book Antiqua" w:eastAsia="Times New Roman" w:hAnsi="Book Antiqua"/>
          <w:b/>
          <w:i/>
          <w:sz w:val="24"/>
          <w:szCs w:val="24"/>
          <w:u w:val="single"/>
        </w:rPr>
        <w:t>.</w:t>
      </w:r>
    </w:p>
    <w:p w:rsidR="002C5B58" w:rsidRPr="00852091" w:rsidRDefault="00C8206D" w:rsidP="00852091">
      <w:pPr>
        <w:pStyle w:val="ListParagraph"/>
        <w:numPr>
          <w:ilvl w:val="0"/>
          <w:numId w:val="35"/>
        </w:numPr>
        <w:autoSpaceDE w:val="0"/>
        <w:autoSpaceDN w:val="0"/>
        <w:adjustRightInd w:val="0"/>
        <w:spacing w:line="276" w:lineRule="auto"/>
        <w:ind w:left="709" w:hanging="283"/>
        <w:rPr>
          <w:rFonts w:ascii="Book Antiqua" w:hAnsi="Book Antiqua"/>
          <w:b/>
          <w:i/>
          <w:sz w:val="24"/>
          <w:szCs w:val="24"/>
        </w:rPr>
      </w:pPr>
      <w:r w:rsidRPr="00852091">
        <w:rPr>
          <w:rFonts w:ascii="Book Antiqua" w:hAnsi="Book Antiqua" w:cs="Times New Roman"/>
          <w:color w:val="000000" w:themeColor="text1"/>
          <w:sz w:val="24"/>
          <w:szCs w:val="24"/>
        </w:rPr>
        <w:t>Komunat</w:t>
      </w:r>
      <w:r w:rsidR="00505CE2">
        <w:rPr>
          <w:rFonts w:ascii="Book Antiqua" w:hAnsi="Book Antiqua" w:cs="Times New Roman"/>
          <w:color w:val="000000" w:themeColor="text1"/>
          <w:sz w:val="24"/>
          <w:szCs w:val="24"/>
        </w:rPr>
        <w:t>,</w:t>
      </w:r>
      <w:r w:rsidRPr="00852091">
        <w:rPr>
          <w:rFonts w:ascii="Book Antiqua" w:hAnsi="Book Antiqua" w:cs="Times New Roman"/>
          <w:color w:val="000000" w:themeColor="text1"/>
          <w:sz w:val="24"/>
          <w:szCs w:val="24"/>
        </w:rPr>
        <w:t xml:space="preserve"> të cilat nuk </w:t>
      </w:r>
      <w:r w:rsidR="00505CE2">
        <w:rPr>
          <w:rFonts w:ascii="Book Antiqua" w:hAnsi="Book Antiqua" w:cs="Times New Roman"/>
          <w:color w:val="000000" w:themeColor="text1"/>
          <w:sz w:val="24"/>
          <w:szCs w:val="24"/>
        </w:rPr>
        <w:t xml:space="preserve">e </w:t>
      </w:r>
      <w:r w:rsidRPr="00852091">
        <w:rPr>
          <w:rFonts w:ascii="Book Antiqua" w:hAnsi="Book Antiqua" w:cs="Times New Roman"/>
          <w:color w:val="000000" w:themeColor="text1"/>
          <w:sz w:val="24"/>
          <w:szCs w:val="24"/>
        </w:rPr>
        <w:t xml:space="preserve">kanë  publikuar </w:t>
      </w:r>
      <w:r w:rsidR="00505CE2">
        <w:rPr>
          <w:rFonts w:ascii="Book Antiqua" w:eastAsia="Times New Roman" w:hAnsi="Book Antiqua"/>
          <w:sz w:val="24"/>
          <w:szCs w:val="24"/>
        </w:rPr>
        <w:t>r</w:t>
      </w:r>
      <w:r w:rsidRPr="00852091">
        <w:rPr>
          <w:rFonts w:ascii="Book Antiqua" w:eastAsia="Times New Roman" w:hAnsi="Book Antiqua"/>
          <w:sz w:val="24"/>
          <w:szCs w:val="24"/>
        </w:rPr>
        <w:t>aportin e auditorit</w:t>
      </w:r>
      <w:r w:rsidRPr="00852091">
        <w:rPr>
          <w:rFonts w:ascii="Book Antiqua" w:hAnsi="Book Antiqua" w:cs="Times New Roman"/>
          <w:color w:val="000000" w:themeColor="text1"/>
          <w:sz w:val="24"/>
          <w:szCs w:val="24"/>
        </w:rPr>
        <w:t xml:space="preserve"> të jashtëm duhet ta </w:t>
      </w:r>
      <w:r w:rsidRPr="00BD4477">
        <w:rPr>
          <w:rFonts w:ascii="Book Antiqua" w:hAnsi="Book Antiqua" w:cs="Times New Roman"/>
          <w:color w:val="000000" w:themeColor="text1"/>
          <w:sz w:val="24"/>
          <w:szCs w:val="24"/>
        </w:rPr>
        <w:t>zbatojnë  nenin 27</w:t>
      </w:r>
      <w:r w:rsidR="00505CE2">
        <w:rPr>
          <w:rFonts w:ascii="Book Antiqua" w:hAnsi="Book Antiqua" w:cs="Times New Roman"/>
          <w:color w:val="000000" w:themeColor="text1"/>
          <w:sz w:val="24"/>
          <w:szCs w:val="24"/>
        </w:rPr>
        <w:t xml:space="preserve">, </w:t>
      </w:r>
      <w:r w:rsidRPr="00BD4477">
        <w:rPr>
          <w:rFonts w:ascii="Book Antiqua" w:hAnsi="Book Antiqua" w:cs="Times New Roman"/>
          <w:color w:val="000000" w:themeColor="text1"/>
          <w:sz w:val="24"/>
          <w:szCs w:val="24"/>
        </w:rPr>
        <w:t xml:space="preserve"> paragraf</w:t>
      </w:r>
      <w:r w:rsidR="00505CE2">
        <w:rPr>
          <w:rFonts w:ascii="Book Antiqua" w:hAnsi="Book Antiqua" w:cs="Times New Roman"/>
          <w:color w:val="000000" w:themeColor="text1"/>
          <w:sz w:val="24"/>
          <w:szCs w:val="24"/>
        </w:rPr>
        <w:t>in</w:t>
      </w:r>
      <w:r w:rsidRPr="00BD4477">
        <w:rPr>
          <w:rFonts w:ascii="Book Antiqua" w:hAnsi="Book Antiqua" w:cs="Times New Roman"/>
          <w:color w:val="000000" w:themeColor="text1"/>
          <w:sz w:val="24"/>
          <w:szCs w:val="24"/>
        </w:rPr>
        <w:t xml:space="preserve"> 27.2 të Ligjit   Nr. 03/L-040  për vetëqeverisje lokale</w:t>
      </w:r>
      <w:r w:rsidR="00505CE2">
        <w:rPr>
          <w:rFonts w:ascii="Book Antiqua" w:hAnsi="Book Antiqua" w:cs="Times New Roman"/>
          <w:color w:val="000000" w:themeColor="text1"/>
          <w:sz w:val="24"/>
          <w:szCs w:val="24"/>
        </w:rPr>
        <w:t>,</w:t>
      </w:r>
      <w:r w:rsidRPr="00BD4477">
        <w:rPr>
          <w:rFonts w:ascii="Book Antiqua" w:hAnsi="Book Antiqua" w:cs="Times New Roman"/>
          <w:color w:val="000000" w:themeColor="text1"/>
          <w:sz w:val="24"/>
          <w:szCs w:val="24"/>
        </w:rPr>
        <w:t xml:space="preserve"> </w:t>
      </w:r>
      <w:r w:rsidRPr="00BD4477">
        <w:rPr>
          <w:rFonts w:ascii="Book Antiqua" w:hAnsi="Book Antiqua"/>
          <w:sz w:val="24"/>
          <w:szCs w:val="24"/>
        </w:rPr>
        <w:t xml:space="preserve"> të gjitha raportet e auditorit dhe përgjigjet e autoriteteve lokale bëhen publike</w:t>
      </w:r>
      <w:r w:rsidRPr="00852091">
        <w:rPr>
          <w:rFonts w:ascii="Book Antiqua" w:hAnsi="Book Antiqua"/>
          <w:b/>
          <w:i/>
          <w:sz w:val="24"/>
          <w:szCs w:val="24"/>
        </w:rPr>
        <w:t>.</w:t>
      </w:r>
    </w:p>
    <w:p w:rsidR="00DD21C0" w:rsidRPr="00A0064D" w:rsidRDefault="002C5B58" w:rsidP="00A0064D">
      <w:pPr>
        <w:spacing w:after="0" w:line="276" w:lineRule="auto"/>
        <w:rPr>
          <w:rFonts w:ascii="Book Antiqua" w:eastAsia="Times New Roman" w:hAnsi="Book Antiqua"/>
          <w:b/>
          <w:i/>
          <w:sz w:val="24"/>
          <w:szCs w:val="24"/>
          <w:u w:val="single"/>
        </w:rPr>
      </w:pPr>
      <w:r w:rsidRPr="00A0064D">
        <w:rPr>
          <w:rFonts w:ascii="Book Antiqua" w:eastAsia="Times New Roman" w:hAnsi="Book Antiqua"/>
          <w:b/>
          <w:bCs/>
          <w:sz w:val="24"/>
          <w:szCs w:val="24"/>
        </w:rPr>
        <w:t>Planin vjetor të prokurimit</w:t>
      </w:r>
      <w:r w:rsidRPr="00A0064D">
        <w:rPr>
          <w:rFonts w:ascii="Book Antiqua" w:eastAsia="Times New Roman" w:hAnsi="Book Antiqua"/>
          <w:sz w:val="24"/>
          <w:szCs w:val="24"/>
        </w:rPr>
        <w:t xml:space="preserve"> e kanë  publikuar 30 komuna, ndërsa 8 komuna tjera kanë dështuar në përmbushjen e këtij kriteri.</w:t>
      </w:r>
      <w:r w:rsidR="001473FE">
        <w:rPr>
          <w:rFonts w:ascii="Book Antiqua" w:eastAsia="Times New Roman" w:hAnsi="Book Antiqua"/>
          <w:sz w:val="24"/>
          <w:szCs w:val="24"/>
        </w:rPr>
        <w:t xml:space="preserve"> </w:t>
      </w:r>
      <w:r w:rsidR="00DD21C0" w:rsidRPr="00A0064D">
        <w:rPr>
          <w:rFonts w:ascii="Book Antiqua" w:eastAsia="Times New Roman" w:hAnsi="Book Antiqua"/>
          <w:sz w:val="24"/>
          <w:szCs w:val="24"/>
        </w:rPr>
        <w:t xml:space="preserve"> </w:t>
      </w:r>
      <w:r w:rsidR="00DD21C0" w:rsidRPr="00A0064D">
        <w:rPr>
          <w:rFonts w:ascii="Book Antiqua" w:eastAsia="Times New Roman" w:hAnsi="Book Antiqua"/>
          <w:b/>
          <w:i/>
          <w:sz w:val="24"/>
          <w:szCs w:val="24"/>
          <w:u w:val="single"/>
        </w:rPr>
        <w:t>Krahas</w:t>
      </w:r>
      <w:r w:rsidR="00505CE2">
        <w:rPr>
          <w:rFonts w:ascii="Book Antiqua" w:eastAsia="Times New Roman" w:hAnsi="Book Antiqua"/>
          <w:b/>
          <w:i/>
          <w:sz w:val="24"/>
          <w:szCs w:val="24"/>
          <w:u w:val="single"/>
        </w:rPr>
        <w:t>uar</w:t>
      </w:r>
      <w:r w:rsidR="00DD21C0" w:rsidRPr="00A0064D">
        <w:rPr>
          <w:rFonts w:ascii="Book Antiqua" w:eastAsia="Times New Roman" w:hAnsi="Book Antiqua"/>
          <w:b/>
          <w:i/>
          <w:sz w:val="24"/>
          <w:szCs w:val="24"/>
          <w:u w:val="single"/>
        </w:rPr>
        <w:t xml:space="preserve"> me vitin 2021</w:t>
      </w:r>
      <w:r w:rsidR="00505CE2">
        <w:rPr>
          <w:rFonts w:ascii="Book Antiqua" w:eastAsia="Times New Roman" w:hAnsi="Book Antiqua"/>
          <w:b/>
          <w:i/>
          <w:sz w:val="24"/>
          <w:szCs w:val="24"/>
          <w:u w:val="single"/>
        </w:rPr>
        <w:t>,</w:t>
      </w:r>
      <w:r w:rsidR="00DD21C0" w:rsidRPr="00A0064D">
        <w:rPr>
          <w:rFonts w:ascii="Book Antiqua" w:eastAsia="Times New Roman" w:hAnsi="Book Antiqua"/>
          <w:b/>
          <w:i/>
          <w:sz w:val="24"/>
          <w:szCs w:val="24"/>
          <w:u w:val="single"/>
        </w:rPr>
        <w:t xml:space="preserve"> kemi  rritje për 1 komuna më shumë gjatë viti</w:t>
      </w:r>
      <w:r w:rsidR="00BD4477">
        <w:rPr>
          <w:rFonts w:ascii="Book Antiqua" w:eastAsia="Times New Roman" w:hAnsi="Book Antiqua"/>
          <w:b/>
          <w:i/>
          <w:sz w:val="24"/>
          <w:szCs w:val="24"/>
          <w:u w:val="single"/>
        </w:rPr>
        <w:t>t</w:t>
      </w:r>
      <w:r w:rsidR="00DD21C0" w:rsidRPr="00A0064D">
        <w:rPr>
          <w:rFonts w:ascii="Book Antiqua" w:eastAsia="Times New Roman" w:hAnsi="Book Antiqua"/>
          <w:b/>
          <w:i/>
          <w:sz w:val="24"/>
          <w:szCs w:val="24"/>
          <w:u w:val="single"/>
        </w:rPr>
        <w:t xml:space="preserve"> 2022</w:t>
      </w:r>
      <w:r w:rsidR="00BD4477">
        <w:rPr>
          <w:rFonts w:ascii="Book Antiqua" w:eastAsia="Times New Roman" w:hAnsi="Book Antiqua"/>
          <w:b/>
          <w:i/>
          <w:sz w:val="24"/>
          <w:szCs w:val="24"/>
          <w:u w:val="single"/>
        </w:rPr>
        <w:t>.</w:t>
      </w:r>
      <w:r w:rsidR="00DD21C0" w:rsidRPr="00A0064D">
        <w:rPr>
          <w:rFonts w:ascii="Book Antiqua" w:eastAsia="Times New Roman" w:hAnsi="Book Antiqua"/>
          <w:b/>
          <w:i/>
          <w:sz w:val="24"/>
          <w:szCs w:val="24"/>
          <w:u w:val="single"/>
        </w:rPr>
        <w:t xml:space="preserve"> </w:t>
      </w:r>
      <w:r w:rsidRPr="00A0064D">
        <w:rPr>
          <w:rFonts w:ascii="Book Antiqua" w:hAnsi="Book Antiqua"/>
          <w:sz w:val="24"/>
          <w:szCs w:val="24"/>
        </w:rPr>
        <w:t>Komunat</w:t>
      </w:r>
      <w:r w:rsidR="00505CE2">
        <w:rPr>
          <w:rFonts w:ascii="Book Antiqua" w:hAnsi="Book Antiqua"/>
          <w:sz w:val="24"/>
          <w:szCs w:val="24"/>
        </w:rPr>
        <w:t>,</w:t>
      </w:r>
      <w:r w:rsidRPr="00A0064D">
        <w:rPr>
          <w:rFonts w:ascii="Book Antiqua" w:hAnsi="Book Antiqua"/>
          <w:sz w:val="24"/>
          <w:szCs w:val="24"/>
        </w:rPr>
        <w:t xml:space="preserve"> të cilat nuk kanë publiku</w:t>
      </w:r>
      <w:r w:rsidR="00C8206D" w:rsidRPr="00A0064D">
        <w:rPr>
          <w:rFonts w:ascii="Book Antiqua" w:hAnsi="Book Antiqua"/>
          <w:sz w:val="24"/>
          <w:szCs w:val="24"/>
        </w:rPr>
        <w:t xml:space="preserve">ar planin e prokurimit </w:t>
      </w:r>
      <w:r w:rsidR="00C8206D" w:rsidRPr="00A0064D">
        <w:rPr>
          <w:rFonts w:ascii="Book Antiqua" w:hAnsi="Book Antiqua" w:cs="Calibri Light"/>
          <w:sz w:val="24"/>
          <w:szCs w:val="24"/>
        </w:rPr>
        <w:t xml:space="preserve">duhet </w:t>
      </w:r>
      <w:r w:rsidR="00ED73F0" w:rsidRPr="00A0064D">
        <w:rPr>
          <w:rFonts w:ascii="Book Antiqua" w:hAnsi="Book Antiqua" w:cs="Calibri Light"/>
          <w:sz w:val="24"/>
          <w:szCs w:val="24"/>
        </w:rPr>
        <w:t>në tr</w:t>
      </w:r>
      <w:r w:rsidR="00505CE2">
        <w:rPr>
          <w:rFonts w:ascii="Book Antiqua" w:hAnsi="Book Antiqua" w:cs="Calibri Light"/>
          <w:sz w:val="24"/>
          <w:szCs w:val="24"/>
        </w:rPr>
        <w:t>e mujorin e par</w:t>
      </w:r>
      <w:r w:rsidR="00500112">
        <w:rPr>
          <w:rFonts w:ascii="Book Antiqua" w:hAnsi="Book Antiqua" w:cs="Calibri Light"/>
          <w:sz w:val="24"/>
          <w:szCs w:val="24"/>
        </w:rPr>
        <w:t>ë</w:t>
      </w:r>
      <w:r w:rsidR="00ED73F0" w:rsidRPr="00A0064D">
        <w:rPr>
          <w:rFonts w:ascii="Book Antiqua" w:hAnsi="Book Antiqua" w:cs="Calibri Light"/>
          <w:sz w:val="24"/>
          <w:szCs w:val="24"/>
        </w:rPr>
        <w:t xml:space="preserve">  t</w:t>
      </w:r>
      <w:r w:rsidR="00505CE2">
        <w:rPr>
          <w:rFonts w:ascii="Book Antiqua" w:hAnsi="Book Antiqua" w:cs="Calibri Light"/>
          <w:sz w:val="24"/>
          <w:szCs w:val="24"/>
        </w:rPr>
        <w:t>’</w:t>
      </w:r>
      <w:r w:rsidR="00ED73F0" w:rsidRPr="00A0064D">
        <w:rPr>
          <w:rFonts w:ascii="Book Antiqua" w:hAnsi="Book Antiqua" w:cs="Calibri Light"/>
          <w:sz w:val="24"/>
          <w:szCs w:val="24"/>
        </w:rPr>
        <w:t>i</w:t>
      </w:r>
      <w:r w:rsidR="00DD21C0" w:rsidRPr="00A0064D">
        <w:rPr>
          <w:rFonts w:ascii="Book Antiqua" w:hAnsi="Book Antiqua" w:cs="Calibri Light"/>
          <w:sz w:val="24"/>
          <w:szCs w:val="24"/>
        </w:rPr>
        <w:t xml:space="preserve"> zbatojnë rregullat e legjislacionit të prokurimit</w:t>
      </w:r>
      <w:r w:rsidR="00505CE2">
        <w:rPr>
          <w:rFonts w:ascii="Book Antiqua" w:hAnsi="Book Antiqua" w:cs="Calibri Light"/>
          <w:sz w:val="24"/>
          <w:szCs w:val="24"/>
        </w:rPr>
        <w:t>.</w:t>
      </w:r>
    </w:p>
    <w:p w:rsidR="002C5B58" w:rsidRPr="001735A8" w:rsidRDefault="002C5B58" w:rsidP="001735A8">
      <w:pPr>
        <w:pStyle w:val="ListParagraph"/>
        <w:numPr>
          <w:ilvl w:val="0"/>
          <w:numId w:val="18"/>
        </w:numPr>
        <w:spacing w:after="0" w:line="276" w:lineRule="auto"/>
        <w:rPr>
          <w:rFonts w:ascii="Book Antiqua" w:eastAsiaTheme="minorHAnsi" w:hAnsi="Book Antiqua"/>
          <w:sz w:val="24"/>
          <w:szCs w:val="24"/>
        </w:rPr>
      </w:pPr>
      <w:r w:rsidRPr="001735A8">
        <w:rPr>
          <w:rFonts w:ascii="Book Antiqua" w:hAnsi="Book Antiqua"/>
          <w:sz w:val="24"/>
          <w:szCs w:val="24"/>
        </w:rPr>
        <w:t>Komunat</w:t>
      </w:r>
      <w:r w:rsidR="00505CE2">
        <w:rPr>
          <w:rFonts w:ascii="Book Antiqua" w:hAnsi="Book Antiqua"/>
          <w:sz w:val="24"/>
          <w:szCs w:val="24"/>
        </w:rPr>
        <w:t>,</w:t>
      </w:r>
      <w:r w:rsidRPr="001735A8">
        <w:rPr>
          <w:rFonts w:ascii="Book Antiqua" w:hAnsi="Book Antiqua"/>
          <w:sz w:val="24"/>
          <w:szCs w:val="24"/>
        </w:rPr>
        <w:t xml:space="preserve"> të cilat nuk kanë publikuar planin e prokurimit janë</w:t>
      </w:r>
      <w:r w:rsidR="00505CE2">
        <w:rPr>
          <w:rFonts w:ascii="Book Antiqua" w:hAnsi="Book Antiqua"/>
          <w:sz w:val="24"/>
          <w:szCs w:val="24"/>
        </w:rPr>
        <w:t>:</w:t>
      </w:r>
    </w:p>
    <w:p w:rsidR="002C5B58" w:rsidRPr="001735A8" w:rsidRDefault="002C5B58" w:rsidP="001735A8">
      <w:pPr>
        <w:pStyle w:val="ListParagraph"/>
        <w:numPr>
          <w:ilvl w:val="0"/>
          <w:numId w:val="18"/>
        </w:numPr>
        <w:spacing w:after="0" w:line="276" w:lineRule="auto"/>
        <w:rPr>
          <w:rFonts w:ascii="Book Antiqua" w:hAnsi="Book Antiqua"/>
          <w:b/>
          <w:i/>
          <w:sz w:val="24"/>
          <w:szCs w:val="24"/>
          <w:u w:val="single"/>
        </w:rPr>
      </w:pPr>
      <w:r w:rsidRPr="001735A8">
        <w:rPr>
          <w:rFonts w:ascii="Book Antiqua" w:hAnsi="Book Antiqua"/>
          <w:b/>
          <w:i/>
          <w:sz w:val="24"/>
          <w:szCs w:val="24"/>
          <w:u w:val="single"/>
        </w:rPr>
        <w:t>Fushë Kosov</w:t>
      </w:r>
      <w:r w:rsidR="00505CE2">
        <w:rPr>
          <w:rFonts w:ascii="Book Antiqua" w:hAnsi="Book Antiqua"/>
          <w:b/>
          <w:i/>
          <w:sz w:val="24"/>
          <w:szCs w:val="24"/>
          <w:u w:val="single"/>
        </w:rPr>
        <w:t>a</w:t>
      </w:r>
      <w:r w:rsidRPr="001735A8">
        <w:rPr>
          <w:rFonts w:ascii="Book Antiqua" w:hAnsi="Book Antiqua"/>
          <w:b/>
          <w:i/>
          <w:sz w:val="24"/>
          <w:szCs w:val="24"/>
          <w:u w:val="single"/>
        </w:rPr>
        <w:t>, Kllokot</w:t>
      </w:r>
      <w:r w:rsidR="00505CE2">
        <w:rPr>
          <w:rFonts w:ascii="Book Antiqua" w:hAnsi="Book Antiqua"/>
          <w:b/>
          <w:i/>
          <w:sz w:val="24"/>
          <w:szCs w:val="24"/>
          <w:u w:val="single"/>
        </w:rPr>
        <w:t>i</w:t>
      </w:r>
      <w:r w:rsidRPr="001735A8">
        <w:rPr>
          <w:rFonts w:ascii="Book Antiqua" w:hAnsi="Book Antiqua"/>
          <w:b/>
          <w:i/>
          <w:sz w:val="24"/>
          <w:szCs w:val="24"/>
          <w:u w:val="single"/>
        </w:rPr>
        <w:t>, Ranillug</w:t>
      </w:r>
      <w:r w:rsidR="00505CE2">
        <w:rPr>
          <w:rFonts w:ascii="Book Antiqua" w:hAnsi="Book Antiqua"/>
          <w:b/>
          <w:i/>
          <w:sz w:val="24"/>
          <w:szCs w:val="24"/>
          <w:u w:val="single"/>
        </w:rPr>
        <w:t>u</w:t>
      </w:r>
      <w:r w:rsidRPr="001735A8">
        <w:rPr>
          <w:rFonts w:ascii="Book Antiqua" w:hAnsi="Book Antiqua"/>
          <w:b/>
          <w:i/>
          <w:sz w:val="24"/>
          <w:szCs w:val="24"/>
          <w:u w:val="single"/>
        </w:rPr>
        <w:t>, Partesh</w:t>
      </w:r>
      <w:r w:rsidR="00505CE2">
        <w:rPr>
          <w:rFonts w:ascii="Book Antiqua" w:hAnsi="Book Antiqua"/>
          <w:b/>
          <w:i/>
          <w:sz w:val="24"/>
          <w:szCs w:val="24"/>
          <w:u w:val="single"/>
        </w:rPr>
        <w:t>i</w:t>
      </w:r>
      <w:r w:rsidRPr="001735A8">
        <w:rPr>
          <w:rFonts w:ascii="Book Antiqua" w:hAnsi="Book Antiqua"/>
          <w:b/>
          <w:i/>
          <w:sz w:val="24"/>
          <w:szCs w:val="24"/>
          <w:u w:val="single"/>
        </w:rPr>
        <w:t>, Zubin Potok</w:t>
      </w:r>
      <w:r w:rsidR="00505CE2">
        <w:rPr>
          <w:rFonts w:ascii="Book Antiqua" w:hAnsi="Book Antiqua"/>
          <w:b/>
          <w:i/>
          <w:sz w:val="24"/>
          <w:szCs w:val="24"/>
          <w:u w:val="single"/>
        </w:rPr>
        <w:t>u</w:t>
      </w:r>
      <w:r w:rsidRPr="001735A8">
        <w:rPr>
          <w:rFonts w:ascii="Book Antiqua" w:hAnsi="Book Antiqua"/>
          <w:b/>
          <w:i/>
          <w:sz w:val="24"/>
          <w:szCs w:val="24"/>
          <w:u w:val="single"/>
        </w:rPr>
        <w:t>, Zveqan</w:t>
      </w:r>
      <w:r w:rsidR="00505CE2">
        <w:rPr>
          <w:rFonts w:ascii="Book Antiqua" w:hAnsi="Book Antiqua"/>
          <w:b/>
          <w:i/>
          <w:sz w:val="24"/>
          <w:szCs w:val="24"/>
          <w:u w:val="single"/>
        </w:rPr>
        <w:t>i</w:t>
      </w:r>
      <w:r w:rsidRPr="001735A8">
        <w:rPr>
          <w:rFonts w:ascii="Book Antiqua" w:hAnsi="Book Antiqua"/>
          <w:b/>
          <w:i/>
          <w:sz w:val="24"/>
          <w:szCs w:val="24"/>
          <w:u w:val="single"/>
        </w:rPr>
        <w:t>, Leposaviq</w:t>
      </w:r>
      <w:r w:rsidR="00505CE2">
        <w:rPr>
          <w:rFonts w:ascii="Book Antiqua" w:hAnsi="Book Antiqua"/>
          <w:b/>
          <w:i/>
          <w:sz w:val="24"/>
          <w:szCs w:val="24"/>
          <w:u w:val="single"/>
        </w:rPr>
        <w:t>i</w:t>
      </w:r>
      <w:r w:rsidRPr="001735A8">
        <w:rPr>
          <w:rFonts w:ascii="Book Antiqua" w:hAnsi="Book Antiqua"/>
          <w:b/>
          <w:i/>
          <w:sz w:val="24"/>
          <w:szCs w:val="24"/>
          <w:u w:val="single"/>
        </w:rPr>
        <w:t>, Mitrovic</w:t>
      </w:r>
      <w:r w:rsidR="00505CE2">
        <w:rPr>
          <w:rFonts w:ascii="Book Antiqua" w:hAnsi="Book Antiqua"/>
          <w:b/>
          <w:i/>
          <w:sz w:val="24"/>
          <w:szCs w:val="24"/>
          <w:u w:val="single"/>
        </w:rPr>
        <w:t>a</w:t>
      </w:r>
      <w:r w:rsidRPr="001735A8">
        <w:rPr>
          <w:rFonts w:ascii="Book Antiqua" w:hAnsi="Book Antiqua"/>
          <w:b/>
          <w:i/>
          <w:sz w:val="24"/>
          <w:szCs w:val="24"/>
          <w:u w:val="single"/>
        </w:rPr>
        <w:t xml:space="preserve"> e Veriut</w:t>
      </w:r>
      <w:r w:rsidR="00505CE2">
        <w:rPr>
          <w:rFonts w:ascii="Book Antiqua" w:hAnsi="Book Antiqua"/>
          <w:b/>
          <w:i/>
          <w:sz w:val="24"/>
          <w:szCs w:val="24"/>
          <w:u w:val="single"/>
        </w:rPr>
        <w:t>.</w:t>
      </w:r>
    </w:p>
    <w:p w:rsidR="00DD21C0" w:rsidRPr="00A0064D" w:rsidRDefault="002C5B58" w:rsidP="00A0064D">
      <w:pPr>
        <w:spacing w:after="0" w:line="276" w:lineRule="auto"/>
        <w:rPr>
          <w:rFonts w:ascii="Book Antiqua" w:eastAsia="Times New Roman" w:hAnsi="Book Antiqua"/>
          <w:b/>
          <w:i/>
          <w:sz w:val="24"/>
          <w:szCs w:val="24"/>
          <w:u w:val="single"/>
        </w:rPr>
      </w:pPr>
      <w:r w:rsidRPr="00A0064D">
        <w:rPr>
          <w:rFonts w:ascii="Book Antiqua" w:eastAsia="Times New Roman" w:hAnsi="Book Antiqua"/>
          <w:sz w:val="24"/>
          <w:szCs w:val="24"/>
        </w:rPr>
        <w:lastRenderedPageBreak/>
        <w:t xml:space="preserve">Gjithashtu, vetëm 25 komuna  kanë publikuar </w:t>
      </w:r>
      <w:r w:rsidRPr="00A0064D">
        <w:rPr>
          <w:rFonts w:ascii="Book Antiqua" w:eastAsia="Times New Roman" w:hAnsi="Book Antiqua"/>
          <w:b/>
          <w:bCs/>
          <w:sz w:val="24"/>
          <w:szCs w:val="24"/>
        </w:rPr>
        <w:t>raportin e prokurimit</w:t>
      </w:r>
      <w:r w:rsidRPr="00A0064D">
        <w:rPr>
          <w:rFonts w:ascii="Book Antiqua" w:eastAsia="Times New Roman" w:hAnsi="Book Antiqua"/>
          <w:sz w:val="24"/>
          <w:szCs w:val="24"/>
        </w:rPr>
        <w:t>, përderisa, 13 komuna  nuk kanë publikuar raportin e prokurimit.</w:t>
      </w:r>
      <w:r w:rsidR="00DD21C0" w:rsidRPr="00A0064D">
        <w:rPr>
          <w:rFonts w:ascii="Book Antiqua" w:eastAsia="Times New Roman" w:hAnsi="Book Antiqua"/>
          <w:sz w:val="24"/>
          <w:szCs w:val="24"/>
        </w:rPr>
        <w:t xml:space="preserve">. </w:t>
      </w:r>
      <w:r w:rsidR="00DD21C0" w:rsidRPr="00A0064D">
        <w:rPr>
          <w:rFonts w:ascii="Book Antiqua" w:eastAsia="Times New Roman" w:hAnsi="Book Antiqua"/>
          <w:b/>
          <w:i/>
          <w:sz w:val="24"/>
          <w:szCs w:val="24"/>
          <w:u w:val="single"/>
        </w:rPr>
        <w:t>Krahas</w:t>
      </w:r>
      <w:r w:rsidR="00065B38">
        <w:rPr>
          <w:rFonts w:ascii="Book Antiqua" w:eastAsia="Times New Roman" w:hAnsi="Book Antiqua"/>
          <w:b/>
          <w:i/>
          <w:sz w:val="24"/>
          <w:szCs w:val="24"/>
          <w:u w:val="single"/>
        </w:rPr>
        <w:t>uar</w:t>
      </w:r>
      <w:r w:rsidR="00DD21C0" w:rsidRPr="00A0064D">
        <w:rPr>
          <w:rFonts w:ascii="Book Antiqua" w:eastAsia="Times New Roman" w:hAnsi="Book Antiqua"/>
          <w:b/>
          <w:i/>
          <w:sz w:val="24"/>
          <w:szCs w:val="24"/>
          <w:u w:val="single"/>
        </w:rPr>
        <w:t xml:space="preserve"> me vitin 202</w:t>
      </w:r>
      <w:r w:rsidR="00065B38">
        <w:rPr>
          <w:rFonts w:ascii="Book Antiqua" w:eastAsia="Times New Roman" w:hAnsi="Book Antiqua"/>
          <w:b/>
          <w:i/>
          <w:sz w:val="24"/>
          <w:szCs w:val="24"/>
          <w:u w:val="single"/>
        </w:rPr>
        <w:t>,</w:t>
      </w:r>
      <w:r w:rsidR="00DD21C0" w:rsidRPr="00A0064D">
        <w:rPr>
          <w:rFonts w:ascii="Book Antiqua" w:eastAsia="Times New Roman" w:hAnsi="Book Antiqua"/>
          <w:b/>
          <w:i/>
          <w:sz w:val="24"/>
          <w:szCs w:val="24"/>
          <w:u w:val="single"/>
        </w:rPr>
        <w:t xml:space="preserve"> kemi  të njëjtë</w:t>
      </w:r>
      <w:r w:rsidR="00065B38">
        <w:rPr>
          <w:rFonts w:ascii="Book Antiqua" w:eastAsia="Times New Roman" w:hAnsi="Book Antiqua"/>
          <w:b/>
          <w:i/>
          <w:sz w:val="24"/>
          <w:szCs w:val="24"/>
          <w:u w:val="single"/>
        </w:rPr>
        <w:t>n gjendje t</w:t>
      </w:r>
      <w:r w:rsidR="00500112">
        <w:rPr>
          <w:rFonts w:ascii="Book Antiqua" w:eastAsia="Times New Roman" w:hAnsi="Book Antiqua"/>
          <w:b/>
          <w:i/>
          <w:sz w:val="24"/>
          <w:szCs w:val="24"/>
          <w:u w:val="single"/>
        </w:rPr>
        <w:t>ë</w:t>
      </w:r>
      <w:r w:rsidR="00DD21C0" w:rsidRPr="00A0064D">
        <w:rPr>
          <w:rFonts w:ascii="Book Antiqua" w:eastAsia="Times New Roman" w:hAnsi="Book Antiqua"/>
          <w:b/>
          <w:i/>
          <w:sz w:val="24"/>
          <w:szCs w:val="24"/>
          <w:u w:val="single"/>
        </w:rPr>
        <w:t xml:space="preserve"> </w:t>
      </w:r>
      <w:r w:rsidR="00ED73F0" w:rsidRPr="00A0064D">
        <w:rPr>
          <w:rFonts w:ascii="Book Antiqua" w:eastAsia="Times New Roman" w:hAnsi="Book Antiqua"/>
          <w:b/>
          <w:i/>
          <w:sz w:val="24"/>
          <w:szCs w:val="24"/>
          <w:u w:val="single"/>
        </w:rPr>
        <w:t xml:space="preserve">Raportit të Prokurimit </w:t>
      </w:r>
      <w:r w:rsidR="00DD21C0" w:rsidRPr="00A0064D">
        <w:rPr>
          <w:rFonts w:ascii="Book Antiqua" w:eastAsia="Times New Roman" w:hAnsi="Book Antiqua"/>
          <w:b/>
          <w:i/>
          <w:sz w:val="24"/>
          <w:szCs w:val="24"/>
          <w:u w:val="single"/>
        </w:rPr>
        <w:t>edhe  gjatë viti 2022</w:t>
      </w:r>
      <w:r w:rsidR="00065B38">
        <w:rPr>
          <w:rFonts w:ascii="Book Antiqua" w:eastAsia="Times New Roman" w:hAnsi="Book Antiqua"/>
          <w:b/>
          <w:i/>
          <w:sz w:val="24"/>
          <w:szCs w:val="24"/>
          <w:u w:val="single"/>
        </w:rPr>
        <w:t>.</w:t>
      </w:r>
    </w:p>
    <w:p w:rsidR="00ED73F0" w:rsidRPr="00A0064D" w:rsidRDefault="00ED73F0" w:rsidP="00A0064D">
      <w:pPr>
        <w:spacing w:after="0" w:line="276" w:lineRule="auto"/>
        <w:rPr>
          <w:rFonts w:ascii="Book Antiqua" w:eastAsia="MS Mincho" w:hAnsi="Book Antiqua" w:cs="Calibri Light"/>
          <w:b/>
          <w:sz w:val="24"/>
          <w:szCs w:val="24"/>
        </w:rPr>
      </w:pPr>
    </w:p>
    <w:p w:rsidR="00DD21C0" w:rsidRPr="00852091" w:rsidRDefault="00DD21C0" w:rsidP="00410754">
      <w:pPr>
        <w:pStyle w:val="Style3"/>
      </w:pPr>
      <w:bookmarkStart w:id="68" w:name="_Toc130476757"/>
      <w:r w:rsidRPr="00410754">
        <w:rPr>
          <w:sz w:val="24"/>
          <w:szCs w:val="24"/>
        </w:rPr>
        <w:t xml:space="preserve">Konsultimet publike </w:t>
      </w:r>
      <w:r w:rsidR="009B23E3" w:rsidRPr="00410754">
        <w:rPr>
          <w:sz w:val="24"/>
          <w:szCs w:val="24"/>
        </w:rPr>
        <w:t>në komuna</w:t>
      </w:r>
      <w:bookmarkEnd w:id="68"/>
      <w:r w:rsidR="009B23E3" w:rsidRPr="00410754">
        <w:rPr>
          <w:sz w:val="24"/>
          <w:szCs w:val="24"/>
        </w:rPr>
        <w:t xml:space="preserve"> </w:t>
      </w:r>
    </w:p>
    <w:p w:rsidR="002C5B58" w:rsidRPr="00A0064D" w:rsidRDefault="002C5B58" w:rsidP="00A0064D">
      <w:pPr>
        <w:spacing w:line="276" w:lineRule="auto"/>
        <w:contextualSpacing/>
        <w:rPr>
          <w:rFonts w:ascii="Book Antiqua" w:hAnsi="Book Antiqua"/>
          <w:i/>
          <w:iCs/>
          <w:sz w:val="24"/>
          <w:szCs w:val="24"/>
        </w:rPr>
      </w:pPr>
    </w:p>
    <w:p w:rsidR="002C5B58" w:rsidRPr="00A0064D" w:rsidRDefault="002C5B58" w:rsidP="00A0064D">
      <w:pPr>
        <w:spacing w:line="276" w:lineRule="auto"/>
        <w:rPr>
          <w:rFonts w:ascii="Book Antiqua" w:hAnsi="Book Antiqua"/>
          <w:sz w:val="24"/>
          <w:szCs w:val="24"/>
        </w:rPr>
      </w:pPr>
      <w:r w:rsidRPr="00A0064D">
        <w:rPr>
          <w:rFonts w:ascii="Book Antiqua" w:hAnsi="Book Antiqua"/>
          <w:sz w:val="24"/>
          <w:szCs w:val="24"/>
        </w:rPr>
        <w:t>Udhëzim</w:t>
      </w:r>
      <w:r w:rsidR="00905AB0">
        <w:rPr>
          <w:rFonts w:ascii="Book Antiqua" w:hAnsi="Book Antiqua"/>
          <w:sz w:val="24"/>
          <w:szCs w:val="24"/>
        </w:rPr>
        <w:t>i</w:t>
      </w:r>
      <w:r w:rsidRPr="00A0064D">
        <w:rPr>
          <w:rFonts w:ascii="Book Antiqua" w:hAnsi="Book Antiqua"/>
          <w:sz w:val="24"/>
          <w:szCs w:val="24"/>
        </w:rPr>
        <w:t xml:space="preserve"> Administrativ Nr. 06/2018  për Standarde Minimale  të Konsultimit Publik obligon  autoritetet lokale që të sigurojnë   pjesëmarrjen e  qytetarëve dhe palëve të tjera të interesuara gjatë procesit të politikbërjes dhe vendimmarrjes në nivel lokal, të promovoj transparencë komunale, si dhe të ndikoj në zhvillimin e politikave të qëndrueshme në interes të përgjithshëm. </w:t>
      </w:r>
      <w:r w:rsidR="00084448" w:rsidRPr="00A0064D">
        <w:rPr>
          <w:rFonts w:ascii="Book Antiqua" w:hAnsi="Book Antiqua"/>
          <w:sz w:val="24"/>
          <w:szCs w:val="24"/>
        </w:rPr>
        <w:t xml:space="preserve">Bazuar në nenin 5 </w:t>
      </w:r>
      <w:r w:rsidR="00905AB0">
        <w:rPr>
          <w:rFonts w:ascii="Book Antiqua" w:hAnsi="Book Antiqua"/>
          <w:sz w:val="24"/>
          <w:szCs w:val="24"/>
        </w:rPr>
        <w:t>U</w:t>
      </w:r>
      <w:r w:rsidR="00084448" w:rsidRPr="00A0064D">
        <w:rPr>
          <w:rFonts w:ascii="Book Antiqua" w:hAnsi="Book Antiqua"/>
          <w:sz w:val="24"/>
          <w:szCs w:val="24"/>
        </w:rPr>
        <w:t xml:space="preserve">dhëzimi </w:t>
      </w:r>
      <w:r w:rsidR="00905AB0">
        <w:rPr>
          <w:rFonts w:ascii="Book Antiqua" w:hAnsi="Book Antiqua"/>
          <w:sz w:val="24"/>
          <w:szCs w:val="24"/>
        </w:rPr>
        <w:t>A</w:t>
      </w:r>
      <w:r w:rsidR="00084448" w:rsidRPr="00A0064D">
        <w:rPr>
          <w:rFonts w:ascii="Book Antiqua" w:hAnsi="Book Antiqua"/>
          <w:sz w:val="24"/>
          <w:szCs w:val="24"/>
        </w:rPr>
        <w:t xml:space="preserve">dministrativ Nr. 06/2018  për </w:t>
      </w:r>
      <w:r w:rsidR="00905AB0">
        <w:rPr>
          <w:rFonts w:ascii="Book Antiqua" w:hAnsi="Book Antiqua"/>
          <w:sz w:val="24"/>
          <w:szCs w:val="24"/>
        </w:rPr>
        <w:t>S</w:t>
      </w:r>
      <w:r w:rsidR="00084448" w:rsidRPr="00A0064D">
        <w:rPr>
          <w:rFonts w:ascii="Book Antiqua" w:hAnsi="Book Antiqua"/>
          <w:sz w:val="24"/>
          <w:szCs w:val="24"/>
        </w:rPr>
        <w:t xml:space="preserve">tandarde </w:t>
      </w:r>
      <w:r w:rsidR="00905AB0">
        <w:rPr>
          <w:rFonts w:ascii="Book Antiqua" w:hAnsi="Book Antiqua"/>
          <w:sz w:val="24"/>
          <w:szCs w:val="24"/>
        </w:rPr>
        <w:t>M</w:t>
      </w:r>
      <w:r w:rsidR="00084448" w:rsidRPr="00A0064D">
        <w:rPr>
          <w:rFonts w:ascii="Book Antiqua" w:hAnsi="Book Antiqua"/>
          <w:sz w:val="24"/>
          <w:szCs w:val="24"/>
        </w:rPr>
        <w:t xml:space="preserve">inimale  të konsultimit publik, komuna siguron publikimin e projekt propozimeve në ueb-faqet zyrtare të komunave dhe në Platformën e Konsultimeve Publike në nivel </w:t>
      </w:r>
      <w:r w:rsidR="00905AB0">
        <w:rPr>
          <w:rFonts w:ascii="Book Antiqua" w:hAnsi="Book Antiqua"/>
          <w:sz w:val="24"/>
          <w:szCs w:val="24"/>
        </w:rPr>
        <w:t>q</w:t>
      </w:r>
      <w:r w:rsidR="00084448" w:rsidRPr="00A0064D">
        <w:rPr>
          <w:rFonts w:ascii="Book Antiqua" w:hAnsi="Book Antiqua"/>
          <w:sz w:val="24"/>
          <w:szCs w:val="24"/>
        </w:rPr>
        <w:t>endror. Projekt-propozimet</w:t>
      </w:r>
      <w:r w:rsidR="00905AB0">
        <w:rPr>
          <w:rFonts w:ascii="Book Antiqua" w:hAnsi="Book Antiqua"/>
          <w:sz w:val="24"/>
          <w:szCs w:val="24"/>
        </w:rPr>
        <w:t>,</w:t>
      </w:r>
      <w:r w:rsidR="00084448" w:rsidRPr="00A0064D">
        <w:rPr>
          <w:rFonts w:ascii="Book Antiqua" w:hAnsi="Book Antiqua"/>
          <w:sz w:val="24"/>
          <w:szCs w:val="24"/>
        </w:rPr>
        <w:t xml:space="preserve"> të cilat i nënshtrohen konsultimit publik duhet të jenë të qarta dhe kompletuara me të gjitha dokumentet përcjellëse. </w:t>
      </w:r>
    </w:p>
    <w:p w:rsidR="00D16D41" w:rsidRPr="001473FE" w:rsidRDefault="00F73BE7" w:rsidP="001473FE">
      <w:pPr>
        <w:pStyle w:val="ListParagraph"/>
        <w:numPr>
          <w:ilvl w:val="0"/>
          <w:numId w:val="15"/>
        </w:numPr>
        <w:spacing w:line="276" w:lineRule="auto"/>
        <w:rPr>
          <w:rFonts w:ascii="Book Antiqua" w:hAnsi="Book Antiqua"/>
          <w:sz w:val="24"/>
          <w:szCs w:val="24"/>
        </w:rPr>
      </w:pPr>
      <w:r w:rsidRPr="001473FE">
        <w:rPr>
          <w:rFonts w:ascii="Book Antiqua" w:hAnsi="Book Antiqua"/>
          <w:sz w:val="24"/>
          <w:szCs w:val="24"/>
        </w:rPr>
        <w:t>Obligimin ligjore për c</w:t>
      </w:r>
      <w:r w:rsidR="002C5B58" w:rsidRPr="001473FE">
        <w:rPr>
          <w:rFonts w:ascii="Book Antiqua" w:hAnsi="Book Antiqua"/>
          <w:sz w:val="24"/>
          <w:szCs w:val="24"/>
        </w:rPr>
        <w:t>aktimin e zyrtarit pë</w:t>
      </w:r>
      <w:r w:rsidRPr="001473FE">
        <w:rPr>
          <w:rFonts w:ascii="Book Antiqua" w:hAnsi="Book Antiqua"/>
          <w:sz w:val="24"/>
          <w:szCs w:val="24"/>
        </w:rPr>
        <w:t>rgjegjës për konsultime publike e kanë caktuar 28 komuna, krahas</w:t>
      </w:r>
      <w:r w:rsidR="00905AB0">
        <w:rPr>
          <w:rFonts w:ascii="Book Antiqua" w:hAnsi="Book Antiqua"/>
          <w:sz w:val="24"/>
          <w:szCs w:val="24"/>
        </w:rPr>
        <w:t>uar</w:t>
      </w:r>
      <w:r w:rsidRPr="001473FE">
        <w:rPr>
          <w:rFonts w:ascii="Book Antiqua" w:hAnsi="Book Antiqua"/>
          <w:sz w:val="24"/>
          <w:szCs w:val="24"/>
        </w:rPr>
        <w:t xml:space="preserve"> me vitin 2021</w:t>
      </w:r>
      <w:r w:rsidR="0044505B">
        <w:rPr>
          <w:rFonts w:ascii="Book Antiqua" w:hAnsi="Book Antiqua"/>
          <w:sz w:val="24"/>
          <w:szCs w:val="24"/>
        </w:rPr>
        <w:t xml:space="preserve">, </w:t>
      </w:r>
      <w:r w:rsidRPr="001473FE">
        <w:rPr>
          <w:rFonts w:ascii="Book Antiqua" w:hAnsi="Book Antiqua"/>
          <w:sz w:val="24"/>
          <w:szCs w:val="24"/>
        </w:rPr>
        <w:t xml:space="preserve"> kemi rritje  te dukshme prej 6 komuna më shumë gjatë vitit 2022 </w:t>
      </w:r>
      <w:r w:rsidR="00905AB0">
        <w:rPr>
          <w:rFonts w:ascii="Book Antiqua" w:hAnsi="Book Antiqua"/>
          <w:sz w:val="24"/>
          <w:szCs w:val="24"/>
        </w:rPr>
        <w:t>,</w:t>
      </w:r>
      <w:r w:rsidR="002C5B58" w:rsidRPr="001473FE">
        <w:rPr>
          <w:rFonts w:ascii="Book Antiqua" w:hAnsi="Book Antiqua"/>
          <w:sz w:val="24"/>
          <w:szCs w:val="24"/>
        </w:rPr>
        <w:t xml:space="preserve"> prej 38 komunave</w:t>
      </w:r>
      <w:r w:rsidR="00BD4477">
        <w:rPr>
          <w:rFonts w:ascii="Book Antiqua" w:hAnsi="Book Antiqua"/>
          <w:sz w:val="24"/>
          <w:szCs w:val="24"/>
        </w:rPr>
        <w:t xml:space="preserve"> gjatë vitit 2021</w:t>
      </w:r>
      <w:r w:rsidRPr="001473FE">
        <w:rPr>
          <w:rFonts w:ascii="Book Antiqua" w:hAnsi="Book Antiqua"/>
          <w:sz w:val="24"/>
          <w:szCs w:val="24"/>
        </w:rPr>
        <w:t xml:space="preserve">, </w:t>
      </w:r>
      <w:r w:rsidR="002C5B58" w:rsidRPr="001473FE">
        <w:rPr>
          <w:rFonts w:ascii="Book Antiqua" w:hAnsi="Book Antiqua"/>
          <w:sz w:val="24"/>
          <w:szCs w:val="24"/>
        </w:rPr>
        <w:t xml:space="preserve"> zyrtarin përgjegjës</w:t>
      </w:r>
      <w:r w:rsidRPr="001473FE">
        <w:rPr>
          <w:rFonts w:ascii="Book Antiqua" w:hAnsi="Book Antiqua"/>
          <w:sz w:val="24"/>
          <w:szCs w:val="24"/>
        </w:rPr>
        <w:t xml:space="preserve"> për konsultime publike </w:t>
      </w:r>
      <w:r w:rsidR="002C5B58" w:rsidRPr="001473FE">
        <w:rPr>
          <w:rFonts w:ascii="Book Antiqua" w:hAnsi="Book Antiqua"/>
          <w:sz w:val="24"/>
          <w:szCs w:val="24"/>
        </w:rPr>
        <w:t xml:space="preserve"> e kanë caktuar 22 komuna.</w:t>
      </w:r>
      <w:r w:rsidR="00D16D41" w:rsidRPr="001473FE">
        <w:rPr>
          <w:rFonts w:ascii="Book Antiqua" w:hAnsi="Book Antiqua"/>
          <w:sz w:val="24"/>
          <w:szCs w:val="24"/>
        </w:rPr>
        <w:t xml:space="preserve"> </w:t>
      </w:r>
    </w:p>
    <w:p w:rsidR="002C5B58" w:rsidRPr="00A0064D" w:rsidRDefault="002C5B58" w:rsidP="00A0064D">
      <w:pPr>
        <w:pStyle w:val="ListParagraph"/>
        <w:spacing w:line="276" w:lineRule="auto"/>
        <w:rPr>
          <w:rFonts w:ascii="Book Antiqua" w:hAnsi="Book Antiqua"/>
          <w:sz w:val="24"/>
          <w:szCs w:val="24"/>
        </w:rPr>
      </w:pPr>
    </w:p>
    <w:p w:rsidR="00F73BE7" w:rsidRPr="00410754" w:rsidRDefault="00F73BE7" w:rsidP="00410754">
      <w:pPr>
        <w:pStyle w:val="Style3"/>
        <w:rPr>
          <w:sz w:val="24"/>
          <w:szCs w:val="24"/>
        </w:rPr>
      </w:pPr>
      <w:bookmarkStart w:id="69" w:name="_Toc130476758"/>
      <w:r w:rsidRPr="00410754">
        <w:rPr>
          <w:sz w:val="24"/>
          <w:szCs w:val="24"/>
        </w:rPr>
        <w:t>Plani i konsultimeve publike</w:t>
      </w:r>
      <w:bookmarkEnd w:id="69"/>
      <w:r w:rsidRPr="00410754">
        <w:rPr>
          <w:sz w:val="24"/>
          <w:szCs w:val="24"/>
        </w:rPr>
        <w:t xml:space="preserve"> </w:t>
      </w:r>
    </w:p>
    <w:p w:rsidR="00E8247D" w:rsidRPr="00E8247D" w:rsidRDefault="00E8247D" w:rsidP="00E8247D"/>
    <w:p w:rsidR="002C5B58" w:rsidRPr="00A0064D" w:rsidRDefault="002C5B58" w:rsidP="00A0064D">
      <w:pPr>
        <w:spacing w:line="276" w:lineRule="auto"/>
        <w:rPr>
          <w:rFonts w:ascii="Book Antiqua" w:hAnsi="Book Antiqua"/>
          <w:sz w:val="24"/>
          <w:szCs w:val="24"/>
        </w:rPr>
      </w:pPr>
      <w:r w:rsidRPr="00A0064D">
        <w:rPr>
          <w:rFonts w:ascii="Book Antiqua" w:hAnsi="Book Antiqua"/>
          <w:sz w:val="24"/>
          <w:szCs w:val="24"/>
        </w:rPr>
        <w:t>Me qëllim të lehtësimit të procesit të konsultimit publik, komunat paralelisht me hartimin e planit vjetor të punës duhet t’i identifikojnë aktivitetet për të cilat kërkohet bashkëpunimi me qytetarë dhe</w:t>
      </w:r>
      <w:r w:rsidR="00905AB0">
        <w:rPr>
          <w:rFonts w:ascii="Book Antiqua" w:hAnsi="Book Antiqua"/>
          <w:sz w:val="24"/>
          <w:szCs w:val="24"/>
        </w:rPr>
        <w:t>,</w:t>
      </w:r>
      <w:r w:rsidRPr="00A0064D">
        <w:rPr>
          <w:rFonts w:ascii="Book Antiqua" w:hAnsi="Book Antiqua"/>
          <w:sz w:val="24"/>
          <w:szCs w:val="24"/>
        </w:rPr>
        <w:t xml:space="preserve"> të hartojnë plan të veçantë vjetor për konsultime publike.  </w:t>
      </w:r>
    </w:p>
    <w:p w:rsidR="00084448" w:rsidRPr="00A0064D" w:rsidRDefault="00084448" w:rsidP="00BD4477">
      <w:pPr>
        <w:pStyle w:val="ListParagraph"/>
        <w:numPr>
          <w:ilvl w:val="0"/>
          <w:numId w:val="11"/>
        </w:numPr>
        <w:spacing w:line="276" w:lineRule="auto"/>
        <w:rPr>
          <w:rFonts w:ascii="Book Antiqua" w:hAnsi="Book Antiqua"/>
          <w:b/>
          <w:i/>
          <w:sz w:val="24"/>
          <w:szCs w:val="24"/>
          <w:u w:val="single"/>
        </w:rPr>
      </w:pPr>
      <w:r w:rsidRPr="00A0064D">
        <w:rPr>
          <w:rFonts w:ascii="Book Antiqua" w:hAnsi="Book Antiqua"/>
          <w:sz w:val="24"/>
          <w:szCs w:val="24"/>
          <w:u w:val="single"/>
        </w:rPr>
        <w:t>Sipas të dhënave</w:t>
      </w:r>
      <w:r w:rsidR="00905AB0">
        <w:rPr>
          <w:rFonts w:ascii="Book Antiqua" w:hAnsi="Book Antiqua"/>
          <w:sz w:val="24"/>
          <w:szCs w:val="24"/>
          <w:u w:val="single"/>
        </w:rPr>
        <w:t>,</w:t>
      </w:r>
      <w:r w:rsidRPr="00A0064D">
        <w:rPr>
          <w:rFonts w:ascii="Book Antiqua" w:hAnsi="Book Antiqua"/>
          <w:sz w:val="24"/>
          <w:szCs w:val="24"/>
          <w:u w:val="single"/>
        </w:rPr>
        <w:t xml:space="preserve"> gjatë periudhës së vitit 2022</w:t>
      </w:r>
      <w:r w:rsidR="00E2147B" w:rsidRPr="00A0064D">
        <w:rPr>
          <w:rFonts w:ascii="Book Antiqua" w:hAnsi="Book Antiqua"/>
          <w:sz w:val="24"/>
          <w:szCs w:val="24"/>
          <w:u w:val="single"/>
        </w:rPr>
        <w:t>,</w:t>
      </w:r>
      <w:r w:rsidRPr="00A0064D">
        <w:rPr>
          <w:rFonts w:ascii="Book Antiqua" w:hAnsi="Book Antiqua"/>
          <w:sz w:val="24"/>
          <w:szCs w:val="24"/>
        </w:rPr>
        <w:t xml:space="preserve"> </w:t>
      </w:r>
      <w:r w:rsidRPr="00A0064D">
        <w:rPr>
          <w:rFonts w:ascii="Book Antiqua" w:hAnsi="Book Antiqua"/>
          <w:b/>
          <w:bCs/>
          <w:sz w:val="24"/>
          <w:szCs w:val="24"/>
          <w:u w:val="single"/>
        </w:rPr>
        <w:t>planin e konsultimeve publike</w:t>
      </w:r>
      <w:r w:rsidR="001473FE">
        <w:rPr>
          <w:rFonts w:ascii="Book Antiqua" w:hAnsi="Book Antiqua"/>
          <w:b/>
          <w:bCs/>
          <w:sz w:val="24"/>
          <w:szCs w:val="24"/>
          <w:u w:val="single"/>
        </w:rPr>
        <w:t xml:space="preserve"> </w:t>
      </w:r>
      <w:r w:rsidR="001473FE">
        <w:rPr>
          <w:rFonts w:ascii="Book Antiqua" w:hAnsi="Book Antiqua"/>
          <w:sz w:val="24"/>
          <w:szCs w:val="24"/>
        </w:rPr>
        <w:t xml:space="preserve">e </w:t>
      </w:r>
      <w:r w:rsidRPr="00A0064D">
        <w:rPr>
          <w:rFonts w:ascii="Book Antiqua" w:hAnsi="Book Antiqua"/>
          <w:sz w:val="24"/>
          <w:szCs w:val="24"/>
        </w:rPr>
        <w:t>kanë publikuar 19 komuna ose 50%e tyre</w:t>
      </w:r>
      <w:r w:rsidR="00905AB0">
        <w:rPr>
          <w:rFonts w:ascii="Book Antiqua" w:hAnsi="Book Antiqua"/>
          <w:sz w:val="24"/>
          <w:szCs w:val="24"/>
        </w:rPr>
        <w:t>,</w:t>
      </w:r>
      <w:r w:rsidRPr="00A0064D">
        <w:rPr>
          <w:rFonts w:ascii="Book Antiqua" w:hAnsi="Book Antiqua"/>
          <w:sz w:val="24"/>
          <w:szCs w:val="24"/>
        </w:rPr>
        <w:t xml:space="preserve"> për derisa 19 tjera kanë dështuar në përmbushjen e këtij obligimi ligjor.</w:t>
      </w:r>
      <w:r w:rsidRPr="00A0064D">
        <w:rPr>
          <w:rFonts w:ascii="Book Antiqua" w:hAnsi="Book Antiqua" w:cs="Calibri Light"/>
          <w:bCs/>
          <w:color w:val="000000" w:themeColor="text1"/>
          <w:sz w:val="24"/>
          <w:szCs w:val="24"/>
        </w:rPr>
        <w:t xml:space="preserve"> </w:t>
      </w:r>
      <w:r w:rsidR="00905AB0">
        <w:rPr>
          <w:rFonts w:ascii="Book Antiqua" w:hAnsi="Book Antiqua" w:cs="Calibri Light"/>
          <w:b/>
          <w:bCs/>
          <w:i/>
          <w:color w:val="000000" w:themeColor="text1"/>
          <w:sz w:val="24"/>
          <w:szCs w:val="24"/>
          <w:u w:val="single"/>
        </w:rPr>
        <w:t>Krahasuar</w:t>
      </w:r>
      <w:r w:rsidRPr="00A0064D">
        <w:rPr>
          <w:rFonts w:ascii="Book Antiqua" w:hAnsi="Book Antiqua" w:cs="Calibri Light"/>
          <w:b/>
          <w:bCs/>
          <w:i/>
          <w:color w:val="000000" w:themeColor="text1"/>
          <w:sz w:val="24"/>
          <w:szCs w:val="24"/>
          <w:u w:val="single"/>
        </w:rPr>
        <w:t xml:space="preserve"> me vitin 2021</w:t>
      </w:r>
      <w:r w:rsidR="00905AB0">
        <w:rPr>
          <w:rFonts w:ascii="Book Antiqua" w:hAnsi="Book Antiqua" w:cs="Calibri Light"/>
          <w:b/>
          <w:bCs/>
          <w:i/>
          <w:color w:val="000000" w:themeColor="text1"/>
          <w:sz w:val="24"/>
          <w:szCs w:val="24"/>
          <w:u w:val="single"/>
        </w:rPr>
        <w:t>,</w:t>
      </w:r>
      <w:r w:rsidRPr="00A0064D">
        <w:rPr>
          <w:rFonts w:ascii="Book Antiqua" w:hAnsi="Book Antiqua" w:cs="Calibri Light"/>
          <w:b/>
          <w:bCs/>
          <w:i/>
          <w:color w:val="000000" w:themeColor="text1"/>
          <w:sz w:val="24"/>
          <w:szCs w:val="24"/>
          <w:u w:val="single"/>
        </w:rPr>
        <w:t xml:space="preserve"> kemi rritje  për 12  komuna më shumë në publikimin e Planit të </w:t>
      </w:r>
      <w:r w:rsidR="00905AB0">
        <w:rPr>
          <w:rFonts w:ascii="Book Antiqua" w:hAnsi="Book Antiqua" w:cs="Calibri Light"/>
          <w:b/>
          <w:bCs/>
          <w:i/>
          <w:color w:val="000000" w:themeColor="text1"/>
          <w:sz w:val="24"/>
          <w:szCs w:val="24"/>
          <w:u w:val="single"/>
        </w:rPr>
        <w:t>K</w:t>
      </w:r>
      <w:r w:rsidRPr="00A0064D">
        <w:rPr>
          <w:rFonts w:ascii="Book Antiqua" w:hAnsi="Book Antiqua" w:cs="Calibri Light"/>
          <w:b/>
          <w:bCs/>
          <w:i/>
          <w:color w:val="000000" w:themeColor="text1"/>
          <w:sz w:val="24"/>
          <w:szCs w:val="24"/>
          <w:u w:val="single"/>
        </w:rPr>
        <w:t xml:space="preserve">onsultimeve </w:t>
      </w:r>
      <w:r w:rsidR="00905AB0">
        <w:rPr>
          <w:rFonts w:ascii="Book Antiqua" w:hAnsi="Book Antiqua" w:cs="Calibri Light"/>
          <w:b/>
          <w:bCs/>
          <w:i/>
          <w:color w:val="000000" w:themeColor="text1"/>
          <w:sz w:val="24"/>
          <w:szCs w:val="24"/>
          <w:u w:val="single"/>
        </w:rPr>
        <w:t>P</w:t>
      </w:r>
      <w:r w:rsidRPr="00A0064D">
        <w:rPr>
          <w:rFonts w:ascii="Book Antiqua" w:hAnsi="Book Antiqua" w:cs="Calibri Light"/>
          <w:b/>
          <w:bCs/>
          <w:i/>
          <w:color w:val="000000" w:themeColor="text1"/>
          <w:sz w:val="24"/>
          <w:szCs w:val="24"/>
          <w:u w:val="single"/>
        </w:rPr>
        <w:t xml:space="preserve">ublike në ueb faqe zyrtare të komunës </w:t>
      </w:r>
      <w:r w:rsidR="00BD4477">
        <w:rPr>
          <w:rFonts w:ascii="Book Antiqua" w:hAnsi="Book Antiqua" w:cs="Calibri Light"/>
          <w:b/>
          <w:bCs/>
          <w:i/>
          <w:color w:val="000000" w:themeColor="text1"/>
          <w:sz w:val="24"/>
          <w:szCs w:val="24"/>
          <w:u w:val="single"/>
        </w:rPr>
        <w:t>, por nuk  janë plotësuar kriteret (forma</w:t>
      </w:r>
      <w:r w:rsidR="00905AB0">
        <w:rPr>
          <w:rFonts w:ascii="Book Antiqua" w:hAnsi="Book Antiqua" w:cs="Calibri Light"/>
          <w:b/>
          <w:bCs/>
          <w:i/>
          <w:color w:val="000000" w:themeColor="text1"/>
          <w:sz w:val="24"/>
          <w:szCs w:val="24"/>
          <w:u w:val="single"/>
        </w:rPr>
        <w:t>t</w:t>
      </w:r>
      <w:r w:rsidR="00BD4477">
        <w:rPr>
          <w:rFonts w:ascii="Book Antiqua" w:hAnsi="Book Antiqua" w:cs="Calibri Light"/>
          <w:b/>
          <w:bCs/>
          <w:i/>
          <w:color w:val="000000" w:themeColor="text1"/>
          <w:sz w:val="24"/>
          <w:szCs w:val="24"/>
          <w:u w:val="single"/>
        </w:rPr>
        <w:t xml:space="preserve">)e planifikimit te konsultimeve publike </w:t>
      </w:r>
      <w:r w:rsidR="00905AB0">
        <w:rPr>
          <w:rFonts w:ascii="Book Antiqua" w:hAnsi="Book Antiqua" w:cs="Calibri Light"/>
          <w:b/>
          <w:bCs/>
          <w:i/>
          <w:color w:val="000000" w:themeColor="text1"/>
          <w:sz w:val="24"/>
          <w:szCs w:val="24"/>
          <w:u w:val="single"/>
        </w:rPr>
        <w:t>ashtu sic</w:t>
      </w:r>
      <w:r w:rsidR="00BD4477">
        <w:rPr>
          <w:rFonts w:ascii="Book Antiqua" w:hAnsi="Book Antiqua" w:cs="Calibri Light"/>
          <w:b/>
          <w:bCs/>
          <w:i/>
          <w:color w:val="000000" w:themeColor="text1"/>
          <w:sz w:val="24"/>
          <w:szCs w:val="24"/>
          <w:u w:val="single"/>
        </w:rPr>
        <w:t xml:space="preserve"> </w:t>
      </w:r>
      <w:r w:rsidR="00500112">
        <w:rPr>
          <w:rFonts w:ascii="Book Antiqua" w:hAnsi="Book Antiqua" w:cs="Calibri Light"/>
          <w:b/>
          <w:bCs/>
          <w:i/>
          <w:color w:val="000000" w:themeColor="text1"/>
          <w:sz w:val="24"/>
          <w:szCs w:val="24"/>
          <w:u w:val="single"/>
        </w:rPr>
        <w:t>ë</w:t>
      </w:r>
      <w:r w:rsidR="00905AB0">
        <w:rPr>
          <w:rFonts w:ascii="Book Antiqua" w:hAnsi="Book Antiqua" w:cs="Calibri Light"/>
          <w:b/>
          <w:bCs/>
          <w:i/>
          <w:color w:val="000000" w:themeColor="text1"/>
          <w:sz w:val="24"/>
          <w:szCs w:val="24"/>
          <w:u w:val="single"/>
        </w:rPr>
        <w:t>sht</w:t>
      </w:r>
      <w:r w:rsidR="00500112">
        <w:rPr>
          <w:rFonts w:ascii="Book Antiqua" w:hAnsi="Book Antiqua" w:cs="Calibri Light"/>
          <w:b/>
          <w:bCs/>
          <w:i/>
          <w:color w:val="000000" w:themeColor="text1"/>
          <w:sz w:val="24"/>
          <w:szCs w:val="24"/>
          <w:u w:val="single"/>
        </w:rPr>
        <w:t>ë</w:t>
      </w:r>
      <w:r w:rsidR="00BD4477">
        <w:rPr>
          <w:rFonts w:ascii="Book Antiqua" w:hAnsi="Book Antiqua" w:cs="Calibri Light"/>
          <w:b/>
          <w:bCs/>
          <w:i/>
          <w:color w:val="000000" w:themeColor="text1"/>
          <w:sz w:val="24"/>
          <w:szCs w:val="24"/>
          <w:u w:val="single"/>
        </w:rPr>
        <w:t xml:space="preserve"> përcaktuar </w:t>
      </w:r>
      <w:r w:rsidR="00905AB0">
        <w:rPr>
          <w:rFonts w:ascii="Book Antiqua" w:hAnsi="Book Antiqua" w:cs="Calibri Light"/>
          <w:b/>
          <w:bCs/>
          <w:i/>
          <w:color w:val="000000" w:themeColor="text1"/>
          <w:sz w:val="24"/>
          <w:szCs w:val="24"/>
          <w:u w:val="single"/>
        </w:rPr>
        <w:t xml:space="preserve"> n</w:t>
      </w:r>
      <w:r w:rsidR="00500112">
        <w:rPr>
          <w:rFonts w:ascii="Book Antiqua" w:hAnsi="Book Antiqua" w:cs="Calibri Light"/>
          <w:b/>
          <w:bCs/>
          <w:i/>
          <w:color w:val="000000" w:themeColor="text1"/>
          <w:sz w:val="24"/>
          <w:szCs w:val="24"/>
          <w:u w:val="single"/>
        </w:rPr>
        <w:t>ë</w:t>
      </w:r>
      <w:r w:rsidR="00905AB0">
        <w:rPr>
          <w:rFonts w:ascii="Book Antiqua" w:hAnsi="Book Antiqua" w:cs="Calibri Light"/>
          <w:b/>
          <w:bCs/>
          <w:i/>
          <w:color w:val="000000" w:themeColor="text1"/>
          <w:sz w:val="24"/>
          <w:szCs w:val="24"/>
          <w:u w:val="single"/>
        </w:rPr>
        <w:t xml:space="preserve"> </w:t>
      </w:r>
      <w:r w:rsidR="00BD4477" w:rsidRPr="00A0064D">
        <w:rPr>
          <w:rFonts w:ascii="Book Antiqua" w:hAnsi="Book Antiqua"/>
          <w:sz w:val="24"/>
          <w:szCs w:val="24"/>
        </w:rPr>
        <w:t>Udhëzim</w:t>
      </w:r>
      <w:r w:rsidR="00BD4477">
        <w:rPr>
          <w:rFonts w:ascii="Book Antiqua" w:hAnsi="Book Antiqua"/>
          <w:sz w:val="24"/>
          <w:szCs w:val="24"/>
        </w:rPr>
        <w:t>i</w:t>
      </w:r>
      <w:r w:rsidR="00905AB0">
        <w:rPr>
          <w:rFonts w:ascii="Book Antiqua" w:hAnsi="Book Antiqua"/>
          <w:sz w:val="24"/>
          <w:szCs w:val="24"/>
        </w:rPr>
        <w:t>n</w:t>
      </w:r>
      <w:r w:rsidR="00BD4477" w:rsidRPr="00A0064D">
        <w:rPr>
          <w:rFonts w:ascii="Book Antiqua" w:hAnsi="Book Antiqua"/>
          <w:sz w:val="24"/>
          <w:szCs w:val="24"/>
        </w:rPr>
        <w:t xml:space="preserve"> Administrativ Nr. 06/2018  për Standarde Minimale  të Konsultimit Publik</w:t>
      </w:r>
      <w:r w:rsidR="00905AB0">
        <w:rPr>
          <w:rFonts w:ascii="Book Antiqua" w:hAnsi="Book Antiqua"/>
          <w:sz w:val="24"/>
          <w:szCs w:val="24"/>
        </w:rPr>
        <w:t>.</w:t>
      </w:r>
    </w:p>
    <w:p w:rsidR="00084448" w:rsidRPr="00A0064D" w:rsidRDefault="00084448" w:rsidP="00A0064D">
      <w:pPr>
        <w:spacing w:line="276" w:lineRule="auto"/>
        <w:rPr>
          <w:rFonts w:ascii="Book Antiqua" w:hAnsi="Book Antiqua"/>
          <w:sz w:val="24"/>
          <w:szCs w:val="24"/>
        </w:rPr>
      </w:pPr>
      <w:r w:rsidRPr="00A0064D">
        <w:rPr>
          <w:rFonts w:ascii="Book Antiqua" w:hAnsi="Book Antiqua"/>
          <w:sz w:val="24"/>
          <w:szCs w:val="24"/>
        </w:rPr>
        <w:lastRenderedPageBreak/>
        <w:t>Rekomandohen Komunat</w:t>
      </w:r>
      <w:r w:rsidR="00905AB0">
        <w:rPr>
          <w:rFonts w:ascii="Book Antiqua" w:hAnsi="Book Antiqua"/>
          <w:sz w:val="24"/>
          <w:szCs w:val="24"/>
        </w:rPr>
        <w:t>,</w:t>
      </w:r>
      <w:r w:rsidRPr="00A0064D">
        <w:rPr>
          <w:rFonts w:ascii="Book Antiqua" w:hAnsi="Book Antiqua"/>
          <w:sz w:val="24"/>
          <w:szCs w:val="24"/>
        </w:rPr>
        <w:t xml:space="preserve"> të cilat nuk e kanë plotësuar kët</w:t>
      </w:r>
      <w:r w:rsidR="001473FE">
        <w:rPr>
          <w:rFonts w:ascii="Book Antiqua" w:hAnsi="Book Antiqua"/>
          <w:sz w:val="24"/>
          <w:szCs w:val="24"/>
        </w:rPr>
        <w:t>ë kriter ligjore</w:t>
      </w:r>
      <w:r w:rsidR="00905AB0">
        <w:rPr>
          <w:rFonts w:ascii="Book Antiqua" w:hAnsi="Book Antiqua"/>
          <w:sz w:val="24"/>
          <w:szCs w:val="24"/>
        </w:rPr>
        <w:t>,</w:t>
      </w:r>
      <w:r w:rsidR="001473FE">
        <w:rPr>
          <w:rFonts w:ascii="Book Antiqua" w:hAnsi="Book Antiqua"/>
          <w:sz w:val="24"/>
          <w:szCs w:val="24"/>
        </w:rPr>
        <w:t xml:space="preserve"> </w:t>
      </w:r>
      <w:r w:rsidRPr="00A0064D">
        <w:rPr>
          <w:rFonts w:ascii="Book Antiqua" w:hAnsi="Book Antiqua"/>
          <w:sz w:val="24"/>
          <w:szCs w:val="24"/>
        </w:rPr>
        <w:t xml:space="preserve">të shtojnë fokusin </w:t>
      </w:r>
      <w:r w:rsidR="00905AB0">
        <w:rPr>
          <w:rFonts w:ascii="Book Antiqua" w:hAnsi="Book Antiqua"/>
          <w:sz w:val="24"/>
          <w:szCs w:val="24"/>
        </w:rPr>
        <w:t>n</w:t>
      </w:r>
      <w:r w:rsidR="00500112">
        <w:rPr>
          <w:rFonts w:ascii="Book Antiqua" w:hAnsi="Book Antiqua"/>
          <w:sz w:val="24"/>
          <w:szCs w:val="24"/>
        </w:rPr>
        <w:t>ë</w:t>
      </w:r>
      <w:r w:rsidR="00905AB0">
        <w:rPr>
          <w:rFonts w:ascii="Book Antiqua" w:hAnsi="Book Antiqua"/>
          <w:sz w:val="24"/>
          <w:szCs w:val="24"/>
        </w:rPr>
        <w:t xml:space="preserve"> </w:t>
      </w:r>
      <w:r w:rsidRPr="00A0064D">
        <w:rPr>
          <w:rFonts w:ascii="Book Antiqua" w:hAnsi="Book Antiqua"/>
          <w:sz w:val="24"/>
          <w:szCs w:val="24"/>
        </w:rPr>
        <w:t>publikimi</w:t>
      </w:r>
      <w:r w:rsidR="00905AB0">
        <w:rPr>
          <w:rFonts w:ascii="Book Antiqua" w:hAnsi="Book Antiqua"/>
          <w:sz w:val="24"/>
          <w:szCs w:val="24"/>
        </w:rPr>
        <w:t xml:space="preserve">n </w:t>
      </w:r>
      <w:r w:rsidRPr="00A0064D">
        <w:rPr>
          <w:rFonts w:ascii="Book Antiqua" w:hAnsi="Book Antiqua"/>
          <w:sz w:val="24"/>
          <w:szCs w:val="24"/>
        </w:rPr>
        <w:t>i planeve të konsultimeve publike</w:t>
      </w:r>
      <w:r w:rsidR="00905AB0">
        <w:rPr>
          <w:rFonts w:ascii="Book Antiqua" w:hAnsi="Book Antiqua"/>
          <w:sz w:val="24"/>
          <w:szCs w:val="24"/>
        </w:rPr>
        <w:t>.</w:t>
      </w:r>
    </w:p>
    <w:p w:rsidR="002C5B58" w:rsidRPr="001473FE" w:rsidRDefault="002C5B58" w:rsidP="001473FE">
      <w:pPr>
        <w:pStyle w:val="ListParagraph"/>
        <w:numPr>
          <w:ilvl w:val="0"/>
          <w:numId w:val="16"/>
        </w:numPr>
        <w:spacing w:line="276" w:lineRule="auto"/>
        <w:rPr>
          <w:rFonts w:ascii="Book Antiqua" w:eastAsia="Times New Roman" w:hAnsi="Book Antiqua"/>
          <w:sz w:val="24"/>
          <w:szCs w:val="24"/>
        </w:rPr>
      </w:pPr>
      <w:r w:rsidRPr="001473FE">
        <w:rPr>
          <w:rFonts w:ascii="Book Antiqua" w:eastAsia="Times New Roman" w:hAnsi="Book Antiqua"/>
          <w:sz w:val="24"/>
          <w:szCs w:val="24"/>
        </w:rPr>
        <w:t>Komunat duhet të fillojnë me përgatitjen e raporteve kthyese pas përmbylljes së konsultimeve publike, në mënyrë që qytetarët dhe grupet e interesit të informohen për çështjet</w:t>
      </w:r>
      <w:r w:rsidR="00905AB0">
        <w:rPr>
          <w:rFonts w:ascii="Book Antiqua" w:eastAsia="Times New Roman" w:hAnsi="Book Antiqua"/>
          <w:sz w:val="24"/>
          <w:szCs w:val="24"/>
        </w:rPr>
        <w:t>,</w:t>
      </w:r>
      <w:r w:rsidRPr="001473FE">
        <w:rPr>
          <w:rFonts w:ascii="Book Antiqua" w:eastAsia="Times New Roman" w:hAnsi="Book Antiqua"/>
          <w:sz w:val="24"/>
          <w:szCs w:val="24"/>
        </w:rPr>
        <w:t xml:space="preserve"> të cilat i kanë adresuar dhe arsyet për mospranimin e propozimeve. </w:t>
      </w:r>
    </w:p>
    <w:p w:rsidR="002C5B58" w:rsidRPr="001473FE" w:rsidRDefault="002C5B58" w:rsidP="001473FE">
      <w:pPr>
        <w:pStyle w:val="ListParagraph"/>
        <w:numPr>
          <w:ilvl w:val="0"/>
          <w:numId w:val="16"/>
        </w:numPr>
        <w:spacing w:line="276" w:lineRule="auto"/>
        <w:rPr>
          <w:rFonts w:ascii="Book Antiqua" w:eastAsiaTheme="minorHAnsi" w:hAnsi="Book Antiqua"/>
          <w:sz w:val="24"/>
          <w:szCs w:val="24"/>
        </w:rPr>
      </w:pPr>
      <w:r w:rsidRPr="001473FE">
        <w:rPr>
          <w:rFonts w:ascii="Book Antiqua" w:hAnsi="Book Antiqua"/>
          <w:sz w:val="24"/>
          <w:szCs w:val="24"/>
        </w:rPr>
        <w:t>Komunat duhet të dorëzojnë raportin e konsultimeve publike</w:t>
      </w:r>
      <w:r w:rsidR="00905AB0">
        <w:rPr>
          <w:rFonts w:ascii="Book Antiqua" w:hAnsi="Book Antiqua"/>
          <w:sz w:val="24"/>
          <w:szCs w:val="24"/>
        </w:rPr>
        <w:t>,</w:t>
      </w:r>
      <w:r w:rsidRPr="001473FE">
        <w:rPr>
          <w:rFonts w:ascii="Book Antiqua" w:hAnsi="Book Antiqua"/>
          <w:sz w:val="24"/>
          <w:szCs w:val="24"/>
        </w:rPr>
        <w:t xml:space="preserve"> së bashku me projekt aktin e propozuar për aprovim në kuvend</w:t>
      </w:r>
      <w:r w:rsidR="00905AB0">
        <w:rPr>
          <w:rFonts w:ascii="Book Antiqua" w:hAnsi="Book Antiqua"/>
          <w:sz w:val="24"/>
          <w:szCs w:val="24"/>
        </w:rPr>
        <w:t>in komunal</w:t>
      </w:r>
      <w:r w:rsidRPr="001473FE">
        <w:rPr>
          <w:rFonts w:ascii="Book Antiqua" w:hAnsi="Book Antiqua"/>
          <w:sz w:val="24"/>
          <w:szCs w:val="24"/>
        </w:rPr>
        <w:t xml:space="preserve">. </w:t>
      </w:r>
    </w:p>
    <w:p w:rsidR="009B62E1" w:rsidRDefault="002C5B58" w:rsidP="00BD4477">
      <w:pPr>
        <w:pStyle w:val="ListParagraph"/>
        <w:numPr>
          <w:ilvl w:val="0"/>
          <w:numId w:val="16"/>
        </w:numPr>
        <w:spacing w:line="276" w:lineRule="auto"/>
        <w:rPr>
          <w:rFonts w:ascii="Book Antiqua" w:hAnsi="Book Antiqua" w:cs="Calibri Light"/>
          <w:b/>
          <w:bCs/>
          <w:i/>
          <w:color w:val="000000" w:themeColor="text1"/>
          <w:sz w:val="24"/>
          <w:szCs w:val="24"/>
          <w:u w:val="single"/>
        </w:rPr>
      </w:pPr>
      <w:r w:rsidRPr="001473FE">
        <w:rPr>
          <w:rFonts w:ascii="Book Antiqua" w:hAnsi="Book Antiqua"/>
          <w:sz w:val="24"/>
          <w:szCs w:val="24"/>
          <w:u w:val="single"/>
        </w:rPr>
        <w:t>Sip</w:t>
      </w:r>
      <w:r w:rsidR="00E2147B" w:rsidRPr="001473FE">
        <w:rPr>
          <w:rFonts w:ascii="Book Antiqua" w:hAnsi="Book Antiqua"/>
          <w:sz w:val="24"/>
          <w:szCs w:val="24"/>
          <w:u w:val="single"/>
        </w:rPr>
        <w:t>as të dhënave</w:t>
      </w:r>
      <w:r w:rsidR="00905AB0">
        <w:rPr>
          <w:rFonts w:ascii="Book Antiqua" w:hAnsi="Book Antiqua"/>
          <w:sz w:val="24"/>
          <w:szCs w:val="24"/>
          <w:u w:val="single"/>
        </w:rPr>
        <w:t>,</w:t>
      </w:r>
      <w:r w:rsidR="00E2147B" w:rsidRPr="001473FE">
        <w:rPr>
          <w:rFonts w:ascii="Book Antiqua" w:hAnsi="Book Antiqua"/>
          <w:sz w:val="24"/>
          <w:szCs w:val="24"/>
          <w:u w:val="single"/>
        </w:rPr>
        <w:t xml:space="preserve"> gjatë </w:t>
      </w:r>
      <w:r w:rsidRPr="001473FE">
        <w:rPr>
          <w:rFonts w:ascii="Book Antiqua" w:hAnsi="Book Antiqua"/>
          <w:sz w:val="24"/>
          <w:szCs w:val="24"/>
          <w:u w:val="single"/>
        </w:rPr>
        <w:t xml:space="preserve"> vitit 2022</w:t>
      </w:r>
      <w:r w:rsidRPr="001473FE">
        <w:rPr>
          <w:rFonts w:ascii="Book Antiqua" w:hAnsi="Book Antiqua"/>
          <w:sz w:val="24"/>
          <w:szCs w:val="24"/>
        </w:rPr>
        <w:t xml:space="preserve"> </w:t>
      </w:r>
      <w:r w:rsidR="00BD4477">
        <w:rPr>
          <w:rFonts w:ascii="Book Antiqua" w:hAnsi="Book Antiqua"/>
          <w:b/>
          <w:bCs/>
          <w:sz w:val="24"/>
          <w:szCs w:val="24"/>
          <w:u w:val="single"/>
        </w:rPr>
        <w:t>Raportet</w:t>
      </w:r>
      <w:r w:rsidR="000207A8" w:rsidRPr="001473FE">
        <w:rPr>
          <w:rFonts w:ascii="Book Antiqua" w:hAnsi="Book Antiqua"/>
          <w:b/>
          <w:bCs/>
          <w:sz w:val="24"/>
          <w:szCs w:val="24"/>
          <w:u w:val="single"/>
        </w:rPr>
        <w:t xml:space="preserve"> </w:t>
      </w:r>
      <w:r w:rsidRPr="001473FE">
        <w:rPr>
          <w:rFonts w:ascii="Book Antiqua" w:hAnsi="Book Antiqua"/>
          <w:b/>
          <w:bCs/>
          <w:sz w:val="24"/>
          <w:szCs w:val="24"/>
          <w:u w:val="single"/>
        </w:rPr>
        <w:t>e konsultimeve publike</w:t>
      </w:r>
      <w:r w:rsidR="00905AB0">
        <w:rPr>
          <w:rFonts w:ascii="Book Antiqua" w:hAnsi="Book Antiqua"/>
          <w:b/>
          <w:bCs/>
          <w:sz w:val="24"/>
          <w:szCs w:val="24"/>
          <w:u w:val="single"/>
        </w:rPr>
        <w:t xml:space="preserve"> i</w:t>
      </w:r>
      <w:r w:rsidR="00E2147B" w:rsidRPr="001473FE">
        <w:rPr>
          <w:rFonts w:ascii="Book Antiqua" w:hAnsi="Book Antiqua"/>
          <w:sz w:val="24"/>
          <w:szCs w:val="24"/>
        </w:rPr>
        <w:t xml:space="preserve"> kanë publikuar 17 komuna</w:t>
      </w:r>
      <w:r w:rsidR="00905AB0">
        <w:rPr>
          <w:rFonts w:ascii="Book Antiqua" w:hAnsi="Book Antiqua"/>
          <w:sz w:val="24"/>
          <w:szCs w:val="24"/>
        </w:rPr>
        <w:t>,</w:t>
      </w:r>
      <w:r w:rsidR="00E2147B" w:rsidRPr="001473FE">
        <w:rPr>
          <w:rFonts w:ascii="Book Antiqua" w:hAnsi="Book Antiqua"/>
          <w:sz w:val="24"/>
          <w:szCs w:val="24"/>
        </w:rPr>
        <w:t xml:space="preserve"> për</w:t>
      </w:r>
      <w:r w:rsidR="000207A8" w:rsidRPr="001473FE">
        <w:rPr>
          <w:rFonts w:ascii="Book Antiqua" w:hAnsi="Book Antiqua"/>
          <w:sz w:val="24"/>
          <w:szCs w:val="24"/>
        </w:rPr>
        <w:t xml:space="preserve"> </w:t>
      </w:r>
      <w:r w:rsidR="00E2147B" w:rsidRPr="001473FE">
        <w:rPr>
          <w:rFonts w:ascii="Book Antiqua" w:hAnsi="Book Antiqua"/>
          <w:sz w:val="24"/>
          <w:szCs w:val="24"/>
        </w:rPr>
        <w:t>derisa 21</w:t>
      </w:r>
      <w:r w:rsidRPr="001473FE">
        <w:rPr>
          <w:rFonts w:ascii="Book Antiqua" w:hAnsi="Book Antiqua"/>
          <w:sz w:val="24"/>
          <w:szCs w:val="24"/>
        </w:rPr>
        <w:t xml:space="preserve"> </w:t>
      </w:r>
      <w:r w:rsidR="00905AB0">
        <w:rPr>
          <w:rFonts w:ascii="Book Antiqua" w:hAnsi="Book Antiqua"/>
          <w:sz w:val="24"/>
          <w:szCs w:val="24"/>
        </w:rPr>
        <w:t>t</w:t>
      </w:r>
      <w:r w:rsidR="00500112">
        <w:rPr>
          <w:rFonts w:ascii="Book Antiqua" w:hAnsi="Book Antiqua"/>
          <w:sz w:val="24"/>
          <w:szCs w:val="24"/>
        </w:rPr>
        <w:t>ë</w:t>
      </w:r>
      <w:r w:rsidR="00905AB0">
        <w:rPr>
          <w:rFonts w:ascii="Book Antiqua" w:hAnsi="Book Antiqua"/>
          <w:sz w:val="24"/>
          <w:szCs w:val="24"/>
        </w:rPr>
        <w:t xml:space="preserve"> </w:t>
      </w:r>
      <w:r w:rsidRPr="001473FE">
        <w:rPr>
          <w:rFonts w:ascii="Book Antiqua" w:hAnsi="Book Antiqua"/>
          <w:sz w:val="24"/>
          <w:szCs w:val="24"/>
        </w:rPr>
        <w:t>tjera kanë dështuar në përmbushjen e këtij obligimi ligjor</w:t>
      </w:r>
      <w:r w:rsidRPr="001473FE">
        <w:rPr>
          <w:rFonts w:ascii="Book Antiqua" w:hAnsi="Book Antiqua"/>
          <w:b/>
          <w:i/>
          <w:sz w:val="24"/>
          <w:szCs w:val="24"/>
          <w:u w:val="single"/>
        </w:rPr>
        <w:t>.</w:t>
      </w:r>
      <w:r w:rsidR="00E2147B" w:rsidRPr="001473FE">
        <w:rPr>
          <w:rFonts w:ascii="Book Antiqua" w:hAnsi="Book Antiqua" w:cs="Calibri Light"/>
          <w:b/>
          <w:bCs/>
          <w:i/>
          <w:color w:val="000000" w:themeColor="text1"/>
          <w:sz w:val="24"/>
          <w:szCs w:val="24"/>
          <w:u w:val="single"/>
        </w:rPr>
        <w:t xml:space="preserve"> </w:t>
      </w:r>
      <w:r w:rsidR="000207A8" w:rsidRPr="001473FE">
        <w:rPr>
          <w:rFonts w:ascii="Book Antiqua" w:hAnsi="Book Antiqua" w:cs="Calibri Light"/>
          <w:b/>
          <w:bCs/>
          <w:i/>
          <w:color w:val="000000" w:themeColor="text1"/>
          <w:sz w:val="24"/>
          <w:szCs w:val="24"/>
          <w:u w:val="single"/>
        </w:rPr>
        <w:t>Krahasuar</w:t>
      </w:r>
      <w:r w:rsidR="00E2147B" w:rsidRPr="001473FE">
        <w:rPr>
          <w:rFonts w:ascii="Book Antiqua" w:hAnsi="Book Antiqua" w:cs="Calibri Light"/>
          <w:b/>
          <w:bCs/>
          <w:i/>
          <w:color w:val="000000" w:themeColor="text1"/>
          <w:sz w:val="24"/>
          <w:szCs w:val="24"/>
          <w:u w:val="single"/>
        </w:rPr>
        <w:t xml:space="preserve"> me </w:t>
      </w:r>
      <w:r w:rsidR="000207A8" w:rsidRPr="001473FE">
        <w:rPr>
          <w:rFonts w:ascii="Book Antiqua" w:hAnsi="Book Antiqua" w:cs="Calibri Light"/>
          <w:b/>
          <w:bCs/>
          <w:i/>
          <w:color w:val="000000" w:themeColor="text1"/>
          <w:sz w:val="24"/>
          <w:szCs w:val="24"/>
          <w:u w:val="single"/>
        </w:rPr>
        <w:t>të</w:t>
      </w:r>
      <w:r w:rsidR="00E2147B" w:rsidRPr="001473FE">
        <w:rPr>
          <w:rFonts w:ascii="Book Antiqua" w:hAnsi="Book Antiqua" w:cs="Calibri Light"/>
          <w:b/>
          <w:bCs/>
          <w:i/>
          <w:color w:val="000000" w:themeColor="text1"/>
          <w:sz w:val="24"/>
          <w:szCs w:val="24"/>
          <w:u w:val="single"/>
        </w:rPr>
        <w:t xml:space="preserve"> dhënat e vitit 2021</w:t>
      </w:r>
      <w:r w:rsidR="001473FE">
        <w:rPr>
          <w:rFonts w:ascii="Book Antiqua" w:hAnsi="Book Antiqua" w:cs="Calibri Light"/>
          <w:b/>
          <w:bCs/>
          <w:i/>
          <w:color w:val="000000" w:themeColor="text1"/>
          <w:sz w:val="24"/>
          <w:szCs w:val="24"/>
          <w:u w:val="single"/>
        </w:rPr>
        <w:t>,</w:t>
      </w:r>
      <w:r w:rsidR="0093147F" w:rsidRPr="001473FE">
        <w:rPr>
          <w:rFonts w:ascii="Book Antiqua" w:hAnsi="Book Antiqua" w:cs="Calibri Light"/>
          <w:b/>
          <w:bCs/>
          <w:i/>
          <w:color w:val="000000" w:themeColor="text1"/>
          <w:sz w:val="24"/>
          <w:szCs w:val="24"/>
          <w:u w:val="single"/>
        </w:rPr>
        <w:t xml:space="preserve"> </w:t>
      </w:r>
      <w:r w:rsidR="000207A8" w:rsidRPr="001473FE">
        <w:rPr>
          <w:rFonts w:ascii="Book Antiqua" w:hAnsi="Book Antiqua" w:cs="Calibri Light"/>
          <w:b/>
          <w:bCs/>
          <w:i/>
          <w:color w:val="000000" w:themeColor="text1"/>
          <w:sz w:val="24"/>
          <w:szCs w:val="24"/>
          <w:u w:val="single"/>
        </w:rPr>
        <w:t xml:space="preserve">gjatë vitit 2022 kemi një rritje të  dukshme prej 12 </w:t>
      </w:r>
      <w:r w:rsidR="00BD4477">
        <w:rPr>
          <w:rFonts w:ascii="Book Antiqua" w:hAnsi="Book Antiqua" w:cs="Calibri Light"/>
          <w:b/>
          <w:bCs/>
          <w:i/>
          <w:color w:val="000000" w:themeColor="text1"/>
          <w:sz w:val="24"/>
          <w:szCs w:val="24"/>
          <w:u w:val="single"/>
        </w:rPr>
        <w:t xml:space="preserve"> komuna në publikimin e Raporteve</w:t>
      </w:r>
      <w:r w:rsidR="000207A8" w:rsidRPr="001473FE">
        <w:rPr>
          <w:rFonts w:ascii="Book Antiqua" w:hAnsi="Book Antiqua" w:cs="Calibri Light"/>
          <w:b/>
          <w:bCs/>
          <w:i/>
          <w:color w:val="000000" w:themeColor="text1"/>
          <w:sz w:val="24"/>
          <w:szCs w:val="24"/>
          <w:u w:val="single"/>
        </w:rPr>
        <w:t xml:space="preserve"> të konsul</w:t>
      </w:r>
      <w:r w:rsidR="009B62E1">
        <w:rPr>
          <w:rFonts w:ascii="Book Antiqua" w:hAnsi="Book Antiqua" w:cs="Calibri Light"/>
          <w:b/>
          <w:bCs/>
          <w:i/>
          <w:color w:val="000000" w:themeColor="text1"/>
          <w:sz w:val="24"/>
          <w:szCs w:val="24"/>
          <w:u w:val="single"/>
        </w:rPr>
        <w:t>timeve publike  gjatë vitit 2022</w:t>
      </w:r>
      <w:r w:rsidR="00905AB0">
        <w:rPr>
          <w:rFonts w:ascii="Book Antiqua" w:hAnsi="Book Antiqua" w:cs="Calibri Light"/>
          <w:b/>
          <w:bCs/>
          <w:i/>
          <w:color w:val="000000" w:themeColor="text1"/>
          <w:sz w:val="24"/>
          <w:szCs w:val="24"/>
          <w:u w:val="single"/>
        </w:rPr>
        <w:t>.</w:t>
      </w:r>
    </w:p>
    <w:p w:rsidR="009B62E1" w:rsidRPr="009B62E1" w:rsidRDefault="009B62E1" w:rsidP="00BD4477">
      <w:pPr>
        <w:pStyle w:val="ListParagraph"/>
        <w:numPr>
          <w:ilvl w:val="0"/>
          <w:numId w:val="16"/>
        </w:numPr>
        <w:spacing w:line="276" w:lineRule="auto"/>
        <w:rPr>
          <w:rFonts w:ascii="Book Antiqua" w:hAnsi="Book Antiqua" w:cs="Calibri Light"/>
          <w:b/>
          <w:bCs/>
          <w:i/>
          <w:color w:val="000000" w:themeColor="text1"/>
          <w:sz w:val="24"/>
          <w:szCs w:val="24"/>
          <w:u w:val="single"/>
        </w:rPr>
      </w:pPr>
      <w:r>
        <w:rPr>
          <w:rFonts w:ascii="Book Antiqua" w:hAnsi="Book Antiqua" w:cs="Calibri Light"/>
          <w:b/>
          <w:bCs/>
          <w:i/>
          <w:color w:val="000000" w:themeColor="text1"/>
          <w:sz w:val="24"/>
          <w:szCs w:val="24"/>
          <w:u w:val="single"/>
        </w:rPr>
        <w:t>Rekomandohet komunat t</w:t>
      </w:r>
      <w:r w:rsidR="00905AB0">
        <w:rPr>
          <w:rFonts w:ascii="Book Antiqua" w:hAnsi="Book Antiqua" w:cs="Calibri Light"/>
          <w:b/>
          <w:bCs/>
          <w:i/>
          <w:color w:val="000000" w:themeColor="text1"/>
          <w:sz w:val="24"/>
          <w:szCs w:val="24"/>
          <w:u w:val="single"/>
        </w:rPr>
        <w:t>’</w:t>
      </w:r>
      <w:r>
        <w:rPr>
          <w:rFonts w:ascii="Book Antiqua" w:hAnsi="Book Antiqua" w:cs="Calibri Light"/>
          <w:b/>
          <w:bCs/>
          <w:i/>
          <w:color w:val="000000" w:themeColor="text1"/>
          <w:sz w:val="24"/>
          <w:szCs w:val="24"/>
          <w:u w:val="single"/>
        </w:rPr>
        <w:t>i</w:t>
      </w:r>
      <w:r w:rsidR="00BD4477">
        <w:rPr>
          <w:rFonts w:ascii="Book Antiqua" w:hAnsi="Book Antiqua" w:cs="Calibri Light"/>
          <w:b/>
          <w:bCs/>
          <w:i/>
          <w:color w:val="000000" w:themeColor="text1"/>
          <w:sz w:val="24"/>
          <w:szCs w:val="24"/>
          <w:u w:val="single"/>
        </w:rPr>
        <w:t xml:space="preserve"> </w:t>
      </w:r>
      <w:r>
        <w:rPr>
          <w:rFonts w:ascii="Book Antiqua" w:hAnsi="Book Antiqua" w:cs="Calibri Light"/>
          <w:b/>
          <w:bCs/>
          <w:i/>
          <w:color w:val="000000" w:themeColor="text1"/>
          <w:sz w:val="24"/>
          <w:szCs w:val="24"/>
          <w:u w:val="single"/>
        </w:rPr>
        <w:t xml:space="preserve">plotësojnë </w:t>
      </w:r>
      <w:r w:rsidR="00BD4477">
        <w:rPr>
          <w:rFonts w:ascii="Book Antiqua" w:hAnsi="Book Antiqua" w:cs="Calibri Light"/>
          <w:b/>
          <w:bCs/>
          <w:i/>
          <w:color w:val="000000" w:themeColor="text1"/>
          <w:sz w:val="24"/>
          <w:szCs w:val="24"/>
          <w:u w:val="single"/>
        </w:rPr>
        <w:t xml:space="preserve"> kriteret (for</w:t>
      </w:r>
      <w:r w:rsidR="00905AB0">
        <w:rPr>
          <w:rFonts w:ascii="Book Antiqua" w:hAnsi="Book Antiqua" w:cs="Calibri Light"/>
          <w:b/>
          <w:bCs/>
          <w:i/>
          <w:color w:val="000000" w:themeColor="text1"/>
          <w:sz w:val="24"/>
          <w:szCs w:val="24"/>
          <w:u w:val="single"/>
        </w:rPr>
        <w:t>mat</w:t>
      </w:r>
      <w:r w:rsidR="00BD4477">
        <w:rPr>
          <w:rFonts w:ascii="Book Antiqua" w:hAnsi="Book Antiqua" w:cs="Calibri Light"/>
          <w:b/>
          <w:bCs/>
          <w:i/>
          <w:color w:val="000000" w:themeColor="text1"/>
          <w:sz w:val="24"/>
          <w:szCs w:val="24"/>
          <w:u w:val="single"/>
        </w:rPr>
        <w:t>)</w:t>
      </w:r>
      <w:r>
        <w:rPr>
          <w:rFonts w:ascii="Book Antiqua" w:hAnsi="Book Antiqua" w:cs="Calibri Light"/>
          <w:b/>
          <w:bCs/>
          <w:i/>
          <w:color w:val="000000" w:themeColor="text1"/>
          <w:sz w:val="24"/>
          <w:szCs w:val="24"/>
          <w:u w:val="single"/>
        </w:rPr>
        <w:t xml:space="preserve"> </w:t>
      </w:r>
      <w:r w:rsidR="00BD4477">
        <w:rPr>
          <w:rFonts w:ascii="Book Antiqua" w:hAnsi="Book Antiqua" w:cs="Calibri Light"/>
          <w:b/>
          <w:bCs/>
          <w:i/>
          <w:color w:val="000000" w:themeColor="text1"/>
          <w:sz w:val="24"/>
          <w:szCs w:val="24"/>
          <w:u w:val="single"/>
        </w:rPr>
        <w:t>e raporteve</w:t>
      </w:r>
      <w:r>
        <w:rPr>
          <w:rFonts w:ascii="Book Antiqua" w:hAnsi="Book Antiqua" w:cs="Calibri Light"/>
          <w:b/>
          <w:bCs/>
          <w:i/>
          <w:color w:val="000000" w:themeColor="text1"/>
          <w:sz w:val="24"/>
          <w:szCs w:val="24"/>
          <w:u w:val="single"/>
        </w:rPr>
        <w:t>, em</w:t>
      </w:r>
      <w:r w:rsidR="00500112">
        <w:rPr>
          <w:rFonts w:ascii="Book Antiqua" w:hAnsi="Book Antiqua" w:cs="Calibri Light"/>
          <w:b/>
          <w:bCs/>
          <w:i/>
          <w:color w:val="000000" w:themeColor="text1"/>
          <w:sz w:val="24"/>
          <w:szCs w:val="24"/>
          <w:u w:val="single"/>
        </w:rPr>
        <w:t>ë</w:t>
      </w:r>
      <w:r>
        <w:rPr>
          <w:rFonts w:ascii="Book Antiqua" w:hAnsi="Book Antiqua" w:cs="Calibri Light"/>
          <w:b/>
          <w:bCs/>
          <w:i/>
          <w:color w:val="000000" w:themeColor="text1"/>
          <w:sz w:val="24"/>
          <w:szCs w:val="24"/>
          <w:u w:val="single"/>
        </w:rPr>
        <w:t xml:space="preserve">rtimet </w:t>
      </w:r>
      <w:r w:rsidR="00501CC8">
        <w:rPr>
          <w:rFonts w:ascii="Book Antiqua" w:hAnsi="Book Antiqua" w:cs="Calibri Light"/>
          <w:b/>
          <w:bCs/>
          <w:i/>
          <w:color w:val="000000" w:themeColor="text1"/>
          <w:sz w:val="24"/>
          <w:szCs w:val="24"/>
          <w:u w:val="single"/>
        </w:rPr>
        <w:t>e</w:t>
      </w:r>
      <w:r>
        <w:rPr>
          <w:rFonts w:ascii="Book Antiqua" w:hAnsi="Book Antiqua" w:cs="Calibri Light"/>
          <w:b/>
          <w:bCs/>
          <w:i/>
          <w:color w:val="000000" w:themeColor="text1"/>
          <w:sz w:val="24"/>
          <w:szCs w:val="24"/>
          <w:u w:val="single"/>
        </w:rPr>
        <w:t xml:space="preserve"> dokumenteve </w:t>
      </w:r>
      <w:r w:rsidR="00BD4477">
        <w:rPr>
          <w:rFonts w:ascii="Book Antiqua" w:hAnsi="Book Antiqua" w:cs="Calibri Light"/>
          <w:b/>
          <w:bCs/>
          <w:i/>
          <w:color w:val="000000" w:themeColor="text1"/>
          <w:sz w:val="24"/>
          <w:szCs w:val="24"/>
          <w:u w:val="single"/>
        </w:rPr>
        <w:t xml:space="preserve"> </w:t>
      </w:r>
      <w:r>
        <w:rPr>
          <w:rFonts w:ascii="Book Antiqua" w:hAnsi="Book Antiqua" w:cs="Calibri Light"/>
          <w:b/>
          <w:bCs/>
          <w:i/>
          <w:color w:val="000000" w:themeColor="text1"/>
          <w:sz w:val="24"/>
          <w:szCs w:val="24"/>
          <w:u w:val="single"/>
        </w:rPr>
        <w:t>tjera dhe t</w:t>
      </w:r>
      <w:r w:rsidR="00500112">
        <w:rPr>
          <w:rFonts w:ascii="Book Antiqua" w:hAnsi="Book Antiqua" w:cs="Calibri Light"/>
          <w:b/>
          <w:bCs/>
          <w:i/>
          <w:color w:val="000000" w:themeColor="text1"/>
          <w:sz w:val="24"/>
          <w:szCs w:val="24"/>
          <w:u w:val="single"/>
        </w:rPr>
        <w:t>ë</w:t>
      </w:r>
      <w:r>
        <w:rPr>
          <w:rFonts w:ascii="Book Antiqua" w:hAnsi="Book Antiqua" w:cs="Calibri Light"/>
          <w:b/>
          <w:bCs/>
          <w:i/>
          <w:color w:val="000000" w:themeColor="text1"/>
          <w:sz w:val="24"/>
          <w:szCs w:val="24"/>
          <w:u w:val="single"/>
        </w:rPr>
        <w:t xml:space="preserve"> publikohen me koh</w:t>
      </w:r>
      <w:r w:rsidR="00500112">
        <w:rPr>
          <w:rFonts w:ascii="Book Antiqua" w:hAnsi="Book Antiqua" w:cs="Calibri Light"/>
          <w:b/>
          <w:bCs/>
          <w:i/>
          <w:color w:val="000000" w:themeColor="text1"/>
          <w:sz w:val="24"/>
          <w:szCs w:val="24"/>
          <w:u w:val="single"/>
        </w:rPr>
        <w:t>ë</w:t>
      </w:r>
      <w:r w:rsidR="0044505B">
        <w:rPr>
          <w:rFonts w:ascii="Book Antiqua" w:hAnsi="Book Antiqua" w:cs="Calibri Light"/>
          <w:b/>
          <w:bCs/>
          <w:i/>
          <w:color w:val="000000" w:themeColor="text1"/>
          <w:sz w:val="24"/>
          <w:szCs w:val="24"/>
          <w:u w:val="single"/>
        </w:rPr>
        <w:t xml:space="preserve"> te linku për</w:t>
      </w:r>
      <w:r w:rsidR="00BD4477">
        <w:rPr>
          <w:rFonts w:ascii="Book Antiqua" w:hAnsi="Book Antiqua" w:cs="Calibri Light"/>
          <w:b/>
          <w:bCs/>
          <w:i/>
          <w:color w:val="000000" w:themeColor="text1"/>
          <w:sz w:val="24"/>
          <w:szCs w:val="24"/>
          <w:u w:val="single"/>
        </w:rPr>
        <w:t xml:space="preserve"> konsultime</w:t>
      </w:r>
      <w:r w:rsidR="00501CC8">
        <w:rPr>
          <w:rFonts w:ascii="Book Antiqua" w:hAnsi="Book Antiqua" w:cs="Calibri Light"/>
          <w:b/>
          <w:bCs/>
          <w:i/>
          <w:color w:val="000000" w:themeColor="text1"/>
          <w:sz w:val="24"/>
          <w:szCs w:val="24"/>
          <w:u w:val="single"/>
        </w:rPr>
        <w:t>t</w:t>
      </w:r>
      <w:r w:rsidR="00BD4477">
        <w:rPr>
          <w:rFonts w:ascii="Book Antiqua" w:hAnsi="Book Antiqua" w:cs="Calibri Light"/>
          <w:b/>
          <w:bCs/>
          <w:i/>
          <w:color w:val="000000" w:themeColor="text1"/>
          <w:sz w:val="24"/>
          <w:szCs w:val="24"/>
          <w:u w:val="single"/>
        </w:rPr>
        <w:t xml:space="preserve"> publike</w:t>
      </w:r>
      <w:r w:rsidR="00501CC8">
        <w:rPr>
          <w:rFonts w:ascii="Book Antiqua" w:hAnsi="Book Antiqua" w:cs="Calibri Light"/>
          <w:b/>
          <w:bCs/>
          <w:i/>
          <w:color w:val="000000" w:themeColor="text1"/>
          <w:sz w:val="24"/>
          <w:szCs w:val="24"/>
          <w:u w:val="single"/>
        </w:rPr>
        <w:t xml:space="preserve">, </w:t>
      </w:r>
      <w:r>
        <w:rPr>
          <w:rFonts w:ascii="Book Antiqua" w:hAnsi="Book Antiqua" w:cs="Calibri Light"/>
          <w:b/>
          <w:bCs/>
          <w:i/>
          <w:color w:val="000000" w:themeColor="text1"/>
          <w:sz w:val="24"/>
          <w:szCs w:val="24"/>
          <w:u w:val="single"/>
        </w:rPr>
        <w:t xml:space="preserve">ashtu </w:t>
      </w:r>
      <w:r w:rsidR="00501CC8">
        <w:rPr>
          <w:rFonts w:ascii="Book Antiqua" w:hAnsi="Book Antiqua" w:cs="Calibri Light"/>
          <w:b/>
          <w:bCs/>
          <w:i/>
          <w:color w:val="000000" w:themeColor="text1"/>
          <w:sz w:val="24"/>
          <w:szCs w:val="24"/>
          <w:u w:val="single"/>
        </w:rPr>
        <w:t xml:space="preserve">sic </w:t>
      </w:r>
      <w:r w:rsidR="00500112">
        <w:rPr>
          <w:rFonts w:ascii="Book Antiqua" w:hAnsi="Book Antiqua" w:cs="Calibri Light"/>
          <w:b/>
          <w:bCs/>
          <w:i/>
          <w:color w:val="000000" w:themeColor="text1"/>
          <w:sz w:val="24"/>
          <w:szCs w:val="24"/>
          <w:u w:val="single"/>
        </w:rPr>
        <w:t>ë</w:t>
      </w:r>
      <w:r w:rsidR="00501CC8">
        <w:rPr>
          <w:rFonts w:ascii="Book Antiqua" w:hAnsi="Book Antiqua" w:cs="Calibri Light"/>
          <w:b/>
          <w:bCs/>
          <w:i/>
          <w:color w:val="000000" w:themeColor="text1"/>
          <w:sz w:val="24"/>
          <w:szCs w:val="24"/>
          <w:u w:val="single"/>
        </w:rPr>
        <w:t>sht</w:t>
      </w:r>
      <w:r w:rsidR="00500112">
        <w:rPr>
          <w:rFonts w:ascii="Book Antiqua" w:hAnsi="Book Antiqua" w:cs="Calibri Light"/>
          <w:b/>
          <w:bCs/>
          <w:i/>
          <w:color w:val="000000" w:themeColor="text1"/>
          <w:sz w:val="24"/>
          <w:szCs w:val="24"/>
          <w:u w:val="single"/>
        </w:rPr>
        <w:t>ë</w:t>
      </w:r>
      <w:r w:rsidR="00501CC8">
        <w:rPr>
          <w:rFonts w:ascii="Book Antiqua" w:hAnsi="Book Antiqua" w:cs="Calibri Light"/>
          <w:b/>
          <w:bCs/>
          <w:i/>
          <w:color w:val="000000" w:themeColor="text1"/>
          <w:sz w:val="24"/>
          <w:szCs w:val="24"/>
          <w:u w:val="single"/>
        </w:rPr>
        <w:t xml:space="preserve"> </w:t>
      </w:r>
      <w:r w:rsidR="00BD4477">
        <w:rPr>
          <w:rFonts w:ascii="Book Antiqua" w:hAnsi="Book Antiqua" w:cs="Calibri Light"/>
          <w:b/>
          <w:bCs/>
          <w:i/>
          <w:color w:val="000000" w:themeColor="text1"/>
          <w:sz w:val="24"/>
          <w:szCs w:val="24"/>
          <w:u w:val="single"/>
        </w:rPr>
        <w:t>përcaktuar</w:t>
      </w:r>
      <w:r w:rsidR="00BD4477" w:rsidRPr="00BD4477">
        <w:rPr>
          <w:rFonts w:ascii="Book Antiqua" w:hAnsi="Book Antiqua" w:cs="Calibri Light"/>
          <w:b/>
          <w:bCs/>
          <w:i/>
          <w:color w:val="000000" w:themeColor="text1"/>
          <w:sz w:val="24"/>
          <w:szCs w:val="24"/>
          <w:u w:val="single"/>
        </w:rPr>
        <w:t xml:space="preserve"> </w:t>
      </w:r>
      <w:r w:rsidR="00501CC8">
        <w:rPr>
          <w:rFonts w:ascii="Book Antiqua" w:hAnsi="Book Antiqua" w:cs="Calibri Light"/>
          <w:b/>
          <w:bCs/>
          <w:i/>
          <w:color w:val="000000" w:themeColor="text1"/>
          <w:sz w:val="24"/>
          <w:szCs w:val="24"/>
          <w:u w:val="single"/>
        </w:rPr>
        <w:t>n</w:t>
      </w:r>
      <w:r w:rsidR="00500112">
        <w:rPr>
          <w:rFonts w:ascii="Book Antiqua" w:hAnsi="Book Antiqua" w:cs="Calibri Light"/>
          <w:b/>
          <w:bCs/>
          <w:i/>
          <w:color w:val="000000" w:themeColor="text1"/>
          <w:sz w:val="24"/>
          <w:szCs w:val="24"/>
          <w:u w:val="single"/>
        </w:rPr>
        <w:t>ë</w:t>
      </w:r>
      <w:r w:rsidR="00501CC8">
        <w:rPr>
          <w:rFonts w:ascii="Book Antiqua" w:hAnsi="Book Antiqua" w:cs="Calibri Light"/>
          <w:b/>
          <w:bCs/>
          <w:i/>
          <w:color w:val="000000" w:themeColor="text1"/>
          <w:sz w:val="24"/>
          <w:szCs w:val="24"/>
          <w:u w:val="single"/>
        </w:rPr>
        <w:t xml:space="preserve"> </w:t>
      </w:r>
      <w:r w:rsidR="00BD4477">
        <w:rPr>
          <w:rFonts w:ascii="Book Antiqua" w:hAnsi="Book Antiqua" w:cs="Calibri Light"/>
          <w:b/>
          <w:bCs/>
          <w:i/>
          <w:color w:val="000000" w:themeColor="text1"/>
          <w:sz w:val="24"/>
          <w:szCs w:val="24"/>
          <w:u w:val="single"/>
        </w:rPr>
        <w:t xml:space="preserve"> </w:t>
      </w:r>
      <w:r w:rsidR="00BD4477" w:rsidRPr="00A0064D">
        <w:rPr>
          <w:rFonts w:ascii="Book Antiqua" w:hAnsi="Book Antiqua"/>
          <w:sz w:val="24"/>
          <w:szCs w:val="24"/>
        </w:rPr>
        <w:t>Udhëzim</w:t>
      </w:r>
      <w:r w:rsidR="00BD4477">
        <w:rPr>
          <w:rFonts w:ascii="Book Antiqua" w:hAnsi="Book Antiqua"/>
          <w:sz w:val="24"/>
          <w:szCs w:val="24"/>
        </w:rPr>
        <w:t>i</w:t>
      </w:r>
      <w:r w:rsidR="00501CC8">
        <w:rPr>
          <w:rFonts w:ascii="Book Antiqua" w:hAnsi="Book Antiqua"/>
          <w:sz w:val="24"/>
          <w:szCs w:val="24"/>
        </w:rPr>
        <w:t>n</w:t>
      </w:r>
      <w:r w:rsidR="00BD4477" w:rsidRPr="00A0064D">
        <w:rPr>
          <w:rFonts w:ascii="Book Antiqua" w:hAnsi="Book Antiqua"/>
          <w:sz w:val="24"/>
          <w:szCs w:val="24"/>
        </w:rPr>
        <w:t xml:space="preserve"> Administrativ Nr. 06/2018  për Standarde</w:t>
      </w:r>
      <w:r w:rsidR="00501CC8">
        <w:rPr>
          <w:rFonts w:ascii="Book Antiqua" w:hAnsi="Book Antiqua"/>
          <w:sz w:val="24"/>
          <w:szCs w:val="24"/>
        </w:rPr>
        <w:t>t</w:t>
      </w:r>
      <w:r w:rsidR="00BD4477" w:rsidRPr="00A0064D">
        <w:rPr>
          <w:rFonts w:ascii="Book Antiqua" w:hAnsi="Book Antiqua"/>
          <w:sz w:val="24"/>
          <w:szCs w:val="24"/>
        </w:rPr>
        <w:t xml:space="preserve"> Minimale  të Konsultimit Publik</w:t>
      </w:r>
      <w:r>
        <w:rPr>
          <w:rFonts w:ascii="Book Antiqua" w:hAnsi="Book Antiqua"/>
          <w:sz w:val="24"/>
          <w:szCs w:val="24"/>
        </w:rPr>
        <w:t>.</w:t>
      </w:r>
    </w:p>
    <w:p w:rsidR="002C5B58" w:rsidRPr="009B62E1" w:rsidRDefault="009B62E1" w:rsidP="00BD4477">
      <w:pPr>
        <w:pStyle w:val="ListParagraph"/>
        <w:numPr>
          <w:ilvl w:val="0"/>
          <w:numId w:val="16"/>
        </w:numPr>
        <w:spacing w:line="276" w:lineRule="auto"/>
        <w:rPr>
          <w:rFonts w:ascii="Book Antiqua" w:hAnsi="Book Antiqua" w:cs="Calibri Light"/>
          <w:b/>
          <w:bCs/>
          <w:i/>
          <w:color w:val="000000" w:themeColor="text1"/>
          <w:sz w:val="24"/>
          <w:szCs w:val="24"/>
          <w:u w:val="single"/>
        </w:rPr>
      </w:pPr>
      <w:r>
        <w:rPr>
          <w:rFonts w:ascii="Book Antiqua" w:hAnsi="Book Antiqua"/>
          <w:sz w:val="24"/>
          <w:szCs w:val="24"/>
        </w:rPr>
        <w:t xml:space="preserve"> Rekomandime</w:t>
      </w:r>
      <w:r w:rsidR="00501CC8">
        <w:rPr>
          <w:rFonts w:ascii="Book Antiqua" w:hAnsi="Book Antiqua"/>
          <w:sz w:val="24"/>
          <w:szCs w:val="24"/>
        </w:rPr>
        <w:t>t</w:t>
      </w:r>
      <w:r>
        <w:rPr>
          <w:rFonts w:ascii="Book Antiqua" w:hAnsi="Book Antiqua"/>
          <w:sz w:val="24"/>
          <w:szCs w:val="24"/>
        </w:rPr>
        <w:t xml:space="preserve"> tje</w:t>
      </w:r>
      <w:r w:rsidR="00501CC8">
        <w:rPr>
          <w:rFonts w:ascii="Book Antiqua" w:hAnsi="Book Antiqua"/>
          <w:sz w:val="24"/>
          <w:szCs w:val="24"/>
        </w:rPr>
        <w:t xml:space="preserve">ra </w:t>
      </w:r>
      <w:r>
        <w:rPr>
          <w:rFonts w:ascii="Book Antiqua" w:hAnsi="Book Antiqua"/>
          <w:sz w:val="24"/>
          <w:szCs w:val="24"/>
        </w:rPr>
        <w:t>për komuna</w:t>
      </w:r>
      <w:r w:rsidR="00501CC8">
        <w:rPr>
          <w:rFonts w:ascii="Book Antiqua" w:hAnsi="Book Antiqua"/>
          <w:sz w:val="24"/>
          <w:szCs w:val="24"/>
        </w:rPr>
        <w:t>,</w:t>
      </w:r>
      <w:r>
        <w:rPr>
          <w:rFonts w:ascii="Book Antiqua" w:hAnsi="Book Antiqua"/>
          <w:sz w:val="24"/>
          <w:szCs w:val="24"/>
        </w:rPr>
        <w:t xml:space="preserve"> </w:t>
      </w:r>
      <w:r w:rsidR="00501CC8">
        <w:rPr>
          <w:rFonts w:ascii="Book Antiqua" w:hAnsi="Book Antiqua"/>
          <w:sz w:val="24"/>
          <w:szCs w:val="24"/>
        </w:rPr>
        <w:t>jan</w:t>
      </w:r>
      <w:r w:rsidR="00500112">
        <w:rPr>
          <w:rFonts w:ascii="Book Antiqua" w:hAnsi="Book Antiqua"/>
          <w:sz w:val="24"/>
          <w:szCs w:val="24"/>
        </w:rPr>
        <w:t>ë</w:t>
      </w:r>
      <w:r>
        <w:rPr>
          <w:rFonts w:ascii="Book Antiqua" w:hAnsi="Book Antiqua"/>
          <w:sz w:val="24"/>
          <w:szCs w:val="24"/>
        </w:rPr>
        <w:t xml:space="preserve"> publikimi i </w:t>
      </w:r>
      <w:r w:rsidRPr="00A0064D">
        <w:rPr>
          <w:rFonts w:ascii="Book Antiqua" w:hAnsi="Book Antiqua"/>
          <w:b/>
          <w:bCs/>
          <w:sz w:val="24"/>
          <w:szCs w:val="24"/>
          <w:u w:val="single"/>
        </w:rPr>
        <w:t xml:space="preserve">projekt-propozimeve (projekt akteve) të publikuara në faqen zyrtare të </w:t>
      </w:r>
      <w:r w:rsidR="00501CC8">
        <w:rPr>
          <w:rFonts w:ascii="Book Antiqua" w:hAnsi="Book Antiqua"/>
          <w:b/>
          <w:bCs/>
          <w:sz w:val="24"/>
          <w:szCs w:val="24"/>
          <w:u w:val="single"/>
        </w:rPr>
        <w:t>k</w:t>
      </w:r>
      <w:r w:rsidRPr="00A0064D">
        <w:rPr>
          <w:rFonts w:ascii="Book Antiqua" w:hAnsi="Book Antiqua"/>
          <w:b/>
          <w:bCs/>
          <w:sz w:val="24"/>
          <w:szCs w:val="24"/>
          <w:u w:val="single"/>
        </w:rPr>
        <w:t>omunës</w:t>
      </w:r>
      <w:r w:rsidR="00501CC8">
        <w:rPr>
          <w:rFonts w:ascii="Book Antiqua" w:hAnsi="Book Antiqua"/>
          <w:b/>
          <w:bCs/>
          <w:sz w:val="24"/>
          <w:szCs w:val="24"/>
          <w:u w:val="single"/>
        </w:rPr>
        <w:t xml:space="preserve">, </w:t>
      </w:r>
      <w:r w:rsidRPr="00A0064D">
        <w:rPr>
          <w:rFonts w:ascii="Book Antiqua" w:hAnsi="Book Antiqua"/>
          <w:b/>
          <w:bCs/>
          <w:sz w:val="24"/>
          <w:szCs w:val="24"/>
          <w:u w:val="single"/>
        </w:rPr>
        <w:t xml:space="preserve">për të cilat kërkohet konsultimi i qytetarëve </w:t>
      </w:r>
      <w:r>
        <w:rPr>
          <w:rFonts w:ascii="Book Antiqua" w:hAnsi="Book Antiqua"/>
          <w:sz w:val="24"/>
          <w:szCs w:val="24"/>
        </w:rPr>
        <w:t xml:space="preserve"> dhe t</w:t>
      </w:r>
      <w:r w:rsidR="00501CC8">
        <w:rPr>
          <w:rFonts w:ascii="Book Antiqua" w:hAnsi="Book Antiqua"/>
          <w:sz w:val="24"/>
          <w:szCs w:val="24"/>
        </w:rPr>
        <w:t>’i</w:t>
      </w:r>
      <w:r w:rsidR="00BD4477">
        <w:rPr>
          <w:rFonts w:ascii="Book Antiqua" w:hAnsi="Book Antiqua"/>
          <w:sz w:val="24"/>
          <w:szCs w:val="24"/>
        </w:rPr>
        <w:t xml:space="preserve"> vendosin te</w:t>
      </w:r>
      <w:r w:rsidR="00501CC8">
        <w:rPr>
          <w:rFonts w:ascii="Book Antiqua" w:hAnsi="Book Antiqua"/>
          <w:sz w:val="24"/>
          <w:szCs w:val="24"/>
        </w:rPr>
        <w:t>k</w:t>
      </w:r>
      <w:r w:rsidR="00BD4477">
        <w:rPr>
          <w:rFonts w:ascii="Book Antiqua" w:hAnsi="Book Antiqua"/>
          <w:sz w:val="24"/>
          <w:szCs w:val="24"/>
        </w:rPr>
        <w:t xml:space="preserve"> l</w:t>
      </w:r>
      <w:r>
        <w:rPr>
          <w:rFonts w:ascii="Book Antiqua" w:hAnsi="Book Antiqua"/>
          <w:sz w:val="24"/>
          <w:szCs w:val="24"/>
        </w:rPr>
        <w:t>inku i konsultimeve publike</w:t>
      </w:r>
      <w:r w:rsidR="00501CC8">
        <w:rPr>
          <w:rFonts w:ascii="Book Antiqua" w:hAnsi="Book Antiqua"/>
          <w:sz w:val="24"/>
          <w:szCs w:val="24"/>
        </w:rPr>
        <w:t xml:space="preserve">  dhe</w:t>
      </w:r>
      <w:r>
        <w:rPr>
          <w:rFonts w:ascii="Book Antiqua" w:hAnsi="Book Antiqua"/>
          <w:sz w:val="24"/>
          <w:szCs w:val="24"/>
        </w:rPr>
        <w:t xml:space="preserve"> jo </w:t>
      </w:r>
      <w:r w:rsidR="00501CC8">
        <w:rPr>
          <w:rFonts w:ascii="Book Antiqua" w:hAnsi="Book Antiqua"/>
          <w:sz w:val="24"/>
          <w:szCs w:val="24"/>
        </w:rPr>
        <w:t>tek</w:t>
      </w:r>
      <w:r w:rsidR="00BD4477">
        <w:rPr>
          <w:rFonts w:ascii="Book Antiqua" w:hAnsi="Book Antiqua"/>
          <w:sz w:val="24"/>
          <w:szCs w:val="24"/>
        </w:rPr>
        <w:t xml:space="preserve"> debate</w:t>
      </w:r>
      <w:r w:rsidR="00501CC8">
        <w:rPr>
          <w:rFonts w:ascii="Book Antiqua" w:hAnsi="Book Antiqua"/>
          <w:sz w:val="24"/>
          <w:szCs w:val="24"/>
        </w:rPr>
        <w:t>t</w:t>
      </w:r>
      <w:r w:rsidR="00BD4477">
        <w:rPr>
          <w:rFonts w:ascii="Book Antiqua" w:hAnsi="Book Antiqua"/>
          <w:sz w:val="24"/>
          <w:szCs w:val="24"/>
        </w:rPr>
        <w:t xml:space="preserve"> publike, </w:t>
      </w:r>
      <w:r>
        <w:rPr>
          <w:rFonts w:ascii="Book Antiqua" w:hAnsi="Book Antiqua"/>
          <w:sz w:val="24"/>
          <w:szCs w:val="24"/>
        </w:rPr>
        <w:t>gjë</w:t>
      </w:r>
      <w:r w:rsidR="00501CC8">
        <w:rPr>
          <w:rFonts w:ascii="Book Antiqua" w:hAnsi="Book Antiqua"/>
          <w:sz w:val="24"/>
          <w:szCs w:val="24"/>
        </w:rPr>
        <w:t xml:space="preserve"> q</w:t>
      </w:r>
      <w:r w:rsidR="00500112">
        <w:rPr>
          <w:rFonts w:ascii="Book Antiqua" w:hAnsi="Book Antiqua"/>
          <w:sz w:val="24"/>
          <w:szCs w:val="24"/>
        </w:rPr>
        <w:t>ë</w:t>
      </w:r>
      <w:r w:rsidR="00BD4477">
        <w:rPr>
          <w:rFonts w:ascii="Book Antiqua" w:hAnsi="Book Antiqua"/>
          <w:sz w:val="24"/>
          <w:szCs w:val="24"/>
        </w:rPr>
        <w:t xml:space="preserve"> krijon edhe </w:t>
      </w:r>
      <w:r>
        <w:rPr>
          <w:rFonts w:ascii="Book Antiqua" w:hAnsi="Book Antiqua"/>
          <w:sz w:val="24"/>
          <w:szCs w:val="24"/>
        </w:rPr>
        <w:t>vështirësi</w:t>
      </w:r>
      <w:r w:rsidR="00BD4477">
        <w:rPr>
          <w:rFonts w:ascii="Book Antiqua" w:hAnsi="Book Antiqua"/>
          <w:sz w:val="24"/>
          <w:szCs w:val="24"/>
        </w:rPr>
        <w:t xml:space="preserve">  </w:t>
      </w:r>
      <w:r>
        <w:rPr>
          <w:rFonts w:ascii="Book Antiqua" w:hAnsi="Book Antiqua"/>
          <w:sz w:val="24"/>
          <w:szCs w:val="24"/>
        </w:rPr>
        <w:t>për</w:t>
      </w:r>
      <w:r w:rsidR="00BD4477">
        <w:rPr>
          <w:rFonts w:ascii="Book Antiqua" w:hAnsi="Book Antiqua"/>
          <w:sz w:val="24"/>
          <w:szCs w:val="24"/>
        </w:rPr>
        <w:t xml:space="preserve"> </w:t>
      </w:r>
      <w:r>
        <w:rPr>
          <w:rFonts w:ascii="Book Antiqua" w:hAnsi="Book Antiqua"/>
          <w:sz w:val="24"/>
          <w:szCs w:val="24"/>
        </w:rPr>
        <w:t>të</w:t>
      </w:r>
      <w:r w:rsidR="00BD4477">
        <w:rPr>
          <w:rFonts w:ascii="Book Antiqua" w:hAnsi="Book Antiqua"/>
          <w:sz w:val="24"/>
          <w:szCs w:val="24"/>
        </w:rPr>
        <w:t xml:space="preserve"> </w:t>
      </w:r>
      <w:r>
        <w:rPr>
          <w:rFonts w:ascii="Book Antiqua" w:hAnsi="Book Antiqua"/>
          <w:sz w:val="24"/>
          <w:szCs w:val="24"/>
        </w:rPr>
        <w:t>dhëna</w:t>
      </w:r>
      <w:r w:rsidR="00BD4477">
        <w:rPr>
          <w:rFonts w:ascii="Book Antiqua" w:hAnsi="Book Antiqua"/>
          <w:sz w:val="24"/>
          <w:szCs w:val="24"/>
        </w:rPr>
        <w:t xml:space="preserve"> </w:t>
      </w:r>
      <w:r>
        <w:rPr>
          <w:rFonts w:ascii="Book Antiqua" w:hAnsi="Book Antiqua"/>
          <w:sz w:val="24"/>
          <w:szCs w:val="24"/>
        </w:rPr>
        <w:t>të</w:t>
      </w:r>
      <w:r w:rsidR="00BD4477">
        <w:rPr>
          <w:rFonts w:ascii="Book Antiqua" w:hAnsi="Book Antiqua"/>
          <w:sz w:val="24"/>
          <w:szCs w:val="24"/>
        </w:rPr>
        <w:t xml:space="preserve"> sakta.</w:t>
      </w:r>
    </w:p>
    <w:p w:rsidR="000207A8" w:rsidRPr="00A0064D" w:rsidRDefault="000207A8" w:rsidP="00A0064D">
      <w:pPr>
        <w:autoSpaceDE w:val="0"/>
        <w:autoSpaceDN w:val="0"/>
        <w:spacing w:line="276" w:lineRule="auto"/>
        <w:rPr>
          <w:rFonts w:ascii="Book Antiqua" w:hAnsi="Book Antiqua"/>
          <w:sz w:val="24"/>
          <w:szCs w:val="24"/>
        </w:rPr>
      </w:pPr>
    </w:p>
    <w:p w:rsidR="002C5B58" w:rsidRPr="00A0064D" w:rsidRDefault="002C5B58" w:rsidP="00A0064D">
      <w:pPr>
        <w:autoSpaceDE w:val="0"/>
        <w:autoSpaceDN w:val="0"/>
        <w:spacing w:line="276" w:lineRule="auto"/>
        <w:rPr>
          <w:rFonts w:ascii="Book Antiqua" w:hAnsi="Book Antiqua"/>
          <w:b/>
          <w:bCs/>
          <w:sz w:val="24"/>
          <w:szCs w:val="24"/>
        </w:rPr>
      </w:pPr>
    </w:p>
    <w:p w:rsidR="002C5B58" w:rsidRPr="00A0064D" w:rsidRDefault="002C5B58" w:rsidP="00A0064D">
      <w:pPr>
        <w:spacing w:line="276" w:lineRule="auto"/>
        <w:rPr>
          <w:rFonts w:ascii="Book Antiqua" w:hAnsi="Book Antiqua"/>
          <w:sz w:val="24"/>
          <w:szCs w:val="24"/>
        </w:rPr>
      </w:pPr>
    </w:p>
    <w:p w:rsidR="00026342" w:rsidRPr="00A0064D" w:rsidRDefault="00026342" w:rsidP="00A0064D">
      <w:pPr>
        <w:spacing w:after="0" w:line="276" w:lineRule="auto"/>
        <w:rPr>
          <w:rFonts w:ascii="Book Antiqua" w:eastAsia="MS Mincho" w:hAnsi="Book Antiqua" w:cs="Calibri Light"/>
          <w:sz w:val="24"/>
          <w:szCs w:val="24"/>
        </w:rPr>
      </w:pPr>
    </w:p>
    <w:sectPr w:rsidR="00026342" w:rsidRPr="00A0064D" w:rsidSect="00D85874">
      <w:type w:val="continuous"/>
      <w:pgSz w:w="11906" w:h="16838"/>
      <w:pgMar w:top="1920" w:right="1440" w:bottom="1710" w:left="1440" w:header="720" w:footer="1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A3" w:rsidRDefault="008635A3" w:rsidP="00455D29">
      <w:pPr>
        <w:spacing w:after="0" w:line="240" w:lineRule="auto"/>
      </w:pPr>
      <w:r>
        <w:separator/>
      </w:r>
    </w:p>
  </w:endnote>
  <w:endnote w:type="continuationSeparator" w:id="0">
    <w:p w:rsidR="008635A3" w:rsidRDefault="008635A3"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eXGyrePagella">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ntenna Light">
    <w:panose1 w:val="00000000000000000000"/>
    <w:charset w:val="00"/>
    <w:family w:val="modern"/>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F" w:rsidRDefault="002164DF">
    <w:pPr>
      <w:pStyle w:val="Footer"/>
      <w:rPr>
        <w:noProof/>
        <w:lang w:val="en-US"/>
      </w:rPr>
    </w:pPr>
  </w:p>
  <w:p w:rsidR="002164DF" w:rsidRDefault="002164DF">
    <w:pPr>
      <w:pStyle w:val="Footer"/>
    </w:pPr>
    <w:r>
      <w:rPr>
        <w:noProof/>
        <w:lang w:val="en-US"/>
      </w:rPr>
      <mc:AlternateContent>
        <mc:Choice Requires="wpg">
          <w:drawing>
            <wp:anchor distT="0" distB="0" distL="114300" distR="114300" simplePos="0" relativeHeight="251661312" behindDoc="0" locked="0" layoutInCell="1" allowOverlap="1" wp14:anchorId="147D3AD1" wp14:editId="23461395">
              <wp:simplePos x="0" y="0"/>
              <wp:positionH relativeFrom="margin">
                <wp:posOffset>4767920</wp:posOffset>
              </wp:positionH>
              <wp:positionV relativeFrom="paragraph">
                <wp:posOffset>98425</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8DC680" id="Group 22" o:spid="_x0000_s1026" style="position:absolute;margin-left:375.45pt;margin-top:7.75pt;width:70.45pt;height:28.45pt;z-index:251661312;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">
              <v:oval id="Oval 13" o:spid="_x0000_s1027" style="position:absolute;left:10713;top:3070;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" fillcolor="#1f3763 [1608]" stroked="f" strokeweight="1pt">
                <v:stroke joinstyle="miter"/>
              </v:oval>
              <v:oval id="Oval 14" o:spid="_x0000_s1028" style="position:absolute;left:7233;top:3070;width:21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" fillcolor="#ffc000" stroked="f" strokeweight="1pt">
                <v:stroke joinstyle="miter"/>
              </v:oval>
              <v:oval id="Oval 25" o:spid="_x0000_s1029" style="position:absolute;left:3684;top:3070;width:2116;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" fillcolor="#d8d8d8 [2732]" stroked="f" strokeweight="1pt">
                <v:stroke joinstyle="miter"/>
              </v:oval>
              <v:oval id="Oval 26" o:spid="_x0000_s1030" style="position:absolute;top:3070;width:2114;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" fillcolor="#d8d8d8 [2732]" stroked="f" strokeweight="1pt">
                <v:stroke joinstyle="miter"/>
              </v:oval>
              <v:oval id="Oval 27" o:spid="_x0000_s1031" style="position:absolute;top:68;width:211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" fillcolor="#d8d8d8 [2732]" stroked="f" strokeweight="1pt">
                <v:stroke joinstyle="miter"/>
              </v:oval>
              <v:oval id="Oval 28" o:spid="_x0000_s1032" style="position:absolute;left:3616;top:68;width:211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" fillcolor="#d8d8d8 [2732]" stroked="f" strokeweight="1pt">
                <v:stroke joinstyle="miter"/>
              </v:oval>
              <v:oval id="Oval 29" o:spid="_x0000_s1033" style="position:absolute;left:7233;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" fillcolor="#d8d8d8 [2732]" stroked="f" strokeweight="1pt">
                <v:stroke joinstyle="miter"/>
              </v:oval>
              <v:oval id="Oval 30" o:spid="_x0000_s1034" style="position:absolute;left:10713;width:211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A3" w:rsidRDefault="008635A3" w:rsidP="00455D29">
      <w:pPr>
        <w:spacing w:after="0" w:line="240" w:lineRule="auto"/>
      </w:pPr>
      <w:r>
        <w:separator/>
      </w:r>
    </w:p>
  </w:footnote>
  <w:footnote w:type="continuationSeparator" w:id="0">
    <w:p w:rsidR="008635A3" w:rsidRDefault="008635A3" w:rsidP="0045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461490"/>
      <w:docPartObj>
        <w:docPartGallery w:val="Page Numbers (Top of Page)"/>
        <w:docPartUnique/>
      </w:docPartObj>
    </w:sdtPr>
    <w:sdtEndPr>
      <w:rPr>
        <w:noProof/>
      </w:rPr>
    </w:sdtEndPr>
    <w:sdtContent>
      <w:p w:rsidR="002164DF" w:rsidRDefault="002164DF">
        <w:pPr>
          <w:pStyle w:val="Header"/>
          <w:jc w:val="center"/>
        </w:pPr>
        <w:r>
          <w:rPr>
            <w:noProof/>
            <w:lang w:val="en-US"/>
          </w:rPr>
          <mc:AlternateContent>
            <mc:Choice Requires="wpg">
              <w:drawing>
                <wp:anchor distT="0" distB="0" distL="114300" distR="114300" simplePos="0" relativeHeight="251659264" behindDoc="0" locked="0" layoutInCell="1" allowOverlap="1" wp14:anchorId="40E4EE78" wp14:editId="299D5972">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FC130D"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" fillcolor="#1f3763 [1608]" stroked="f" strokeweight="1pt">
                    <v:stroke joinstyle="miter"/>
                  </v:oval>
                  <v:oval id="Oval 14" o:spid="_x0000_s1028" style="position:absolute;left:7233;top:3070;width:21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" fillcolor="#ffc000" stroked="f" strokeweight="1pt">
                    <v:stroke joinstyle="miter"/>
                  </v:oval>
                  <v:oval id="Oval 16" o:spid="_x0000_s1029" style="position:absolute;left:3684;top:3070;width:2116;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" fillcolor="#d8d8d8 [2732]" stroked="f" strokeweight="1pt">
                    <v:stroke joinstyle="miter"/>
                  </v:oval>
                  <v:oval id="Oval 17" o:spid="_x0000_s1030" style="position:absolute;top:3070;width:2114;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" fillcolor="#d8d8d8 [2732]" stroked="f" strokeweight="1pt">
                    <v:stroke joinstyle="miter"/>
                  </v:oval>
                  <v:oval id="Oval 18" o:spid="_x0000_s1031" style="position:absolute;top:68;width:211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" fillcolor="#d8d8d8 [2732]" stroked="f" strokeweight="1pt">
                    <v:stroke joinstyle="miter"/>
                  </v:oval>
                  <v:oval id="Oval 19" o:spid="_x0000_s1032" style="position:absolute;left:3616;top:68;width:211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" fillcolor="#d8d8d8 [2732]" stroked="f" strokeweight="1pt">
                    <v:stroke joinstyle="miter"/>
                  </v:oval>
                  <v:oval id="Oval 20" o:spid="_x0000_s1033" style="position:absolute;left:7233;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" fillcolor="#d8d8d8 [2732]" stroked="f" strokeweight="1pt">
                    <v:stroke joinstyle="miter"/>
                  </v:oval>
                  <v:oval id="Oval 21" o:spid="_x0000_s1034" style="position:absolute;left:10713;width:211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" fillcolor="#d8d8d8 [2732]" stroked="f" strokeweight="1pt">
                    <v:stroke joinstyle="miter"/>
                  </v:oval>
                </v:group>
              </w:pict>
            </mc:Fallback>
          </mc:AlternateContent>
        </w:r>
      </w:p>
      <w:p w:rsidR="002164DF" w:rsidRDefault="002164DF">
        <w:pPr>
          <w:pStyle w:val="Header"/>
          <w:jc w:val="center"/>
        </w:pPr>
      </w:p>
      <w:p w:rsidR="002164DF" w:rsidRDefault="002164DF">
        <w:pPr>
          <w:pStyle w:val="Header"/>
          <w:jc w:val="center"/>
        </w:pPr>
        <w:r>
          <w:fldChar w:fldCharType="begin"/>
        </w:r>
        <w:r>
          <w:instrText xml:space="preserve"> PAGE   \* MERGEFORMAT </w:instrText>
        </w:r>
        <w:r>
          <w:fldChar w:fldCharType="separate"/>
        </w:r>
        <w:r w:rsidR="00941027">
          <w:rPr>
            <w:noProof/>
          </w:rPr>
          <w:t>27</w:t>
        </w:r>
        <w:r>
          <w:rPr>
            <w:noProof/>
          </w:rPr>
          <w:fldChar w:fldCharType="end"/>
        </w:r>
      </w:p>
    </w:sdtContent>
  </w:sdt>
  <w:p w:rsidR="002164DF" w:rsidRDefault="002164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B4"/>
    <w:multiLevelType w:val="multilevel"/>
    <w:tmpl w:val="4FF4C76C"/>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C279A8"/>
    <w:multiLevelType w:val="multilevel"/>
    <w:tmpl w:val="DD4C65D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95C81"/>
    <w:multiLevelType w:val="hybridMultilevel"/>
    <w:tmpl w:val="2CB6CD02"/>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15441360"/>
    <w:multiLevelType w:val="multilevel"/>
    <w:tmpl w:val="19A63D46"/>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83491"/>
    <w:multiLevelType w:val="hybridMultilevel"/>
    <w:tmpl w:val="AA20FD04"/>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15:restartNumberingAfterBreak="0">
    <w:nsid w:val="20050CC1"/>
    <w:multiLevelType w:val="hybridMultilevel"/>
    <w:tmpl w:val="054E0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5192"/>
    <w:multiLevelType w:val="hybridMultilevel"/>
    <w:tmpl w:val="070CC382"/>
    <w:lvl w:ilvl="0" w:tplc="305EF3F4">
      <w:start w:val="1"/>
      <w:numFmt w:val="bullet"/>
      <w:lvlText w:val="-"/>
      <w:lvlJc w:val="left"/>
      <w:pPr>
        <w:ind w:left="540" w:hanging="360"/>
      </w:pPr>
      <w:rPr>
        <w:rFonts w:ascii="Calibri Light" w:eastAsiaTheme="minorHAnsi" w:hAnsi="Calibri Light" w:cs="Calibri Ligh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554795"/>
    <w:multiLevelType w:val="multilevel"/>
    <w:tmpl w:val="3AE49D3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726949"/>
    <w:multiLevelType w:val="hybridMultilevel"/>
    <w:tmpl w:val="C1B00A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A1204"/>
    <w:multiLevelType w:val="hybridMultilevel"/>
    <w:tmpl w:val="9844D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1D16"/>
    <w:multiLevelType w:val="hybridMultilevel"/>
    <w:tmpl w:val="FEE4F9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F9F17F6"/>
    <w:multiLevelType w:val="multilevel"/>
    <w:tmpl w:val="B744637E"/>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7416A9"/>
    <w:multiLevelType w:val="hybridMultilevel"/>
    <w:tmpl w:val="4E125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D9413D"/>
    <w:multiLevelType w:val="hybridMultilevel"/>
    <w:tmpl w:val="284E9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A3435"/>
    <w:multiLevelType w:val="hybridMultilevel"/>
    <w:tmpl w:val="55169D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61E3D"/>
    <w:multiLevelType w:val="multilevel"/>
    <w:tmpl w:val="6694D80A"/>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9E0912"/>
    <w:multiLevelType w:val="multilevel"/>
    <w:tmpl w:val="AF6657AA"/>
    <w:lvl w:ilvl="0">
      <w:start w:val="1"/>
      <w:numFmt w:val="none"/>
      <w:lvlText w:val=""/>
      <w:lvlJc w:val="left"/>
      <w:pPr>
        <w:ind w:left="567" w:hanging="567"/>
      </w:pPr>
      <w:rPr>
        <w:rFonts w:ascii="Calibri" w:hAnsi="Calibri"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0126D6"/>
    <w:multiLevelType w:val="hybridMultilevel"/>
    <w:tmpl w:val="4788B762"/>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4BB76188"/>
    <w:multiLevelType w:val="multilevel"/>
    <w:tmpl w:val="B3F662A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424AF7"/>
    <w:multiLevelType w:val="hybridMultilevel"/>
    <w:tmpl w:val="187E0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B8D"/>
    <w:multiLevelType w:val="hybridMultilevel"/>
    <w:tmpl w:val="AF9A5C3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4F1C284A"/>
    <w:multiLevelType w:val="hybridMultilevel"/>
    <w:tmpl w:val="A316F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17224"/>
    <w:multiLevelType w:val="hybridMultilevel"/>
    <w:tmpl w:val="4E68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22453"/>
    <w:multiLevelType w:val="hybridMultilevel"/>
    <w:tmpl w:val="8CA4E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05983"/>
    <w:multiLevelType w:val="multilevel"/>
    <w:tmpl w:val="07968048"/>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D44E4F"/>
    <w:multiLevelType w:val="hybridMultilevel"/>
    <w:tmpl w:val="F126D6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B2CD8"/>
    <w:multiLevelType w:val="hybridMultilevel"/>
    <w:tmpl w:val="3BE09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D769F"/>
    <w:multiLevelType w:val="hybridMultilevel"/>
    <w:tmpl w:val="23F25BA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8B3FE0"/>
    <w:multiLevelType w:val="hybridMultilevel"/>
    <w:tmpl w:val="61C8A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A4A33"/>
    <w:multiLevelType w:val="hybridMultilevel"/>
    <w:tmpl w:val="B478F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F5805"/>
    <w:multiLevelType w:val="hybridMultilevel"/>
    <w:tmpl w:val="0D222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75C43"/>
    <w:multiLevelType w:val="multilevel"/>
    <w:tmpl w:val="7FD8075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193175"/>
    <w:multiLevelType w:val="hybridMultilevel"/>
    <w:tmpl w:val="44700A8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8593EE8"/>
    <w:multiLevelType w:val="hybridMultilevel"/>
    <w:tmpl w:val="EC9A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91899"/>
    <w:multiLevelType w:val="multilevel"/>
    <w:tmpl w:val="F8AA379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56254D"/>
    <w:multiLevelType w:val="multilevel"/>
    <w:tmpl w:val="0088DD5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F83F7E"/>
    <w:multiLevelType w:val="hybridMultilevel"/>
    <w:tmpl w:val="F78C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17"/>
  </w:num>
  <w:num w:numId="4">
    <w:abstractNumId w:val="1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29"/>
  </w:num>
  <w:num w:numId="9">
    <w:abstractNumId w:val="4"/>
  </w:num>
  <w:num w:numId="10">
    <w:abstractNumId w:val="19"/>
  </w:num>
  <w:num w:numId="11">
    <w:abstractNumId w:val="23"/>
  </w:num>
  <w:num w:numId="12">
    <w:abstractNumId w:val="32"/>
  </w:num>
  <w:num w:numId="13">
    <w:abstractNumId w:val="9"/>
  </w:num>
  <w:num w:numId="14">
    <w:abstractNumId w:val="5"/>
  </w:num>
  <w:num w:numId="15">
    <w:abstractNumId w:val="30"/>
  </w:num>
  <w:num w:numId="16">
    <w:abstractNumId w:val="21"/>
  </w:num>
  <w:num w:numId="17">
    <w:abstractNumId w:val="28"/>
  </w:num>
  <w:num w:numId="18">
    <w:abstractNumId w:val="26"/>
  </w:num>
  <w:num w:numId="19">
    <w:abstractNumId w:val="22"/>
  </w:num>
  <w:num w:numId="20">
    <w:abstractNumId w:val="27"/>
  </w:num>
  <w:num w:numId="21">
    <w:abstractNumId w:val="36"/>
  </w:num>
  <w:num w:numId="22">
    <w:abstractNumId w:val="16"/>
  </w:num>
  <w:num w:numId="23">
    <w:abstractNumId w:val="0"/>
  </w:num>
  <w:num w:numId="24">
    <w:abstractNumId w:val="1"/>
  </w:num>
  <w:num w:numId="25">
    <w:abstractNumId w:val="35"/>
  </w:num>
  <w:num w:numId="26">
    <w:abstractNumId w:val="3"/>
  </w:num>
  <w:num w:numId="27">
    <w:abstractNumId w:val="11"/>
  </w:num>
  <w:num w:numId="28">
    <w:abstractNumId w:val="31"/>
  </w:num>
  <w:num w:numId="29">
    <w:abstractNumId w:val="7"/>
  </w:num>
  <w:num w:numId="30">
    <w:abstractNumId w:val="18"/>
  </w:num>
  <w:num w:numId="31">
    <w:abstractNumId w:val="24"/>
  </w:num>
  <w:num w:numId="32">
    <w:abstractNumId w:val="15"/>
  </w:num>
  <w:num w:numId="33">
    <w:abstractNumId w:val="34"/>
  </w:num>
  <w:num w:numId="34">
    <w:abstractNumId w:val="8"/>
  </w:num>
  <w:num w:numId="35">
    <w:abstractNumId w:val="14"/>
  </w:num>
  <w:num w:numId="36">
    <w:abstractNumId w:val="12"/>
  </w:num>
  <w:num w:numId="37">
    <w:abstractNumId w:val="2"/>
  </w:num>
  <w:num w:numId="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5AC5"/>
    <w:rsid w:val="00005DCB"/>
    <w:rsid w:val="000073B7"/>
    <w:rsid w:val="00012849"/>
    <w:rsid w:val="000129BF"/>
    <w:rsid w:val="0001613F"/>
    <w:rsid w:val="00017BB9"/>
    <w:rsid w:val="000203CB"/>
    <w:rsid w:val="000207A8"/>
    <w:rsid w:val="00021453"/>
    <w:rsid w:val="00022465"/>
    <w:rsid w:val="00024C00"/>
    <w:rsid w:val="00024E13"/>
    <w:rsid w:val="00026342"/>
    <w:rsid w:val="00027EAE"/>
    <w:rsid w:val="00027EDA"/>
    <w:rsid w:val="00031BB6"/>
    <w:rsid w:val="00031D89"/>
    <w:rsid w:val="00032672"/>
    <w:rsid w:val="00035900"/>
    <w:rsid w:val="00041E24"/>
    <w:rsid w:val="00043AC7"/>
    <w:rsid w:val="00044228"/>
    <w:rsid w:val="00044E4A"/>
    <w:rsid w:val="0004551E"/>
    <w:rsid w:val="00045CFD"/>
    <w:rsid w:val="0005042E"/>
    <w:rsid w:val="00051A5D"/>
    <w:rsid w:val="00052C6C"/>
    <w:rsid w:val="00052DD7"/>
    <w:rsid w:val="0005516F"/>
    <w:rsid w:val="00056088"/>
    <w:rsid w:val="00063FDD"/>
    <w:rsid w:val="000653E6"/>
    <w:rsid w:val="00065B38"/>
    <w:rsid w:val="0006713F"/>
    <w:rsid w:val="00067DBB"/>
    <w:rsid w:val="0007612D"/>
    <w:rsid w:val="00076CF3"/>
    <w:rsid w:val="00077B71"/>
    <w:rsid w:val="00081A62"/>
    <w:rsid w:val="00082E23"/>
    <w:rsid w:val="0008345C"/>
    <w:rsid w:val="00083DE0"/>
    <w:rsid w:val="00084448"/>
    <w:rsid w:val="0008465A"/>
    <w:rsid w:val="00084F0F"/>
    <w:rsid w:val="000852D8"/>
    <w:rsid w:val="000875E9"/>
    <w:rsid w:val="00091FF4"/>
    <w:rsid w:val="00092CE5"/>
    <w:rsid w:val="0009413B"/>
    <w:rsid w:val="00094CE7"/>
    <w:rsid w:val="00094E1D"/>
    <w:rsid w:val="000968D5"/>
    <w:rsid w:val="000A0988"/>
    <w:rsid w:val="000A2ADD"/>
    <w:rsid w:val="000A37F2"/>
    <w:rsid w:val="000A664B"/>
    <w:rsid w:val="000A7D95"/>
    <w:rsid w:val="000B2E29"/>
    <w:rsid w:val="000C6083"/>
    <w:rsid w:val="000C76B1"/>
    <w:rsid w:val="000D1025"/>
    <w:rsid w:val="000D17E6"/>
    <w:rsid w:val="000D4D80"/>
    <w:rsid w:val="000D5572"/>
    <w:rsid w:val="000D6711"/>
    <w:rsid w:val="000E0270"/>
    <w:rsid w:val="000E3E4B"/>
    <w:rsid w:val="000E558B"/>
    <w:rsid w:val="000F1CCF"/>
    <w:rsid w:val="000F2F08"/>
    <w:rsid w:val="00100181"/>
    <w:rsid w:val="0010168C"/>
    <w:rsid w:val="001040CF"/>
    <w:rsid w:val="00111548"/>
    <w:rsid w:val="001117C0"/>
    <w:rsid w:val="001124A0"/>
    <w:rsid w:val="00112876"/>
    <w:rsid w:val="001166F3"/>
    <w:rsid w:val="00120A60"/>
    <w:rsid w:val="00125F12"/>
    <w:rsid w:val="001261C7"/>
    <w:rsid w:val="00127BC5"/>
    <w:rsid w:val="0013010C"/>
    <w:rsid w:val="0013112C"/>
    <w:rsid w:val="0013165C"/>
    <w:rsid w:val="001322FF"/>
    <w:rsid w:val="00132BA4"/>
    <w:rsid w:val="00132C1E"/>
    <w:rsid w:val="00140E96"/>
    <w:rsid w:val="001410F1"/>
    <w:rsid w:val="00141C52"/>
    <w:rsid w:val="00142E62"/>
    <w:rsid w:val="00144504"/>
    <w:rsid w:val="001473FE"/>
    <w:rsid w:val="0015166D"/>
    <w:rsid w:val="00153E14"/>
    <w:rsid w:val="0015480C"/>
    <w:rsid w:val="00155A4C"/>
    <w:rsid w:val="00155DFD"/>
    <w:rsid w:val="00156ED0"/>
    <w:rsid w:val="001613D1"/>
    <w:rsid w:val="00161E26"/>
    <w:rsid w:val="00162AAD"/>
    <w:rsid w:val="00163655"/>
    <w:rsid w:val="00165088"/>
    <w:rsid w:val="00166777"/>
    <w:rsid w:val="00167E7C"/>
    <w:rsid w:val="001713E3"/>
    <w:rsid w:val="00171697"/>
    <w:rsid w:val="00171DE3"/>
    <w:rsid w:val="00172408"/>
    <w:rsid w:val="001735A8"/>
    <w:rsid w:val="00174632"/>
    <w:rsid w:val="001803A3"/>
    <w:rsid w:val="0018605B"/>
    <w:rsid w:val="0018704C"/>
    <w:rsid w:val="00187FC3"/>
    <w:rsid w:val="00194855"/>
    <w:rsid w:val="0019675E"/>
    <w:rsid w:val="00197424"/>
    <w:rsid w:val="001978D6"/>
    <w:rsid w:val="001A0771"/>
    <w:rsid w:val="001A1D56"/>
    <w:rsid w:val="001A6B2E"/>
    <w:rsid w:val="001A6CA9"/>
    <w:rsid w:val="001B1A05"/>
    <w:rsid w:val="001B1FAE"/>
    <w:rsid w:val="001B2740"/>
    <w:rsid w:val="001B3758"/>
    <w:rsid w:val="001B5521"/>
    <w:rsid w:val="001C467E"/>
    <w:rsid w:val="001C4859"/>
    <w:rsid w:val="001C56B1"/>
    <w:rsid w:val="001C6495"/>
    <w:rsid w:val="001D5577"/>
    <w:rsid w:val="001D6358"/>
    <w:rsid w:val="001D691C"/>
    <w:rsid w:val="001E4DD9"/>
    <w:rsid w:val="001E5AAB"/>
    <w:rsid w:val="001E685D"/>
    <w:rsid w:val="001F5D80"/>
    <w:rsid w:val="0020023D"/>
    <w:rsid w:val="00201128"/>
    <w:rsid w:val="00201B51"/>
    <w:rsid w:val="00204FC7"/>
    <w:rsid w:val="00207085"/>
    <w:rsid w:val="002102E3"/>
    <w:rsid w:val="0021168D"/>
    <w:rsid w:val="002164DF"/>
    <w:rsid w:val="002179EF"/>
    <w:rsid w:val="00217C11"/>
    <w:rsid w:val="002221E9"/>
    <w:rsid w:val="002227EC"/>
    <w:rsid w:val="00224FF9"/>
    <w:rsid w:val="002254BD"/>
    <w:rsid w:val="00226442"/>
    <w:rsid w:val="0023050C"/>
    <w:rsid w:val="0023213A"/>
    <w:rsid w:val="00232E62"/>
    <w:rsid w:val="0023583F"/>
    <w:rsid w:val="00235966"/>
    <w:rsid w:val="00240E19"/>
    <w:rsid w:val="002423B0"/>
    <w:rsid w:val="00242928"/>
    <w:rsid w:val="00246EDA"/>
    <w:rsid w:val="00252363"/>
    <w:rsid w:val="002542E8"/>
    <w:rsid w:val="002569C0"/>
    <w:rsid w:val="00257B52"/>
    <w:rsid w:val="002617A9"/>
    <w:rsid w:val="00263425"/>
    <w:rsid w:val="002638EB"/>
    <w:rsid w:val="002643CF"/>
    <w:rsid w:val="00264D23"/>
    <w:rsid w:val="00264E78"/>
    <w:rsid w:val="00271E50"/>
    <w:rsid w:val="002739F2"/>
    <w:rsid w:val="00274117"/>
    <w:rsid w:val="00275EF3"/>
    <w:rsid w:val="002803C9"/>
    <w:rsid w:val="00281281"/>
    <w:rsid w:val="00282571"/>
    <w:rsid w:val="00282C06"/>
    <w:rsid w:val="00283AA0"/>
    <w:rsid w:val="00283D63"/>
    <w:rsid w:val="00284AEF"/>
    <w:rsid w:val="00285CEC"/>
    <w:rsid w:val="00290C01"/>
    <w:rsid w:val="00290DE3"/>
    <w:rsid w:val="00292BAA"/>
    <w:rsid w:val="00292BE6"/>
    <w:rsid w:val="00293231"/>
    <w:rsid w:val="00293C2A"/>
    <w:rsid w:val="00296399"/>
    <w:rsid w:val="00296C7E"/>
    <w:rsid w:val="002A133F"/>
    <w:rsid w:val="002A19AA"/>
    <w:rsid w:val="002A1FD4"/>
    <w:rsid w:val="002A241C"/>
    <w:rsid w:val="002A362E"/>
    <w:rsid w:val="002A3679"/>
    <w:rsid w:val="002A3940"/>
    <w:rsid w:val="002A46FF"/>
    <w:rsid w:val="002B0561"/>
    <w:rsid w:val="002B127D"/>
    <w:rsid w:val="002B39E9"/>
    <w:rsid w:val="002C0069"/>
    <w:rsid w:val="002C35B2"/>
    <w:rsid w:val="002C3CD2"/>
    <w:rsid w:val="002C5B58"/>
    <w:rsid w:val="002C70F8"/>
    <w:rsid w:val="002C7A51"/>
    <w:rsid w:val="002C7B8A"/>
    <w:rsid w:val="002C7F6E"/>
    <w:rsid w:val="002D03A6"/>
    <w:rsid w:val="002D069B"/>
    <w:rsid w:val="002D0A85"/>
    <w:rsid w:val="002D0B44"/>
    <w:rsid w:val="002D0F75"/>
    <w:rsid w:val="002D3284"/>
    <w:rsid w:val="002D34C8"/>
    <w:rsid w:val="002D4BA0"/>
    <w:rsid w:val="002D5F59"/>
    <w:rsid w:val="002D627F"/>
    <w:rsid w:val="002E076B"/>
    <w:rsid w:val="002E0F9F"/>
    <w:rsid w:val="002E1DBC"/>
    <w:rsid w:val="002E3A5B"/>
    <w:rsid w:val="002E4303"/>
    <w:rsid w:val="002E4F8A"/>
    <w:rsid w:val="002E58B5"/>
    <w:rsid w:val="002E6A4A"/>
    <w:rsid w:val="002E6C9F"/>
    <w:rsid w:val="002E7443"/>
    <w:rsid w:val="002E7F5F"/>
    <w:rsid w:val="002F66C8"/>
    <w:rsid w:val="002F6FA1"/>
    <w:rsid w:val="002F7F9D"/>
    <w:rsid w:val="0030067D"/>
    <w:rsid w:val="00312CBE"/>
    <w:rsid w:val="00312D27"/>
    <w:rsid w:val="00315539"/>
    <w:rsid w:val="00315899"/>
    <w:rsid w:val="00315B69"/>
    <w:rsid w:val="00315DCF"/>
    <w:rsid w:val="00316C13"/>
    <w:rsid w:val="00317B12"/>
    <w:rsid w:val="0032123A"/>
    <w:rsid w:val="00323FCB"/>
    <w:rsid w:val="00325956"/>
    <w:rsid w:val="0033293D"/>
    <w:rsid w:val="003349E0"/>
    <w:rsid w:val="00335BD2"/>
    <w:rsid w:val="00341E73"/>
    <w:rsid w:val="003455A7"/>
    <w:rsid w:val="00347A02"/>
    <w:rsid w:val="00352B5B"/>
    <w:rsid w:val="00354549"/>
    <w:rsid w:val="00355C0D"/>
    <w:rsid w:val="00357C1B"/>
    <w:rsid w:val="00361175"/>
    <w:rsid w:val="00362184"/>
    <w:rsid w:val="00363405"/>
    <w:rsid w:val="00363E56"/>
    <w:rsid w:val="00364713"/>
    <w:rsid w:val="003662DC"/>
    <w:rsid w:val="003667FA"/>
    <w:rsid w:val="00366A11"/>
    <w:rsid w:val="00366D66"/>
    <w:rsid w:val="0036720E"/>
    <w:rsid w:val="00370D42"/>
    <w:rsid w:val="00372EB9"/>
    <w:rsid w:val="003735C6"/>
    <w:rsid w:val="00381CE8"/>
    <w:rsid w:val="0038325E"/>
    <w:rsid w:val="00392292"/>
    <w:rsid w:val="00392785"/>
    <w:rsid w:val="00392BF0"/>
    <w:rsid w:val="003931BD"/>
    <w:rsid w:val="003961D4"/>
    <w:rsid w:val="003965D4"/>
    <w:rsid w:val="003A0741"/>
    <w:rsid w:val="003A1C20"/>
    <w:rsid w:val="003A29B0"/>
    <w:rsid w:val="003A3AD8"/>
    <w:rsid w:val="003A4524"/>
    <w:rsid w:val="003A4A08"/>
    <w:rsid w:val="003B1DE5"/>
    <w:rsid w:val="003B2756"/>
    <w:rsid w:val="003B3FF3"/>
    <w:rsid w:val="003B4F2A"/>
    <w:rsid w:val="003B54D6"/>
    <w:rsid w:val="003C1DF7"/>
    <w:rsid w:val="003C391D"/>
    <w:rsid w:val="003C49BE"/>
    <w:rsid w:val="003C6F00"/>
    <w:rsid w:val="003D07EF"/>
    <w:rsid w:val="003D4122"/>
    <w:rsid w:val="003D4A20"/>
    <w:rsid w:val="003D4CBA"/>
    <w:rsid w:val="003D530C"/>
    <w:rsid w:val="003E0490"/>
    <w:rsid w:val="003E075C"/>
    <w:rsid w:val="003E08CD"/>
    <w:rsid w:val="003E1060"/>
    <w:rsid w:val="003E16FF"/>
    <w:rsid w:val="003E19DD"/>
    <w:rsid w:val="003E3D8D"/>
    <w:rsid w:val="003E48C2"/>
    <w:rsid w:val="003E6152"/>
    <w:rsid w:val="003E6716"/>
    <w:rsid w:val="003F57AE"/>
    <w:rsid w:val="003F660B"/>
    <w:rsid w:val="00402450"/>
    <w:rsid w:val="00404688"/>
    <w:rsid w:val="004057E0"/>
    <w:rsid w:val="0040755D"/>
    <w:rsid w:val="00407972"/>
    <w:rsid w:val="00410754"/>
    <w:rsid w:val="00411EB4"/>
    <w:rsid w:val="00412376"/>
    <w:rsid w:val="00412485"/>
    <w:rsid w:val="00413C0B"/>
    <w:rsid w:val="0041748B"/>
    <w:rsid w:val="00422CE4"/>
    <w:rsid w:val="004250B9"/>
    <w:rsid w:val="004275FD"/>
    <w:rsid w:val="0043082F"/>
    <w:rsid w:val="00431AF3"/>
    <w:rsid w:val="00433624"/>
    <w:rsid w:val="004356D9"/>
    <w:rsid w:val="0043704D"/>
    <w:rsid w:val="0044008D"/>
    <w:rsid w:val="00441ABA"/>
    <w:rsid w:val="00443E01"/>
    <w:rsid w:val="00444CE0"/>
    <w:rsid w:val="0044505B"/>
    <w:rsid w:val="004469B8"/>
    <w:rsid w:val="004475EB"/>
    <w:rsid w:val="004507E3"/>
    <w:rsid w:val="0045103A"/>
    <w:rsid w:val="00452BF7"/>
    <w:rsid w:val="004534DD"/>
    <w:rsid w:val="004549B1"/>
    <w:rsid w:val="00455197"/>
    <w:rsid w:val="00455D29"/>
    <w:rsid w:val="00460CC0"/>
    <w:rsid w:val="004610F5"/>
    <w:rsid w:val="00462F33"/>
    <w:rsid w:val="00465B84"/>
    <w:rsid w:val="00470E81"/>
    <w:rsid w:val="00471108"/>
    <w:rsid w:val="004729DE"/>
    <w:rsid w:val="00473A87"/>
    <w:rsid w:val="004747AF"/>
    <w:rsid w:val="00474959"/>
    <w:rsid w:val="00475B59"/>
    <w:rsid w:val="004778C9"/>
    <w:rsid w:val="00477CA0"/>
    <w:rsid w:val="00480119"/>
    <w:rsid w:val="004835B6"/>
    <w:rsid w:val="004847AB"/>
    <w:rsid w:val="004856E3"/>
    <w:rsid w:val="0048746F"/>
    <w:rsid w:val="00492B8B"/>
    <w:rsid w:val="00492BD9"/>
    <w:rsid w:val="00493819"/>
    <w:rsid w:val="00495D47"/>
    <w:rsid w:val="004A2EA5"/>
    <w:rsid w:val="004A41D5"/>
    <w:rsid w:val="004A4273"/>
    <w:rsid w:val="004A45B2"/>
    <w:rsid w:val="004A7396"/>
    <w:rsid w:val="004B2308"/>
    <w:rsid w:val="004B594F"/>
    <w:rsid w:val="004B5D1A"/>
    <w:rsid w:val="004B5E70"/>
    <w:rsid w:val="004B74AD"/>
    <w:rsid w:val="004C1B1E"/>
    <w:rsid w:val="004C60C1"/>
    <w:rsid w:val="004D20EB"/>
    <w:rsid w:val="004D227F"/>
    <w:rsid w:val="004D2356"/>
    <w:rsid w:val="004D56AA"/>
    <w:rsid w:val="004D597A"/>
    <w:rsid w:val="004D5B67"/>
    <w:rsid w:val="004E035A"/>
    <w:rsid w:val="004E244E"/>
    <w:rsid w:val="004E26B8"/>
    <w:rsid w:val="004E44DF"/>
    <w:rsid w:val="004E5E7F"/>
    <w:rsid w:val="004E7C1D"/>
    <w:rsid w:val="004F2BA4"/>
    <w:rsid w:val="004F537A"/>
    <w:rsid w:val="004F576B"/>
    <w:rsid w:val="004F6274"/>
    <w:rsid w:val="00500112"/>
    <w:rsid w:val="0050033F"/>
    <w:rsid w:val="00501CC8"/>
    <w:rsid w:val="005021A1"/>
    <w:rsid w:val="00502FB3"/>
    <w:rsid w:val="00504BF0"/>
    <w:rsid w:val="00505C9A"/>
    <w:rsid w:val="00505CE2"/>
    <w:rsid w:val="00506886"/>
    <w:rsid w:val="00512AB3"/>
    <w:rsid w:val="0051310D"/>
    <w:rsid w:val="0051335B"/>
    <w:rsid w:val="00516726"/>
    <w:rsid w:val="005170F2"/>
    <w:rsid w:val="0052060D"/>
    <w:rsid w:val="00521441"/>
    <w:rsid w:val="00523B04"/>
    <w:rsid w:val="00524589"/>
    <w:rsid w:val="0052621D"/>
    <w:rsid w:val="005303BD"/>
    <w:rsid w:val="005315E2"/>
    <w:rsid w:val="005318B0"/>
    <w:rsid w:val="00532210"/>
    <w:rsid w:val="00532F6D"/>
    <w:rsid w:val="005337B3"/>
    <w:rsid w:val="005347E6"/>
    <w:rsid w:val="00540F9C"/>
    <w:rsid w:val="0054277E"/>
    <w:rsid w:val="00542C95"/>
    <w:rsid w:val="00544E4D"/>
    <w:rsid w:val="00546048"/>
    <w:rsid w:val="00553450"/>
    <w:rsid w:val="00554EF8"/>
    <w:rsid w:val="005561A4"/>
    <w:rsid w:val="00560906"/>
    <w:rsid w:val="00561953"/>
    <w:rsid w:val="005641FF"/>
    <w:rsid w:val="00566A61"/>
    <w:rsid w:val="00573E5A"/>
    <w:rsid w:val="00574D0C"/>
    <w:rsid w:val="005762A5"/>
    <w:rsid w:val="00576B50"/>
    <w:rsid w:val="00577078"/>
    <w:rsid w:val="00582659"/>
    <w:rsid w:val="005828BD"/>
    <w:rsid w:val="00582ECC"/>
    <w:rsid w:val="005852DF"/>
    <w:rsid w:val="005874C5"/>
    <w:rsid w:val="00587528"/>
    <w:rsid w:val="005902C5"/>
    <w:rsid w:val="00592B83"/>
    <w:rsid w:val="00594B5E"/>
    <w:rsid w:val="00595F19"/>
    <w:rsid w:val="0059617B"/>
    <w:rsid w:val="0059F36E"/>
    <w:rsid w:val="005A0A7D"/>
    <w:rsid w:val="005A29EE"/>
    <w:rsid w:val="005A2A89"/>
    <w:rsid w:val="005A3182"/>
    <w:rsid w:val="005A5266"/>
    <w:rsid w:val="005A6819"/>
    <w:rsid w:val="005B0D1E"/>
    <w:rsid w:val="005B1989"/>
    <w:rsid w:val="005B20CF"/>
    <w:rsid w:val="005B5227"/>
    <w:rsid w:val="005B7DE0"/>
    <w:rsid w:val="005C01EE"/>
    <w:rsid w:val="005C14A6"/>
    <w:rsid w:val="005C2C89"/>
    <w:rsid w:val="005C36FC"/>
    <w:rsid w:val="005C3772"/>
    <w:rsid w:val="005C5888"/>
    <w:rsid w:val="005D28FE"/>
    <w:rsid w:val="005D57A9"/>
    <w:rsid w:val="005D5AD0"/>
    <w:rsid w:val="005D6B56"/>
    <w:rsid w:val="005E3BC9"/>
    <w:rsid w:val="005F1353"/>
    <w:rsid w:val="005F1EFB"/>
    <w:rsid w:val="005F37AB"/>
    <w:rsid w:val="005F412B"/>
    <w:rsid w:val="005F5772"/>
    <w:rsid w:val="00603469"/>
    <w:rsid w:val="00603B62"/>
    <w:rsid w:val="006046AD"/>
    <w:rsid w:val="00605522"/>
    <w:rsid w:val="00606003"/>
    <w:rsid w:val="0061079C"/>
    <w:rsid w:val="006128BA"/>
    <w:rsid w:val="00612A78"/>
    <w:rsid w:val="00613CE4"/>
    <w:rsid w:val="00614009"/>
    <w:rsid w:val="0061668C"/>
    <w:rsid w:val="00616A1B"/>
    <w:rsid w:val="00622E9A"/>
    <w:rsid w:val="00623F24"/>
    <w:rsid w:val="006261E9"/>
    <w:rsid w:val="00626368"/>
    <w:rsid w:val="00627C0D"/>
    <w:rsid w:val="006400B3"/>
    <w:rsid w:val="006440E5"/>
    <w:rsid w:val="00645D14"/>
    <w:rsid w:val="00646D22"/>
    <w:rsid w:val="006504CF"/>
    <w:rsid w:val="006507EA"/>
    <w:rsid w:val="00650B5F"/>
    <w:rsid w:val="00650E49"/>
    <w:rsid w:val="00652FD7"/>
    <w:rsid w:val="006532F7"/>
    <w:rsid w:val="0065608A"/>
    <w:rsid w:val="00661185"/>
    <w:rsid w:val="0066127E"/>
    <w:rsid w:val="00666BFA"/>
    <w:rsid w:val="00667281"/>
    <w:rsid w:val="00670DD9"/>
    <w:rsid w:val="00671FD9"/>
    <w:rsid w:val="0068043C"/>
    <w:rsid w:val="006836E2"/>
    <w:rsid w:val="00683E56"/>
    <w:rsid w:val="00684BD0"/>
    <w:rsid w:val="006853DB"/>
    <w:rsid w:val="00686002"/>
    <w:rsid w:val="00691FA2"/>
    <w:rsid w:val="006944A4"/>
    <w:rsid w:val="0069792A"/>
    <w:rsid w:val="006A2006"/>
    <w:rsid w:val="006A2599"/>
    <w:rsid w:val="006A307E"/>
    <w:rsid w:val="006A371C"/>
    <w:rsid w:val="006A517A"/>
    <w:rsid w:val="006A6A95"/>
    <w:rsid w:val="006B348C"/>
    <w:rsid w:val="006B4274"/>
    <w:rsid w:val="006B6C9D"/>
    <w:rsid w:val="006B7475"/>
    <w:rsid w:val="006C0415"/>
    <w:rsid w:val="006C0675"/>
    <w:rsid w:val="006C0828"/>
    <w:rsid w:val="006C4416"/>
    <w:rsid w:val="006C5B6E"/>
    <w:rsid w:val="006D04CC"/>
    <w:rsid w:val="006D1D00"/>
    <w:rsid w:val="006D1DED"/>
    <w:rsid w:val="006D2ED2"/>
    <w:rsid w:val="006D67B5"/>
    <w:rsid w:val="006D79A2"/>
    <w:rsid w:val="006E0063"/>
    <w:rsid w:val="006E01A3"/>
    <w:rsid w:val="006E14ED"/>
    <w:rsid w:val="006E4F86"/>
    <w:rsid w:val="006E5251"/>
    <w:rsid w:val="006F1893"/>
    <w:rsid w:val="006F18FF"/>
    <w:rsid w:val="006F2099"/>
    <w:rsid w:val="006F23C2"/>
    <w:rsid w:val="006F7D71"/>
    <w:rsid w:val="006F7F6E"/>
    <w:rsid w:val="00701681"/>
    <w:rsid w:val="0070252D"/>
    <w:rsid w:val="00706929"/>
    <w:rsid w:val="00707488"/>
    <w:rsid w:val="00707CCC"/>
    <w:rsid w:val="007124C0"/>
    <w:rsid w:val="00720962"/>
    <w:rsid w:val="007238E1"/>
    <w:rsid w:val="00723E53"/>
    <w:rsid w:val="007245B2"/>
    <w:rsid w:val="0072495D"/>
    <w:rsid w:val="00727544"/>
    <w:rsid w:val="00727592"/>
    <w:rsid w:val="00727A77"/>
    <w:rsid w:val="00731005"/>
    <w:rsid w:val="007316F6"/>
    <w:rsid w:val="00733B42"/>
    <w:rsid w:val="00733F79"/>
    <w:rsid w:val="00735EEC"/>
    <w:rsid w:val="007376E1"/>
    <w:rsid w:val="00740276"/>
    <w:rsid w:val="00742581"/>
    <w:rsid w:val="007425A6"/>
    <w:rsid w:val="00743163"/>
    <w:rsid w:val="00744E57"/>
    <w:rsid w:val="00745270"/>
    <w:rsid w:val="00745F47"/>
    <w:rsid w:val="00750205"/>
    <w:rsid w:val="00751265"/>
    <w:rsid w:val="00752EAA"/>
    <w:rsid w:val="007537BB"/>
    <w:rsid w:val="007565D0"/>
    <w:rsid w:val="00764814"/>
    <w:rsid w:val="00764D7D"/>
    <w:rsid w:val="00765A78"/>
    <w:rsid w:val="00766FA9"/>
    <w:rsid w:val="00766FC5"/>
    <w:rsid w:val="007706D3"/>
    <w:rsid w:val="00770BBB"/>
    <w:rsid w:val="00775F5C"/>
    <w:rsid w:val="00785FBF"/>
    <w:rsid w:val="00786148"/>
    <w:rsid w:val="00791377"/>
    <w:rsid w:val="00791491"/>
    <w:rsid w:val="00794DAC"/>
    <w:rsid w:val="00796CA0"/>
    <w:rsid w:val="007974DD"/>
    <w:rsid w:val="007A0CAE"/>
    <w:rsid w:val="007A3C2D"/>
    <w:rsid w:val="007A50F8"/>
    <w:rsid w:val="007A5937"/>
    <w:rsid w:val="007B25F2"/>
    <w:rsid w:val="007B400F"/>
    <w:rsid w:val="007C0222"/>
    <w:rsid w:val="007C0F0A"/>
    <w:rsid w:val="007C1CF1"/>
    <w:rsid w:val="007C2F52"/>
    <w:rsid w:val="007C3387"/>
    <w:rsid w:val="007C3D4B"/>
    <w:rsid w:val="007C3EEC"/>
    <w:rsid w:val="007C4625"/>
    <w:rsid w:val="007C4844"/>
    <w:rsid w:val="007C4E8C"/>
    <w:rsid w:val="007C59C6"/>
    <w:rsid w:val="007C6E0F"/>
    <w:rsid w:val="007D2EB5"/>
    <w:rsid w:val="007D4ABB"/>
    <w:rsid w:val="007D540D"/>
    <w:rsid w:val="007D5840"/>
    <w:rsid w:val="007D6B3A"/>
    <w:rsid w:val="007E378D"/>
    <w:rsid w:val="007E454E"/>
    <w:rsid w:val="007E6839"/>
    <w:rsid w:val="007F1C85"/>
    <w:rsid w:val="007F204A"/>
    <w:rsid w:val="007F27EE"/>
    <w:rsid w:val="007F2E56"/>
    <w:rsid w:val="007F581E"/>
    <w:rsid w:val="007F5F90"/>
    <w:rsid w:val="008108DE"/>
    <w:rsid w:val="00812757"/>
    <w:rsid w:val="00813007"/>
    <w:rsid w:val="00814692"/>
    <w:rsid w:val="00822470"/>
    <w:rsid w:val="00831698"/>
    <w:rsid w:val="00831C99"/>
    <w:rsid w:val="00832BD0"/>
    <w:rsid w:val="0083391B"/>
    <w:rsid w:val="00841420"/>
    <w:rsid w:val="00841BBE"/>
    <w:rsid w:val="00841F02"/>
    <w:rsid w:val="00842723"/>
    <w:rsid w:val="00842AD2"/>
    <w:rsid w:val="00843E1E"/>
    <w:rsid w:val="008440DD"/>
    <w:rsid w:val="00844300"/>
    <w:rsid w:val="00845848"/>
    <w:rsid w:val="008504EB"/>
    <w:rsid w:val="00852091"/>
    <w:rsid w:val="008557DC"/>
    <w:rsid w:val="00855C41"/>
    <w:rsid w:val="00855F57"/>
    <w:rsid w:val="008569D5"/>
    <w:rsid w:val="00861D48"/>
    <w:rsid w:val="0086223B"/>
    <w:rsid w:val="008628EA"/>
    <w:rsid w:val="008635A3"/>
    <w:rsid w:val="00865992"/>
    <w:rsid w:val="0086716D"/>
    <w:rsid w:val="00870127"/>
    <w:rsid w:val="0087382C"/>
    <w:rsid w:val="008748B8"/>
    <w:rsid w:val="00875828"/>
    <w:rsid w:val="00877FF1"/>
    <w:rsid w:val="008839B6"/>
    <w:rsid w:val="00884A92"/>
    <w:rsid w:val="00887F52"/>
    <w:rsid w:val="00893277"/>
    <w:rsid w:val="008935D3"/>
    <w:rsid w:val="00896360"/>
    <w:rsid w:val="0089785F"/>
    <w:rsid w:val="008A0055"/>
    <w:rsid w:val="008A25EF"/>
    <w:rsid w:val="008A2C2C"/>
    <w:rsid w:val="008A56DD"/>
    <w:rsid w:val="008A5E28"/>
    <w:rsid w:val="008A6891"/>
    <w:rsid w:val="008B189D"/>
    <w:rsid w:val="008B1A9D"/>
    <w:rsid w:val="008B3133"/>
    <w:rsid w:val="008B49F1"/>
    <w:rsid w:val="008B6146"/>
    <w:rsid w:val="008B6AE1"/>
    <w:rsid w:val="008B7E44"/>
    <w:rsid w:val="008C18E9"/>
    <w:rsid w:val="008C347C"/>
    <w:rsid w:val="008C4A71"/>
    <w:rsid w:val="008C51DB"/>
    <w:rsid w:val="008C7B83"/>
    <w:rsid w:val="008C7F68"/>
    <w:rsid w:val="008D0CD7"/>
    <w:rsid w:val="008D2A94"/>
    <w:rsid w:val="008D3288"/>
    <w:rsid w:val="008D353F"/>
    <w:rsid w:val="008D4DD4"/>
    <w:rsid w:val="008D5281"/>
    <w:rsid w:val="008D5A35"/>
    <w:rsid w:val="008D7937"/>
    <w:rsid w:val="008D799E"/>
    <w:rsid w:val="008E1C5F"/>
    <w:rsid w:val="008E34B5"/>
    <w:rsid w:val="008E3614"/>
    <w:rsid w:val="008E38C6"/>
    <w:rsid w:val="008E44CB"/>
    <w:rsid w:val="008E4C02"/>
    <w:rsid w:val="008E68AC"/>
    <w:rsid w:val="008F0510"/>
    <w:rsid w:val="008F0879"/>
    <w:rsid w:val="008F2E83"/>
    <w:rsid w:val="008F2F59"/>
    <w:rsid w:val="008F4009"/>
    <w:rsid w:val="008F69A3"/>
    <w:rsid w:val="009004B9"/>
    <w:rsid w:val="009006A5"/>
    <w:rsid w:val="00902F5D"/>
    <w:rsid w:val="00903597"/>
    <w:rsid w:val="00904914"/>
    <w:rsid w:val="00905AB0"/>
    <w:rsid w:val="009066FA"/>
    <w:rsid w:val="009114E1"/>
    <w:rsid w:val="00912F89"/>
    <w:rsid w:val="0091318F"/>
    <w:rsid w:val="009137F7"/>
    <w:rsid w:val="00914746"/>
    <w:rsid w:val="00916F46"/>
    <w:rsid w:val="0092101C"/>
    <w:rsid w:val="00921D1F"/>
    <w:rsid w:val="00926609"/>
    <w:rsid w:val="00927A52"/>
    <w:rsid w:val="00927EF1"/>
    <w:rsid w:val="0093147F"/>
    <w:rsid w:val="0093241D"/>
    <w:rsid w:val="00933746"/>
    <w:rsid w:val="009348B3"/>
    <w:rsid w:val="00936068"/>
    <w:rsid w:val="009363AF"/>
    <w:rsid w:val="0093757D"/>
    <w:rsid w:val="00940EBB"/>
    <w:rsid w:val="00941027"/>
    <w:rsid w:val="00944CD2"/>
    <w:rsid w:val="00946FB7"/>
    <w:rsid w:val="009502BF"/>
    <w:rsid w:val="0095032A"/>
    <w:rsid w:val="00950681"/>
    <w:rsid w:val="009518A4"/>
    <w:rsid w:val="009518C3"/>
    <w:rsid w:val="00953572"/>
    <w:rsid w:val="00954349"/>
    <w:rsid w:val="00956F64"/>
    <w:rsid w:val="00961756"/>
    <w:rsid w:val="00963216"/>
    <w:rsid w:val="0096442A"/>
    <w:rsid w:val="0096592A"/>
    <w:rsid w:val="0096649F"/>
    <w:rsid w:val="00966BCD"/>
    <w:rsid w:val="00972A16"/>
    <w:rsid w:val="00974E66"/>
    <w:rsid w:val="00976978"/>
    <w:rsid w:val="009810AC"/>
    <w:rsid w:val="00984177"/>
    <w:rsid w:val="0098484A"/>
    <w:rsid w:val="00987029"/>
    <w:rsid w:val="009906F9"/>
    <w:rsid w:val="009910EC"/>
    <w:rsid w:val="00993A69"/>
    <w:rsid w:val="0099457B"/>
    <w:rsid w:val="009956AE"/>
    <w:rsid w:val="009975DC"/>
    <w:rsid w:val="00997BCD"/>
    <w:rsid w:val="009A2994"/>
    <w:rsid w:val="009A5478"/>
    <w:rsid w:val="009A61B5"/>
    <w:rsid w:val="009A7D4C"/>
    <w:rsid w:val="009B23E3"/>
    <w:rsid w:val="009B2FDB"/>
    <w:rsid w:val="009B3BA4"/>
    <w:rsid w:val="009B3EB2"/>
    <w:rsid w:val="009B596D"/>
    <w:rsid w:val="009B62E1"/>
    <w:rsid w:val="009C04AA"/>
    <w:rsid w:val="009C068E"/>
    <w:rsid w:val="009C101E"/>
    <w:rsid w:val="009C190C"/>
    <w:rsid w:val="009C3268"/>
    <w:rsid w:val="009C5C20"/>
    <w:rsid w:val="009D13CA"/>
    <w:rsid w:val="009D2811"/>
    <w:rsid w:val="009D3EA3"/>
    <w:rsid w:val="009E01F2"/>
    <w:rsid w:val="009E04BB"/>
    <w:rsid w:val="009E0913"/>
    <w:rsid w:val="009E19C9"/>
    <w:rsid w:val="009E57EA"/>
    <w:rsid w:val="009E5F8D"/>
    <w:rsid w:val="009E6CCE"/>
    <w:rsid w:val="009E74A1"/>
    <w:rsid w:val="009F200A"/>
    <w:rsid w:val="009F2A53"/>
    <w:rsid w:val="009F4E87"/>
    <w:rsid w:val="009F5AA8"/>
    <w:rsid w:val="009F5F54"/>
    <w:rsid w:val="009F7131"/>
    <w:rsid w:val="00A0064D"/>
    <w:rsid w:val="00A02C0A"/>
    <w:rsid w:val="00A04107"/>
    <w:rsid w:val="00A0445A"/>
    <w:rsid w:val="00A04A11"/>
    <w:rsid w:val="00A06F75"/>
    <w:rsid w:val="00A07BEE"/>
    <w:rsid w:val="00A10A26"/>
    <w:rsid w:val="00A11657"/>
    <w:rsid w:val="00A13550"/>
    <w:rsid w:val="00A13880"/>
    <w:rsid w:val="00A1405D"/>
    <w:rsid w:val="00A14C3C"/>
    <w:rsid w:val="00A1726C"/>
    <w:rsid w:val="00A17826"/>
    <w:rsid w:val="00A20DDE"/>
    <w:rsid w:val="00A21B13"/>
    <w:rsid w:val="00A23D19"/>
    <w:rsid w:val="00A25BFD"/>
    <w:rsid w:val="00A25E01"/>
    <w:rsid w:val="00A26610"/>
    <w:rsid w:val="00A2703A"/>
    <w:rsid w:val="00A27F77"/>
    <w:rsid w:val="00A3128C"/>
    <w:rsid w:val="00A31F8B"/>
    <w:rsid w:val="00A32092"/>
    <w:rsid w:val="00A322CA"/>
    <w:rsid w:val="00A339A9"/>
    <w:rsid w:val="00A33E97"/>
    <w:rsid w:val="00A35B22"/>
    <w:rsid w:val="00A37463"/>
    <w:rsid w:val="00A37B5C"/>
    <w:rsid w:val="00A4548D"/>
    <w:rsid w:val="00A457A3"/>
    <w:rsid w:val="00A47839"/>
    <w:rsid w:val="00A50FC7"/>
    <w:rsid w:val="00A5225D"/>
    <w:rsid w:val="00A54189"/>
    <w:rsid w:val="00A57300"/>
    <w:rsid w:val="00A57330"/>
    <w:rsid w:val="00A6006D"/>
    <w:rsid w:val="00A6500C"/>
    <w:rsid w:val="00A65032"/>
    <w:rsid w:val="00A65324"/>
    <w:rsid w:val="00A65AE5"/>
    <w:rsid w:val="00A65EC3"/>
    <w:rsid w:val="00A676E6"/>
    <w:rsid w:val="00A70C0A"/>
    <w:rsid w:val="00A73E43"/>
    <w:rsid w:val="00A756C2"/>
    <w:rsid w:val="00A75AF2"/>
    <w:rsid w:val="00A77AB5"/>
    <w:rsid w:val="00A80473"/>
    <w:rsid w:val="00A83537"/>
    <w:rsid w:val="00A83BC0"/>
    <w:rsid w:val="00A87E3C"/>
    <w:rsid w:val="00A90247"/>
    <w:rsid w:val="00A91685"/>
    <w:rsid w:val="00A93607"/>
    <w:rsid w:val="00A9700A"/>
    <w:rsid w:val="00A975FF"/>
    <w:rsid w:val="00AA30D9"/>
    <w:rsid w:val="00AA32A0"/>
    <w:rsid w:val="00AA47FE"/>
    <w:rsid w:val="00AA480B"/>
    <w:rsid w:val="00AA6B74"/>
    <w:rsid w:val="00AB0C24"/>
    <w:rsid w:val="00AB0F88"/>
    <w:rsid w:val="00AB1153"/>
    <w:rsid w:val="00AB1FBA"/>
    <w:rsid w:val="00AB345C"/>
    <w:rsid w:val="00AB3D45"/>
    <w:rsid w:val="00AB7322"/>
    <w:rsid w:val="00AC09C0"/>
    <w:rsid w:val="00AC1B87"/>
    <w:rsid w:val="00AC278E"/>
    <w:rsid w:val="00AC2B1C"/>
    <w:rsid w:val="00AC55FD"/>
    <w:rsid w:val="00AC75DA"/>
    <w:rsid w:val="00AD1F99"/>
    <w:rsid w:val="00AD217D"/>
    <w:rsid w:val="00AD2659"/>
    <w:rsid w:val="00AD41EC"/>
    <w:rsid w:val="00AD7605"/>
    <w:rsid w:val="00AE1E65"/>
    <w:rsid w:val="00AE4F02"/>
    <w:rsid w:val="00AF1812"/>
    <w:rsid w:val="00AF20EC"/>
    <w:rsid w:val="00AF2D87"/>
    <w:rsid w:val="00AF591D"/>
    <w:rsid w:val="00AF5B05"/>
    <w:rsid w:val="00AF621D"/>
    <w:rsid w:val="00B013C3"/>
    <w:rsid w:val="00B05A41"/>
    <w:rsid w:val="00B079E6"/>
    <w:rsid w:val="00B14F52"/>
    <w:rsid w:val="00B20CF3"/>
    <w:rsid w:val="00B244BC"/>
    <w:rsid w:val="00B248A5"/>
    <w:rsid w:val="00B24B99"/>
    <w:rsid w:val="00B3175C"/>
    <w:rsid w:val="00B36154"/>
    <w:rsid w:val="00B3655E"/>
    <w:rsid w:val="00B43564"/>
    <w:rsid w:val="00B436E2"/>
    <w:rsid w:val="00B44A4D"/>
    <w:rsid w:val="00B47797"/>
    <w:rsid w:val="00B47CED"/>
    <w:rsid w:val="00B50A58"/>
    <w:rsid w:val="00B521E3"/>
    <w:rsid w:val="00B528A2"/>
    <w:rsid w:val="00B54134"/>
    <w:rsid w:val="00B5476B"/>
    <w:rsid w:val="00B5561B"/>
    <w:rsid w:val="00B5604C"/>
    <w:rsid w:val="00B6155E"/>
    <w:rsid w:val="00B62032"/>
    <w:rsid w:val="00B623EF"/>
    <w:rsid w:val="00B63199"/>
    <w:rsid w:val="00B66C86"/>
    <w:rsid w:val="00B72335"/>
    <w:rsid w:val="00B751C0"/>
    <w:rsid w:val="00B752FA"/>
    <w:rsid w:val="00B75625"/>
    <w:rsid w:val="00B75710"/>
    <w:rsid w:val="00B75BB4"/>
    <w:rsid w:val="00B76946"/>
    <w:rsid w:val="00B76A6F"/>
    <w:rsid w:val="00B77EBE"/>
    <w:rsid w:val="00B80AA2"/>
    <w:rsid w:val="00B81F2F"/>
    <w:rsid w:val="00B828D6"/>
    <w:rsid w:val="00B84D84"/>
    <w:rsid w:val="00B8583F"/>
    <w:rsid w:val="00B86967"/>
    <w:rsid w:val="00B914FE"/>
    <w:rsid w:val="00B917BD"/>
    <w:rsid w:val="00B91CC8"/>
    <w:rsid w:val="00B91D55"/>
    <w:rsid w:val="00B92BE7"/>
    <w:rsid w:val="00B96B9C"/>
    <w:rsid w:val="00BA4279"/>
    <w:rsid w:val="00BA55DB"/>
    <w:rsid w:val="00BA6CD5"/>
    <w:rsid w:val="00BB02A0"/>
    <w:rsid w:val="00BB452C"/>
    <w:rsid w:val="00BB5C47"/>
    <w:rsid w:val="00BB7989"/>
    <w:rsid w:val="00BC30DD"/>
    <w:rsid w:val="00BC34BE"/>
    <w:rsid w:val="00BC6BB8"/>
    <w:rsid w:val="00BC6C11"/>
    <w:rsid w:val="00BC7533"/>
    <w:rsid w:val="00BC7D44"/>
    <w:rsid w:val="00BD4477"/>
    <w:rsid w:val="00BD68DA"/>
    <w:rsid w:val="00BE170B"/>
    <w:rsid w:val="00BE4BAE"/>
    <w:rsid w:val="00BE51AA"/>
    <w:rsid w:val="00BF00AA"/>
    <w:rsid w:val="00BF0B50"/>
    <w:rsid w:val="00BF106A"/>
    <w:rsid w:val="00C0705A"/>
    <w:rsid w:val="00C1262A"/>
    <w:rsid w:val="00C135A5"/>
    <w:rsid w:val="00C1364B"/>
    <w:rsid w:val="00C1376A"/>
    <w:rsid w:val="00C15500"/>
    <w:rsid w:val="00C179E0"/>
    <w:rsid w:val="00C208FA"/>
    <w:rsid w:val="00C21056"/>
    <w:rsid w:val="00C22A6B"/>
    <w:rsid w:val="00C24FD4"/>
    <w:rsid w:val="00C26349"/>
    <w:rsid w:val="00C277EF"/>
    <w:rsid w:val="00C27B42"/>
    <w:rsid w:val="00C27B84"/>
    <w:rsid w:val="00C32936"/>
    <w:rsid w:val="00C33640"/>
    <w:rsid w:val="00C33B89"/>
    <w:rsid w:val="00C33C77"/>
    <w:rsid w:val="00C33F75"/>
    <w:rsid w:val="00C340C4"/>
    <w:rsid w:val="00C340CB"/>
    <w:rsid w:val="00C36F4F"/>
    <w:rsid w:val="00C41D7E"/>
    <w:rsid w:val="00C4345E"/>
    <w:rsid w:val="00C44122"/>
    <w:rsid w:val="00C46F42"/>
    <w:rsid w:val="00C51860"/>
    <w:rsid w:val="00C5250C"/>
    <w:rsid w:val="00C54AAC"/>
    <w:rsid w:val="00C61675"/>
    <w:rsid w:val="00C61D7F"/>
    <w:rsid w:val="00C62D23"/>
    <w:rsid w:val="00C66E14"/>
    <w:rsid w:val="00C67B38"/>
    <w:rsid w:val="00C716B4"/>
    <w:rsid w:val="00C73154"/>
    <w:rsid w:val="00C73399"/>
    <w:rsid w:val="00C779C2"/>
    <w:rsid w:val="00C80632"/>
    <w:rsid w:val="00C8206D"/>
    <w:rsid w:val="00C82314"/>
    <w:rsid w:val="00C8231A"/>
    <w:rsid w:val="00C840AB"/>
    <w:rsid w:val="00C85C23"/>
    <w:rsid w:val="00C86B6B"/>
    <w:rsid w:val="00C9025D"/>
    <w:rsid w:val="00C91DC2"/>
    <w:rsid w:val="00C9311E"/>
    <w:rsid w:val="00C94686"/>
    <w:rsid w:val="00C96D97"/>
    <w:rsid w:val="00CA0036"/>
    <w:rsid w:val="00CA1F33"/>
    <w:rsid w:val="00CA3C09"/>
    <w:rsid w:val="00CA4A89"/>
    <w:rsid w:val="00CA5899"/>
    <w:rsid w:val="00CA590A"/>
    <w:rsid w:val="00CA6771"/>
    <w:rsid w:val="00CB54EC"/>
    <w:rsid w:val="00CB5823"/>
    <w:rsid w:val="00CB6C6D"/>
    <w:rsid w:val="00CB79D6"/>
    <w:rsid w:val="00CC0107"/>
    <w:rsid w:val="00CC0FEB"/>
    <w:rsid w:val="00CC2868"/>
    <w:rsid w:val="00CC323B"/>
    <w:rsid w:val="00CC7019"/>
    <w:rsid w:val="00CD0875"/>
    <w:rsid w:val="00CD1B21"/>
    <w:rsid w:val="00CD2570"/>
    <w:rsid w:val="00CD69D7"/>
    <w:rsid w:val="00CD7029"/>
    <w:rsid w:val="00CE3084"/>
    <w:rsid w:val="00CE3ED8"/>
    <w:rsid w:val="00CE4197"/>
    <w:rsid w:val="00CE49B2"/>
    <w:rsid w:val="00CE5D7D"/>
    <w:rsid w:val="00CE5E32"/>
    <w:rsid w:val="00CE5EF5"/>
    <w:rsid w:val="00CE68AE"/>
    <w:rsid w:val="00CE78C4"/>
    <w:rsid w:val="00CF0255"/>
    <w:rsid w:val="00CF0867"/>
    <w:rsid w:val="00CF0B50"/>
    <w:rsid w:val="00CF47E9"/>
    <w:rsid w:val="00D01528"/>
    <w:rsid w:val="00D0323B"/>
    <w:rsid w:val="00D03882"/>
    <w:rsid w:val="00D1436E"/>
    <w:rsid w:val="00D169DF"/>
    <w:rsid w:val="00D16D41"/>
    <w:rsid w:val="00D17DB3"/>
    <w:rsid w:val="00D2208F"/>
    <w:rsid w:val="00D279C8"/>
    <w:rsid w:val="00D3131E"/>
    <w:rsid w:val="00D3148A"/>
    <w:rsid w:val="00D33E37"/>
    <w:rsid w:val="00D3412E"/>
    <w:rsid w:val="00D367D6"/>
    <w:rsid w:val="00D40F52"/>
    <w:rsid w:val="00D4439A"/>
    <w:rsid w:val="00D46C37"/>
    <w:rsid w:val="00D50A5B"/>
    <w:rsid w:val="00D50F16"/>
    <w:rsid w:val="00D523D9"/>
    <w:rsid w:val="00D538BC"/>
    <w:rsid w:val="00D54146"/>
    <w:rsid w:val="00D57625"/>
    <w:rsid w:val="00D60AF1"/>
    <w:rsid w:val="00D646B5"/>
    <w:rsid w:val="00D677F2"/>
    <w:rsid w:val="00D70DA0"/>
    <w:rsid w:val="00D72EEB"/>
    <w:rsid w:val="00D74553"/>
    <w:rsid w:val="00D755BF"/>
    <w:rsid w:val="00D776F1"/>
    <w:rsid w:val="00D84CA3"/>
    <w:rsid w:val="00D85874"/>
    <w:rsid w:val="00D92135"/>
    <w:rsid w:val="00D945A6"/>
    <w:rsid w:val="00D95AD1"/>
    <w:rsid w:val="00DA0AAB"/>
    <w:rsid w:val="00DA101F"/>
    <w:rsid w:val="00DA3660"/>
    <w:rsid w:val="00DA37ED"/>
    <w:rsid w:val="00DA5909"/>
    <w:rsid w:val="00DA6D4D"/>
    <w:rsid w:val="00DB24A7"/>
    <w:rsid w:val="00DB24D5"/>
    <w:rsid w:val="00DB4E0F"/>
    <w:rsid w:val="00DB68F7"/>
    <w:rsid w:val="00DB7050"/>
    <w:rsid w:val="00DB7625"/>
    <w:rsid w:val="00DC2C61"/>
    <w:rsid w:val="00DC4A09"/>
    <w:rsid w:val="00DC629B"/>
    <w:rsid w:val="00DC753C"/>
    <w:rsid w:val="00DC784F"/>
    <w:rsid w:val="00DD0331"/>
    <w:rsid w:val="00DD0AAD"/>
    <w:rsid w:val="00DD21C0"/>
    <w:rsid w:val="00DD37AC"/>
    <w:rsid w:val="00DD4715"/>
    <w:rsid w:val="00DD7911"/>
    <w:rsid w:val="00DE0F22"/>
    <w:rsid w:val="00DE3569"/>
    <w:rsid w:val="00DE4463"/>
    <w:rsid w:val="00DF1897"/>
    <w:rsid w:val="00DF2EAE"/>
    <w:rsid w:val="00DF3842"/>
    <w:rsid w:val="00E02827"/>
    <w:rsid w:val="00E0466F"/>
    <w:rsid w:val="00E05816"/>
    <w:rsid w:val="00E06D51"/>
    <w:rsid w:val="00E0791F"/>
    <w:rsid w:val="00E1021D"/>
    <w:rsid w:val="00E1164A"/>
    <w:rsid w:val="00E1218F"/>
    <w:rsid w:val="00E126BD"/>
    <w:rsid w:val="00E13305"/>
    <w:rsid w:val="00E13FB3"/>
    <w:rsid w:val="00E147F0"/>
    <w:rsid w:val="00E1522B"/>
    <w:rsid w:val="00E1678D"/>
    <w:rsid w:val="00E17AEF"/>
    <w:rsid w:val="00E17EEA"/>
    <w:rsid w:val="00E2147B"/>
    <w:rsid w:val="00E2292E"/>
    <w:rsid w:val="00E22F60"/>
    <w:rsid w:val="00E23993"/>
    <w:rsid w:val="00E25C16"/>
    <w:rsid w:val="00E25EC8"/>
    <w:rsid w:val="00E26D5C"/>
    <w:rsid w:val="00E30576"/>
    <w:rsid w:val="00E329AB"/>
    <w:rsid w:val="00E34A1C"/>
    <w:rsid w:val="00E34EF6"/>
    <w:rsid w:val="00E3620A"/>
    <w:rsid w:val="00E369F2"/>
    <w:rsid w:val="00E370AD"/>
    <w:rsid w:val="00E37692"/>
    <w:rsid w:val="00E40D24"/>
    <w:rsid w:val="00E41A5C"/>
    <w:rsid w:val="00E453EB"/>
    <w:rsid w:val="00E47C43"/>
    <w:rsid w:val="00E47FB3"/>
    <w:rsid w:val="00E53E94"/>
    <w:rsid w:val="00E54424"/>
    <w:rsid w:val="00E54AF9"/>
    <w:rsid w:val="00E54BA0"/>
    <w:rsid w:val="00E55B79"/>
    <w:rsid w:val="00E56487"/>
    <w:rsid w:val="00E57DC6"/>
    <w:rsid w:val="00E60DD5"/>
    <w:rsid w:val="00E620A0"/>
    <w:rsid w:val="00E6276D"/>
    <w:rsid w:val="00E63841"/>
    <w:rsid w:val="00E63BF8"/>
    <w:rsid w:val="00E64358"/>
    <w:rsid w:val="00E6623D"/>
    <w:rsid w:val="00E67799"/>
    <w:rsid w:val="00E67BCC"/>
    <w:rsid w:val="00E70943"/>
    <w:rsid w:val="00E70AA9"/>
    <w:rsid w:val="00E72B08"/>
    <w:rsid w:val="00E75E5E"/>
    <w:rsid w:val="00E8083A"/>
    <w:rsid w:val="00E8247D"/>
    <w:rsid w:val="00E82E8D"/>
    <w:rsid w:val="00E83024"/>
    <w:rsid w:val="00E8314F"/>
    <w:rsid w:val="00E83802"/>
    <w:rsid w:val="00E8435B"/>
    <w:rsid w:val="00E84863"/>
    <w:rsid w:val="00E85561"/>
    <w:rsid w:val="00E875F3"/>
    <w:rsid w:val="00E908F5"/>
    <w:rsid w:val="00E90AE2"/>
    <w:rsid w:val="00E92113"/>
    <w:rsid w:val="00E92DCC"/>
    <w:rsid w:val="00E96031"/>
    <w:rsid w:val="00E96752"/>
    <w:rsid w:val="00E97A4E"/>
    <w:rsid w:val="00EA488B"/>
    <w:rsid w:val="00EA48FC"/>
    <w:rsid w:val="00EA6113"/>
    <w:rsid w:val="00EA7C02"/>
    <w:rsid w:val="00EB2E8E"/>
    <w:rsid w:val="00EB7029"/>
    <w:rsid w:val="00EC093B"/>
    <w:rsid w:val="00EC2017"/>
    <w:rsid w:val="00EC3B9D"/>
    <w:rsid w:val="00EC60A9"/>
    <w:rsid w:val="00EC666E"/>
    <w:rsid w:val="00ED2228"/>
    <w:rsid w:val="00ED5A77"/>
    <w:rsid w:val="00ED6DF3"/>
    <w:rsid w:val="00ED73F0"/>
    <w:rsid w:val="00EE1995"/>
    <w:rsid w:val="00EE23CC"/>
    <w:rsid w:val="00EE4C4A"/>
    <w:rsid w:val="00EE4F7C"/>
    <w:rsid w:val="00EE7757"/>
    <w:rsid w:val="00EE79FE"/>
    <w:rsid w:val="00EE7E2C"/>
    <w:rsid w:val="00EF1573"/>
    <w:rsid w:val="00EF2795"/>
    <w:rsid w:val="00EF2CC6"/>
    <w:rsid w:val="00EF3061"/>
    <w:rsid w:val="00EF69F0"/>
    <w:rsid w:val="00F02292"/>
    <w:rsid w:val="00F02BD4"/>
    <w:rsid w:val="00F04527"/>
    <w:rsid w:val="00F07023"/>
    <w:rsid w:val="00F0775B"/>
    <w:rsid w:val="00F110D2"/>
    <w:rsid w:val="00F116D9"/>
    <w:rsid w:val="00F13401"/>
    <w:rsid w:val="00F15DB0"/>
    <w:rsid w:val="00F15DE0"/>
    <w:rsid w:val="00F16371"/>
    <w:rsid w:val="00F170C8"/>
    <w:rsid w:val="00F2180D"/>
    <w:rsid w:val="00F23797"/>
    <w:rsid w:val="00F24AFC"/>
    <w:rsid w:val="00F24F55"/>
    <w:rsid w:val="00F268DF"/>
    <w:rsid w:val="00F26ADC"/>
    <w:rsid w:val="00F27563"/>
    <w:rsid w:val="00F275EC"/>
    <w:rsid w:val="00F278C4"/>
    <w:rsid w:val="00F32F0C"/>
    <w:rsid w:val="00F36105"/>
    <w:rsid w:val="00F40E13"/>
    <w:rsid w:val="00F41532"/>
    <w:rsid w:val="00F41584"/>
    <w:rsid w:val="00F45056"/>
    <w:rsid w:val="00F46FF1"/>
    <w:rsid w:val="00F475D4"/>
    <w:rsid w:val="00F5017E"/>
    <w:rsid w:val="00F52335"/>
    <w:rsid w:val="00F52CBD"/>
    <w:rsid w:val="00F5429A"/>
    <w:rsid w:val="00F549D4"/>
    <w:rsid w:val="00F54B18"/>
    <w:rsid w:val="00F568C0"/>
    <w:rsid w:val="00F57289"/>
    <w:rsid w:val="00F6123C"/>
    <w:rsid w:val="00F628F8"/>
    <w:rsid w:val="00F66808"/>
    <w:rsid w:val="00F73B21"/>
    <w:rsid w:val="00F73BE7"/>
    <w:rsid w:val="00F74263"/>
    <w:rsid w:val="00F76B02"/>
    <w:rsid w:val="00F806C9"/>
    <w:rsid w:val="00F81419"/>
    <w:rsid w:val="00F8319A"/>
    <w:rsid w:val="00F843AC"/>
    <w:rsid w:val="00F85EBD"/>
    <w:rsid w:val="00F87745"/>
    <w:rsid w:val="00F91E89"/>
    <w:rsid w:val="00F935DD"/>
    <w:rsid w:val="00F93B1C"/>
    <w:rsid w:val="00F9407F"/>
    <w:rsid w:val="00F94B97"/>
    <w:rsid w:val="00F94E6C"/>
    <w:rsid w:val="00FA46F7"/>
    <w:rsid w:val="00FA5DBE"/>
    <w:rsid w:val="00FA7AFA"/>
    <w:rsid w:val="00FB3573"/>
    <w:rsid w:val="00FB411A"/>
    <w:rsid w:val="00FB62FC"/>
    <w:rsid w:val="00FB7010"/>
    <w:rsid w:val="00FC19D0"/>
    <w:rsid w:val="00FC5032"/>
    <w:rsid w:val="00FC7FE0"/>
    <w:rsid w:val="00FD1CCC"/>
    <w:rsid w:val="00FD5DE4"/>
    <w:rsid w:val="00FD636F"/>
    <w:rsid w:val="00FD7DEE"/>
    <w:rsid w:val="00FF10A0"/>
    <w:rsid w:val="00FF123A"/>
    <w:rsid w:val="00FF1263"/>
    <w:rsid w:val="00FF29DE"/>
    <w:rsid w:val="00FF619D"/>
    <w:rsid w:val="00FF73D8"/>
    <w:rsid w:val="01134996"/>
    <w:rsid w:val="016E6852"/>
    <w:rsid w:val="03084E2D"/>
    <w:rsid w:val="03467E7F"/>
    <w:rsid w:val="03ACAF74"/>
    <w:rsid w:val="046C7616"/>
    <w:rsid w:val="0589E6CA"/>
    <w:rsid w:val="06F7563A"/>
    <w:rsid w:val="0936C387"/>
    <w:rsid w:val="093B1EBE"/>
    <w:rsid w:val="09972DFE"/>
    <w:rsid w:val="09D3D98E"/>
    <w:rsid w:val="0AA8C777"/>
    <w:rsid w:val="0ACF847D"/>
    <w:rsid w:val="0AF33991"/>
    <w:rsid w:val="0B52E52F"/>
    <w:rsid w:val="0B8D3356"/>
    <w:rsid w:val="0BF4F22E"/>
    <w:rsid w:val="0C3F11B4"/>
    <w:rsid w:val="0C4F1335"/>
    <w:rsid w:val="0D38F136"/>
    <w:rsid w:val="0F3BFA93"/>
    <w:rsid w:val="1004EA76"/>
    <w:rsid w:val="10F1C009"/>
    <w:rsid w:val="1220CC53"/>
    <w:rsid w:val="12F229A2"/>
    <w:rsid w:val="13D92AFE"/>
    <w:rsid w:val="13E715CC"/>
    <w:rsid w:val="15943129"/>
    <w:rsid w:val="161ACC73"/>
    <w:rsid w:val="1621C648"/>
    <w:rsid w:val="176278FE"/>
    <w:rsid w:val="19364A63"/>
    <w:rsid w:val="199BA2B5"/>
    <w:rsid w:val="1A14226D"/>
    <w:rsid w:val="1AAD1FC4"/>
    <w:rsid w:val="1B448541"/>
    <w:rsid w:val="1B516E4F"/>
    <w:rsid w:val="1C5E9761"/>
    <w:rsid w:val="1CF050D0"/>
    <w:rsid w:val="1CFF27B5"/>
    <w:rsid w:val="1D6623AA"/>
    <w:rsid w:val="1D71E0F7"/>
    <w:rsid w:val="1DC91B8B"/>
    <w:rsid w:val="1DF4E3F1"/>
    <w:rsid w:val="1E3BE1C0"/>
    <w:rsid w:val="1E9ECBCA"/>
    <w:rsid w:val="1EDDC352"/>
    <w:rsid w:val="20ACA229"/>
    <w:rsid w:val="22BB5623"/>
    <w:rsid w:val="22D0862E"/>
    <w:rsid w:val="230DC55B"/>
    <w:rsid w:val="24A9D6F7"/>
    <w:rsid w:val="24F3670C"/>
    <w:rsid w:val="258ADA37"/>
    <w:rsid w:val="25B33AEC"/>
    <w:rsid w:val="27507215"/>
    <w:rsid w:val="29FFF5D0"/>
    <w:rsid w:val="2AB4AE44"/>
    <w:rsid w:val="2B6D95DB"/>
    <w:rsid w:val="2D7D4571"/>
    <w:rsid w:val="2D84F226"/>
    <w:rsid w:val="2E708651"/>
    <w:rsid w:val="2F0F97E2"/>
    <w:rsid w:val="30A67E16"/>
    <w:rsid w:val="30C7BECD"/>
    <w:rsid w:val="31DB0863"/>
    <w:rsid w:val="324C38FD"/>
    <w:rsid w:val="32F3A41D"/>
    <w:rsid w:val="34625218"/>
    <w:rsid w:val="35FD6DC9"/>
    <w:rsid w:val="363064E0"/>
    <w:rsid w:val="363475D0"/>
    <w:rsid w:val="3714E389"/>
    <w:rsid w:val="37628809"/>
    <w:rsid w:val="38F761F1"/>
    <w:rsid w:val="390E69B8"/>
    <w:rsid w:val="39EFEE3F"/>
    <w:rsid w:val="3A86C2CB"/>
    <w:rsid w:val="3BA4823B"/>
    <w:rsid w:val="3BBE5C9A"/>
    <w:rsid w:val="3C48D177"/>
    <w:rsid w:val="3D3FF078"/>
    <w:rsid w:val="3D9D70D6"/>
    <w:rsid w:val="3DE85942"/>
    <w:rsid w:val="3E652D0E"/>
    <w:rsid w:val="40A63540"/>
    <w:rsid w:val="40EB9E2E"/>
    <w:rsid w:val="418F8484"/>
    <w:rsid w:val="429A07A2"/>
    <w:rsid w:val="448CDE46"/>
    <w:rsid w:val="45B0FBA8"/>
    <w:rsid w:val="471C4016"/>
    <w:rsid w:val="4764A1AC"/>
    <w:rsid w:val="481759BD"/>
    <w:rsid w:val="48697CF7"/>
    <w:rsid w:val="48DD87B6"/>
    <w:rsid w:val="4AA356A4"/>
    <w:rsid w:val="4B2CEBB6"/>
    <w:rsid w:val="4B6FAE06"/>
    <w:rsid w:val="4BA96CB1"/>
    <w:rsid w:val="4C38FB8C"/>
    <w:rsid w:val="4CE269B3"/>
    <w:rsid w:val="4CF6B932"/>
    <w:rsid w:val="4F4CE95A"/>
    <w:rsid w:val="4F5963E9"/>
    <w:rsid w:val="50D26696"/>
    <w:rsid w:val="50FE2ABE"/>
    <w:rsid w:val="5194E801"/>
    <w:rsid w:val="52CC01F1"/>
    <w:rsid w:val="53C5D9FF"/>
    <w:rsid w:val="5404D505"/>
    <w:rsid w:val="5431108D"/>
    <w:rsid w:val="547D4C5E"/>
    <w:rsid w:val="560CD51A"/>
    <w:rsid w:val="56463E83"/>
    <w:rsid w:val="575FC8A5"/>
    <w:rsid w:val="57781D0B"/>
    <w:rsid w:val="57BEC13B"/>
    <w:rsid w:val="58834B7F"/>
    <w:rsid w:val="589670DA"/>
    <w:rsid w:val="593E2A3B"/>
    <w:rsid w:val="594688AE"/>
    <w:rsid w:val="5A1B5AE9"/>
    <w:rsid w:val="5AA61422"/>
    <w:rsid w:val="5B5A3A39"/>
    <w:rsid w:val="5B668C61"/>
    <w:rsid w:val="5B833ED4"/>
    <w:rsid w:val="5BE68819"/>
    <w:rsid w:val="5D3E065E"/>
    <w:rsid w:val="5D5C2BFE"/>
    <w:rsid w:val="5DDE8CE3"/>
    <w:rsid w:val="5FD49355"/>
    <w:rsid w:val="603D879A"/>
    <w:rsid w:val="6047D406"/>
    <w:rsid w:val="626E9BD0"/>
    <w:rsid w:val="6301D492"/>
    <w:rsid w:val="63502233"/>
    <w:rsid w:val="6479EDB0"/>
    <w:rsid w:val="650D05AB"/>
    <w:rsid w:val="66D6C7AB"/>
    <w:rsid w:val="66ED1002"/>
    <w:rsid w:val="6755F635"/>
    <w:rsid w:val="6984E8CC"/>
    <w:rsid w:val="6A269B4D"/>
    <w:rsid w:val="6B6B76D7"/>
    <w:rsid w:val="6BEA1F34"/>
    <w:rsid w:val="6CD0ED90"/>
    <w:rsid w:val="6F8F33E7"/>
    <w:rsid w:val="7021898C"/>
    <w:rsid w:val="7180D873"/>
    <w:rsid w:val="71EEC17A"/>
    <w:rsid w:val="731E2B3B"/>
    <w:rsid w:val="73662DD9"/>
    <w:rsid w:val="748E770E"/>
    <w:rsid w:val="75875814"/>
    <w:rsid w:val="769EBF7A"/>
    <w:rsid w:val="77178B17"/>
    <w:rsid w:val="77E0AE68"/>
    <w:rsid w:val="784E9CD3"/>
    <w:rsid w:val="789F1957"/>
    <w:rsid w:val="7B52B64B"/>
    <w:rsid w:val="7B6DACAE"/>
    <w:rsid w:val="7BF9805E"/>
    <w:rsid w:val="7C72709A"/>
    <w:rsid w:val="7CB55939"/>
    <w:rsid w:val="7CFFB5D4"/>
    <w:rsid w:val="7D600094"/>
    <w:rsid w:val="7F9FB53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664544-8AEE-4D93-8323-4D010D2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DC"/>
  </w:style>
  <w:style w:type="paragraph" w:styleId="Heading1">
    <w:name w:val="heading 1"/>
    <w:basedOn w:val="Normal"/>
    <w:next w:val="Normal"/>
    <w:link w:val="Heading1Char"/>
    <w:uiPriority w:val="9"/>
    <w:qFormat/>
    <w:rsid w:val="00852091"/>
    <w:pPr>
      <w:keepNext/>
      <w:keepLines/>
      <w:spacing w:before="320" w:after="40"/>
      <w:outlineLvl w:val="0"/>
    </w:pPr>
    <w:rPr>
      <w:rFonts w:ascii="Calibri" w:eastAsiaTheme="majorEastAsia" w:hAnsi="Calibri" w:cstheme="majorBidi"/>
      <w:b/>
      <w:bCs/>
      <w:caps/>
      <w:color w:val="806000" w:themeColor="accent4" w:themeShade="80"/>
      <w:spacing w:val="4"/>
      <w:sz w:val="26"/>
      <w:szCs w:val="28"/>
    </w:rPr>
  </w:style>
  <w:style w:type="paragraph" w:styleId="Heading2">
    <w:name w:val="heading 2"/>
    <w:basedOn w:val="Normal"/>
    <w:next w:val="Normal"/>
    <w:link w:val="Heading2Char"/>
    <w:uiPriority w:val="9"/>
    <w:unhideWhenUsed/>
    <w:qFormat/>
    <w:rsid w:val="00C73399"/>
    <w:pPr>
      <w:keepNext/>
      <w:keepLines/>
      <w:spacing w:before="120" w:after="0"/>
      <w:outlineLvl w:val="1"/>
    </w:pPr>
    <w:rPr>
      <w:rFonts w:ascii="Calibri" w:eastAsiaTheme="majorEastAsia" w:hAnsi="Calibri" w:cstheme="majorBidi"/>
      <w:b/>
      <w:bCs/>
      <w:color w:val="44546A" w:themeColor="text2"/>
      <w:sz w:val="26"/>
      <w:szCs w:val="28"/>
    </w:rPr>
  </w:style>
  <w:style w:type="paragraph" w:styleId="Heading3">
    <w:name w:val="heading 3"/>
    <w:basedOn w:val="Normal"/>
    <w:next w:val="Normal"/>
    <w:link w:val="Heading3Char"/>
    <w:uiPriority w:val="9"/>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C73399"/>
    <w:rPr>
      <w:rFonts w:ascii="Calibri" w:eastAsiaTheme="majorEastAsia" w:hAnsi="Calibri" w:cstheme="majorBidi"/>
      <w:b/>
      <w:bCs/>
      <w:color w:val="44546A" w:themeColor="text2"/>
      <w:sz w:val="26"/>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852091"/>
    <w:rPr>
      <w:rFonts w:ascii="Calibri" w:eastAsiaTheme="majorEastAsia" w:hAnsi="Calibri" w:cstheme="majorBidi"/>
      <w:b/>
      <w:bCs/>
      <w:caps/>
      <w:color w:val="806000" w:themeColor="accent4" w:themeShade="80"/>
      <w:spacing w:val="4"/>
      <w:sz w:val="26"/>
      <w:szCs w:val="28"/>
    </w:rPr>
  </w:style>
  <w:style w:type="character" w:customStyle="1" w:styleId="Heading3Char">
    <w:name w:val="Heading 3 Char"/>
    <w:basedOn w:val="DefaultParagraphFont"/>
    <w:link w:val="Heading3"/>
    <w:uiPriority w:val="9"/>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8108DE"/>
    <w:pPr>
      <w:spacing w:after="100"/>
      <w:ind w:left="220"/>
    </w:pPr>
  </w:style>
  <w:style w:type="table" w:styleId="TableGrid">
    <w:name w:val="Table Grid"/>
    <w:basedOn w:val="TableNormal"/>
    <w:uiPriority w:val="39"/>
    <w:rsid w:val="008557D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0852D8"/>
    <w:pPr>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 w:type="table" w:styleId="GridTable3">
    <w:name w:val="Grid Table 3"/>
    <w:basedOn w:val="TableNormal"/>
    <w:uiPriority w:val="48"/>
    <w:rsid w:val="00FA7AFA"/>
    <w:pPr>
      <w:spacing w:after="0" w:line="240" w:lineRule="auto"/>
      <w:jc w:val="left"/>
    </w:pPr>
    <w:rPr>
      <w:sz w:val="21"/>
      <w:szCs w:val="2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A7AFA"/>
    <w:pPr>
      <w:spacing w:after="0" w:line="240" w:lineRule="auto"/>
      <w:jc w:val="left"/>
    </w:pPr>
    <w:rPr>
      <w:sz w:val="21"/>
      <w:szCs w:val="21"/>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363E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odyText">
    <w:name w:val="Body Text"/>
    <w:basedOn w:val="Normal"/>
    <w:link w:val="BodyTextChar"/>
    <w:uiPriority w:val="1"/>
    <w:qFormat/>
    <w:rsid w:val="00144504"/>
    <w:pPr>
      <w:widowControl w:val="0"/>
      <w:autoSpaceDE w:val="0"/>
      <w:autoSpaceDN w:val="0"/>
      <w:spacing w:after="0" w:line="240" w:lineRule="auto"/>
      <w:jc w:val="left"/>
    </w:pPr>
    <w:rPr>
      <w:rFonts w:ascii="TeXGyrePagella" w:eastAsia="TeXGyrePagella" w:hAnsi="TeXGyrePagella" w:cs="TeXGyrePagella"/>
      <w:noProof/>
      <w:sz w:val="24"/>
      <w:szCs w:val="24"/>
    </w:rPr>
  </w:style>
  <w:style w:type="character" w:customStyle="1" w:styleId="BodyTextChar">
    <w:name w:val="Body Text Char"/>
    <w:basedOn w:val="DefaultParagraphFont"/>
    <w:link w:val="BodyText"/>
    <w:uiPriority w:val="1"/>
    <w:rsid w:val="00144504"/>
    <w:rPr>
      <w:rFonts w:ascii="TeXGyrePagella" w:eastAsia="TeXGyrePagella" w:hAnsi="TeXGyrePagella" w:cs="TeXGyrePagella"/>
      <w:noProof/>
      <w:sz w:val="24"/>
      <w:szCs w:val="24"/>
    </w:rPr>
  </w:style>
  <w:style w:type="paragraph" w:styleId="PlainText">
    <w:name w:val="Plain Text"/>
    <w:basedOn w:val="Normal"/>
    <w:link w:val="PlainTextChar"/>
    <w:uiPriority w:val="99"/>
    <w:unhideWhenUsed/>
    <w:rsid w:val="002C5B58"/>
    <w:pPr>
      <w:spacing w:after="0" w:line="240" w:lineRule="auto"/>
      <w:jc w:val="left"/>
    </w:pPr>
    <w:rPr>
      <w:rFonts w:ascii="Calibri" w:eastAsiaTheme="minorHAnsi" w:hAnsi="Calibri"/>
      <w:szCs w:val="21"/>
    </w:rPr>
  </w:style>
  <w:style w:type="character" w:customStyle="1" w:styleId="PlainTextChar">
    <w:name w:val="Plain Text Char"/>
    <w:basedOn w:val="DefaultParagraphFont"/>
    <w:link w:val="PlainText"/>
    <w:uiPriority w:val="99"/>
    <w:rsid w:val="002C5B58"/>
    <w:rPr>
      <w:rFonts w:ascii="Calibri" w:eastAsiaTheme="minorHAnsi" w:hAnsi="Calibri"/>
      <w:szCs w:val="21"/>
    </w:rPr>
  </w:style>
  <w:style w:type="paragraph" w:customStyle="1" w:styleId="Style1">
    <w:name w:val="Style1"/>
    <w:basedOn w:val="Heading1"/>
    <w:link w:val="Style1Char"/>
    <w:qFormat/>
    <w:rsid w:val="00852091"/>
    <w:rPr>
      <w:rFonts w:asciiTheme="majorHAnsi" w:hAnsiTheme="majorHAnsi"/>
      <w:color w:val="00B0F0"/>
      <w:sz w:val="28"/>
    </w:rPr>
  </w:style>
  <w:style w:type="paragraph" w:customStyle="1" w:styleId="Style2">
    <w:name w:val="Style2"/>
    <w:basedOn w:val="Style1"/>
    <w:link w:val="Style2Char"/>
    <w:qFormat/>
    <w:rsid w:val="00852091"/>
    <w:rPr>
      <w:rFonts w:ascii="Times New Roman" w:hAnsi="Times New Roman"/>
      <w:color w:val="2F5496" w:themeColor="accent5" w:themeShade="BF"/>
      <w:sz w:val="24"/>
    </w:rPr>
  </w:style>
  <w:style w:type="character" w:customStyle="1" w:styleId="Style1Char">
    <w:name w:val="Style1 Char"/>
    <w:basedOn w:val="Heading1Char"/>
    <w:link w:val="Style1"/>
    <w:rsid w:val="00852091"/>
    <w:rPr>
      <w:rFonts w:asciiTheme="majorHAnsi" w:eastAsiaTheme="majorEastAsia" w:hAnsiTheme="majorHAnsi" w:cstheme="majorBidi"/>
      <w:b/>
      <w:bCs/>
      <w:caps/>
      <w:color w:val="00B0F0"/>
      <w:spacing w:val="4"/>
      <w:sz w:val="28"/>
      <w:szCs w:val="28"/>
    </w:rPr>
  </w:style>
  <w:style w:type="paragraph" w:customStyle="1" w:styleId="Style3">
    <w:name w:val="Style3"/>
    <w:basedOn w:val="Heading2"/>
    <w:link w:val="Style3Char"/>
    <w:qFormat/>
    <w:rsid w:val="00852091"/>
    <w:rPr>
      <w:rFonts w:asciiTheme="majorHAnsi" w:hAnsiTheme="majorHAnsi"/>
      <w:color w:val="2F5496" w:themeColor="accent5" w:themeShade="BF"/>
    </w:rPr>
  </w:style>
  <w:style w:type="character" w:customStyle="1" w:styleId="Style2Char">
    <w:name w:val="Style2 Char"/>
    <w:basedOn w:val="Style1Char"/>
    <w:link w:val="Style2"/>
    <w:rsid w:val="00852091"/>
    <w:rPr>
      <w:rFonts w:ascii="Times New Roman" w:eastAsiaTheme="majorEastAsia" w:hAnsi="Times New Roman" w:cstheme="majorBidi"/>
      <w:b/>
      <w:bCs/>
      <w:caps/>
      <w:color w:val="2F5496" w:themeColor="accent5" w:themeShade="BF"/>
      <w:spacing w:val="4"/>
      <w:sz w:val="24"/>
      <w:szCs w:val="28"/>
    </w:rPr>
  </w:style>
  <w:style w:type="character" w:customStyle="1" w:styleId="Style3Char">
    <w:name w:val="Style3 Char"/>
    <w:basedOn w:val="Heading2Char"/>
    <w:link w:val="Style3"/>
    <w:rsid w:val="00852091"/>
    <w:rPr>
      <w:rFonts w:asciiTheme="majorHAnsi" w:eastAsiaTheme="majorEastAsia" w:hAnsiTheme="majorHAnsi" w:cstheme="majorBidi"/>
      <w:b/>
      <w:bCs/>
      <w:color w:val="2F5496" w:themeColor="accent5" w:themeShade="BF"/>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114376287">
      <w:bodyDiv w:val="1"/>
      <w:marLeft w:val="0"/>
      <w:marRight w:val="0"/>
      <w:marTop w:val="0"/>
      <w:marBottom w:val="0"/>
      <w:divBdr>
        <w:top w:val="none" w:sz="0" w:space="0" w:color="auto"/>
        <w:left w:val="none" w:sz="0" w:space="0" w:color="auto"/>
        <w:bottom w:val="none" w:sz="0" w:space="0" w:color="auto"/>
        <w:right w:val="none" w:sz="0" w:space="0" w:color="auto"/>
      </w:divBdr>
    </w:div>
    <w:div w:id="141850176">
      <w:bodyDiv w:val="1"/>
      <w:marLeft w:val="0"/>
      <w:marRight w:val="0"/>
      <w:marTop w:val="0"/>
      <w:marBottom w:val="0"/>
      <w:divBdr>
        <w:top w:val="none" w:sz="0" w:space="0" w:color="auto"/>
        <w:left w:val="none" w:sz="0" w:space="0" w:color="auto"/>
        <w:bottom w:val="none" w:sz="0" w:space="0" w:color="auto"/>
        <w:right w:val="none" w:sz="0" w:space="0" w:color="auto"/>
      </w:divBdr>
    </w:div>
    <w:div w:id="248468810">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383330188">
      <w:bodyDiv w:val="1"/>
      <w:marLeft w:val="0"/>
      <w:marRight w:val="0"/>
      <w:marTop w:val="0"/>
      <w:marBottom w:val="0"/>
      <w:divBdr>
        <w:top w:val="none" w:sz="0" w:space="0" w:color="auto"/>
        <w:left w:val="none" w:sz="0" w:space="0" w:color="auto"/>
        <w:bottom w:val="none" w:sz="0" w:space="0" w:color="auto"/>
        <w:right w:val="none" w:sz="0" w:space="0" w:color="auto"/>
      </w:divBdr>
    </w:div>
    <w:div w:id="561908989">
      <w:bodyDiv w:val="1"/>
      <w:marLeft w:val="0"/>
      <w:marRight w:val="0"/>
      <w:marTop w:val="0"/>
      <w:marBottom w:val="0"/>
      <w:divBdr>
        <w:top w:val="none" w:sz="0" w:space="0" w:color="auto"/>
        <w:left w:val="none" w:sz="0" w:space="0" w:color="auto"/>
        <w:bottom w:val="none" w:sz="0" w:space="0" w:color="auto"/>
        <w:right w:val="none" w:sz="0" w:space="0" w:color="auto"/>
      </w:divBdr>
    </w:div>
    <w:div w:id="629555332">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785807591">
      <w:bodyDiv w:val="1"/>
      <w:marLeft w:val="0"/>
      <w:marRight w:val="0"/>
      <w:marTop w:val="0"/>
      <w:marBottom w:val="0"/>
      <w:divBdr>
        <w:top w:val="none" w:sz="0" w:space="0" w:color="auto"/>
        <w:left w:val="none" w:sz="0" w:space="0" w:color="auto"/>
        <w:bottom w:val="none" w:sz="0" w:space="0" w:color="auto"/>
        <w:right w:val="none" w:sz="0" w:space="0" w:color="auto"/>
      </w:divBdr>
      <w:divsChild>
        <w:div w:id="486170073">
          <w:marLeft w:val="0"/>
          <w:marRight w:val="0"/>
          <w:marTop w:val="0"/>
          <w:marBottom w:val="0"/>
          <w:divBdr>
            <w:top w:val="none" w:sz="0" w:space="0" w:color="auto"/>
            <w:left w:val="none" w:sz="0" w:space="0" w:color="auto"/>
            <w:bottom w:val="none" w:sz="0" w:space="0" w:color="auto"/>
            <w:right w:val="none" w:sz="0" w:space="0" w:color="auto"/>
          </w:divBdr>
        </w:div>
      </w:divsChild>
    </w:div>
    <w:div w:id="833296452">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944847260">
      <w:bodyDiv w:val="1"/>
      <w:marLeft w:val="0"/>
      <w:marRight w:val="0"/>
      <w:marTop w:val="0"/>
      <w:marBottom w:val="0"/>
      <w:divBdr>
        <w:top w:val="none" w:sz="0" w:space="0" w:color="auto"/>
        <w:left w:val="none" w:sz="0" w:space="0" w:color="auto"/>
        <w:bottom w:val="none" w:sz="0" w:space="0" w:color="auto"/>
        <w:right w:val="none" w:sz="0" w:space="0" w:color="auto"/>
      </w:divBdr>
    </w:div>
    <w:div w:id="1013579987">
      <w:bodyDiv w:val="1"/>
      <w:marLeft w:val="0"/>
      <w:marRight w:val="0"/>
      <w:marTop w:val="0"/>
      <w:marBottom w:val="0"/>
      <w:divBdr>
        <w:top w:val="none" w:sz="0" w:space="0" w:color="auto"/>
        <w:left w:val="none" w:sz="0" w:space="0" w:color="auto"/>
        <w:bottom w:val="none" w:sz="0" w:space="0" w:color="auto"/>
        <w:right w:val="none" w:sz="0" w:space="0" w:color="auto"/>
      </w:divBdr>
    </w:div>
    <w:div w:id="1057826016">
      <w:bodyDiv w:val="1"/>
      <w:marLeft w:val="0"/>
      <w:marRight w:val="0"/>
      <w:marTop w:val="0"/>
      <w:marBottom w:val="0"/>
      <w:divBdr>
        <w:top w:val="none" w:sz="0" w:space="0" w:color="auto"/>
        <w:left w:val="none" w:sz="0" w:space="0" w:color="auto"/>
        <w:bottom w:val="none" w:sz="0" w:space="0" w:color="auto"/>
        <w:right w:val="none" w:sz="0" w:space="0" w:color="auto"/>
      </w:divBdr>
    </w:div>
    <w:div w:id="1443694236">
      <w:bodyDiv w:val="1"/>
      <w:marLeft w:val="0"/>
      <w:marRight w:val="0"/>
      <w:marTop w:val="0"/>
      <w:marBottom w:val="0"/>
      <w:divBdr>
        <w:top w:val="none" w:sz="0" w:space="0" w:color="auto"/>
        <w:left w:val="none" w:sz="0" w:space="0" w:color="auto"/>
        <w:bottom w:val="none" w:sz="0" w:space="0" w:color="auto"/>
        <w:right w:val="none" w:sz="0" w:space="0" w:color="auto"/>
      </w:divBdr>
    </w:div>
    <w:div w:id="1502042033">
      <w:bodyDiv w:val="1"/>
      <w:marLeft w:val="0"/>
      <w:marRight w:val="0"/>
      <w:marTop w:val="0"/>
      <w:marBottom w:val="0"/>
      <w:divBdr>
        <w:top w:val="none" w:sz="0" w:space="0" w:color="auto"/>
        <w:left w:val="none" w:sz="0" w:space="0" w:color="auto"/>
        <w:bottom w:val="none" w:sz="0" w:space="0" w:color="auto"/>
        <w:right w:val="none" w:sz="0" w:space="0" w:color="auto"/>
      </w:divBdr>
    </w:div>
    <w:div w:id="1816408444">
      <w:bodyDiv w:val="1"/>
      <w:marLeft w:val="0"/>
      <w:marRight w:val="0"/>
      <w:marTop w:val="0"/>
      <w:marBottom w:val="0"/>
      <w:divBdr>
        <w:top w:val="none" w:sz="0" w:space="0" w:color="auto"/>
        <w:left w:val="none" w:sz="0" w:space="0" w:color="auto"/>
        <w:bottom w:val="none" w:sz="0" w:space="0" w:color="auto"/>
        <w:right w:val="none" w:sz="0" w:space="0" w:color="auto"/>
      </w:divBdr>
    </w:div>
    <w:div w:id="1896351608">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03137071">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 w:id="2126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I FTESAVE '!$D$56</c:f>
              <c:strCache>
                <c:ptCount val="1"/>
                <c:pt idx="0">
                  <c:v>Publikimi I Ftesave të K.K.</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'!$C$57:$C$94</c:f>
              <c:strCache>
                <c:ptCount val="38"/>
                <c:pt idx="0">
                  <c:v>Obiliq</c:v>
                </c:pt>
                <c:pt idx="1">
                  <c:v>Gllogoc </c:v>
                </c:pt>
                <c:pt idx="2">
                  <c:v>Malishevë</c:v>
                </c:pt>
                <c:pt idx="3">
                  <c:v>Vushtrri </c:v>
                </c:pt>
                <c:pt idx="4">
                  <c:v>Deçan</c:v>
                </c:pt>
                <c:pt idx="5">
                  <c:v>Kamenicë</c:v>
                </c:pt>
                <c:pt idx="6">
                  <c:v>Istog </c:v>
                </c:pt>
                <c:pt idx="7">
                  <c:v>Kaçanik </c:v>
                </c:pt>
                <c:pt idx="8">
                  <c:v>Prizren </c:v>
                </c:pt>
                <c:pt idx="9">
                  <c:v>Mitrovicë</c:v>
                </c:pt>
                <c:pt idx="10">
                  <c:v>Prishtinë</c:v>
                </c:pt>
                <c:pt idx="11">
                  <c:v>Rahovec</c:v>
                </c:pt>
                <c:pt idx="12">
                  <c:v>Skenderaj </c:v>
                </c:pt>
                <c:pt idx="13">
                  <c:v>Klinë</c:v>
                </c:pt>
                <c:pt idx="14">
                  <c:v>Gjilan </c:v>
                </c:pt>
                <c:pt idx="15">
                  <c:v>Pejë </c:v>
                </c:pt>
                <c:pt idx="16">
                  <c:v>Shtime </c:v>
                </c:pt>
                <c:pt idx="17">
                  <c:v>Suharekë</c:v>
                </c:pt>
                <c:pt idx="18">
                  <c:v>Fushe Kosovë</c:v>
                </c:pt>
                <c:pt idx="19">
                  <c:v>Gjakovë</c:v>
                </c:pt>
                <c:pt idx="20">
                  <c:v>Junik </c:v>
                </c:pt>
                <c:pt idx="21">
                  <c:v>Lipjan </c:v>
                </c:pt>
                <c:pt idx="22">
                  <c:v>Podujevë</c:v>
                </c:pt>
                <c:pt idx="23">
                  <c:v>Ferizaj</c:v>
                </c:pt>
                <c:pt idx="24">
                  <c:v>Graçanicë</c:v>
                </c:pt>
                <c:pt idx="25">
                  <c:v>Viti </c:v>
                </c:pt>
                <c:pt idx="26">
                  <c:v>Mamushë</c:v>
                </c:pt>
                <c:pt idx="27">
                  <c:v>Hani Elezit </c:v>
                </c:pt>
                <c:pt idx="28">
                  <c:v>Kllokot </c:v>
                </c:pt>
                <c:pt idx="29">
                  <c:v>Ranillug </c:v>
                </c:pt>
                <c:pt idx="30">
                  <c:v>Novobërdë</c:v>
                </c:pt>
                <c:pt idx="31">
                  <c:v>Shtërpcë</c:v>
                </c:pt>
                <c:pt idx="32">
                  <c:v>Dragash</c:v>
                </c:pt>
                <c:pt idx="33">
                  <c:v>Partesh </c:v>
                </c:pt>
                <c:pt idx="34">
                  <c:v>Zubin Potoku</c:v>
                </c:pt>
                <c:pt idx="35">
                  <c:v>Zveçan</c:v>
                </c:pt>
                <c:pt idx="36">
                  <c:v>Leposaviq</c:v>
                </c:pt>
                <c:pt idx="37">
                  <c:v>Mitrovica Veriore</c:v>
                </c:pt>
              </c:strCache>
            </c:strRef>
          </c:cat>
          <c:val>
            <c:numRef>
              <c:f>'PUBLIKIMI I FTESAVE '!$D$57:$D$94</c:f>
              <c:numCache>
                <c:formatCode>General</c:formatCode>
                <c:ptCount val="38"/>
                <c:pt idx="0">
                  <c:v>22</c:v>
                </c:pt>
                <c:pt idx="1">
                  <c:v>19</c:v>
                </c:pt>
                <c:pt idx="2">
                  <c:v>19</c:v>
                </c:pt>
                <c:pt idx="3">
                  <c:v>18</c:v>
                </c:pt>
                <c:pt idx="4">
                  <c:v>17</c:v>
                </c:pt>
                <c:pt idx="5">
                  <c:v>17</c:v>
                </c:pt>
                <c:pt idx="6">
                  <c:v>16</c:v>
                </c:pt>
                <c:pt idx="7">
                  <c:v>16</c:v>
                </c:pt>
                <c:pt idx="8">
                  <c:v>16</c:v>
                </c:pt>
                <c:pt idx="9">
                  <c:v>15</c:v>
                </c:pt>
                <c:pt idx="10">
                  <c:v>15</c:v>
                </c:pt>
                <c:pt idx="11">
                  <c:v>15</c:v>
                </c:pt>
                <c:pt idx="12">
                  <c:v>15</c:v>
                </c:pt>
                <c:pt idx="13">
                  <c:v>14</c:v>
                </c:pt>
                <c:pt idx="14">
                  <c:v>13</c:v>
                </c:pt>
                <c:pt idx="15">
                  <c:v>13</c:v>
                </c:pt>
                <c:pt idx="16">
                  <c:v>13</c:v>
                </c:pt>
                <c:pt idx="17">
                  <c:v>13</c:v>
                </c:pt>
                <c:pt idx="18">
                  <c:v>12</c:v>
                </c:pt>
                <c:pt idx="19">
                  <c:v>12</c:v>
                </c:pt>
                <c:pt idx="20">
                  <c:v>12</c:v>
                </c:pt>
                <c:pt idx="21">
                  <c:v>12</c:v>
                </c:pt>
                <c:pt idx="22">
                  <c:v>12</c:v>
                </c:pt>
                <c:pt idx="23">
                  <c:v>11</c:v>
                </c:pt>
                <c:pt idx="24">
                  <c:v>11</c:v>
                </c:pt>
                <c:pt idx="25">
                  <c:v>11</c:v>
                </c:pt>
                <c:pt idx="26">
                  <c:v>11</c:v>
                </c:pt>
                <c:pt idx="27">
                  <c:v>10</c:v>
                </c:pt>
                <c:pt idx="28">
                  <c:v>10</c:v>
                </c:pt>
                <c:pt idx="29">
                  <c:v>10</c:v>
                </c:pt>
                <c:pt idx="30">
                  <c:v>9</c:v>
                </c:pt>
                <c:pt idx="31">
                  <c:v>8</c:v>
                </c:pt>
                <c:pt idx="32">
                  <c:v>6</c:v>
                </c:pt>
                <c:pt idx="33">
                  <c:v>0</c:v>
                </c:pt>
                <c:pt idx="34">
                  <c:v>0</c:v>
                </c:pt>
                <c:pt idx="35">
                  <c:v>0</c:v>
                </c:pt>
                <c:pt idx="36">
                  <c:v>0</c:v>
                </c:pt>
                <c:pt idx="37">
                  <c:v>0</c:v>
                </c:pt>
              </c:numCache>
            </c:numRef>
          </c:val>
          <c:extLst>
            <c:ext xmlns:c16="http://schemas.microsoft.com/office/drawing/2014/chart" uri="{C3380CC4-5D6E-409C-BE32-E72D297353CC}">
              <c16:uniqueId val="{00000000-D2B8-496C-B10D-497AEA568DD8}"/>
            </c:ext>
          </c:extLst>
        </c:ser>
        <c:dLbls>
          <c:showLegendKey val="0"/>
          <c:showVal val="0"/>
          <c:showCatName val="0"/>
          <c:showSerName val="0"/>
          <c:showPercent val="0"/>
          <c:showBubbleSize val="0"/>
        </c:dLbls>
        <c:gapWidth val="100"/>
        <c:overlap val="-100"/>
        <c:axId val="1922676431"/>
        <c:axId val="1922681423"/>
      </c:barChart>
      <c:catAx>
        <c:axId val="192267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22681423"/>
        <c:crosses val="autoZero"/>
        <c:auto val="1"/>
        <c:lblAlgn val="ctr"/>
        <c:lblOffset val="100"/>
        <c:noMultiLvlLbl val="0"/>
      </c:catAx>
      <c:valAx>
        <c:axId val="1922681423"/>
        <c:scaling>
          <c:orientation val="minMax"/>
        </c:scaling>
        <c:delete val="1"/>
        <c:axPos val="l"/>
        <c:numFmt formatCode="General" sourceLinked="1"/>
        <c:majorTickMark val="none"/>
        <c:minorTickMark val="none"/>
        <c:tickLblPos val="nextTo"/>
        <c:crossAx val="192267643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K.K PLANET STRATEGJIK'!$N$7</c:f>
              <c:strCache>
                <c:ptCount val="1"/>
                <c:pt idx="0">
                  <c:v>Plani I Veprimit për Transprencës Komunale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STRATEGJIK'!$M$8:$M$45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'PUBLIKIMI K.K PLANET STRATEGJIK'!$N$8:$N$45</c:f>
              <c:numCache>
                <c:formatCode>General</c:formatCode>
                <c:ptCount val="38"/>
                <c:pt idx="0">
                  <c:v>1</c:v>
                </c:pt>
                <c:pt idx="1">
                  <c:v>1</c:v>
                </c:pt>
                <c:pt idx="2">
                  <c:v>0</c:v>
                </c:pt>
                <c:pt idx="3">
                  <c:v>1</c:v>
                </c:pt>
                <c:pt idx="4">
                  <c:v>1</c:v>
                </c:pt>
                <c:pt idx="5">
                  <c:v>1</c:v>
                </c:pt>
                <c:pt idx="6">
                  <c:v>1</c:v>
                </c:pt>
                <c:pt idx="7">
                  <c:v>1</c:v>
                </c:pt>
                <c:pt idx="8">
                  <c:v>1</c:v>
                </c:pt>
                <c:pt idx="9">
                  <c:v>0</c:v>
                </c:pt>
                <c:pt idx="10">
                  <c:v>1</c:v>
                </c:pt>
                <c:pt idx="11">
                  <c:v>1</c:v>
                </c:pt>
                <c:pt idx="12">
                  <c:v>1</c:v>
                </c:pt>
                <c:pt idx="13">
                  <c:v>0</c:v>
                </c:pt>
                <c:pt idx="14">
                  <c:v>1</c:v>
                </c:pt>
                <c:pt idx="15">
                  <c:v>1</c:v>
                </c:pt>
                <c:pt idx="16">
                  <c:v>1</c:v>
                </c:pt>
                <c:pt idx="17">
                  <c:v>0</c:v>
                </c:pt>
                <c:pt idx="18">
                  <c:v>1</c:v>
                </c:pt>
                <c:pt idx="19">
                  <c:v>0</c:v>
                </c:pt>
                <c:pt idx="20">
                  <c:v>1</c:v>
                </c:pt>
                <c:pt idx="21">
                  <c:v>0</c:v>
                </c:pt>
                <c:pt idx="22">
                  <c:v>1</c:v>
                </c:pt>
                <c:pt idx="23">
                  <c:v>1</c:v>
                </c:pt>
                <c:pt idx="24">
                  <c:v>1</c:v>
                </c:pt>
                <c:pt idx="25">
                  <c:v>1</c:v>
                </c:pt>
                <c:pt idx="26">
                  <c:v>1</c:v>
                </c:pt>
                <c:pt idx="27">
                  <c:v>0</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77D5-40A4-B1B5-30676809FF3F}"/>
            </c:ext>
          </c:extLst>
        </c:ser>
        <c:dLbls>
          <c:showLegendKey val="0"/>
          <c:showVal val="1"/>
          <c:showCatName val="0"/>
          <c:showSerName val="0"/>
          <c:showPercent val="0"/>
          <c:showBubbleSize val="0"/>
        </c:dLbls>
        <c:gapWidth val="95"/>
        <c:axId val="1761524479"/>
        <c:axId val="1761517407"/>
      </c:barChart>
      <c:catAx>
        <c:axId val="176152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761517407"/>
        <c:crosses val="autoZero"/>
        <c:auto val="1"/>
        <c:lblAlgn val="ctr"/>
        <c:lblOffset val="100"/>
        <c:noMultiLvlLbl val="0"/>
      </c:catAx>
      <c:valAx>
        <c:axId val="1761517407"/>
        <c:scaling>
          <c:orientation val="minMax"/>
        </c:scaling>
        <c:delete val="1"/>
        <c:axPos val="l"/>
        <c:numFmt formatCode="General" sourceLinked="1"/>
        <c:majorTickMark val="none"/>
        <c:minorTickMark val="none"/>
        <c:tickLblPos val="nextTo"/>
        <c:crossAx val="1761524479"/>
        <c:crosses val="autoZero"/>
        <c:crossBetween val="between"/>
      </c:valA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Publikimi i rregullores për transparencë në komuna</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STRATEGJIK'!$R$10:$R$47</c:f>
              <c:strCache>
                <c:ptCount val="38"/>
                <c:pt idx="0">
                  <c:v>Ferizaj</c:v>
                </c:pt>
                <c:pt idx="1">
                  <c:v>Fushe Kosovë</c:v>
                </c:pt>
                <c:pt idx="2">
                  <c:v>Gjakovë</c:v>
                </c:pt>
                <c:pt idx="3">
                  <c:v>Gjilan </c:v>
                </c:pt>
                <c:pt idx="4">
                  <c:v>Gllogoc </c:v>
                </c:pt>
                <c:pt idx="5">
                  <c:v>Graçanicë</c:v>
                </c:pt>
                <c:pt idx="6">
                  <c:v>Hani Elezit </c:v>
                </c:pt>
                <c:pt idx="7">
                  <c:v>Istog </c:v>
                </c:pt>
                <c:pt idx="8">
                  <c:v>Kamenicë</c:v>
                </c:pt>
                <c:pt idx="9">
                  <c:v>Kaçanik </c:v>
                </c:pt>
                <c:pt idx="10">
                  <c:v>Klinë</c:v>
                </c:pt>
                <c:pt idx="11">
                  <c:v>Lipjan </c:v>
                </c:pt>
                <c:pt idx="12">
                  <c:v>Malishevë</c:v>
                </c:pt>
                <c:pt idx="13">
                  <c:v>Mitrovicë</c:v>
                </c:pt>
                <c:pt idx="14">
                  <c:v>Pejë </c:v>
                </c:pt>
                <c:pt idx="15">
                  <c:v>Prishtinë</c:v>
                </c:pt>
                <c:pt idx="16">
                  <c:v>Rahovec</c:v>
                </c:pt>
                <c:pt idx="17">
                  <c:v>Ranillug </c:v>
                </c:pt>
                <c:pt idx="18">
                  <c:v>Skenderaj </c:v>
                </c:pt>
                <c:pt idx="19">
                  <c:v>Suharekë</c:v>
                </c:pt>
                <c:pt idx="20">
                  <c:v>Viti  </c:v>
                </c:pt>
                <c:pt idx="21">
                  <c:v>Dragash</c:v>
                </c:pt>
                <c:pt idx="22">
                  <c:v>Junik </c:v>
                </c:pt>
                <c:pt idx="23">
                  <c:v>Kllokot </c:v>
                </c:pt>
                <c:pt idx="24">
                  <c:v>Novobërdë</c:v>
                </c:pt>
                <c:pt idx="25">
                  <c:v>Obiliq</c:v>
                </c:pt>
                <c:pt idx="26">
                  <c:v>Partesh </c:v>
                </c:pt>
                <c:pt idx="27">
                  <c:v>Podujevë</c:v>
                </c:pt>
                <c:pt idx="28">
                  <c:v>Prizren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'PUBLIKIMI K.K PLANET STRATEGJIK'!$S$10:$S$47</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AD0E-4A19-BF91-CB21865EBB4C}"/>
            </c:ext>
          </c:extLst>
        </c:ser>
        <c:dLbls>
          <c:showLegendKey val="0"/>
          <c:showVal val="0"/>
          <c:showCatName val="0"/>
          <c:showSerName val="0"/>
          <c:showPercent val="0"/>
          <c:showBubbleSize val="0"/>
        </c:dLbls>
        <c:gapWidth val="100"/>
        <c:overlap val="-27"/>
        <c:axId val="1958683711"/>
        <c:axId val="1958681215"/>
      </c:barChart>
      <c:catAx>
        <c:axId val="1958683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58681215"/>
        <c:crosses val="autoZero"/>
        <c:auto val="1"/>
        <c:lblAlgn val="ctr"/>
        <c:lblOffset val="100"/>
        <c:noMultiLvlLbl val="0"/>
      </c:catAx>
      <c:valAx>
        <c:axId val="1958681215"/>
        <c:scaling>
          <c:orientation val="minMax"/>
        </c:scaling>
        <c:delete val="1"/>
        <c:axPos val="l"/>
        <c:numFmt formatCode="General" sourceLinked="1"/>
        <c:majorTickMark val="none"/>
        <c:minorTickMark val="none"/>
        <c:tickLblPos val="nextTo"/>
        <c:crossAx val="195868371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'DEBATE PUBLIKE '!$C$7</c:f>
              <c:strCache>
                <c:ptCount val="1"/>
                <c:pt idx="0">
                  <c:v>Debate Publike</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'DEBATE PUBLIKE '!$B$8:$B$45</c:f>
              <c:strCache>
                <c:ptCount val="38"/>
                <c:pt idx="0">
                  <c:v>Suharekë</c:v>
                </c:pt>
                <c:pt idx="1">
                  <c:v>Rahovec</c:v>
                </c:pt>
                <c:pt idx="2">
                  <c:v>Kamenicë</c:v>
                </c:pt>
                <c:pt idx="3">
                  <c:v>Mitrovicë</c:v>
                </c:pt>
                <c:pt idx="4">
                  <c:v>Ranillug </c:v>
                </c:pt>
                <c:pt idx="5">
                  <c:v>Prishtinë</c:v>
                </c:pt>
                <c:pt idx="6">
                  <c:v>Obiliq</c:v>
                </c:pt>
                <c:pt idx="7">
                  <c:v>Podujevë</c:v>
                </c:pt>
                <c:pt idx="8">
                  <c:v>Viti </c:v>
                </c:pt>
                <c:pt idx="9">
                  <c:v>Hani Elezit </c:v>
                </c:pt>
                <c:pt idx="10">
                  <c:v>Fushe Kosovë</c:v>
                </c:pt>
                <c:pt idx="11">
                  <c:v>Klinë</c:v>
                </c:pt>
                <c:pt idx="12">
                  <c:v>Gllogoc </c:v>
                </c:pt>
                <c:pt idx="13">
                  <c:v>Gjakovë</c:v>
                </c:pt>
                <c:pt idx="14">
                  <c:v>Ferizaj</c:v>
                </c:pt>
                <c:pt idx="15">
                  <c:v>Lipjan </c:v>
                </c:pt>
                <c:pt idx="16">
                  <c:v>Novobërdë</c:v>
                </c:pt>
                <c:pt idx="17">
                  <c:v>Skenderaj </c:v>
                </c:pt>
                <c:pt idx="18">
                  <c:v>Gjilan </c:v>
                </c:pt>
                <c:pt idx="19">
                  <c:v>Malishevë</c:v>
                </c:pt>
                <c:pt idx="20">
                  <c:v>Deçan</c:v>
                </c:pt>
                <c:pt idx="21">
                  <c:v>Graçanicë</c:v>
                </c:pt>
                <c:pt idx="22">
                  <c:v>Shtime </c:v>
                </c:pt>
                <c:pt idx="23">
                  <c:v>Vushtrri </c:v>
                </c:pt>
                <c:pt idx="24">
                  <c:v>Istog </c:v>
                </c:pt>
                <c:pt idx="25">
                  <c:v>Pejë </c:v>
                </c:pt>
                <c:pt idx="26">
                  <c:v>Junik </c:v>
                </c:pt>
                <c:pt idx="27">
                  <c:v>Shtërpcë</c:v>
                </c:pt>
                <c:pt idx="28">
                  <c:v>Kaçanik </c:v>
                </c:pt>
                <c:pt idx="29">
                  <c:v>Prizren </c:v>
                </c:pt>
                <c:pt idx="30">
                  <c:v>Mamushë</c:v>
                </c:pt>
                <c:pt idx="31">
                  <c:v>Dragash</c:v>
                </c:pt>
                <c:pt idx="32">
                  <c:v>Kllokot </c:v>
                </c:pt>
                <c:pt idx="33">
                  <c:v>Partesh </c:v>
                </c:pt>
                <c:pt idx="34">
                  <c:v>Zubin Potoku</c:v>
                </c:pt>
                <c:pt idx="35">
                  <c:v>Zveçan</c:v>
                </c:pt>
                <c:pt idx="36">
                  <c:v>Leposaviq</c:v>
                </c:pt>
                <c:pt idx="37">
                  <c:v>Mitrovica Veriore</c:v>
                </c:pt>
              </c:strCache>
            </c:strRef>
          </c:cat>
          <c:val>
            <c:numRef>
              <c:f>'DEBATE PUBLIKE '!$C$8:$C$45</c:f>
              <c:numCache>
                <c:formatCode>General</c:formatCode>
                <c:ptCount val="38"/>
                <c:pt idx="0">
                  <c:v>43</c:v>
                </c:pt>
                <c:pt idx="1">
                  <c:v>34</c:v>
                </c:pt>
                <c:pt idx="2">
                  <c:v>29</c:v>
                </c:pt>
                <c:pt idx="3">
                  <c:v>28</c:v>
                </c:pt>
                <c:pt idx="4">
                  <c:v>24</c:v>
                </c:pt>
                <c:pt idx="5">
                  <c:v>23</c:v>
                </c:pt>
                <c:pt idx="6">
                  <c:v>21</c:v>
                </c:pt>
                <c:pt idx="7">
                  <c:v>17</c:v>
                </c:pt>
                <c:pt idx="8">
                  <c:v>17</c:v>
                </c:pt>
                <c:pt idx="9">
                  <c:v>15</c:v>
                </c:pt>
                <c:pt idx="10">
                  <c:v>14</c:v>
                </c:pt>
                <c:pt idx="11">
                  <c:v>14</c:v>
                </c:pt>
                <c:pt idx="12">
                  <c:v>13</c:v>
                </c:pt>
                <c:pt idx="13">
                  <c:v>11</c:v>
                </c:pt>
                <c:pt idx="14">
                  <c:v>10</c:v>
                </c:pt>
                <c:pt idx="15">
                  <c:v>10</c:v>
                </c:pt>
                <c:pt idx="16">
                  <c:v>10</c:v>
                </c:pt>
                <c:pt idx="17">
                  <c:v>9</c:v>
                </c:pt>
                <c:pt idx="18">
                  <c:v>8</c:v>
                </c:pt>
                <c:pt idx="19">
                  <c:v>8</c:v>
                </c:pt>
                <c:pt idx="20">
                  <c:v>5</c:v>
                </c:pt>
                <c:pt idx="21">
                  <c:v>5</c:v>
                </c:pt>
                <c:pt idx="22">
                  <c:v>5</c:v>
                </c:pt>
                <c:pt idx="23">
                  <c:v>5</c:v>
                </c:pt>
                <c:pt idx="24">
                  <c:v>4</c:v>
                </c:pt>
                <c:pt idx="25">
                  <c:v>4</c:v>
                </c:pt>
                <c:pt idx="26">
                  <c:v>3</c:v>
                </c:pt>
                <c:pt idx="27">
                  <c:v>3</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F6D2-4D34-9988-E46122FB677D}"/>
            </c:ext>
          </c:extLst>
        </c:ser>
        <c:dLbls>
          <c:showLegendKey val="0"/>
          <c:showVal val="0"/>
          <c:showCatName val="0"/>
          <c:showSerName val="0"/>
          <c:showPercent val="0"/>
          <c:showBubbleSize val="0"/>
        </c:dLbls>
        <c:gapWidth val="100"/>
        <c:overlap val="-27"/>
        <c:axId val="1922676015"/>
        <c:axId val="1922685583"/>
      </c:barChart>
      <c:catAx>
        <c:axId val="192267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22685583"/>
        <c:crosses val="autoZero"/>
        <c:auto val="1"/>
        <c:lblAlgn val="ctr"/>
        <c:lblOffset val="100"/>
        <c:noMultiLvlLbl val="0"/>
      </c:catAx>
      <c:valAx>
        <c:axId val="1922685583"/>
        <c:scaling>
          <c:orientation val="minMax"/>
        </c:scaling>
        <c:delete val="1"/>
        <c:axPos val="l"/>
        <c:numFmt formatCode="General" sourceLinked="1"/>
        <c:majorTickMark val="none"/>
        <c:minorTickMark val="none"/>
        <c:tickLblPos val="nextTo"/>
        <c:crossAx val="192267601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KRYETARIT '!$W$5</c:f>
              <c:strCache>
                <c:ptCount val="1"/>
                <c:pt idx="0">
                  <c:v>Aktet e Kryetarit </c:v>
                </c:pt>
              </c:strCache>
            </c:strRef>
          </c:tx>
          <c:spPr>
            <a:solidFill>
              <a:schemeClr val="accent4">
                <a:lumMod val="40000"/>
                <a:lumOff val="60000"/>
              </a:schemeClr>
            </a:solidFill>
            <a:ln>
              <a:noFill/>
            </a:ln>
            <a:effectLst/>
          </c:spPr>
          <c:invertIfNegative val="0"/>
          <c:dLbls>
            <c:dLbl>
              <c:idx val="1"/>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AC-46CA-9A4E-C1C35D59F9A2}"/>
                </c:ext>
              </c:extLst>
            </c:dLbl>
            <c:dLbl>
              <c:idx val="3"/>
              <c:layout>
                <c:manualLayout>
                  <c:x val="1.6284987277353689E-2"/>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AC-46CA-9A4E-C1C35D59F9A2}"/>
                </c:ext>
              </c:extLst>
            </c:dLbl>
            <c:dLbl>
              <c:idx val="5"/>
              <c:layout>
                <c:manualLayout>
                  <c:x val="1.4249363867684479E-2"/>
                  <c:y val="-0.127600554785020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AC-46CA-9A4E-C1C35D59F9A2}"/>
                </c:ext>
              </c:extLst>
            </c:dLbl>
            <c:dLbl>
              <c:idx val="7"/>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AC-46CA-9A4E-C1C35D59F9A2}"/>
                </c:ext>
              </c:extLst>
            </c:dLbl>
            <c:dLbl>
              <c:idx val="9"/>
              <c:layout>
                <c:manualLayout>
                  <c:x val="0"/>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AC-46CA-9A4E-C1C35D59F9A2}"/>
                </c:ext>
              </c:extLst>
            </c:dLbl>
            <c:dLbl>
              <c:idx val="11"/>
              <c:layout>
                <c:manualLayout>
                  <c:x val="6.1068702290075962E-3"/>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AC-46CA-9A4E-C1C35D59F9A2}"/>
                </c:ext>
              </c:extLst>
            </c:dLbl>
            <c:dLbl>
              <c:idx val="13"/>
              <c:layout>
                <c:manualLayout>
                  <c:x val="-6.1068702290076335E-3"/>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AC-46CA-9A4E-C1C35D59F9A2}"/>
                </c:ext>
              </c:extLst>
            </c:dLbl>
            <c:dLbl>
              <c:idx val="15"/>
              <c:layout>
                <c:manualLayout>
                  <c:x val="0"/>
                  <c:y val="-0.12205270457697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AC-46CA-9A4E-C1C35D59F9A2}"/>
                </c:ext>
              </c:extLst>
            </c:dLbl>
            <c:dLbl>
              <c:idx val="17"/>
              <c:layout>
                <c:manualLayout>
                  <c:x val="-7.4638662789002703E-17"/>
                  <c:y val="-0.12205270457697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AC-46CA-9A4E-C1C35D59F9A2}"/>
                </c:ext>
              </c:extLst>
            </c:dLbl>
            <c:dLbl>
              <c:idx val="19"/>
              <c:layout>
                <c:manualLayout>
                  <c:x val="-7.4638662789002703E-17"/>
                  <c:y val="-0.133148404993065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AC-46CA-9A4E-C1C35D59F9A2}"/>
                </c:ext>
              </c:extLst>
            </c:dLbl>
            <c:dLbl>
              <c:idx val="20"/>
              <c:layout>
                <c:manualLayout>
                  <c:x val="0"/>
                  <c:y val="-8.8765603328710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AC-46CA-9A4E-C1C35D59F9A2}"/>
                </c:ext>
              </c:extLst>
            </c:dLbl>
            <c:dLbl>
              <c:idx val="22"/>
              <c:layout>
                <c:manualLayout>
                  <c:x val="4.0712468193383478E-3"/>
                  <c:y val="-0.138696255201109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AC-46CA-9A4E-C1C35D59F9A2}"/>
                </c:ext>
              </c:extLst>
            </c:dLbl>
            <c:dLbl>
              <c:idx val="24"/>
              <c:layout>
                <c:manualLayout>
                  <c:x val="2.035623409669062E-3"/>
                  <c:y val="-0.116504854368932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AC-46CA-9A4E-C1C35D59F9A2}"/>
                </c:ext>
              </c:extLst>
            </c:dLbl>
            <c:dLbl>
              <c:idx val="26"/>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AC-46CA-9A4E-C1C35D59F9A2}"/>
                </c:ext>
              </c:extLst>
            </c:dLbl>
            <c:dLbl>
              <c:idx val="28"/>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AC-46CA-9A4E-C1C35D59F9A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KRYETARIT '!$U$6:$V$43</c:f>
              <c:strCache>
                <c:ptCount val="38"/>
                <c:pt idx="0">
                  <c:v>Istog </c:v>
                </c:pt>
                <c:pt idx="1">
                  <c:v>Dragash</c:v>
                </c:pt>
                <c:pt idx="2">
                  <c:v>Rahovec</c:v>
                </c:pt>
                <c:pt idx="3">
                  <c:v>Prizren </c:v>
                </c:pt>
                <c:pt idx="4">
                  <c:v>Skenderaj </c:v>
                </c:pt>
                <c:pt idx="5">
                  <c:v>Gjakovë</c:v>
                </c:pt>
                <c:pt idx="6">
                  <c:v>Suharekë</c:v>
                </c:pt>
                <c:pt idx="7">
                  <c:v>Ferizaj</c:v>
                </c:pt>
                <c:pt idx="8">
                  <c:v>Podujevë</c:v>
                </c:pt>
                <c:pt idx="9">
                  <c:v>Hani i Elezit</c:v>
                </c:pt>
                <c:pt idx="10">
                  <c:v>Kamenicë</c:v>
                </c:pt>
                <c:pt idx="11">
                  <c:v>Malishevë</c:v>
                </c:pt>
                <c:pt idx="12">
                  <c:v>Prishtinë</c:v>
                </c:pt>
                <c:pt idx="13">
                  <c:v>Junik </c:v>
                </c:pt>
                <c:pt idx="14">
                  <c:v>Lipjan </c:v>
                </c:pt>
                <c:pt idx="15">
                  <c:v>Mamushë</c:v>
                </c:pt>
                <c:pt idx="16">
                  <c:v>Gjilan </c:v>
                </c:pt>
                <c:pt idx="17">
                  <c:v>Mitrovicë</c:v>
                </c:pt>
                <c:pt idx="18">
                  <c:v>Obiliq</c:v>
                </c:pt>
                <c:pt idx="19">
                  <c:v>Gllogoc </c:v>
                </c:pt>
                <c:pt idx="20">
                  <c:v>Shtime </c:v>
                </c:pt>
                <c:pt idx="21">
                  <c:v>Viti </c:v>
                </c:pt>
                <c:pt idx="22">
                  <c:v>Vushtrri </c:v>
                </c:pt>
                <c:pt idx="23">
                  <c:v>Kaçanik </c:v>
                </c:pt>
                <c:pt idx="24">
                  <c:v>Deçan</c:v>
                </c:pt>
                <c:pt idx="25">
                  <c:v>Novobërdë</c:v>
                </c:pt>
                <c:pt idx="26">
                  <c:v>Graçanicë</c:v>
                </c:pt>
                <c:pt idx="27">
                  <c:v>Klinë</c:v>
                </c:pt>
                <c:pt idx="28">
                  <c:v>Pejë </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'AKTET E KRYETARIT '!$W$6:$W$43</c:f>
              <c:numCache>
                <c:formatCode>General</c:formatCode>
                <c:ptCount val="38"/>
                <c:pt idx="0">
                  <c:v>856</c:v>
                </c:pt>
                <c:pt idx="1">
                  <c:v>771</c:v>
                </c:pt>
                <c:pt idx="2">
                  <c:v>726</c:v>
                </c:pt>
                <c:pt idx="3">
                  <c:v>568</c:v>
                </c:pt>
                <c:pt idx="4">
                  <c:v>558</c:v>
                </c:pt>
                <c:pt idx="5">
                  <c:v>505</c:v>
                </c:pt>
                <c:pt idx="6">
                  <c:v>342</c:v>
                </c:pt>
                <c:pt idx="7">
                  <c:v>307</c:v>
                </c:pt>
                <c:pt idx="8">
                  <c:v>305</c:v>
                </c:pt>
                <c:pt idx="9">
                  <c:v>246</c:v>
                </c:pt>
                <c:pt idx="10">
                  <c:v>238</c:v>
                </c:pt>
                <c:pt idx="11">
                  <c:v>190</c:v>
                </c:pt>
                <c:pt idx="12">
                  <c:v>186</c:v>
                </c:pt>
                <c:pt idx="13">
                  <c:v>179</c:v>
                </c:pt>
                <c:pt idx="14">
                  <c:v>131</c:v>
                </c:pt>
                <c:pt idx="15">
                  <c:v>127</c:v>
                </c:pt>
                <c:pt idx="16">
                  <c:v>118</c:v>
                </c:pt>
                <c:pt idx="17">
                  <c:v>114</c:v>
                </c:pt>
                <c:pt idx="18">
                  <c:v>77</c:v>
                </c:pt>
                <c:pt idx="19">
                  <c:v>70</c:v>
                </c:pt>
                <c:pt idx="20">
                  <c:v>68</c:v>
                </c:pt>
                <c:pt idx="21">
                  <c:v>38</c:v>
                </c:pt>
                <c:pt idx="22">
                  <c:v>35</c:v>
                </c:pt>
                <c:pt idx="23">
                  <c:v>26</c:v>
                </c:pt>
                <c:pt idx="24">
                  <c:v>24</c:v>
                </c:pt>
                <c:pt idx="25">
                  <c:v>21</c:v>
                </c:pt>
                <c:pt idx="26">
                  <c:v>9</c:v>
                </c:pt>
                <c:pt idx="27">
                  <c:v>9</c:v>
                </c:pt>
                <c:pt idx="28">
                  <c:v>5</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5CD-4130-BF5E-E9C7B654431F}"/>
            </c:ext>
          </c:extLst>
        </c:ser>
        <c:dLbls>
          <c:showLegendKey val="0"/>
          <c:showVal val="0"/>
          <c:showCatName val="0"/>
          <c:showSerName val="0"/>
          <c:showPercent val="0"/>
          <c:showBubbleSize val="0"/>
        </c:dLbls>
        <c:gapWidth val="100"/>
        <c:overlap val="-27"/>
        <c:axId val="1988942415"/>
        <c:axId val="1988950319"/>
      </c:barChart>
      <c:catAx>
        <c:axId val="1988942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88950319"/>
        <c:crosses val="autoZero"/>
        <c:auto val="1"/>
        <c:lblAlgn val="ctr"/>
        <c:lblOffset val="100"/>
        <c:noMultiLvlLbl val="0"/>
      </c:catAx>
      <c:valAx>
        <c:axId val="1988950319"/>
        <c:scaling>
          <c:orientation val="minMax"/>
        </c:scaling>
        <c:delete val="1"/>
        <c:axPos val="l"/>
        <c:numFmt formatCode="General" sourceLinked="1"/>
        <c:majorTickMark val="none"/>
        <c:minorTickMark val="none"/>
        <c:tickLblPos val="nextTo"/>
        <c:crossAx val="198894241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'RAPORTI I KRYETARIT '!$F$7</c:f>
              <c:strCache>
                <c:ptCount val="1"/>
                <c:pt idx="0">
                  <c:v>RAPORTI I KRYETARIT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 I KRYETARIT '!$E$8:$E$45</c:f>
              <c:strCache>
                <c:ptCount val="38"/>
                <c:pt idx="0">
                  <c:v>Deçan</c:v>
                </c:pt>
                <c:pt idx="1">
                  <c:v>Ferizaj</c:v>
                </c:pt>
                <c:pt idx="2">
                  <c:v>Gjilan </c:v>
                </c:pt>
                <c:pt idx="3">
                  <c:v>Gllogoc </c:v>
                </c:pt>
                <c:pt idx="4">
                  <c:v>Hani Elezit </c:v>
                </c:pt>
                <c:pt idx="5">
                  <c:v>Istog </c:v>
                </c:pt>
                <c:pt idx="6">
                  <c:v>Junik </c:v>
                </c:pt>
                <c:pt idx="7">
                  <c:v>Kamenicë</c:v>
                </c:pt>
                <c:pt idx="8">
                  <c:v>Kaçanik </c:v>
                </c:pt>
                <c:pt idx="9">
                  <c:v>Kllokot </c:v>
                </c:pt>
                <c:pt idx="10">
                  <c:v>Lipjan </c:v>
                </c:pt>
                <c:pt idx="11">
                  <c:v>Malishevë</c:v>
                </c:pt>
                <c:pt idx="12">
                  <c:v>Mitrovicë</c:v>
                </c:pt>
                <c:pt idx="13">
                  <c:v>Obiliq</c:v>
                </c:pt>
                <c:pt idx="14">
                  <c:v>Pejë </c:v>
                </c:pt>
                <c:pt idx="15">
                  <c:v>Podujevë</c:v>
                </c:pt>
                <c:pt idx="16">
                  <c:v>Prishtinë</c:v>
                </c:pt>
                <c:pt idx="17">
                  <c:v>Prizren </c:v>
                </c:pt>
                <c:pt idx="18">
                  <c:v>Rahovec</c:v>
                </c:pt>
                <c:pt idx="19">
                  <c:v>Shtime </c:v>
                </c:pt>
                <c:pt idx="20">
                  <c:v>Skenderaj </c:v>
                </c:pt>
                <c:pt idx="21">
                  <c:v>Suharekë</c:v>
                </c:pt>
                <c:pt idx="22">
                  <c:v>Viti </c:v>
                </c:pt>
                <c:pt idx="23">
                  <c:v>Vushtrri </c:v>
                </c:pt>
                <c:pt idx="24">
                  <c:v>Mamushë</c:v>
                </c:pt>
                <c:pt idx="25">
                  <c:v>Fushe Kosovë</c:v>
                </c:pt>
                <c:pt idx="26">
                  <c:v>Gjakovë</c:v>
                </c:pt>
                <c:pt idx="27">
                  <c:v>Graçanicë</c:v>
                </c:pt>
                <c:pt idx="28">
                  <c:v>Klinë</c:v>
                </c:pt>
                <c:pt idx="29">
                  <c:v>Novobërdë</c:v>
                </c:pt>
                <c:pt idx="30">
                  <c:v>Partesh </c:v>
                </c:pt>
                <c:pt idx="31">
                  <c:v>Ranillug </c:v>
                </c:pt>
                <c:pt idx="32">
                  <c:v>Shtërpcë</c:v>
                </c:pt>
                <c:pt idx="33">
                  <c:v>Zubin Potoku</c:v>
                </c:pt>
                <c:pt idx="34">
                  <c:v>Zveçan</c:v>
                </c:pt>
                <c:pt idx="35">
                  <c:v>Leposaviq</c:v>
                </c:pt>
                <c:pt idx="36">
                  <c:v>Mitrovica Veriore</c:v>
                </c:pt>
                <c:pt idx="37">
                  <c:v>Dragash</c:v>
                </c:pt>
              </c:strCache>
            </c:strRef>
          </c:cat>
          <c:val>
            <c:numRef>
              <c:f>'RAPORTI I KRYETARIT '!$F$8:$F$45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F5D1-46CA-99CD-2B82E6050506}"/>
            </c:ext>
          </c:extLst>
        </c:ser>
        <c:dLbls>
          <c:showLegendKey val="0"/>
          <c:showVal val="0"/>
          <c:showCatName val="0"/>
          <c:showSerName val="0"/>
          <c:showPercent val="0"/>
          <c:showBubbleSize val="0"/>
        </c:dLbls>
        <c:gapWidth val="100"/>
        <c:overlap val="-27"/>
        <c:axId val="1922684751"/>
        <c:axId val="1922681839"/>
      </c:barChart>
      <c:catAx>
        <c:axId val="192268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22681839"/>
        <c:crosses val="autoZero"/>
        <c:auto val="1"/>
        <c:lblAlgn val="ctr"/>
        <c:lblOffset val="100"/>
        <c:noMultiLvlLbl val="0"/>
      </c:catAx>
      <c:valAx>
        <c:axId val="1922681839"/>
        <c:scaling>
          <c:orientation val="minMax"/>
        </c:scaling>
        <c:delete val="1"/>
        <c:axPos val="l"/>
        <c:numFmt formatCode="General" sourceLinked="1"/>
        <c:majorTickMark val="none"/>
        <c:minorTickMark val="none"/>
        <c:tickLblPos val="nextTo"/>
        <c:crossAx val="192268475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779724380796931E-2"/>
          <c:y val="0.15682925051035287"/>
          <c:w val="0.9604405512384061"/>
          <c:h val="0.45257084592891372"/>
        </c:manualLayout>
      </c:layout>
      <c:bar3DChart>
        <c:barDir val="col"/>
        <c:grouping val="standard"/>
        <c:varyColors val="0"/>
        <c:ser>
          <c:idx val="0"/>
          <c:order val="0"/>
          <c:tx>
            <c:strRef>
              <c:f>'TAKIMET E KRYETARIT'!$D$4</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'TAKIMET E KRYETARIT'!$D$5:$D$42</c:f>
            </c:numRef>
          </c:val>
          <c:extLst>
            <c:ext xmlns:c16="http://schemas.microsoft.com/office/drawing/2014/chart" uri="{C3380CC4-5D6E-409C-BE32-E72D297353CC}">
              <c16:uniqueId val="{00000000-AA67-4777-93F8-1745AA0F874F}"/>
            </c:ext>
          </c:extLst>
        </c:ser>
        <c:ser>
          <c:idx val="1"/>
          <c:order val="1"/>
          <c:tx>
            <c:strRef>
              <c:f>'TAKIMET E KRYETARIT'!$E$4</c:f>
              <c:strCache>
                <c:ptCount val="1"/>
                <c:pt idx="0">
                  <c:v>Takimet  e Kryetarit </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'TAKIMET E KRYETARIT'!$E$5:$E$42</c:f>
              <c:numCache>
                <c:formatCode>General</c:formatCode>
                <c:ptCount val="38"/>
                <c:pt idx="0">
                  <c:v>2</c:v>
                </c:pt>
                <c:pt idx="1">
                  <c:v>2</c:v>
                </c:pt>
                <c:pt idx="2">
                  <c:v>0</c:v>
                </c:pt>
                <c:pt idx="3">
                  <c:v>2</c:v>
                </c:pt>
                <c:pt idx="4">
                  <c:v>2</c:v>
                </c:pt>
                <c:pt idx="5">
                  <c:v>2</c:v>
                </c:pt>
                <c:pt idx="6">
                  <c:v>1</c:v>
                </c:pt>
                <c:pt idx="7">
                  <c:v>2</c:v>
                </c:pt>
                <c:pt idx="8">
                  <c:v>2</c:v>
                </c:pt>
                <c:pt idx="9">
                  <c:v>2</c:v>
                </c:pt>
                <c:pt idx="10">
                  <c:v>2</c:v>
                </c:pt>
                <c:pt idx="11">
                  <c:v>2</c:v>
                </c:pt>
                <c:pt idx="12">
                  <c:v>2</c:v>
                </c:pt>
                <c:pt idx="13">
                  <c:v>1</c:v>
                </c:pt>
                <c:pt idx="14">
                  <c:v>2</c:v>
                </c:pt>
                <c:pt idx="15">
                  <c:v>2</c:v>
                </c:pt>
                <c:pt idx="16">
                  <c:v>2</c:v>
                </c:pt>
                <c:pt idx="17">
                  <c:v>0</c:v>
                </c:pt>
                <c:pt idx="18">
                  <c:v>2</c:v>
                </c:pt>
                <c:pt idx="19">
                  <c:v>1</c:v>
                </c:pt>
                <c:pt idx="20">
                  <c:v>2</c:v>
                </c:pt>
                <c:pt idx="21">
                  <c:v>2</c:v>
                </c:pt>
                <c:pt idx="22">
                  <c:v>2</c:v>
                </c:pt>
                <c:pt idx="23">
                  <c:v>2</c:v>
                </c:pt>
                <c:pt idx="24">
                  <c:v>2</c:v>
                </c:pt>
                <c:pt idx="25">
                  <c:v>1</c:v>
                </c:pt>
                <c:pt idx="26">
                  <c:v>2</c:v>
                </c:pt>
                <c:pt idx="27">
                  <c:v>1</c:v>
                </c:pt>
                <c:pt idx="28">
                  <c:v>2</c:v>
                </c:pt>
                <c:pt idx="29">
                  <c:v>2</c:v>
                </c:pt>
                <c:pt idx="30">
                  <c:v>2</c:v>
                </c:pt>
                <c:pt idx="31">
                  <c:v>2</c:v>
                </c:pt>
                <c:pt idx="32">
                  <c:v>1</c:v>
                </c:pt>
                <c:pt idx="33">
                  <c:v>0</c:v>
                </c:pt>
                <c:pt idx="34">
                  <c:v>0</c:v>
                </c:pt>
                <c:pt idx="35">
                  <c:v>0</c:v>
                </c:pt>
                <c:pt idx="36">
                  <c:v>1</c:v>
                </c:pt>
                <c:pt idx="37">
                  <c:v>2</c:v>
                </c:pt>
              </c:numCache>
            </c:numRef>
          </c:val>
          <c:extLst>
            <c:ext xmlns:c16="http://schemas.microsoft.com/office/drawing/2014/chart" uri="{C3380CC4-5D6E-409C-BE32-E72D297353CC}">
              <c16:uniqueId val="{00000001-AA67-4777-93F8-1745AA0F874F}"/>
            </c:ext>
          </c:extLst>
        </c:ser>
        <c:dLbls>
          <c:showLegendKey val="0"/>
          <c:showVal val="1"/>
          <c:showCatName val="0"/>
          <c:showSerName val="0"/>
          <c:showPercent val="0"/>
          <c:showBubbleSize val="0"/>
        </c:dLbls>
        <c:gapWidth val="150"/>
        <c:shape val="box"/>
        <c:axId val="1534407951"/>
        <c:axId val="1534407119"/>
        <c:axId val="1871566783"/>
      </c:bar3DChart>
      <c:catAx>
        <c:axId val="15344079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34407119"/>
        <c:crosses val="autoZero"/>
        <c:auto val="1"/>
        <c:lblAlgn val="ctr"/>
        <c:lblOffset val="100"/>
        <c:noMultiLvlLbl val="0"/>
      </c:catAx>
      <c:valAx>
        <c:axId val="1534407119"/>
        <c:scaling>
          <c:orientation val="minMax"/>
        </c:scaling>
        <c:delete val="1"/>
        <c:axPos val="l"/>
        <c:numFmt formatCode="General" sourceLinked="1"/>
        <c:majorTickMark val="none"/>
        <c:minorTickMark val="none"/>
        <c:tickLblPos val="nextTo"/>
        <c:crossAx val="1534407951"/>
        <c:crosses val="autoZero"/>
        <c:crossBetween val="between"/>
      </c:valAx>
      <c:serAx>
        <c:axId val="1871566783"/>
        <c:scaling>
          <c:orientation val="minMax"/>
        </c:scaling>
        <c:delete val="1"/>
        <c:axPos val="b"/>
        <c:majorTickMark val="none"/>
        <c:minorTickMark val="none"/>
        <c:tickLblPos val="nextTo"/>
        <c:crossAx val="1534407119"/>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'!$D$56</c:f>
              <c:strCache>
                <c:ptCount val="1"/>
                <c:pt idx="0">
                  <c:v>Publikimi i planit të buxhetit për vitin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'!$C$57:$C$94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Lipjan </c:v>
                </c:pt>
                <c:pt idx="14">
                  <c:v>Malishevë</c:v>
                </c:pt>
                <c:pt idx="15">
                  <c:v>Mitrovicë</c:v>
                </c:pt>
                <c:pt idx="16">
                  <c:v>Obiliq</c:v>
                </c:pt>
                <c:pt idx="17">
                  <c:v>Pejë </c:v>
                </c:pt>
                <c:pt idx="18">
                  <c:v>Podujevë</c:v>
                </c:pt>
                <c:pt idx="19">
                  <c:v>Prishtinë</c:v>
                </c:pt>
                <c:pt idx="20">
                  <c:v>Prizren </c:v>
                </c:pt>
                <c:pt idx="21">
                  <c:v>Rahovec</c:v>
                </c:pt>
                <c:pt idx="22">
                  <c:v>Ranillug </c:v>
                </c:pt>
                <c:pt idx="23">
                  <c:v>Shtime </c:v>
                </c:pt>
                <c:pt idx="24">
                  <c:v>Shtërpcë</c:v>
                </c:pt>
                <c:pt idx="25">
                  <c:v>Skenderaj </c:v>
                </c:pt>
                <c:pt idx="26">
                  <c:v>Suharekë</c:v>
                </c:pt>
                <c:pt idx="27">
                  <c:v>Viti </c:v>
                </c:pt>
                <c:pt idx="28">
                  <c:v>Vushtrri </c:v>
                </c:pt>
                <c:pt idx="29">
                  <c:v>Mamushë</c:v>
                </c:pt>
                <c:pt idx="30">
                  <c:v>Dragash</c:v>
                </c:pt>
                <c:pt idx="31">
                  <c:v>Kllokot </c:v>
                </c:pt>
                <c:pt idx="32">
                  <c:v>Novobërdë</c:v>
                </c:pt>
                <c:pt idx="33">
                  <c:v>Partesh </c:v>
                </c:pt>
                <c:pt idx="34">
                  <c:v>Zubin Potoku</c:v>
                </c:pt>
                <c:pt idx="35">
                  <c:v>Zveçan</c:v>
                </c:pt>
                <c:pt idx="36">
                  <c:v>Leposaviq</c:v>
                </c:pt>
                <c:pt idx="37">
                  <c:v>Mitrovica Veriore</c:v>
                </c:pt>
              </c:strCache>
            </c:strRef>
          </c:cat>
          <c:val>
            <c:numRef>
              <c:f>'TRANSPARENCA FINANCIARE '!$D$57:$D$94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E43-4282-95C8-471DCE76D4B3}"/>
            </c:ext>
          </c:extLst>
        </c:ser>
        <c:dLbls>
          <c:showLegendKey val="0"/>
          <c:showVal val="0"/>
          <c:showCatName val="0"/>
          <c:showSerName val="0"/>
          <c:showPercent val="0"/>
          <c:showBubbleSize val="0"/>
        </c:dLbls>
        <c:gapWidth val="219"/>
        <c:overlap val="-27"/>
        <c:axId val="1958674559"/>
        <c:axId val="1958654591"/>
      </c:barChart>
      <c:catAx>
        <c:axId val="195867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58654591"/>
        <c:crosses val="autoZero"/>
        <c:auto val="1"/>
        <c:lblAlgn val="ctr"/>
        <c:lblOffset val="100"/>
        <c:noMultiLvlLbl val="0"/>
      </c:catAx>
      <c:valAx>
        <c:axId val="1958654591"/>
        <c:scaling>
          <c:orientation val="minMax"/>
        </c:scaling>
        <c:delete val="1"/>
        <c:axPos val="l"/>
        <c:numFmt formatCode="General" sourceLinked="1"/>
        <c:majorTickMark val="none"/>
        <c:minorTickMark val="none"/>
        <c:tickLblPos val="nextTo"/>
        <c:crossAx val="1958674559"/>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'!$G$56</c:f>
              <c:strCache>
                <c:ptCount val="1"/>
                <c:pt idx="0">
                  <c:v>Publikimi i KAB-it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'!$F$57:$F$94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Pejë </c:v>
                </c:pt>
                <c:pt idx="20">
                  <c:v>Podujevë</c:v>
                </c:pt>
                <c:pt idx="21">
                  <c:v>Prishtinë</c:v>
                </c:pt>
                <c:pt idx="22">
                  <c:v>Prizren </c:v>
                </c:pt>
                <c:pt idx="23">
                  <c:v>Rahovec</c:v>
                </c:pt>
                <c:pt idx="24">
                  <c:v>Ranillug </c:v>
                </c:pt>
                <c:pt idx="25">
                  <c:v>Shtime </c:v>
                </c:pt>
                <c:pt idx="26">
                  <c:v>Skenderaj </c:v>
                </c:pt>
                <c:pt idx="27">
                  <c:v>Suharekë</c:v>
                </c:pt>
                <c:pt idx="28">
                  <c:v>Viti </c:v>
                </c:pt>
                <c:pt idx="29">
                  <c:v>Vushtrri </c:v>
                </c:pt>
                <c:pt idx="30">
                  <c:v>Mamushë</c:v>
                </c:pt>
                <c:pt idx="31">
                  <c:v>Dragash</c:v>
                </c:pt>
                <c:pt idx="32">
                  <c:v>Partesh </c:v>
                </c:pt>
                <c:pt idx="33">
                  <c:v>Shtërpcë</c:v>
                </c:pt>
                <c:pt idx="34">
                  <c:v>Zubin Potoku</c:v>
                </c:pt>
                <c:pt idx="35">
                  <c:v>Zveçan</c:v>
                </c:pt>
                <c:pt idx="36">
                  <c:v>Leposaviq</c:v>
                </c:pt>
                <c:pt idx="37">
                  <c:v>Mitrovica Veriore</c:v>
                </c:pt>
              </c:strCache>
            </c:strRef>
          </c:cat>
          <c:val>
            <c:numRef>
              <c:f>'TRANSPARENCA FINANCIARE '!$G$57:$G$94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4B0F-4C85-BFFF-821C37A51818}"/>
            </c:ext>
          </c:extLst>
        </c:ser>
        <c:dLbls>
          <c:showLegendKey val="0"/>
          <c:showVal val="0"/>
          <c:showCatName val="0"/>
          <c:showSerName val="0"/>
          <c:showPercent val="0"/>
          <c:showBubbleSize val="0"/>
        </c:dLbls>
        <c:gapWidth val="219"/>
        <c:overlap val="-27"/>
        <c:axId val="1958671647"/>
        <c:axId val="1958655423"/>
      </c:barChart>
      <c:catAx>
        <c:axId val="195867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58655423"/>
        <c:crosses val="autoZero"/>
        <c:auto val="1"/>
        <c:lblAlgn val="ctr"/>
        <c:lblOffset val="100"/>
        <c:noMultiLvlLbl val="0"/>
      </c:catAx>
      <c:valAx>
        <c:axId val="195865542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58671647"/>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Calibri Light" panose="020F0302020204030204" pitchFamily="34" charset="0"/>
                <a:ea typeface="+mn-ea"/>
                <a:cs typeface="Calibri Light" panose="020F0302020204030204" pitchFamily="34" charset="0"/>
              </a:defRPr>
            </a:pPr>
            <a:r>
              <a:rPr lang="en-US" sz="1200"/>
              <a:t>Publikime raporteve</a:t>
            </a:r>
            <a:r>
              <a:rPr lang="en-US" sz="1200" baseline="0"/>
              <a:t> periodike</a:t>
            </a:r>
            <a:r>
              <a:rPr lang="en-US" sz="1200"/>
              <a:t> financiare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'!$J$56</c:f>
              <c:strCache>
                <c:ptCount val="1"/>
                <c:pt idx="0">
                  <c:v>Numri i Raporteve 3 mujore financiare të publikuara</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'!$I$57:$I$94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Ranillug </c:v>
                </c:pt>
                <c:pt idx="23">
                  <c:v>Shtime </c:v>
                </c:pt>
                <c:pt idx="24">
                  <c:v>Skenderaj </c:v>
                </c:pt>
                <c:pt idx="25">
                  <c:v>Suharekë</c:v>
                </c:pt>
                <c:pt idx="26">
                  <c:v>Viti </c:v>
                </c:pt>
                <c:pt idx="27">
                  <c:v>Vushtrri </c:v>
                </c:pt>
                <c:pt idx="28">
                  <c:v>Dragash</c:v>
                </c:pt>
                <c:pt idx="29">
                  <c:v>Fushe Kosovë</c:v>
                </c:pt>
                <c:pt idx="30">
                  <c:v>Kllokot </c:v>
                </c:pt>
                <c:pt idx="31">
                  <c:v>Partesh </c:v>
                </c:pt>
                <c:pt idx="32">
                  <c:v>Shtërpcë</c:v>
                </c:pt>
                <c:pt idx="33">
                  <c:v>Zubin Potoku</c:v>
                </c:pt>
                <c:pt idx="34">
                  <c:v>Zveçan</c:v>
                </c:pt>
                <c:pt idx="35">
                  <c:v>Leposaviq</c:v>
                </c:pt>
                <c:pt idx="36">
                  <c:v>Mitrovica Veriore</c:v>
                </c:pt>
                <c:pt idx="37">
                  <c:v>Mamushë</c:v>
                </c:pt>
              </c:strCache>
            </c:strRef>
          </c:cat>
          <c:val>
            <c:numRef>
              <c:f>'TRANSPARENCA FINANCIARE '!$J$57:$J$94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E342-41CD-89D0-57327A63B1D0}"/>
            </c:ext>
          </c:extLst>
        </c:ser>
        <c:dLbls>
          <c:showLegendKey val="0"/>
          <c:showVal val="0"/>
          <c:showCatName val="0"/>
          <c:showSerName val="0"/>
          <c:showPercent val="0"/>
          <c:showBubbleSize val="0"/>
        </c:dLbls>
        <c:gapWidth val="100"/>
        <c:overlap val="-27"/>
        <c:axId val="1963344335"/>
        <c:axId val="1963345583"/>
      </c:barChart>
      <c:catAx>
        <c:axId val="196334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63345583"/>
        <c:crosses val="autoZero"/>
        <c:auto val="1"/>
        <c:lblAlgn val="ctr"/>
        <c:lblOffset val="100"/>
        <c:noMultiLvlLbl val="0"/>
      </c:catAx>
      <c:valAx>
        <c:axId val="1963345583"/>
        <c:scaling>
          <c:orientation val="minMax"/>
        </c:scaling>
        <c:delete val="1"/>
        <c:axPos val="l"/>
        <c:numFmt formatCode="General" sourceLinked="1"/>
        <c:majorTickMark val="none"/>
        <c:minorTickMark val="none"/>
        <c:tickLblPos val="nextTo"/>
        <c:crossAx val="196334433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'!$O$56</c:f>
              <c:strCache>
                <c:ptCount val="1"/>
                <c:pt idx="0">
                  <c:v>Publikimi I raportit vjetor financiar</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'!$N$57:$N$94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Skenderaj </c:v>
                </c:pt>
                <c:pt idx="24">
                  <c:v>Suharekë</c:v>
                </c:pt>
                <c:pt idx="25">
                  <c:v>Viti </c:v>
                </c:pt>
                <c:pt idx="26">
                  <c:v>Vushtrri </c:v>
                </c:pt>
                <c:pt idx="27">
                  <c:v>Mamushë</c:v>
                </c:pt>
                <c:pt idx="28">
                  <c:v>Dragash</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'TRANSPARENCA FINANCIARE '!$O$57:$O$94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DD25-4C2C-9D76-2D72315D6617}"/>
            </c:ext>
          </c:extLst>
        </c:ser>
        <c:dLbls>
          <c:showLegendKey val="0"/>
          <c:showVal val="0"/>
          <c:showCatName val="0"/>
          <c:showSerName val="0"/>
          <c:showPercent val="0"/>
          <c:showBubbleSize val="0"/>
        </c:dLbls>
        <c:gapWidth val="100"/>
        <c:overlap val="-27"/>
        <c:axId val="1967076751"/>
        <c:axId val="1967077167"/>
      </c:barChart>
      <c:catAx>
        <c:axId val="196707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67077167"/>
        <c:crosses val="autoZero"/>
        <c:auto val="1"/>
        <c:lblAlgn val="ctr"/>
        <c:lblOffset val="100"/>
        <c:noMultiLvlLbl val="0"/>
      </c:catAx>
      <c:valAx>
        <c:axId val="1967077167"/>
        <c:scaling>
          <c:orientation val="minMax"/>
        </c:scaling>
        <c:delete val="1"/>
        <c:axPos val="l"/>
        <c:numFmt formatCode="General" sourceLinked="1"/>
        <c:majorTickMark val="none"/>
        <c:minorTickMark val="none"/>
        <c:tickLblPos val="nextTo"/>
        <c:crossAx val="196707675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I FTESAVE '!$J$8</c:f>
              <c:strCache>
                <c:ptCount val="1"/>
                <c:pt idx="0">
                  <c:v>Publikimi I Ftesave  KPF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'!$J$9:$J$46</c:f>
              <c:numCache>
                <c:formatCode>General</c:formatCode>
                <c:ptCount val="38"/>
                <c:pt idx="0">
                  <c:v>0</c:v>
                </c:pt>
                <c:pt idx="1">
                  <c:v>0</c:v>
                </c:pt>
                <c:pt idx="2">
                  <c:v>0</c:v>
                </c:pt>
                <c:pt idx="3">
                  <c:v>0</c:v>
                </c:pt>
                <c:pt idx="4">
                  <c:v>0</c:v>
                </c:pt>
                <c:pt idx="5">
                  <c:v>0</c:v>
                </c:pt>
                <c:pt idx="6">
                  <c:v>0</c:v>
                </c:pt>
                <c:pt idx="7">
                  <c:v>1</c:v>
                </c:pt>
                <c:pt idx="8">
                  <c:v>2</c:v>
                </c:pt>
                <c:pt idx="9">
                  <c:v>4</c:v>
                </c:pt>
                <c:pt idx="10">
                  <c:v>5</c:v>
                </c:pt>
                <c:pt idx="11">
                  <c:v>6</c:v>
                </c:pt>
                <c:pt idx="12">
                  <c:v>7</c:v>
                </c:pt>
                <c:pt idx="13">
                  <c:v>7</c:v>
                </c:pt>
                <c:pt idx="14">
                  <c:v>9</c:v>
                </c:pt>
                <c:pt idx="15">
                  <c:v>9</c:v>
                </c:pt>
                <c:pt idx="16">
                  <c:v>9</c:v>
                </c:pt>
                <c:pt idx="17">
                  <c:v>9</c:v>
                </c:pt>
                <c:pt idx="18">
                  <c:v>10</c:v>
                </c:pt>
                <c:pt idx="19">
                  <c:v>10</c:v>
                </c:pt>
                <c:pt idx="20">
                  <c:v>10</c:v>
                </c:pt>
                <c:pt idx="21">
                  <c:v>10</c:v>
                </c:pt>
                <c:pt idx="22">
                  <c:v>10</c:v>
                </c:pt>
                <c:pt idx="23">
                  <c:v>11</c:v>
                </c:pt>
                <c:pt idx="24">
                  <c:v>11</c:v>
                </c:pt>
                <c:pt idx="25">
                  <c:v>11</c:v>
                </c:pt>
                <c:pt idx="26">
                  <c:v>11</c:v>
                </c:pt>
                <c:pt idx="27">
                  <c:v>11</c:v>
                </c:pt>
                <c:pt idx="28">
                  <c:v>11</c:v>
                </c:pt>
                <c:pt idx="29">
                  <c:v>11</c:v>
                </c:pt>
                <c:pt idx="30">
                  <c:v>11</c:v>
                </c:pt>
                <c:pt idx="31">
                  <c:v>12</c:v>
                </c:pt>
                <c:pt idx="32">
                  <c:v>12</c:v>
                </c:pt>
                <c:pt idx="33">
                  <c:v>12</c:v>
                </c:pt>
                <c:pt idx="34">
                  <c:v>12</c:v>
                </c:pt>
                <c:pt idx="35">
                  <c:v>12</c:v>
                </c:pt>
                <c:pt idx="36">
                  <c:v>12</c:v>
                </c:pt>
                <c:pt idx="37">
                  <c:v>13</c:v>
                </c:pt>
              </c:numCache>
            </c:numRef>
          </c:val>
          <c:extLst>
            <c:ext xmlns:c16="http://schemas.microsoft.com/office/drawing/2014/chart" uri="{C3380CC4-5D6E-409C-BE32-E72D297353CC}">
              <c16:uniqueId val="{00000000-4DA2-4EB4-ACEF-24CF74B22BCD}"/>
            </c:ext>
          </c:extLst>
        </c:ser>
        <c:ser>
          <c:idx val="1"/>
          <c:order val="1"/>
          <c:tx>
            <c:strRef>
              <c:f>'PUBLIKIMI I FTESAVE '!$K$8</c:f>
              <c:strCache>
                <c:ptCount val="1"/>
                <c:pt idx="0">
                  <c:v>Publikimi I Ftesave KMK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'!$K$9:$K$46</c:f>
              <c:numCache>
                <c:formatCode>General</c:formatCode>
                <c:ptCount val="38"/>
                <c:pt idx="0">
                  <c:v>0</c:v>
                </c:pt>
                <c:pt idx="1">
                  <c:v>0</c:v>
                </c:pt>
                <c:pt idx="2">
                  <c:v>0</c:v>
                </c:pt>
                <c:pt idx="3">
                  <c:v>0</c:v>
                </c:pt>
                <c:pt idx="4">
                  <c:v>0</c:v>
                </c:pt>
                <c:pt idx="5">
                  <c:v>0</c:v>
                </c:pt>
                <c:pt idx="6">
                  <c:v>0</c:v>
                </c:pt>
                <c:pt idx="7">
                  <c:v>0</c:v>
                </c:pt>
                <c:pt idx="8">
                  <c:v>2</c:v>
                </c:pt>
                <c:pt idx="9">
                  <c:v>1</c:v>
                </c:pt>
                <c:pt idx="10">
                  <c:v>5</c:v>
                </c:pt>
                <c:pt idx="11">
                  <c:v>11</c:v>
                </c:pt>
                <c:pt idx="12">
                  <c:v>9</c:v>
                </c:pt>
                <c:pt idx="13">
                  <c:v>6</c:v>
                </c:pt>
                <c:pt idx="14">
                  <c:v>6</c:v>
                </c:pt>
                <c:pt idx="15">
                  <c:v>0</c:v>
                </c:pt>
                <c:pt idx="16">
                  <c:v>9</c:v>
                </c:pt>
                <c:pt idx="17">
                  <c:v>8</c:v>
                </c:pt>
                <c:pt idx="18">
                  <c:v>0</c:v>
                </c:pt>
                <c:pt idx="19">
                  <c:v>9</c:v>
                </c:pt>
                <c:pt idx="20">
                  <c:v>0</c:v>
                </c:pt>
                <c:pt idx="21">
                  <c:v>7</c:v>
                </c:pt>
                <c:pt idx="22">
                  <c:v>7</c:v>
                </c:pt>
                <c:pt idx="23">
                  <c:v>0</c:v>
                </c:pt>
                <c:pt idx="24">
                  <c:v>10</c:v>
                </c:pt>
                <c:pt idx="25">
                  <c:v>0</c:v>
                </c:pt>
                <c:pt idx="26">
                  <c:v>5</c:v>
                </c:pt>
                <c:pt idx="27">
                  <c:v>5</c:v>
                </c:pt>
                <c:pt idx="28">
                  <c:v>6</c:v>
                </c:pt>
                <c:pt idx="29">
                  <c:v>0</c:v>
                </c:pt>
                <c:pt idx="30">
                  <c:v>0</c:v>
                </c:pt>
                <c:pt idx="31">
                  <c:v>0</c:v>
                </c:pt>
                <c:pt idx="32">
                  <c:v>3</c:v>
                </c:pt>
                <c:pt idx="33">
                  <c:v>1</c:v>
                </c:pt>
                <c:pt idx="34">
                  <c:v>0</c:v>
                </c:pt>
                <c:pt idx="35">
                  <c:v>0</c:v>
                </c:pt>
                <c:pt idx="36">
                  <c:v>7</c:v>
                </c:pt>
                <c:pt idx="37">
                  <c:v>12</c:v>
                </c:pt>
              </c:numCache>
            </c:numRef>
          </c:val>
          <c:extLst>
            <c:ext xmlns:c16="http://schemas.microsoft.com/office/drawing/2014/chart" uri="{C3380CC4-5D6E-409C-BE32-E72D297353CC}">
              <c16:uniqueId val="{00000001-4DA2-4EB4-ACEF-24CF74B22BCD}"/>
            </c:ext>
          </c:extLst>
        </c:ser>
        <c:dLbls>
          <c:showLegendKey val="0"/>
          <c:showVal val="0"/>
          <c:showCatName val="0"/>
          <c:showSerName val="0"/>
          <c:showPercent val="0"/>
          <c:showBubbleSize val="0"/>
        </c:dLbls>
        <c:gapWidth val="100"/>
        <c:overlap val="-27"/>
        <c:axId val="1922688079"/>
        <c:axId val="1922683919"/>
      </c:barChart>
      <c:catAx>
        <c:axId val="192268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22683919"/>
        <c:crosses val="autoZero"/>
        <c:auto val="1"/>
        <c:lblAlgn val="ctr"/>
        <c:lblOffset val="100"/>
        <c:noMultiLvlLbl val="0"/>
      </c:catAx>
      <c:valAx>
        <c:axId val="1922683919"/>
        <c:scaling>
          <c:orientation val="minMax"/>
        </c:scaling>
        <c:delete val="1"/>
        <c:axPos val="l"/>
        <c:numFmt formatCode="General" sourceLinked="1"/>
        <c:majorTickMark val="none"/>
        <c:minorTickMark val="none"/>
        <c:tickLblPos val="nextTo"/>
        <c:crossAx val="192268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Publikimi i njoftime</a:t>
            </a:r>
            <a:r>
              <a:rPr lang="en-US"/>
              <a:t>ve</a:t>
            </a:r>
            <a:r>
              <a:rPr lang="sq-AL"/>
              <a:t> për takime buxhetore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'!$S$56</c:f>
              <c:strCache>
                <c:ptCount val="1"/>
                <c:pt idx="0">
                  <c:v>Publikimi i thirrjeve për diskutime buxhetore</c:v>
                </c:pt>
              </c:strCache>
            </c:strRef>
          </c:tx>
          <c:spPr>
            <a:solidFill>
              <a:schemeClr val="accent4">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'!$R$57:$R$94</c:f>
              <c:strCache>
                <c:ptCount val="38"/>
                <c:pt idx="0">
                  <c:v>Ferizaj</c:v>
                </c:pt>
                <c:pt idx="1">
                  <c:v>Fushe Kosovë</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Kllokot </c:v>
                </c:pt>
                <c:pt idx="13">
                  <c:v>Lipjan </c:v>
                </c:pt>
                <c:pt idx="14">
                  <c:v>Malishevë</c:v>
                </c:pt>
                <c:pt idx="15">
                  <c:v>Mitrovicë</c:v>
                </c:pt>
                <c:pt idx="16">
                  <c:v>Novobërdë</c:v>
                </c:pt>
                <c:pt idx="17">
                  <c:v>Obiliq</c:v>
                </c:pt>
                <c:pt idx="18">
                  <c:v>Pejë </c:v>
                </c:pt>
                <c:pt idx="19">
                  <c:v>Podujevë</c:v>
                </c:pt>
                <c:pt idx="20">
                  <c:v>Prishtinë</c:v>
                </c:pt>
                <c:pt idx="21">
                  <c:v>Prizren </c:v>
                </c:pt>
                <c:pt idx="22">
                  <c:v>Rahovec</c:v>
                </c:pt>
                <c:pt idx="23">
                  <c:v>Ranillug </c:v>
                </c:pt>
                <c:pt idx="24">
                  <c:v>Shtime </c:v>
                </c:pt>
                <c:pt idx="25">
                  <c:v>Skenderaj </c:v>
                </c:pt>
                <c:pt idx="26">
                  <c:v>Suharekë</c:v>
                </c:pt>
                <c:pt idx="27">
                  <c:v>Viti </c:v>
                </c:pt>
                <c:pt idx="28">
                  <c:v>Vushtrri </c:v>
                </c:pt>
                <c:pt idx="29">
                  <c:v>Mamushë</c:v>
                </c:pt>
                <c:pt idx="30">
                  <c:v>Dragash</c:v>
                </c:pt>
                <c:pt idx="31">
                  <c:v>Deçan</c:v>
                </c:pt>
                <c:pt idx="32">
                  <c:v>Partesh </c:v>
                </c:pt>
                <c:pt idx="33">
                  <c:v>Shtërpcë</c:v>
                </c:pt>
                <c:pt idx="34">
                  <c:v>Zubin Potoku</c:v>
                </c:pt>
                <c:pt idx="35">
                  <c:v>Zveçan</c:v>
                </c:pt>
                <c:pt idx="36">
                  <c:v>Leposaviq</c:v>
                </c:pt>
                <c:pt idx="37">
                  <c:v>Mitrovica Veriore</c:v>
                </c:pt>
              </c:strCache>
            </c:strRef>
          </c:cat>
          <c:val>
            <c:numRef>
              <c:f>'TRANSPARENCA FINANCIARE '!$S$57:$S$94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A0F-4F0B-948C-33426D417C0E}"/>
            </c:ext>
          </c:extLst>
        </c:ser>
        <c:dLbls>
          <c:showLegendKey val="0"/>
          <c:showVal val="0"/>
          <c:showCatName val="0"/>
          <c:showSerName val="0"/>
          <c:showPercent val="0"/>
          <c:showBubbleSize val="0"/>
        </c:dLbls>
        <c:gapWidth val="150"/>
        <c:axId val="1966240575"/>
        <c:axId val="1966240991"/>
      </c:barChart>
      <c:catAx>
        <c:axId val="19662405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66240991"/>
        <c:crosses val="autoZero"/>
        <c:auto val="1"/>
        <c:lblAlgn val="ctr"/>
        <c:lblOffset val="100"/>
        <c:noMultiLvlLbl val="0"/>
      </c:catAx>
      <c:valAx>
        <c:axId val="1966240991"/>
        <c:scaling>
          <c:orientation val="minMax"/>
        </c:scaling>
        <c:delete val="1"/>
        <c:axPos val="l"/>
        <c:numFmt formatCode="General" sourceLinked="1"/>
        <c:majorTickMark val="out"/>
        <c:minorTickMark val="none"/>
        <c:tickLblPos val="nextTo"/>
        <c:crossAx val="196624057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'!$X$56</c:f>
              <c:strCache>
                <c:ptCount val="1"/>
                <c:pt idx="0">
                  <c:v>Publikimi i raportit të auditorit të jashtëm</c:v>
                </c:pt>
              </c:strCache>
            </c:strRef>
          </c:tx>
          <c:spPr>
            <a:solidFill>
              <a:schemeClr val="accent4">
                <a:lumMod val="40000"/>
                <a:lumOff val="60000"/>
              </a:schemeClr>
            </a:solidFill>
            <a:ln>
              <a:noFill/>
            </a:ln>
            <a:effectLst/>
          </c:spPr>
          <c:invertIfNegative val="0"/>
          <c:dLbls>
            <c:dLbl>
              <c:idx val="31"/>
              <c:layout>
                <c:manualLayout>
                  <c:x val="-6.3694267515925123E-3"/>
                  <c:y val="-0.2298850574712644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73-4C83-BAB4-00CE0DB091B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'!$W$57:$W$94</c:f>
              <c:strCache>
                <c:ptCount val="38"/>
                <c:pt idx="0">
                  <c:v>Deçan</c:v>
                </c:pt>
                <c:pt idx="1">
                  <c:v>Ferizaj</c:v>
                </c:pt>
                <c:pt idx="2">
                  <c:v>Gjakovë</c:v>
                </c:pt>
                <c:pt idx="3">
                  <c:v>Gjilan </c:v>
                </c:pt>
                <c:pt idx="4">
                  <c:v>Gllogoc </c:v>
                </c:pt>
                <c:pt idx="5">
                  <c:v>Hani Elezit </c:v>
                </c:pt>
                <c:pt idx="6">
                  <c:v>Istog </c:v>
                </c:pt>
                <c:pt idx="7">
                  <c:v>Junik </c:v>
                </c:pt>
                <c:pt idx="8">
                  <c:v>Kamenicë</c:v>
                </c:pt>
                <c:pt idx="9">
                  <c:v>Kaçanik </c:v>
                </c:pt>
                <c:pt idx="10">
                  <c:v>Lipjan </c:v>
                </c:pt>
                <c:pt idx="11">
                  <c:v>Malishevë</c:v>
                </c:pt>
                <c:pt idx="12">
                  <c:v>Mitrovicë</c:v>
                </c:pt>
                <c:pt idx="13">
                  <c:v>Pejë </c:v>
                </c:pt>
                <c:pt idx="14">
                  <c:v>Podujevë</c:v>
                </c:pt>
                <c:pt idx="15">
                  <c:v>Prishtinë</c:v>
                </c:pt>
                <c:pt idx="16">
                  <c:v>Prizren </c:v>
                </c:pt>
                <c:pt idx="17">
                  <c:v>Rahovec</c:v>
                </c:pt>
                <c:pt idx="18">
                  <c:v>Ranillug </c:v>
                </c:pt>
                <c:pt idx="19">
                  <c:v>Shtime </c:v>
                </c:pt>
                <c:pt idx="20">
                  <c:v>Skenderaj </c:v>
                </c:pt>
                <c:pt idx="21">
                  <c:v>Suharekë</c:v>
                </c:pt>
                <c:pt idx="22">
                  <c:v>Viti </c:v>
                </c:pt>
                <c:pt idx="23">
                  <c:v>Vushtrri </c:v>
                </c:pt>
                <c:pt idx="24">
                  <c:v>Mamushë</c:v>
                </c:pt>
                <c:pt idx="25">
                  <c:v>Dragash</c:v>
                </c:pt>
                <c:pt idx="26">
                  <c:v>Fushe Kosovë</c:v>
                </c:pt>
                <c:pt idx="27">
                  <c:v>Graçanicë</c:v>
                </c:pt>
                <c:pt idx="28">
                  <c:v>Klinë</c:v>
                </c:pt>
                <c:pt idx="29">
                  <c:v>Kllokot </c:v>
                </c:pt>
                <c:pt idx="30">
                  <c:v>Novobërdë</c:v>
                </c:pt>
                <c:pt idx="31">
                  <c:v>Obiliq</c:v>
                </c:pt>
                <c:pt idx="32">
                  <c:v>Partesh </c:v>
                </c:pt>
                <c:pt idx="33">
                  <c:v>Shtërpcë</c:v>
                </c:pt>
                <c:pt idx="34">
                  <c:v>Zubin Potoku</c:v>
                </c:pt>
                <c:pt idx="35">
                  <c:v>Zveçan</c:v>
                </c:pt>
                <c:pt idx="36">
                  <c:v>Leposaviq</c:v>
                </c:pt>
                <c:pt idx="37">
                  <c:v>Mitrovica Veriore</c:v>
                </c:pt>
              </c:strCache>
            </c:strRef>
          </c:cat>
          <c:val>
            <c:numRef>
              <c:f>'TRANSPARENCA FINANCIARE '!$X$57:$X$94</c:f>
              <c:numCache>
                <c:formatCode>General</c:formatCode>
                <c:ptCount val="38"/>
                <c:pt idx="0" formatCode="#,##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515-4F71-BD9E-7932FED69323}"/>
            </c:ext>
          </c:extLst>
        </c:ser>
        <c:dLbls>
          <c:showLegendKey val="0"/>
          <c:showVal val="0"/>
          <c:showCatName val="0"/>
          <c:showSerName val="0"/>
          <c:showPercent val="0"/>
          <c:showBubbleSize val="0"/>
        </c:dLbls>
        <c:gapWidth val="219"/>
        <c:overlap val="-27"/>
        <c:axId val="171301487"/>
        <c:axId val="171279855"/>
      </c:barChart>
      <c:catAx>
        <c:axId val="17130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71279855"/>
        <c:crosses val="autoZero"/>
        <c:auto val="1"/>
        <c:lblAlgn val="ctr"/>
        <c:lblOffset val="100"/>
        <c:noMultiLvlLbl val="0"/>
      </c:catAx>
      <c:valAx>
        <c:axId val="171279855"/>
        <c:scaling>
          <c:orientation val="minMax"/>
        </c:scaling>
        <c:delete val="1"/>
        <c:axPos val="l"/>
        <c:numFmt formatCode="#,##0" sourceLinked="1"/>
        <c:majorTickMark val="none"/>
        <c:minorTickMark val="none"/>
        <c:tickLblPos val="nextTo"/>
        <c:crossAx val="171301487"/>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'PROKURIMI '!$E$56</c:f>
              <c:strCache>
                <c:ptCount val="1"/>
                <c:pt idx="0">
                  <c:v>Publikimi i planit të Prokurimit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'!$D$57:$D$94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Shtërpcë</c:v>
                </c:pt>
                <c:pt idx="24">
                  <c:v>Skenderaj </c:v>
                </c:pt>
                <c:pt idx="25">
                  <c:v>Suharekë</c:v>
                </c:pt>
                <c:pt idx="26">
                  <c:v>Viti </c:v>
                </c:pt>
                <c:pt idx="27">
                  <c:v>Vushtrri </c:v>
                </c:pt>
                <c:pt idx="28">
                  <c:v>Mamushë</c:v>
                </c:pt>
                <c:pt idx="29">
                  <c:v>Dragash</c:v>
                </c:pt>
                <c:pt idx="30">
                  <c:v>Fushe Kosovë</c:v>
                </c:pt>
                <c:pt idx="31">
                  <c:v>Kllokot </c:v>
                </c:pt>
                <c:pt idx="32">
                  <c:v>Partesh </c:v>
                </c:pt>
                <c:pt idx="33">
                  <c:v>Ranillug </c:v>
                </c:pt>
                <c:pt idx="34">
                  <c:v>Zubin Potoku</c:v>
                </c:pt>
                <c:pt idx="35">
                  <c:v>Zveçan</c:v>
                </c:pt>
                <c:pt idx="36">
                  <c:v>Leposaviq</c:v>
                </c:pt>
                <c:pt idx="37">
                  <c:v>Mitrovica Veriore</c:v>
                </c:pt>
              </c:strCache>
            </c:strRef>
          </c:cat>
          <c:val>
            <c:numRef>
              <c:f>'PROKURIMI '!$E$57:$E$94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107A-468B-B052-4F272F4E635C}"/>
            </c:ext>
          </c:extLst>
        </c:ser>
        <c:dLbls>
          <c:showLegendKey val="0"/>
          <c:showVal val="0"/>
          <c:showCatName val="0"/>
          <c:showSerName val="0"/>
          <c:showPercent val="0"/>
          <c:showBubbleSize val="0"/>
        </c:dLbls>
        <c:gapWidth val="219"/>
        <c:overlap val="-27"/>
        <c:axId val="171330191"/>
        <c:axId val="171341839"/>
      </c:barChart>
      <c:catAx>
        <c:axId val="17133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71341839"/>
        <c:crosses val="autoZero"/>
        <c:auto val="1"/>
        <c:lblAlgn val="ctr"/>
        <c:lblOffset val="100"/>
        <c:noMultiLvlLbl val="0"/>
      </c:catAx>
      <c:valAx>
        <c:axId val="17134183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133019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Raporti i Prokurimit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'PROKURIMI '!$H$56</c:f>
              <c:strCache>
                <c:ptCount val="1"/>
                <c:pt idx="0">
                  <c:v>Raporti i Prokurimit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'!$G$57:$G$94</c:f>
              <c:strCache>
                <c:ptCount val="38"/>
                <c:pt idx="0">
                  <c:v>Ferizaj</c:v>
                </c:pt>
                <c:pt idx="1">
                  <c:v>Fushe Kosovë</c:v>
                </c:pt>
                <c:pt idx="2">
                  <c:v>Gjilan </c:v>
                </c:pt>
                <c:pt idx="3">
                  <c:v>Gllogoc </c:v>
                </c:pt>
                <c:pt idx="4">
                  <c:v>Istog </c:v>
                </c:pt>
                <c:pt idx="5">
                  <c:v>Junik </c:v>
                </c:pt>
                <c:pt idx="6">
                  <c:v>Kamenicë</c:v>
                </c:pt>
                <c:pt idx="7">
                  <c:v>Kaçanik </c:v>
                </c:pt>
                <c:pt idx="8">
                  <c:v>Klinë</c:v>
                </c:pt>
                <c:pt idx="9">
                  <c:v>Lipjan </c:v>
                </c:pt>
                <c:pt idx="10">
                  <c:v>Malishevë</c:v>
                </c:pt>
                <c:pt idx="11">
                  <c:v>Mitrovicë</c:v>
                </c:pt>
                <c:pt idx="12">
                  <c:v>Pejë </c:v>
                </c:pt>
                <c:pt idx="13">
                  <c:v>Podujevë</c:v>
                </c:pt>
                <c:pt idx="14">
                  <c:v>Prishtinë</c:v>
                </c:pt>
                <c:pt idx="15">
                  <c:v>Prizren </c:v>
                </c:pt>
                <c:pt idx="16">
                  <c:v>Rahovec</c:v>
                </c:pt>
                <c:pt idx="17">
                  <c:v>Shtime </c:v>
                </c:pt>
                <c:pt idx="18">
                  <c:v>Skenderaj </c:v>
                </c:pt>
                <c:pt idx="19">
                  <c:v>Suharekë</c:v>
                </c:pt>
                <c:pt idx="20">
                  <c:v>Viti </c:v>
                </c:pt>
                <c:pt idx="21">
                  <c:v>Vushtrri </c:v>
                </c:pt>
                <c:pt idx="22">
                  <c:v>Mamushë</c:v>
                </c:pt>
                <c:pt idx="23">
                  <c:v>Dragash</c:v>
                </c:pt>
                <c:pt idx="24">
                  <c:v>Deçan</c:v>
                </c:pt>
                <c:pt idx="25">
                  <c:v>Gjakovë</c:v>
                </c:pt>
                <c:pt idx="26">
                  <c:v>Graçanicë</c:v>
                </c:pt>
                <c:pt idx="27">
                  <c:v>Hani Elezit </c:v>
                </c:pt>
                <c:pt idx="28">
                  <c:v>Kllokot </c:v>
                </c:pt>
                <c:pt idx="29">
                  <c:v>Novobërdë</c:v>
                </c:pt>
                <c:pt idx="30">
                  <c:v>Obiliq</c:v>
                </c:pt>
                <c:pt idx="31">
                  <c:v>Partesh </c:v>
                </c:pt>
                <c:pt idx="32">
                  <c:v>Ranillug </c:v>
                </c:pt>
                <c:pt idx="33">
                  <c:v>Shtërpcë</c:v>
                </c:pt>
                <c:pt idx="34">
                  <c:v>Zubin Potoku</c:v>
                </c:pt>
                <c:pt idx="35">
                  <c:v>Zveçan</c:v>
                </c:pt>
                <c:pt idx="36">
                  <c:v>Leposaviq</c:v>
                </c:pt>
                <c:pt idx="37">
                  <c:v>Mitrovica Veriore</c:v>
                </c:pt>
              </c:strCache>
            </c:strRef>
          </c:cat>
          <c:val>
            <c:numRef>
              <c:f>'PROKURIMI '!$H$57:$H$94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298F-4493-9485-69A01A2BF832}"/>
            </c:ext>
          </c:extLst>
        </c:ser>
        <c:dLbls>
          <c:showLegendKey val="0"/>
          <c:showVal val="0"/>
          <c:showCatName val="0"/>
          <c:showSerName val="0"/>
          <c:showPercent val="0"/>
          <c:showBubbleSize val="0"/>
        </c:dLbls>
        <c:gapWidth val="219"/>
        <c:overlap val="-27"/>
        <c:axId val="171093903"/>
        <c:axId val="171093487"/>
      </c:barChart>
      <c:catAx>
        <c:axId val="171093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71093487"/>
        <c:crosses val="autoZero"/>
        <c:auto val="1"/>
        <c:lblAlgn val="ctr"/>
        <c:lblOffset val="100"/>
        <c:noMultiLvlLbl val="0"/>
      </c:catAx>
      <c:valAx>
        <c:axId val="171093487"/>
        <c:scaling>
          <c:orientation val="minMax"/>
        </c:scaling>
        <c:delete val="1"/>
        <c:axPos val="l"/>
        <c:numFmt formatCode="General" sourceLinked="1"/>
        <c:majorTickMark val="none"/>
        <c:minorTickMark val="none"/>
        <c:tickLblPos val="nextTo"/>
        <c:crossAx val="171093903"/>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Publikimi i planit të konsultimeve publike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'KONSULLTIMET PUBLIKE '!$D$97</c:f>
              <c:strCache>
                <c:ptCount val="1"/>
                <c:pt idx="0">
                  <c:v>Planifikimi i konsultimeve publike në komuna;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'!$C$98:$C$135</c:f>
              <c:strCache>
                <c:ptCount val="38"/>
                <c:pt idx="0">
                  <c:v>Deçan</c:v>
                </c:pt>
                <c:pt idx="1">
                  <c:v>Ferizaj</c:v>
                </c:pt>
                <c:pt idx="2">
                  <c:v>Gjilan </c:v>
                </c:pt>
                <c:pt idx="3">
                  <c:v>Gllogoc </c:v>
                </c:pt>
                <c:pt idx="4">
                  <c:v>Graçanicë</c:v>
                </c:pt>
                <c:pt idx="5">
                  <c:v>Hani Elezit </c:v>
                </c:pt>
                <c:pt idx="6">
                  <c:v>Junik </c:v>
                </c:pt>
                <c:pt idx="7">
                  <c:v>Kamenicë</c:v>
                </c:pt>
                <c:pt idx="8">
                  <c:v>Kaçanik </c:v>
                </c:pt>
                <c:pt idx="9">
                  <c:v>Lipjan </c:v>
                </c:pt>
                <c:pt idx="10">
                  <c:v>Malishevë</c:v>
                </c:pt>
                <c:pt idx="11">
                  <c:v>Mitrovicë</c:v>
                </c:pt>
                <c:pt idx="12">
                  <c:v>Obiliq</c:v>
                </c:pt>
                <c:pt idx="13">
                  <c:v>Partesh </c:v>
                </c:pt>
                <c:pt idx="14">
                  <c:v>Prizren </c:v>
                </c:pt>
                <c:pt idx="15">
                  <c:v>Rahovec</c:v>
                </c:pt>
                <c:pt idx="16">
                  <c:v>Ranillug </c:v>
                </c:pt>
                <c:pt idx="17">
                  <c:v>Shtime </c:v>
                </c:pt>
                <c:pt idx="18">
                  <c:v>Suharekë</c:v>
                </c:pt>
                <c:pt idx="19">
                  <c:v>Fushe Kosovë</c:v>
                </c:pt>
                <c:pt idx="20">
                  <c:v>Gjakovë</c:v>
                </c:pt>
                <c:pt idx="21">
                  <c:v>Istog </c:v>
                </c:pt>
                <c:pt idx="22">
                  <c:v>Klinë</c:v>
                </c:pt>
                <c:pt idx="23">
                  <c:v>Kllokot </c:v>
                </c:pt>
                <c:pt idx="24">
                  <c:v>Novobërdë</c:v>
                </c:pt>
                <c:pt idx="25">
                  <c:v>Pejë </c:v>
                </c:pt>
                <c:pt idx="26">
                  <c:v>Podujevë</c:v>
                </c:pt>
                <c:pt idx="27">
                  <c:v>Prishtinë</c:v>
                </c:pt>
                <c:pt idx="28">
                  <c:v>Shtërpcë</c:v>
                </c:pt>
                <c:pt idx="29">
                  <c:v>Skenderaj </c:v>
                </c:pt>
                <c:pt idx="30">
                  <c:v>Viti </c:v>
                </c:pt>
                <c:pt idx="31">
                  <c:v>Vushtrri </c:v>
                </c:pt>
                <c:pt idx="32">
                  <c:v>Zubin Potoku</c:v>
                </c:pt>
                <c:pt idx="33">
                  <c:v>Zveçan</c:v>
                </c:pt>
                <c:pt idx="34">
                  <c:v>Leposaviq</c:v>
                </c:pt>
                <c:pt idx="35">
                  <c:v>Mitrovica Veriore</c:v>
                </c:pt>
                <c:pt idx="36">
                  <c:v>Mamushë</c:v>
                </c:pt>
                <c:pt idx="37">
                  <c:v>Dragash</c:v>
                </c:pt>
              </c:strCache>
            </c:strRef>
          </c:cat>
          <c:val>
            <c:numRef>
              <c:f>'KONSULLTIMET PUBLIKE '!$D$98:$D$135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CD78-4282-8753-883C0E0FCD0E}"/>
            </c:ext>
          </c:extLst>
        </c:ser>
        <c:dLbls>
          <c:showLegendKey val="0"/>
          <c:showVal val="0"/>
          <c:showCatName val="0"/>
          <c:showSerName val="0"/>
          <c:showPercent val="0"/>
          <c:showBubbleSize val="0"/>
        </c:dLbls>
        <c:gapWidth val="219"/>
        <c:overlap val="-27"/>
        <c:axId val="171102223"/>
        <c:axId val="171099727"/>
      </c:barChart>
      <c:catAx>
        <c:axId val="17110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71099727"/>
        <c:crosses val="autoZero"/>
        <c:auto val="1"/>
        <c:lblAlgn val="ctr"/>
        <c:lblOffset val="100"/>
        <c:noMultiLvlLbl val="0"/>
      </c:catAx>
      <c:valAx>
        <c:axId val="171099727"/>
        <c:scaling>
          <c:orientation val="minMax"/>
        </c:scaling>
        <c:delete val="1"/>
        <c:axPos val="l"/>
        <c:numFmt formatCode="General" sourceLinked="1"/>
        <c:majorTickMark val="none"/>
        <c:minorTickMark val="none"/>
        <c:tickLblPos val="nextTo"/>
        <c:crossAx val="171102223"/>
        <c:crosses val="autoZero"/>
        <c:crossBetween val="between"/>
      </c:valAx>
      <c:spPr>
        <a:solidFill>
          <a:schemeClr val="bg1">
            <a:lumMod val="85000"/>
          </a:schemeClr>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'!$J$7</c:f>
              <c:strCache>
                <c:ptCount val="1"/>
                <c:pt idx="0">
                  <c:v>Numri i vendimeve të kuvendit të publikuara</c:v>
                </c:pt>
              </c:strCache>
            </c:strRef>
          </c:tx>
          <c:spPr>
            <a:solidFill>
              <a:schemeClr val="accent4">
                <a:lumMod val="40000"/>
                <a:lumOff val="60000"/>
              </a:schemeClr>
            </a:solidFill>
            <a:ln>
              <a:noFill/>
            </a:ln>
            <a:effectLst/>
          </c:spPr>
          <c:invertIfNegative val="0"/>
          <c:dLbls>
            <c:dLbl>
              <c:idx val="1"/>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E0-4AEB-AED8-4655F14EF76E}"/>
                </c:ext>
              </c:extLst>
            </c:dLbl>
            <c:dLbl>
              <c:idx val="15"/>
              <c:tx>
                <c:rich>
                  <a:bodyPr/>
                  <a:lstStyle/>
                  <a:p>
                    <a:r>
                      <a:rPr lang="en-US"/>
                      <a:t>201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E0-4AEB-AED8-4655F14EF76E}"/>
                </c:ext>
              </c:extLst>
            </c:dLbl>
            <c:dLbl>
              <c:idx val="31"/>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30-46BA-AF54-F2E26A99CA8E}"/>
                </c:ext>
              </c:extLst>
            </c:dLbl>
            <c:dLbl>
              <c:idx val="35"/>
              <c:layout>
                <c:manualLayout>
                  <c:x val="2.1164021164021165E-3"/>
                  <c:y val="-8.4210526315789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E0-4AEB-AED8-4655F14EF76E}"/>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'!$I$8:$I$45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'AKTET E  KUVENDIT '!$J$8:$J$45</c:f>
              <c:numCache>
                <c:formatCode>General</c:formatCode>
                <c:ptCount val="38"/>
                <c:pt idx="0">
                  <c:v>133</c:v>
                </c:pt>
                <c:pt idx="1">
                  <c:v>100</c:v>
                </c:pt>
                <c:pt idx="2">
                  <c:v>44</c:v>
                </c:pt>
                <c:pt idx="3">
                  <c:v>290</c:v>
                </c:pt>
                <c:pt idx="4">
                  <c:v>40</c:v>
                </c:pt>
                <c:pt idx="5">
                  <c:v>47</c:v>
                </c:pt>
                <c:pt idx="6">
                  <c:v>64</c:v>
                </c:pt>
                <c:pt idx="7">
                  <c:v>45</c:v>
                </c:pt>
                <c:pt idx="8">
                  <c:v>77</c:v>
                </c:pt>
                <c:pt idx="9">
                  <c:v>41</c:v>
                </c:pt>
                <c:pt idx="10">
                  <c:v>86</c:v>
                </c:pt>
                <c:pt idx="11">
                  <c:v>66</c:v>
                </c:pt>
                <c:pt idx="12">
                  <c:v>55</c:v>
                </c:pt>
                <c:pt idx="13">
                  <c:v>16</c:v>
                </c:pt>
                <c:pt idx="14">
                  <c:v>67</c:v>
                </c:pt>
                <c:pt idx="15">
                  <c:v>97</c:v>
                </c:pt>
                <c:pt idx="16">
                  <c:v>103</c:v>
                </c:pt>
                <c:pt idx="17">
                  <c:v>24</c:v>
                </c:pt>
                <c:pt idx="18">
                  <c:v>43</c:v>
                </c:pt>
                <c:pt idx="19">
                  <c:v>0</c:v>
                </c:pt>
                <c:pt idx="20">
                  <c:v>90</c:v>
                </c:pt>
                <c:pt idx="21">
                  <c:v>56</c:v>
                </c:pt>
                <c:pt idx="22">
                  <c:v>72</c:v>
                </c:pt>
                <c:pt idx="23">
                  <c:v>41</c:v>
                </c:pt>
                <c:pt idx="24">
                  <c:v>90</c:v>
                </c:pt>
                <c:pt idx="25">
                  <c:v>15</c:v>
                </c:pt>
                <c:pt idx="26">
                  <c:v>46</c:v>
                </c:pt>
                <c:pt idx="27">
                  <c:v>27</c:v>
                </c:pt>
                <c:pt idx="28">
                  <c:v>54</c:v>
                </c:pt>
                <c:pt idx="29">
                  <c:v>48</c:v>
                </c:pt>
                <c:pt idx="30">
                  <c:v>85</c:v>
                </c:pt>
                <c:pt idx="31">
                  <c:v>41</c:v>
                </c:pt>
                <c:pt idx="32">
                  <c:v>0</c:v>
                </c:pt>
                <c:pt idx="33">
                  <c:v>0</c:v>
                </c:pt>
                <c:pt idx="34">
                  <c:v>0</c:v>
                </c:pt>
                <c:pt idx="35">
                  <c:v>0</c:v>
                </c:pt>
                <c:pt idx="36">
                  <c:v>14</c:v>
                </c:pt>
                <c:pt idx="37">
                  <c:v>30</c:v>
                </c:pt>
              </c:numCache>
            </c:numRef>
          </c:val>
          <c:extLst>
            <c:ext xmlns:c16="http://schemas.microsoft.com/office/drawing/2014/chart" uri="{C3380CC4-5D6E-409C-BE32-E72D297353CC}">
              <c16:uniqueId val="{00000000-40A0-497E-9144-EE365F5FB18B}"/>
            </c:ext>
          </c:extLst>
        </c:ser>
        <c:dLbls>
          <c:showLegendKey val="0"/>
          <c:showVal val="0"/>
          <c:showCatName val="0"/>
          <c:showSerName val="0"/>
          <c:showPercent val="0"/>
          <c:showBubbleSize val="0"/>
        </c:dLbls>
        <c:gapWidth val="100"/>
        <c:overlap val="-27"/>
        <c:axId val="1958658335"/>
        <c:axId val="1958676223"/>
      </c:barChart>
      <c:catAx>
        <c:axId val="195865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58676223"/>
        <c:crosses val="autoZero"/>
        <c:auto val="1"/>
        <c:lblAlgn val="ctr"/>
        <c:lblOffset val="100"/>
        <c:noMultiLvlLbl val="0"/>
      </c:catAx>
      <c:valAx>
        <c:axId val="1958676223"/>
        <c:scaling>
          <c:orientation val="minMax"/>
        </c:scaling>
        <c:delete val="1"/>
        <c:axPos val="l"/>
        <c:numFmt formatCode="General" sourceLinked="1"/>
        <c:majorTickMark val="none"/>
        <c:minorTickMark val="none"/>
        <c:tickLblPos val="nextTo"/>
        <c:crossAx val="195865833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'!$K$7</c:f>
              <c:strCache>
                <c:ptCount val="1"/>
                <c:pt idx="0">
                  <c:v>Numri i rregulloreve të kuvendit të publikuara</c:v>
                </c:pt>
              </c:strCache>
            </c:strRef>
          </c:tx>
          <c:spPr>
            <a:solidFill>
              <a:schemeClr val="accent4">
                <a:lumMod val="40000"/>
                <a:lumOff val="60000"/>
              </a:schemeClr>
            </a:solidFill>
            <a:ln>
              <a:noFill/>
            </a:ln>
            <a:effectLst/>
          </c:spPr>
          <c:invertIfNegative val="0"/>
          <c:dLbls>
            <c:dLbl>
              <c:idx val="4"/>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41-48C2-9D72-0EF868D63BB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'!$L$8:$L$45</c:f>
              <c:strCache>
                <c:ptCount val="38"/>
                <c:pt idx="0">
                  <c:v>Deçan</c:v>
                </c:pt>
                <c:pt idx="1">
                  <c:v>Obiliq</c:v>
                </c:pt>
                <c:pt idx="2">
                  <c:v>Podujevë</c:v>
                </c:pt>
                <c:pt idx="3">
                  <c:v>Gjilan </c:v>
                </c:pt>
                <c:pt idx="4">
                  <c:v>Malishevë</c:v>
                </c:pt>
                <c:pt idx="5">
                  <c:v>Kaçanik </c:v>
                </c:pt>
                <c:pt idx="6">
                  <c:v>Prishtinë</c:v>
                </c:pt>
                <c:pt idx="7">
                  <c:v>Istog </c:v>
                </c:pt>
                <c:pt idx="8">
                  <c:v>Prizren </c:v>
                </c:pt>
                <c:pt idx="9">
                  <c:v>Hani Elezit </c:v>
                </c:pt>
                <c:pt idx="10">
                  <c:v>Gllogoc </c:v>
                </c:pt>
                <c:pt idx="11">
                  <c:v>Viti </c:v>
                </c:pt>
                <c:pt idx="12">
                  <c:v>Kamenicë</c:v>
                </c:pt>
                <c:pt idx="13">
                  <c:v>Ferizaj</c:v>
                </c:pt>
                <c:pt idx="14">
                  <c:v>Mitrovicë</c:v>
                </c:pt>
                <c:pt idx="15">
                  <c:v>Gjakovë</c:v>
                </c:pt>
                <c:pt idx="16">
                  <c:v>Ranillug </c:v>
                </c:pt>
                <c:pt idx="17">
                  <c:v>Novobërdë</c:v>
                </c:pt>
                <c:pt idx="18">
                  <c:v>Shtërpcë</c:v>
                </c:pt>
                <c:pt idx="19">
                  <c:v>Vushtrri </c:v>
                </c:pt>
                <c:pt idx="20">
                  <c:v>Shtime </c:v>
                </c:pt>
                <c:pt idx="21">
                  <c:v>Skenderaj </c:v>
                </c:pt>
                <c:pt idx="22">
                  <c:v>Graçanicë</c:v>
                </c:pt>
                <c:pt idx="23">
                  <c:v>Lipjan </c:v>
                </c:pt>
                <c:pt idx="24">
                  <c:v>Rahovec</c:v>
                </c:pt>
                <c:pt idx="25">
                  <c:v>Fushe Kosovë</c:v>
                </c:pt>
                <c:pt idx="26">
                  <c:v>Klinë</c:v>
                </c:pt>
                <c:pt idx="27">
                  <c:v>Pejë </c:v>
                </c:pt>
                <c:pt idx="28">
                  <c:v>Partesh </c:v>
                </c:pt>
                <c:pt idx="29">
                  <c:v>Zubin Potoku</c:v>
                </c:pt>
                <c:pt idx="30">
                  <c:v>Zveçan</c:v>
                </c:pt>
                <c:pt idx="31">
                  <c:v>Leposaviq</c:v>
                </c:pt>
                <c:pt idx="32">
                  <c:v>Mitrovica Veriore</c:v>
                </c:pt>
                <c:pt idx="33">
                  <c:v>Mamushë</c:v>
                </c:pt>
                <c:pt idx="34">
                  <c:v>Kllokot </c:v>
                </c:pt>
                <c:pt idx="35">
                  <c:v>Dragash</c:v>
                </c:pt>
                <c:pt idx="36">
                  <c:v>Junik </c:v>
                </c:pt>
                <c:pt idx="37">
                  <c:v>Suharekë</c:v>
                </c:pt>
              </c:strCache>
            </c:strRef>
          </c:cat>
          <c:val>
            <c:numRef>
              <c:f>'AKTET E  KUVENDIT '!$K$8:$K$45</c:f>
              <c:numCache>
                <c:formatCode>General</c:formatCode>
                <c:ptCount val="38"/>
                <c:pt idx="0">
                  <c:v>12</c:v>
                </c:pt>
                <c:pt idx="1">
                  <c:v>6</c:v>
                </c:pt>
                <c:pt idx="2">
                  <c:v>6</c:v>
                </c:pt>
                <c:pt idx="3">
                  <c:v>5</c:v>
                </c:pt>
                <c:pt idx="4">
                  <c:v>5</c:v>
                </c:pt>
                <c:pt idx="5">
                  <c:v>4</c:v>
                </c:pt>
                <c:pt idx="6">
                  <c:v>4</c:v>
                </c:pt>
                <c:pt idx="7">
                  <c:v>4</c:v>
                </c:pt>
                <c:pt idx="8">
                  <c:v>3</c:v>
                </c:pt>
                <c:pt idx="9">
                  <c:v>3</c:v>
                </c:pt>
                <c:pt idx="10">
                  <c:v>3</c:v>
                </c:pt>
                <c:pt idx="11">
                  <c:v>3</c:v>
                </c:pt>
                <c:pt idx="12">
                  <c:v>3</c:v>
                </c:pt>
                <c:pt idx="13">
                  <c:v>3</c:v>
                </c:pt>
                <c:pt idx="14">
                  <c:v>3</c:v>
                </c:pt>
                <c:pt idx="15">
                  <c:v>3</c:v>
                </c:pt>
                <c:pt idx="16">
                  <c:v>2</c:v>
                </c:pt>
                <c:pt idx="17">
                  <c:v>2</c:v>
                </c:pt>
                <c:pt idx="18">
                  <c:v>2</c:v>
                </c:pt>
                <c:pt idx="19">
                  <c:v>2</c:v>
                </c:pt>
                <c:pt idx="20">
                  <c:v>2</c:v>
                </c:pt>
                <c:pt idx="21">
                  <c:v>2</c:v>
                </c:pt>
                <c:pt idx="22">
                  <c:v>2</c:v>
                </c:pt>
                <c:pt idx="23">
                  <c:v>2</c:v>
                </c:pt>
                <c:pt idx="24">
                  <c:v>2</c:v>
                </c:pt>
                <c:pt idx="25">
                  <c:v>1</c:v>
                </c:pt>
                <c:pt idx="26">
                  <c:v>1</c:v>
                </c:pt>
                <c:pt idx="27">
                  <c:v>1</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6CA5-491E-B769-7C0BDC91FC7F}"/>
            </c:ext>
          </c:extLst>
        </c:ser>
        <c:dLbls>
          <c:showLegendKey val="0"/>
          <c:showVal val="0"/>
          <c:showCatName val="0"/>
          <c:showSerName val="0"/>
          <c:showPercent val="0"/>
          <c:showBubbleSize val="0"/>
        </c:dLbls>
        <c:gapWidth val="219"/>
        <c:overlap val="-27"/>
        <c:axId val="1958652095"/>
        <c:axId val="1958658751"/>
      </c:barChart>
      <c:catAx>
        <c:axId val="19586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58658751"/>
        <c:crosses val="autoZero"/>
        <c:auto val="1"/>
        <c:lblAlgn val="ctr"/>
        <c:lblOffset val="100"/>
        <c:noMultiLvlLbl val="0"/>
      </c:catAx>
      <c:valAx>
        <c:axId val="1958658751"/>
        <c:scaling>
          <c:orientation val="minMax"/>
        </c:scaling>
        <c:delete val="1"/>
        <c:axPos val="l"/>
        <c:numFmt formatCode="General" sourceLinked="1"/>
        <c:majorTickMark val="none"/>
        <c:minorTickMark val="none"/>
        <c:tickLblPos val="nextTo"/>
        <c:crossAx val="195865209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PROCESVERBALET!$H$7:$J$7</c:f>
              <c:strCache>
                <c:ptCount val="3"/>
                <c:pt idx="0">
                  <c:v>Proces.K.K. </c:v>
                </c:pt>
                <c:pt idx="1">
                  <c:v>Procesverbali I KPF-së.</c:v>
                </c:pt>
                <c:pt idx="2">
                  <c:v>Proces.K.M.</c:v>
                </c:pt>
              </c:strCache>
            </c:strRef>
          </c:cat>
          <c:val>
            <c:numRef>
              <c:f>PROCESVERBALET!$H$8:$J$8</c:f>
              <c:numCache>
                <c:formatCode>General</c:formatCode>
                <c:ptCount val="3"/>
                <c:pt idx="0">
                  <c:v>367</c:v>
                </c:pt>
                <c:pt idx="1">
                  <c:v>219</c:v>
                </c:pt>
                <c:pt idx="2">
                  <c:v>74</c:v>
                </c:pt>
              </c:numCache>
            </c:numRef>
          </c:val>
          <c:extLst>
            <c:ext xmlns:c16="http://schemas.microsoft.com/office/drawing/2014/chart" uri="{C3380CC4-5D6E-409C-BE32-E72D297353CC}">
              <c16:uniqueId val="{00000000-792C-4B10-9155-DAB6F2BEA926}"/>
            </c:ext>
          </c:extLst>
        </c:ser>
        <c:dLbls>
          <c:showLegendKey val="0"/>
          <c:showVal val="0"/>
          <c:showCatName val="0"/>
          <c:showSerName val="0"/>
          <c:showPercent val="0"/>
          <c:showBubbleSize val="0"/>
        </c:dLbls>
        <c:gapWidth val="400"/>
        <c:overlap val="-27"/>
        <c:axId val="1958654175"/>
        <c:axId val="1958668319"/>
      </c:barChart>
      <c:catAx>
        <c:axId val="1958654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668319"/>
        <c:crosses val="autoZero"/>
        <c:auto val="1"/>
        <c:lblAlgn val="ctr"/>
        <c:lblOffset val="100"/>
        <c:noMultiLvlLbl val="0"/>
      </c:catAx>
      <c:valAx>
        <c:axId val="1958668319"/>
        <c:scaling>
          <c:orientation val="minMax"/>
        </c:scaling>
        <c:delete val="1"/>
        <c:axPos val="l"/>
        <c:numFmt formatCode="General" sourceLinked="1"/>
        <c:majorTickMark val="none"/>
        <c:minorTickMark val="none"/>
        <c:tickLblPos val="nextTo"/>
        <c:crossAx val="1958654175"/>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q-AL"/>
              <a:t>Mbledhjet e kuvendit komunal të transmetuar online</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'!$C$52:$C$89</c:f>
              <c:strCache>
                <c:ptCount val="38"/>
                <c:pt idx="0">
                  <c:v>Gjilan </c:v>
                </c:pt>
                <c:pt idx="1">
                  <c:v>Malishevë</c:v>
                </c:pt>
                <c:pt idx="2">
                  <c:v>Prizren </c:v>
                </c:pt>
                <c:pt idx="3">
                  <c:v>Mitrovicë</c:v>
                </c:pt>
                <c:pt idx="4">
                  <c:v>Prishtinë</c:v>
                </c:pt>
                <c:pt idx="5">
                  <c:v>Gllogoc </c:v>
                </c:pt>
                <c:pt idx="6">
                  <c:v>Pejë </c:v>
                </c:pt>
                <c:pt idx="7">
                  <c:v>Skenderaj </c:v>
                </c:pt>
                <c:pt idx="8">
                  <c:v>Hani Elezit </c:v>
                </c:pt>
                <c:pt idx="9">
                  <c:v>Junik </c:v>
                </c:pt>
                <c:pt idx="10">
                  <c:v>Lipjan </c:v>
                </c:pt>
                <c:pt idx="11">
                  <c:v>Rahovec</c:v>
                </c:pt>
                <c:pt idx="12">
                  <c:v>Suharekë</c:v>
                </c:pt>
                <c:pt idx="13">
                  <c:v>Dragash</c:v>
                </c:pt>
                <c:pt idx="14">
                  <c:v>Gjakovë</c:v>
                </c:pt>
                <c:pt idx="15">
                  <c:v>Istog </c:v>
                </c:pt>
                <c:pt idx="16">
                  <c:v>Kaçanik </c:v>
                </c:pt>
                <c:pt idx="17">
                  <c:v>Kamenicë</c:v>
                </c:pt>
                <c:pt idx="18">
                  <c:v>Obiliq</c:v>
                </c:pt>
                <c:pt idx="19">
                  <c:v>Podujevë</c:v>
                </c:pt>
                <c:pt idx="20">
                  <c:v>Viti </c:v>
                </c:pt>
                <c:pt idx="21">
                  <c:v>Klinë</c:v>
                </c:pt>
                <c:pt idx="22">
                  <c:v>Ferizaj</c:v>
                </c:pt>
                <c:pt idx="23">
                  <c:v>Fushe Kosovë</c:v>
                </c:pt>
                <c:pt idx="24">
                  <c:v>Graçanicë</c:v>
                </c:pt>
                <c:pt idx="25">
                  <c:v>Kllokot </c:v>
                </c:pt>
                <c:pt idx="26">
                  <c:v>Novobërdë</c:v>
                </c:pt>
                <c:pt idx="27">
                  <c:v>Partesh </c:v>
                </c:pt>
                <c:pt idx="28">
                  <c:v>Ranillug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'KONSULLTIMET PUBLIKE '!$D$52:$D$89</c:f>
              <c:numCache>
                <c:formatCode>General</c:formatCode>
                <c:ptCount val="38"/>
                <c:pt idx="0">
                  <c:v>23</c:v>
                </c:pt>
                <c:pt idx="1">
                  <c:v>19</c:v>
                </c:pt>
                <c:pt idx="2">
                  <c:v>19</c:v>
                </c:pt>
                <c:pt idx="3">
                  <c:v>15</c:v>
                </c:pt>
                <c:pt idx="4">
                  <c:v>15</c:v>
                </c:pt>
                <c:pt idx="5">
                  <c:v>14</c:v>
                </c:pt>
                <c:pt idx="6">
                  <c:v>14</c:v>
                </c:pt>
                <c:pt idx="7">
                  <c:v>13</c:v>
                </c:pt>
                <c:pt idx="8">
                  <c:v>12</c:v>
                </c:pt>
                <c:pt idx="9">
                  <c:v>12</c:v>
                </c:pt>
                <c:pt idx="10">
                  <c:v>12</c:v>
                </c:pt>
                <c:pt idx="11">
                  <c:v>12</c:v>
                </c:pt>
                <c:pt idx="12">
                  <c:v>12</c:v>
                </c:pt>
                <c:pt idx="13">
                  <c:v>12</c:v>
                </c:pt>
                <c:pt idx="14">
                  <c:v>11</c:v>
                </c:pt>
                <c:pt idx="15">
                  <c:v>9</c:v>
                </c:pt>
                <c:pt idx="16">
                  <c:v>9</c:v>
                </c:pt>
                <c:pt idx="17">
                  <c:v>7</c:v>
                </c:pt>
                <c:pt idx="18">
                  <c:v>6</c:v>
                </c:pt>
                <c:pt idx="19">
                  <c:v>6</c:v>
                </c:pt>
                <c:pt idx="20">
                  <c:v>6</c:v>
                </c:pt>
                <c:pt idx="21">
                  <c:v>4</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30B2-4528-8B56-401395DC25BF}"/>
            </c:ext>
          </c:extLst>
        </c:ser>
        <c:dLbls>
          <c:showLegendKey val="0"/>
          <c:showVal val="0"/>
          <c:showCatName val="0"/>
          <c:showSerName val="0"/>
          <c:showPercent val="0"/>
          <c:showBubbleSize val="0"/>
        </c:dLbls>
        <c:gapWidth val="219"/>
        <c:overlap val="-27"/>
        <c:axId val="1958667487"/>
        <c:axId val="1958668319"/>
      </c:barChart>
      <c:catAx>
        <c:axId val="195866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58668319"/>
        <c:crosses val="autoZero"/>
        <c:auto val="1"/>
        <c:lblAlgn val="ctr"/>
        <c:lblOffset val="100"/>
        <c:noMultiLvlLbl val="0"/>
      </c:catAx>
      <c:valAx>
        <c:axId val="1958668319"/>
        <c:scaling>
          <c:orientation val="minMax"/>
        </c:scaling>
        <c:delete val="1"/>
        <c:axPos val="l"/>
        <c:numFmt formatCode="General" sourceLinked="1"/>
        <c:majorTickMark val="none"/>
        <c:minorTickMark val="none"/>
        <c:tickLblPos val="nextTo"/>
        <c:crossAx val="1958667487"/>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STRATEGJIK'!$D$53</c:f>
              <c:strCache>
                <c:ptCount val="1"/>
                <c:pt idx="0">
                  <c:v>Publikimi I planit të kuvendit të Komunës</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STRATEGJIK'!$C$54:$C$91</c:f>
              <c:strCache>
                <c:ptCount val="35"/>
                <c:pt idx="0">
                  <c:v>Deçan</c:v>
                </c:pt>
                <c:pt idx="1">
                  <c:v>Ferizaj</c:v>
                </c:pt>
                <c:pt idx="2">
                  <c:v>Fushe Kosovë</c:v>
                </c:pt>
                <c:pt idx="3">
                  <c:v>Gjakovë</c:v>
                </c:pt>
                <c:pt idx="4">
                  <c:v>Gjilan </c:v>
                </c:pt>
                <c:pt idx="5">
                  <c:v>Istog </c:v>
                </c:pt>
                <c:pt idx="6">
                  <c:v>Junik </c:v>
                </c:pt>
                <c:pt idx="7">
                  <c:v>Kamenicë</c:v>
                </c:pt>
                <c:pt idx="8">
                  <c:v>Kaçanik </c:v>
                </c:pt>
                <c:pt idx="9">
                  <c:v>Klinë</c:v>
                </c:pt>
                <c:pt idx="10">
                  <c:v>Kllokot </c:v>
                </c:pt>
                <c:pt idx="11">
                  <c:v>Lipjan </c:v>
                </c:pt>
                <c:pt idx="12">
                  <c:v>Malishevë</c:v>
                </c:pt>
                <c:pt idx="13">
                  <c:v>Mitrovicë</c:v>
                </c:pt>
                <c:pt idx="14">
                  <c:v>Pejë </c:v>
                </c:pt>
                <c:pt idx="15">
                  <c:v>Podujevë</c:v>
                </c:pt>
                <c:pt idx="16">
                  <c:v>Prishtinë</c:v>
                </c:pt>
                <c:pt idx="17">
                  <c:v>Prizren </c:v>
                </c:pt>
                <c:pt idx="18">
                  <c:v>Rahovec</c:v>
                </c:pt>
                <c:pt idx="19">
                  <c:v>Shtime </c:v>
                </c:pt>
                <c:pt idx="20">
                  <c:v>Shtërpcë</c:v>
                </c:pt>
                <c:pt idx="21">
                  <c:v>Skenderaj </c:v>
                </c:pt>
                <c:pt idx="22">
                  <c:v>Suharekë</c:v>
                </c:pt>
                <c:pt idx="23">
                  <c:v>Viti  </c:v>
                </c:pt>
                <c:pt idx="24">
                  <c:v>Vushtrri </c:v>
                </c:pt>
                <c:pt idx="25">
                  <c:v>Mamushë</c:v>
                </c:pt>
                <c:pt idx="26">
                  <c:v>Dragash</c:v>
                </c:pt>
                <c:pt idx="27">
                  <c:v>Novobërdë</c:v>
                </c:pt>
                <c:pt idx="28">
                  <c:v>Obiliq</c:v>
                </c:pt>
                <c:pt idx="29">
                  <c:v>Partesh </c:v>
                </c:pt>
                <c:pt idx="30">
                  <c:v>Ranillug </c:v>
                </c:pt>
                <c:pt idx="31">
                  <c:v>Zubin Potoku</c:v>
                </c:pt>
                <c:pt idx="32">
                  <c:v>Zveçan</c:v>
                </c:pt>
                <c:pt idx="33">
                  <c:v>Leposaviq</c:v>
                </c:pt>
                <c:pt idx="34">
                  <c:v>Mitrovica Veriore</c:v>
                </c:pt>
              </c:strCache>
            </c:strRef>
          </c:cat>
          <c:val>
            <c:numRef>
              <c:f>'PUBLIKIMI K.K PLANET STRATEGJIK'!$D$54:$D$91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C308-4763-A820-3AEFE314256D}"/>
            </c:ext>
          </c:extLst>
        </c:ser>
        <c:dLbls>
          <c:showLegendKey val="0"/>
          <c:showVal val="0"/>
          <c:showCatName val="0"/>
          <c:showSerName val="0"/>
          <c:showPercent val="0"/>
          <c:showBubbleSize val="0"/>
        </c:dLbls>
        <c:gapWidth val="100"/>
        <c:overlap val="-27"/>
        <c:axId val="1958658751"/>
        <c:axId val="1958663327"/>
      </c:barChart>
      <c:catAx>
        <c:axId val="195865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1958663327"/>
        <c:crosses val="autoZero"/>
        <c:auto val="1"/>
        <c:lblAlgn val="ctr"/>
        <c:lblOffset val="100"/>
        <c:noMultiLvlLbl val="0"/>
      </c:catAx>
      <c:valAx>
        <c:axId val="1958663327"/>
        <c:scaling>
          <c:orientation val="minMax"/>
        </c:scaling>
        <c:delete val="1"/>
        <c:axPos val="l"/>
        <c:numFmt formatCode="General" sourceLinked="1"/>
        <c:majorTickMark val="none"/>
        <c:minorTickMark val="none"/>
        <c:tickLblPos val="nextTo"/>
        <c:crossAx val="1958658751"/>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b="0"/>
              <a:t>Raporti për qasje në dokumente publike</a:t>
            </a:r>
            <a:endParaRPr lang="en-US" b="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STRATEGJIK'!$M$53</c:f>
              <c:strCache>
                <c:ptCount val="1"/>
                <c:pt idx="0">
                  <c:v>Raporti QDP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STRATEGJIK'!$L$54:$L$91</c:f>
              <c:strCache>
                <c:ptCount val="35"/>
                <c:pt idx="0">
                  <c:v>Ferizaj</c:v>
                </c:pt>
                <c:pt idx="1">
                  <c:v>Fushe Kosovë</c:v>
                </c:pt>
                <c:pt idx="2">
                  <c:v>Gjakovë</c:v>
                </c:pt>
                <c:pt idx="3">
                  <c:v>Istog </c:v>
                </c:pt>
                <c:pt idx="4">
                  <c:v>Lipjan </c:v>
                </c:pt>
                <c:pt idx="5">
                  <c:v>Malishevë</c:v>
                </c:pt>
                <c:pt idx="6">
                  <c:v>Mitrovicë</c:v>
                </c:pt>
                <c:pt idx="7">
                  <c:v>Pejë </c:v>
                </c:pt>
                <c:pt idx="8">
                  <c:v>Podujevë</c:v>
                </c:pt>
                <c:pt idx="9">
                  <c:v>Prishtinë</c:v>
                </c:pt>
                <c:pt idx="10">
                  <c:v>Prizren </c:v>
                </c:pt>
                <c:pt idx="11">
                  <c:v>Rahovec</c:v>
                </c:pt>
                <c:pt idx="12">
                  <c:v>Shtime </c:v>
                </c:pt>
                <c:pt idx="13">
                  <c:v>Skenderaj </c:v>
                </c:pt>
                <c:pt idx="14">
                  <c:v>Viti  </c:v>
                </c:pt>
                <c:pt idx="15">
                  <c:v>Deçan</c:v>
                </c:pt>
                <c:pt idx="16">
                  <c:v>Gjilan </c:v>
                </c:pt>
                <c:pt idx="17">
                  <c:v>Junik </c:v>
                </c:pt>
                <c:pt idx="18">
                  <c:v>Kamenicë</c:v>
                </c:pt>
                <c:pt idx="19">
                  <c:v>Kaçanik </c:v>
                </c:pt>
                <c:pt idx="20">
                  <c:v>Klinë</c:v>
                </c:pt>
                <c:pt idx="21">
                  <c:v>Kllokot </c:v>
                </c:pt>
                <c:pt idx="22">
                  <c:v>Novobërdë</c:v>
                </c:pt>
                <c:pt idx="23">
                  <c:v>Obiliq</c:v>
                </c:pt>
                <c:pt idx="24">
                  <c:v>Partesh </c:v>
                </c:pt>
                <c:pt idx="25">
                  <c:v>Ranillug </c:v>
                </c:pt>
                <c:pt idx="26">
                  <c:v>Shtërpcë</c:v>
                </c:pt>
                <c:pt idx="27">
                  <c:v>Suharekë</c:v>
                </c:pt>
                <c:pt idx="28">
                  <c:v>Vushtrri </c:v>
                </c:pt>
                <c:pt idx="29">
                  <c:v>Zubin Potoku</c:v>
                </c:pt>
                <c:pt idx="30">
                  <c:v>Zveçan</c:v>
                </c:pt>
                <c:pt idx="31">
                  <c:v>Leposaviq</c:v>
                </c:pt>
                <c:pt idx="32">
                  <c:v>Mitrovica Veriore</c:v>
                </c:pt>
                <c:pt idx="33">
                  <c:v>Mamushë</c:v>
                </c:pt>
                <c:pt idx="34">
                  <c:v>Dragash</c:v>
                </c:pt>
              </c:strCache>
            </c:strRef>
          </c:cat>
          <c:val>
            <c:numRef>
              <c:f>'PUBLIKIMI K.K PLANET STRATEGJIK'!$M$54:$M$91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15F9-476B-BC26-A3BA45EE1FDD}"/>
            </c:ext>
          </c:extLst>
        </c:ser>
        <c:dLbls>
          <c:showLegendKey val="0"/>
          <c:showVal val="0"/>
          <c:showCatName val="0"/>
          <c:showSerName val="0"/>
          <c:showPercent val="0"/>
          <c:showBubbleSize val="0"/>
        </c:dLbls>
        <c:gapWidth val="100"/>
        <c:overlap val="-27"/>
        <c:axId val="1958659167"/>
        <c:axId val="1958652511"/>
      </c:barChart>
      <c:catAx>
        <c:axId val="195865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58652511"/>
        <c:crosses val="autoZero"/>
        <c:auto val="1"/>
        <c:lblAlgn val="ctr"/>
        <c:lblOffset val="100"/>
        <c:noMultiLvlLbl val="0"/>
      </c:catAx>
      <c:valAx>
        <c:axId val="1958652511"/>
        <c:scaling>
          <c:orientation val="minMax"/>
        </c:scaling>
        <c:delete val="1"/>
        <c:axPos val="l"/>
        <c:numFmt formatCode="General" sourceLinked="1"/>
        <c:majorTickMark val="none"/>
        <c:minorTickMark val="none"/>
        <c:tickLblPos val="nextTo"/>
        <c:crossAx val="1958659167"/>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'HARTAT ZONALE '!$C$2</c:f>
              <c:strCache>
                <c:ptCount val="1"/>
                <c:pt idx="0">
                  <c:v>Harta Zonale </c:v>
                </c:pt>
              </c:strCache>
            </c:strRef>
          </c:tx>
          <c:spPr>
            <a:solidFill>
              <a:schemeClr val="accent4">
                <a:lumMod val="40000"/>
                <a:lumOff val="60000"/>
              </a:schemeClr>
            </a:solidFill>
            <a:ln>
              <a:noFill/>
            </a:ln>
            <a:effectLst/>
          </c:spPr>
          <c:invertIfNegative val="0"/>
          <c:dLbls>
            <c:dLbl>
              <c:idx val="15"/>
              <c:layout>
                <c:manualLayout>
                  <c:x val="4.4316419233325945E-3"/>
                  <c:y val="-0.19202363367799108"/>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8A-4C35-A2B3-A1CBA85CCB4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'HARTAT ZONALE '!$B$3:$B$40</c:f>
              <c:strCache>
                <c:ptCount val="38"/>
                <c:pt idx="0">
                  <c:v>Fushe Kosovë</c:v>
                </c:pt>
                <c:pt idx="1">
                  <c:v>Gllogoc </c:v>
                </c:pt>
                <c:pt idx="2">
                  <c:v>Istog </c:v>
                </c:pt>
                <c:pt idx="3">
                  <c:v>Lipjan </c:v>
                </c:pt>
                <c:pt idx="4">
                  <c:v>Malishevë</c:v>
                </c:pt>
                <c:pt idx="5">
                  <c:v>Mitrovicë</c:v>
                </c:pt>
                <c:pt idx="6">
                  <c:v>Obiliq</c:v>
                </c:pt>
                <c:pt idx="7">
                  <c:v>Pejë </c:v>
                </c:pt>
                <c:pt idx="8">
                  <c:v>Podujevë</c:v>
                </c:pt>
                <c:pt idx="9">
                  <c:v>Prishtinë</c:v>
                </c:pt>
                <c:pt idx="10">
                  <c:v>Prizren </c:v>
                </c:pt>
                <c:pt idx="11">
                  <c:v>Rahovec</c:v>
                </c:pt>
                <c:pt idx="12">
                  <c:v>Skenderaj </c:v>
                </c:pt>
                <c:pt idx="13">
                  <c:v>Suharekë</c:v>
                </c:pt>
                <c:pt idx="14">
                  <c:v>Deçan</c:v>
                </c:pt>
                <c:pt idx="15">
                  <c:v>Ferizaj</c:v>
                </c:pt>
                <c:pt idx="16">
                  <c:v>Gjakovë</c:v>
                </c:pt>
                <c:pt idx="17">
                  <c:v>Gjilan </c:v>
                </c:pt>
                <c:pt idx="18">
                  <c:v>Graçanicë</c:v>
                </c:pt>
                <c:pt idx="19">
                  <c:v>Hani Elezit </c:v>
                </c:pt>
                <c:pt idx="20">
                  <c:v>Junik </c:v>
                </c:pt>
                <c:pt idx="21">
                  <c:v>Kamenicë</c:v>
                </c:pt>
                <c:pt idx="22">
                  <c:v>Kaçanik </c:v>
                </c:pt>
                <c:pt idx="23">
                  <c:v>Klinë</c:v>
                </c:pt>
                <c:pt idx="24">
                  <c:v>Kllokot </c:v>
                </c:pt>
                <c:pt idx="25">
                  <c:v>Novobërdë</c:v>
                </c:pt>
                <c:pt idx="26">
                  <c:v>Partesh </c:v>
                </c:pt>
                <c:pt idx="27">
                  <c:v>Ranillug </c:v>
                </c:pt>
                <c:pt idx="28">
                  <c:v>Shtime </c:v>
                </c:pt>
                <c:pt idx="29">
                  <c:v>Shtërpcë</c:v>
                </c:pt>
                <c:pt idx="30">
                  <c:v>Viti </c:v>
                </c:pt>
                <c:pt idx="31">
                  <c:v>Vushtrri </c:v>
                </c:pt>
                <c:pt idx="32">
                  <c:v>Zubin Potoku</c:v>
                </c:pt>
                <c:pt idx="33">
                  <c:v>Zveçan</c:v>
                </c:pt>
                <c:pt idx="34">
                  <c:v>Leposaviq</c:v>
                </c:pt>
                <c:pt idx="35">
                  <c:v>Mitrovica Veriore</c:v>
                </c:pt>
                <c:pt idx="36">
                  <c:v>Mamushë</c:v>
                </c:pt>
                <c:pt idx="37">
                  <c:v>Dragash</c:v>
                </c:pt>
              </c:strCache>
            </c:strRef>
          </c:cat>
          <c:val>
            <c:numRef>
              <c:f>'HARTAT ZONALE '!$C$3:$C$40</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00E8-4641-A15D-A8A6B885B950}"/>
            </c:ext>
          </c:extLst>
        </c:ser>
        <c:dLbls>
          <c:showLegendKey val="0"/>
          <c:showVal val="0"/>
          <c:showCatName val="0"/>
          <c:showSerName val="0"/>
          <c:showPercent val="0"/>
          <c:showBubbleSize val="0"/>
        </c:dLbls>
        <c:gapWidth val="100"/>
        <c:overlap val="-27"/>
        <c:axId val="1922685167"/>
        <c:axId val="1922677679"/>
      </c:barChart>
      <c:catAx>
        <c:axId val="192268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922677679"/>
        <c:crosses val="autoZero"/>
        <c:auto val="1"/>
        <c:lblAlgn val="ctr"/>
        <c:lblOffset val="100"/>
        <c:noMultiLvlLbl val="0"/>
      </c:catAx>
      <c:valAx>
        <c:axId val="1922677679"/>
        <c:scaling>
          <c:orientation val="minMax"/>
        </c:scaling>
        <c:delete val="1"/>
        <c:axPos val="l"/>
        <c:numFmt formatCode="General" sourceLinked="1"/>
        <c:majorTickMark val="none"/>
        <c:minorTickMark val="none"/>
        <c:tickLblPos val="nextTo"/>
        <c:crossAx val="192268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98CE-A781-4A53-A73B-EAC36235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8482</Words>
  <Characters>48352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Nazmije G.Krasniqi</cp:lastModifiedBy>
  <cp:revision>3</cp:revision>
  <cp:lastPrinted>2023-03-22T14:45:00Z</cp:lastPrinted>
  <dcterms:created xsi:type="dcterms:W3CDTF">2023-04-14T12:00:00Z</dcterms:created>
  <dcterms:modified xsi:type="dcterms:W3CDTF">2023-04-14T12:00:00Z</dcterms:modified>
</cp:coreProperties>
</file>