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27" w:rsidRPr="00C07BC3" w:rsidRDefault="00574527" w:rsidP="005A28BC">
      <w:pPr>
        <w:widowControl w:val="0"/>
        <w:jc w:val="center"/>
        <w:rPr>
          <w:i/>
          <w:iCs/>
        </w:rPr>
      </w:pPr>
      <w:r w:rsidRPr="00C07BC3"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29232422" wp14:editId="442DF807">
            <wp:simplePos x="0" y="0"/>
            <wp:positionH relativeFrom="margin">
              <wp:posOffset>3124200</wp:posOffset>
            </wp:positionH>
            <wp:positionV relativeFrom="paragraph">
              <wp:posOffset>28575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9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527" w:rsidRPr="00C07BC3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C07BC3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C07BC3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C07BC3" w:rsidRDefault="00574527" w:rsidP="00956F4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C07BC3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:rsidR="00574527" w:rsidRPr="00C07BC3" w:rsidRDefault="00574527" w:rsidP="00956F47">
      <w:pPr>
        <w:pStyle w:val="Title"/>
        <w:rPr>
          <w:rFonts w:ascii="Book Antiqua" w:hAnsi="Book Antiqua"/>
          <w:sz w:val="26"/>
          <w:szCs w:val="26"/>
        </w:rPr>
      </w:pPr>
      <w:r w:rsidRPr="00C07BC3">
        <w:rPr>
          <w:rFonts w:ascii="Book Antiqua" w:eastAsia="Batang" w:hAnsi="Book Antiqua"/>
          <w:sz w:val="26"/>
          <w:szCs w:val="26"/>
        </w:rPr>
        <w:t>Republika Kosova-</w:t>
      </w:r>
      <w:r w:rsidRPr="00C07BC3">
        <w:rPr>
          <w:rFonts w:ascii="Book Antiqua" w:hAnsi="Book Antiqua"/>
          <w:sz w:val="26"/>
          <w:szCs w:val="26"/>
        </w:rPr>
        <w:t>Republic of Kosovo</w:t>
      </w:r>
    </w:p>
    <w:p w:rsidR="00574527" w:rsidRPr="00C07BC3" w:rsidRDefault="00574527" w:rsidP="00956F4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C07BC3">
        <w:rPr>
          <w:rFonts w:ascii="Book Antiqua" w:hAnsi="Book Antiqua" w:cs="Book Antiqua"/>
          <w:i/>
          <w:iCs/>
          <w:lang w:val="sq-AL"/>
        </w:rPr>
        <w:t>Qeveria - Vlada - Government</w:t>
      </w:r>
    </w:p>
    <w:p w:rsidR="00574527" w:rsidRPr="00C07BC3" w:rsidRDefault="00574527" w:rsidP="00956F4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Ministria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e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Administrimit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Pushtetit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Lokal</w:t>
      </w:r>
      <w:proofErr w:type="spellEnd"/>
    </w:p>
    <w:p w:rsidR="00574527" w:rsidRPr="00C07BC3" w:rsidRDefault="00574527" w:rsidP="00956F4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Ministarstvo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Lokalne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Administrcije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Samouprave</w:t>
      </w:r>
      <w:proofErr w:type="spellEnd"/>
    </w:p>
    <w:p w:rsidR="00EE6DB0" w:rsidRPr="00C07BC3" w:rsidRDefault="005A28BC" w:rsidP="005A28BC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ascii="Book Antiqua" w:hAnsi="Book Antiqua"/>
          <w:i/>
        </w:rPr>
      </w:pPr>
      <w:r w:rsidRPr="00C07BC3">
        <w:rPr>
          <w:rFonts w:ascii="Book Antiqua" w:hAnsi="Book Antiqua"/>
          <w:i/>
        </w:rPr>
        <w:tab/>
      </w:r>
      <w:r w:rsidR="00574527" w:rsidRPr="00C07BC3">
        <w:rPr>
          <w:rFonts w:ascii="Book Antiqua" w:hAnsi="Book Antiqua"/>
          <w:i/>
        </w:rPr>
        <w:t>Ministry of Local Government Administration</w:t>
      </w:r>
      <w:r w:rsidRPr="00C07BC3">
        <w:rPr>
          <w:rFonts w:ascii="Book Antiqua" w:hAnsi="Book Antiqua"/>
          <w:i/>
        </w:rPr>
        <w:tab/>
      </w:r>
    </w:p>
    <w:p w:rsidR="00EE6DB0" w:rsidRPr="00C07BC3" w:rsidRDefault="007C1967" w:rsidP="00EE6DB0">
      <w:pPr>
        <w:ind w:right="26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>Prishtinë, datë, 20</w:t>
      </w:r>
      <w:r w:rsidR="008F4BFF" w:rsidRPr="00C07BC3">
        <w:rPr>
          <w:rFonts w:ascii="Times New Roman" w:hAnsi="Times New Roman" w:cs="Times New Roman"/>
          <w:sz w:val="24"/>
          <w:szCs w:val="24"/>
          <w:lang w:val="sq-AL"/>
        </w:rPr>
        <w:t>.04</w:t>
      </w:r>
      <w:r w:rsidR="00EE6DB0" w:rsidRPr="00C07BC3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p w:rsidR="00EE6DB0" w:rsidRPr="00C07BC3" w:rsidRDefault="00EE6DB0" w:rsidP="00EE6DB0">
      <w:pPr>
        <w:ind w:right="26"/>
        <w:jc w:val="right"/>
        <w:rPr>
          <w:rFonts w:ascii="Times New Roman" w:eastAsia="MS Mincho" w:hAnsi="Times New Roman" w:cs="Times New Roman"/>
          <w:color w:val="FF0000"/>
          <w:sz w:val="24"/>
          <w:szCs w:val="24"/>
          <w:lang w:val="sq-AL"/>
        </w:rPr>
      </w:pPr>
    </w:p>
    <w:p w:rsidR="00EE6DB0" w:rsidRPr="00C07BC3" w:rsidRDefault="00EE6DB0" w:rsidP="00EE6DB0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mbështetje të kapitullit III të Kushtetutës së Republikës së Kosovës, bazuar në Ligjin nr.03/L-047 për </w:t>
      </w:r>
      <w:r w:rsidRPr="00C07BC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Mbrojtjen dhe Promovimin e të Drejtave të Komuniteteve dhe Pjesëtareve të </w:t>
      </w:r>
      <w:r w:rsidR="007840AD" w:rsidRPr="00C07BC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tyre</w:t>
      </w:r>
      <w:r w:rsidRPr="00C07BC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në Republikën e Kosovës, Ligjin nr.08/L-193 mbi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Ndarjet Buxhetore për Buxhetin e </w:t>
      </w:r>
      <w:r w:rsidR="007840AD"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Republikës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sё</w:t>
      </w:r>
      <w:proofErr w:type="spellEnd"/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Kosovёs</w:t>
      </w:r>
      <w:proofErr w:type="spellEnd"/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vitin 2023, shtojcën 14 të Rregullores (QRK)-nr. 02/2021 për Fushat e Përgjegjësisë Administrative të Zyrës së Kryeministrit dhe Ministrive</w:t>
      </w:r>
      <w:r w:rsidR="008B6D59"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shpallë:</w:t>
      </w:r>
    </w:p>
    <w:p w:rsidR="00EE6DB0" w:rsidRPr="00C07BC3" w:rsidRDefault="00EE6DB0" w:rsidP="00EE6DB0">
      <w:pPr>
        <w:ind w:right="26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E6DB0" w:rsidRPr="00C07BC3" w:rsidRDefault="00EE6DB0" w:rsidP="00EE6D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THIRRJE PUBLIKE PËR RENOVIMIN </w:t>
      </w:r>
      <w:r w:rsidR="0093766C"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E </w:t>
      </w: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SHTËPIVE/BANESAVE </w:t>
      </w:r>
      <w:r w:rsidRPr="00C07B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PËR PJESËTARET E KOMUNITETEVE JO SHUMICË </w:t>
      </w:r>
      <w:r w:rsidR="007840AD" w:rsidRPr="00C07B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NË KOMUNA </w:t>
      </w:r>
      <w:r w:rsidRPr="00C07B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 TË CILËT NDIHMA ËSHTË E NEVOJSHME</w:t>
      </w:r>
    </w:p>
    <w:p w:rsidR="00EE6DB0" w:rsidRPr="00C07BC3" w:rsidRDefault="00EE6DB0" w:rsidP="00EE6DB0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E6DB0" w:rsidRPr="00C07BC3" w:rsidRDefault="005A0763" w:rsidP="00EE6DB0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>Kjo thirrje publike nga</w:t>
      </w:r>
      <w:r w:rsidR="00EE6DB0"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Ministria e Administrimit të Pushtetit Lokal </w:t>
      </w:r>
      <w:r w:rsidRPr="00C07BC3">
        <w:rPr>
          <w:rFonts w:ascii="Times New Roman" w:hAnsi="Times New Roman" w:cs="Times New Roman"/>
          <w:sz w:val="24"/>
          <w:szCs w:val="24"/>
          <w:lang w:val="sq-AL"/>
        </w:rPr>
        <w:t>(MAPL),</w:t>
      </w:r>
      <w:r w:rsidR="00EE6DB0"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ka për qëllim që</w:t>
      </w:r>
      <w:r w:rsidR="00EE6DB0" w:rsidRPr="00C07BC3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pjesëtareve të komuniteteve jo shumicë në </w:t>
      </w:r>
      <w:r w:rsidR="007352C2" w:rsidRPr="00C07BC3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komuna në </w:t>
      </w:r>
      <w:r w:rsidR="00EE6DB0" w:rsidRPr="00C07BC3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Republikën e Kosovës, </w:t>
      </w:r>
      <w:r w:rsidR="00EE6DB0" w:rsidRPr="00C07BC3">
        <w:rPr>
          <w:rFonts w:ascii="Times New Roman" w:hAnsi="Times New Roman" w:cs="Times New Roman"/>
          <w:sz w:val="24"/>
          <w:szCs w:val="24"/>
          <w:lang w:val="sq-AL"/>
        </w:rPr>
        <w:t>të ju sigurojë mbështetje financiare dhe materiale për renovimin e shtëpive/banesave familjeve apo individëve të cilët për  shkaqe sociale dhe ekonomike jetojnë në kushte të vështira.</w:t>
      </w:r>
    </w:p>
    <w:p w:rsidR="007C1967" w:rsidRPr="00C07BC3" w:rsidRDefault="007C1967" w:rsidP="00EE6DB0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A1FAE" w:rsidRPr="00C07BC3" w:rsidRDefault="007C1967" w:rsidP="007C196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>Për financimin e kësaj thirrje janë të ndara</w:t>
      </w:r>
      <w:r w:rsidR="002A1FAE"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A1FAE" w:rsidRPr="00C07BC3">
        <w:rPr>
          <w:rFonts w:ascii="Times New Roman" w:hAnsi="Times New Roman" w:cs="Times New Roman"/>
          <w:b/>
          <w:sz w:val="24"/>
          <w:szCs w:val="24"/>
          <w:lang w:val="sq-AL"/>
        </w:rPr>
        <w:t>LOT 2 -</w:t>
      </w: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A1FAE" w:rsidRPr="00C07BC3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,000,000.00 Euro. </w:t>
      </w:r>
    </w:p>
    <w:p w:rsidR="007C1967" w:rsidRPr="00C07BC3" w:rsidRDefault="007C1967" w:rsidP="007C1967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Shuma maksimale që mund të përfitoj një </w:t>
      </w:r>
      <w:proofErr w:type="spellStart"/>
      <w:r w:rsidRPr="00C07BC3">
        <w:rPr>
          <w:rFonts w:ascii="Times New Roman" w:hAnsi="Times New Roman" w:cs="Times New Roman"/>
          <w:sz w:val="24"/>
          <w:szCs w:val="24"/>
          <w:lang w:val="sq-AL"/>
        </w:rPr>
        <w:t>aplikues</w:t>
      </w:r>
      <w:proofErr w:type="spellEnd"/>
      <w:r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për renovim të shtëpisë/banesës është</w:t>
      </w: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5,000.00 Euro. </w:t>
      </w:r>
    </w:p>
    <w:p w:rsidR="007C1967" w:rsidRPr="00C07BC3" w:rsidRDefault="007C1967" w:rsidP="00EE6DB0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E6DB0" w:rsidRPr="00C07BC3" w:rsidRDefault="00EE6DB0" w:rsidP="00EE6DB0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</w:t>
      </w:r>
    </w:p>
    <w:p w:rsidR="00EE6DB0" w:rsidRPr="00C07BC3" w:rsidRDefault="00EE6DB0" w:rsidP="00EE6DB0">
      <w:pPr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Kriteret për mbështetjen për </w:t>
      </w: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renovimin e shtëpive/banesave </w:t>
      </w:r>
      <w:r w:rsidRPr="00C07B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 pjesëtaret e komuniteteve jo shumicë për të cilët ndihma është e nevojshme</w:t>
      </w: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si në vijim: </w:t>
      </w:r>
    </w:p>
    <w:p w:rsidR="00EE6DB0" w:rsidRPr="00C07BC3" w:rsidRDefault="00EE6DB0" w:rsidP="00EE6DB0">
      <w:pPr>
        <w:ind w:right="26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EE6DB0" w:rsidRPr="00C07BC3" w:rsidRDefault="00EE6DB0" w:rsidP="00EE6DB0">
      <w:pPr>
        <w:ind w:left="360"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1.</w:t>
      </w: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ab/>
        <w:t>Të jenë shtetas të Republikës së Kosovës dhe të posedoj dokument identi</w:t>
      </w:r>
      <w:r w:rsidR="008F4BFF" w:rsidRPr="00C07BC3">
        <w:rPr>
          <w:rFonts w:ascii="Times New Roman" w:hAnsi="Times New Roman" w:cs="Times New Roman"/>
          <w:i/>
          <w:sz w:val="24"/>
          <w:szCs w:val="24"/>
          <w:lang w:val="sq-AL"/>
        </w:rPr>
        <w:t>fikues të Republikës së Kosovës</w:t>
      </w: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EE6DB0" w:rsidRPr="00C07BC3" w:rsidRDefault="007840AD" w:rsidP="00EE6DB0">
      <w:pPr>
        <w:ind w:left="360"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2</w:t>
      </w:r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ab/>
        <w:t>Të ketë shtëpi ose objekt banimi që është i nevojshëm për renovim;</w:t>
      </w:r>
    </w:p>
    <w:p w:rsidR="00EE6DB0" w:rsidRPr="00C07BC3" w:rsidRDefault="007840AD" w:rsidP="00EE6DB0">
      <w:pPr>
        <w:ind w:left="360"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3</w:t>
      </w:r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>. Të mos ketë përfituar në 3 vitet e fundit ndihmë për renovimin e shtëpisë</w:t>
      </w:r>
      <w:r w:rsidR="00042ABB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 w:rsidR="00042ABB" w:rsidRPr="00C07BC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material ndërtimorë nga ana e Institucioneve te tjera dhe organizatave ndërkombëtarë (nuk nevojitet vërtetimi).</w:t>
      </w:r>
    </w:p>
    <w:p w:rsidR="00EE6DB0" w:rsidRPr="00C07BC3" w:rsidRDefault="00EE6DB0" w:rsidP="00EE6DB0">
      <w:pPr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Dokumentacioni i cili duhet të dorëzohet: </w:t>
      </w:r>
    </w:p>
    <w:p w:rsidR="00EE6DB0" w:rsidRPr="00C07BC3" w:rsidRDefault="00D47406" w:rsidP="007840AD">
      <w:pPr>
        <w:pStyle w:val="ListParagraph"/>
        <w:numPr>
          <w:ilvl w:val="0"/>
          <w:numId w:val="2"/>
        </w:numPr>
        <w:spacing w:after="16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Aplikacionin/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>Kërkesën</w:t>
      </w: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(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shkarko në </w:t>
      </w:r>
      <w:r w:rsidR="003B0328" w:rsidRPr="00C07BC3">
        <w:rPr>
          <w:rFonts w:ascii="Times New Roman" w:hAnsi="Times New Roman" w:cs="Times New Roman"/>
          <w:i/>
          <w:sz w:val="24"/>
          <w:szCs w:val="24"/>
          <w:lang w:val="sq-AL"/>
        </w:rPr>
        <w:t>ueb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hyperlink r:id="rId7" w:history="1">
        <w:r w:rsidRPr="00C07BC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sq-AL"/>
          </w:rPr>
          <w:t>https://mapl.rks-gov.net/</w:t>
        </w:r>
      </w:hyperlink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) </w:t>
      </w:r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të plotësuar më të gjitha të dhënat dhe të nënshkruar nga ana e </w:t>
      </w:r>
      <w:proofErr w:type="spellStart"/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>aplikuesit</w:t>
      </w:r>
      <w:proofErr w:type="spellEnd"/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EE6DB0" w:rsidRPr="00C07BC3" w:rsidRDefault="00EE6DB0" w:rsidP="00EE6DB0">
      <w:pPr>
        <w:pStyle w:val="ListParagraph"/>
        <w:numPr>
          <w:ilvl w:val="0"/>
          <w:numId w:val="2"/>
        </w:numPr>
        <w:spacing w:after="2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Kopjen e Letërnjoftimit për </w:t>
      </w:r>
      <w:proofErr w:type="spellStart"/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aplikuesin</w:t>
      </w:r>
      <w:proofErr w:type="spellEnd"/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  <w:r w:rsidR="008F4BFF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(nëse </w:t>
      </w:r>
      <w:proofErr w:type="spellStart"/>
      <w:r w:rsidR="008F4BFF" w:rsidRPr="00C07BC3">
        <w:rPr>
          <w:rFonts w:ascii="Times New Roman" w:hAnsi="Times New Roman" w:cs="Times New Roman"/>
          <w:i/>
          <w:sz w:val="24"/>
          <w:szCs w:val="24"/>
          <w:lang w:val="sq-AL"/>
        </w:rPr>
        <w:t>aplikusi</w:t>
      </w:r>
      <w:proofErr w:type="spellEnd"/>
      <w:r w:rsidR="008F4BFF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nuk ka letërnjoftim për arsyeje te moshës, ose kryefamiljari nuk ka zotësinë e veprimit, aplikimin e bënë kujdestari i tij).</w:t>
      </w: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p w:rsidR="00EE6DB0" w:rsidRPr="00C07BC3" w:rsidRDefault="00EE6DB0" w:rsidP="00EE6DB0">
      <w:pPr>
        <w:pStyle w:val="ListParagraph"/>
        <w:numPr>
          <w:ilvl w:val="0"/>
          <w:numId w:val="2"/>
        </w:numPr>
        <w:spacing w:after="16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Deklaratën mbi bashkësinë familjare;</w:t>
      </w:r>
    </w:p>
    <w:p w:rsidR="00EE6DB0" w:rsidRPr="00C07BC3" w:rsidRDefault="00EE6DB0" w:rsidP="007840AD">
      <w:pPr>
        <w:pStyle w:val="ListParagraph"/>
        <w:numPr>
          <w:ilvl w:val="0"/>
          <w:numId w:val="2"/>
        </w:numPr>
        <w:spacing w:after="16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Deklaratën nën betim (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shkarko në </w:t>
      </w:r>
      <w:r w:rsidR="003B0328" w:rsidRPr="00C07BC3">
        <w:rPr>
          <w:rFonts w:ascii="Times New Roman" w:hAnsi="Times New Roman" w:cs="Times New Roman"/>
          <w:i/>
          <w:sz w:val="24"/>
          <w:szCs w:val="24"/>
          <w:lang w:val="sq-AL"/>
        </w:rPr>
        <w:t>ueb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https://mapl.rks-gov.net/ </w:t>
      </w: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) që në tri vitet e fundit nuk ka përfituar ndihmë për renovimin e shtëpisë apo material ndërtimor</w:t>
      </w:r>
      <w:r w:rsidR="0093766C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nga institucionet publike apo edhe donator te 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>cilët</w:t>
      </w:r>
      <w:r w:rsidR="0093766C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>veprojnë</w:t>
      </w:r>
      <w:r w:rsidR="0093766C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ne Kosove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8F4BFF" w:rsidRPr="00C07BC3" w:rsidRDefault="008F4BFF" w:rsidP="008F4BFF">
      <w:pPr>
        <w:pStyle w:val="ListParagraph"/>
        <w:numPr>
          <w:ilvl w:val="0"/>
          <w:numId w:val="2"/>
        </w:numPr>
        <w:spacing w:after="20" w:line="240" w:lineRule="auto"/>
        <w:ind w:right="26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bookmarkStart w:id="0" w:name="_Hlk125027360"/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Dëshminë që është nën asistencë sociale, dhe nuk ka anëtar të familjes të  punësuar;</w:t>
      </w:r>
    </w:p>
    <w:p w:rsidR="00EE6DB0" w:rsidRPr="00C07BC3" w:rsidRDefault="00EE6DB0" w:rsidP="007840AD">
      <w:pPr>
        <w:pStyle w:val="ListParagraph"/>
        <w:numPr>
          <w:ilvl w:val="0"/>
          <w:numId w:val="2"/>
        </w:numPr>
        <w:spacing w:after="2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Dokumente tjera mbi gjendjen shëndetësore të </w:t>
      </w:r>
      <w:proofErr w:type="spellStart"/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aplikuesit</w:t>
      </w:r>
      <w:proofErr w:type="spellEnd"/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apo anëtareve tjerë të fami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>ljes (nëse është e aplikueshme);</w:t>
      </w:r>
    </w:p>
    <w:p w:rsidR="007840AD" w:rsidRPr="00C07BC3" w:rsidRDefault="007840AD" w:rsidP="007840AD">
      <w:pPr>
        <w:pStyle w:val="ListParagraph"/>
        <w:numPr>
          <w:ilvl w:val="0"/>
          <w:numId w:val="2"/>
        </w:numPr>
        <w:spacing w:after="2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Faturë që dëshmon pronësinë e objektit;</w:t>
      </w:r>
    </w:p>
    <w:p w:rsidR="00EE6DB0" w:rsidRPr="00C07BC3" w:rsidRDefault="00EE6DB0" w:rsidP="00EE6DB0">
      <w:pPr>
        <w:spacing w:after="20"/>
        <w:ind w:left="360"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EE6DB0" w:rsidRPr="00C07BC3" w:rsidRDefault="00EE6DB0" w:rsidP="00EE6DB0">
      <w:pPr>
        <w:pStyle w:val="ListParagraph"/>
        <w:spacing w:after="20"/>
        <w:ind w:right="26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bookmarkEnd w:id="0"/>
    <w:p w:rsidR="00EE6DB0" w:rsidRPr="00C07BC3" w:rsidRDefault="00EE6DB0" w:rsidP="00EE6DB0">
      <w:pPr>
        <w:pStyle w:val="ListParagraph"/>
        <w:spacing w:after="20"/>
        <w:ind w:left="36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</w:p>
    <w:p w:rsidR="00EE6DB0" w:rsidRPr="00C07BC3" w:rsidRDefault="00EE6DB0" w:rsidP="001E537C">
      <w:pPr>
        <w:spacing w:after="2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b/>
          <w:bCs/>
          <w:sz w:val="24"/>
          <w:szCs w:val="24"/>
          <w:lang w:val="sq-AL" w:eastAsia="sq-AL"/>
        </w:rPr>
        <w:t xml:space="preserve">Informata </w:t>
      </w:r>
      <w:proofErr w:type="spellStart"/>
      <w:r w:rsidRPr="00C07BC3">
        <w:rPr>
          <w:rFonts w:ascii="Times New Roman" w:eastAsiaTheme="majorEastAsia" w:hAnsi="Times New Roman" w:cs="Times New Roman"/>
          <w:b/>
          <w:bCs/>
          <w:sz w:val="24"/>
          <w:szCs w:val="24"/>
          <w:lang w:val="sq-AL" w:eastAsia="sq-AL"/>
        </w:rPr>
        <w:t>plotesuese</w:t>
      </w:r>
      <w:proofErr w:type="spellEnd"/>
      <w:r w:rsidRPr="00C07BC3">
        <w:rPr>
          <w:rFonts w:ascii="Times New Roman" w:eastAsiaTheme="majorEastAsia" w:hAnsi="Times New Roman" w:cs="Times New Roman"/>
          <w:b/>
          <w:bCs/>
          <w:sz w:val="24"/>
          <w:szCs w:val="24"/>
          <w:lang w:val="sq-AL" w:eastAsia="sq-AL"/>
        </w:rPr>
        <w:t>:</w:t>
      </w:r>
    </w:p>
    <w:p w:rsidR="00EE6DB0" w:rsidRPr="00C07BC3" w:rsidRDefault="00EE6DB0" w:rsidP="00EE6DB0">
      <w:pPr>
        <w:pStyle w:val="ListParagraph"/>
        <w:spacing w:after="20"/>
        <w:ind w:left="360"/>
        <w:jc w:val="both"/>
        <w:rPr>
          <w:rFonts w:ascii="Times New Roman" w:eastAsiaTheme="majorEastAsia" w:hAnsi="Times New Roman" w:cs="Times New Roman"/>
          <w:b/>
          <w:bCs/>
          <w:i/>
          <w:sz w:val="24"/>
          <w:szCs w:val="24"/>
          <w:lang w:val="sq-AL" w:eastAsia="sq-AL"/>
        </w:rPr>
      </w:pPr>
    </w:p>
    <w:p w:rsidR="00EE6DB0" w:rsidRPr="00C07BC3" w:rsidRDefault="00EE6DB0" w:rsidP="00EE6DB0">
      <w:pPr>
        <w:pStyle w:val="ListParagraph"/>
        <w:spacing w:after="20"/>
        <w:ind w:left="36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Prioritet në kushte të barabarta duhet të kenë kategoritë si në vijim:  </w:t>
      </w:r>
    </w:p>
    <w:p w:rsidR="007840AD" w:rsidRPr="00C07BC3" w:rsidRDefault="007840AD" w:rsidP="007840AD">
      <w:pPr>
        <w:pStyle w:val="ListParagraph"/>
        <w:numPr>
          <w:ilvl w:val="0"/>
          <w:numId w:val="3"/>
        </w:numPr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Përfituesit potencialë ose familjar me nevoja të veçanta; </w:t>
      </w:r>
    </w:p>
    <w:p w:rsidR="00EE6DB0" w:rsidRPr="00C07BC3" w:rsidRDefault="00EE6DB0" w:rsidP="00EE6DB0">
      <w:pPr>
        <w:pStyle w:val="ListParagraph"/>
        <w:numPr>
          <w:ilvl w:val="0"/>
          <w:numId w:val="3"/>
        </w:numPr>
        <w:spacing w:after="2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Përfituesit potencialë me familjar në gjendje të rëndë shëndetësore;</w:t>
      </w:r>
    </w:p>
    <w:p w:rsidR="0093766C" w:rsidRPr="00C07BC3" w:rsidRDefault="007840AD" w:rsidP="00EE6DB0">
      <w:pPr>
        <w:pStyle w:val="ListParagraph"/>
        <w:numPr>
          <w:ilvl w:val="0"/>
          <w:numId w:val="3"/>
        </w:numPr>
        <w:spacing w:after="2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potencial qe nuk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janë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te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punësuar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dhe nuk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janë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te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skemës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sociale</w:t>
      </w:r>
    </w:p>
    <w:p w:rsidR="00EE6DB0" w:rsidRPr="00C07BC3" w:rsidRDefault="007840AD" w:rsidP="00EE6DB0">
      <w:pPr>
        <w:pStyle w:val="ListParagraph"/>
        <w:numPr>
          <w:ilvl w:val="0"/>
          <w:numId w:val="3"/>
        </w:numPr>
        <w:spacing w:after="2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Prindërit</w:t>
      </w:r>
      <w:r w:rsidR="00EE6DB0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vetë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ushqyese</w:t>
      </w:r>
      <w:r w:rsidR="00EE6DB0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.</w:t>
      </w:r>
    </w:p>
    <w:p w:rsidR="008F4BFF" w:rsidRPr="00C07BC3" w:rsidRDefault="008F4BFF" w:rsidP="00EE6DB0">
      <w:pPr>
        <w:pStyle w:val="ListParagraph"/>
        <w:numPr>
          <w:ilvl w:val="0"/>
          <w:numId w:val="3"/>
        </w:numPr>
        <w:spacing w:after="2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Numri i anëtarëve të familjes</w:t>
      </w:r>
    </w:p>
    <w:p w:rsidR="00EE6DB0" w:rsidRPr="00C07BC3" w:rsidRDefault="00EE6DB0" w:rsidP="00EE6DB0">
      <w:pPr>
        <w:spacing w:after="20"/>
        <w:jc w:val="both"/>
        <w:rPr>
          <w:rFonts w:ascii="Times New Roman" w:eastAsiaTheme="majorEastAsia" w:hAnsi="Times New Roman" w:cs="Times New Roman"/>
          <w:sz w:val="24"/>
          <w:szCs w:val="24"/>
          <w:lang w:val="sq-AL" w:eastAsia="sq-AL"/>
        </w:rPr>
      </w:pPr>
    </w:p>
    <w:p w:rsidR="00EE6DB0" w:rsidRPr="00C07BC3" w:rsidRDefault="00EE6DB0" w:rsidP="00EE6DB0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6DB0" w:rsidRPr="00C07BC3" w:rsidRDefault="00EE6DB0" w:rsidP="00EE6DB0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Vëmendje: </w:t>
      </w:r>
    </w:p>
    <w:p w:rsidR="00EE6DB0" w:rsidRPr="00C07BC3" w:rsidRDefault="00EE6DB0" w:rsidP="00EE6DB0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EE6DB0" w:rsidRPr="00C07BC3" w:rsidRDefault="00EE6DB0" w:rsidP="00EE6DB0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Përfitues do të jenë personat fizik që janë renditur më pikë më të larta nga komisioni vlerësues, varësisht prej limiteve buxhetore të planifikuara. Të gjithë përfituesit obligohen që ndihmën e pranuar ta përdorin për qëllimin e kërkuar. </w:t>
      </w:r>
    </w:p>
    <w:p w:rsidR="00EE6DB0" w:rsidRPr="00C07BC3" w:rsidRDefault="00EE6DB0" w:rsidP="00EE6DB0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C1967" w:rsidRPr="00C07BC3" w:rsidRDefault="007C1967" w:rsidP="007C1967">
      <w:pPr>
        <w:spacing w:after="2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Periudha e aplikimit: </w:t>
      </w:r>
    </w:p>
    <w:p w:rsidR="007C1967" w:rsidRPr="00C07BC3" w:rsidRDefault="007C1967" w:rsidP="007C1967">
      <w:pPr>
        <w:spacing w:after="2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7C1967" w:rsidRPr="00C07BC3" w:rsidRDefault="007C1967" w:rsidP="007C1967">
      <w:pPr>
        <w:spacing w:after="20"/>
        <w:ind w:left="18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Njoftimi për thirrje publike është i publikuar në ueb faqen e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Ministrisë së Administrimit të Pushtetit Lokal </w:t>
      </w:r>
      <w:r w:rsidRPr="00C07BC3">
        <w:rPr>
          <w:rFonts w:ascii="Times New Roman" w:hAnsi="Times New Roman" w:cs="Times New Roman"/>
          <w:sz w:val="24"/>
          <w:szCs w:val="24"/>
          <w:lang w:val="sq-AL"/>
        </w:rPr>
        <w:t>(MAPL),</w:t>
      </w:r>
      <w:r w:rsidRPr="00C07BC3"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  <w:t xml:space="preserve"> </w:t>
      </w: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( </w:t>
      </w:r>
      <w:hyperlink r:id="rId8" w:history="1">
        <w:r w:rsidRPr="00C07BC3">
          <w:rPr>
            <w:rStyle w:val="Hyperlink"/>
            <w:rFonts w:ascii="Times New Roman" w:hAnsi="Times New Roman" w:cs="Times New Roman"/>
            <w:i/>
            <w:sz w:val="24"/>
            <w:szCs w:val="24"/>
            <w:lang w:val="sq-AL"/>
          </w:rPr>
          <w:t>https://mapl.rks-gov.net/</w:t>
        </w:r>
      </w:hyperlink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) </w:t>
      </w:r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Të gjitha informatat e nevojshme dhe formularët për aplikim në këtë thirrje publike, mund t’i gjeni si në këtë ueb faqe të Ministrisë, si dhe në ndërtesën e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Ministrisë së Administrimit të Pushtetit Lokal </w:t>
      </w:r>
      <w:r w:rsidRPr="00C07BC3">
        <w:rPr>
          <w:rFonts w:ascii="Times New Roman" w:hAnsi="Times New Roman" w:cs="Times New Roman"/>
          <w:sz w:val="24"/>
          <w:szCs w:val="24"/>
          <w:lang w:val="sq-AL"/>
        </w:rPr>
        <w:t>(MAPL, ndërtesa e Rilindjes).</w:t>
      </w:r>
      <w:r w:rsidRPr="00C07BC3"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  <w:t xml:space="preserve"> </w:t>
      </w:r>
    </w:p>
    <w:p w:rsidR="007C1967" w:rsidRPr="00C07BC3" w:rsidRDefault="007C1967" w:rsidP="007C1967">
      <w:pPr>
        <w:spacing w:after="20"/>
        <w:ind w:left="18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</w:pPr>
    </w:p>
    <w:p w:rsidR="00AB6B19" w:rsidRPr="00C07BC3" w:rsidRDefault="007C1967" w:rsidP="00AB6B19">
      <w:proofErr w:type="spellStart"/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>Aplikuesit</w:t>
      </w:r>
      <w:proofErr w:type="spellEnd"/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që dëshirojnë të aplikojnë sipas thirrjes publike duhet të shprehin interesimin e tyre duke dorëzuar të gjithë dokumentacionin në kopje fizike në katin përdhes në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Ndërtesën e Qeverisë (ish Rilindja)</w:t>
      </w:r>
      <w:r w:rsidR="00B778A9"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çdo dite nga ora 10:00 deri 12:00 dhe nga ora 13:00 deri 15:00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ose në </w:t>
      </w:r>
      <w:proofErr w:type="spellStart"/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email</w:t>
      </w:r>
      <w:proofErr w:type="spellEnd"/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adresën </w:t>
      </w:r>
      <w:hyperlink r:id="rId9" w:history="1">
        <w:r w:rsidR="00AB6B19" w:rsidRPr="00C07BC3">
          <w:rPr>
            <w:rStyle w:val="Hyperlink"/>
          </w:rPr>
          <w:t>Mapl.Aplikimi@rks-gov.net</w:t>
        </w:r>
      </w:hyperlink>
      <w:r w:rsidR="00AB6B19" w:rsidRPr="00C07BC3">
        <w:t xml:space="preserve">  </w:t>
      </w:r>
    </w:p>
    <w:p w:rsidR="00F80620" w:rsidRPr="00C07BC3" w:rsidRDefault="00F80620" w:rsidP="00F80620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lastRenderedPageBreak/>
        <w:t xml:space="preserve">Aplikacionet që dorëzohen në mënyrë fizike, duhet të </w:t>
      </w:r>
      <w:bookmarkStart w:id="1" w:name="_GoBack"/>
      <w:bookmarkEnd w:id="1"/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jenë të mbyllura në zarf, në të cilin shkruhet: </w:t>
      </w:r>
    </w:p>
    <w:p w:rsidR="00F80620" w:rsidRPr="00C07BC3" w:rsidRDefault="00F80620" w:rsidP="00F80620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  <w:r w:rsidRPr="00C07BC3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 xml:space="preserve">Emri dhe Mbiemri i </w:t>
      </w:r>
      <w:proofErr w:type="spellStart"/>
      <w:r w:rsidRPr="00C07BC3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>Aplikuesit</w:t>
      </w:r>
      <w:proofErr w:type="spellEnd"/>
      <w:r w:rsidRPr="00C07BC3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>;</w:t>
      </w:r>
    </w:p>
    <w:p w:rsidR="00F80620" w:rsidRPr="00C07BC3" w:rsidRDefault="00F80620" w:rsidP="00F80620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  <w:r w:rsidRPr="00C07BC3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 xml:space="preserve">Komuna e </w:t>
      </w:r>
      <w:proofErr w:type="spellStart"/>
      <w:r w:rsidRPr="00C07BC3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>Aplikuesit</w:t>
      </w:r>
      <w:proofErr w:type="spellEnd"/>
      <w:r w:rsidRPr="00C07BC3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>;</w:t>
      </w:r>
    </w:p>
    <w:p w:rsidR="00F80620" w:rsidRPr="00C07BC3" w:rsidRDefault="00F80620" w:rsidP="00F80620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  <w:r w:rsidRPr="00C07BC3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 xml:space="preserve">Data e aplikimit dhe </w:t>
      </w:r>
    </w:p>
    <w:p w:rsidR="00F80620" w:rsidRPr="00C07BC3" w:rsidRDefault="00F80620" w:rsidP="00F80620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  <w:r w:rsidRPr="00C07BC3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 xml:space="preserve">LOT-i per të cilin aplikojnë (LOT 1- Ndërtim i shtëpisë apo LOT 2 – Renovim i shtëpisë/banesës); </w:t>
      </w:r>
    </w:p>
    <w:p w:rsidR="007C1967" w:rsidRPr="00C07BC3" w:rsidRDefault="007C1967" w:rsidP="007C1967">
      <w:pPr>
        <w:spacing w:after="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>Thirrja do të jete e hapur nga data 20.04.2023 deri me datë 12.05.2023, në orën 16:00. Aplikimet pas këtij afati nuk pranohen.</w:t>
      </w:r>
    </w:p>
    <w:p w:rsidR="00F80620" w:rsidRPr="00C07BC3" w:rsidRDefault="00F80620" w:rsidP="007C1967">
      <w:pPr>
        <w:spacing w:after="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7C1967" w:rsidRPr="00C07BC3" w:rsidRDefault="007C1967" w:rsidP="007C1967">
      <w:pPr>
        <w:spacing w:after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Lidhur me këtë thirrje do te organizohen 5 takime publike rajonale, për vendin dhe datën e të cilave do të njoftoheni me kohë. Gjithashtu informacione dhe sqarime shtesë mund të merren direkt nga zyrat e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Ministrisë së Administrimit të Pushtetit Lokal </w:t>
      </w:r>
      <w:r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(MAPL) në </w:t>
      </w:r>
      <w:proofErr w:type="spellStart"/>
      <w:r w:rsidRPr="00C07BC3">
        <w:rPr>
          <w:rFonts w:ascii="Times New Roman" w:hAnsi="Times New Roman" w:cs="Times New Roman"/>
          <w:sz w:val="24"/>
          <w:szCs w:val="24"/>
          <w:lang w:val="sq-AL"/>
        </w:rPr>
        <w:t>email</w:t>
      </w:r>
      <w:proofErr w:type="spellEnd"/>
      <w:r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adresën: </w:t>
      </w:r>
      <w:hyperlink r:id="rId10" w:history="1">
        <w:r w:rsidRPr="00C07BC3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jeton.qela@rks-gov.net</w:t>
        </w:r>
      </w:hyperlink>
      <w:r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ose ne numrin e telefonit +38 200 35 587. </w:t>
      </w:r>
    </w:p>
    <w:p w:rsidR="007C1967" w:rsidRPr="00C07BC3" w:rsidRDefault="007C1967" w:rsidP="007C1967">
      <w:pPr>
        <w:spacing w:after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C1967" w:rsidRDefault="00570E04" w:rsidP="00EE6DB0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Per çdo parregullsi që mund të hasni gjate këtij procesi, ju lutem që të lajmëroni rastin tek organet përgjegjëse në numrin e telefonit: 192; 038 550 999 dhe 0800199999 dhe </w:t>
      </w:r>
      <w:proofErr w:type="spellStart"/>
      <w:r w:rsidRPr="00C07BC3">
        <w:rPr>
          <w:rFonts w:ascii="Times New Roman" w:hAnsi="Times New Roman" w:cs="Times New Roman"/>
          <w:sz w:val="24"/>
          <w:szCs w:val="24"/>
          <w:lang w:val="sq-AL"/>
        </w:rPr>
        <w:t>email</w:t>
      </w:r>
      <w:proofErr w:type="spellEnd"/>
      <w:r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adresën: </w:t>
      </w:r>
      <w:hyperlink r:id="rId11" w:history="1">
        <w:r w:rsidRPr="00C07BC3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info@kosovopolice.com</w:t>
        </w:r>
      </w:hyperlink>
    </w:p>
    <w:p w:rsidR="00570E04" w:rsidRPr="00057AB4" w:rsidRDefault="00570E04" w:rsidP="00EE6DB0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44804" w:rsidRPr="00057AB4" w:rsidRDefault="00444804" w:rsidP="00EE6DB0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sectPr w:rsidR="00444804" w:rsidRPr="00057AB4" w:rsidSect="00382307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0BD1"/>
    <w:multiLevelType w:val="hybridMultilevel"/>
    <w:tmpl w:val="00A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E6"/>
    <w:rsid w:val="000228A3"/>
    <w:rsid w:val="00042ABB"/>
    <w:rsid w:val="00057AB4"/>
    <w:rsid w:val="001360EC"/>
    <w:rsid w:val="001E537C"/>
    <w:rsid w:val="002A1FAE"/>
    <w:rsid w:val="00360C90"/>
    <w:rsid w:val="00382307"/>
    <w:rsid w:val="00392236"/>
    <w:rsid w:val="003B0328"/>
    <w:rsid w:val="003C6A20"/>
    <w:rsid w:val="00444804"/>
    <w:rsid w:val="00534312"/>
    <w:rsid w:val="00570E04"/>
    <w:rsid w:val="00574527"/>
    <w:rsid w:val="005A0763"/>
    <w:rsid w:val="005A28BC"/>
    <w:rsid w:val="007352C2"/>
    <w:rsid w:val="007840AD"/>
    <w:rsid w:val="00792B6D"/>
    <w:rsid w:val="00797243"/>
    <w:rsid w:val="007C1967"/>
    <w:rsid w:val="008B6D59"/>
    <w:rsid w:val="008F4BFF"/>
    <w:rsid w:val="0093766C"/>
    <w:rsid w:val="00956F47"/>
    <w:rsid w:val="009D4C3B"/>
    <w:rsid w:val="00A94E80"/>
    <w:rsid w:val="00AB6B19"/>
    <w:rsid w:val="00B211F7"/>
    <w:rsid w:val="00B778A9"/>
    <w:rsid w:val="00BC6C63"/>
    <w:rsid w:val="00BD4245"/>
    <w:rsid w:val="00C07BC3"/>
    <w:rsid w:val="00C64222"/>
    <w:rsid w:val="00D47406"/>
    <w:rsid w:val="00E13353"/>
    <w:rsid w:val="00EE153C"/>
    <w:rsid w:val="00EE6DB0"/>
    <w:rsid w:val="00F75ADB"/>
    <w:rsid w:val="00F80620"/>
    <w:rsid w:val="00FB4BE6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4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3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l.rks-gov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pl.rks-gov.ne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info@kosovopoli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ton.qel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pl.Aplikim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86BC-E6D7-4010-BCB3-372EFB81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Muhamed Çuni</cp:lastModifiedBy>
  <cp:revision>3</cp:revision>
  <cp:lastPrinted>2023-04-18T07:41:00Z</cp:lastPrinted>
  <dcterms:created xsi:type="dcterms:W3CDTF">2023-04-19T09:02:00Z</dcterms:created>
  <dcterms:modified xsi:type="dcterms:W3CDTF">2023-04-20T07:49:00Z</dcterms:modified>
</cp:coreProperties>
</file>