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C48" w14:textId="77777777" w:rsidR="00E90393" w:rsidRPr="00A21E46" w:rsidRDefault="00E90393">
      <w:pPr>
        <w:rPr>
          <w:lang w:val="sr-Latn-RS"/>
        </w:rPr>
      </w:pPr>
      <w:bookmarkStart w:id="0" w:name="_GoBack"/>
      <w:bookmarkEnd w:id="0"/>
    </w:p>
    <w:p w14:paraId="22E6F956" w14:textId="77777777" w:rsidR="00E4320D" w:rsidRPr="00A21E46" w:rsidRDefault="00E4320D" w:rsidP="00E4320D">
      <w:pPr>
        <w:ind w:hanging="2"/>
        <w:jc w:val="center"/>
        <w:rPr>
          <w:rFonts w:ascii="Book Antiqua" w:eastAsia="Book Antiqua" w:hAnsi="Book Antiqua" w:cs="Book Antiqua"/>
          <w:sz w:val="28"/>
          <w:szCs w:val="28"/>
          <w:lang w:val="sr-Latn-RS"/>
        </w:rPr>
      </w:pPr>
      <w:r w:rsidRPr="00A21E46">
        <w:rPr>
          <w:rFonts w:ascii="Book Antiqua" w:eastAsia="Book Antiqua" w:hAnsi="Book Antiqua" w:cs="Book Antiqua"/>
          <w:noProof/>
          <w:sz w:val="28"/>
          <w:szCs w:val="28"/>
          <w:lang w:val="en-US"/>
        </w:rPr>
        <w:drawing>
          <wp:inline distT="0" distB="0" distL="114300" distR="114300" wp14:anchorId="52E63539" wp14:editId="6494ADF0">
            <wp:extent cx="876300" cy="933450"/>
            <wp:effectExtent l="0" t="0" r="0" b="0"/>
            <wp:docPr id="1026" name="image1.jp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g" descr="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F80E0B" w14:textId="77777777" w:rsidR="00C564A4" w:rsidRPr="00A21E46" w:rsidRDefault="00C564A4" w:rsidP="00C564A4">
      <w:pPr>
        <w:spacing w:after="0"/>
        <w:ind w:left="1" w:hanging="3"/>
        <w:jc w:val="center"/>
        <w:rPr>
          <w:rFonts w:ascii="Book Antiqua" w:eastAsia="Book Antiqua" w:hAnsi="Book Antiqua" w:cs="Book Antiqua"/>
          <w:sz w:val="28"/>
          <w:szCs w:val="28"/>
          <w:lang w:val="sr-Latn-RS"/>
        </w:rPr>
      </w:pPr>
      <w:r w:rsidRPr="00A21E46">
        <w:rPr>
          <w:rFonts w:ascii="Book Antiqua" w:eastAsia="Book Antiqua" w:hAnsi="Book Antiqua" w:cs="Book Antiqua"/>
          <w:b/>
          <w:sz w:val="28"/>
          <w:szCs w:val="28"/>
          <w:lang w:val="sr-Latn-RS"/>
        </w:rPr>
        <w:t>Republika e Kosovës</w:t>
      </w:r>
    </w:p>
    <w:p w14:paraId="743F7F81" w14:textId="77777777" w:rsidR="00C564A4" w:rsidRPr="00A21E46" w:rsidRDefault="00C564A4" w:rsidP="00C564A4">
      <w:pPr>
        <w:spacing w:after="0"/>
        <w:ind w:left="1" w:hanging="3"/>
        <w:jc w:val="center"/>
        <w:rPr>
          <w:rFonts w:ascii="Book Antiqua" w:eastAsia="Book Antiqua" w:hAnsi="Book Antiqua" w:cs="Book Antiqua"/>
          <w:sz w:val="28"/>
          <w:szCs w:val="28"/>
          <w:lang w:val="sr-Latn-RS"/>
        </w:rPr>
      </w:pPr>
      <w:r w:rsidRPr="00A21E46">
        <w:rPr>
          <w:rFonts w:ascii="Book Antiqua" w:eastAsia="Book Antiqua" w:hAnsi="Book Antiqua" w:cs="Book Antiqua"/>
          <w:b/>
          <w:sz w:val="28"/>
          <w:szCs w:val="28"/>
          <w:lang w:val="sr-Latn-RS"/>
        </w:rPr>
        <w:t xml:space="preserve">Republika Kosova - </w:t>
      </w:r>
      <w:bookmarkStart w:id="1" w:name="bookmark=id.gjdgxs" w:colFirst="0" w:colLast="0"/>
      <w:bookmarkEnd w:id="1"/>
      <w:r w:rsidRPr="00A21E46">
        <w:rPr>
          <w:rFonts w:ascii="Book Antiqua" w:eastAsia="Book Antiqua" w:hAnsi="Book Antiqua" w:cs="Book Antiqua"/>
          <w:b/>
          <w:sz w:val="28"/>
          <w:szCs w:val="28"/>
          <w:lang w:val="sr-Latn-RS"/>
        </w:rPr>
        <w:t>Republic of Kosovo</w:t>
      </w:r>
    </w:p>
    <w:p w14:paraId="430B6AF4" w14:textId="77777777" w:rsidR="00C564A4" w:rsidRPr="00A21E46" w:rsidRDefault="00C564A4" w:rsidP="00C564A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Book Antiqua" w:eastAsia="Book Antiqua" w:hAnsi="Book Antiqua" w:cs="Book Antiqua"/>
          <w:b/>
          <w:bCs/>
          <w:position w:val="-1"/>
          <w:sz w:val="28"/>
          <w:szCs w:val="28"/>
          <w:lang w:val="sr-Latn-RS"/>
        </w:rPr>
      </w:pPr>
      <w:bookmarkStart w:id="2" w:name="_Toc99978722"/>
      <w:bookmarkStart w:id="3" w:name="_Toc125881545"/>
      <w:bookmarkStart w:id="4" w:name="_Toc129852873"/>
      <w:r w:rsidRPr="00A21E46">
        <w:rPr>
          <w:rFonts w:ascii="Book Antiqua" w:eastAsia="Book Antiqua" w:hAnsi="Book Antiqua" w:cs="Book Antiqua"/>
          <w:b/>
          <w:bCs/>
          <w:i/>
          <w:position w:val="-1"/>
          <w:sz w:val="28"/>
          <w:szCs w:val="28"/>
          <w:lang w:val="sr-Latn-RS"/>
        </w:rPr>
        <w:t>Qeveria - Vlada – Government</w:t>
      </w:r>
      <w:bookmarkEnd w:id="2"/>
      <w:bookmarkEnd w:id="3"/>
      <w:bookmarkEnd w:id="4"/>
    </w:p>
    <w:p w14:paraId="2812EC7B" w14:textId="77777777" w:rsidR="00E4320D" w:rsidRPr="00A21E46" w:rsidRDefault="00C564A4" w:rsidP="00C564A4">
      <w:pPr>
        <w:ind w:hanging="2"/>
        <w:jc w:val="center"/>
        <w:rPr>
          <w:rFonts w:ascii="Book Antiqua" w:eastAsia="Book Antiqua" w:hAnsi="Book Antiqua" w:cs="Book Antiqua"/>
          <w:sz w:val="28"/>
          <w:szCs w:val="28"/>
          <w:lang w:val="sr-Latn-RS"/>
        </w:rPr>
      </w:pPr>
      <w:r w:rsidRPr="00A21E46">
        <w:rPr>
          <w:rFonts w:ascii="Book Antiqua" w:eastAsia="Book Antiqua" w:hAnsi="Book Antiqua" w:cs="Book Antiqua"/>
          <w:b/>
          <w:sz w:val="28"/>
          <w:szCs w:val="28"/>
          <w:lang w:val="sr-Latn-RS"/>
        </w:rPr>
        <w:t>Ministria e Administrimit të Pushtetit Lokal -</w:t>
      </w:r>
      <w:r w:rsidR="00204F6E" w:rsidRPr="00A21E46">
        <w:rPr>
          <w:rFonts w:ascii="Book Antiqua" w:eastAsia="Book Antiqua" w:hAnsi="Book Antiqua" w:cs="Book Antiqua"/>
          <w:b/>
          <w:sz w:val="28"/>
          <w:szCs w:val="28"/>
          <w:lang w:val="sr-Latn-RS"/>
        </w:rPr>
        <w:t xml:space="preserve"> </w:t>
      </w:r>
      <w:r w:rsidRPr="00A21E46">
        <w:rPr>
          <w:rFonts w:ascii="Book Antiqua" w:eastAsia="Book Antiqua" w:hAnsi="Book Antiqua" w:cs="Book Antiqua"/>
          <w:b/>
          <w:sz w:val="28"/>
          <w:szCs w:val="28"/>
          <w:lang w:val="sr-Latn-RS"/>
        </w:rPr>
        <w:t xml:space="preserve">Ministarstvo za Administraciju Lokalne Samouprave </w:t>
      </w:r>
      <w:r w:rsidRPr="00A21E46">
        <w:rPr>
          <w:rFonts w:ascii="Book Antiqua" w:eastAsia="Book Antiqua" w:hAnsi="Book Antiqua" w:cs="Book Antiqua"/>
          <w:b/>
          <w:i/>
          <w:sz w:val="28"/>
          <w:szCs w:val="28"/>
          <w:lang w:val="sr-Latn-RS"/>
        </w:rPr>
        <w:t xml:space="preserve">- </w:t>
      </w:r>
      <w:r w:rsidRPr="00A21E46">
        <w:rPr>
          <w:rFonts w:ascii="Book Antiqua" w:eastAsia="Book Antiqua" w:hAnsi="Book Antiqua" w:cs="Book Antiqua"/>
          <w:b/>
          <w:sz w:val="28"/>
          <w:szCs w:val="28"/>
          <w:lang w:val="sr-Latn-RS"/>
        </w:rPr>
        <w:t>Ministry of Local Government Administration</w:t>
      </w:r>
    </w:p>
    <w:p w14:paraId="7906FC5A" w14:textId="77777777" w:rsidR="00E4320D" w:rsidRPr="00A21E46" w:rsidRDefault="00E4320D" w:rsidP="00E4320D">
      <w:pPr>
        <w:pBdr>
          <w:bottom w:val="single" w:sz="12" w:space="1" w:color="000000"/>
        </w:pBdr>
        <w:rPr>
          <w:rFonts w:ascii="Book Antiqua" w:eastAsia="Book Antiqua" w:hAnsi="Book Antiqua" w:cs="Book Antiqua"/>
          <w:sz w:val="28"/>
          <w:szCs w:val="28"/>
          <w:lang w:val="sr-Latn-RS"/>
        </w:rPr>
      </w:pPr>
    </w:p>
    <w:p w14:paraId="1C0C0873" w14:textId="77777777" w:rsidR="00F5441F" w:rsidRPr="00A21E46" w:rsidRDefault="00F5441F">
      <w:pPr>
        <w:rPr>
          <w:sz w:val="28"/>
          <w:szCs w:val="28"/>
          <w:lang w:val="sr-Latn-RS"/>
        </w:rPr>
      </w:pPr>
    </w:p>
    <w:p w14:paraId="14ACF215" w14:textId="77777777" w:rsidR="00F5441F" w:rsidRPr="00A21E46" w:rsidRDefault="00F5441F" w:rsidP="00F5441F">
      <w:pPr>
        <w:jc w:val="center"/>
        <w:rPr>
          <w:sz w:val="28"/>
          <w:szCs w:val="28"/>
          <w:lang w:val="sr-Latn-RS"/>
        </w:rPr>
      </w:pPr>
    </w:p>
    <w:p w14:paraId="49CFBBFC" w14:textId="77777777" w:rsidR="00E4320D" w:rsidRPr="00A21E46" w:rsidRDefault="00E4320D" w:rsidP="00F5441F">
      <w:pPr>
        <w:jc w:val="both"/>
        <w:rPr>
          <w:sz w:val="28"/>
          <w:szCs w:val="28"/>
          <w:lang w:val="sr-Latn-RS"/>
        </w:rPr>
      </w:pPr>
    </w:p>
    <w:p w14:paraId="416BA0C4" w14:textId="77777777" w:rsidR="00F5441F" w:rsidRPr="00A21E46" w:rsidRDefault="00C564A4" w:rsidP="00764AD9">
      <w:pPr>
        <w:jc w:val="center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Procena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kapaciteta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zaduženih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</w:p>
    <w:p w14:paraId="59036075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71985FDD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7DA288AF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5F6294E3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63F6B748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0AE237CD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23836381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028D0FE7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p w14:paraId="78A7C1B1" w14:textId="77777777" w:rsidR="00E4320D" w:rsidRPr="00A21E46" w:rsidRDefault="00E4320D" w:rsidP="00F5441F">
      <w:pPr>
        <w:jc w:val="center"/>
        <w:rPr>
          <w:b/>
          <w:bCs/>
          <w:sz w:val="28"/>
          <w:szCs w:val="28"/>
          <w:lang w:val="sr-Latn-RS"/>
        </w:rPr>
      </w:pPr>
    </w:p>
    <w:p w14:paraId="56BEAD05" w14:textId="77777777" w:rsidR="00F5441F" w:rsidRPr="00A21E46" w:rsidRDefault="00F83554" w:rsidP="00F5441F">
      <w:pPr>
        <w:jc w:val="center"/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>J</w:t>
      </w:r>
      <w:r w:rsidR="00C564A4" w:rsidRPr="00A21E46">
        <w:rPr>
          <w:b/>
          <w:bCs/>
          <w:sz w:val="28"/>
          <w:szCs w:val="28"/>
          <w:lang w:val="sr-Latn-RS"/>
        </w:rPr>
        <w:t>anuar</w:t>
      </w:r>
      <w:r w:rsidR="00F5441F" w:rsidRPr="00A21E46">
        <w:rPr>
          <w:b/>
          <w:bCs/>
          <w:sz w:val="28"/>
          <w:szCs w:val="28"/>
          <w:lang w:val="sr-Latn-RS"/>
        </w:rPr>
        <w:t xml:space="preserve"> 2023</w:t>
      </w:r>
      <w:r w:rsidR="009A0DB2" w:rsidRPr="00A21E46">
        <w:rPr>
          <w:b/>
          <w:bCs/>
          <w:sz w:val="28"/>
          <w:szCs w:val="28"/>
          <w:lang w:val="sr-Latn-RS"/>
        </w:rPr>
        <w:t>.</w:t>
      </w:r>
    </w:p>
    <w:p w14:paraId="6C008430" w14:textId="77777777" w:rsidR="00F5441F" w:rsidRPr="00A21E46" w:rsidRDefault="00F5441F">
      <w:pPr>
        <w:rPr>
          <w:b/>
          <w:bCs/>
          <w:sz w:val="28"/>
          <w:szCs w:val="28"/>
          <w:lang w:val="sr-Latn-RS"/>
        </w:rPr>
      </w:pPr>
    </w:p>
    <w:sdt>
      <w:sdtPr>
        <w:rPr>
          <w:rFonts w:asciiTheme="minorHAnsi" w:eastAsia="MS Mincho" w:hAnsiTheme="minorHAnsi" w:cstheme="minorBidi"/>
          <w:color w:val="auto"/>
          <w:sz w:val="28"/>
          <w:szCs w:val="28"/>
          <w:lang w:val="sr-Latn-RS"/>
        </w:rPr>
        <w:id w:val="232935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DC0A70" w14:textId="77777777" w:rsidR="00FF6B4E" w:rsidRPr="00A21E46" w:rsidRDefault="00F83554">
          <w:pPr>
            <w:pStyle w:val="TOCHeading"/>
            <w:rPr>
              <w:sz w:val="28"/>
              <w:szCs w:val="28"/>
              <w:lang w:val="sr-Latn-RS"/>
            </w:rPr>
          </w:pPr>
          <w:r w:rsidRPr="00A21E46">
            <w:rPr>
              <w:sz w:val="28"/>
              <w:szCs w:val="28"/>
              <w:lang w:val="sr-Latn-RS"/>
            </w:rPr>
            <w:t>S</w:t>
          </w:r>
          <w:r w:rsidR="00C564A4" w:rsidRPr="00A21E46">
            <w:rPr>
              <w:sz w:val="28"/>
              <w:szCs w:val="28"/>
              <w:lang w:val="sr-Latn-RS"/>
            </w:rPr>
            <w:t>adržaj</w:t>
          </w:r>
        </w:p>
        <w:p w14:paraId="16896533" w14:textId="77777777" w:rsidR="0025395B" w:rsidRPr="0025395B" w:rsidRDefault="00FF6B4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r w:rsidRPr="0025395B">
            <w:rPr>
              <w:sz w:val="28"/>
              <w:szCs w:val="28"/>
              <w:lang w:val="sr-Latn-RS"/>
            </w:rPr>
            <w:fldChar w:fldCharType="begin"/>
          </w:r>
          <w:r w:rsidRPr="0025395B">
            <w:rPr>
              <w:sz w:val="28"/>
              <w:szCs w:val="28"/>
              <w:lang w:val="sr-Latn-RS"/>
            </w:rPr>
            <w:instrText xml:space="preserve"> TOC \o "1-3" \h \z \u </w:instrText>
          </w:r>
          <w:r w:rsidRPr="0025395B">
            <w:rPr>
              <w:sz w:val="28"/>
              <w:szCs w:val="28"/>
              <w:lang w:val="sr-Latn-RS"/>
            </w:rPr>
            <w:fldChar w:fldCharType="separate"/>
          </w:r>
        </w:p>
        <w:p w14:paraId="2FFC0868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74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Spisak skraćenica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_Toc129852874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DB3E11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75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Uvod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_Toc129852875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4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90C88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76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Metodologija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_Toc129852876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6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92AF13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77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Delokrug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_Toc129852877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8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3346F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78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Šta sadrži ovaj izveštaj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_Toc129852878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9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0F5991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79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Imenovanje zamenika gradonačelnika i zamenika predsedavajućih za zajednice u 24 opštine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_Toc129852879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11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EC084F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0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Opštinske kancelarije za zajednice i povratak u 24 opštine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_Toc129852880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13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7A99F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1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Rukovođenje OKZP-ima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_Toc129852881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15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031A52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2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Osoblјe OKZP-a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_Toc129852882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18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15824C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3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Budžet OKZP-a za 2020-2022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_Toc129852883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20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47486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4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Procenat (%) budžeta OKZP-a u budžetu opština u periodu 2020-2022. godine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_Toc129852884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23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72D7E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5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Budžet OKZP-a za subvencije/transfere i kapitalne troškove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_Toc129852885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25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491B81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6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Jedinice za lјudska prava/rodnu ravnopravnost u 24 opštine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_Toc129852886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27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110CF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7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Rukovodstvo JLJP-a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_Toc129852887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30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EB33C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8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Osoblјe JLJP-a</w:t>
            </w:r>
            <w:r w:rsidR="0025395B" w:rsidRPr="0025395B">
              <w:rPr>
                <w:rStyle w:val="Hyperlink"/>
                <w:rFonts w:eastAsiaTheme="minorHAnsi" w:cstheme="minorHAnsi"/>
                <w:noProof/>
                <w:sz w:val="28"/>
                <w:szCs w:val="28"/>
                <w:lang w:val="sr-Latn-RS"/>
              </w:rPr>
              <w:t>.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_Toc129852888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30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8EDD10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89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Budžet JLJP-a 2020-2022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_Toc129852889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33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C38799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0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Kapaciteti opštinskih struktura koje rade sa marginalizovanim grupama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_Toc129852890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35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360227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1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Komunikacija opština sa marginalizovanim grupama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_Toc129852891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36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FD5886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2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Pristup uslugama za marginalizovane grupe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_Toc129852892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37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9FC06" w14:textId="77777777" w:rsidR="0025395B" w:rsidRPr="0025395B" w:rsidRDefault="0034227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3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Saradnja sa centralnim nivoom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_Toc129852893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38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8648DE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4" w:history="1">
            <w:r w:rsidR="0025395B" w:rsidRPr="0025395B">
              <w:rPr>
                <w:rStyle w:val="Hyperlink"/>
                <w:rFonts w:eastAsiaTheme="minorHAnsi"/>
                <w:noProof/>
                <w:sz w:val="28"/>
                <w:szCs w:val="28"/>
                <w:lang w:val="sr-Latn-RS"/>
              </w:rPr>
              <w:t>Nalazi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_Toc129852894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39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A672EC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5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Preporuke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_Toc129852895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45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938E64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6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Prilog 1: tabele o organizaciji OKZP-a i JLJP-a u 24 opštine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_Toc129852896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48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CA772F" w14:textId="77777777" w:rsidR="0025395B" w:rsidRPr="0025395B" w:rsidRDefault="003422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US"/>
            </w:rPr>
          </w:pPr>
          <w:hyperlink w:anchor="_Toc129852897" w:history="1">
            <w:r w:rsidR="0025395B" w:rsidRPr="0025395B">
              <w:rPr>
                <w:rStyle w:val="Hyperlink"/>
                <w:noProof/>
                <w:sz w:val="28"/>
                <w:szCs w:val="28"/>
                <w:lang w:val="sr-Latn-RS"/>
              </w:rPr>
              <w:t>Prilog 2: spisak intervjuisanih prema opštinama</w:t>
            </w:r>
            <w:r w:rsidR="0025395B" w:rsidRPr="0025395B">
              <w:rPr>
                <w:noProof/>
                <w:webHidden/>
                <w:sz w:val="28"/>
                <w:szCs w:val="28"/>
              </w:rPr>
              <w:tab/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begin"/>
            </w:r>
            <w:r w:rsidR="0025395B" w:rsidRPr="0025395B">
              <w:rPr>
                <w:noProof/>
                <w:webHidden/>
                <w:sz w:val="28"/>
                <w:szCs w:val="28"/>
              </w:rPr>
              <w:instrText xml:space="preserve"> PAGEREF _Toc129852897 \h </w:instrText>
            </w:r>
            <w:r w:rsidR="0025395B" w:rsidRPr="0025395B">
              <w:rPr>
                <w:noProof/>
                <w:webHidden/>
                <w:sz w:val="28"/>
                <w:szCs w:val="28"/>
              </w:rPr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395B" w:rsidRPr="0025395B">
              <w:rPr>
                <w:noProof/>
                <w:webHidden/>
                <w:sz w:val="28"/>
                <w:szCs w:val="28"/>
              </w:rPr>
              <w:t>82</w:t>
            </w:r>
            <w:r w:rsidR="0025395B" w:rsidRPr="002539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4B0C49" w14:textId="77777777" w:rsidR="00FF6B4E" w:rsidRPr="0025395B" w:rsidRDefault="00FF6B4E">
          <w:pPr>
            <w:rPr>
              <w:sz w:val="28"/>
              <w:szCs w:val="28"/>
              <w:lang w:val="sr-Latn-RS"/>
            </w:rPr>
          </w:pPr>
          <w:r w:rsidRPr="0025395B">
            <w:rPr>
              <w:b/>
              <w:bCs/>
              <w:noProof/>
              <w:sz w:val="28"/>
              <w:szCs w:val="28"/>
              <w:lang w:val="sr-Latn-RS"/>
            </w:rPr>
            <w:lastRenderedPageBreak/>
            <w:fldChar w:fldCharType="end"/>
          </w:r>
        </w:p>
      </w:sdtContent>
    </w:sdt>
    <w:p w14:paraId="42230790" w14:textId="77777777" w:rsidR="00FF6B4E" w:rsidRPr="00A21E46" w:rsidRDefault="00E4320D" w:rsidP="00FF6B4E">
      <w:pPr>
        <w:pStyle w:val="Heading1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br w:type="page"/>
      </w:r>
    </w:p>
    <w:p w14:paraId="54E5FE3F" w14:textId="77777777" w:rsidR="004544B1" w:rsidRPr="00A21E46" w:rsidRDefault="00C564A4" w:rsidP="00FF6B4E">
      <w:pPr>
        <w:pStyle w:val="Heading1"/>
        <w:rPr>
          <w:sz w:val="28"/>
          <w:szCs w:val="28"/>
          <w:lang w:val="sr-Latn-RS"/>
        </w:rPr>
      </w:pPr>
      <w:bookmarkStart w:id="5" w:name="_Toc129852874"/>
      <w:r w:rsidRPr="00A21E46">
        <w:rPr>
          <w:sz w:val="28"/>
          <w:szCs w:val="28"/>
          <w:lang w:val="sr-Latn-RS"/>
        </w:rPr>
        <w:lastRenderedPageBreak/>
        <w:t>Spisak</w:t>
      </w:r>
      <w:r w:rsidR="004544B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skraćenica</w:t>
      </w:r>
      <w:bookmarkEnd w:id="5"/>
    </w:p>
    <w:p w14:paraId="1657960C" w14:textId="77777777" w:rsidR="00EA6152" w:rsidRPr="00A21E46" w:rsidRDefault="00EA6152">
      <w:pPr>
        <w:rPr>
          <w:sz w:val="28"/>
          <w:szCs w:val="28"/>
          <w:lang w:val="sr-Latn-RS"/>
        </w:rPr>
      </w:pPr>
    </w:p>
    <w:p w14:paraId="39241810" w14:textId="77777777" w:rsidR="004544B1" w:rsidRPr="00A21E46" w:rsidRDefault="001458A6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A</w:t>
      </w:r>
      <w:r w:rsidR="003A3506" w:rsidRPr="00A21E46">
        <w:rPr>
          <w:sz w:val="28"/>
          <w:szCs w:val="28"/>
          <w:lang w:val="sr-Latn-RS"/>
        </w:rPr>
        <w:t>R</w:t>
      </w:r>
      <w:r w:rsidRPr="00A21E46">
        <w:rPr>
          <w:sz w:val="28"/>
          <w:szCs w:val="28"/>
          <w:lang w:val="sr-Latn-RS"/>
        </w:rPr>
        <w:t>P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="00C564A4" w:rsidRPr="00A21E46">
        <w:rPr>
          <w:sz w:val="28"/>
          <w:szCs w:val="28"/>
          <w:lang w:val="sr-Latn-RS"/>
        </w:rPr>
        <w:t>Agencija</w:t>
      </w:r>
      <w:r w:rsidR="004544B1" w:rsidRPr="00A21E46">
        <w:rPr>
          <w:sz w:val="28"/>
          <w:szCs w:val="28"/>
          <w:lang w:val="sr-Latn-RS"/>
        </w:rPr>
        <w:t xml:space="preserve"> </w:t>
      </w:r>
      <w:r w:rsidR="006E2B7E">
        <w:rPr>
          <w:sz w:val="28"/>
          <w:szCs w:val="28"/>
          <w:lang w:val="sr-Latn-RS"/>
        </w:rPr>
        <w:t>za rodnu ravnopravnost</w:t>
      </w:r>
      <w:r w:rsidR="00204F6E" w:rsidRPr="00A21E46">
        <w:rPr>
          <w:sz w:val="28"/>
          <w:szCs w:val="28"/>
          <w:lang w:val="sr-Latn-RS"/>
        </w:rPr>
        <w:t xml:space="preserve"> </w:t>
      </w:r>
    </w:p>
    <w:p w14:paraId="38BBDF27" w14:textId="77777777" w:rsidR="00E4320D" w:rsidRPr="00A21E46" w:rsidRDefault="00C07BB0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ASK</w:t>
      </w:r>
      <w:r w:rsidR="00E4320D" w:rsidRPr="00A21E46">
        <w:rPr>
          <w:sz w:val="28"/>
          <w:szCs w:val="28"/>
          <w:lang w:val="sr-Latn-RS"/>
        </w:rPr>
        <w:tab/>
      </w:r>
      <w:r w:rsidR="00E4320D" w:rsidRPr="00A21E46">
        <w:rPr>
          <w:sz w:val="28"/>
          <w:szCs w:val="28"/>
          <w:lang w:val="sr-Latn-RS"/>
        </w:rPr>
        <w:tab/>
      </w:r>
      <w:r w:rsidR="00C564A4" w:rsidRPr="00A21E46">
        <w:rPr>
          <w:sz w:val="28"/>
          <w:szCs w:val="28"/>
          <w:lang w:val="sr-Latn-RS"/>
        </w:rPr>
        <w:t>Agencija</w:t>
      </w:r>
      <w:r w:rsidR="00E4320D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E4320D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statistiku</w:t>
      </w:r>
      <w:r w:rsidR="00E4320D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Kosova</w:t>
      </w:r>
    </w:p>
    <w:p w14:paraId="1A6C9DA2" w14:textId="77777777" w:rsidR="003A3506" w:rsidRPr="00A21E46" w:rsidRDefault="00C564A4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DEMOS</w:t>
      </w:r>
      <w:r w:rsidR="004544B1" w:rsidRPr="00A21E46">
        <w:rPr>
          <w:sz w:val="28"/>
          <w:szCs w:val="28"/>
          <w:lang w:val="sr-Latn-RS"/>
        </w:rPr>
        <w:tab/>
      </w:r>
      <w:r w:rsidR="003A3506" w:rsidRPr="00A21E46">
        <w:rPr>
          <w:sz w:val="28"/>
          <w:szCs w:val="28"/>
          <w:lang w:val="sr-Latn-RS"/>
        </w:rPr>
        <w:t xml:space="preserve">Projekat za </w:t>
      </w:r>
      <w:r w:rsidR="001458A6" w:rsidRPr="00A21E46">
        <w:rPr>
          <w:sz w:val="28"/>
          <w:szCs w:val="28"/>
          <w:lang w:val="sr-Latn-RS"/>
        </w:rPr>
        <w:t>podršk</w:t>
      </w:r>
      <w:r w:rsidR="003A3506" w:rsidRPr="00A21E46">
        <w:rPr>
          <w:sz w:val="28"/>
          <w:szCs w:val="28"/>
          <w:lang w:val="sr-Latn-RS"/>
        </w:rPr>
        <w:t>u</w:t>
      </w:r>
      <w:r w:rsidR="001458A6" w:rsidRPr="00A21E46">
        <w:rPr>
          <w:sz w:val="28"/>
          <w:szCs w:val="28"/>
          <w:lang w:val="sr-Latn-RS"/>
        </w:rPr>
        <w:t xml:space="preserve"> opštinama</w:t>
      </w:r>
    </w:p>
    <w:p w14:paraId="53E807BF" w14:textId="77777777" w:rsidR="004544B1" w:rsidRPr="00A21E46" w:rsidRDefault="001458A6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JLJP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Pr="00A21E46">
        <w:rPr>
          <w:sz w:val="28"/>
          <w:szCs w:val="28"/>
          <w:lang w:val="sr-Latn-RS"/>
        </w:rPr>
        <w:t>Jedinica</w:t>
      </w:r>
      <w:r w:rsidR="001448BB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1448BB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lјudska</w:t>
      </w:r>
      <w:r w:rsidR="001448BB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prava</w:t>
      </w:r>
    </w:p>
    <w:p w14:paraId="077E1790" w14:textId="77777777" w:rsidR="004544B1" w:rsidRPr="00A21E46" w:rsidRDefault="001458A6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MALS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Pr="00A21E46">
        <w:rPr>
          <w:sz w:val="28"/>
          <w:szCs w:val="28"/>
          <w:lang w:val="sr-Latn-RS"/>
        </w:rPr>
        <w:t xml:space="preserve">Ministarstvo za administraciju lokalne samouprave </w:t>
      </w:r>
    </w:p>
    <w:p w14:paraId="0B5A9561" w14:textId="77777777" w:rsidR="004544B1" w:rsidRPr="00A21E46" w:rsidRDefault="00C564A4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M</w:t>
      </w:r>
      <w:r w:rsidR="001458A6" w:rsidRPr="00A21E46">
        <w:rPr>
          <w:sz w:val="28"/>
          <w:szCs w:val="28"/>
          <w:lang w:val="sr-Latn-RS"/>
        </w:rPr>
        <w:t>UP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Pr="00A21E46">
        <w:rPr>
          <w:sz w:val="28"/>
          <w:szCs w:val="28"/>
          <w:lang w:val="sr-Latn-RS"/>
        </w:rPr>
        <w:t>Ministarstvo</w:t>
      </w:r>
      <w:r w:rsidR="004544B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unutrašnjih</w:t>
      </w:r>
      <w:r w:rsidR="001448B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poslova</w:t>
      </w:r>
    </w:p>
    <w:p w14:paraId="2D216835" w14:textId="77777777" w:rsidR="004544B1" w:rsidRPr="00A21E46" w:rsidRDefault="00C564A4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SOP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Pr="00A21E46">
        <w:rPr>
          <w:sz w:val="28"/>
          <w:szCs w:val="28"/>
          <w:lang w:val="sr-Latn-RS"/>
        </w:rPr>
        <w:t>Strateški</w:t>
      </w:r>
      <w:r w:rsidR="004544B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operativni</w:t>
      </w:r>
      <w:r w:rsidR="004544B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</w:t>
      </w:r>
    </w:p>
    <w:p w14:paraId="75A7750B" w14:textId="77777777" w:rsidR="00927FE0" w:rsidRPr="00A21E46" w:rsidRDefault="001458A6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V</w:t>
      </w:r>
      <w:r w:rsidR="003A3506" w:rsidRPr="00A21E46">
        <w:rPr>
          <w:sz w:val="28"/>
          <w:szCs w:val="28"/>
          <w:lang w:val="sr-Latn-RS"/>
        </w:rPr>
        <w:t>.</w:t>
      </w:r>
      <w:r w:rsidRPr="00A21E46">
        <w:rPr>
          <w:sz w:val="28"/>
          <w:szCs w:val="28"/>
          <w:lang w:val="sr-Latn-RS"/>
        </w:rPr>
        <w:t>D</w:t>
      </w:r>
      <w:r w:rsidR="003A3506" w:rsidRPr="00A21E46">
        <w:rPr>
          <w:sz w:val="28"/>
          <w:szCs w:val="28"/>
          <w:lang w:val="sr-Latn-RS"/>
        </w:rPr>
        <w:t>.</w:t>
      </w:r>
      <w:r w:rsidR="00927FE0" w:rsidRPr="00A21E46">
        <w:rPr>
          <w:sz w:val="28"/>
          <w:szCs w:val="28"/>
          <w:lang w:val="sr-Latn-RS"/>
        </w:rPr>
        <w:tab/>
      </w:r>
      <w:r w:rsidR="00927FE0" w:rsidRPr="00A21E46">
        <w:rPr>
          <w:sz w:val="28"/>
          <w:szCs w:val="28"/>
          <w:lang w:val="sr-Latn-RS"/>
        </w:rPr>
        <w:tab/>
      </w:r>
      <w:r w:rsidRPr="00A21E46">
        <w:rPr>
          <w:sz w:val="28"/>
          <w:szCs w:val="28"/>
          <w:lang w:val="sr-Latn-RS"/>
        </w:rPr>
        <w:t>Vršilac dužnosti</w:t>
      </w:r>
    </w:p>
    <w:p w14:paraId="34422540" w14:textId="77777777" w:rsidR="004544B1" w:rsidRPr="00A21E46" w:rsidRDefault="001458A6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KPZ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="00C564A4" w:rsidRPr="00A21E46">
        <w:rPr>
          <w:sz w:val="28"/>
          <w:szCs w:val="28"/>
          <w:lang w:val="sr-Latn-RS"/>
        </w:rPr>
        <w:t>Kancelarija</w:t>
      </w:r>
      <w:r w:rsidR="004544B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 pitanja zajednica</w:t>
      </w:r>
    </w:p>
    <w:p w14:paraId="689BE4A2" w14:textId="77777777" w:rsidR="004544B1" w:rsidRPr="00A21E46" w:rsidRDefault="001458A6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OKZP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="00C564A4" w:rsidRPr="00A21E46">
        <w:rPr>
          <w:sz w:val="28"/>
          <w:szCs w:val="28"/>
          <w:lang w:val="sr-Latn-RS"/>
        </w:rPr>
        <w:t>Opštinska</w:t>
      </w:r>
      <w:r w:rsidR="004544B1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kancelarija</w:t>
      </w:r>
      <w:r w:rsidR="004544B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1448BB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zajednic</w:t>
      </w:r>
      <w:r w:rsidRPr="00A21E46">
        <w:rPr>
          <w:sz w:val="28"/>
          <w:szCs w:val="28"/>
          <w:lang w:val="sr-Latn-RS"/>
        </w:rPr>
        <w:t>e</w:t>
      </w:r>
      <w:r w:rsidR="001448BB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1448BB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povrat</w:t>
      </w:r>
      <w:r w:rsidRPr="00A21E46">
        <w:rPr>
          <w:sz w:val="28"/>
          <w:szCs w:val="28"/>
          <w:lang w:val="sr-Latn-RS"/>
        </w:rPr>
        <w:t>a</w:t>
      </w:r>
      <w:r w:rsidR="00C564A4" w:rsidRPr="00A21E46">
        <w:rPr>
          <w:sz w:val="28"/>
          <w:szCs w:val="28"/>
          <w:lang w:val="sr-Latn-RS"/>
        </w:rPr>
        <w:t>k</w:t>
      </w:r>
    </w:p>
    <w:p w14:paraId="3F9F19A1" w14:textId="77777777" w:rsidR="004544B1" w:rsidRPr="00A21E46" w:rsidRDefault="001458A6" w:rsidP="004544B1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KP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="00C564A4" w:rsidRPr="00A21E46">
        <w:rPr>
          <w:sz w:val="28"/>
          <w:szCs w:val="28"/>
          <w:lang w:val="sr-Latn-RS"/>
        </w:rPr>
        <w:t>Ka</w:t>
      </w:r>
      <w:r w:rsidRPr="00A21E46">
        <w:rPr>
          <w:sz w:val="28"/>
          <w:szCs w:val="28"/>
          <w:lang w:val="sr-Latn-RS"/>
        </w:rPr>
        <w:t>ncelarija</w:t>
      </w:r>
      <w:r w:rsidR="004544B1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premijera</w:t>
      </w:r>
    </w:p>
    <w:p w14:paraId="55A71C37" w14:textId="77777777" w:rsidR="004544B1" w:rsidRPr="00A21E46" w:rsidRDefault="00F83554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KDU</w:t>
      </w:r>
      <w:r w:rsidR="004544B1" w:rsidRPr="00A21E46">
        <w:rPr>
          <w:sz w:val="28"/>
          <w:szCs w:val="28"/>
          <w:lang w:val="sr-Latn-RS"/>
        </w:rPr>
        <w:tab/>
      </w:r>
      <w:r w:rsidR="004544B1" w:rsidRPr="00A21E46">
        <w:rPr>
          <w:sz w:val="28"/>
          <w:szCs w:val="28"/>
          <w:lang w:val="sr-Latn-RS"/>
        </w:rPr>
        <w:tab/>
      </w:r>
      <w:r w:rsidR="00C564A4" w:rsidRPr="00A21E46">
        <w:rPr>
          <w:sz w:val="28"/>
          <w:szCs w:val="28"/>
          <w:lang w:val="sr-Latn-RS"/>
        </w:rPr>
        <w:t>Kancelarija</w:t>
      </w:r>
      <w:r w:rsidR="004544B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 dobro upravljanje</w:t>
      </w:r>
    </w:p>
    <w:p w14:paraId="06F244F2" w14:textId="77777777" w:rsidR="004544B1" w:rsidRPr="00A21E46" w:rsidRDefault="004544B1">
      <w:pPr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br w:type="page"/>
      </w:r>
    </w:p>
    <w:p w14:paraId="174BBF06" w14:textId="77777777" w:rsidR="00F5441F" w:rsidRPr="00A21E46" w:rsidRDefault="007D1EC6" w:rsidP="00FF6B4E">
      <w:pPr>
        <w:pStyle w:val="Heading1"/>
        <w:rPr>
          <w:sz w:val="28"/>
          <w:szCs w:val="28"/>
          <w:lang w:val="sr-Latn-RS"/>
        </w:rPr>
      </w:pPr>
      <w:bookmarkStart w:id="6" w:name="_Toc129852875"/>
      <w:r w:rsidRPr="00A21E46">
        <w:rPr>
          <w:sz w:val="28"/>
          <w:szCs w:val="28"/>
          <w:lang w:val="sr-Latn-RS"/>
        </w:rPr>
        <w:lastRenderedPageBreak/>
        <w:t>Uvod</w:t>
      </w:r>
      <w:bookmarkEnd w:id="6"/>
    </w:p>
    <w:p w14:paraId="4FEC0B1E" w14:textId="77777777" w:rsidR="003B60A3" w:rsidRPr="00A21E46" w:rsidRDefault="003B60A3" w:rsidP="003B60A3">
      <w:pPr>
        <w:rPr>
          <w:sz w:val="28"/>
          <w:szCs w:val="28"/>
          <w:lang w:val="sr-Latn-RS"/>
        </w:rPr>
      </w:pPr>
    </w:p>
    <w:p w14:paraId="2D7351BF" w14:textId="77777777" w:rsidR="00F5441F" w:rsidRPr="00A21E46" w:rsidRDefault="00C564A4" w:rsidP="009E3374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Ministarstvo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7D1EC6" w:rsidRPr="00A21E46">
        <w:rPr>
          <w:sz w:val="28"/>
          <w:szCs w:val="28"/>
          <w:lang w:val="sr-Latn-RS"/>
        </w:rPr>
        <w:t xml:space="preserve">za </w:t>
      </w:r>
      <w:r w:rsidRPr="00A21E46">
        <w:rPr>
          <w:sz w:val="28"/>
          <w:szCs w:val="28"/>
          <w:lang w:val="sr-Latn-RS"/>
        </w:rPr>
        <w:t>administracij</w:t>
      </w:r>
      <w:r w:rsidR="007D1EC6"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lokalne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samouprave</w:t>
      </w:r>
      <w:r w:rsidR="00F5441F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MLA</w:t>
      </w:r>
      <w:r w:rsidR="007D1EC6" w:rsidRPr="00A21E46">
        <w:rPr>
          <w:sz w:val="28"/>
          <w:szCs w:val="28"/>
          <w:lang w:val="sr-Latn-RS"/>
        </w:rPr>
        <w:t>S</w:t>
      </w:r>
      <w:r w:rsidR="00F5441F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je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okviru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svog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Strateškog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operativnog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plana</w:t>
      </w:r>
      <w:r w:rsidR="00F5441F" w:rsidRPr="00A21E46">
        <w:rPr>
          <w:sz w:val="28"/>
          <w:szCs w:val="28"/>
          <w:lang w:val="sr-Latn-RS"/>
        </w:rPr>
        <w:t xml:space="preserve"> (</w:t>
      </w:r>
      <w:r w:rsidR="007D1EC6" w:rsidRPr="00A21E46">
        <w:rPr>
          <w:sz w:val="28"/>
          <w:szCs w:val="28"/>
          <w:lang w:val="sr-Latn-RS"/>
        </w:rPr>
        <w:t>SOP</w:t>
      </w:r>
      <w:r w:rsidR="00F5441F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za</w:t>
      </w:r>
      <w:r w:rsidR="00F5441F" w:rsidRPr="00A21E46">
        <w:rPr>
          <w:sz w:val="28"/>
          <w:szCs w:val="28"/>
          <w:lang w:val="sr-Latn-RS"/>
        </w:rPr>
        <w:t xml:space="preserve"> 2022. </w:t>
      </w:r>
      <w:r w:rsidRPr="00A21E46">
        <w:rPr>
          <w:sz w:val="28"/>
          <w:szCs w:val="28"/>
          <w:lang w:val="sr-Latn-RS"/>
        </w:rPr>
        <w:t>godinu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predvidelo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izvršenje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procene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vezi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ulogom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kapacitetima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7D1EC6" w:rsidRPr="00A21E46">
        <w:rPr>
          <w:sz w:val="28"/>
          <w:szCs w:val="28"/>
          <w:lang w:val="sr-Latn-RS"/>
        </w:rPr>
        <w:t>zaduženih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F5441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svrhu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MALS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zatražio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stručnu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podršku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DEMOS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III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7D1EC6" w:rsidRPr="00A21E46">
        <w:rPr>
          <w:sz w:val="28"/>
          <w:szCs w:val="28"/>
          <w:lang w:val="sr-Latn-RS"/>
        </w:rPr>
        <w:t>koji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podržao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ovaj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proces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dva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stručnjaka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7D1EC6" w:rsidRPr="00A21E46">
        <w:rPr>
          <w:sz w:val="28"/>
          <w:szCs w:val="28"/>
          <w:lang w:val="sr-Latn-RS"/>
        </w:rPr>
        <w:t xml:space="preserve">od početka </w:t>
      </w:r>
      <w:r w:rsidRPr="00A21E46">
        <w:rPr>
          <w:sz w:val="28"/>
          <w:szCs w:val="28"/>
          <w:lang w:val="sr-Latn-RS"/>
        </w:rPr>
        <w:t>bili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angažovani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procesu</w:t>
      </w:r>
      <w:r w:rsidR="00F5441F" w:rsidRPr="00A21E46">
        <w:rPr>
          <w:sz w:val="28"/>
          <w:szCs w:val="28"/>
          <w:lang w:val="sr-Latn-RS"/>
        </w:rPr>
        <w:t>.</w:t>
      </w:r>
    </w:p>
    <w:p w14:paraId="3C13C9AE" w14:textId="77777777" w:rsidR="009E3374" w:rsidRPr="00A21E46" w:rsidRDefault="00C564A4" w:rsidP="009E3374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Ova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procena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razvijena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skladu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Strateškim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Operativnim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planom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</w:t>
      </w:r>
      <w:r w:rsidR="007D1EC6" w:rsidRPr="00A21E46">
        <w:rPr>
          <w:sz w:val="28"/>
          <w:szCs w:val="28"/>
          <w:lang w:val="sr-Latn-RS"/>
        </w:rPr>
        <w:t>S-a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deo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Programa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Vlade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Kosova</w:t>
      </w:r>
      <w:r w:rsidR="009E337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odnosno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Strateški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cilј</w:t>
      </w:r>
      <w:r w:rsidR="009E3374" w:rsidRPr="00A21E46">
        <w:rPr>
          <w:sz w:val="28"/>
          <w:szCs w:val="28"/>
          <w:lang w:val="sr-Latn-RS"/>
        </w:rPr>
        <w:t xml:space="preserve"> 1: </w:t>
      </w:r>
      <w:r w:rsidRPr="00A21E46">
        <w:rPr>
          <w:sz w:val="28"/>
          <w:szCs w:val="28"/>
          <w:lang w:val="sr-Latn-RS"/>
        </w:rPr>
        <w:t>Unapređenje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politika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pravnog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okvira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lokalnu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samoupravu</w:t>
      </w:r>
      <w:r w:rsidR="009E3374" w:rsidRPr="00A21E46">
        <w:rPr>
          <w:sz w:val="28"/>
          <w:szCs w:val="28"/>
          <w:lang w:val="sr-Latn-RS"/>
        </w:rPr>
        <w:t xml:space="preserve">; </w:t>
      </w:r>
      <w:r w:rsidRPr="00A21E46">
        <w:rPr>
          <w:sz w:val="28"/>
          <w:szCs w:val="28"/>
          <w:lang w:val="sr-Latn-RS"/>
        </w:rPr>
        <w:t>Strateški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cilј</w:t>
      </w:r>
      <w:r w:rsidR="009E3374" w:rsidRPr="00A21E46">
        <w:rPr>
          <w:sz w:val="28"/>
          <w:szCs w:val="28"/>
          <w:lang w:val="sr-Latn-RS"/>
        </w:rPr>
        <w:t xml:space="preserve"> 1.2: </w:t>
      </w:r>
      <w:r w:rsidRPr="00A21E46">
        <w:rPr>
          <w:sz w:val="28"/>
          <w:szCs w:val="28"/>
          <w:lang w:val="sr-Latn-RS"/>
        </w:rPr>
        <w:t>Promovisanje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lјudskih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lokalnom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nivou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posebnim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naglaskom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ranjive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grupe</w:t>
      </w:r>
      <w:r w:rsidR="009E337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Operativne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mere</w:t>
      </w:r>
      <w:r w:rsidR="009E3374" w:rsidRPr="00A21E46">
        <w:rPr>
          <w:sz w:val="28"/>
          <w:szCs w:val="28"/>
          <w:lang w:val="sr-Latn-RS"/>
        </w:rPr>
        <w:t xml:space="preserve">: 1.2.1 </w:t>
      </w:r>
      <w:r w:rsidRPr="00A21E46">
        <w:rPr>
          <w:sz w:val="28"/>
          <w:szCs w:val="28"/>
          <w:lang w:val="sr-Latn-RS"/>
        </w:rPr>
        <w:t>Funkcionalni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pregled</w:t>
      </w:r>
      <w:r w:rsidR="009E3374" w:rsidRPr="00A21E46">
        <w:rPr>
          <w:sz w:val="28"/>
          <w:szCs w:val="28"/>
          <w:lang w:val="sr-Latn-RS"/>
        </w:rPr>
        <w:t xml:space="preserve"> </w:t>
      </w:r>
      <w:r w:rsidR="00204F6E" w:rsidRPr="00A21E46">
        <w:rPr>
          <w:sz w:val="28"/>
          <w:szCs w:val="28"/>
          <w:lang w:val="sr-Latn-RS"/>
        </w:rPr>
        <w:t>direkcija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pravima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opštinskih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povratak</w:t>
      </w:r>
      <w:r w:rsidR="009E337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ili</w:t>
      </w:r>
      <w:r w:rsidR="009E3374" w:rsidRPr="00A21E46">
        <w:rPr>
          <w:sz w:val="28"/>
          <w:szCs w:val="28"/>
          <w:lang w:val="sr-Latn-RS"/>
        </w:rPr>
        <w:t xml:space="preserve"> </w:t>
      </w:r>
      <w:r w:rsidR="007D1EC6" w:rsidRPr="00A21E46">
        <w:rPr>
          <w:sz w:val="28"/>
          <w:szCs w:val="28"/>
          <w:lang w:val="sr-Latn-RS"/>
        </w:rPr>
        <w:t>službenika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relevantne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9E3374" w:rsidRPr="00A21E46">
        <w:rPr>
          <w:sz w:val="28"/>
          <w:szCs w:val="28"/>
          <w:lang w:val="sr-Latn-RS"/>
        </w:rPr>
        <w:t>.</w:t>
      </w:r>
    </w:p>
    <w:p w14:paraId="5E2CE204" w14:textId="77777777" w:rsidR="00F5441F" w:rsidRPr="00A21E46" w:rsidRDefault="00C564A4" w:rsidP="009E3374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Shodno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tome</w:t>
      </w:r>
      <w:r w:rsidR="009E337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svrha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9E3374" w:rsidRPr="00A21E46">
        <w:rPr>
          <w:sz w:val="28"/>
          <w:szCs w:val="28"/>
          <w:lang w:val="sr-Latn-RS"/>
        </w:rPr>
        <w:t xml:space="preserve"> </w:t>
      </w:r>
      <w:r w:rsidR="00DA6A3B" w:rsidRPr="00A21E46">
        <w:rPr>
          <w:sz w:val="28"/>
          <w:szCs w:val="28"/>
          <w:lang w:val="sr-Latn-RS"/>
        </w:rPr>
        <w:t>procene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bila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upoznaju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postojećim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strukturama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="00DA6A3B" w:rsidRPr="00A21E46">
        <w:rPr>
          <w:sz w:val="28"/>
          <w:szCs w:val="28"/>
          <w:lang w:val="sr-Latn-RS"/>
        </w:rPr>
        <w:t>službenicima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ranjivim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identifikuju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problem</w:t>
      </w:r>
      <w:r w:rsidR="00DA6A3B" w:rsidRPr="00A21E46">
        <w:rPr>
          <w:sz w:val="28"/>
          <w:szCs w:val="28"/>
          <w:lang w:val="sr-Latn-RS"/>
        </w:rPr>
        <w:t>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izazov</w:t>
      </w:r>
      <w:r w:rsidR="00DA6A3B" w:rsidRPr="00A21E46">
        <w:rPr>
          <w:sz w:val="28"/>
          <w:szCs w:val="28"/>
          <w:lang w:val="sr-Latn-RS"/>
        </w:rPr>
        <w:t>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obavlјanju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svog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mandata</w:t>
      </w:r>
      <w:r w:rsidR="009E337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Takođe</w:t>
      </w:r>
      <w:r w:rsidR="009E337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studija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cilј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proceni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znaju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pregled</w:t>
      </w:r>
      <w:r w:rsidR="009E3374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eng</w:t>
      </w:r>
      <w:r w:rsidR="009E337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map</w:t>
      </w:r>
      <w:r w:rsidR="00DA6A3B" w:rsidRPr="00A21E46">
        <w:rPr>
          <w:sz w:val="28"/>
          <w:szCs w:val="28"/>
          <w:lang w:val="sr-Latn-RS"/>
        </w:rPr>
        <w:t>ping</w:t>
      </w:r>
      <w:r w:rsidR="009E3374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potreba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zabrinutosti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ugroženih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odgovarajućim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9E3374" w:rsidRPr="00A21E46">
        <w:rPr>
          <w:sz w:val="28"/>
          <w:szCs w:val="28"/>
          <w:lang w:val="sr-Latn-RS"/>
        </w:rPr>
        <w:t>.</w:t>
      </w:r>
    </w:p>
    <w:p w14:paraId="7AE78A11" w14:textId="77777777" w:rsidR="00F5441F" w:rsidRPr="00A21E46" w:rsidRDefault="00C564A4" w:rsidP="00F5441F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Fokus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procene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bile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dve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unutar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izvršne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vlasti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mandat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rade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ranjivim</w:t>
      </w:r>
      <w:r w:rsidR="009E337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r w:rsidR="009E3374" w:rsidRPr="00A21E46">
        <w:rPr>
          <w:sz w:val="28"/>
          <w:szCs w:val="28"/>
          <w:lang w:val="sr-Latn-RS"/>
        </w:rPr>
        <w:t>:</w:t>
      </w:r>
    </w:p>
    <w:p w14:paraId="1FA8AD7B" w14:textId="77777777" w:rsidR="009E3374" w:rsidRPr="00A21E46" w:rsidRDefault="00C564A4" w:rsidP="00F5441F">
      <w:pPr>
        <w:pStyle w:val="ListParagraph"/>
        <w:numPr>
          <w:ilvl w:val="0"/>
          <w:numId w:val="5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Uloga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kapaciteti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povratak</w:t>
      </w:r>
      <w:r w:rsidR="00F5441F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OKZ</w:t>
      </w:r>
      <w:r w:rsidR="00DA6A3B" w:rsidRPr="00A21E46">
        <w:rPr>
          <w:sz w:val="28"/>
          <w:szCs w:val="28"/>
          <w:lang w:val="sr-Latn-RS"/>
        </w:rPr>
        <w:t>P</w:t>
      </w:r>
      <w:r w:rsidR="00F5441F" w:rsidRPr="00A21E46">
        <w:rPr>
          <w:sz w:val="28"/>
          <w:szCs w:val="28"/>
          <w:lang w:val="sr-Latn-RS"/>
        </w:rPr>
        <w:t>);</w:t>
      </w:r>
    </w:p>
    <w:p w14:paraId="2514128A" w14:textId="77777777" w:rsidR="00F5441F" w:rsidRPr="00A21E46" w:rsidRDefault="00C564A4" w:rsidP="00F5441F">
      <w:pPr>
        <w:pStyle w:val="ListParagraph"/>
        <w:numPr>
          <w:ilvl w:val="0"/>
          <w:numId w:val="5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Uloga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kapaciteti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DA6A3B" w:rsidRPr="00A21E46">
        <w:rPr>
          <w:sz w:val="28"/>
          <w:szCs w:val="28"/>
          <w:lang w:val="sr-Latn-RS"/>
        </w:rPr>
        <w:t>službenika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bave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204F6E" w:rsidRPr="00A21E46">
        <w:rPr>
          <w:sz w:val="28"/>
          <w:szCs w:val="28"/>
          <w:lang w:val="sr-Latn-RS"/>
        </w:rPr>
        <w:t>rdonom</w:t>
      </w:r>
      <w:r w:rsidR="00DA6A3B" w:rsidRPr="00A21E46">
        <w:rPr>
          <w:sz w:val="28"/>
          <w:szCs w:val="28"/>
          <w:lang w:val="sr-Latn-RS"/>
        </w:rPr>
        <w:t xml:space="preserve"> ravnopravnošću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lјudskim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pravima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uopšte</w:t>
      </w:r>
      <w:r w:rsidR="00F5441F" w:rsidRPr="00A21E46">
        <w:rPr>
          <w:sz w:val="28"/>
          <w:szCs w:val="28"/>
          <w:lang w:val="sr-Latn-RS"/>
        </w:rPr>
        <w:t>;</w:t>
      </w:r>
    </w:p>
    <w:p w14:paraId="0E17FD38" w14:textId="77777777" w:rsidR="00F5441F" w:rsidRPr="00A21E46" w:rsidRDefault="00C564A4" w:rsidP="009E3374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Ugrožene</w:t>
      </w:r>
      <w:r w:rsidR="00F5441F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marginalizovane</w:t>
      </w:r>
      <w:r w:rsidR="00F5441F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grupe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smatraju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najdiskriminisanijim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društvenom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ekonomskom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obrazovnom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kulturnom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životu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Kosovu</w:t>
      </w:r>
      <w:r w:rsidR="00F5441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Primeri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ranjivih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uklјučuju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nisu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ograničeni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grupe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diskriminisane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zbog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rase</w:t>
      </w:r>
      <w:r w:rsidR="00F5441F" w:rsidRPr="00A21E46">
        <w:rPr>
          <w:sz w:val="28"/>
          <w:szCs w:val="28"/>
          <w:lang w:val="sr-Latn-RS"/>
        </w:rPr>
        <w:t xml:space="preserve">, </w:t>
      </w:r>
      <w:r w:rsidR="00204F6E" w:rsidRPr="00A21E46">
        <w:rPr>
          <w:sz w:val="28"/>
          <w:szCs w:val="28"/>
          <w:lang w:val="sr-Latn-RS"/>
        </w:rPr>
        <w:t>rodnog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identiteta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seksualne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orijentacije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starosti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fizičkih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sposobnosti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jezika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imigracionog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statusa</w:t>
      </w:r>
      <w:r w:rsidR="00F5441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Ustavu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pod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podrazumevamo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9C22FB" w:rsidRPr="00A21E46">
        <w:rPr>
          <w:sz w:val="28"/>
          <w:szCs w:val="28"/>
          <w:lang w:val="sr-Latn-RS"/>
        </w:rPr>
        <w:t>građane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pripadaju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istoj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nacionalnoj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etničkoj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jezičkoj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verskoj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grupi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tradicionalno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prisutni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teritoriji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Republike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Kosovo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uživaju</w:t>
      </w:r>
      <w:r w:rsidR="00F5441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posebna</w:t>
      </w:r>
      <w:r w:rsidR="009C22FB" w:rsidRPr="00A21E46">
        <w:rPr>
          <w:sz w:val="28"/>
          <w:szCs w:val="28"/>
          <w:lang w:val="sr-Latn-RS"/>
        </w:rPr>
        <w:t xml:space="preserve"> prava, definisana Ustavom</w:t>
      </w:r>
      <w:r w:rsidR="00F5441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pored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9C22FB" w:rsidRPr="00A21E46">
        <w:rPr>
          <w:sz w:val="28"/>
          <w:szCs w:val="28"/>
          <w:lang w:val="sr-Latn-RS"/>
        </w:rPr>
        <w:t>ljudskih prava i osnovnih sloboda</w:t>
      </w:r>
      <w:r w:rsidR="00F5441F" w:rsidRPr="00A21E46">
        <w:rPr>
          <w:sz w:val="28"/>
          <w:szCs w:val="28"/>
          <w:lang w:val="sr-Latn-RS"/>
        </w:rPr>
        <w:t>.</w:t>
      </w:r>
    </w:p>
    <w:p w14:paraId="495A12F4" w14:textId="77777777" w:rsidR="00F5441F" w:rsidRPr="00A21E46" w:rsidRDefault="00204F6E" w:rsidP="009E3374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Rodna r</w:t>
      </w:r>
      <w:r w:rsidR="00B50F9A" w:rsidRPr="00A21E46">
        <w:rPr>
          <w:sz w:val="28"/>
          <w:szCs w:val="28"/>
          <w:lang w:val="sr-Latn-RS"/>
        </w:rPr>
        <w:t xml:space="preserve">avnopravnost </w:t>
      </w:r>
      <w:r w:rsidR="00C564A4"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socijalna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ravnopravnost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isprepleteni</w:t>
      </w:r>
      <w:r w:rsidR="00F5441F" w:rsidRPr="00A21E46">
        <w:rPr>
          <w:sz w:val="28"/>
          <w:szCs w:val="28"/>
          <w:lang w:val="sr-Latn-RS"/>
        </w:rPr>
        <w:t xml:space="preserve"> (</w:t>
      </w:r>
      <w:r w:rsidR="00C564A4" w:rsidRPr="00A21E46">
        <w:rPr>
          <w:sz w:val="28"/>
          <w:szCs w:val="28"/>
          <w:lang w:val="sr-Latn-RS"/>
        </w:rPr>
        <w:t>među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sektorima</w:t>
      </w:r>
      <w:r w:rsidR="00F5441F" w:rsidRPr="00A21E46">
        <w:rPr>
          <w:sz w:val="28"/>
          <w:szCs w:val="28"/>
          <w:lang w:val="sr-Latn-RS"/>
        </w:rPr>
        <w:t xml:space="preserve">) </w:t>
      </w:r>
      <w:r w:rsidR="00C564A4"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okviru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DEMOS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III</w:t>
      </w:r>
      <w:r w:rsidR="00F5441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Rodna ravnopravnost</w:t>
      </w:r>
      <w:r w:rsidR="00B50F9A" w:rsidRPr="00A21E46" w:rsidDel="00B50F9A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znači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punu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ravnopravnost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muškaraca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žena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svim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oblastima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života</w:t>
      </w:r>
      <w:r w:rsidR="00F5441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Rodna ravnopravnost</w:t>
      </w:r>
      <w:r w:rsidR="00B50F9A" w:rsidRPr="00A21E46" w:rsidDel="00B50F9A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prvo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znači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društvenu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jednakost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koja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omogućava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jednak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pristup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pravima</w:t>
      </w:r>
      <w:r w:rsidR="00F5441F" w:rsidRPr="00A21E46">
        <w:rPr>
          <w:sz w:val="28"/>
          <w:szCs w:val="28"/>
          <w:lang w:val="sr-Latn-RS"/>
        </w:rPr>
        <w:t xml:space="preserve">, </w:t>
      </w:r>
      <w:r w:rsidR="00C564A4" w:rsidRPr="00A21E46">
        <w:rPr>
          <w:sz w:val="28"/>
          <w:szCs w:val="28"/>
          <w:lang w:val="sr-Latn-RS"/>
        </w:rPr>
        <w:t>resursima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mogućnostima</w:t>
      </w:r>
      <w:r w:rsidR="00F5441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 xml:space="preserve">Rodna ravnopravnost </w:t>
      </w:r>
      <w:r w:rsidR="00C564A4" w:rsidRPr="00A21E46">
        <w:rPr>
          <w:sz w:val="28"/>
          <w:szCs w:val="28"/>
          <w:lang w:val="sr-Latn-RS"/>
        </w:rPr>
        <w:t>je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preduslov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razvoj</w:t>
      </w:r>
      <w:r w:rsidR="00F5441F" w:rsidRPr="00A21E46">
        <w:rPr>
          <w:sz w:val="28"/>
          <w:szCs w:val="28"/>
          <w:lang w:val="sr-Latn-RS"/>
        </w:rPr>
        <w:t xml:space="preserve">, </w:t>
      </w:r>
      <w:r w:rsidR="00B50F9A" w:rsidRPr="00A21E46">
        <w:rPr>
          <w:sz w:val="28"/>
          <w:szCs w:val="28"/>
          <w:lang w:val="sr-Latn-RS"/>
        </w:rPr>
        <w:t>odnosi se na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princip</w:t>
      </w:r>
      <w:r w:rsidR="00B50F9A" w:rsidRPr="00A21E46">
        <w:rPr>
          <w:sz w:val="28"/>
          <w:szCs w:val="28"/>
          <w:lang w:val="sr-Latn-RS"/>
        </w:rPr>
        <w:t>e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kada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</w:t>
      </w:r>
      <w:r w:rsidR="00B50F9A" w:rsidRPr="00A21E46">
        <w:rPr>
          <w:sz w:val="28"/>
          <w:szCs w:val="28"/>
          <w:lang w:val="sr-Latn-RS"/>
        </w:rPr>
        <w:t>e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žene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osnaž</w:t>
      </w:r>
      <w:r w:rsidR="00B50F9A" w:rsidRPr="00A21E46">
        <w:rPr>
          <w:sz w:val="28"/>
          <w:szCs w:val="28"/>
          <w:lang w:val="sr-Latn-RS"/>
        </w:rPr>
        <w:t>uju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beneficije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uživa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cela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zajednica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F5441F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društvo</w:t>
      </w:r>
      <w:r w:rsidR="00F5441F" w:rsidRPr="00A21E46">
        <w:rPr>
          <w:sz w:val="28"/>
          <w:szCs w:val="28"/>
          <w:lang w:val="sr-Latn-RS"/>
        </w:rPr>
        <w:t>.</w:t>
      </w:r>
      <w:r w:rsidR="00B50F9A" w:rsidRPr="00A21E46">
        <w:rPr>
          <w:sz w:val="28"/>
          <w:szCs w:val="28"/>
          <w:lang w:val="sr-Latn-RS"/>
        </w:rPr>
        <w:t xml:space="preserve"> </w:t>
      </w:r>
    </w:p>
    <w:p w14:paraId="1F95EAAB" w14:textId="77777777" w:rsidR="002A1043" w:rsidRPr="00A21E46" w:rsidRDefault="002A1043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br w:type="page"/>
      </w:r>
    </w:p>
    <w:p w14:paraId="5558554C" w14:textId="77777777" w:rsidR="00F5441F" w:rsidRPr="00A21E46" w:rsidRDefault="00C564A4" w:rsidP="00FF6B4E">
      <w:pPr>
        <w:pStyle w:val="Heading2"/>
        <w:rPr>
          <w:sz w:val="28"/>
          <w:szCs w:val="28"/>
          <w:lang w:val="sr-Latn-RS"/>
        </w:rPr>
      </w:pPr>
      <w:bookmarkStart w:id="7" w:name="_Toc129852876"/>
      <w:r w:rsidRPr="00A21E46">
        <w:rPr>
          <w:sz w:val="28"/>
          <w:szCs w:val="28"/>
          <w:lang w:val="sr-Latn-RS"/>
        </w:rPr>
        <w:t>M</w:t>
      </w:r>
      <w:r w:rsidR="00B50F9A" w:rsidRPr="00A21E46">
        <w:rPr>
          <w:sz w:val="28"/>
          <w:szCs w:val="28"/>
          <w:lang w:val="sr-Latn-RS"/>
        </w:rPr>
        <w:t>etodologija</w:t>
      </w:r>
      <w:bookmarkEnd w:id="7"/>
    </w:p>
    <w:p w14:paraId="38CD20C6" w14:textId="77777777" w:rsidR="006822D4" w:rsidRPr="00A21E46" w:rsidRDefault="00C564A4" w:rsidP="006822D4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Metodologija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izrade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ovog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zasnivala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6822D4" w:rsidRPr="00A21E46">
        <w:rPr>
          <w:sz w:val="28"/>
          <w:szCs w:val="28"/>
          <w:lang w:val="sr-Latn-RS"/>
        </w:rPr>
        <w:t xml:space="preserve">: </w:t>
      </w:r>
      <w:r w:rsidRPr="00A21E46">
        <w:rPr>
          <w:sz w:val="28"/>
          <w:szCs w:val="28"/>
          <w:lang w:val="sr-Latn-RS"/>
        </w:rPr>
        <w:t>prikuplјanju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podataka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terenu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putem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obuhvaćenim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izveštajem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prikuplјanju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putem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upitnika</w:t>
      </w:r>
      <w:r w:rsidR="006822D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Fazama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terenskog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istraživanja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kroz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prikuplјanje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podataka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putem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prethodi</w:t>
      </w:r>
      <w:r w:rsidR="00B50F9A" w:rsidRPr="00A21E46">
        <w:rPr>
          <w:sz w:val="28"/>
          <w:szCs w:val="28"/>
          <w:lang w:val="sr-Latn-RS"/>
        </w:rPr>
        <w:t>la je izrada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metodologij</w:t>
      </w:r>
      <w:r w:rsidR="00265F6D">
        <w:rPr>
          <w:sz w:val="28"/>
          <w:szCs w:val="28"/>
          <w:lang w:val="sr-Latn-RS"/>
        </w:rPr>
        <w:t>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istraživanja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</w:t>
      </w:r>
      <w:r w:rsidR="001B1D91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prethodno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odobrili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MALS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DEMOS</w:t>
      </w:r>
      <w:r w:rsidR="006822D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svrhu</w:t>
      </w:r>
      <w:r w:rsidR="006822D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istraživanje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zasnovano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dva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upitnika</w:t>
      </w:r>
      <w:r w:rsidR="006822D4" w:rsidRPr="00A21E46">
        <w:rPr>
          <w:sz w:val="28"/>
          <w:szCs w:val="28"/>
          <w:lang w:val="sr-Latn-RS"/>
        </w:rPr>
        <w:t xml:space="preserve">: </w:t>
      </w:r>
      <w:r w:rsidRPr="00A21E46">
        <w:rPr>
          <w:sz w:val="28"/>
          <w:szCs w:val="28"/>
          <w:lang w:val="sr-Latn-RS"/>
        </w:rPr>
        <w:t>jed</w:t>
      </w:r>
      <w:r w:rsidR="00E47B61" w:rsidRPr="00A21E46">
        <w:rPr>
          <w:sz w:val="28"/>
          <w:szCs w:val="28"/>
          <w:lang w:val="sr-Latn-RS"/>
        </w:rPr>
        <w:t>an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polustrukturiran</w:t>
      </w:r>
      <w:r w:rsidR="00E47B61"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podelјen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dva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dela</w:t>
      </w:r>
      <w:r w:rsidR="006822D4" w:rsidRPr="00A21E46">
        <w:rPr>
          <w:sz w:val="28"/>
          <w:szCs w:val="28"/>
          <w:lang w:val="sr-Latn-RS"/>
        </w:rPr>
        <w:t xml:space="preserve">: 1)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povratak</w:t>
      </w:r>
      <w:r w:rsidR="006822D4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OKZ</w:t>
      </w:r>
      <w:r w:rsidR="00E47B61" w:rsidRPr="00A21E46">
        <w:rPr>
          <w:sz w:val="28"/>
          <w:szCs w:val="28"/>
          <w:lang w:val="sr-Latn-RS"/>
        </w:rPr>
        <w:t>P</w:t>
      </w:r>
      <w:r w:rsidR="006822D4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2) </w:t>
      </w:r>
      <w:r w:rsidR="001B1D91" w:rsidRPr="00A21E46">
        <w:rPr>
          <w:sz w:val="28"/>
          <w:szCs w:val="28"/>
          <w:lang w:val="sr-Latn-RS"/>
        </w:rPr>
        <w:t xml:space="preserve">Jedinice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6822D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Drugi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otvorenim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pitanjima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cilјu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intervjuisanja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pozicija</w:t>
      </w:r>
      <w:r w:rsidR="006822D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kako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sledi</w:t>
      </w:r>
      <w:r w:rsidR="006822D4" w:rsidRPr="00A21E46">
        <w:rPr>
          <w:sz w:val="28"/>
          <w:szCs w:val="28"/>
          <w:lang w:val="sr-Latn-RS"/>
        </w:rPr>
        <w:t>.</w:t>
      </w:r>
    </w:p>
    <w:p w14:paraId="306F0F71" w14:textId="77777777" w:rsidR="006822D4" w:rsidRPr="00A21E46" w:rsidRDefault="00C564A4" w:rsidP="006822D4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početka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6822D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MAL</w:t>
      </w:r>
      <w:r w:rsidR="00B71F0B" w:rsidRPr="00A21E46">
        <w:rPr>
          <w:sz w:val="28"/>
          <w:szCs w:val="28"/>
          <w:lang w:val="sr-Latn-RS"/>
        </w:rPr>
        <w:t>S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obavesti</w:t>
      </w:r>
      <w:r w:rsidR="00B71F0B" w:rsidRPr="00A21E46">
        <w:rPr>
          <w:sz w:val="28"/>
          <w:szCs w:val="28"/>
          <w:lang w:val="sr-Latn-RS"/>
        </w:rPr>
        <w:t>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početku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studije</w:t>
      </w:r>
      <w:r w:rsidR="006822D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zatim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drugim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B71F0B" w:rsidRPr="00A21E46">
        <w:rPr>
          <w:sz w:val="28"/>
          <w:szCs w:val="28"/>
          <w:lang w:val="sr-Latn-RS"/>
        </w:rPr>
        <w:t>dopisom</w:t>
      </w:r>
      <w:r w:rsidR="006822D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zatraži</w:t>
      </w:r>
      <w:r w:rsidR="00B71F0B" w:rsidRPr="00A21E46">
        <w:rPr>
          <w:sz w:val="28"/>
          <w:szCs w:val="28"/>
          <w:lang w:val="sr-Latn-RS"/>
        </w:rPr>
        <w:t>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B71F0B" w:rsidRPr="00A21E46">
        <w:rPr>
          <w:sz w:val="28"/>
          <w:szCs w:val="28"/>
          <w:lang w:val="sr-Latn-RS"/>
        </w:rPr>
        <w:t>avajućih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MALS</w:t>
      </w:r>
      <w:r w:rsidR="00B71F0B" w:rsidRPr="00A21E46">
        <w:rPr>
          <w:sz w:val="28"/>
          <w:szCs w:val="28"/>
          <w:lang w:val="sr-Latn-RS"/>
        </w:rPr>
        <w:t>-a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DEMOS</w:t>
      </w:r>
      <w:r w:rsidR="00B71F0B" w:rsidRPr="00A21E46">
        <w:rPr>
          <w:sz w:val="28"/>
          <w:szCs w:val="28"/>
          <w:lang w:val="sr-Latn-RS"/>
        </w:rPr>
        <w:t>-a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stručnjacima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angažovanim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ovoj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studiji</w:t>
      </w:r>
      <w:r w:rsidR="006822D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Većina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obavlјena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poslednje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nedelјe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novembra</w:t>
      </w:r>
      <w:r w:rsidR="006822D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Nakon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6822D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MALS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posla</w:t>
      </w:r>
      <w:r w:rsidR="00B71F0B" w:rsidRPr="00A21E46">
        <w:rPr>
          <w:sz w:val="28"/>
          <w:szCs w:val="28"/>
          <w:lang w:val="sr-Latn-RS"/>
        </w:rPr>
        <w:t>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polustrukturisane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albanskom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srpskom</w:t>
      </w:r>
      <w:r w:rsidR="001B1D91">
        <w:rPr>
          <w:sz w:val="28"/>
          <w:szCs w:val="28"/>
          <w:lang w:val="sr-Latn-RS"/>
        </w:rPr>
        <w:t xml:space="preserve"> jeziku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B71F0B" w:rsidRPr="00A21E46">
        <w:rPr>
          <w:sz w:val="28"/>
          <w:szCs w:val="28"/>
          <w:lang w:val="sr-Latn-RS"/>
        </w:rPr>
        <w:t>OKZP-ima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jedinicama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uklјučene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ovaj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</w:t>
      </w:r>
      <w:r w:rsidR="006822D4" w:rsidRPr="00A21E46">
        <w:rPr>
          <w:sz w:val="28"/>
          <w:szCs w:val="28"/>
          <w:lang w:val="sr-Latn-RS"/>
        </w:rPr>
        <w:t>.</w:t>
      </w:r>
    </w:p>
    <w:p w14:paraId="2FB02EC7" w14:textId="77777777" w:rsidR="006822D4" w:rsidRPr="00A21E46" w:rsidRDefault="00B71F0B" w:rsidP="006822D4">
      <w:pPr>
        <w:rPr>
          <w:color w:val="FF0000"/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Procena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putem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direktnog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intervjua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obavljena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>:</w:t>
      </w:r>
    </w:p>
    <w:p w14:paraId="14FF6223" w14:textId="77777777" w:rsidR="006822D4" w:rsidRPr="00A21E46" w:rsidRDefault="00C564A4" w:rsidP="00AA69FF">
      <w:pPr>
        <w:pStyle w:val="ListParagraph"/>
        <w:numPr>
          <w:ilvl w:val="0"/>
          <w:numId w:val="13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Gradonačelnik</w:t>
      </w:r>
      <w:r w:rsidR="00B71F0B" w:rsidRPr="00A21E46">
        <w:rPr>
          <w:sz w:val="28"/>
          <w:szCs w:val="28"/>
          <w:lang w:val="sr-Latn-RS"/>
        </w:rPr>
        <w:t>a</w:t>
      </w:r>
      <w:r w:rsidR="006822D4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ili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prv</w:t>
      </w:r>
      <w:r w:rsidR="00D9787D" w:rsidRPr="00A21E46">
        <w:rPr>
          <w:sz w:val="28"/>
          <w:szCs w:val="28"/>
          <w:lang w:val="sr-Latn-RS"/>
        </w:rPr>
        <w:t>og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</w:t>
      </w:r>
      <w:r w:rsidR="00D9787D" w:rsidRPr="00A21E46">
        <w:rPr>
          <w:sz w:val="28"/>
          <w:szCs w:val="28"/>
          <w:lang w:val="sr-Latn-RS"/>
        </w:rPr>
        <w:t>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koga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mandat</w:t>
      </w:r>
      <w:r w:rsidR="00D9787D" w:rsidRPr="00A21E46">
        <w:rPr>
          <w:sz w:val="28"/>
          <w:szCs w:val="28"/>
          <w:lang w:val="sr-Latn-RS"/>
        </w:rPr>
        <w:t>uje</w:t>
      </w:r>
      <w:r w:rsidR="006822D4" w:rsidRPr="00A21E46">
        <w:rPr>
          <w:sz w:val="28"/>
          <w:szCs w:val="28"/>
          <w:lang w:val="sr-Latn-RS"/>
        </w:rPr>
        <w:t>/</w:t>
      </w:r>
      <w:r w:rsidRPr="00A21E46">
        <w:rPr>
          <w:sz w:val="28"/>
          <w:szCs w:val="28"/>
          <w:lang w:val="sr-Latn-RS"/>
        </w:rPr>
        <w:t>imen</w:t>
      </w:r>
      <w:r w:rsidR="00D9787D" w:rsidRPr="00A21E46">
        <w:rPr>
          <w:sz w:val="28"/>
          <w:szCs w:val="28"/>
          <w:lang w:val="sr-Latn-RS"/>
        </w:rPr>
        <w:t>uje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</w:t>
      </w:r>
      <w:r w:rsidR="006822D4" w:rsidRPr="00A21E46">
        <w:rPr>
          <w:sz w:val="28"/>
          <w:szCs w:val="28"/>
          <w:lang w:val="sr-Latn-RS"/>
        </w:rPr>
        <w:t>)</w:t>
      </w:r>
    </w:p>
    <w:p w14:paraId="24648407" w14:textId="77777777" w:rsidR="006822D4" w:rsidRPr="00A21E46" w:rsidRDefault="00C564A4" w:rsidP="00AA69FF">
      <w:pPr>
        <w:pStyle w:val="ListParagraph"/>
        <w:numPr>
          <w:ilvl w:val="0"/>
          <w:numId w:val="13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Zamenik</w:t>
      </w:r>
      <w:r w:rsidR="00D9787D" w:rsidRPr="00A21E46">
        <w:rPr>
          <w:sz w:val="28"/>
          <w:szCs w:val="28"/>
          <w:lang w:val="sr-Latn-RS"/>
        </w:rPr>
        <w:t>a gradonačelnika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6822D4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gde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postoji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6822D4" w:rsidRPr="00A21E46">
        <w:rPr>
          <w:sz w:val="28"/>
          <w:szCs w:val="28"/>
          <w:lang w:val="sr-Latn-RS"/>
        </w:rPr>
        <w:t>)</w:t>
      </w:r>
    </w:p>
    <w:p w14:paraId="3F29B392" w14:textId="77777777" w:rsidR="006822D4" w:rsidRPr="00A21E46" w:rsidRDefault="00C564A4" w:rsidP="00AA69FF">
      <w:pPr>
        <w:pStyle w:val="ListParagraph"/>
        <w:numPr>
          <w:ilvl w:val="0"/>
          <w:numId w:val="13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Predsed</w:t>
      </w:r>
      <w:r w:rsidR="00D9787D" w:rsidRPr="00A21E46">
        <w:rPr>
          <w:sz w:val="28"/>
          <w:szCs w:val="28"/>
          <w:lang w:val="sr-Latn-RS"/>
        </w:rPr>
        <w:t>avajućeg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</w:p>
    <w:p w14:paraId="3DDAB644" w14:textId="77777777" w:rsidR="006822D4" w:rsidRPr="00A21E46" w:rsidRDefault="00D9787D" w:rsidP="00AA69FF">
      <w:pPr>
        <w:pStyle w:val="ListParagraph"/>
        <w:numPr>
          <w:ilvl w:val="0"/>
          <w:numId w:val="13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Zam. predsedavajućeg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Skupštine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opštine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zajednice</w:t>
      </w:r>
      <w:r w:rsidR="006822D4" w:rsidRPr="00A21E46">
        <w:rPr>
          <w:sz w:val="28"/>
          <w:szCs w:val="28"/>
          <w:lang w:val="sr-Latn-RS"/>
        </w:rPr>
        <w:t xml:space="preserve"> (</w:t>
      </w:r>
      <w:r w:rsidR="00C564A4" w:rsidRPr="00A21E46">
        <w:rPr>
          <w:sz w:val="28"/>
          <w:szCs w:val="28"/>
          <w:lang w:val="sr-Latn-RS"/>
        </w:rPr>
        <w:t>gde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postoji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</w:t>
      </w:r>
      <w:r w:rsidR="006822D4" w:rsidRPr="00A21E46">
        <w:rPr>
          <w:sz w:val="28"/>
          <w:szCs w:val="28"/>
          <w:lang w:val="sr-Latn-RS"/>
        </w:rPr>
        <w:t xml:space="preserve"> 24 </w:t>
      </w:r>
      <w:r w:rsidR="00C564A4" w:rsidRPr="00A21E46">
        <w:rPr>
          <w:sz w:val="28"/>
          <w:szCs w:val="28"/>
          <w:lang w:val="sr-Latn-RS"/>
        </w:rPr>
        <w:t>opštine</w:t>
      </w:r>
      <w:r w:rsidR="006822D4" w:rsidRPr="00A21E46">
        <w:rPr>
          <w:sz w:val="28"/>
          <w:szCs w:val="28"/>
          <w:lang w:val="sr-Latn-RS"/>
        </w:rPr>
        <w:t>)</w:t>
      </w:r>
    </w:p>
    <w:p w14:paraId="0A8F1A76" w14:textId="77777777" w:rsidR="006822D4" w:rsidRPr="00A21E46" w:rsidRDefault="00D9787D" w:rsidP="006822D4">
      <w:p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Procena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putem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polustrukturisanog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upitnika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poslatog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putem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e</w:t>
      </w:r>
      <w:r w:rsidR="006822D4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maila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obavlјena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sledeće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pozicije</w:t>
      </w:r>
      <w:r w:rsidR="006822D4" w:rsidRPr="00A21E46">
        <w:rPr>
          <w:sz w:val="28"/>
          <w:szCs w:val="28"/>
          <w:lang w:val="sr-Latn-RS"/>
        </w:rPr>
        <w:t>:</w:t>
      </w:r>
    </w:p>
    <w:p w14:paraId="2EF6C67C" w14:textId="77777777" w:rsidR="00AA69FF" w:rsidRPr="00A21E46" w:rsidRDefault="00D9787D" w:rsidP="00AA69FF">
      <w:pPr>
        <w:pStyle w:val="ListParagraph"/>
        <w:numPr>
          <w:ilvl w:val="0"/>
          <w:numId w:val="18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Rukovodilac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ili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drugi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službenik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kancelarije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zajednice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povratak</w:t>
      </w:r>
      <w:r w:rsidR="006822D4" w:rsidRPr="00A21E46">
        <w:rPr>
          <w:sz w:val="28"/>
          <w:szCs w:val="28"/>
          <w:lang w:val="sr-Latn-RS"/>
        </w:rPr>
        <w:t>;</w:t>
      </w:r>
    </w:p>
    <w:p w14:paraId="4C293D91" w14:textId="77777777" w:rsidR="00AA69FF" w:rsidRPr="00A21E46" w:rsidRDefault="00C564A4" w:rsidP="00AA69FF">
      <w:pPr>
        <w:pStyle w:val="ListParagraph"/>
        <w:numPr>
          <w:ilvl w:val="0"/>
          <w:numId w:val="18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Koordinator</w:t>
      </w:r>
      <w:r w:rsidR="009F6273">
        <w:rPr>
          <w:sz w:val="28"/>
          <w:szCs w:val="28"/>
          <w:lang w:val="sr-Latn-RS"/>
        </w:rPr>
        <w:t>/ka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6822D4" w:rsidRPr="00A21E46">
        <w:rPr>
          <w:sz w:val="28"/>
          <w:szCs w:val="28"/>
          <w:lang w:val="sr-Latn-RS"/>
        </w:rPr>
        <w:t>;</w:t>
      </w:r>
    </w:p>
    <w:p w14:paraId="652BB831" w14:textId="77777777" w:rsidR="00AA69FF" w:rsidRPr="00A21E46" w:rsidRDefault="00C564A4" w:rsidP="00AA69FF">
      <w:pPr>
        <w:pStyle w:val="ListParagraph"/>
        <w:numPr>
          <w:ilvl w:val="0"/>
          <w:numId w:val="18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Koordinator</w:t>
      </w:r>
      <w:r w:rsidR="009F6273">
        <w:rPr>
          <w:sz w:val="28"/>
          <w:szCs w:val="28"/>
          <w:lang w:val="sr-Latn-RS"/>
        </w:rPr>
        <w:t>/ka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822D4" w:rsidRPr="00A21E46">
        <w:rPr>
          <w:sz w:val="28"/>
          <w:szCs w:val="28"/>
          <w:lang w:val="sr-Latn-RS"/>
        </w:rPr>
        <w:t xml:space="preserve"> </w:t>
      </w:r>
      <w:r w:rsidR="009F6273">
        <w:rPr>
          <w:sz w:val="28"/>
          <w:szCs w:val="28"/>
          <w:lang w:val="sr-Latn-RS"/>
        </w:rPr>
        <w:t>r</w:t>
      </w:r>
      <w:r w:rsidR="00204F6E" w:rsidRPr="00A21E46">
        <w:rPr>
          <w:sz w:val="28"/>
          <w:szCs w:val="28"/>
          <w:lang w:val="sr-Latn-RS"/>
        </w:rPr>
        <w:t>odn</w:t>
      </w:r>
      <w:r w:rsidR="009F6273">
        <w:rPr>
          <w:sz w:val="28"/>
          <w:szCs w:val="28"/>
          <w:lang w:val="sr-Latn-RS"/>
        </w:rPr>
        <w:t>u</w:t>
      </w:r>
      <w:r w:rsidR="00204F6E" w:rsidRPr="00A21E46">
        <w:rPr>
          <w:sz w:val="28"/>
          <w:szCs w:val="28"/>
          <w:lang w:val="sr-Latn-RS"/>
        </w:rPr>
        <w:t xml:space="preserve"> ravnopravnost</w:t>
      </w:r>
      <w:r w:rsidR="006822D4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ukoliko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odvojenoj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poziciji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pozicije</w:t>
      </w:r>
      <w:r w:rsidR="006822D4" w:rsidRPr="00A21E46">
        <w:rPr>
          <w:sz w:val="28"/>
          <w:szCs w:val="28"/>
          <w:lang w:val="sr-Latn-RS"/>
        </w:rPr>
        <w:t xml:space="preserve"> 2 </w:t>
      </w:r>
      <w:r w:rsidRPr="00A21E46">
        <w:rPr>
          <w:sz w:val="28"/>
          <w:szCs w:val="28"/>
          <w:lang w:val="sr-Latn-RS"/>
        </w:rPr>
        <w:t>kao</w:t>
      </w:r>
      <w:r w:rsidR="006822D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gore</w:t>
      </w:r>
      <w:r w:rsidR="006822D4" w:rsidRPr="00A21E46">
        <w:rPr>
          <w:sz w:val="28"/>
          <w:szCs w:val="28"/>
          <w:lang w:val="sr-Latn-RS"/>
        </w:rPr>
        <w:t>);</w:t>
      </w:r>
    </w:p>
    <w:p w14:paraId="59462BCE" w14:textId="77777777" w:rsidR="006822D4" w:rsidRPr="00A21E46" w:rsidRDefault="009F6273" w:rsidP="00AA69FF">
      <w:pPr>
        <w:pStyle w:val="ListParagraph"/>
        <w:numPr>
          <w:ilvl w:val="0"/>
          <w:numId w:val="18"/>
        </w:numPr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Predsedavajuć</w:t>
      </w:r>
      <w:r>
        <w:rPr>
          <w:sz w:val="28"/>
          <w:szCs w:val="28"/>
          <w:lang w:val="sr-Latn-RS"/>
        </w:rPr>
        <w:t>i</w:t>
      </w:r>
      <w:r w:rsidR="00E64478" w:rsidRPr="00A21E4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odbora</w:t>
      </w:r>
      <w:r w:rsidR="00E64478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</w:t>
      </w:r>
      <w:r w:rsidR="00E64478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zajednice</w:t>
      </w:r>
      <w:r w:rsidR="00E64478" w:rsidRPr="00A21E46">
        <w:rPr>
          <w:sz w:val="28"/>
          <w:szCs w:val="28"/>
          <w:lang w:val="sr-Latn-RS"/>
        </w:rPr>
        <w:t>;</w:t>
      </w:r>
    </w:p>
    <w:p w14:paraId="740B6F46" w14:textId="77777777" w:rsidR="006822D4" w:rsidRPr="00A21E46" w:rsidRDefault="00C564A4" w:rsidP="004544B1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Pored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istraživanja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kroz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intervjue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upitnike</w:t>
      </w:r>
      <w:r w:rsidR="00B60A3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kao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izvori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istraživanja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korišćeni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podaci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Ministarstva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finansija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kroz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zakone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budžetu</w:t>
      </w:r>
      <w:r w:rsidR="00B60A3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budžetske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cirkulare</w:t>
      </w:r>
      <w:r w:rsidR="00B60A3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koji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korišćeni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slučaju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analize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60A3D" w:rsidRPr="00A21E46">
        <w:rPr>
          <w:sz w:val="28"/>
          <w:szCs w:val="28"/>
          <w:lang w:val="sr-Latn-RS"/>
        </w:rPr>
        <w:t xml:space="preserve"> </w:t>
      </w:r>
      <w:r w:rsidR="00D9787D" w:rsidRPr="00A21E46">
        <w:rPr>
          <w:sz w:val="28"/>
          <w:szCs w:val="28"/>
          <w:lang w:val="sr-Latn-RS"/>
        </w:rPr>
        <w:t>OKZP-e i JLJP-e</w:t>
      </w:r>
      <w:r w:rsidR="00B60A3D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Isto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tako</w:t>
      </w:r>
      <w:r w:rsidR="00B60A3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procenat</w:t>
      </w:r>
      <w:r w:rsidR="00B60A3D" w:rsidRPr="00A21E46">
        <w:rPr>
          <w:sz w:val="28"/>
          <w:szCs w:val="28"/>
          <w:lang w:val="sr-Latn-RS"/>
        </w:rPr>
        <w:t xml:space="preserve"> (%) </w:t>
      </w:r>
      <w:r w:rsidRPr="00A21E46">
        <w:rPr>
          <w:sz w:val="28"/>
          <w:szCs w:val="28"/>
          <w:lang w:val="sr-Latn-RS"/>
        </w:rPr>
        <w:t>stanovništva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prema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dobijen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ASK</w:t>
      </w:r>
      <w:r w:rsidR="00B60A3D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a</w:t>
      </w:r>
      <w:r w:rsidR="00B60A3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odnosno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publikacije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stanovništvu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podelјenom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polu</w:t>
      </w:r>
      <w:r w:rsidR="00B60A3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etničkoj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pripadnosti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60A3D" w:rsidRPr="00A21E46">
        <w:rPr>
          <w:sz w:val="28"/>
          <w:szCs w:val="28"/>
          <w:lang w:val="sr-Latn-RS"/>
        </w:rPr>
        <w:t xml:space="preserve"> </w:t>
      </w:r>
      <w:r w:rsidR="00D9787D" w:rsidRPr="00A21E46">
        <w:rPr>
          <w:sz w:val="28"/>
          <w:szCs w:val="28"/>
          <w:lang w:val="sr-Latn-RS"/>
        </w:rPr>
        <w:t>prebivališt</w:t>
      </w:r>
      <w:r w:rsidR="009F6273">
        <w:rPr>
          <w:sz w:val="28"/>
          <w:szCs w:val="28"/>
          <w:lang w:val="sr-Latn-RS"/>
        </w:rPr>
        <w:t>u</w:t>
      </w:r>
      <w:r w:rsidR="00B60A3D" w:rsidRPr="00A21E46">
        <w:rPr>
          <w:sz w:val="28"/>
          <w:szCs w:val="28"/>
          <w:lang w:val="sr-Latn-RS"/>
        </w:rPr>
        <w:t>.</w:t>
      </w:r>
    </w:p>
    <w:p w14:paraId="75B8D0C7" w14:textId="77777777" w:rsidR="006822D4" w:rsidRPr="00A21E46" w:rsidRDefault="006822D4" w:rsidP="006822D4">
      <w:pPr>
        <w:rPr>
          <w:sz w:val="28"/>
          <w:szCs w:val="28"/>
          <w:lang w:val="sr-Latn-RS"/>
        </w:rPr>
      </w:pPr>
    </w:p>
    <w:p w14:paraId="4E2E6857" w14:textId="77777777" w:rsidR="009E3374" w:rsidRPr="00A21E46" w:rsidRDefault="009E3374">
      <w:pPr>
        <w:rPr>
          <w:sz w:val="28"/>
          <w:szCs w:val="28"/>
          <w:lang w:val="sr-Latn-RS"/>
        </w:rPr>
      </w:pPr>
    </w:p>
    <w:p w14:paraId="6565A9CB" w14:textId="77777777" w:rsidR="006822D4" w:rsidRPr="00A21E46" w:rsidRDefault="006822D4">
      <w:pPr>
        <w:rPr>
          <w:b/>
          <w:bCs/>
          <w:sz w:val="28"/>
          <w:szCs w:val="28"/>
          <w:lang w:val="sr-Latn-RS"/>
        </w:rPr>
      </w:pPr>
    </w:p>
    <w:p w14:paraId="082FC8EF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2C3C39CA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1D81C05E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15BDA2A7" w14:textId="77777777" w:rsidR="001448BB" w:rsidRPr="00A21E46" w:rsidRDefault="001448BB">
      <w:pPr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br w:type="page"/>
      </w:r>
    </w:p>
    <w:p w14:paraId="2715A59B" w14:textId="77777777" w:rsidR="00F5441F" w:rsidRPr="00A21E46" w:rsidRDefault="00D9787D" w:rsidP="00FF6B4E">
      <w:pPr>
        <w:pStyle w:val="Heading2"/>
        <w:rPr>
          <w:sz w:val="28"/>
          <w:szCs w:val="28"/>
          <w:lang w:val="sr-Latn-RS"/>
        </w:rPr>
      </w:pPr>
      <w:bookmarkStart w:id="8" w:name="_Toc129852877"/>
      <w:r w:rsidRPr="0025395B">
        <w:rPr>
          <w:sz w:val="28"/>
          <w:szCs w:val="28"/>
          <w:lang w:val="sr-Latn-RS"/>
        </w:rPr>
        <w:t>Delokrug</w:t>
      </w:r>
      <w:bookmarkEnd w:id="8"/>
    </w:p>
    <w:p w14:paraId="047EE2FC" w14:textId="77777777" w:rsidR="00AA69FF" w:rsidRPr="00A21E46" w:rsidRDefault="00C564A4" w:rsidP="00AA69FF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Izveštaj</w:t>
      </w:r>
      <w:r w:rsidR="00AA69FF" w:rsidRPr="00A21E46">
        <w:rPr>
          <w:sz w:val="28"/>
          <w:szCs w:val="28"/>
          <w:lang w:val="sr-Latn-RS"/>
        </w:rPr>
        <w:t xml:space="preserve"> </w:t>
      </w:r>
      <w:r w:rsidR="00471EEC" w:rsidRPr="00A21E46">
        <w:rPr>
          <w:sz w:val="28"/>
          <w:szCs w:val="28"/>
          <w:lang w:val="sr-Latn-RS"/>
        </w:rPr>
        <w:t>uključuje</w:t>
      </w:r>
      <w:r w:rsidR="00AA69FF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uklјučujući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naselјene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nevećinskim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Kosovu</w:t>
      </w:r>
      <w:r w:rsidR="00AA69F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koje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AA69FF" w:rsidRPr="00A21E46">
        <w:rPr>
          <w:sz w:val="28"/>
          <w:szCs w:val="28"/>
          <w:lang w:val="sr-Latn-RS"/>
        </w:rPr>
        <w:t xml:space="preserve"> </w:t>
      </w:r>
      <w:r w:rsidR="00D9787D" w:rsidRPr="00A21E46">
        <w:rPr>
          <w:sz w:val="28"/>
          <w:szCs w:val="28"/>
          <w:lang w:val="sr-Latn-RS"/>
        </w:rPr>
        <w:t>izabrali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MALS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DEMOS</w:t>
      </w:r>
      <w:r w:rsidR="00AA69F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navedene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nasumično</w:t>
      </w:r>
      <w:r w:rsidR="00AA69F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tako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nema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kriterijuma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AA69FF" w:rsidRPr="00A21E46">
        <w:rPr>
          <w:sz w:val="28"/>
          <w:szCs w:val="28"/>
          <w:lang w:val="sr-Latn-RS"/>
        </w:rPr>
        <w:t xml:space="preserve"> ​​</w:t>
      </w:r>
      <w:r w:rsidRPr="00A21E46">
        <w:rPr>
          <w:sz w:val="28"/>
          <w:szCs w:val="28"/>
          <w:lang w:val="sr-Latn-RS"/>
        </w:rPr>
        <w:t>njihovom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rangiranju</w:t>
      </w:r>
      <w:r w:rsidR="00AA69F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uklјučene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ovaj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AA69FF" w:rsidRPr="00A21E46">
        <w:rPr>
          <w:sz w:val="28"/>
          <w:szCs w:val="28"/>
          <w:lang w:val="sr-Latn-RS"/>
        </w:rPr>
        <w:t>:</w:t>
      </w:r>
    </w:p>
    <w:p w14:paraId="12D68F74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</w:t>
      </w:r>
      <w:r w:rsidR="00471EEC" w:rsidRPr="00A21E46">
        <w:rPr>
          <w:sz w:val="28"/>
          <w:szCs w:val="28"/>
          <w:lang w:val="sr-Latn-RS"/>
        </w:rPr>
        <w:t>eć</w:t>
      </w:r>
    </w:p>
    <w:p w14:paraId="4C4A0791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Dečan</w:t>
      </w:r>
    </w:p>
    <w:p w14:paraId="4F1128E1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Liplјan</w:t>
      </w:r>
    </w:p>
    <w:p w14:paraId="605A2C75" w14:textId="77777777" w:rsidR="00AA69FF" w:rsidRPr="00A21E46" w:rsidRDefault="00471EEC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 xml:space="preserve">Kosovo </w:t>
      </w:r>
      <w:r w:rsidR="00C564A4" w:rsidRPr="00A21E46">
        <w:rPr>
          <w:sz w:val="28"/>
          <w:szCs w:val="28"/>
          <w:lang w:val="sr-Latn-RS"/>
        </w:rPr>
        <w:t>Polјe</w:t>
      </w:r>
      <w:r w:rsidR="00AA69FF" w:rsidRPr="00A21E46">
        <w:rPr>
          <w:sz w:val="28"/>
          <w:szCs w:val="28"/>
          <w:lang w:val="sr-Latn-RS"/>
        </w:rPr>
        <w:t xml:space="preserve"> </w:t>
      </w:r>
    </w:p>
    <w:p w14:paraId="7E6873D8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Priština</w:t>
      </w:r>
    </w:p>
    <w:p w14:paraId="08312287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Obilić</w:t>
      </w:r>
    </w:p>
    <w:p w14:paraId="60064EA9" w14:textId="77777777" w:rsidR="00AA69FF" w:rsidRPr="00A21E46" w:rsidRDefault="00471EEC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Vučitrn</w:t>
      </w:r>
    </w:p>
    <w:p w14:paraId="6D049D62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Podujevo</w:t>
      </w:r>
    </w:p>
    <w:p w14:paraId="65169955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Južna</w:t>
      </w:r>
      <w:r w:rsidR="00B60A3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Mitrovica</w:t>
      </w:r>
    </w:p>
    <w:p w14:paraId="2F053EE7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Klin</w:t>
      </w:r>
      <w:r w:rsidR="00471EEC" w:rsidRPr="00A21E46">
        <w:rPr>
          <w:sz w:val="28"/>
          <w:szCs w:val="28"/>
          <w:lang w:val="sr-Latn-RS"/>
        </w:rPr>
        <w:t>a</w:t>
      </w:r>
    </w:p>
    <w:p w14:paraId="774AE268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S</w:t>
      </w:r>
      <w:r w:rsidR="009F6273">
        <w:rPr>
          <w:sz w:val="28"/>
          <w:szCs w:val="28"/>
          <w:lang w:val="sr-Latn-RS"/>
        </w:rPr>
        <w:t>rbica</w:t>
      </w:r>
    </w:p>
    <w:p w14:paraId="0EDC9C5B" w14:textId="77777777" w:rsidR="00AA69FF" w:rsidRPr="00A21E46" w:rsidRDefault="00471EEC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Istok</w:t>
      </w:r>
    </w:p>
    <w:p w14:paraId="40670A2D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Đakovica</w:t>
      </w:r>
    </w:p>
    <w:p w14:paraId="4BFE4640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Prizren</w:t>
      </w:r>
    </w:p>
    <w:p w14:paraId="74D9E049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Mamu</w:t>
      </w:r>
      <w:r w:rsidR="00471EEC" w:rsidRPr="00A21E46">
        <w:rPr>
          <w:sz w:val="28"/>
          <w:szCs w:val="28"/>
          <w:lang w:val="sr-Latn-RS"/>
        </w:rPr>
        <w:t>ša</w:t>
      </w:r>
    </w:p>
    <w:p w14:paraId="657E44F5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Suva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Reka</w:t>
      </w:r>
    </w:p>
    <w:p w14:paraId="38284F55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Orahovac</w:t>
      </w:r>
    </w:p>
    <w:p w14:paraId="7D785208" w14:textId="77777777" w:rsidR="00AA69FF" w:rsidRPr="00A21E46" w:rsidRDefault="00471EEC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Štimlje</w:t>
      </w:r>
    </w:p>
    <w:p w14:paraId="0BEFFB2A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Uroševac</w:t>
      </w:r>
    </w:p>
    <w:p w14:paraId="10833049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Štrpce</w:t>
      </w:r>
    </w:p>
    <w:p w14:paraId="13E01293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Gnjilane</w:t>
      </w:r>
    </w:p>
    <w:p w14:paraId="163551C5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Kamenica</w:t>
      </w:r>
    </w:p>
    <w:p w14:paraId="168EA72B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Novo</w:t>
      </w:r>
      <w:r w:rsidR="00E6447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Brdo</w:t>
      </w:r>
    </w:p>
    <w:p w14:paraId="79AFE3BA" w14:textId="77777777" w:rsidR="00AA69FF" w:rsidRPr="00A21E46" w:rsidRDefault="00C564A4" w:rsidP="00AA69FF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G</w:t>
      </w:r>
      <w:r w:rsidR="00471EEC" w:rsidRPr="00A21E46">
        <w:rPr>
          <w:sz w:val="28"/>
          <w:szCs w:val="28"/>
          <w:lang w:val="sr-Latn-RS"/>
        </w:rPr>
        <w:t>račanica</w:t>
      </w:r>
    </w:p>
    <w:p w14:paraId="6BC03EDE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4938C4DB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21E4E94A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65D68CA7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72DEDB86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6A98A35B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7CBFC7AD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645C2E15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3F60CDBF" w14:textId="77777777" w:rsidR="00422F32" w:rsidRPr="00A21E46" w:rsidRDefault="00422F32">
      <w:pPr>
        <w:rPr>
          <w:b/>
          <w:bCs/>
          <w:sz w:val="28"/>
          <w:szCs w:val="28"/>
          <w:lang w:val="sr-Latn-RS"/>
        </w:rPr>
      </w:pPr>
    </w:p>
    <w:p w14:paraId="7FC1E45C" w14:textId="77777777" w:rsidR="00422F32" w:rsidRPr="00A21E46" w:rsidRDefault="00422F32">
      <w:pPr>
        <w:rPr>
          <w:b/>
          <w:bCs/>
          <w:sz w:val="28"/>
          <w:szCs w:val="28"/>
          <w:lang w:val="sr-Latn-RS"/>
        </w:rPr>
      </w:pPr>
    </w:p>
    <w:p w14:paraId="4C62A4AB" w14:textId="77777777" w:rsidR="009E3374" w:rsidRPr="00A21E46" w:rsidRDefault="00C564A4" w:rsidP="00FF6B4E">
      <w:pPr>
        <w:pStyle w:val="Heading2"/>
        <w:rPr>
          <w:sz w:val="28"/>
          <w:szCs w:val="28"/>
          <w:lang w:val="sr-Latn-RS"/>
        </w:rPr>
      </w:pPr>
      <w:bookmarkStart w:id="9" w:name="_Toc129852878"/>
      <w:r w:rsidRPr="00A21E46">
        <w:rPr>
          <w:sz w:val="28"/>
          <w:szCs w:val="28"/>
          <w:lang w:val="sr-Latn-RS"/>
        </w:rPr>
        <w:t>Šta</w:t>
      </w:r>
      <w:r w:rsidR="00AA69FF" w:rsidRPr="00A21E46">
        <w:rPr>
          <w:sz w:val="28"/>
          <w:szCs w:val="28"/>
          <w:lang w:val="sr-Latn-RS"/>
        </w:rPr>
        <w:t xml:space="preserve"> </w:t>
      </w:r>
      <w:r w:rsidR="00471EEC" w:rsidRPr="00A21E46">
        <w:rPr>
          <w:sz w:val="28"/>
          <w:szCs w:val="28"/>
          <w:lang w:val="sr-Latn-RS"/>
        </w:rPr>
        <w:t xml:space="preserve">sadrži </w:t>
      </w:r>
      <w:r w:rsidRPr="00A21E46">
        <w:rPr>
          <w:sz w:val="28"/>
          <w:szCs w:val="28"/>
          <w:lang w:val="sr-Latn-RS"/>
        </w:rPr>
        <w:t>ovaj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</w:t>
      </w:r>
      <w:bookmarkEnd w:id="9"/>
      <w:r w:rsidR="00AA69FF" w:rsidRPr="00A21E46">
        <w:rPr>
          <w:sz w:val="28"/>
          <w:szCs w:val="28"/>
          <w:lang w:val="sr-Latn-RS"/>
        </w:rPr>
        <w:t xml:space="preserve"> </w:t>
      </w:r>
    </w:p>
    <w:p w14:paraId="7F5408B6" w14:textId="77777777" w:rsidR="00F5441F" w:rsidRPr="00A21E46" w:rsidRDefault="00C564A4" w:rsidP="004544B1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prvom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dat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pregled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imenovanja</w:t>
      </w:r>
      <w:r w:rsidR="00AA69FF" w:rsidRPr="00A21E46">
        <w:rPr>
          <w:sz w:val="28"/>
          <w:szCs w:val="28"/>
          <w:lang w:val="sr-Latn-RS"/>
        </w:rPr>
        <w:t xml:space="preserve"> </w:t>
      </w:r>
      <w:r w:rsidR="009F6273">
        <w:rPr>
          <w:sz w:val="28"/>
          <w:szCs w:val="28"/>
          <w:lang w:val="sr-Latn-RS"/>
        </w:rPr>
        <w:t xml:space="preserve">zamenika gradonačelnika </w:t>
      </w:r>
      <w:r w:rsidRPr="00A21E46">
        <w:rPr>
          <w:sz w:val="28"/>
          <w:szCs w:val="28"/>
          <w:lang w:val="sr-Latn-RS"/>
        </w:rPr>
        <w:t>i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471EEC" w:rsidRPr="00A21E46">
        <w:rPr>
          <w:sz w:val="28"/>
          <w:szCs w:val="28"/>
          <w:lang w:val="sr-Latn-RS"/>
        </w:rPr>
        <w:t>avajući</w:t>
      </w:r>
      <w:r w:rsidR="009F6273">
        <w:rPr>
          <w:sz w:val="28"/>
          <w:szCs w:val="28"/>
          <w:lang w:val="sr-Latn-RS"/>
        </w:rPr>
        <w:t>h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AA69FF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Ovo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cilјu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identifikacije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ispunile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zakonski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kriterijum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kojem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više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AA69FF" w:rsidRPr="00A21E46">
        <w:rPr>
          <w:sz w:val="28"/>
          <w:szCs w:val="28"/>
          <w:lang w:val="sr-Latn-RS"/>
        </w:rPr>
        <w:t xml:space="preserve"> 10% </w:t>
      </w:r>
      <w:r w:rsidRPr="00A21E46">
        <w:rPr>
          <w:sz w:val="28"/>
          <w:szCs w:val="28"/>
          <w:lang w:val="sr-Latn-RS"/>
        </w:rPr>
        <w:t>stanovništva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moraju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imenuju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pozicije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gore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navedeno</w:t>
      </w:r>
      <w:r w:rsidR="00AA69F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manje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AA69FF" w:rsidRPr="00A21E46">
        <w:rPr>
          <w:sz w:val="28"/>
          <w:szCs w:val="28"/>
          <w:lang w:val="sr-Latn-RS"/>
        </w:rPr>
        <w:t xml:space="preserve"> 10% </w:t>
      </w:r>
      <w:r w:rsidRPr="00A21E46">
        <w:rPr>
          <w:sz w:val="28"/>
          <w:szCs w:val="28"/>
          <w:lang w:val="sr-Latn-RS"/>
        </w:rPr>
        <w:t>stanovništva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nisu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obavezne</w:t>
      </w:r>
      <w:r w:rsidR="00AA69F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mogu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učiniti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ako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AA69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finansijsk</w:t>
      </w:r>
      <w:r w:rsidR="00FF431A" w:rsidRPr="00A21E46">
        <w:rPr>
          <w:sz w:val="28"/>
          <w:szCs w:val="28"/>
          <w:lang w:val="sr-Latn-RS"/>
        </w:rPr>
        <w:t>e mogućnosti</w:t>
      </w:r>
      <w:r w:rsidR="00AA69FF" w:rsidRPr="00A21E46">
        <w:rPr>
          <w:sz w:val="28"/>
          <w:szCs w:val="28"/>
          <w:lang w:val="sr-Latn-RS"/>
        </w:rPr>
        <w:t>.</w:t>
      </w:r>
    </w:p>
    <w:p w14:paraId="55DF3117" w14:textId="77777777" w:rsidR="00236872" w:rsidRPr="00A21E46" w:rsidRDefault="00C564A4" w:rsidP="00927FE0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Drugi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kadrovskim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kapacitetima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budžetom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FF431A" w:rsidRPr="00A21E46">
        <w:rPr>
          <w:sz w:val="28"/>
          <w:szCs w:val="28"/>
          <w:lang w:val="sr-Latn-RS"/>
        </w:rPr>
        <w:t>OKZP-a</w:t>
      </w:r>
      <w:r w:rsidR="0023687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delu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9F6273">
        <w:rPr>
          <w:sz w:val="28"/>
          <w:szCs w:val="28"/>
          <w:lang w:val="sr-Latn-RS"/>
        </w:rPr>
        <w:t>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analizira</w:t>
      </w:r>
      <w:r w:rsidR="009F6273">
        <w:rPr>
          <w:sz w:val="28"/>
          <w:szCs w:val="28"/>
          <w:lang w:val="sr-Latn-RS"/>
        </w:rPr>
        <w:t>no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uspostavile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FF431A" w:rsidRPr="00A21E46">
        <w:rPr>
          <w:sz w:val="28"/>
          <w:szCs w:val="28"/>
          <w:lang w:val="sr-Latn-RS"/>
        </w:rPr>
        <w:t>OKZP-e</w:t>
      </w:r>
      <w:r w:rsidR="0023687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nacionaln</w:t>
      </w:r>
      <w:r w:rsidR="00FF431A" w:rsidRPr="00A21E46">
        <w:rPr>
          <w:sz w:val="28"/>
          <w:szCs w:val="28"/>
          <w:lang w:val="sr-Latn-RS"/>
        </w:rPr>
        <w:t>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FF431A" w:rsidRPr="00A21E46">
        <w:rPr>
          <w:sz w:val="28"/>
          <w:szCs w:val="28"/>
          <w:lang w:val="sr-Latn-RS"/>
        </w:rPr>
        <w:t>rukovodioca OKZP-a</w:t>
      </w:r>
      <w:r w:rsidR="00236872" w:rsidRPr="00A21E46">
        <w:rPr>
          <w:sz w:val="28"/>
          <w:szCs w:val="28"/>
          <w:lang w:val="sr-Latn-RS"/>
        </w:rPr>
        <w:t xml:space="preserve">, </w:t>
      </w:r>
      <w:r w:rsidR="00FF431A" w:rsidRPr="00A21E46">
        <w:rPr>
          <w:sz w:val="28"/>
          <w:szCs w:val="28"/>
          <w:lang w:val="sr-Latn-RS"/>
        </w:rPr>
        <w:t>osoblje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nacionalnu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osoblјa</w:t>
      </w:r>
      <w:r w:rsidR="0023687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Posebna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analiza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posvećena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poslednje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tri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godine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FF431A" w:rsidRPr="00A21E46">
        <w:rPr>
          <w:sz w:val="28"/>
          <w:szCs w:val="28"/>
          <w:lang w:val="sr-Latn-RS"/>
        </w:rPr>
        <w:t>OKZP-a</w:t>
      </w:r>
      <w:r w:rsidR="0023687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povećavao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tokom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godina</w:t>
      </w:r>
      <w:r w:rsidR="0023687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posebno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činjenici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1B3B68" w:rsidRPr="00A21E46">
        <w:rPr>
          <w:sz w:val="28"/>
          <w:szCs w:val="28"/>
          <w:lang w:val="sr-Latn-RS"/>
        </w:rPr>
        <w:t>koji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procenat</w:t>
      </w:r>
      <w:r w:rsidR="00236872" w:rsidRPr="00A21E46">
        <w:rPr>
          <w:sz w:val="28"/>
          <w:szCs w:val="28"/>
          <w:lang w:val="sr-Latn-RS"/>
        </w:rPr>
        <w:t xml:space="preserve"> (%) </w:t>
      </w:r>
      <w:r w:rsidRPr="00A21E46">
        <w:rPr>
          <w:sz w:val="28"/>
          <w:szCs w:val="28"/>
          <w:lang w:val="sr-Latn-RS"/>
        </w:rPr>
        <w:t>opštinskog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dodelјen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1B3B68" w:rsidRPr="00A21E46">
        <w:rPr>
          <w:sz w:val="28"/>
          <w:szCs w:val="28"/>
          <w:lang w:val="sr-Latn-RS"/>
        </w:rPr>
        <w:t>za OKZP-e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tokom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tri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godine</w:t>
      </w:r>
      <w:r w:rsidR="00236872" w:rsidRPr="00A21E46">
        <w:rPr>
          <w:sz w:val="28"/>
          <w:szCs w:val="28"/>
          <w:lang w:val="sr-Latn-RS"/>
        </w:rPr>
        <w:t xml:space="preserve"> (2020-2022).</w:t>
      </w:r>
    </w:p>
    <w:p w14:paraId="6E6B2CAC" w14:textId="77777777" w:rsidR="00236872" w:rsidRPr="00A21E46" w:rsidRDefault="00C564A4" w:rsidP="00927FE0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Treći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kadrovskim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kapacitetima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budžetom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5E6E22" w:rsidRPr="00A21E46">
        <w:rPr>
          <w:sz w:val="28"/>
          <w:szCs w:val="28"/>
          <w:lang w:val="sr-Latn-RS"/>
        </w:rPr>
        <w:t>JLJP-a</w:t>
      </w:r>
      <w:r w:rsidR="0023687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analizira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takve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23687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rukovodioce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koliko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23687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slučaju</w:t>
      </w:r>
      <w:r w:rsidR="0023687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posebna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analiza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posvećena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okviru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potprograma</w:t>
      </w:r>
      <w:r w:rsidR="00236872" w:rsidRPr="00A21E46">
        <w:rPr>
          <w:sz w:val="28"/>
          <w:szCs w:val="28"/>
          <w:lang w:val="sr-Latn-RS"/>
        </w:rPr>
        <w:t xml:space="preserve"> „</w:t>
      </w:r>
      <w:r w:rsidR="00C60071">
        <w:rPr>
          <w:sz w:val="28"/>
          <w:szCs w:val="28"/>
          <w:lang w:val="sr-Latn-RS"/>
        </w:rPr>
        <w:t>rodna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pitanja</w:t>
      </w:r>
      <w:r w:rsidR="00236872" w:rsidRPr="00A21E46">
        <w:rPr>
          <w:sz w:val="28"/>
          <w:szCs w:val="28"/>
          <w:lang w:val="sr-Latn-RS"/>
        </w:rPr>
        <w:t xml:space="preserve">“ </w:t>
      </w:r>
      <w:r w:rsidRPr="00A21E46">
        <w:rPr>
          <w:sz w:val="28"/>
          <w:szCs w:val="28"/>
          <w:lang w:val="sr-Latn-RS"/>
        </w:rPr>
        <w:t>sa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>/</w:t>
      </w:r>
      <w:r w:rsidRPr="00A21E46">
        <w:rPr>
          <w:sz w:val="28"/>
          <w:szCs w:val="28"/>
          <w:lang w:val="sr-Latn-RS"/>
        </w:rPr>
        <w:t>ili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C60071">
        <w:rPr>
          <w:sz w:val="28"/>
          <w:szCs w:val="28"/>
          <w:lang w:val="sr-Latn-RS"/>
        </w:rPr>
        <w:t>r</w:t>
      </w:r>
      <w:r w:rsidR="00204F6E" w:rsidRPr="00A21E46">
        <w:rPr>
          <w:sz w:val="28"/>
          <w:szCs w:val="28"/>
          <w:lang w:val="sr-Latn-RS"/>
        </w:rPr>
        <w:t>odn</w:t>
      </w:r>
      <w:r w:rsidR="00C60071">
        <w:rPr>
          <w:sz w:val="28"/>
          <w:szCs w:val="28"/>
          <w:lang w:val="sr-Latn-RS"/>
        </w:rPr>
        <w:t>u</w:t>
      </w:r>
      <w:r w:rsidR="00204F6E" w:rsidRPr="00A21E46">
        <w:rPr>
          <w:sz w:val="28"/>
          <w:szCs w:val="28"/>
          <w:lang w:val="sr-Latn-RS"/>
        </w:rPr>
        <w:t xml:space="preserve"> ravnopravnost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23687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Takođe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analizirano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poseban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subvencije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transfere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kapitalne</w:t>
      </w:r>
      <w:r w:rsidR="00236872" w:rsidRPr="00A21E46">
        <w:rPr>
          <w:sz w:val="28"/>
          <w:szCs w:val="28"/>
          <w:lang w:val="sr-Latn-RS"/>
        </w:rPr>
        <w:t xml:space="preserve"> </w:t>
      </w:r>
      <w:r w:rsidR="005E6E22" w:rsidRPr="00A21E46">
        <w:rPr>
          <w:sz w:val="28"/>
          <w:szCs w:val="28"/>
          <w:lang w:val="sr-Latn-RS"/>
        </w:rPr>
        <w:t>troškove</w:t>
      </w:r>
      <w:r w:rsidR="00236872" w:rsidRPr="00A21E46">
        <w:rPr>
          <w:sz w:val="28"/>
          <w:szCs w:val="28"/>
          <w:lang w:val="sr-Latn-RS"/>
        </w:rPr>
        <w:t>.</w:t>
      </w:r>
    </w:p>
    <w:p w14:paraId="209DC337" w14:textId="77777777" w:rsidR="00236872" w:rsidRPr="00A21E46" w:rsidRDefault="00C564A4" w:rsidP="00927FE0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Četvrti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kadrovskim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budžetskim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kapacitetima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opštinskih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r w:rsidR="0023687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Isto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tako</w:t>
      </w:r>
      <w:r w:rsidR="0023687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odvojeno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obrađena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komunikacija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između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23687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pristup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uslugama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ovih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5E6E22" w:rsidRPr="00A21E46">
        <w:rPr>
          <w:sz w:val="28"/>
          <w:szCs w:val="28"/>
          <w:lang w:val="sr-Latn-RS"/>
        </w:rPr>
        <w:t>slednjih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komunikacija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centralnim</w:t>
      </w:r>
      <w:r w:rsidR="0023687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nivoom</w:t>
      </w:r>
      <w:r w:rsidR="00236872" w:rsidRPr="00A21E46">
        <w:rPr>
          <w:sz w:val="28"/>
          <w:szCs w:val="28"/>
          <w:lang w:val="sr-Latn-RS"/>
        </w:rPr>
        <w:t>.</w:t>
      </w:r>
    </w:p>
    <w:p w14:paraId="5F56CADA" w14:textId="77777777" w:rsidR="00927FE0" w:rsidRPr="00A21E46" w:rsidRDefault="00C564A4" w:rsidP="00927FE0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petom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poslednjem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delu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izveštaja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predstavlјeni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nalazi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preporuke</w:t>
      </w:r>
      <w:r w:rsidR="00927FE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zatim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slede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dva</w:t>
      </w:r>
      <w:r w:rsidR="00927FE0" w:rsidRPr="00A21E46">
        <w:rPr>
          <w:sz w:val="28"/>
          <w:szCs w:val="28"/>
          <w:lang w:val="sr-Latn-RS"/>
        </w:rPr>
        <w:t xml:space="preserve"> </w:t>
      </w:r>
      <w:r w:rsidR="005E6E22" w:rsidRPr="00A21E46">
        <w:rPr>
          <w:sz w:val="28"/>
          <w:szCs w:val="28"/>
          <w:lang w:val="sr-Latn-RS"/>
        </w:rPr>
        <w:t>priloga</w:t>
      </w:r>
      <w:r w:rsidR="00927FE0" w:rsidRPr="00A21E46">
        <w:rPr>
          <w:sz w:val="28"/>
          <w:szCs w:val="28"/>
          <w:lang w:val="sr-Latn-RS"/>
        </w:rPr>
        <w:t xml:space="preserve">, </w:t>
      </w:r>
      <w:r w:rsidR="005E6E22" w:rsidRPr="00A21E46">
        <w:rPr>
          <w:sz w:val="28"/>
          <w:szCs w:val="28"/>
          <w:lang w:val="sr-Latn-RS"/>
        </w:rPr>
        <w:t>Prilog</w:t>
      </w:r>
      <w:r w:rsidR="00927FE0" w:rsidRPr="00A21E46">
        <w:rPr>
          <w:sz w:val="28"/>
          <w:szCs w:val="28"/>
          <w:lang w:val="sr-Latn-RS"/>
        </w:rPr>
        <w:t xml:space="preserve"> 1 </w:t>
      </w:r>
      <w:r w:rsidRPr="00A21E46">
        <w:rPr>
          <w:sz w:val="28"/>
          <w:szCs w:val="28"/>
          <w:lang w:val="sr-Latn-RS"/>
        </w:rPr>
        <w:t>sa</w:t>
      </w:r>
      <w:r w:rsidR="00927FE0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tabele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svaku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opštinu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posebno</w:t>
      </w:r>
      <w:r w:rsidR="00927FE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koji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jasan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način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predstavlјaju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organizaciju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izveštavanje</w:t>
      </w:r>
      <w:r w:rsidR="00927FE0" w:rsidRPr="00A21E46">
        <w:rPr>
          <w:sz w:val="28"/>
          <w:szCs w:val="28"/>
          <w:lang w:val="sr-Latn-RS"/>
        </w:rPr>
        <w:t xml:space="preserve"> </w:t>
      </w:r>
      <w:r w:rsidR="000F7878" w:rsidRPr="00A21E46">
        <w:rPr>
          <w:sz w:val="28"/>
          <w:szCs w:val="28"/>
          <w:lang w:val="sr-Latn-RS"/>
        </w:rPr>
        <w:t>OKZP-a i</w:t>
      </w:r>
      <w:r w:rsidR="005E6E22" w:rsidRPr="00A21E46">
        <w:rPr>
          <w:sz w:val="28"/>
          <w:szCs w:val="28"/>
          <w:lang w:val="sr-Latn-RS"/>
        </w:rPr>
        <w:t xml:space="preserve"> JLJP-a</w:t>
      </w:r>
      <w:r w:rsidR="00927FE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927FE0" w:rsidRPr="00A21E46">
        <w:rPr>
          <w:sz w:val="28"/>
          <w:szCs w:val="28"/>
          <w:lang w:val="sr-Latn-RS"/>
        </w:rPr>
        <w:t xml:space="preserve"> </w:t>
      </w:r>
      <w:r w:rsidR="005E6E22" w:rsidRPr="00A21E46">
        <w:rPr>
          <w:sz w:val="28"/>
          <w:szCs w:val="28"/>
          <w:lang w:val="sr-Latn-RS"/>
        </w:rPr>
        <w:t>Prilog</w:t>
      </w:r>
      <w:r w:rsidR="00927FE0" w:rsidRPr="00A21E46">
        <w:rPr>
          <w:sz w:val="28"/>
          <w:szCs w:val="28"/>
          <w:lang w:val="sr-Latn-RS"/>
        </w:rPr>
        <w:t xml:space="preserve"> 2 </w:t>
      </w:r>
      <w:r w:rsidRPr="00A21E46">
        <w:rPr>
          <w:sz w:val="28"/>
          <w:szCs w:val="28"/>
          <w:lang w:val="sr-Latn-RS"/>
        </w:rPr>
        <w:t>predstavlјa</w:t>
      </w:r>
      <w:r w:rsidR="00927FE0" w:rsidRPr="00A21E46">
        <w:rPr>
          <w:sz w:val="28"/>
          <w:szCs w:val="28"/>
          <w:lang w:val="sr-Latn-RS"/>
        </w:rPr>
        <w:t xml:space="preserve"> </w:t>
      </w:r>
      <w:r w:rsidR="005E6E22" w:rsidRPr="00A21E46">
        <w:rPr>
          <w:sz w:val="28"/>
          <w:szCs w:val="28"/>
          <w:lang w:val="sr-Latn-RS"/>
        </w:rPr>
        <w:t>spisak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intervjuisanih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lica</w:t>
      </w:r>
      <w:r w:rsidR="00927FE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927FE0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927FE0" w:rsidRPr="00A21E46">
        <w:rPr>
          <w:sz w:val="28"/>
          <w:szCs w:val="28"/>
          <w:lang w:val="sr-Latn-RS"/>
        </w:rPr>
        <w:t>.</w:t>
      </w:r>
    </w:p>
    <w:p w14:paraId="1FB0FE0A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640E8E3D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1D739460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760FF506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5D37D253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418CB0C4" w14:textId="77777777" w:rsidR="00AA69FF" w:rsidRPr="00A21E46" w:rsidRDefault="00AA69FF">
      <w:pPr>
        <w:rPr>
          <w:b/>
          <w:bCs/>
          <w:sz w:val="28"/>
          <w:szCs w:val="28"/>
          <w:lang w:val="sr-Latn-RS"/>
        </w:rPr>
      </w:pPr>
    </w:p>
    <w:p w14:paraId="4D661749" w14:textId="77777777" w:rsidR="00125B7F" w:rsidRPr="00A21E46" w:rsidRDefault="00125B7F">
      <w:pPr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br w:type="page"/>
      </w:r>
    </w:p>
    <w:p w14:paraId="60981B51" w14:textId="77777777" w:rsidR="00647DC6" w:rsidRPr="00A21E46" w:rsidRDefault="00C564A4" w:rsidP="00FF6B4E">
      <w:pPr>
        <w:pStyle w:val="Heading1"/>
        <w:jc w:val="both"/>
        <w:rPr>
          <w:sz w:val="28"/>
          <w:szCs w:val="28"/>
          <w:lang w:val="sr-Latn-RS"/>
        </w:rPr>
      </w:pPr>
      <w:bookmarkStart w:id="10" w:name="_Toc129852879"/>
      <w:r w:rsidRPr="00A21E46">
        <w:rPr>
          <w:sz w:val="28"/>
          <w:szCs w:val="28"/>
          <w:lang w:val="sr-Latn-RS"/>
        </w:rPr>
        <w:t>Imenovanje</w:t>
      </w:r>
      <w:r w:rsidR="00312C3C" w:rsidRPr="00A21E46">
        <w:rPr>
          <w:sz w:val="28"/>
          <w:szCs w:val="28"/>
          <w:lang w:val="sr-Latn-RS"/>
        </w:rPr>
        <w:t xml:space="preserve"> </w:t>
      </w:r>
      <w:r w:rsidR="00C60071">
        <w:rPr>
          <w:sz w:val="28"/>
          <w:szCs w:val="28"/>
          <w:lang w:val="sr-Latn-RS"/>
        </w:rPr>
        <w:t>zamenika gradonačelnika</w:t>
      </w:r>
      <w:r w:rsidR="00312C3C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12C3C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zamenika</w:t>
      </w:r>
      <w:r w:rsidR="00312C3C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6D0995" w:rsidRPr="00A21E46">
        <w:rPr>
          <w:sz w:val="28"/>
          <w:szCs w:val="28"/>
          <w:lang w:val="sr-Latn-RS"/>
        </w:rPr>
        <w:t>avajući</w:t>
      </w:r>
      <w:r w:rsidR="00C60071">
        <w:rPr>
          <w:sz w:val="28"/>
          <w:szCs w:val="28"/>
          <w:lang w:val="sr-Latn-RS"/>
        </w:rPr>
        <w:t>h</w:t>
      </w:r>
      <w:r w:rsidR="00312C3C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312C3C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312C3C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12C3C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bookmarkEnd w:id="10"/>
    </w:p>
    <w:p w14:paraId="465CDD6C" w14:textId="77777777" w:rsidR="00312C3C" w:rsidRPr="00A21E46" w:rsidRDefault="00C564A4" w:rsidP="0012054D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Imenovanje</w:t>
      </w:r>
      <w:r w:rsidR="00B61290" w:rsidRPr="00A21E46">
        <w:rPr>
          <w:sz w:val="28"/>
          <w:szCs w:val="28"/>
          <w:lang w:val="sr-Latn-RS"/>
        </w:rPr>
        <w:t xml:space="preserve"> </w:t>
      </w:r>
      <w:r w:rsidR="00C60071">
        <w:rPr>
          <w:sz w:val="28"/>
          <w:szCs w:val="28"/>
          <w:lang w:val="sr-Latn-RS"/>
        </w:rPr>
        <w:t>zamenika gradonačelnika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predviđeno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Zakonom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lokalnoj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samoupravi</w:t>
      </w:r>
      <w:r w:rsidR="00B61290" w:rsidRPr="00A21E46">
        <w:rPr>
          <w:rStyle w:val="FootnoteReference"/>
          <w:sz w:val="28"/>
          <w:szCs w:val="28"/>
          <w:lang w:val="sr-Latn-RS"/>
        </w:rPr>
        <w:footnoteReference w:id="1"/>
      </w:r>
      <w:r w:rsidR="00C60071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postupak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njihovo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određen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podzakonskim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aktom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MALS</w:t>
      </w:r>
      <w:r w:rsidR="00B61290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bavi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procedurom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B61290" w:rsidRPr="00A21E46">
        <w:rPr>
          <w:rStyle w:val="FootnoteReference"/>
          <w:sz w:val="28"/>
          <w:szCs w:val="28"/>
          <w:lang w:val="sr-Latn-RS"/>
        </w:rPr>
        <w:footnoteReference w:id="2"/>
      </w:r>
      <w:r w:rsidR="00B6129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članu</w:t>
      </w:r>
      <w:r w:rsidR="00B61290" w:rsidRPr="00A21E46">
        <w:rPr>
          <w:sz w:val="28"/>
          <w:szCs w:val="28"/>
          <w:lang w:val="sr-Latn-RS"/>
        </w:rPr>
        <w:t xml:space="preserve"> 61.1 </w:t>
      </w:r>
      <w:r w:rsidRPr="00A21E46">
        <w:rPr>
          <w:sz w:val="28"/>
          <w:szCs w:val="28"/>
          <w:lang w:val="sr-Latn-RS"/>
        </w:rPr>
        <w:t>relevantnog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zakona</w:t>
      </w:r>
      <w:r w:rsidR="00B6129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najmanje</w:t>
      </w:r>
      <w:r w:rsidR="00B61290" w:rsidRPr="00A21E46">
        <w:rPr>
          <w:sz w:val="28"/>
          <w:szCs w:val="28"/>
          <w:lang w:val="sr-Latn-RS"/>
        </w:rPr>
        <w:t xml:space="preserve"> 10% </w:t>
      </w:r>
      <w:r w:rsidRPr="00A21E46">
        <w:rPr>
          <w:sz w:val="28"/>
          <w:szCs w:val="28"/>
          <w:lang w:val="sr-Latn-RS"/>
        </w:rPr>
        <w:t>građana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pripadaju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nevećinskim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imaće</w:t>
      </w:r>
      <w:r w:rsidR="00B61290" w:rsidRPr="00A21E46">
        <w:rPr>
          <w:sz w:val="28"/>
          <w:szCs w:val="28"/>
          <w:lang w:val="sr-Latn-RS"/>
        </w:rPr>
        <w:t xml:space="preserve"> </w:t>
      </w:r>
      <w:r w:rsidR="00C60071">
        <w:rPr>
          <w:sz w:val="28"/>
          <w:szCs w:val="28"/>
          <w:lang w:val="sr-Latn-RS"/>
        </w:rPr>
        <w:t>zamenika gradonačelnika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6129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Zatim</w:t>
      </w:r>
      <w:r w:rsidR="00B6129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prema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članu</w:t>
      </w:r>
      <w:r w:rsidR="00B61290" w:rsidRPr="00A21E46">
        <w:rPr>
          <w:sz w:val="28"/>
          <w:szCs w:val="28"/>
          <w:lang w:val="sr-Latn-RS"/>
        </w:rPr>
        <w:t xml:space="preserve"> 5 </w:t>
      </w:r>
      <w:r w:rsidRPr="00A21E46">
        <w:rPr>
          <w:sz w:val="28"/>
          <w:szCs w:val="28"/>
          <w:lang w:val="sr-Latn-RS"/>
        </w:rPr>
        <w:t>tačka</w:t>
      </w:r>
      <w:r w:rsidR="00B61290" w:rsidRPr="00A21E46">
        <w:rPr>
          <w:sz w:val="28"/>
          <w:szCs w:val="28"/>
          <w:lang w:val="sr-Latn-RS"/>
        </w:rPr>
        <w:t xml:space="preserve"> 2, </w:t>
      </w:r>
      <w:r w:rsidRPr="00A21E46">
        <w:rPr>
          <w:sz w:val="28"/>
          <w:szCs w:val="28"/>
          <w:lang w:val="sr-Latn-RS"/>
        </w:rPr>
        <w:t>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kojima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pripadnika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manje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61290" w:rsidRPr="00A21E46">
        <w:rPr>
          <w:sz w:val="28"/>
          <w:szCs w:val="28"/>
          <w:lang w:val="sr-Latn-RS"/>
        </w:rPr>
        <w:t xml:space="preserve"> 10%, </w:t>
      </w:r>
      <w:r w:rsidRPr="00A21E46">
        <w:rPr>
          <w:sz w:val="28"/>
          <w:szCs w:val="28"/>
          <w:lang w:val="sr-Latn-RS"/>
        </w:rPr>
        <w:t>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cilјu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unapređenja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B6129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prema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finansijskim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mogućnostima</w:t>
      </w:r>
      <w:r w:rsidR="00B6129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mogu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imenovati</w:t>
      </w:r>
      <w:r w:rsidR="00B61290" w:rsidRPr="00A21E46">
        <w:rPr>
          <w:sz w:val="28"/>
          <w:szCs w:val="28"/>
          <w:lang w:val="sr-Latn-RS"/>
        </w:rPr>
        <w:t xml:space="preserve"> </w:t>
      </w:r>
      <w:r w:rsidR="00C60071">
        <w:rPr>
          <w:sz w:val="28"/>
          <w:szCs w:val="28"/>
          <w:lang w:val="sr-Latn-RS"/>
        </w:rPr>
        <w:t>zamenika gradonačelnika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6129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Štaviše</w:t>
      </w:r>
      <w:r w:rsidR="00B6129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prema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članu</w:t>
      </w:r>
      <w:r w:rsidR="00B61290" w:rsidRPr="00A21E46">
        <w:rPr>
          <w:sz w:val="28"/>
          <w:szCs w:val="28"/>
          <w:lang w:val="sr-Latn-RS"/>
        </w:rPr>
        <w:t xml:space="preserve"> 8</w:t>
      </w:r>
      <w:r w:rsidR="00C60071">
        <w:rPr>
          <w:sz w:val="28"/>
          <w:szCs w:val="28"/>
          <w:lang w:val="sr-Latn-RS"/>
        </w:rPr>
        <w:t>.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istog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administrativnog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uputstva</w:t>
      </w:r>
      <w:r w:rsidR="00B6129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zamenik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imenuje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redova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nevećinske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6129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koja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čini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6129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B61290" w:rsidRPr="00A21E46">
        <w:rPr>
          <w:sz w:val="28"/>
          <w:szCs w:val="28"/>
          <w:lang w:val="sr-Latn-RS"/>
        </w:rPr>
        <w:t>.</w:t>
      </w:r>
    </w:p>
    <w:p w14:paraId="60ACD587" w14:textId="77777777" w:rsidR="00BE533E" w:rsidRPr="00A21E46" w:rsidRDefault="00C564A4" w:rsidP="0012054D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skladu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relevantnim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zakonodavstvom</w:t>
      </w:r>
      <w:r w:rsidR="0012054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zamenik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pomaže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davanjem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saveta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smernica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pitanjima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odnose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12054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podržava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afirmiše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organima</w:t>
      </w:r>
      <w:r w:rsidR="0012054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stara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interesi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uzimaju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obzir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101346" w:rsidRPr="00A21E46">
        <w:rPr>
          <w:sz w:val="28"/>
          <w:szCs w:val="28"/>
          <w:lang w:val="sr-Latn-RS"/>
        </w:rPr>
        <w:t>toku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pripreme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101346" w:rsidRPr="00A21E46">
        <w:rPr>
          <w:sz w:val="28"/>
          <w:szCs w:val="28"/>
          <w:lang w:val="sr-Latn-RS"/>
        </w:rPr>
        <w:t>budžeta opštine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</w:t>
      </w:r>
      <w:r w:rsidR="0012054D" w:rsidRPr="00A21E46">
        <w:rPr>
          <w:sz w:val="28"/>
          <w:szCs w:val="28"/>
          <w:lang w:val="sr-Latn-RS"/>
        </w:rPr>
        <w:t>.</w:t>
      </w:r>
    </w:p>
    <w:p w14:paraId="61888D2F" w14:textId="77777777" w:rsidR="0012054D" w:rsidRPr="00A21E46" w:rsidRDefault="00C564A4" w:rsidP="0012054D">
      <w:pPr>
        <w:jc w:val="both"/>
        <w:rPr>
          <w:sz w:val="28"/>
          <w:szCs w:val="28"/>
          <w:lang w:val="sr-Latn-RS"/>
        </w:rPr>
      </w:pPr>
      <w:r w:rsidRPr="005E5BB9">
        <w:rPr>
          <w:sz w:val="28"/>
          <w:szCs w:val="28"/>
          <w:lang w:val="sr-Latn-RS"/>
        </w:rPr>
        <w:t>Na</w:t>
      </w:r>
      <w:r w:rsidR="0012054D" w:rsidRPr="005E5BB9">
        <w:rPr>
          <w:sz w:val="28"/>
          <w:szCs w:val="28"/>
          <w:lang w:val="sr-Latn-RS"/>
        </w:rPr>
        <w:t xml:space="preserve"> </w:t>
      </w:r>
      <w:r w:rsidRPr="005E5BB9">
        <w:rPr>
          <w:sz w:val="28"/>
          <w:szCs w:val="28"/>
          <w:lang w:val="sr-Latn-RS"/>
        </w:rPr>
        <w:t>osnovu</w:t>
      </w:r>
      <w:r w:rsidR="0012054D" w:rsidRPr="005E5BB9">
        <w:rPr>
          <w:sz w:val="28"/>
          <w:szCs w:val="28"/>
          <w:lang w:val="sr-Latn-RS"/>
        </w:rPr>
        <w:t xml:space="preserve"> </w:t>
      </w:r>
      <w:r w:rsidRPr="005E5BB9">
        <w:rPr>
          <w:sz w:val="28"/>
          <w:szCs w:val="28"/>
          <w:lang w:val="sr-Latn-RS"/>
        </w:rPr>
        <w:t>intervjua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gradonačelnicima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332AA1">
        <w:rPr>
          <w:sz w:val="28"/>
          <w:szCs w:val="28"/>
          <w:lang w:val="sr-Latn-RS"/>
        </w:rPr>
        <w:t xml:space="preserve">zamenicima </w:t>
      </w:r>
      <w:r w:rsidR="00332AA1" w:rsidRPr="00A21E46">
        <w:rPr>
          <w:sz w:val="28"/>
          <w:szCs w:val="28"/>
          <w:lang w:val="sr-Latn-RS"/>
        </w:rPr>
        <w:t>gradonačelni</w:t>
      </w:r>
      <w:r w:rsidR="00332AA1">
        <w:rPr>
          <w:sz w:val="28"/>
          <w:szCs w:val="28"/>
          <w:lang w:val="sr-Latn-RS"/>
        </w:rPr>
        <w:t>ka</w:t>
      </w:r>
      <w:r w:rsidR="0012054D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uklјučujući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332AA1">
        <w:rPr>
          <w:sz w:val="28"/>
          <w:szCs w:val="28"/>
          <w:lang w:val="sr-Latn-RS"/>
        </w:rPr>
        <w:t xml:space="preserve">zamenika </w:t>
      </w:r>
      <w:r w:rsidR="00332AA1" w:rsidRPr="00A21E46">
        <w:rPr>
          <w:sz w:val="28"/>
          <w:szCs w:val="28"/>
          <w:lang w:val="sr-Latn-RS"/>
        </w:rPr>
        <w:t>gradonačelni</w:t>
      </w:r>
      <w:r w:rsidR="00332AA1">
        <w:rPr>
          <w:sz w:val="28"/>
          <w:szCs w:val="28"/>
          <w:lang w:val="sr-Latn-RS"/>
        </w:rPr>
        <w:t>ka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101346" w:rsidRPr="00A21E46">
        <w:rPr>
          <w:sz w:val="28"/>
          <w:szCs w:val="28"/>
          <w:lang w:val="sr-Latn-RS"/>
        </w:rPr>
        <w:t>gde</w:t>
      </w:r>
      <w:r w:rsidR="00332AA1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postoje</w:t>
      </w:r>
      <w:r w:rsidR="0012054D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12054D" w:rsidRPr="00A21E46">
        <w:rPr>
          <w:sz w:val="28"/>
          <w:szCs w:val="28"/>
          <w:lang w:val="sr-Latn-RS"/>
        </w:rPr>
        <w:t xml:space="preserve">, </w:t>
      </w:r>
      <w:r w:rsidR="00101346" w:rsidRPr="00A21E46">
        <w:rPr>
          <w:sz w:val="28"/>
          <w:szCs w:val="28"/>
          <w:lang w:val="sr-Latn-RS"/>
        </w:rPr>
        <w:t xml:space="preserve">razgovaralo se i o </w:t>
      </w:r>
      <w:r w:rsidRPr="00A21E46">
        <w:rPr>
          <w:sz w:val="28"/>
          <w:szCs w:val="28"/>
          <w:lang w:val="sr-Latn-RS"/>
        </w:rPr>
        <w:t>pitanj</w:t>
      </w:r>
      <w:r w:rsidR="00101346"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imenovanja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332AA1">
        <w:rPr>
          <w:sz w:val="28"/>
          <w:szCs w:val="28"/>
          <w:lang w:val="sr-Latn-RS"/>
        </w:rPr>
        <w:t>zamenika gradonačelnika za zajednice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12054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gde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procenat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manji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12054D" w:rsidRPr="00A21E46">
        <w:rPr>
          <w:sz w:val="28"/>
          <w:szCs w:val="28"/>
          <w:lang w:val="sr-Latn-RS"/>
        </w:rPr>
        <w:t xml:space="preserve"> 10%. </w:t>
      </w:r>
      <w:r w:rsidRPr="00A21E46">
        <w:rPr>
          <w:sz w:val="28"/>
          <w:szCs w:val="28"/>
          <w:lang w:val="sr-Latn-RS"/>
        </w:rPr>
        <w:t>Takođe</w:t>
      </w:r>
      <w:r w:rsidR="0012054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tokom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101346" w:rsidRPr="00A21E46">
        <w:rPr>
          <w:sz w:val="28"/>
          <w:szCs w:val="28"/>
          <w:lang w:val="sr-Latn-RS"/>
        </w:rPr>
        <w:t>avajućima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12054D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uklјučujući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101346" w:rsidRPr="00A21E46">
        <w:rPr>
          <w:sz w:val="28"/>
          <w:szCs w:val="28"/>
          <w:lang w:val="sr-Latn-RS"/>
        </w:rPr>
        <w:t>avajućih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101346" w:rsidRPr="00A21E46">
        <w:rPr>
          <w:sz w:val="28"/>
          <w:szCs w:val="28"/>
          <w:lang w:val="sr-Latn-RS"/>
        </w:rPr>
        <w:t>gde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postoje</w:t>
      </w:r>
      <w:r w:rsidR="0012054D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12054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raz</w:t>
      </w:r>
      <w:r w:rsidR="00101346" w:rsidRPr="00A21E46">
        <w:rPr>
          <w:sz w:val="28"/>
          <w:szCs w:val="28"/>
          <w:lang w:val="sr-Latn-RS"/>
        </w:rPr>
        <w:t>govaralo se i o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</w:t>
      </w:r>
      <w:r w:rsidR="00101346"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101346" w:rsidRPr="00A21E46">
        <w:rPr>
          <w:sz w:val="28"/>
          <w:szCs w:val="28"/>
          <w:lang w:val="sr-Latn-RS"/>
        </w:rPr>
        <w:t>avajućih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12054D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Za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razliku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imenovanja</w:t>
      </w:r>
      <w:r w:rsidR="0012054D" w:rsidRPr="00A21E46">
        <w:rPr>
          <w:sz w:val="28"/>
          <w:szCs w:val="28"/>
          <w:lang w:val="sr-Latn-RS"/>
        </w:rPr>
        <w:t xml:space="preserve"> </w:t>
      </w:r>
      <w:r w:rsidR="00332AA1">
        <w:rPr>
          <w:sz w:val="28"/>
          <w:szCs w:val="28"/>
          <w:lang w:val="sr-Latn-RS"/>
        </w:rPr>
        <w:t>zamenika gradonačelnika za zajednice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gde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postupak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regulisan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podzakonskim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aktima</w:t>
      </w:r>
      <w:r w:rsidR="0012054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pitanje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B0139D" w:rsidRPr="00A21E46">
        <w:rPr>
          <w:sz w:val="28"/>
          <w:szCs w:val="28"/>
          <w:lang w:val="sr-Latn-RS"/>
        </w:rPr>
        <w:t>avajućih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redova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nije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regulisano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podzakonskim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aktima</w:t>
      </w:r>
      <w:r w:rsidR="0012054D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Zakon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lokalnoj</w:t>
      </w:r>
      <w:r w:rsidR="0012054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samoupravi</w:t>
      </w:r>
      <w:r w:rsidR="0012054D" w:rsidRPr="00A21E46">
        <w:rPr>
          <w:sz w:val="28"/>
          <w:szCs w:val="28"/>
          <w:lang w:val="sr-Latn-RS"/>
        </w:rPr>
        <w:t>,</w:t>
      </w:r>
      <w:r w:rsidR="00B0139D" w:rsidRPr="00A21E46">
        <w:rPr>
          <w:lang w:val="sr-Latn-RS"/>
        </w:rPr>
        <w:t xml:space="preserve"> </w:t>
      </w:r>
      <w:r w:rsidR="00B0139D" w:rsidRPr="00A21E46">
        <w:rPr>
          <w:sz w:val="28"/>
          <w:szCs w:val="28"/>
          <w:lang w:val="sr-Latn-RS"/>
        </w:rPr>
        <w:t>član 54</w:t>
      </w:r>
      <w:r w:rsidR="00332AA1">
        <w:rPr>
          <w:sz w:val="28"/>
          <w:szCs w:val="28"/>
          <w:lang w:val="sr-Latn-RS"/>
        </w:rPr>
        <w:t>.</w:t>
      </w:r>
      <w:r w:rsidR="00B0139D" w:rsidRPr="00A21E46">
        <w:rPr>
          <w:sz w:val="28"/>
          <w:szCs w:val="28"/>
          <w:lang w:val="sr-Latn-RS"/>
        </w:rPr>
        <w:t xml:space="preserve"> definiše da opštinama koje imaju najmanje 10% građana iz nevećinskih zajednica, pozicija zamenika predsedavajućeg Skupštine opštine za zajednice pripada predstavnicima zajednica.</w:t>
      </w:r>
    </w:p>
    <w:p w14:paraId="4E9D288D" w14:textId="77777777" w:rsidR="00617675" w:rsidRPr="00A21E46" w:rsidRDefault="00C564A4" w:rsidP="0012054D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Na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</w:t>
      </w:r>
      <w:r w:rsidR="00BD285B" w:rsidRPr="00A21E46">
        <w:rPr>
          <w:sz w:val="28"/>
          <w:szCs w:val="28"/>
          <w:lang w:val="sr-Latn-RS"/>
        </w:rPr>
        <w:t>cima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</w:t>
      </w:r>
      <w:r w:rsidR="00BD285B" w:rsidRPr="00A21E46">
        <w:rPr>
          <w:sz w:val="28"/>
          <w:szCs w:val="28"/>
          <w:lang w:val="sr-Latn-RS"/>
        </w:rPr>
        <w:t>cima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BE533E" w:rsidRPr="00A21E46">
        <w:rPr>
          <w:sz w:val="28"/>
          <w:szCs w:val="28"/>
          <w:lang w:val="sr-Latn-RS"/>
        </w:rPr>
        <w:t xml:space="preserve">, 4 </w:t>
      </w:r>
      <w:r w:rsidRPr="00A21E46">
        <w:rPr>
          <w:sz w:val="28"/>
          <w:szCs w:val="28"/>
          <w:lang w:val="sr-Latn-RS"/>
        </w:rPr>
        <w:t>od</w:t>
      </w:r>
      <w:r w:rsidR="00BE533E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uklјučene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ovaj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</w:t>
      </w:r>
      <w:r w:rsidR="00BE533E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Kosovo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Polјe</w:t>
      </w:r>
      <w:r w:rsidR="00BE533E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Novo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Brdo</w:t>
      </w:r>
      <w:r w:rsidR="00BE533E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Štrpce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Gračanica</w:t>
      </w:r>
      <w:r w:rsidR="00BE533E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su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imenovale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BD285B" w:rsidRPr="00A21E46">
        <w:rPr>
          <w:sz w:val="28"/>
          <w:szCs w:val="28"/>
          <w:lang w:val="sr-Latn-RS"/>
        </w:rPr>
        <w:t>avajućih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prema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zahtevima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lokalnoj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samoupravi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više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E533E" w:rsidRPr="00A21E46">
        <w:rPr>
          <w:sz w:val="28"/>
          <w:szCs w:val="28"/>
          <w:lang w:val="sr-Latn-RS"/>
        </w:rPr>
        <w:t xml:space="preserve"> 10% </w:t>
      </w:r>
      <w:r w:rsidRPr="00A21E46">
        <w:rPr>
          <w:sz w:val="28"/>
          <w:szCs w:val="28"/>
          <w:lang w:val="sr-Latn-RS"/>
        </w:rPr>
        <w:t>stanovništva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BE533E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Iako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</w:t>
      </w:r>
      <w:r w:rsidR="00BE533E" w:rsidRPr="00A21E46">
        <w:rPr>
          <w:sz w:val="28"/>
          <w:szCs w:val="28"/>
          <w:lang w:val="sr-Latn-RS"/>
        </w:rPr>
        <w:t xml:space="preserve"> 18% </w:t>
      </w:r>
      <w:r w:rsidRPr="00A21E46">
        <w:rPr>
          <w:sz w:val="28"/>
          <w:szCs w:val="28"/>
          <w:lang w:val="sr-Latn-RS"/>
        </w:rPr>
        <w:t>stanovništva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BE533E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Prizren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još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uvek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nije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uspela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imenuje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zamenika</w:t>
      </w:r>
      <w:r w:rsidR="00BE533E" w:rsidRPr="00A21E46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>gradonačelnika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zbog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neslaganja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između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ovoj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BE533E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Što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Kosovo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Polјe</w:t>
      </w:r>
      <w:r w:rsidR="00BE533E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prema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intervjuu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BD285B" w:rsidRPr="00A21E46">
        <w:rPr>
          <w:sz w:val="28"/>
          <w:szCs w:val="28"/>
          <w:lang w:val="sr-Latn-RS"/>
        </w:rPr>
        <w:t>avajućem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Kosovo</w:t>
      </w:r>
      <w:r w:rsidR="00BE533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Polјe</w:t>
      </w:r>
      <w:r w:rsidR="00BE533E" w:rsidRPr="00A21E46">
        <w:rPr>
          <w:sz w:val="28"/>
          <w:szCs w:val="28"/>
          <w:lang w:val="sr-Latn-RS"/>
        </w:rPr>
        <w:t>,</w:t>
      </w:r>
      <w:bookmarkStart w:id="11" w:name="_Hlk125486808"/>
      <w:bookmarkEnd w:id="11"/>
      <w:r w:rsidR="00F62802" w:rsidRPr="00A21E46">
        <w:rPr>
          <w:rStyle w:val="FootnoteReference"/>
          <w:sz w:val="28"/>
          <w:szCs w:val="28"/>
          <w:lang w:val="sr-Latn-RS"/>
        </w:rPr>
        <w:footnoteReference w:id="3"/>
      </w:r>
      <w:r w:rsidR="00332AA1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>p</w:t>
      </w:r>
      <w:r w:rsidRPr="00A21E46">
        <w:rPr>
          <w:sz w:val="28"/>
          <w:szCs w:val="28"/>
          <w:lang w:val="sr-Latn-RS"/>
        </w:rPr>
        <w:t>očetkom</w:t>
      </w:r>
      <w:r w:rsidR="00F62802" w:rsidRPr="00A21E46">
        <w:rPr>
          <w:sz w:val="28"/>
          <w:szCs w:val="28"/>
          <w:lang w:val="sr-Latn-RS"/>
        </w:rPr>
        <w:t xml:space="preserve"> 2022. </w:t>
      </w:r>
      <w:r w:rsidRPr="00A21E46">
        <w:rPr>
          <w:sz w:val="28"/>
          <w:szCs w:val="28"/>
          <w:lang w:val="sr-Latn-RS"/>
        </w:rPr>
        <w:t>godine</w:t>
      </w:r>
      <w:r w:rsidR="00F62802" w:rsidRPr="00A21E46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>zamenik gradonačelnika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izabran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egipćanske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F6280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Aškalija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usprotivio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ovoj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odluci</w:t>
      </w:r>
      <w:r w:rsidR="00F62802" w:rsidRPr="00A21E46">
        <w:rPr>
          <w:sz w:val="28"/>
          <w:szCs w:val="28"/>
          <w:lang w:val="sr-Latn-RS"/>
        </w:rPr>
        <w:t xml:space="preserve">, </w:t>
      </w:r>
      <w:r w:rsidR="00BD285B" w:rsidRPr="00A21E46">
        <w:rPr>
          <w:sz w:val="28"/>
          <w:szCs w:val="28"/>
          <w:lang w:val="sr-Latn-RS"/>
        </w:rPr>
        <w:t>s obzirom da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prema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</w:t>
      </w:r>
      <w:r w:rsidR="00BD285B" w:rsidRPr="00A21E46">
        <w:rPr>
          <w:sz w:val="28"/>
          <w:szCs w:val="28"/>
          <w:lang w:val="sr-Latn-RS"/>
        </w:rPr>
        <w:t>m poslednjem</w:t>
      </w:r>
      <w:r w:rsidR="00F6280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zajednica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Aškalija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najveći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stanovnika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redova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</w:t>
      </w:r>
      <w:r w:rsidR="00EE79F5">
        <w:rPr>
          <w:sz w:val="28"/>
          <w:szCs w:val="28"/>
          <w:lang w:val="sr-Latn-RS"/>
        </w:rPr>
        <w:t>om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Polјu</w:t>
      </w:r>
      <w:r w:rsidR="00F6280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MALS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razmotri</w:t>
      </w:r>
      <w:r w:rsidR="00BD285B" w:rsidRPr="00A21E46">
        <w:rPr>
          <w:sz w:val="28"/>
          <w:szCs w:val="28"/>
          <w:lang w:val="sr-Latn-RS"/>
        </w:rPr>
        <w:t>o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zakonitost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odluke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Kosovo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Polјe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istak</w:t>
      </w:r>
      <w:r w:rsidR="00BD285B" w:rsidRPr="00A21E46">
        <w:rPr>
          <w:sz w:val="28"/>
          <w:szCs w:val="28"/>
          <w:lang w:val="sr-Latn-RS"/>
        </w:rPr>
        <w:t>ao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odluka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nije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skladu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zakonom</w:t>
      </w:r>
      <w:r w:rsidR="00F6280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Međutim</w:t>
      </w:r>
      <w:r w:rsidR="00F6280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odluka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ponovo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razmotrena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Skupštini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F6280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odbijajući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sprovođenje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odluke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prema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reviziji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MALS</w:t>
      </w:r>
      <w:r w:rsidR="00F62802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a</w:t>
      </w:r>
      <w:r w:rsidR="00F6280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slučaj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BD285B" w:rsidRPr="00A21E46">
        <w:rPr>
          <w:sz w:val="28"/>
          <w:szCs w:val="28"/>
          <w:lang w:val="sr-Latn-RS"/>
        </w:rPr>
        <w:t>dnet</w:t>
      </w:r>
      <w:r w:rsidR="00F6280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sudu</w:t>
      </w:r>
      <w:r w:rsidR="00F62802" w:rsidRPr="00A21E46">
        <w:rPr>
          <w:sz w:val="28"/>
          <w:szCs w:val="28"/>
          <w:lang w:val="sr-Latn-RS"/>
        </w:rPr>
        <w:t>.</w:t>
      </w:r>
      <w:bookmarkStart w:id="12" w:name="_Hlk125486847"/>
    </w:p>
    <w:bookmarkEnd w:id="12"/>
    <w:p w14:paraId="1CEB8814" w14:textId="77777777" w:rsidR="00BD5EFF" w:rsidRPr="00A21E46" w:rsidRDefault="00C564A4" w:rsidP="0012054D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S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617675" w:rsidRPr="00A21E46">
        <w:rPr>
          <w:sz w:val="28"/>
          <w:szCs w:val="28"/>
          <w:lang w:val="sr-Latn-RS"/>
        </w:rPr>
        <w:t xml:space="preserve">, 2 </w:t>
      </w:r>
      <w:r w:rsidRPr="00A21E46">
        <w:rPr>
          <w:sz w:val="28"/>
          <w:szCs w:val="28"/>
          <w:lang w:val="sr-Latn-RS"/>
        </w:rPr>
        <w:t>druge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617675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Peć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Istok</w:t>
      </w:r>
      <w:r w:rsidR="00617675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imaju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manje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617675" w:rsidRPr="00A21E46">
        <w:rPr>
          <w:sz w:val="28"/>
          <w:szCs w:val="28"/>
          <w:lang w:val="sr-Latn-RS"/>
        </w:rPr>
        <w:t xml:space="preserve"> 10% </w:t>
      </w:r>
      <w:r w:rsidRPr="00A21E46">
        <w:rPr>
          <w:sz w:val="28"/>
          <w:szCs w:val="28"/>
          <w:lang w:val="sr-Latn-RS"/>
        </w:rPr>
        <w:t>stanovništva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61767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imenovale</w:t>
      </w:r>
      <w:r w:rsidR="00617675" w:rsidRPr="00A21E46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>zamenika gradonačelnika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BD285B" w:rsidRPr="00A21E46">
        <w:rPr>
          <w:sz w:val="28"/>
          <w:szCs w:val="28"/>
          <w:lang w:val="sr-Latn-RS"/>
        </w:rPr>
        <w:t>avajućeg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61767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617675" w:rsidRPr="00A21E46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 xml:space="preserve">su </w:t>
      </w:r>
      <w:r w:rsidR="00617675" w:rsidRPr="00A21E46">
        <w:rPr>
          <w:sz w:val="28"/>
          <w:szCs w:val="28"/>
          <w:lang w:val="sr-Latn-RS"/>
        </w:rPr>
        <w:t xml:space="preserve">6 </w:t>
      </w:r>
      <w:r w:rsidRPr="00A21E46">
        <w:rPr>
          <w:sz w:val="28"/>
          <w:szCs w:val="28"/>
          <w:lang w:val="sr-Latn-RS"/>
        </w:rPr>
        <w:t>ostalih</w:t>
      </w:r>
      <w:r w:rsidR="00617675" w:rsidRPr="00A21E46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>o</w:t>
      </w:r>
      <w:r w:rsidRPr="00A21E46">
        <w:rPr>
          <w:sz w:val="28"/>
          <w:szCs w:val="28"/>
          <w:lang w:val="sr-Latn-RS"/>
        </w:rPr>
        <w:t>pštin</w:t>
      </w:r>
      <w:r w:rsidR="00BD285B" w:rsidRPr="00A21E46">
        <w:rPr>
          <w:sz w:val="28"/>
          <w:szCs w:val="28"/>
          <w:lang w:val="sr-Latn-RS"/>
        </w:rPr>
        <w:t>a</w:t>
      </w:r>
      <w:r w:rsidR="00617675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Lip</w:t>
      </w:r>
      <w:r w:rsidR="00BD285B" w:rsidRPr="00A21E46">
        <w:rPr>
          <w:sz w:val="28"/>
          <w:szCs w:val="28"/>
          <w:lang w:val="sr-Latn-RS"/>
        </w:rPr>
        <w:t>ljan</w:t>
      </w:r>
      <w:r w:rsidR="0061767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Obilić</w:t>
      </w:r>
      <w:r w:rsidR="0061767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Mamuša</w:t>
      </w:r>
      <w:r w:rsidR="0061767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Uroševac</w:t>
      </w:r>
      <w:r w:rsidR="0061767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Gnjilane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Kamenica</w:t>
      </w:r>
      <w:r w:rsidR="00617675" w:rsidRPr="00A21E46">
        <w:rPr>
          <w:sz w:val="28"/>
          <w:szCs w:val="28"/>
          <w:lang w:val="sr-Latn-RS"/>
        </w:rPr>
        <w:t>)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imenovale</w:t>
      </w:r>
      <w:r w:rsidR="00617675" w:rsidRPr="00A21E46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>zamenike gradonačelnika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61767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617675" w:rsidRPr="00A21E46">
        <w:rPr>
          <w:sz w:val="28"/>
          <w:szCs w:val="28"/>
          <w:lang w:val="sr-Latn-RS"/>
        </w:rPr>
        <w:t xml:space="preserve"> </w:t>
      </w:r>
      <w:r w:rsidR="00BD285B" w:rsidRPr="00A21E46">
        <w:rPr>
          <w:sz w:val="28"/>
          <w:szCs w:val="28"/>
          <w:lang w:val="sr-Latn-RS"/>
        </w:rPr>
        <w:t>zameniike predsedavajućih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61767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617675" w:rsidRPr="00A21E46">
        <w:rPr>
          <w:sz w:val="28"/>
          <w:szCs w:val="28"/>
          <w:lang w:val="sr-Latn-RS"/>
        </w:rPr>
        <w:t>.</w:t>
      </w:r>
      <w:bookmarkStart w:id="13" w:name="_Hlk125486980"/>
    </w:p>
    <w:bookmarkEnd w:id="13"/>
    <w:p w14:paraId="12D01E0B" w14:textId="77777777" w:rsidR="00BE533E" w:rsidRPr="00A21E46" w:rsidRDefault="00C564A4" w:rsidP="0012054D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Podaci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broju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stanovništva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dobijeni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popisa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stanovništva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BD5EFF" w:rsidRPr="00A21E46">
        <w:rPr>
          <w:sz w:val="28"/>
          <w:szCs w:val="28"/>
          <w:lang w:val="sr-Latn-RS"/>
        </w:rPr>
        <w:t xml:space="preserve"> 2011. </w:t>
      </w:r>
      <w:r w:rsidRPr="00A21E46">
        <w:rPr>
          <w:sz w:val="28"/>
          <w:szCs w:val="28"/>
          <w:lang w:val="sr-Latn-RS"/>
        </w:rPr>
        <w:t>godine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Agencije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statistiku</w:t>
      </w:r>
      <w:r w:rsidR="00BD5EF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Kosova</w:t>
      </w:r>
      <w:r w:rsidR="00BD5EFF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ASK</w:t>
      </w:r>
      <w:r w:rsidR="00BD5EFF" w:rsidRPr="00A21E46">
        <w:rPr>
          <w:sz w:val="28"/>
          <w:szCs w:val="28"/>
          <w:lang w:val="sr-Latn-RS"/>
        </w:rPr>
        <w:t>)</w:t>
      </w:r>
      <w:r w:rsidR="00E4320D" w:rsidRPr="00A21E46">
        <w:rPr>
          <w:rStyle w:val="FootnoteReference"/>
          <w:sz w:val="28"/>
          <w:szCs w:val="28"/>
          <w:lang w:val="sr-Latn-RS"/>
        </w:rPr>
        <w:footnoteReference w:id="4"/>
      </w:r>
      <w:r w:rsidR="00BD5EFF" w:rsidRPr="00A21E46">
        <w:rPr>
          <w:sz w:val="28"/>
          <w:szCs w:val="28"/>
          <w:lang w:val="sr-Latn-RS"/>
        </w:rPr>
        <w:t>.</w:t>
      </w:r>
    </w:p>
    <w:p w14:paraId="5CD4053E" w14:textId="77777777" w:rsidR="00FC1177" w:rsidRPr="00A21E46" w:rsidRDefault="00C564A4" w:rsidP="0012054D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>Tabela</w:t>
      </w:r>
      <w:r w:rsidR="00FC1177" w:rsidRPr="00A21E46">
        <w:rPr>
          <w:b/>
          <w:bCs/>
          <w:sz w:val="28"/>
          <w:szCs w:val="28"/>
          <w:lang w:val="sr-Latn-RS"/>
        </w:rPr>
        <w:t xml:space="preserve"> 1</w:t>
      </w:r>
      <w:r w:rsidR="00C713F1" w:rsidRPr="00A21E46">
        <w:rPr>
          <w:sz w:val="28"/>
          <w:szCs w:val="28"/>
          <w:lang w:val="sr-Latn-RS"/>
        </w:rPr>
        <w:t xml:space="preserve">: % </w:t>
      </w:r>
      <w:r w:rsidRPr="00A21E46">
        <w:rPr>
          <w:sz w:val="28"/>
          <w:szCs w:val="28"/>
          <w:lang w:val="sr-Latn-RS"/>
        </w:rPr>
        <w:t>nevećinskog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stanovništva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C713F1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C713F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slučajevi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kojima</w:t>
      </w:r>
      <w:r w:rsidR="00C713F1" w:rsidRPr="00A21E46">
        <w:rPr>
          <w:sz w:val="28"/>
          <w:szCs w:val="28"/>
          <w:lang w:val="sr-Latn-RS"/>
        </w:rPr>
        <w:t xml:space="preserve"> </w:t>
      </w:r>
      <w:r w:rsidR="00302E1C" w:rsidRPr="00A21E46">
        <w:rPr>
          <w:sz w:val="28"/>
          <w:szCs w:val="28"/>
          <w:lang w:val="sr-Latn-RS"/>
        </w:rPr>
        <w:t>ima ili n</w:t>
      </w:r>
      <w:r w:rsidR="00EE79F5">
        <w:rPr>
          <w:sz w:val="28"/>
          <w:szCs w:val="28"/>
          <w:lang w:val="sr-Latn-RS"/>
        </w:rPr>
        <w:t>e</w:t>
      </w:r>
      <w:r w:rsidR="00302E1C" w:rsidRPr="00A21E46">
        <w:rPr>
          <w:sz w:val="28"/>
          <w:szCs w:val="28"/>
          <w:lang w:val="sr-Latn-RS"/>
        </w:rPr>
        <w:t>ma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</w:t>
      </w:r>
      <w:r w:rsidR="00302E1C" w:rsidRPr="00A21E46">
        <w:rPr>
          <w:sz w:val="28"/>
          <w:szCs w:val="28"/>
          <w:lang w:val="sr-Latn-RS"/>
        </w:rPr>
        <w:t>ih</w:t>
      </w:r>
      <w:r w:rsidR="00C713F1" w:rsidRPr="00A21E46">
        <w:rPr>
          <w:sz w:val="28"/>
          <w:szCs w:val="28"/>
          <w:lang w:val="sr-Latn-RS"/>
        </w:rPr>
        <w:t xml:space="preserve"> </w:t>
      </w:r>
      <w:r w:rsidR="00302E1C" w:rsidRPr="00A21E46">
        <w:rPr>
          <w:sz w:val="28"/>
          <w:szCs w:val="28"/>
          <w:lang w:val="sr-Latn-RS"/>
        </w:rPr>
        <w:t>zamenika gradonačelnika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C713F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zamenik</w:t>
      </w:r>
      <w:r w:rsidR="00302E1C" w:rsidRPr="00A21E46">
        <w:rPr>
          <w:sz w:val="28"/>
          <w:szCs w:val="28"/>
          <w:lang w:val="sr-Latn-RS"/>
        </w:rPr>
        <w:t>a predsedavajućeg Skupštine opštine iz zajedica</w:t>
      </w:r>
      <w:r w:rsidR="00C713F1" w:rsidRPr="00A21E46">
        <w:rPr>
          <w:sz w:val="28"/>
          <w:szCs w:val="28"/>
          <w:lang w:val="sr-Latn-RS"/>
        </w:rPr>
        <w:t>.</w:t>
      </w:r>
    </w:p>
    <w:tbl>
      <w:tblPr>
        <w:tblW w:w="9576" w:type="dxa"/>
        <w:tblLook w:val="04A0" w:firstRow="1" w:lastRow="0" w:firstColumn="1" w:lastColumn="0" w:noHBand="0" w:noVBand="1"/>
      </w:tblPr>
      <w:tblGrid>
        <w:gridCol w:w="851"/>
        <w:gridCol w:w="2072"/>
        <w:gridCol w:w="1695"/>
        <w:gridCol w:w="3231"/>
        <w:gridCol w:w="2182"/>
      </w:tblGrid>
      <w:tr w:rsidR="00302E1C" w:rsidRPr="00A21E46" w14:paraId="578444E4" w14:textId="77777777" w:rsidTr="00302E1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9FA3B" w14:textId="77777777" w:rsidR="00C54C24" w:rsidRPr="00A21E46" w:rsidRDefault="00302E1C" w:rsidP="0030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619A0D" w14:textId="77777777" w:rsidR="00C54C24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5FBEC9" w14:textId="77777777" w:rsidR="00C54C24" w:rsidRPr="00A21E46" w:rsidRDefault="00C54C24" w:rsidP="00C54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%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nevećinskog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stanovništva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270B9A" w14:textId="77777777" w:rsidR="00C54C24" w:rsidRPr="00A21E46" w:rsidRDefault="00C564A4" w:rsidP="00EE7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Da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li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302E1C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ima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imenovan</w:t>
            </w:r>
            <w:r w:rsidR="00EE79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og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302E1C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zamenika gradonačelnika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za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zajednice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?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F4B9AF" w14:textId="77777777" w:rsidR="00C54C24" w:rsidRPr="00A21E46" w:rsidRDefault="00302E1C" w:rsidP="00EE7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Da li ima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imenovan</w:t>
            </w:r>
            <w:r w:rsidR="00EE79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og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zamenika predsedavajućeg za zajednice</w:t>
            </w:r>
            <w:r w:rsidR="00C54C2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?</w:t>
            </w:r>
          </w:p>
        </w:tc>
      </w:tr>
      <w:tr w:rsidR="00302E1C" w:rsidRPr="00A21E46" w14:paraId="30D6F357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243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393E" w14:textId="77777777" w:rsidR="00C54C24" w:rsidRPr="00A21E46" w:rsidRDefault="00C564A4" w:rsidP="0030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302E1C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BC23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8,8%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8E5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E88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</w:tr>
      <w:tr w:rsidR="00302E1C" w:rsidRPr="00A21E46" w14:paraId="266D2DAE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14B7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8E98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616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1,6%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4506" w14:textId="77777777" w:rsidR="00302E1C" w:rsidRPr="00A21E46" w:rsidRDefault="00302E1C" w:rsidP="0030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DAC3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70CFADD1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2096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30F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4C0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5,4%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C79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15D0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0E781F1E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2249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200" w14:textId="77777777" w:rsidR="00C54C24" w:rsidRPr="00A21E46" w:rsidRDefault="00302E1C" w:rsidP="0030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C54C2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78F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D35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64E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</w:tr>
      <w:tr w:rsidR="00302E1C" w:rsidRPr="00A21E46" w14:paraId="332C5026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EE4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520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D5E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2,2%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5039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99F0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700681D3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91FA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0B4C" w14:textId="77777777" w:rsidR="00C54C24" w:rsidRPr="00A21E46" w:rsidRDefault="00C564A4" w:rsidP="00C54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3688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7,8%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3AB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CCD" w14:textId="77777777" w:rsidR="00C54C24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6D0F0745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776F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B9DD" w14:textId="77777777" w:rsidR="00302E1C" w:rsidRPr="00A21E46" w:rsidRDefault="00302E1C" w:rsidP="0030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347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1,5%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42EA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E6B9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050ECC4E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C784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110E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3AE7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1,1%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6A35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7F99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5C45EEB3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6E6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FA0" w14:textId="77777777" w:rsidR="00302E1C" w:rsidRPr="00A21E46" w:rsidRDefault="00302E1C" w:rsidP="0030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Mitrovica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E33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3,4%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F288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3A9A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3016BAE1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312F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79F" w14:textId="77777777" w:rsidR="00302E1C" w:rsidRPr="00A21E46" w:rsidRDefault="00302E1C" w:rsidP="0030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D44D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3,4%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47A8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E3BE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38F78024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ED2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7A43" w14:textId="77777777" w:rsidR="00302E1C" w:rsidRPr="00A21E46" w:rsidRDefault="00302E1C" w:rsidP="00EE7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</w:t>
            </w:r>
            <w:r w:rsidR="00EE79F5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rbica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2C70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0,3%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A532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4734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21B20314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E49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EBC2" w14:textId="77777777" w:rsidR="00C54C24" w:rsidRPr="00A21E46" w:rsidRDefault="00302E1C" w:rsidP="0030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EA8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8,0%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12D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5CA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</w:tr>
      <w:tr w:rsidR="00302E1C" w:rsidRPr="00A21E46" w14:paraId="537B81BA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CEB0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0728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5D6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7,2%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49B2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FB2B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5ED316A4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A5FF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0EA" w14:textId="77777777" w:rsidR="00C54C24" w:rsidRPr="00A21E46" w:rsidRDefault="00C564A4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393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DE8" w14:textId="77777777" w:rsidR="00C54C24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60A" w14:textId="77777777" w:rsidR="00C54C24" w:rsidRPr="00A21E46" w:rsidRDefault="00CE06B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</w:tr>
      <w:tr w:rsidR="00302E1C" w:rsidRPr="00A21E46" w14:paraId="1F7B063A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8E7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244" w14:textId="77777777" w:rsidR="00C54C24" w:rsidRPr="00A21E46" w:rsidRDefault="00C564A4" w:rsidP="0030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Mamu</w:t>
            </w:r>
            <w:r w:rsidR="00302E1C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734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6,8%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130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C79" w14:textId="77777777" w:rsidR="00C54C24" w:rsidRPr="00A21E46" w:rsidRDefault="00C564A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Iks</w:t>
            </w:r>
          </w:p>
        </w:tc>
      </w:tr>
      <w:tr w:rsidR="00302E1C" w:rsidRPr="00A21E46" w14:paraId="3974C7ED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17F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858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Suva Reka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2E53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1,1%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157F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7FD5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405A1D09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95C1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1F7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7D4D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1,8%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D474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4C0C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5AB7A29D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B058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0426" w14:textId="77777777" w:rsidR="00302E1C" w:rsidRPr="00A21E46" w:rsidRDefault="00302E1C" w:rsidP="00302E1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A07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3,2%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9850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109F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18D83897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4EBB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32C7" w14:textId="77777777" w:rsidR="00C54C24" w:rsidRPr="00A21E46" w:rsidRDefault="00C564A4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3C7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4,0%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67B5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705B" w14:textId="77777777" w:rsidR="00C54C24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598D6E4D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B10D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2268" w14:textId="77777777" w:rsidR="00C54C24" w:rsidRPr="00A21E46" w:rsidRDefault="00C564A4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BBA" w14:textId="77777777" w:rsidR="00C54C24" w:rsidRPr="00A21E46" w:rsidRDefault="00CE06B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46%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BE0A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358" w14:textId="77777777" w:rsidR="00C54C24" w:rsidRPr="00A21E46" w:rsidRDefault="00CE06B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</w:tr>
      <w:tr w:rsidR="00302E1C" w:rsidRPr="00A21E46" w14:paraId="35B549B9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726E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97B6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256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2,6%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253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B8620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4B2F1E91" w14:textId="77777777" w:rsidTr="00CD22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1EB8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A85" w14:textId="77777777" w:rsidR="00302E1C" w:rsidRPr="00A21E46" w:rsidRDefault="00302E1C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A91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5,2%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607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6413" w14:textId="77777777" w:rsidR="00302E1C" w:rsidRPr="00A21E46" w:rsidRDefault="00302E1C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X</w:t>
            </w:r>
          </w:p>
        </w:tc>
      </w:tr>
      <w:tr w:rsidR="00302E1C" w:rsidRPr="00A21E46" w14:paraId="4DC804D3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8FA4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728" w14:textId="77777777" w:rsidR="00C54C24" w:rsidRPr="00A21E46" w:rsidRDefault="00C564A4" w:rsidP="00C54C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Novo</w:t>
            </w:r>
            <w:r w:rsidR="00C54C24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7AF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47%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195C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E85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</w:tr>
      <w:tr w:rsidR="00302E1C" w:rsidRPr="00A21E46" w14:paraId="77DA27F8" w14:textId="77777777" w:rsidTr="00302E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AB2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728C" w14:textId="77777777" w:rsidR="00C54C24" w:rsidRPr="00A21E46" w:rsidRDefault="00C564A4" w:rsidP="00302E1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</w:t>
            </w:r>
            <w:r w:rsidR="00302E1C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račanica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46E" w14:textId="77777777" w:rsidR="00C54C24" w:rsidRPr="00A21E46" w:rsidRDefault="00C54C24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32%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531" w14:textId="77777777" w:rsidR="00C54C24" w:rsidRPr="00A21E46" w:rsidRDefault="00C93D47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2B5" w14:textId="77777777" w:rsidR="00C54C24" w:rsidRPr="00A21E46" w:rsidRDefault="00C93D47" w:rsidP="00C5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</w:tr>
    </w:tbl>
    <w:p w14:paraId="073C5CB8" w14:textId="77777777" w:rsidR="00F30D86" w:rsidRPr="00A21E46" w:rsidRDefault="00C564A4" w:rsidP="00FF6B4E">
      <w:pPr>
        <w:pStyle w:val="Heading1"/>
        <w:rPr>
          <w:sz w:val="28"/>
          <w:szCs w:val="28"/>
          <w:lang w:val="sr-Latn-RS"/>
        </w:rPr>
      </w:pPr>
      <w:bookmarkStart w:id="14" w:name="_Toc129852880"/>
      <w:r w:rsidRPr="00A21E46">
        <w:rPr>
          <w:sz w:val="28"/>
          <w:szCs w:val="28"/>
          <w:lang w:val="sr-Latn-RS"/>
        </w:rPr>
        <w:t>Opštinske</w:t>
      </w:r>
      <w:r w:rsidR="00F30D8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kancelarije</w:t>
      </w:r>
      <w:r w:rsidR="00F30D8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F30D8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F30D8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30D8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povratak</w:t>
      </w:r>
      <w:r w:rsidR="00F30D8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30D86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bookmarkEnd w:id="14"/>
    </w:p>
    <w:p w14:paraId="31BDA9A1" w14:textId="77777777" w:rsidR="00D602C8" w:rsidRPr="00A21E46" w:rsidRDefault="00C564A4" w:rsidP="00D602C8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Opštinske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povratak</w:t>
      </w:r>
      <w:r w:rsidR="00D602C8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OKZ</w:t>
      </w:r>
      <w:r w:rsidR="00CD2287" w:rsidRPr="00A21E46">
        <w:rPr>
          <w:sz w:val="28"/>
          <w:szCs w:val="28"/>
          <w:lang w:val="sr-Latn-RS"/>
        </w:rPr>
        <w:t>P</w:t>
      </w:r>
      <w:r w:rsidR="00D602C8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su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osnovane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administrativne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Vladine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uredbe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D602C8" w:rsidRPr="00A21E46">
        <w:rPr>
          <w:sz w:val="28"/>
          <w:szCs w:val="28"/>
          <w:lang w:val="sr-Latn-RS"/>
        </w:rPr>
        <w:t xml:space="preserve"> 2010. </w:t>
      </w:r>
      <w:r w:rsidRPr="00A21E46">
        <w:rPr>
          <w:sz w:val="28"/>
          <w:szCs w:val="28"/>
          <w:lang w:val="sr-Latn-RS"/>
        </w:rPr>
        <w:t>godine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njihovo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osnivanje</w:t>
      </w:r>
      <w:r w:rsidR="00D602C8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skladu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predmetnom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uredbom</w:t>
      </w:r>
      <w:r w:rsidR="00D602C8" w:rsidRPr="00A21E46">
        <w:rPr>
          <w:sz w:val="28"/>
          <w:szCs w:val="28"/>
          <w:lang w:val="sr-Latn-RS"/>
        </w:rPr>
        <w:t xml:space="preserve">, </w:t>
      </w:r>
      <w:r w:rsidR="00CD2287" w:rsidRPr="00A21E46">
        <w:rPr>
          <w:sz w:val="28"/>
          <w:szCs w:val="28"/>
          <w:lang w:val="sr-Latn-RS"/>
        </w:rPr>
        <w:t>OKZP-i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koordiniraju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daju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savete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relevantnim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organima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izvršne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predstavničke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vlasti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cilјu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promovisanja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njihovih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članova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unapređenja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jednakog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pristupa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svih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D602C8" w:rsidRPr="00A21E46">
        <w:rPr>
          <w:sz w:val="28"/>
          <w:szCs w:val="28"/>
          <w:lang w:val="sr-Latn-RS"/>
        </w:rPr>
        <w:t xml:space="preserve"> </w:t>
      </w:r>
      <w:r w:rsidR="00CD2287" w:rsidRPr="00A21E46">
        <w:rPr>
          <w:sz w:val="28"/>
          <w:szCs w:val="28"/>
          <w:lang w:val="sr-Latn-RS"/>
        </w:rPr>
        <w:t xml:space="preserve">javnim </w:t>
      </w:r>
      <w:r w:rsidRPr="00A21E46">
        <w:rPr>
          <w:sz w:val="28"/>
          <w:szCs w:val="28"/>
          <w:lang w:val="sr-Latn-RS"/>
        </w:rPr>
        <w:t>uslugama</w:t>
      </w:r>
      <w:r w:rsidR="00D602C8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Isto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tako</w:t>
      </w:r>
      <w:r w:rsidR="00D602C8" w:rsidRPr="00A21E46">
        <w:rPr>
          <w:sz w:val="28"/>
          <w:szCs w:val="28"/>
          <w:lang w:val="sr-Latn-RS"/>
        </w:rPr>
        <w:t xml:space="preserve">, </w:t>
      </w:r>
      <w:r w:rsidR="00CD2287" w:rsidRPr="00A21E46">
        <w:rPr>
          <w:sz w:val="28"/>
          <w:szCs w:val="28"/>
          <w:lang w:val="sr-Latn-RS"/>
        </w:rPr>
        <w:t>OKZP-i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takođe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odgovorni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koordinaciju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procesa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povratka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stvaranje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uslova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povratak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reintegraciju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raselјenih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repatriranih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lica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D602C8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skladu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članom</w:t>
      </w:r>
      <w:r w:rsidR="00D602C8" w:rsidRPr="00A21E46">
        <w:rPr>
          <w:sz w:val="28"/>
          <w:szCs w:val="28"/>
          <w:lang w:val="sr-Latn-RS"/>
        </w:rPr>
        <w:t xml:space="preserve"> 3</w:t>
      </w:r>
      <w:r w:rsidR="00EE79F5">
        <w:rPr>
          <w:sz w:val="28"/>
          <w:szCs w:val="28"/>
          <w:lang w:val="sr-Latn-RS"/>
        </w:rPr>
        <w:t>.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predmetne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uredbe</w:t>
      </w:r>
      <w:r w:rsidR="00D602C8" w:rsidRPr="00A21E46">
        <w:rPr>
          <w:sz w:val="28"/>
          <w:szCs w:val="28"/>
          <w:lang w:val="sr-Latn-RS"/>
        </w:rPr>
        <w:t xml:space="preserve">, </w:t>
      </w:r>
      <w:r w:rsidR="00CD2287" w:rsidRPr="00A21E46">
        <w:rPr>
          <w:sz w:val="28"/>
          <w:szCs w:val="28"/>
          <w:lang w:val="sr-Latn-RS"/>
        </w:rPr>
        <w:t>OKZP-i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deluje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svim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Kosovu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oni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priznati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statutu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rukovodi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ih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šef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kancelarije</w:t>
      </w:r>
      <w:r w:rsidR="00D602C8" w:rsidRPr="00A21E46">
        <w:rPr>
          <w:sz w:val="28"/>
          <w:szCs w:val="28"/>
          <w:lang w:val="sr-Latn-RS"/>
        </w:rPr>
        <w:t>,</w:t>
      </w:r>
      <w:r w:rsidR="00CD2287" w:rsidRPr="00A21E46">
        <w:rPr>
          <w:sz w:val="28"/>
          <w:szCs w:val="28"/>
          <w:lang w:val="sr-Latn-RS"/>
        </w:rPr>
        <w:t xml:space="preserve"> koji je odgovoran za njen rad izveštavajući gradonačelnika.</w:t>
      </w:r>
    </w:p>
    <w:p w14:paraId="54215476" w14:textId="77777777" w:rsidR="00AC03FD" w:rsidRPr="00A21E46" w:rsidRDefault="00C564A4" w:rsidP="00D602C8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Na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sve</w:t>
      </w:r>
      <w:r w:rsidR="00D602C8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obuhvaćene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izveštajem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uspostavile</w:t>
      </w:r>
      <w:r w:rsidR="00D602C8" w:rsidRPr="00A21E46">
        <w:rPr>
          <w:sz w:val="28"/>
          <w:szCs w:val="28"/>
          <w:lang w:val="sr-Latn-RS"/>
        </w:rPr>
        <w:t xml:space="preserve"> </w:t>
      </w:r>
      <w:r w:rsidR="00CD2287" w:rsidRPr="00A21E46">
        <w:rPr>
          <w:sz w:val="28"/>
          <w:szCs w:val="28"/>
          <w:lang w:val="sr-Latn-RS"/>
        </w:rPr>
        <w:t>OKZP-e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okviru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opštinske</w:t>
      </w:r>
      <w:r w:rsidR="00D602C8" w:rsidRPr="00A21E46">
        <w:rPr>
          <w:sz w:val="28"/>
          <w:szCs w:val="28"/>
          <w:lang w:val="sr-Latn-RS"/>
        </w:rPr>
        <w:t xml:space="preserve"> </w:t>
      </w:r>
      <w:r w:rsidR="00EE79F5">
        <w:rPr>
          <w:sz w:val="28"/>
          <w:szCs w:val="28"/>
          <w:lang w:val="sr-Latn-RS"/>
        </w:rPr>
        <w:t>administracije</w:t>
      </w:r>
      <w:r w:rsidR="00D602C8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sledećoj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tabeli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prikazane</w:t>
      </w:r>
      <w:r w:rsidR="00D602C8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uklјučene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uspostavile</w:t>
      </w:r>
      <w:r w:rsidR="00D602C8" w:rsidRPr="00A21E46">
        <w:rPr>
          <w:sz w:val="28"/>
          <w:szCs w:val="28"/>
          <w:lang w:val="sr-Latn-RS"/>
        </w:rPr>
        <w:t xml:space="preserve"> </w:t>
      </w:r>
      <w:r w:rsidR="00CD2287" w:rsidRPr="00A21E46">
        <w:rPr>
          <w:sz w:val="28"/>
          <w:szCs w:val="28"/>
          <w:lang w:val="sr-Latn-RS"/>
        </w:rPr>
        <w:t>OKZP-e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zajednicu</w:t>
      </w:r>
      <w:r w:rsidR="00D602C8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etničku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D602C8" w:rsidRPr="00A21E46">
        <w:rPr>
          <w:sz w:val="28"/>
          <w:szCs w:val="28"/>
          <w:lang w:val="sr-Latn-RS"/>
        </w:rPr>
        <w:t xml:space="preserve">) </w:t>
      </w:r>
      <w:r w:rsidR="00CD2287" w:rsidRPr="00A21E46">
        <w:rPr>
          <w:sz w:val="28"/>
          <w:szCs w:val="28"/>
          <w:lang w:val="sr-Latn-RS"/>
        </w:rPr>
        <w:t>rukovodioca OKZP-a</w:t>
      </w:r>
      <w:r w:rsidR="00D602C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koeficijent</w:t>
      </w:r>
      <w:r w:rsidR="00D602C8" w:rsidRPr="00A21E46">
        <w:rPr>
          <w:sz w:val="28"/>
          <w:szCs w:val="28"/>
          <w:lang w:val="sr-Latn-RS"/>
        </w:rPr>
        <w:t xml:space="preserve"> </w:t>
      </w:r>
      <w:r w:rsidR="00CD2287" w:rsidRPr="00A21E46">
        <w:rPr>
          <w:sz w:val="28"/>
          <w:szCs w:val="28"/>
          <w:lang w:val="sr-Latn-RS"/>
        </w:rPr>
        <w:t>rukovodioca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602C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</w:t>
      </w:r>
      <w:r w:rsidR="00D602C8" w:rsidRPr="00A21E46">
        <w:rPr>
          <w:sz w:val="28"/>
          <w:szCs w:val="28"/>
          <w:lang w:val="sr-Latn-RS"/>
        </w:rPr>
        <w:t>.</w:t>
      </w:r>
    </w:p>
    <w:p w14:paraId="1DB21DF1" w14:textId="77777777" w:rsidR="00AC03FD" w:rsidRPr="00A21E46" w:rsidRDefault="00C564A4" w:rsidP="00D602C8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>Tabela</w:t>
      </w:r>
      <w:r w:rsidR="00AC03FD" w:rsidRPr="00A21E46">
        <w:rPr>
          <w:b/>
          <w:bCs/>
          <w:sz w:val="28"/>
          <w:szCs w:val="28"/>
          <w:lang w:val="sr-Latn-RS"/>
        </w:rPr>
        <w:t xml:space="preserve"> 2</w:t>
      </w:r>
      <w:r w:rsidR="00AC03FD" w:rsidRPr="00A21E46">
        <w:rPr>
          <w:sz w:val="28"/>
          <w:szCs w:val="28"/>
          <w:lang w:val="sr-Latn-RS"/>
        </w:rPr>
        <w:t xml:space="preserve">: </w:t>
      </w:r>
      <w:r w:rsidR="00CD2287" w:rsidRPr="00A21E46">
        <w:rPr>
          <w:sz w:val="28"/>
          <w:szCs w:val="28"/>
          <w:lang w:val="sr-Latn-RS"/>
        </w:rPr>
        <w:t xml:space="preserve">OKZP-i u </w:t>
      </w:r>
      <w:r w:rsidR="00AC03FD" w:rsidRPr="00A21E46">
        <w:rPr>
          <w:sz w:val="28"/>
          <w:szCs w:val="28"/>
          <w:lang w:val="sr-Latn-RS"/>
        </w:rPr>
        <w:t xml:space="preserve">24 </w:t>
      </w:r>
      <w:r w:rsidRPr="00A21E46">
        <w:rPr>
          <w:sz w:val="28"/>
          <w:szCs w:val="28"/>
          <w:lang w:val="sr-Latn-RS"/>
        </w:rPr>
        <w:t>opštine</w:t>
      </w:r>
      <w:r w:rsidR="00AC03F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AC03F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AC03F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karakteristike</w:t>
      </w:r>
      <w:r w:rsidR="00AC03F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vezane</w:t>
      </w:r>
      <w:r w:rsidR="00AC03F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AC03F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njihovo</w:t>
      </w:r>
      <w:r w:rsidR="00AC03F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funkcionisanje</w:t>
      </w:r>
    </w:p>
    <w:tbl>
      <w:tblPr>
        <w:tblW w:w="9956" w:type="dxa"/>
        <w:jc w:val="center"/>
        <w:tblLook w:val="04A0" w:firstRow="1" w:lastRow="0" w:firstColumn="1" w:lastColumn="0" w:noHBand="0" w:noVBand="1"/>
      </w:tblPr>
      <w:tblGrid>
        <w:gridCol w:w="721"/>
        <w:gridCol w:w="1704"/>
        <w:gridCol w:w="1260"/>
        <w:gridCol w:w="1710"/>
        <w:gridCol w:w="1464"/>
        <w:gridCol w:w="2175"/>
        <w:gridCol w:w="922"/>
      </w:tblGrid>
      <w:tr w:rsidR="00A75CF9" w:rsidRPr="00A21E46" w14:paraId="126D3FF6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336FAE" w14:textId="77777777" w:rsidR="00AC03FD" w:rsidRPr="00A21E46" w:rsidRDefault="00CD2287" w:rsidP="00C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</w:t>
            </w:r>
            <w:r w:rsidR="00A713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504AD7" w14:textId="77777777" w:rsidR="00AC03FD" w:rsidRPr="00A21E46" w:rsidRDefault="00CD2287" w:rsidP="00AC0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53F1C5" w14:textId="77777777" w:rsidR="00AC03FD" w:rsidRPr="00A21E46" w:rsidRDefault="00C564A4" w:rsidP="00C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Postoj</w:t>
            </w:r>
            <w:r w:rsidR="00CD228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i</w:t>
            </w:r>
            <w:r w:rsidR="00204F6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li</w:t>
            </w:r>
            <w:r w:rsidR="00AC03FD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D228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OKZP</w:t>
            </w:r>
            <w:r w:rsidR="00AC03FD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6F0056" w14:textId="77777777" w:rsidR="00AC03FD" w:rsidRPr="00A21E46" w:rsidRDefault="00C564A4" w:rsidP="00CD2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Etnička</w:t>
            </w:r>
            <w:r w:rsidR="00314411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pripadnost</w:t>
            </w:r>
            <w:r w:rsidR="00314411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D228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rukovodioca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6CC121" w14:textId="77777777" w:rsidR="00AC03FD" w:rsidRPr="00A21E46" w:rsidRDefault="00CD2287" w:rsidP="00AC0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oeficijent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39D952" w14:textId="77777777" w:rsidR="00AC03FD" w:rsidRPr="00A21E46" w:rsidRDefault="00C564A4" w:rsidP="00CD2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Kome</w:t>
            </w:r>
            <w:r w:rsidR="00AC03FD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D228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odgovara</w:t>
            </w:r>
            <w:r w:rsidR="00AC03FD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?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52D975" w14:textId="77777777" w:rsidR="00AC03FD" w:rsidRPr="00A21E46" w:rsidRDefault="00CD2287" w:rsidP="00CD2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Pol</w:t>
            </w:r>
          </w:p>
        </w:tc>
      </w:tr>
      <w:tr w:rsidR="00A75CF9" w:rsidRPr="00A21E46" w14:paraId="1F803EBC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DEC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4A22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CD228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B6C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4574" w14:textId="77777777" w:rsidR="00AC03FD" w:rsidRPr="00A21E46" w:rsidRDefault="00C564A4" w:rsidP="00C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</w:t>
            </w:r>
            <w:r w:rsidR="00CD228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ošnjak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E53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14E" w14:textId="77777777" w:rsidR="00AC03FD" w:rsidRPr="00A21E46" w:rsidRDefault="00CD228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5E4C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6FDD7ECF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83D2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ABE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17D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9C7" w14:textId="77777777" w:rsidR="00AC03FD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A51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62CB" w14:textId="77777777" w:rsidR="00AC03FD" w:rsidRPr="00A21E46" w:rsidRDefault="00CD228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D686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59E5EB64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AE1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E0FE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683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7B32" w14:textId="77777777" w:rsidR="00AC03FD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B35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1305" w14:textId="77777777" w:rsidR="00AC03FD" w:rsidRPr="00A21E46" w:rsidRDefault="00CD2287" w:rsidP="00A7137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43A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4FE0FAE2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4F9D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36A4" w14:textId="77777777" w:rsidR="00AC03FD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E0A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7503" w14:textId="77777777" w:rsidR="00AC03FD" w:rsidRPr="00A21E46" w:rsidRDefault="00C564A4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FD22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3BB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Direktor</w:t>
            </w:r>
            <w:r w:rsidR="00CD228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admin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9BA" w14:textId="77777777" w:rsidR="00AC03FD" w:rsidRPr="00A21E46" w:rsidRDefault="00A75CF9" w:rsidP="00A7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</w:tr>
      <w:tr w:rsidR="00A75CF9" w:rsidRPr="00A21E46" w14:paraId="6495048E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82C0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C0A3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298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1D8" w14:textId="77777777" w:rsidR="00AC03FD" w:rsidRPr="00A21E46" w:rsidRDefault="00C564A4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  <w:r w:rsidR="00A75CF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lbanac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007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E19" w14:textId="77777777" w:rsidR="00AC03FD" w:rsidRPr="00A21E46" w:rsidRDefault="00CD228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41F4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36B03EAA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B066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19B7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4119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17B9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487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D3C" w14:textId="77777777" w:rsidR="00A75CF9" w:rsidRPr="00A21E46" w:rsidRDefault="00A75CF9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Gradonačelniku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77F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761981A2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D32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8E0B" w14:textId="77777777" w:rsidR="00A75CF9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5C1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0D65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531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90D" w14:textId="77777777" w:rsidR="00A75CF9" w:rsidRPr="00A21E46" w:rsidRDefault="00A75CF9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Gradonačelniku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EFCE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037D2B44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ED9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835B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2D0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67D" w14:textId="77777777" w:rsidR="00AC03FD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AB3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771" w14:textId="77777777" w:rsidR="00AC03FD" w:rsidRPr="00A21E46" w:rsidRDefault="00CD228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1FA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51D59D16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8234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EF11" w14:textId="77777777" w:rsidR="00A75CF9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Mitrovica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17C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8BB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358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1903" w14:textId="77777777" w:rsidR="00A75CF9" w:rsidRPr="00A21E46" w:rsidRDefault="00A75CF9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Gradonačelniku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4D19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</w:tr>
      <w:tr w:rsidR="00A75CF9" w:rsidRPr="00A21E46" w14:paraId="1C394118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924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FCE1" w14:textId="77777777" w:rsidR="00A75CF9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236D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BE6E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 (VD)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2D6C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933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Direktoru admin.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EF82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</w:tr>
      <w:tr w:rsidR="00A75CF9" w:rsidRPr="00A21E46" w14:paraId="673E44C5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FABA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693" w14:textId="77777777" w:rsidR="00AC03FD" w:rsidRPr="00A21E46" w:rsidRDefault="00C564A4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</w:t>
            </w:r>
            <w:r w:rsidR="00A7137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rbica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98D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2905" w14:textId="77777777" w:rsidR="00AC03FD" w:rsidRPr="00A21E46" w:rsidRDefault="00C564A4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</w:t>
            </w:r>
            <w:r w:rsidR="00A75CF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ADE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87A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F224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110666CB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28FC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936" w14:textId="77777777" w:rsidR="00AC03FD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20A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708" w14:textId="77777777" w:rsidR="00AC03FD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8E0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157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9E2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37E7303E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3E9B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761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1A43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4C2" w14:textId="77777777" w:rsidR="00AC03FD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6D7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111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6A5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6F79022F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8E5E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FCE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BA4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933" w14:textId="77777777" w:rsidR="00AC03FD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C1B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297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8F9" w14:textId="77777777" w:rsidR="00AC03FD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</w:tr>
      <w:tr w:rsidR="00A75CF9" w:rsidRPr="00A21E46" w14:paraId="4967780C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BB17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821" w14:textId="77777777" w:rsidR="00A75CF9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Mamuša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7B5B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5C4D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D4C1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7B3" w14:textId="77777777" w:rsidR="00A75CF9" w:rsidRPr="00A21E46" w:rsidRDefault="00A75CF9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Gradonačelniku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3F8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0E2D2D40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DDE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5865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Suva Reka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DDC1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FE64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4E5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4B2" w14:textId="77777777" w:rsidR="00A75CF9" w:rsidRPr="00A21E46" w:rsidRDefault="00A75CF9" w:rsidP="00A7137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Gradonačelniku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C96D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289D71BD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A1C6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2B9B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AC1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98F7" w14:textId="77777777" w:rsidR="00AC03FD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Egpćanin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FF5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4A1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A166" w14:textId="77777777" w:rsidR="00AC03FD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</w:tr>
      <w:tr w:rsidR="00A75CF9" w:rsidRPr="00A21E46" w14:paraId="2A2997FC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587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5C08" w14:textId="77777777" w:rsidR="00AC03FD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62B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05B" w14:textId="77777777" w:rsidR="00AC03FD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9A4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677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D8F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7369700D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5AA4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12FA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303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8D09" w14:textId="77777777" w:rsidR="00AC03FD" w:rsidRPr="00A21E46" w:rsidRDefault="00C564A4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</w:t>
            </w:r>
            <w:r w:rsidR="00A75CF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F08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5ACC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C99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77416B3A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F3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CC6E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CC0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B7C" w14:textId="77777777" w:rsidR="00AC03FD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048D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3A0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B60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4A5D81D2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99B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CAC2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7150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ED9" w14:textId="77777777" w:rsidR="00AC03FD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227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2DCE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74C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538E1CA7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2C83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B30" w14:textId="77777777" w:rsidR="00AC03FD" w:rsidRPr="00A21E46" w:rsidRDefault="00C564A4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09E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689" w14:textId="77777777" w:rsidR="00AC03FD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4E4" w14:textId="77777777" w:rsidR="00AC03FD" w:rsidRPr="00A21E46" w:rsidRDefault="00AC03FD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7D6" w14:textId="77777777" w:rsidR="00AC03FD" w:rsidRPr="00A21E46" w:rsidRDefault="004D0257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Gradonačelniku</w:t>
            </w:r>
            <w:r w:rsidR="00AC03F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53FE" w14:textId="77777777" w:rsidR="00AC03FD" w:rsidRPr="00A21E46" w:rsidRDefault="00C564A4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</w:tr>
      <w:tr w:rsidR="00A75CF9" w:rsidRPr="00A21E46" w14:paraId="040CEB45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34B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18CD" w14:textId="77777777" w:rsidR="00A75CF9" w:rsidRPr="00A21E46" w:rsidRDefault="00A75CF9" w:rsidP="00AC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 Brdo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7864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159" w14:textId="77777777" w:rsidR="00A75CF9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1830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AFA6" w14:textId="77777777" w:rsidR="00A75CF9" w:rsidRPr="00A21E46" w:rsidRDefault="00A75CF9" w:rsidP="00A71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Gradonačelniku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2E59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</w:tr>
      <w:tr w:rsidR="00A75CF9" w:rsidRPr="00A21E46" w14:paraId="10D2BA75" w14:textId="77777777" w:rsidTr="00A71372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6EEF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1DB" w14:textId="77777777" w:rsidR="00A75CF9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Gračanica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24B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1BB" w14:textId="77777777" w:rsidR="00A75CF9" w:rsidRPr="00A21E46" w:rsidRDefault="00A75CF9" w:rsidP="00A7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Goranac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C66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A40" w14:textId="77777777" w:rsidR="00A75CF9" w:rsidRPr="00A21E46" w:rsidRDefault="00A75CF9" w:rsidP="004D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Zameniku gradonačelnika</w:t>
            </w:r>
            <w:r w:rsidR="00204F6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 zajednice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50E2" w14:textId="77777777" w:rsidR="00A75CF9" w:rsidRPr="00A21E46" w:rsidRDefault="00A75CF9" w:rsidP="00AC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</w:tr>
    </w:tbl>
    <w:p w14:paraId="7F47D17F" w14:textId="77777777" w:rsidR="00314411" w:rsidRPr="00A21E46" w:rsidRDefault="00314411" w:rsidP="00D602C8">
      <w:pPr>
        <w:jc w:val="both"/>
        <w:rPr>
          <w:sz w:val="28"/>
          <w:szCs w:val="28"/>
          <w:lang w:val="sr-Latn-RS"/>
        </w:rPr>
      </w:pPr>
    </w:p>
    <w:p w14:paraId="013D01C8" w14:textId="77777777" w:rsidR="0084027B" w:rsidRPr="00A21E46" w:rsidRDefault="00C564A4" w:rsidP="00FF6B4E">
      <w:pPr>
        <w:pStyle w:val="Heading2"/>
        <w:rPr>
          <w:sz w:val="28"/>
          <w:szCs w:val="28"/>
          <w:lang w:val="sr-Latn-RS"/>
        </w:rPr>
      </w:pPr>
      <w:bookmarkStart w:id="15" w:name="_Toc129852881"/>
      <w:r w:rsidRPr="00A21E46">
        <w:rPr>
          <w:sz w:val="28"/>
          <w:szCs w:val="28"/>
          <w:lang w:val="sr-Latn-RS"/>
        </w:rPr>
        <w:t>Rukovo</w:t>
      </w:r>
      <w:r w:rsidR="00A75CF9" w:rsidRPr="00A21E46">
        <w:rPr>
          <w:sz w:val="28"/>
          <w:szCs w:val="28"/>
          <w:lang w:val="sr-Latn-RS"/>
        </w:rPr>
        <w:t>đenje OKZP-ima</w:t>
      </w:r>
      <w:bookmarkEnd w:id="15"/>
    </w:p>
    <w:p w14:paraId="1C7A06E3" w14:textId="77777777" w:rsidR="00D602C8" w:rsidRPr="00A21E46" w:rsidRDefault="00C564A4" w:rsidP="00D602C8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vreme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izrade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ovog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bilo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evidentno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rukovodioca OKZP-a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i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Klina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funkcioniše sa vršiocem dužnosti rukovodioca OKZP-a.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izveštavanja</w:t>
      </w:r>
      <w:r w:rsidR="00510FD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popunjenih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OKZP-a</w:t>
      </w:r>
      <w:r w:rsidR="00510FD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rukovodioci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OKZP-a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Kosovo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Polјe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Klina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odgovaraju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direktoru administracije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zameniku gradonačelnika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Gračanica</w:t>
      </w:r>
      <w:r w:rsidR="00510FD5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Što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pola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rukovodi</w:t>
      </w:r>
      <w:r w:rsidR="0010675B">
        <w:rPr>
          <w:sz w:val="28"/>
          <w:szCs w:val="28"/>
          <w:lang w:val="sr-Latn-RS"/>
        </w:rPr>
        <w:t>laca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2831D8" w:rsidRPr="00A21E46">
        <w:rPr>
          <w:sz w:val="28"/>
          <w:szCs w:val="28"/>
          <w:lang w:val="sr-Latn-RS"/>
        </w:rPr>
        <w:t>OKZP-a</w:t>
      </w:r>
      <w:r w:rsidR="00510FD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njih</w:t>
      </w:r>
      <w:r w:rsidR="00510FD5" w:rsidRPr="00A21E46">
        <w:rPr>
          <w:sz w:val="28"/>
          <w:szCs w:val="28"/>
          <w:lang w:val="sr-Latn-RS"/>
        </w:rPr>
        <w:t xml:space="preserve"> 17 </w:t>
      </w:r>
      <w:r w:rsidR="00B702D6" w:rsidRPr="00A21E46">
        <w:rPr>
          <w:sz w:val="28"/>
          <w:szCs w:val="28"/>
          <w:lang w:val="sr-Latn-RS"/>
        </w:rPr>
        <w:t>rukovode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muškarci</w:t>
      </w:r>
      <w:r w:rsidR="00510FD5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sedam</w:t>
      </w:r>
      <w:r w:rsidR="00510FD5" w:rsidRPr="00A21E46">
        <w:rPr>
          <w:sz w:val="28"/>
          <w:szCs w:val="28"/>
          <w:lang w:val="sr-Latn-RS"/>
        </w:rPr>
        <w:t xml:space="preserve"> </w:t>
      </w:r>
      <w:r w:rsidR="00B702D6" w:rsidRPr="00A21E46">
        <w:rPr>
          <w:sz w:val="28"/>
          <w:szCs w:val="28"/>
          <w:lang w:val="sr-Latn-RS"/>
        </w:rPr>
        <w:t>rukovode</w:t>
      </w:r>
      <w:r w:rsidR="00510FD5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žene</w:t>
      </w:r>
      <w:r w:rsidR="00510FD5" w:rsidRPr="00A21E46">
        <w:rPr>
          <w:sz w:val="28"/>
          <w:szCs w:val="28"/>
          <w:lang w:val="sr-Latn-RS"/>
        </w:rPr>
        <w:t>.</w:t>
      </w:r>
      <w:r w:rsidR="002831D8" w:rsidRPr="00A21E46">
        <w:rPr>
          <w:sz w:val="28"/>
          <w:szCs w:val="28"/>
          <w:lang w:val="sr-Latn-RS"/>
        </w:rPr>
        <w:t xml:space="preserve"> </w:t>
      </w:r>
    </w:p>
    <w:p w14:paraId="1066F2E8" w14:textId="77777777" w:rsidR="00314411" w:rsidRPr="00A21E46" w:rsidRDefault="00C564A4" w:rsidP="00D602C8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Što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314411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ili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etničke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pripadnosti</w:t>
      </w:r>
      <w:r w:rsidR="00314411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iz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potiče</w:t>
      </w:r>
      <w:r w:rsidR="00314411" w:rsidRPr="00A21E46">
        <w:rPr>
          <w:sz w:val="28"/>
          <w:szCs w:val="28"/>
          <w:lang w:val="sr-Latn-RS"/>
        </w:rPr>
        <w:t xml:space="preserve"> </w:t>
      </w:r>
      <w:r w:rsidR="00865EEA" w:rsidRPr="00A21E46">
        <w:rPr>
          <w:sz w:val="28"/>
          <w:szCs w:val="28"/>
          <w:lang w:val="sr-Latn-RS"/>
        </w:rPr>
        <w:t>rukovodilac</w:t>
      </w:r>
      <w:r w:rsidR="00314411" w:rsidRPr="00A21E46">
        <w:rPr>
          <w:sz w:val="28"/>
          <w:szCs w:val="28"/>
          <w:lang w:val="sr-Latn-RS"/>
        </w:rPr>
        <w:t xml:space="preserve"> </w:t>
      </w:r>
      <w:r w:rsidR="00865EEA" w:rsidRPr="00A21E46">
        <w:rPr>
          <w:sz w:val="28"/>
          <w:szCs w:val="28"/>
          <w:lang w:val="sr-Latn-RS"/>
        </w:rPr>
        <w:t>OKZP-a</w:t>
      </w:r>
      <w:r w:rsidR="0031441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dominira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srpska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31441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zatim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bo</w:t>
      </w:r>
      <w:r w:rsidR="00A71372">
        <w:rPr>
          <w:sz w:val="28"/>
          <w:szCs w:val="28"/>
          <w:lang w:val="sr-Latn-RS"/>
        </w:rPr>
        <w:t>šnjačka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31441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zatim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Albanaca</w:t>
      </w:r>
      <w:r w:rsidR="0031441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Egipćana</w:t>
      </w:r>
      <w:r w:rsidR="0031441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Turaka</w:t>
      </w:r>
      <w:r w:rsidR="0031441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Aškalija</w:t>
      </w:r>
      <w:r w:rsidR="0031441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Roma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Goranaca</w:t>
      </w:r>
      <w:r w:rsidR="0031441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Sledeća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tabela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prikazuje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etničku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314411" w:rsidRPr="00A21E46">
        <w:rPr>
          <w:sz w:val="28"/>
          <w:szCs w:val="28"/>
          <w:lang w:val="sr-Latn-RS"/>
        </w:rPr>
        <w:t xml:space="preserve"> </w:t>
      </w:r>
      <w:r w:rsidR="00865EEA" w:rsidRPr="00A21E46">
        <w:rPr>
          <w:sz w:val="28"/>
          <w:szCs w:val="28"/>
          <w:lang w:val="sr-Latn-RS"/>
        </w:rPr>
        <w:t>rukovodi</w:t>
      </w:r>
      <w:r w:rsidR="0010675B">
        <w:rPr>
          <w:sz w:val="28"/>
          <w:szCs w:val="28"/>
          <w:lang w:val="sr-Latn-RS"/>
        </w:rPr>
        <w:t>laca</w:t>
      </w:r>
      <w:r w:rsidR="00865EEA" w:rsidRPr="00A21E46">
        <w:rPr>
          <w:sz w:val="28"/>
          <w:szCs w:val="28"/>
          <w:lang w:val="sr-Latn-RS"/>
        </w:rPr>
        <w:t xml:space="preserve"> OKZP-a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14411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obuhvaćene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izveštajem</w:t>
      </w:r>
      <w:r w:rsidR="00314411" w:rsidRPr="00A21E46">
        <w:rPr>
          <w:sz w:val="28"/>
          <w:szCs w:val="28"/>
          <w:lang w:val="sr-Latn-RS"/>
        </w:rPr>
        <w:t>.</w:t>
      </w:r>
    </w:p>
    <w:p w14:paraId="58817559" w14:textId="77777777" w:rsidR="00314411" w:rsidRPr="00A21E46" w:rsidRDefault="00C564A4" w:rsidP="00D602C8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>Tabela</w:t>
      </w:r>
      <w:r w:rsidR="00314411" w:rsidRPr="00A21E46">
        <w:rPr>
          <w:b/>
          <w:bCs/>
          <w:sz w:val="28"/>
          <w:szCs w:val="28"/>
          <w:lang w:val="sr-Latn-RS"/>
        </w:rPr>
        <w:t xml:space="preserve"> 3</w:t>
      </w:r>
      <w:r w:rsidR="00314411" w:rsidRPr="00A21E46">
        <w:rPr>
          <w:sz w:val="28"/>
          <w:szCs w:val="28"/>
          <w:lang w:val="sr-Latn-RS"/>
        </w:rPr>
        <w:t xml:space="preserve">: </w:t>
      </w:r>
      <w:r w:rsidR="00DB598F" w:rsidRPr="00A21E46">
        <w:rPr>
          <w:sz w:val="28"/>
          <w:szCs w:val="28"/>
          <w:lang w:val="sr-Latn-RS"/>
        </w:rPr>
        <w:t>etnička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314411" w:rsidRPr="00A21E46">
        <w:rPr>
          <w:sz w:val="28"/>
          <w:szCs w:val="28"/>
          <w:lang w:val="sr-Latn-RS"/>
        </w:rPr>
        <w:t xml:space="preserve"> </w:t>
      </w:r>
      <w:r w:rsidR="00DB598F" w:rsidRPr="00A21E46">
        <w:rPr>
          <w:sz w:val="28"/>
          <w:szCs w:val="28"/>
          <w:lang w:val="sr-Latn-RS"/>
        </w:rPr>
        <w:t>rukovodi</w:t>
      </w:r>
      <w:r w:rsidR="0010675B">
        <w:rPr>
          <w:sz w:val="28"/>
          <w:szCs w:val="28"/>
          <w:lang w:val="sr-Latn-RS"/>
        </w:rPr>
        <w:t>laca</w:t>
      </w:r>
      <w:r w:rsidR="00314411" w:rsidRPr="00A21E46">
        <w:rPr>
          <w:sz w:val="28"/>
          <w:szCs w:val="28"/>
          <w:lang w:val="sr-Latn-RS"/>
        </w:rPr>
        <w:t xml:space="preserve"> </w:t>
      </w:r>
      <w:r w:rsidR="00DB598F" w:rsidRPr="00A21E46">
        <w:rPr>
          <w:sz w:val="28"/>
          <w:szCs w:val="28"/>
          <w:lang w:val="sr-Latn-RS"/>
        </w:rPr>
        <w:t>OKZP-a</w:t>
      </w:r>
      <w:r w:rsidR="0031441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14411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865EEA" w:rsidRPr="00A21E46">
        <w:rPr>
          <w:sz w:val="28"/>
          <w:szCs w:val="28"/>
          <w:lang w:val="sr-Latn-RS"/>
        </w:rPr>
        <w:t xml:space="preserve"> </w:t>
      </w:r>
    </w:p>
    <w:tbl>
      <w:tblPr>
        <w:tblW w:w="5125" w:type="dxa"/>
        <w:jc w:val="center"/>
        <w:tblLook w:val="04A0" w:firstRow="1" w:lastRow="0" w:firstColumn="1" w:lastColumn="0" w:noHBand="0" w:noVBand="1"/>
      </w:tblPr>
      <w:tblGrid>
        <w:gridCol w:w="3415"/>
        <w:gridCol w:w="1710"/>
      </w:tblGrid>
      <w:tr w:rsidR="0033399A" w:rsidRPr="00A21E46" w14:paraId="6E6C31A0" w14:textId="77777777" w:rsidTr="0033399A">
        <w:trPr>
          <w:trHeight w:val="3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97FCF54" w14:textId="77777777" w:rsidR="0033399A" w:rsidRPr="00A21E46" w:rsidRDefault="00C564A4" w:rsidP="00DB5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Etnička</w:t>
            </w:r>
            <w:r w:rsidR="0033399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pripadnost</w:t>
            </w:r>
            <w:r w:rsidR="0033399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DB598F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rukovodioca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41B291" w14:textId="77777777" w:rsidR="0033399A" w:rsidRPr="00A21E46" w:rsidRDefault="00C564A4" w:rsidP="0033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Broj</w:t>
            </w:r>
            <w:r w:rsidR="0033399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DB598F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OKZP-a</w:t>
            </w:r>
          </w:p>
        </w:tc>
      </w:tr>
      <w:tr w:rsidR="0033399A" w:rsidRPr="00A21E46" w14:paraId="0EAD710C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5DE" w14:textId="77777777" w:rsidR="0033399A" w:rsidRPr="00A21E46" w:rsidRDefault="00C564A4" w:rsidP="00DB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</w:t>
            </w:r>
            <w:r w:rsidR="00DB598F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F179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</w:tr>
      <w:tr w:rsidR="0033399A" w:rsidRPr="00A21E46" w14:paraId="6D14F74E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4C7" w14:textId="77777777" w:rsidR="0033399A" w:rsidRPr="00A21E46" w:rsidRDefault="00C564A4" w:rsidP="00DB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</w:t>
            </w:r>
            <w:r w:rsidR="00DB598F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ošnjak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1B4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</w:tr>
      <w:tr w:rsidR="0033399A" w:rsidRPr="00A21E46" w14:paraId="417E7CF7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159" w14:textId="77777777" w:rsidR="0033399A" w:rsidRPr="00A21E46" w:rsidRDefault="00C564A4" w:rsidP="00DB598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A</w:t>
            </w:r>
            <w:r w:rsidR="00DB598F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lbanac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079" w14:textId="77777777" w:rsidR="0033399A" w:rsidRPr="00A21E46" w:rsidRDefault="00475844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</w:t>
            </w:r>
          </w:p>
        </w:tc>
      </w:tr>
      <w:tr w:rsidR="0033399A" w:rsidRPr="00A21E46" w14:paraId="2FB227DB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39D" w14:textId="77777777" w:rsidR="0033399A" w:rsidRPr="00A21E46" w:rsidRDefault="00DB598F" w:rsidP="00DB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662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</w:tr>
      <w:tr w:rsidR="0033399A" w:rsidRPr="00A21E46" w14:paraId="501A6EA2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D69F" w14:textId="77777777" w:rsidR="0033399A" w:rsidRPr="00A21E46" w:rsidRDefault="00DB598F" w:rsidP="00DB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856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</w:tr>
      <w:tr w:rsidR="0033399A" w:rsidRPr="00A21E46" w14:paraId="7A1F2227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C34" w14:textId="77777777" w:rsidR="0033399A" w:rsidRPr="00A21E46" w:rsidRDefault="00C564A4" w:rsidP="00DB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Goran</w:t>
            </w:r>
            <w:r w:rsidR="00DB598F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813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33399A" w:rsidRPr="00A21E46" w14:paraId="345CA5BB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18BF" w14:textId="77777777" w:rsidR="0033399A" w:rsidRPr="00A21E46" w:rsidRDefault="00C564A4" w:rsidP="0033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</w:t>
            </w:r>
            <w:r w:rsidR="00DB598F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247C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33399A" w:rsidRPr="00A21E46" w14:paraId="24F3D052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B400" w14:textId="77777777" w:rsidR="0033399A" w:rsidRPr="00A21E46" w:rsidRDefault="00C564A4" w:rsidP="00DB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F44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33399A" w:rsidRPr="00A21E46" w14:paraId="67D4483C" w14:textId="77777777" w:rsidTr="0033399A">
        <w:trPr>
          <w:trHeight w:val="3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19B" w14:textId="77777777" w:rsidR="0033399A" w:rsidRPr="00A21E46" w:rsidRDefault="00C564A4" w:rsidP="0033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5CA6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24</w:t>
            </w:r>
          </w:p>
        </w:tc>
      </w:tr>
    </w:tbl>
    <w:p w14:paraId="55E41045" w14:textId="77777777" w:rsidR="00D602C8" w:rsidRPr="00A21E46" w:rsidRDefault="00D602C8">
      <w:pPr>
        <w:rPr>
          <w:sz w:val="28"/>
          <w:szCs w:val="28"/>
          <w:lang w:val="sr-Latn-RS"/>
        </w:rPr>
      </w:pPr>
    </w:p>
    <w:p w14:paraId="2951052E" w14:textId="77777777" w:rsidR="00D354A8" w:rsidRPr="00A21E46" w:rsidRDefault="00C564A4" w:rsidP="0033399A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Uredbom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osnivanju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OKZP-a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nije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jasno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definisano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treba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bude rukovodilac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OKZP-a</w:t>
      </w:r>
      <w:r w:rsidR="00D354A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osim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uspostavlјanja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nekih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principa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kojima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rukovodi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gradonačelnik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pogledu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određivanja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radnih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mesta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neophodnih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obavlјanje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funkcije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OKZP-a</w:t>
      </w:r>
      <w:r w:rsidR="00D354A8" w:rsidRPr="00A21E46">
        <w:rPr>
          <w:sz w:val="28"/>
          <w:szCs w:val="28"/>
          <w:lang w:val="sr-Latn-RS"/>
        </w:rPr>
        <w:t xml:space="preserve">. </w:t>
      </w:r>
      <w:r w:rsidR="0091331A" w:rsidRPr="00A21E46">
        <w:rPr>
          <w:sz w:val="28"/>
          <w:szCs w:val="28"/>
          <w:lang w:val="sr-Latn-RS"/>
        </w:rPr>
        <w:t>Rukovodioci</w:t>
      </w:r>
      <w:r w:rsidR="00D354A8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šefovi</w:t>
      </w:r>
      <w:r w:rsidR="00D354A8" w:rsidRPr="00A21E46">
        <w:rPr>
          <w:sz w:val="28"/>
          <w:szCs w:val="28"/>
          <w:lang w:val="sr-Latn-RS"/>
        </w:rPr>
        <w:t xml:space="preserve">) </w:t>
      </w:r>
      <w:r w:rsidR="0091331A" w:rsidRPr="00A21E46">
        <w:rPr>
          <w:sz w:val="28"/>
          <w:szCs w:val="28"/>
          <w:lang w:val="sr-Latn-RS"/>
        </w:rPr>
        <w:t>OKZP-a</w:t>
      </w:r>
      <w:r w:rsidR="0091331A" w:rsidRPr="00A21E46" w:rsidDel="0091331A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karijerni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civilni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službenici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osnovni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princip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sistemu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karijere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zasluga</w:t>
      </w:r>
      <w:r w:rsidR="00D354A8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Međutim</w:t>
      </w:r>
      <w:r w:rsidR="00D354A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kada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analizira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odnos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pripadnosti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rukovodi</w:t>
      </w:r>
      <w:r w:rsidR="0010675B">
        <w:rPr>
          <w:sz w:val="28"/>
          <w:szCs w:val="28"/>
          <w:lang w:val="sr-Latn-RS"/>
        </w:rPr>
        <w:t xml:space="preserve">laca </w:t>
      </w:r>
      <w:r w:rsidR="0091331A" w:rsidRPr="00A21E46">
        <w:rPr>
          <w:sz w:val="28"/>
          <w:szCs w:val="28"/>
          <w:lang w:val="sr-Latn-RS"/>
        </w:rPr>
        <w:t>OKZP-a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D354A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uočavaju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neke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karakteristike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aspektu</w:t>
      </w:r>
      <w:r w:rsidR="00D354A8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Na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primer</w:t>
      </w:r>
      <w:r w:rsidR="00D354A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</w:t>
      </w:r>
      <w:r w:rsidR="00D354A8" w:rsidRPr="00A21E46">
        <w:rPr>
          <w:sz w:val="28"/>
          <w:szCs w:val="28"/>
          <w:lang w:val="sr-Latn-RS"/>
        </w:rPr>
        <w:t xml:space="preserve"> 13 </w:t>
      </w:r>
      <w:r w:rsidRPr="00A21E46">
        <w:rPr>
          <w:sz w:val="28"/>
          <w:szCs w:val="28"/>
          <w:lang w:val="sr-Latn-RS"/>
        </w:rPr>
        <w:t>od</w:t>
      </w:r>
      <w:r w:rsidR="00D354A8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D354A8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zajednica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potiče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rukovodilac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OKZP-a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nije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tim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D354A8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Sledeća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tabela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prikazuje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etničku</w:t>
      </w:r>
      <w:r w:rsidR="00D354A8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D354A8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>rukovodilaca OKZP-a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D354A8" w:rsidRPr="00A21E46">
        <w:rPr>
          <w:sz w:val="28"/>
          <w:szCs w:val="28"/>
          <w:lang w:val="sr-Latn-RS"/>
        </w:rPr>
        <w:t>,</w:t>
      </w:r>
      <w:r w:rsidR="00204F6E" w:rsidRPr="00A21E46">
        <w:rPr>
          <w:sz w:val="28"/>
          <w:szCs w:val="28"/>
          <w:lang w:val="sr-Latn-RS"/>
        </w:rPr>
        <w:t xml:space="preserve"> </w:t>
      </w:r>
      <w:r w:rsidR="0091331A" w:rsidRPr="00A21E46">
        <w:rPr>
          <w:sz w:val="28"/>
          <w:szCs w:val="28"/>
          <w:lang w:val="sr-Latn-RS"/>
        </w:rPr>
        <w:t xml:space="preserve">i koja je najveća zajednica u toj opštini od nevećinskih zajednica. </w:t>
      </w:r>
    </w:p>
    <w:p w14:paraId="24406E95" w14:textId="77777777" w:rsidR="00CB63CA" w:rsidRPr="00A21E46" w:rsidRDefault="00C564A4" w:rsidP="0033399A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>Tabela</w:t>
      </w:r>
      <w:r w:rsidR="00CB63CA" w:rsidRPr="00A21E46">
        <w:rPr>
          <w:b/>
          <w:bCs/>
          <w:sz w:val="28"/>
          <w:szCs w:val="28"/>
          <w:lang w:val="sr-Latn-RS"/>
        </w:rPr>
        <w:t xml:space="preserve"> 4</w:t>
      </w:r>
      <w:r w:rsidR="00CB63CA" w:rsidRPr="00A21E46">
        <w:rPr>
          <w:sz w:val="28"/>
          <w:szCs w:val="28"/>
          <w:lang w:val="sr-Latn-RS"/>
        </w:rPr>
        <w:t xml:space="preserve">: </w:t>
      </w:r>
      <w:r w:rsidR="0091331A" w:rsidRPr="00A21E46">
        <w:rPr>
          <w:sz w:val="28"/>
          <w:szCs w:val="28"/>
          <w:lang w:val="sr-Latn-RS"/>
        </w:rPr>
        <w:t>etnička pripadnost rukovodioca OKZP-a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brojčano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najveća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među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nevećinskim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CB63C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CB63CA" w:rsidRPr="00A21E46">
        <w:rPr>
          <w:sz w:val="28"/>
          <w:szCs w:val="28"/>
          <w:lang w:val="sr-Latn-RS"/>
        </w:rPr>
        <w:t>.</w:t>
      </w:r>
    </w:p>
    <w:tbl>
      <w:tblPr>
        <w:tblW w:w="9194" w:type="dxa"/>
        <w:jc w:val="center"/>
        <w:tblLook w:val="04A0" w:firstRow="1" w:lastRow="0" w:firstColumn="1" w:lastColumn="0" w:noHBand="0" w:noVBand="1"/>
      </w:tblPr>
      <w:tblGrid>
        <w:gridCol w:w="948"/>
        <w:gridCol w:w="1837"/>
        <w:gridCol w:w="2664"/>
        <w:gridCol w:w="3745"/>
      </w:tblGrid>
      <w:tr w:rsidR="00A41FE7" w:rsidRPr="00A21E46" w14:paraId="459F67B5" w14:textId="77777777" w:rsidTr="00183DC3">
        <w:trPr>
          <w:trHeight w:val="585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DF1ECC" w14:textId="77777777" w:rsidR="00A41FE7" w:rsidRPr="00A21E46" w:rsidRDefault="0091331A" w:rsidP="0091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AD5BB0" w14:textId="77777777" w:rsidR="00A41FE7" w:rsidRPr="00A21E46" w:rsidRDefault="0091331A" w:rsidP="00A4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A35823" w14:textId="77777777" w:rsidR="00A41FE7" w:rsidRPr="00A21E46" w:rsidRDefault="00C564A4" w:rsidP="00106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Etnička</w:t>
            </w:r>
            <w:r w:rsidR="00A41FE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pripadnost</w:t>
            </w:r>
            <w:r w:rsidR="00A41FE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91331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rukovodio</w:t>
            </w:r>
            <w:r w:rsidR="001067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c</w:t>
            </w:r>
            <w:r w:rsidR="0091331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a OKZP-a</w:t>
            </w:r>
            <w:r w:rsidR="0091331A" w:rsidRPr="00A21E46" w:rsidDel="009133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E791174" w14:textId="77777777" w:rsidR="00A41FE7" w:rsidRPr="00A21E46" w:rsidRDefault="00C564A4" w:rsidP="00913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Najveća</w:t>
            </w:r>
            <w:r w:rsidR="00204F6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zajednica</w:t>
            </w:r>
            <w:r w:rsidR="00A41FE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91331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iz nevećinskih zajednica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</w:t>
            </w:r>
            <w:r w:rsidR="00A41FE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opštini</w:t>
            </w:r>
          </w:p>
        </w:tc>
      </w:tr>
      <w:tr w:rsidR="00A41FE7" w:rsidRPr="00A21E46" w14:paraId="29D807F8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90F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40CF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D0E" w14:textId="77777777" w:rsidR="00A41FE7" w:rsidRPr="00A21E46" w:rsidRDefault="00C564A4" w:rsidP="00913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</w:t>
            </w:r>
            <w:r w:rsidR="0091331A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ošnjak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B358" w14:textId="77777777" w:rsidR="00A41FE7" w:rsidRPr="00A21E46" w:rsidRDefault="00FB2DD9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</w:t>
            </w:r>
          </w:p>
        </w:tc>
      </w:tr>
      <w:tr w:rsidR="00A41FE7" w:rsidRPr="00A21E46" w14:paraId="6350717F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7621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C34D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FB7" w14:textId="77777777" w:rsidR="00A41FE7" w:rsidRPr="00A21E46" w:rsidRDefault="00C564A4" w:rsidP="0091331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Srbi</w:t>
            </w:r>
            <w:r w:rsidR="0091331A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n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B4E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Aškalije</w:t>
            </w:r>
          </w:p>
        </w:tc>
      </w:tr>
      <w:tr w:rsidR="00A41FE7" w:rsidRPr="00A21E46" w14:paraId="3F03693B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DE4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4C1" w14:textId="77777777" w:rsidR="00A41FE7" w:rsidRPr="00A21E46" w:rsidRDefault="00FB2DD9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A41F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168" w14:textId="77777777" w:rsidR="00A41FE7" w:rsidRPr="00A21E46" w:rsidRDefault="00C564A4" w:rsidP="00913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D5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Aškalije</w:t>
            </w:r>
          </w:p>
        </w:tc>
      </w:tr>
      <w:tr w:rsidR="00A41FE7" w:rsidRPr="00A21E46" w14:paraId="46F4F34F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CCD6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DD65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99C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ALBANIJA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AD09" w14:textId="77777777" w:rsidR="00A41FE7" w:rsidRPr="00A21E46" w:rsidRDefault="00FB2DD9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Turci</w:t>
            </w:r>
          </w:p>
        </w:tc>
      </w:tr>
      <w:tr w:rsidR="00A41FE7" w:rsidRPr="00A21E46" w14:paraId="3DEF18C4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AA7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10C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508" w14:textId="77777777" w:rsidR="00A41FE7" w:rsidRPr="00A21E46" w:rsidRDefault="0091331A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E7F" w14:textId="77777777" w:rsidR="00A41FE7" w:rsidRPr="00A21E46" w:rsidRDefault="00C564A4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FB2DD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</w:p>
        </w:tc>
      </w:tr>
      <w:tr w:rsidR="00A41FE7" w:rsidRPr="00A21E46" w14:paraId="11F48172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EDBF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8A5C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A52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ALBANIJA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BFE5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Aškalije</w:t>
            </w:r>
          </w:p>
        </w:tc>
      </w:tr>
      <w:tr w:rsidR="00A41FE7" w:rsidRPr="00A21E46" w14:paraId="11ABD406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B04D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B86" w14:textId="77777777" w:rsidR="00A41FE7" w:rsidRPr="00A21E46" w:rsidRDefault="00C564A4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FB2DD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9FC5" w14:textId="77777777" w:rsidR="00A41FE7" w:rsidRPr="00A21E46" w:rsidRDefault="0091331A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51B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Aškalije</w:t>
            </w:r>
          </w:p>
        </w:tc>
      </w:tr>
      <w:tr w:rsidR="00FB2DD9" w:rsidRPr="00A21E46" w14:paraId="7AE06801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9D49" w14:textId="77777777" w:rsidR="00FB2DD9" w:rsidRPr="00A21E46" w:rsidRDefault="00FB2DD9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A859" w14:textId="77777777" w:rsidR="00FB2DD9" w:rsidRPr="00A21E46" w:rsidRDefault="00FB2DD9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C54" w14:textId="77777777" w:rsidR="00FB2DD9" w:rsidRPr="00A21E46" w:rsidRDefault="00FB2DD9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 (VD)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FEDF" w14:textId="77777777" w:rsidR="00FB2DD9" w:rsidRPr="00A21E46" w:rsidRDefault="00FB2DD9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</w:t>
            </w:r>
          </w:p>
        </w:tc>
      </w:tr>
      <w:tr w:rsidR="00FB2DD9" w:rsidRPr="00A21E46" w14:paraId="32253F95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FB02" w14:textId="77777777" w:rsidR="00FB2DD9" w:rsidRPr="00A21E46" w:rsidRDefault="00FB2DD9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43E2" w14:textId="77777777" w:rsidR="00FB2DD9" w:rsidRPr="00A21E46" w:rsidRDefault="00234854" w:rsidP="00234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BDE" w14:textId="77777777" w:rsidR="00FB2DD9" w:rsidRPr="00A21E46" w:rsidRDefault="00FB2DD9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Bošnjak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2A87" w14:textId="77777777" w:rsidR="00FB2DD9" w:rsidRPr="00A21E46" w:rsidRDefault="00FB2DD9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</w:t>
            </w:r>
          </w:p>
        </w:tc>
      </w:tr>
      <w:tr w:rsidR="00A41FE7" w:rsidRPr="00A21E46" w14:paraId="311C1454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F5FE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FA54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EF5" w14:textId="77777777" w:rsidR="00A41FE7" w:rsidRPr="00A21E46" w:rsidRDefault="00FB2DD9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8774" w14:textId="77777777" w:rsidR="00A41FE7" w:rsidRPr="00A21E46" w:rsidRDefault="00C564A4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</w:t>
            </w:r>
            <w:r w:rsidR="00FB2DD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ošnjaci</w:t>
            </w:r>
          </w:p>
        </w:tc>
      </w:tr>
      <w:tr w:rsidR="00A41FE7" w:rsidRPr="00A21E46" w14:paraId="643B52B2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448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F8DB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D6E" w14:textId="77777777" w:rsidR="00A41FE7" w:rsidRPr="00A21E46" w:rsidRDefault="00FB2DD9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Egipćanin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92C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Aškalije</w:t>
            </w:r>
          </w:p>
        </w:tc>
      </w:tr>
      <w:tr w:rsidR="00A41FE7" w:rsidRPr="00A21E46" w14:paraId="3614BAE9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5E4A" w14:textId="77777777" w:rsidR="00A41FE7" w:rsidRPr="00A21E46" w:rsidRDefault="00A41FE7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1EBE" w14:textId="77777777" w:rsidR="00A41FE7" w:rsidRPr="00A21E46" w:rsidRDefault="00234854" w:rsidP="002348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B0A" w14:textId="77777777" w:rsidR="00A41FE7" w:rsidRPr="00A21E46" w:rsidRDefault="0091331A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B6D" w14:textId="77777777" w:rsidR="00A41FE7" w:rsidRPr="00A21E46" w:rsidRDefault="00C564A4" w:rsidP="00A4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Aškalije</w:t>
            </w:r>
          </w:p>
        </w:tc>
      </w:tr>
      <w:tr w:rsidR="00A41FE7" w:rsidRPr="00A21E46" w14:paraId="31590A83" w14:textId="77777777" w:rsidTr="00183DC3">
        <w:trPr>
          <w:trHeight w:val="300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F4A" w14:textId="77777777" w:rsidR="00A41FE7" w:rsidRPr="00A21E46" w:rsidRDefault="007C37E9" w:rsidP="00A4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B123" w14:textId="77777777" w:rsidR="00A41FE7" w:rsidRPr="00A21E46" w:rsidRDefault="00C564A4" w:rsidP="002348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</w:t>
            </w:r>
            <w:r w:rsidR="00234854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račanica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ABB" w14:textId="77777777" w:rsidR="00A41FE7" w:rsidRPr="00A21E46" w:rsidRDefault="00C564A4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Goran</w:t>
            </w:r>
            <w:r w:rsidR="00FB2DD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ac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88E" w14:textId="77777777" w:rsidR="00A41FE7" w:rsidRPr="00A21E46" w:rsidRDefault="00C564A4" w:rsidP="00FB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  <w:r w:rsidR="00FB2DD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lbanci</w:t>
            </w:r>
          </w:p>
        </w:tc>
      </w:tr>
    </w:tbl>
    <w:p w14:paraId="3FF4FEDC" w14:textId="77777777" w:rsidR="00CB63CA" w:rsidRPr="00A21E46" w:rsidRDefault="00CB63CA" w:rsidP="0033399A">
      <w:pPr>
        <w:jc w:val="both"/>
        <w:rPr>
          <w:sz w:val="28"/>
          <w:szCs w:val="28"/>
          <w:lang w:val="sr-Latn-RS"/>
        </w:rPr>
      </w:pPr>
    </w:p>
    <w:p w14:paraId="34E20B66" w14:textId="77777777" w:rsidR="0033399A" w:rsidRPr="00A21E46" w:rsidRDefault="00C564A4" w:rsidP="0033399A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Što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koeficijenta</w:t>
      </w:r>
      <w:r w:rsidR="0033399A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rukovodilaca</w:t>
      </w:r>
      <w:r w:rsidR="0033399A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OKZP-a</w:t>
      </w:r>
      <w:r w:rsidR="0033399A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na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upitnika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popunile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33399A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primećuje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dominira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koeficijent</w:t>
      </w:r>
      <w:r w:rsidR="0033399A" w:rsidRPr="00A21E46">
        <w:rPr>
          <w:sz w:val="28"/>
          <w:szCs w:val="28"/>
          <w:lang w:val="sr-Latn-RS"/>
        </w:rPr>
        <w:t xml:space="preserve"> 9,5 </w:t>
      </w:r>
      <w:r w:rsidR="00A61F65" w:rsidRPr="00A21E46">
        <w:rPr>
          <w:sz w:val="28"/>
          <w:szCs w:val="28"/>
          <w:lang w:val="sr-Latn-RS"/>
        </w:rPr>
        <w:t>rukovodi</w:t>
      </w:r>
      <w:r w:rsidR="00183DC3">
        <w:rPr>
          <w:sz w:val="28"/>
          <w:szCs w:val="28"/>
          <w:lang w:val="sr-Latn-RS"/>
        </w:rPr>
        <w:t>oca</w:t>
      </w:r>
      <w:r w:rsidR="0033399A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OKZP-a</w:t>
      </w:r>
      <w:r w:rsidR="0033399A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sledećoj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tabeli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prikazani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koeficijenti</w:t>
      </w:r>
      <w:r w:rsidR="0033399A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rukovodilaca OKZP-a</w:t>
      </w:r>
      <w:r w:rsidR="0033399A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koliko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njihovih</w:t>
      </w:r>
      <w:r w:rsidR="00A61F65" w:rsidRPr="00A21E46">
        <w:rPr>
          <w:sz w:val="28"/>
          <w:szCs w:val="28"/>
          <w:lang w:val="sr-Latn-RS"/>
        </w:rPr>
        <w:t xml:space="preserve"> rukovodilaca i </w:t>
      </w:r>
      <w:r w:rsidR="00183DC3" w:rsidRPr="00A21E46">
        <w:rPr>
          <w:sz w:val="28"/>
          <w:szCs w:val="28"/>
          <w:lang w:val="sr-Latn-RS"/>
        </w:rPr>
        <w:t xml:space="preserve">imaju </w:t>
      </w:r>
      <w:r w:rsidRPr="00A21E46">
        <w:rPr>
          <w:sz w:val="28"/>
          <w:szCs w:val="28"/>
          <w:lang w:val="sr-Latn-RS"/>
        </w:rPr>
        <w:t>koji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koeficijent</w:t>
      </w:r>
      <w:r w:rsidR="0033399A" w:rsidRPr="00A21E46">
        <w:rPr>
          <w:sz w:val="28"/>
          <w:szCs w:val="28"/>
          <w:lang w:val="sr-Latn-RS"/>
        </w:rPr>
        <w:t>.</w:t>
      </w:r>
    </w:p>
    <w:p w14:paraId="5EDC1AD9" w14:textId="77777777" w:rsidR="0033399A" w:rsidRPr="00A21E46" w:rsidRDefault="00C564A4" w:rsidP="0033399A">
      <w:pPr>
        <w:jc w:val="both"/>
        <w:rPr>
          <w:sz w:val="28"/>
          <w:szCs w:val="28"/>
          <w:lang w:val="sr-Latn-RS"/>
        </w:rPr>
      </w:pPr>
      <w:r w:rsidRPr="005E5BB9">
        <w:rPr>
          <w:b/>
          <w:bCs/>
          <w:sz w:val="28"/>
          <w:szCs w:val="28"/>
          <w:lang w:val="sr-Latn-RS"/>
        </w:rPr>
        <w:t>Tabela</w:t>
      </w:r>
      <w:r w:rsidR="0033399A" w:rsidRPr="00A21E46">
        <w:rPr>
          <w:b/>
          <w:bCs/>
          <w:sz w:val="28"/>
          <w:szCs w:val="28"/>
          <w:lang w:val="sr-Latn-RS"/>
        </w:rPr>
        <w:t xml:space="preserve"> 5</w:t>
      </w:r>
      <w:r w:rsidR="0033399A" w:rsidRPr="00A21E46">
        <w:rPr>
          <w:sz w:val="28"/>
          <w:szCs w:val="28"/>
          <w:lang w:val="sr-Latn-RS"/>
        </w:rPr>
        <w:t xml:space="preserve">: </w:t>
      </w:r>
      <w:r w:rsidRPr="00A21E46">
        <w:rPr>
          <w:sz w:val="28"/>
          <w:szCs w:val="28"/>
          <w:lang w:val="sr-Latn-RS"/>
        </w:rPr>
        <w:t>vrste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koeficijenata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33399A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rukovodioce</w:t>
      </w:r>
      <w:r w:rsidR="00204F6E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OKZP-a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</w:t>
      </w:r>
      <w:r w:rsidR="0033399A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rukovodilaca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prema</w:t>
      </w:r>
      <w:r w:rsidR="0033399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koef</w:t>
      </w:r>
      <w:r w:rsidR="00A61F65" w:rsidRPr="00A21E46">
        <w:rPr>
          <w:sz w:val="28"/>
          <w:szCs w:val="28"/>
          <w:lang w:val="sr-Latn-RS"/>
        </w:rPr>
        <w:t>icijentu</w:t>
      </w:r>
      <w:r w:rsidR="0033399A" w:rsidRPr="00A21E46">
        <w:rPr>
          <w:sz w:val="28"/>
          <w:szCs w:val="28"/>
          <w:lang w:val="sr-Latn-RS"/>
        </w:rPr>
        <w:t>.</w:t>
      </w:r>
      <w:r w:rsidR="00A61F65" w:rsidRPr="00A21E46">
        <w:rPr>
          <w:sz w:val="28"/>
          <w:szCs w:val="28"/>
          <w:lang w:val="sr-Latn-RS"/>
        </w:rPr>
        <w:t xml:space="preserve"> </w:t>
      </w:r>
    </w:p>
    <w:tbl>
      <w:tblPr>
        <w:tblW w:w="4045" w:type="dxa"/>
        <w:jc w:val="center"/>
        <w:tblLook w:val="04A0" w:firstRow="1" w:lastRow="0" w:firstColumn="1" w:lastColumn="0" w:noHBand="0" w:noVBand="1"/>
      </w:tblPr>
      <w:tblGrid>
        <w:gridCol w:w="1464"/>
        <w:gridCol w:w="2850"/>
      </w:tblGrid>
      <w:tr w:rsidR="0033399A" w:rsidRPr="00A21E46" w14:paraId="20AE5A04" w14:textId="77777777" w:rsidTr="0033399A">
        <w:trPr>
          <w:trHeight w:val="3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EC05" w14:textId="77777777" w:rsidR="0033399A" w:rsidRPr="00A21E46" w:rsidRDefault="00A61F65" w:rsidP="0033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oeficijent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8F4" w14:textId="77777777" w:rsidR="0033399A" w:rsidRPr="00A21E46" w:rsidRDefault="00C564A4" w:rsidP="00A6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Koliko</w:t>
            </w:r>
            <w:r w:rsidR="0033399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A61F65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rukovodilaca</w:t>
            </w:r>
            <w:r w:rsidR="0033399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A61F65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OKZP-a</w:t>
            </w:r>
            <w:r w:rsidR="0033399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?</w:t>
            </w:r>
          </w:p>
        </w:tc>
      </w:tr>
      <w:tr w:rsidR="0033399A" w:rsidRPr="00A21E46" w14:paraId="3136D917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8F8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F0CD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14</w:t>
            </w:r>
          </w:p>
        </w:tc>
      </w:tr>
      <w:tr w:rsidR="0033399A" w:rsidRPr="00A21E46" w14:paraId="54E32EB1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17F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C51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</w:tr>
      <w:tr w:rsidR="0033399A" w:rsidRPr="00A21E46" w14:paraId="1CA773EC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264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8.5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3FF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</w:t>
            </w:r>
          </w:p>
        </w:tc>
      </w:tr>
      <w:tr w:rsidR="0033399A" w:rsidRPr="00A21E46" w14:paraId="4C0A6C0F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6BF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834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33399A" w:rsidRPr="00A21E46" w14:paraId="347C7AD9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BFE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C25F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33399A" w:rsidRPr="00A21E46" w14:paraId="2D02732A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A37C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EEB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</w:tr>
      <w:tr w:rsidR="007C37E9" w:rsidRPr="00A21E46" w14:paraId="3BC4D4B5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EB46" w14:textId="77777777" w:rsidR="007C37E9" w:rsidRPr="00A21E46" w:rsidRDefault="007C37E9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AE2D" w14:textId="77777777" w:rsidR="007C37E9" w:rsidRPr="00A21E46" w:rsidRDefault="007C37E9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33399A" w:rsidRPr="00A21E46" w14:paraId="129A042E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DDD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D0C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33399A" w:rsidRPr="00A21E46" w14:paraId="1C8F7860" w14:textId="77777777" w:rsidTr="0033399A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24FD" w14:textId="77777777" w:rsidR="0033399A" w:rsidRPr="00A21E46" w:rsidRDefault="00C564A4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D44E" w14:textId="77777777" w:rsidR="0033399A" w:rsidRPr="00A21E46" w:rsidRDefault="0033399A" w:rsidP="0033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24</w:t>
            </w:r>
          </w:p>
        </w:tc>
      </w:tr>
    </w:tbl>
    <w:p w14:paraId="4709ABA7" w14:textId="77777777" w:rsidR="0033399A" w:rsidRPr="00A21E46" w:rsidRDefault="0033399A">
      <w:pPr>
        <w:rPr>
          <w:sz w:val="28"/>
          <w:szCs w:val="28"/>
          <w:lang w:val="sr-Latn-RS"/>
        </w:rPr>
      </w:pPr>
    </w:p>
    <w:p w14:paraId="590B0906" w14:textId="77777777" w:rsidR="0089556B" w:rsidRPr="00A21E46" w:rsidRDefault="00C564A4" w:rsidP="0089556B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Što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funkcionisanja</w:t>
      </w:r>
      <w:r w:rsidR="00816D66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 xml:space="preserve">OKZP-a </w:t>
      </w:r>
      <w:r w:rsidRPr="00A21E46">
        <w:rPr>
          <w:sz w:val="28"/>
          <w:szCs w:val="28"/>
          <w:lang w:val="sr-Latn-RS"/>
        </w:rPr>
        <w:t>kao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posebnih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administrativnih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jedinica</w:t>
      </w:r>
      <w:r w:rsidR="00816D66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mišlјenja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intervjuisanih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16D66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zamenika gradonačelnika</w:t>
      </w:r>
      <w:r w:rsidR="00816D66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uklјučujući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16D66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zamenike gradonačelnika</w:t>
      </w:r>
      <w:r w:rsidR="00204F6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kojima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postoje</w:t>
      </w:r>
      <w:r w:rsidR="00816D66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su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različita</w:t>
      </w:r>
      <w:r w:rsidR="00816D66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Na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primer</w:t>
      </w:r>
      <w:r w:rsidR="00816D66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rad</w:t>
      </w:r>
      <w:r w:rsidR="00816D66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 xml:space="preserve">OKZP-a </w:t>
      </w:r>
      <w:r w:rsidRPr="00A21E46">
        <w:rPr>
          <w:sz w:val="28"/>
          <w:szCs w:val="28"/>
          <w:lang w:val="sr-Latn-RS"/>
        </w:rPr>
        <w:t>kao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odvojenog</w:t>
      </w:r>
      <w:r w:rsidR="00816D66" w:rsidRPr="00A21E46">
        <w:rPr>
          <w:sz w:val="28"/>
          <w:szCs w:val="28"/>
          <w:lang w:val="sr-Latn-RS"/>
        </w:rPr>
        <w:t>/</w:t>
      </w:r>
      <w:r w:rsidR="00A61F65" w:rsidRPr="00A21E46">
        <w:rPr>
          <w:sz w:val="28"/>
          <w:szCs w:val="28"/>
          <w:lang w:val="sr-Latn-RS"/>
        </w:rPr>
        <w:t>posebnog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816D66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Lipja</w:t>
      </w:r>
      <w:r w:rsidR="00853AC0">
        <w:rPr>
          <w:sz w:val="28"/>
          <w:szCs w:val="28"/>
          <w:lang w:val="sr-Latn-RS"/>
        </w:rPr>
        <w:t>n</w:t>
      </w:r>
      <w:r w:rsidR="0089556B" w:rsidRPr="00A21E46">
        <w:rPr>
          <w:rStyle w:val="FootnoteReference"/>
          <w:sz w:val="28"/>
          <w:szCs w:val="28"/>
          <w:lang w:val="sr-Latn-RS"/>
        </w:rPr>
        <w:footnoteReference w:id="5"/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Uroševac</w:t>
      </w:r>
      <w:r w:rsidR="0089556B" w:rsidRPr="00A21E46">
        <w:rPr>
          <w:rStyle w:val="FootnoteReference"/>
          <w:sz w:val="28"/>
          <w:szCs w:val="28"/>
          <w:lang w:val="sr-Latn-RS"/>
        </w:rPr>
        <w:footnoteReference w:id="6"/>
      </w:r>
      <w:r w:rsidR="00853AC0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Peć</w:t>
      </w:r>
      <w:r w:rsidR="0089556B" w:rsidRPr="00A21E46">
        <w:rPr>
          <w:rStyle w:val="FootnoteReference"/>
          <w:sz w:val="28"/>
          <w:szCs w:val="28"/>
          <w:lang w:val="sr-Latn-RS"/>
        </w:rPr>
        <w:footnoteReference w:id="7"/>
      </w:r>
      <w:r w:rsidR="00853AC0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perceptira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nešto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pozitivno</w:t>
      </w:r>
      <w:r w:rsidR="0089556B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intervjuisanima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tri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89556B" w:rsidRPr="00A21E46">
        <w:rPr>
          <w:sz w:val="28"/>
          <w:szCs w:val="28"/>
          <w:lang w:val="sr-Latn-RS"/>
        </w:rPr>
        <w:t xml:space="preserve">, </w:t>
      </w:r>
      <w:r w:rsidR="00A61F65" w:rsidRPr="00A21E46">
        <w:rPr>
          <w:sz w:val="28"/>
          <w:szCs w:val="28"/>
          <w:lang w:val="sr-Latn-RS"/>
        </w:rPr>
        <w:t>OKZP-i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trebalo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integrišu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</w:t>
      </w:r>
      <w:r w:rsidR="00A61F65" w:rsidRPr="00A21E46">
        <w:rPr>
          <w:sz w:val="28"/>
          <w:szCs w:val="28"/>
          <w:lang w:val="sr-Latn-RS"/>
        </w:rPr>
        <w:t>a odeljenja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jer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može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postojati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posebna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povratak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već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tema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svim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odeljenjima</w:t>
      </w:r>
      <w:r w:rsidR="0089556B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rukovodstva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 xml:space="preserve">OKZP-a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Liplјanu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ovu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vodi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pripadnik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srpske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Liplјan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Egipćana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vreme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postavlјen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šef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OKZP-a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Srpska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bila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</w:t>
      </w:r>
      <w:r w:rsidR="00A61F65" w:rsidRPr="00A21E46">
        <w:rPr>
          <w:sz w:val="28"/>
          <w:szCs w:val="28"/>
          <w:lang w:val="sr-Latn-RS"/>
        </w:rPr>
        <w:t>veća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nevećinskih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Lipjan</w:t>
      </w:r>
      <w:r w:rsidR="0089556B" w:rsidRPr="00A21E46">
        <w:rPr>
          <w:rStyle w:val="FootnoteReference"/>
          <w:sz w:val="28"/>
          <w:szCs w:val="28"/>
          <w:lang w:val="sr-Latn-RS"/>
        </w:rPr>
        <w:footnoteReference w:id="8"/>
      </w:r>
      <w:r w:rsidR="0089556B" w:rsidRPr="00A21E46">
        <w:rPr>
          <w:sz w:val="28"/>
          <w:szCs w:val="28"/>
          <w:lang w:val="sr-Latn-RS"/>
        </w:rPr>
        <w:t>.</w:t>
      </w:r>
      <w:r w:rsidR="00A61F65" w:rsidRPr="00A21E46">
        <w:rPr>
          <w:sz w:val="28"/>
          <w:szCs w:val="28"/>
          <w:lang w:val="sr-Latn-RS"/>
        </w:rPr>
        <w:t xml:space="preserve"> </w:t>
      </w:r>
    </w:p>
    <w:p w14:paraId="7745299F" w14:textId="77777777" w:rsidR="00816D66" w:rsidRPr="00A21E46" w:rsidRDefault="00C564A4" w:rsidP="007B78AA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Neke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planove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prošire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osoblјe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A61F65" w:rsidRPr="00A21E46">
        <w:rPr>
          <w:sz w:val="28"/>
          <w:szCs w:val="28"/>
          <w:lang w:val="sr-Latn-RS"/>
        </w:rPr>
        <w:t>OKZP-a</w:t>
      </w:r>
      <w:r w:rsidR="00A61F65" w:rsidRPr="00A21E46" w:rsidDel="00A61F65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unutar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primer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Gračanica</w:t>
      </w:r>
      <w:r w:rsidR="007B78AA" w:rsidRPr="00A21E46">
        <w:rPr>
          <w:rStyle w:val="FootnoteReference"/>
          <w:sz w:val="28"/>
          <w:szCs w:val="28"/>
          <w:lang w:val="sr-Latn-RS"/>
        </w:rPr>
        <w:footnoteReference w:id="9"/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planira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proširi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9C23FA" w:rsidRPr="00A21E46">
        <w:rPr>
          <w:sz w:val="28"/>
          <w:szCs w:val="28"/>
          <w:lang w:val="sr-Latn-RS"/>
        </w:rPr>
        <w:t>OKZP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dodatnim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osoblјem</w:t>
      </w:r>
      <w:r w:rsidR="009C23FA" w:rsidRPr="00A21E46">
        <w:rPr>
          <w:sz w:val="28"/>
          <w:szCs w:val="28"/>
          <w:lang w:val="sr-Latn-RS"/>
        </w:rPr>
        <w:t>, opština Kamenica</w:t>
      </w:r>
      <w:r w:rsidR="007B78AA" w:rsidRPr="00A21E46">
        <w:rPr>
          <w:rStyle w:val="FootnoteReference"/>
          <w:sz w:val="28"/>
          <w:szCs w:val="28"/>
          <w:lang w:val="sr-Latn-RS"/>
        </w:rPr>
        <w:footnoteReference w:id="10"/>
      </w:r>
      <w:r w:rsidRPr="00A21E46">
        <w:rPr>
          <w:sz w:val="28"/>
          <w:szCs w:val="28"/>
          <w:lang w:val="sr-Latn-RS"/>
        </w:rPr>
        <w:t>planira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9C23FA" w:rsidRPr="00A21E46">
        <w:rPr>
          <w:sz w:val="28"/>
          <w:szCs w:val="28"/>
          <w:lang w:val="sr-Latn-RS"/>
        </w:rPr>
        <w:t>da poveća broj osoblja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9C23FA" w:rsidRPr="00A21E46">
        <w:rPr>
          <w:sz w:val="28"/>
          <w:szCs w:val="28"/>
          <w:lang w:val="sr-Latn-RS"/>
        </w:rPr>
        <w:t>OKZP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romske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Istog</w:t>
      </w:r>
      <w:r w:rsidR="0084027B" w:rsidRPr="00A21E46">
        <w:rPr>
          <w:rStyle w:val="FootnoteReference"/>
          <w:sz w:val="28"/>
          <w:szCs w:val="28"/>
          <w:lang w:val="sr-Latn-RS"/>
        </w:rPr>
        <w:footnoteReference w:id="11"/>
      </w:r>
      <w:r w:rsidRPr="00A21E46">
        <w:rPr>
          <w:sz w:val="28"/>
          <w:szCs w:val="28"/>
          <w:lang w:val="sr-Latn-RS"/>
        </w:rPr>
        <w:t>planira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povećanje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9C23FA" w:rsidRPr="00A21E46">
        <w:rPr>
          <w:sz w:val="28"/>
          <w:szCs w:val="28"/>
          <w:lang w:val="sr-Latn-RS"/>
        </w:rPr>
        <w:t>OKZP-u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zaposlenima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egip</w:t>
      </w:r>
      <w:r w:rsidR="009C23FA" w:rsidRPr="00A21E46">
        <w:rPr>
          <w:sz w:val="28"/>
          <w:szCs w:val="28"/>
          <w:lang w:val="sr-Latn-RS"/>
        </w:rPr>
        <w:t>ćanske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89556B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S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89556B" w:rsidRPr="00A21E46">
        <w:rPr>
          <w:sz w:val="28"/>
          <w:szCs w:val="28"/>
          <w:lang w:val="sr-Latn-RS"/>
        </w:rPr>
        <w:t xml:space="preserve">, </w:t>
      </w:r>
      <w:r w:rsidR="006539B6" w:rsidRPr="00A21E46">
        <w:rPr>
          <w:sz w:val="28"/>
          <w:szCs w:val="28"/>
          <w:lang w:val="sr-Latn-RS"/>
        </w:rPr>
        <w:t>OKZP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853AC0">
        <w:rPr>
          <w:sz w:val="28"/>
          <w:szCs w:val="28"/>
          <w:lang w:val="sr-Latn-RS"/>
        </w:rPr>
        <w:t>Srbica</w:t>
      </w:r>
      <w:r w:rsidR="0084027B" w:rsidRPr="00A21E46">
        <w:rPr>
          <w:rStyle w:val="FootnoteReference"/>
          <w:sz w:val="28"/>
          <w:szCs w:val="28"/>
          <w:lang w:val="sr-Latn-RS"/>
        </w:rPr>
        <w:footnoteReference w:id="12"/>
      </w:r>
      <w:r w:rsidR="00853AC0">
        <w:rPr>
          <w:sz w:val="28"/>
          <w:szCs w:val="28"/>
          <w:lang w:val="sr-Latn-RS"/>
        </w:rPr>
        <w:t xml:space="preserve"> </w:t>
      </w:r>
      <w:r w:rsidR="006539B6" w:rsidRPr="00A21E46">
        <w:rPr>
          <w:sz w:val="28"/>
          <w:szCs w:val="28"/>
          <w:lang w:val="sr-Latn-RS"/>
        </w:rPr>
        <w:t>funkcioniše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selu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Banj</w:t>
      </w:r>
      <w:r w:rsidR="006539B6" w:rsidRPr="00A21E46">
        <w:rPr>
          <w:sz w:val="28"/>
          <w:szCs w:val="28"/>
          <w:lang w:val="sr-Latn-RS"/>
        </w:rPr>
        <w:t>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ovoj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89556B" w:rsidRPr="00A21E46">
        <w:rPr>
          <w:sz w:val="28"/>
          <w:szCs w:val="28"/>
          <w:lang w:val="sr-Latn-RS"/>
        </w:rPr>
        <w:t xml:space="preserve">, </w:t>
      </w:r>
      <w:r w:rsidR="006539B6" w:rsidRPr="00A21E46">
        <w:rPr>
          <w:sz w:val="28"/>
          <w:szCs w:val="28"/>
          <w:lang w:val="sr-Latn-RS"/>
        </w:rPr>
        <w:t>s obzirom 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selo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uglavnom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naselјeno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srpskom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zajednicom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6539B6" w:rsidRPr="00A21E46">
        <w:rPr>
          <w:sz w:val="28"/>
          <w:szCs w:val="28"/>
          <w:lang w:val="sr-Latn-RS"/>
        </w:rPr>
        <w:t>OKZP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smatra</w:t>
      </w:r>
      <w:r w:rsidR="00853AC0">
        <w:rPr>
          <w:sz w:val="28"/>
          <w:szCs w:val="28"/>
          <w:lang w:val="sr-Latn-RS"/>
        </w:rPr>
        <w:t>l</w:t>
      </w:r>
      <w:r w:rsidRPr="00A21E46">
        <w:rPr>
          <w:sz w:val="28"/>
          <w:szCs w:val="28"/>
          <w:lang w:val="sr-Latn-RS"/>
        </w:rPr>
        <w:t>o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853AC0">
        <w:rPr>
          <w:sz w:val="28"/>
          <w:szCs w:val="28"/>
          <w:lang w:val="sr-Latn-RS"/>
        </w:rPr>
        <w:t>poravdanim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nalazi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bliže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građanima</w:t>
      </w:r>
      <w:r w:rsidR="0089556B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Takođe</w:t>
      </w:r>
      <w:r w:rsidR="0089556B" w:rsidRPr="00A21E46">
        <w:rPr>
          <w:sz w:val="28"/>
          <w:szCs w:val="28"/>
          <w:lang w:val="sr-Latn-RS"/>
        </w:rPr>
        <w:t xml:space="preserve">, </w:t>
      </w:r>
      <w:r w:rsidR="006539B6" w:rsidRPr="00A21E46">
        <w:rPr>
          <w:sz w:val="28"/>
          <w:szCs w:val="28"/>
          <w:lang w:val="sr-Latn-RS"/>
        </w:rPr>
        <w:t>OKZP</w:t>
      </w:r>
      <w:r w:rsidR="00853AC0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Peći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osnova</w:t>
      </w:r>
      <w:r w:rsidR="006539B6" w:rsidRPr="00A21E46">
        <w:rPr>
          <w:sz w:val="28"/>
          <w:szCs w:val="28"/>
          <w:lang w:val="sr-Latn-RS"/>
        </w:rPr>
        <w:t>o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6539B6" w:rsidRPr="00A21E46">
        <w:rPr>
          <w:sz w:val="28"/>
          <w:szCs w:val="28"/>
          <w:lang w:val="sr-Latn-RS"/>
        </w:rPr>
        <w:t>ogranak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selu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Goražde</w:t>
      </w:r>
      <w:r w:rsidR="006539B6" w:rsidRPr="00A21E46">
        <w:rPr>
          <w:sz w:val="28"/>
          <w:szCs w:val="28"/>
          <w:lang w:val="sr-Latn-RS"/>
        </w:rPr>
        <w:t>vac</w:t>
      </w:r>
      <w:r w:rsidR="0089556B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selu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naselјenom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uglavnom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srpskom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zajednicom</w:t>
      </w:r>
      <w:r w:rsidR="0089556B" w:rsidRPr="00A21E46">
        <w:rPr>
          <w:sz w:val="28"/>
          <w:szCs w:val="28"/>
          <w:lang w:val="sr-Latn-RS"/>
        </w:rPr>
        <w:t xml:space="preserve">, </w:t>
      </w:r>
      <w:r w:rsidR="00853AC0">
        <w:rPr>
          <w:sz w:val="28"/>
          <w:szCs w:val="28"/>
          <w:lang w:val="sr-Latn-RS"/>
        </w:rPr>
        <w:t xml:space="preserve">da bi bila </w:t>
      </w:r>
      <w:r w:rsidRPr="00A21E46">
        <w:rPr>
          <w:sz w:val="28"/>
          <w:szCs w:val="28"/>
          <w:lang w:val="sr-Latn-RS"/>
        </w:rPr>
        <w:t>što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bliže</w:t>
      </w:r>
      <w:r w:rsidR="0089556B" w:rsidRPr="00A21E46">
        <w:rPr>
          <w:sz w:val="28"/>
          <w:szCs w:val="28"/>
          <w:lang w:val="sr-Latn-RS"/>
        </w:rPr>
        <w:t xml:space="preserve"> </w:t>
      </w:r>
      <w:r w:rsidR="00853AC0">
        <w:rPr>
          <w:sz w:val="28"/>
          <w:szCs w:val="28"/>
          <w:lang w:val="sr-Latn-RS"/>
        </w:rPr>
        <w:t xml:space="preserve">stanovnicima </w:t>
      </w:r>
      <w:r w:rsidRPr="00A21E46">
        <w:rPr>
          <w:sz w:val="28"/>
          <w:szCs w:val="28"/>
          <w:lang w:val="sr-Latn-RS"/>
        </w:rPr>
        <w:t>i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njihovim</w:t>
      </w:r>
      <w:r w:rsidR="0089556B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zahtevima</w:t>
      </w:r>
      <w:r w:rsidR="0084027B" w:rsidRPr="00A21E46">
        <w:rPr>
          <w:rStyle w:val="FootnoteReference"/>
          <w:sz w:val="28"/>
          <w:szCs w:val="28"/>
          <w:lang w:val="sr-Latn-RS"/>
        </w:rPr>
        <w:footnoteReference w:id="13"/>
      </w:r>
      <w:r w:rsidR="0089556B" w:rsidRPr="00A21E46">
        <w:rPr>
          <w:sz w:val="28"/>
          <w:szCs w:val="28"/>
          <w:lang w:val="sr-Latn-RS"/>
        </w:rPr>
        <w:t>.</w:t>
      </w:r>
      <w:r w:rsidR="00204F6E" w:rsidRPr="00A21E46">
        <w:rPr>
          <w:sz w:val="28"/>
          <w:szCs w:val="28"/>
          <w:lang w:val="sr-Latn-RS"/>
        </w:rPr>
        <w:t xml:space="preserve"> </w:t>
      </w:r>
    </w:p>
    <w:p w14:paraId="08CA8D7C" w14:textId="77777777" w:rsidR="007B78AA" w:rsidRPr="00A21E46" w:rsidRDefault="00C564A4" w:rsidP="007B78AA">
      <w:pPr>
        <w:jc w:val="both"/>
        <w:rPr>
          <w:rFonts w:ascii="Segoe UI Symbol" w:eastAsia="Segoe UI Symbol" w:hAnsi="Segoe UI Symbol"/>
          <w:sz w:val="28"/>
          <w:szCs w:val="28"/>
          <w:lang w:val="sr-Latn-RS" w:eastAsia="ja-JP"/>
        </w:rPr>
      </w:pPr>
      <w:r w:rsidRPr="00A21E46">
        <w:rPr>
          <w:sz w:val="28"/>
          <w:szCs w:val="28"/>
          <w:lang w:val="sr-Latn-RS"/>
        </w:rPr>
        <w:t>Prema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odgovorima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</w:t>
      </w:r>
      <w:r w:rsidR="007B78AA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Priština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spojila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dve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r w:rsidR="007B78AA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Jedinicu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7B78AA" w:rsidRPr="00A21E46">
        <w:rPr>
          <w:sz w:val="28"/>
          <w:szCs w:val="28"/>
          <w:lang w:val="sr-Latn-RS"/>
        </w:rPr>
        <w:t xml:space="preserve"> </w:t>
      </w:r>
      <w:r w:rsidR="006539B6" w:rsidRPr="00A21E46">
        <w:rPr>
          <w:sz w:val="28"/>
          <w:szCs w:val="28"/>
          <w:lang w:val="sr-Latn-RS"/>
        </w:rPr>
        <w:t>OKZP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jedan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sektor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sektor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7B78AA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vezi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aspektom</w:t>
      </w:r>
      <w:r w:rsidR="007B78AA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prema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7B78AA" w:rsidRPr="00A21E46">
        <w:rPr>
          <w:sz w:val="28"/>
          <w:szCs w:val="28"/>
          <w:lang w:val="sr-Latn-RS"/>
        </w:rPr>
        <w:t xml:space="preserve"> </w:t>
      </w:r>
      <w:r w:rsidR="002B2D2E">
        <w:rPr>
          <w:sz w:val="28"/>
          <w:szCs w:val="28"/>
          <w:lang w:val="sr-Latn-RS"/>
        </w:rPr>
        <w:t>gradonačelnikom</w:t>
      </w:r>
      <w:r w:rsidR="007B78AA" w:rsidRPr="00A21E46">
        <w:rPr>
          <w:sz w:val="28"/>
          <w:szCs w:val="28"/>
          <w:lang w:val="sr-Latn-RS"/>
        </w:rPr>
        <w:t xml:space="preserve"> </w:t>
      </w:r>
      <w:r w:rsidR="00B03DC4">
        <w:rPr>
          <w:sz w:val="28"/>
          <w:szCs w:val="28"/>
          <w:lang w:val="sr-Latn-RS"/>
        </w:rPr>
        <w:t>Srbica</w:t>
      </w:r>
      <w:r w:rsidR="007B78AA" w:rsidRPr="00A21E46">
        <w:rPr>
          <w:sz w:val="28"/>
          <w:szCs w:val="28"/>
          <w:lang w:val="sr-Latn-RS"/>
        </w:rPr>
        <w:t xml:space="preserve">, </w:t>
      </w:r>
      <w:r w:rsidR="006539B6" w:rsidRPr="00A21E46">
        <w:rPr>
          <w:sz w:val="28"/>
          <w:szCs w:val="28"/>
          <w:lang w:val="sr-Latn-RS"/>
        </w:rPr>
        <w:t>on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planira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čitavu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reformu</w:t>
      </w:r>
      <w:r w:rsidR="007B78AA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organizaciju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administracije</w:t>
      </w:r>
      <w:r w:rsidR="007B78AA" w:rsidRPr="00A21E46">
        <w:rPr>
          <w:sz w:val="28"/>
          <w:szCs w:val="28"/>
          <w:lang w:val="sr-Latn-RS"/>
        </w:rPr>
        <w:t xml:space="preserve">, </w:t>
      </w:r>
      <w:r w:rsidR="006539B6" w:rsidRPr="00A21E46">
        <w:rPr>
          <w:sz w:val="28"/>
          <w:szCs w:val="28"/>
          <w:lang w:val="sr-Latn-RS"/>
        </w:rPr>
        <w:t>s obzirom da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organizacija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utvrđena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Statutom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nje</w:t>
      </w:r>
      <w:r w:rsidR="00853AC0">
        <w:rPr>
          <w:sz w:val="28"/>
          <w:szCs w:val="28"/>
          <w:lang w:val="sr-Latn-RS"/>
        </w:rPr>
        <w:t>gova izmena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moguća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</w:t>
      </w:r>
      <w:r w:rsidR="007B78AA" w:rsidRPr="00A21E46">
        <w:rPr>
          <w:sz w:val="28"/>
          <w:szCs w:val="28"/>
          <w:lang w:val="sr-Latn-RS"/>
        </w:rPr>
        <w:t xml:space="preserve"> </w:t>
      </w:r>
      <w:r w:rsidR="006539B6" w:rsidRPr="00A21E46">
        <w:rPr>
          <w:sz w:val="28"/>
          <w:szCs w:val="28"/>
          <w:lang w:val="sr-Latn-RS"/>
        </w:rPr>
        <w:t>sa</w:t>
      </w:r>
      <w:r w:rsidR="007B78AA" w:rsidRPr="00A21E46">
        <w:rPr>
          <w:sz w:val="28"/>
          <w:szCs w:val="28"/>
          <w:lang w:val="sr-Latn-RS"/>
        </w:rPr>
        <w:t xml:space="preserve"> 2/3 </w:t>
      </w:r>
      <w:r w:rsidRPr="00A21E46">
        <w:rPr>
          <w:sz w:val="28"/>
          <w:szCs w:val="28"/>
          <w:lang w:val="sr-Latn-RS"/>
        </w:rPr>
        <w:t>odbornika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pitanje</w:t>
      </w:r>
      <w:r w:rsidR="007B78AA" w:rsidRPr="00A21E46">
        <w:rPr>
          <w:sz w:val="28"/>
          <w:szCs w:val="28"/>
          <w:lang w:val="sr-Latn-RS"/>
        </w:rPr>
        <w:t xml:space="preserve"> </w:t>
      </w:r>
      <w:r w:rsidR="006539B6" w:rsidRPr="00A21E46">
        <w:rPr>
          <w:sz w:val="28"/>
          <w:szCs w:val="28"/>
          <w:lang w:val="sr-Latn-RS"/>
        </w:rPr>
        <w:t xml:space="preserve">za sada </w:t>
      </w:r>
      <w:r w:rsidRPr="00A21E46">
        <w:rPr>
          <w:sz w:val="28"/>
          <w:szCs w:val="28"/>
          <w:lang w:val="sr-Latn-RS"/>
        </w:rPr>
        <w:t>nije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dnevnom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redu</w:t>
      </w:r>
      <w:r w:rsidR="007B78AA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Ostale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uklјučene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ovaj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nisu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planirale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nikakve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promene</w:t>
      </w:r>
      <w:r w:rsidR="007B78AA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7B78AA" w:rsidRPr="00A21E46">
        <w:rPr>
          <w:sz w:val="28"/>
          <w:szCs w:val="28"/>
          <w:lang w:val="sr-Latn-RS"/>
        </w:rPr>
        <w:t xml:space="preserve"> </w:t>
      </w:r>
      <w:r w:rsidR="006539B6" w:rsidRPr="00A21E46">
        <w:rPr>
          <w:sz w:val="28"/>
          <w:szCs w:val="28"/>
          <w:lang w:val="sr-Latn-RS"/>
        </w:rPr>
        <w:t>OKZP</w:t>
      </w:r>
      <w:r w:rsidR="007B78AA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u</w:t>
      </w:r>
      <w:r w:rsidR="007B78AA" w:rsidRPr="00A21E46">
        <w:rPr>
          <w:sz w:val="28"/>
          <w:szCs w:val="28"/>
          <w:lang w:val="sr-Latn-RS"/>
        </w:rPr>
        <w:t>.</w:t>
      </w:r>
      <w:r w:rsidR="006539B6" w:rsidRPr="00A21E46">
        <w:rPr>
          <w:sz w:val="28"/>
          <w:szCs w:val="28"/>
          <w:lang w:val="sr-Latn-RS"/>
        </w:rPr>
        <w:t xml:space="preserve"> </w:t>
      </w:r>
    </w:p>
    <w:p w14:paraId="5DA27A54" w14:textId="77777777" w:rsidR="005305F0" w:rsidRPr="00A21E46" w:rsidRDefault="00C564A4" w:rsidP="00FF6B4E">
      <w:pPr>
        <w:pStyle w:val="Heading2"/>
        <w:rPr>
          <w:sz w:val="28"/>
          <w:szCs w:val="28"/>
          <w:lang w:val="sr-Latn-RS"/>
        </w:rPr>
      </w:pPr>
      <w:bookmarkStart w:id="17" w:name="_Toc129852882"/>
      <w:r w:rsidRPr="00A21E46">
        <w:rPr>
          <w:sz w:val="28"/>
          <w:szCs w:val="28"/>
          <w:lang w:val="sr-Latn-RS"/>
        </w:rPr>
        <w:t>Osoblјe</w:t>
      </w:r>
      <w:r w:rsidR="00C440DB" w:rsidRPr="00A21E46">
        <w:rPr>
          <w:sz w:val="28"/>
          <w:szCs w:val="28"/>
          <w:lang w:val="sr-Latn-RS"/>
        </w:rPr>
        <w:t xml:space="preserve"> </w:t>
      </w:r>
      <w:r w:rsidR="003A7E45" w:rsidRPr="00A21E46">
        <w:rPr>
          <w:sz w:val="28"/>
          <w:szCs w:val="28"/>
          <w:lang w:val="sr-Latn-RS"/>
        </w:rPr>
        <w:t>OKZP-a</w:t>
      </w:r>
      <w:bookmarkEnd w:id="17"/>
    </w:p>
    <w:p w14:paraId="3D3BCFC4" w14:textId="77777777" w:rsidR="0084027B" w:rsidRPr="00A21E46" w:rsidRDefault="00C564A4" w:rsidP="00122B92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Podaci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B06AA0" w:rsidRPr="00A21E46">
        <w:rPr>
          <w:sz w:val="28"/>
          <w:szCs w:val="28"/>
          <w:lang w:val="sr-Latn-RS"/>
        </w:rPr>
        <w:t>OKZP-ima</w:t>
      </w:r>
      <w:r w:rsidR="00551B30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</w:t>
      </w:r>
      <w:r w:rsidR="00B06AA0" w:rsidRPr="00A21E46">
        <w:rPr>
          <w:sz w:val="28"/>
          <w:szCs w:val="28"/>
          <w:lang w:val="sr-Latn-RS"/>
        </w:rPr>
        <w:t>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obuhvaćene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izveštajem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dobijeni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prema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upitnicima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poslati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svim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B06AA0" w:rsidRPr="00A21E46">
        <w:rPr>
          <w:sz w:val="28"/>
          <w:szCs w:val="28"/>
          <w:lang w:val="sr-Latn-RS"/>
        </w:rPr>
        <w:t>OKZP-ima</w:t>
      </w:r>
      <w:r w:rsidR="00551B3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Na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ovih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podataka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dve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Štrpce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Štim</w:t>
      </w:r>
      <w:r w:rsidR="002D3172" w:rsidRPr="00A21E46">
        <w:rPr>
          <w:sz w:val="28"/>
          <w:szCs w:val="28"/>
          <w:lang w:val="sr-Latn-RS"/>
        </w:rPr>
        <w:t>lje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nemaju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</w:t>
      </w:r>
      <w:r w:rsidR="002D3172" w:rsidRPr="00A21E46">
        <w:rPr>
          <w:sz w:val="28"/>
          <w:szCs w:val="28"/>
          <w:lang w:val="sr-Latn-RS"/>
        </w:rPr>
        <w:t>jednog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zaposlenog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2D3172" w:rsidRPr="00A21E46">
        <w:rPr>
          <w:sz w:val="28"/>
          <w:szCs w:val="28"/>
          <w:lang w:val="sr-Latn-RS"/>
        </w:rPr>
        <w:t>OKZP-u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551B30" w:rsidRPr="00A21E46">
        <w:rPr>
          <w:sz w:val="28"/>
          <w:szCs w:val="28"/>
          <w:lang w:val="sr-Latn-RS"/>
        </w:rPr>
        <w:t xml:space="preserve"> 102 </w:t>
      </w:r>
      <w:r w:rsidRPr="00A21E46">
        <w:rPr>
          <w:sz w:val="28"/>
          <w:szCs w:val="28"/>
          <w:lang w:val="sr-Latn-RS"/>
        </w:rPr>
        <w:t>osobe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51B30" w:rsidRPr="00A21E46">
        <w:rPr>
          <w:sz w:val="28"/>
          <w:szCs w:val="28"/>
          <w:lang w:val="sr-Latn-RS"/>
        </w:rPr>
        <w:t xml:space="preserve"> 22 </w:t>
      </w:r>
      <w:r w:rsidRPr="00A21E46">
        <w:rPr>
          <w:sz w:val="28"/>
          <w:szCs w:val="28"/>
          <w:lang w:val="sr-Latn-RS"/>
        </w:rPr>
        <w:t>drug</w:t>
      </w:r>
      <w:r w:rsidR="00B62569" w:rsidRPr="00A21E46">
        <w:rPr>
          <w:sz w:val="28"/>
          <w:szCs w:val="28"/>
          <w:lang w:val="sr-Latn-RS"/>
        </w:rPr>
        <w:t>e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B62569" w:rsidRPr="00A21E46">
        <w:rPr>
          <w:sz w:val="28"/>
          <w:szCs w:val="28"/>
          <w:lang w:val="sr-Latn-RS"/>
        </w:rPr>
        <w:t>OKZP-e</w:t>
      </w:r>
      <w:r w:rsidR="00551B3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Sledeća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tabela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prikazuje</w:t>
      </w:r>
      <w:r w:rsidR="00551B30" w:rsidRPr="00A21E46">
        <w:rPr>
          <w:sz w:val="28"/>
          <w:szCs w:val="28"/>
          <w:lang w:val="sr-Latn-RS"/>
        </w:rPr>
        <w:t xml:space="preserve"> 24 </w:t>
      </w:r>
      <w:r w:rsidR="00B62569" w:rsidRPr="00A21E46">
        <w:rPr>
          <w:sz w:val="28"/>
          <w:szCs w:val="28"/>
          <w:lang w:val="sr-Latn-RS"/>
        </w:rPr>
        <w:t>OKZP-a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navedene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prema</w:t>
      </w:r>
      <w:r w:rsidR="00551B30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broj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ne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uklјučujući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šefove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B62569" w:rsidRPr="00A21E46">
        <w:rPr>
          <w:sz w:val="28"/>
          <w:szCs w:val="28"/>
          <w:lang w:val="sr-Latn-RS"/>
        </w:rPr>
        <w:t>OKZP-a</w:t>
      </w:r>
      <w:r w:rsidR="00551B30" w:rsidRPr="00A21E46">
        <w:rPr>
          <w:sz w:val="28"/>
          <w:szCs w:val="28"/>
          <w:lang w:val="sr-Latn-RS"/>
        </w:rPr>
        <w:t xml:space="preserve">), </w:t>
      </w:r>
      <w:r w:rsidRPr="00A21E46">
        <w:rPr>
          <w:sz w:val="28"/>
          <w:szCs w:val="28"/>
          <w:lang w:val="sr-Latn-RS"/>
        </w:rPr>
        <w:t>pol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osoblјa</w:t>
      </w:r>
      <w:r w:rsidR="00551B30" w:rsidRPr="00A21E46">
        <w:rPr>
          <w:sz w:val="28"/>
          <w:szCs w:val="28"/>
          <w:lang w:val="sr-Latn-RS"/>
        </w:rPr>
        <w:t>.</w:t>
      </w:r>
      <w:bookmarkStart w:id="18" w:name="_Hlk125664097"/>
      <w:bookmarkEnd w:id="18"/>
    </w:p>
    <w:p w14:paraId="3A9E7795" w14:textId="77777777" w:rsidR="00551B30" w:rsidRPr="00A21E46" w:rsidRDefault="00C564A4">
      <w:pPr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>Tabela</w:t>
      </w:r>
      <w:r w:rsidR="00551B30" w:rsidRPr="00A21E46">
        <w:rPr>
          <w:b/>
          <w:bCs/>
          <w:sz w:val="28"/>
          <w:szCs w:val="28"/>
          <w:lang w:val="sr-Latn-RS"/>
        </w:rPr>
        <w:t xml:space="preserve"> 6</w:t>
      </w:r>
      <w:r w:rsidR="00551B30" w:rsidRPr="00A21E46">
        <w:rPr>
          <w:sz w:val="28"/>
          <w:szCs w:val="28"/>
          <w:lang w:val="sr-Latn-RS"/>
        </w:rPr>
        <w:t xml:space="preserve">: </w:t>
      </w:r>
      <w:r w:rsidRPr="00A21E46">
        <w:rPr>
          <w:sz w:val="28"/>
          <w:szCs w:val="28"/>
          <w:lang w:val="sr-Latn-RS"/>
        </w:rPr>
        <w:t>broj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3A7E45" w:rsidRPr="00A21E46">
        <w:rPr>
          <w:sz w:val="28"/>
          <w:szCs w:val="28"/>
          <w:lang w:val="sr-Latn-RS"/>
        </w:rPr>
        <w:t>OKZP-ima</w:t>
      </w:r>
      <w:r w:rsidR="00DF55DE" w:rsidRPr="00A21E46">
        <w:rPr>
          <w:rStyle w:val="FootnoteReference"/>
          <w:sz w:val="28"/>
          <w:szCs w:val="28"/>
          <w:lang w:val="sr-Latn-RS"/>
        </w:rPr>
        <w:footnoteReference w:id="14"/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njihov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</w:t>
      </w:r>
      <w:r w:rsidR="003A7E45" w:rsidRPr="00A21E46">
        <w:rPr>
          <w:sz w:val="28"/>
          <w:szCs w:val="28"/>
          <w:lang w:val="sr-Latn-RS"/>
        </w:rPr>
        <w:t>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</w:p>
    <w:tbl>
      <w:tblPr>
        <w:tblW w:w="9008" w:type="dxa"/>
        <w:jc w:val="center"/>
        <w:tblLook w:val="04A0" w:firstRow="1" w:lastRow="0" w:firstColumn="1" w:lastColumn="0" w:noHBand="0" w:noVBand="1"/>
      </w:tblPr>
      <w:tblGrid>
        <w:gridCol w:w="548"/>
        <w:gridCol w:w="1697"/>
        <w:gridCol w:w="1183"/>
        <w:gridCol w:w="590"/>
        <w:gridCol w:w="590"/>
        <w:gridCol w:w="4400"/>
      </w:tblGrid>
      <w:tr w:rsidR="00551B30" w:rsidRPr="00A21E46" w14:paraId="06219D0B" w14:textId="77777777" w:rsidTr="00804719">
        <w:trPr>
          <w:trHeight w:val="30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8C33AB" w14:textId="77777777" w:rsidR="00551B30" w:rsidRPr="00A21E46" w:rsidRDefault="005A254E" w:rsidP="005A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A72F1E" w14:textId="77777777" w:rsidR="00551B30" w:rsidRPr="00A21E46" w:rsidRDefault="005A254E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C75F73" w14:textId="77777777" w:rsidR="00551B30" w:rsidRPr="00A21E46" w:rsidRDefault="00C564A4" w:rsidP="005A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Osoblјe</w:t>
            </w:r>
            <w:r w:rsidR="00551B30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A254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OKZP-a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FA5988B" w14:textId="77777777" w:rsidR="00551B30" w:rsidRPr="00A21E46" w:rsidRDefault="005A254E" w:rsidP="005A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Pol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D9D732" w14:textId="77777777" w:rsidR="00551B30" w:rsidRPr="00A21E46" w:rsidRDefault="00C564A4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Etnička</w:t>
            </w:r>
            <w:r w:rsidR="00551B30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pripadnost</w:t>
            </w:r>
            <w:r w:rsidR="00551B30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osoblјa</w:t>
            </w:r>
          </w:p>
        </w:tc>
      </w:tr>
      <w:tr w:rsidR="00551B30" w:rsidRPr="00A21E46" w14:paraId="5405DD59" w14:textId="77777777" w:rsidTr="00804719">
        <w:trPr>
          <w:trHeight w:val="30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567C" w14:textId="77777777" w:rsidR="00551B30" w:rsidRPr="00A21E46" w:rsidRDefault="00551B30" w:rsidP="005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A252" w14:textId="77777777" w:rsidR="00551B30" w:rsidRPr="00A21E46" w:rsidRDefault="00551B30" w:rsidP="005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0460" w14:textId="77777777" w:rsidR="00551B30" w:rsidRPr="00A21E46" w:rsidRDefault="00551B30" w:rsidP="005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008F86" w14:textId="77777777" w:rsidR="00551B30" w:rsidRPr="00A21E46" w:rsidRDefault="005A254E" w:rsidP="005A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EC772" w14:textId="77777777" w:rsidR="00551B30" w:rsidRPr="00A21E46" w:rsidRDefault="00C564A4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M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29FF" w14:textId="77777777" w:rsidR="00551B30" w:rsidRPr="00A21E46" w:rsidRDefault="00551B30" w:rsidP="00551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</w:tr>
      <w:tr w:rsidR="00551B30" w:rsidRPr="00A21E46" w14:paraId="6B89D629" w14:textId="77777777" w:rsidTr="00804719">
        <w:trPr>
          <w:trHeight w:val="6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4A4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2AE0" w14:textId="77777777" w:rsidR="00551B30" w:rsidRPr="00A21E46" w:rsidRDefault="00C564A4" w:rsidP="005A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5A254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5B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624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782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51FB" w14:textId="77777777" w:rsidR="00551B30" w:rsidRPr="00A21E46" w:rsidRDefault="00BF5141" w:rsidP="00BF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Crnogorac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</w:t>
            </w:r>
          </w:p>
        </w:tc>
      </w:tr>
      <w:tr w:rsidR="00551B30" w:rsidRPr="00A21E46" w14:paraId="3E694437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C3C7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7DE4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A15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83A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D12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322" w14:textId="77777777" w:rsidR="00551B30" w:rsidRPr="00A21E46" w:rsidRDefault="00BF5141" w:rsidP="00BF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</w:t>
            </w:r>
          </w:p>
        </w:tc>
      </w:tr>
      <w:tr w:rsidR="00551B30" w:rsidRPr="00A21E46" w14:paraId="2A32ACF1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D9E7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70A7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234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2CD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C8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0D5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Aškalij</w:t>
            </w:r>
            <w:r w:rsidR="00BF5141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a</w:t>
            </w:r>
            <w:r w:rsidR="00551B30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(2) </w:t>
            </w: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="00BF5141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(2)</w:t>
            </w:r>
          </w:p>
        </w:tc>
      </w:tr>
      <w:tr w:rsidR="00551B30" w:rsidRPr="00A21E46" w14:paraId="15C09F49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70EA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B945" w14:textId="77777777" w:rsidR="00551B30" w:rsidRPr="00A21E46" w:rsidRDefault="005A254E" w:rsidP="005A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412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5BC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660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8DF" w14:textId="77777777" w:rsidR="00551B30" w:rsidRPr="00A21E46" w:rsidRDefault="00C564A4" w:rsidP="00BF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BF514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</w:t>
            </w:r>
          </w:p>
        </w:tc>
      </w:tr>
      <w:tr w:rsidR="00551B30" w:rsidRPr="00A21E46" w14:paraId="06432C60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790E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D724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DB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77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DD0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F87" w14:textId="77777777" w:rsidR="00551B30" w:rsidRPr="00A21E46" w:rsidRDefault="00BF5141" w:rsidP="00BF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A62DC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A62DC2" w:rsidRPr="00A21E46" w:rsidDel="00A62DC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(1)</w:t>
            </w:r>
          </w:p>
        </w:tc>
      </w:tr>
      <w:tr w:rsidR="00551B30" w:rsidRPr="00A21E46" w14:paraId="7AB3665D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1BCA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0812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5C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0E7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80A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89D" w14:textId="77777777" w:rsidR="00551B30" w:rsidRPr="00A21E46" w:rsidRDefault="00BF5141" w:rsidP="00A6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A62DC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(2), </w:t>
            </w:r>
            <w:r w:rsidR="00A62DC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A62DC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A62DC2" w:rsidRPr="00A21E46" w:rsidDel="00A62DC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(1)</w:t>
            </w:r>
          </w:p>
        </w:tc>
      </w:tr>
      <w:tr w:rsidR="00551B30" w:rsidRPr="00A21E46" w14:paraId="793CA2C1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AF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9D4" w14:textId="77777777" w:rsidR="00551B30" w:rsidRPr="00A21E46" w:rsidRDefault="005A254E" w:rsidP="005A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5C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B5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1EB0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758" w14:textId="77777777" w:rsidR="00551B30" w:rsidRPr="00A21E46" w:rsidRDefault="00BF5141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(7)</w:t>
            </w:r>
          </w:p>
        </w:tc>
      </w:tr>
      <w:tr w:rsidR="00551B30" w:rsidRPr="00A21E46" w14:paraId="3C1419D7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14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798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3F0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2DFE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30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143C" w14:textId="77777777" w:rsidR="00551B30" w:rsidRPr="00A21E46" w:rsidRDefault="00C175D6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</w:p>
        </w:tc>
      </w:tr>
      <w:tr w:rsidR="00551B30" w:rsidRPr="00A21E46" w14:paraId="5F25889F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10F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A97A" w14:textId="77777777" w:rsidR="00551B30" w:rsidRPr="00A21E46" w:rsidRDefault="00C564A4" w:rsidP="005A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5A254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98E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2E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928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776" w14:textId="77777777" w:rsidR="00551B30" w:rsidRPr="00A21E46" w:rsidRDefault="00BF5141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Pr="00A21E46" w:rsidDel="00BF514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(1),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  <w:r w:rsidR="00C175D6" w:rsidRPr="00A21E46" w:rsidDel="00C175D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(1),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</w:t>
            </w:r>
          </w:p>
        </w:tc>
      </w:tr>
      <w:tr w:rsidR="00551B30" w:rsidRPr="00A21E46" w14:paraId="09C75F79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2CA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FDB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5A254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18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1B4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85F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C1C" w14:textId="77777777" w:rsidR="00551B30" w:rsidRPr="00A21E46" w:rsidRDefault="00C175D6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</w:t>
            </w:r>
          </w:p>
        </w:tc>
      </w:tr>
      <w:tr w:rsidR="00551B30" w:rsidRPr="00A21E46" w14:paraId="3FE9A16B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B81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46B2" w14:textId="77777777" w:rsidR="00551B30" w:rsidRPr="00A21E46" w:rsidRDefault="00C564A4" w:rsidP="00804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</w:t>
            </w:r>
            <w:r w:rsidR="008047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rbica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48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615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87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0EEE" w14:textId="77777777" w:rsidR="00551B30" w:rsidRPr="00A21E46" w:rsidRDefault="00BF5141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(7)</w:t>
            </w:r>
          </w:p>
        </w:tc>
      </w:tr>
      <w:tr w:rsidR="00551B30" w:rsidRPr="00A21E46" w14:paraId="3F4C4B7A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15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D7F3" w14:textId="77777777" w:rsidR="00551B30" w:rsidRPr="00A21E46" w:rsidRDefault="005A254E" w:rsidP="005A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2A5F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A1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A8C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76B2" w14:textId="77777777" w:rsidR="00551B30" w:rsidRPr="00A21E46" w:rsidRDefault="00C175D6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Roma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(3)</w:t>
            </w:r>
          </w:p>
        </w:tc>
      </w:tr>
      <w:tr w:rsidR="00551B30" w:rsidRPr="00A21E46" w14:paraId="1FE5760B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65BA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8BAE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678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5A4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B9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4575" w14:textId="77777777" w:rsidR="00551B30" w:rsidRPr="00A21E46" w:rsidRDefault="00BF5141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</w:t>
            </w:r>
          </w:p>
        </w:tc>
      </w:tr>
      <w:tr w:rsidR="00551B30" w:rsidRPr="00A21E46" w14:paraId="188F1CDC" w14:textId="77777777" w:rsidTr="00804719">
        <w:trPr>
          <w:trHeight w:val="6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43FC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F909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39E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AD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61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D167" w14:textId="77777777" w:rsidR="00551B30" w:rsidRPr="00A21E46" w:rsidRDefault="00BF5141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Bošnjak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C175D6" w:rsidRPr="00A21E46" w:rsidDel="00C175D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(1)</w:t>
            </w:r>
          </w:p>
        </w:tc>
      </w:tr>
      <w:tr w:rsidR="00551B30" w:rsidRPr="00A21E46" w14:paraId="5CAC01E3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DF7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A7C3" w14:textId="77777777" w:rsidR="00551B30" w:rsidRPr="00A21E46" w:rsidRDefault="00C564A4" w:rsidP="005A2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Mamu</w:t>
            </w:r>
            <w:r w:rsidR="005A254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627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F67E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ED4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8055" w14:textId="77777777" w:rsidR="00551B30" w:rsidRPr="00A21E46" w:rsidRDefault="00BF5141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</w:t>
            </w:r>
          </w:p>
        </w:tc>
      </w:tr>
      <w:tr w:rsidR="00551B30" w:rsidRPr="00A21E46" w14:paraId="66A3AA48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4678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3DBC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Suva</w:t>
            </w:r>
            <w:r w:rsidR="00551B30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Reka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4D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27C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351A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E90F" w14:textId="77777777" w:rsidR="00551B30" w:rsidRPr="00A21E46" w:rsidRDefault="00BF5141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Albanac</w:t>
            </w:r>
          </w:p>
        </w:tc>
      </w:tr>
      <w:tr w:rsidR="00551B30" w:rsidRPr="00A21E46" w14:paraId="02BE4503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116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262B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CE9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F97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F7E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43C" w14:textId="77777777" w:rsidR="00551B30" w:rsidRPr="00A21E46" w:rsidRDefault="00C564A4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(5)</w:t>
            </w:r>
          </w:p>
        </w:tc>
      </w:tr>
      <w:tr w:rsidR="00551B30" w:rsidRPr="00A21E46" w14:paraId="2805967C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4F1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EBDF" w14:textId="77777777" w:rsidR="00551B30" w:rsidRPr="00A21E46" w:rsidRDefault="005A254E" w:rsidP="005A254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D78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1AB5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6D78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4A8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</w:tr>
      <w:tr w:rsidR="00551B30" w:rsidRPr="00A21E46" w14:paraId="713D15C7" w14:textId="77777777" w:rsidTr="00804719">
        <w:trPr>
          <w:trHeight w:val="6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EAA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5605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B962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DF3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CBF4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1FF6" w14:textId="77777777" w:rsidR="00551B30" w:rsidRPr="00A21E46" w:rsidRDefault="00BF5141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(2),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Aškalije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(3),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(1),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Goran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</w:t>
            </w:r>
          </w:p>
        </w:tc>
      </w:tr>
      <w:tr w:rsidR="00551B30" w:rsidRPr="00A21E46" w14:paraId="3D4905AA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6568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3931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1B05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900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8F5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E79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</w:tr>
      <w:tr w:rsidR="00551B30" w:rsidRPr="00A21E46" w14:paraId="563E5B6E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1CF5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A071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0D28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5E9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EF8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A31" w14:textId="77777777" w:rsidR="00551B30" w:rsidRPr="00A21E46" w:rsidRDefault="00C564A4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(5)</w:t>
            </w:r>
          </w:p>
        </w:tc>
      </w:tr>
      <w:tr w:rsidR="00551B30" w:rsidRPr="00A21E46" w14:paraId="3D40A59B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7EC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144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2E4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11F6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021A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379" w14:textId="77777777" w:rsidR="00551B30" w:rsidRPr="00A21E46" w:rsidRDefault="00C564A4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Rom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(1)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(5)</w:t>
            </w:r>
          </w:p>
        </w:tc>
      </w:tr>
      <w:tr w:rsidR="00551B30" w:rsidRPr="00A21E46" w14:paraId="77EA97B5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ED51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3D9A" w14:textId="77777777" w:rsidR="00551B30" w:rsidRPr="00A21E46" w:rsidRDefault="00C564A4" w:rsidP="00551B3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Novo</w:t>
            </w:r>
            <w:r w:rsidR="000A464B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C7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64DC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562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8503" w14:textId="77777777" w:rsidR="00551B30" w:rsidRPr="00A21E46" w:rsidRDefault="00BF5141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Albanac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Srbin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(2)</w:t>
            </w:r>
          </w:p>
        </w:tc>
      </w:tr>
      <w:tr w:rsidR="00551B30" w:rsidRPr="00A21E46" w14:paraId="2829EDDE" w14:textId="77777777" w:rsidTr="00804719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EFD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DE3" w14:textId="77777777" w:rsidR="00551B30" w:rsidRPr="00A21E46" w:rsidRDefault="00C564A4" w:rsidP="005A254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</w:t>
            </w:r>
            <w:r w:rsidR="005A254E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račanica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05D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636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DB11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921" w14:textId="77777777" w:rsidR="00551B30" w:rsidRPr="00A21E46" w:rsidRDefault="00BF5141" w:rsidP="00551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Iz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srpske</w:t>
            </w:r>
            <w:r w:rsidR="00551B3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zajednice</w:t>
            </w:r>
          </w:p>
        </w:tc>
      </w:tr>
      <w:tr w:rsidR="00551B30" w:rsidRPr="00A21E46" w14:paraId="08212808" w14:textId="77777777" w:rsidTr="00804719">
        <w:trPr>
          <w:trHeight w:val="300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02F" w14:textId="77777777" w:rsidR="00551B30" w:rsidRPr="00A21E46" w:rsidRDefault="00C564A4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904E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102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319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9DB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CE2" w14:textId="77777777" w:rsidR="00551B30" w:rsidRPr="00A21E46" w:rsidRDefault="00551B30" w:rsidP="00551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</w:tr>
    </w:tbl>
    <w:p w14:paraId="7B096AC8" w14:textId="77777777" w:rsidR="00551B30" w:rsidRPr="00A21E46" w:rsidRDefault="00551B30">
      <w:pPr>
        <w:rPr>
          <w:sz w:val="28"/>
          <w:szCs w:val="28"/>
          <w:lang w:val="sr-Latn-RS"/>
        </w:rPr>
      </w:pPr>
    </w:p>
    <w:p w14:paraId="33527D7B" w14:textId="77777777" w:rsidR="00551B30" w:rsidRPr="00A21E46" w:rsidRDefault="00C564A4" w:rsidP="00DF55DE">
      <w:pPr>
        <w:jc w:val="both"/>
        <w:rPr>
          <w:sz w:val="28"/>
          <w:szCs w:val="28"/>
          <w:lang w:val="sr-Latn-RS"/>
        </w:rPr>
      </w:pPr>
      <w:r w:rsidRPr="00B03DC4">
        <w:rPr>
          <w:sz w:val="28"/>
          <w:szCs w:val="28"/>
          <w:lang w:val="sr-Latn-RS"/>
        </w:rPr>
        <w:t>Prema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gornjoj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tabeli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B03DC4">
        <w:rPr>
          <w:sz w:val="28"/>
          <w:szCs w:val="28"/>
          <w:lang w:val="sr-Latn-RS"/>
        </w:rPr>
        <w:t>Srbica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Uroševac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B62569" w:rsidRPr="00A21E46">
        <w:rPr>
          <w:sz w:val="28"/>
          <w:szCs w:val="28"/>
          <w:lang w:val="sr-Latn-RS"/>
        </w:rPr>
        <w:t>OKZP-u</w:t>
      </w:r>
      <w:r w:rsidR="00551B30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po</w:t>
      </w:r>
      <w:r w:rsidR="00551B30" w:rsidRPr="00A21E46">
        <w:rPr>
          <w:sz w:val="28"/>
          <w:szCs w:val="28"/>
          <w:lang w:val="sr-Latn-RS"/>
        </w:rPr>
        <w:t xml:space="preserve"> 9), </w:t>
      </w:r>
      <w:r w:rsidRPr="00A21E46">
        <w:rPr>
          <w:sz w:val="28"/>
          <w:szCs w:val="28"/>
          <w:lang w:val="sr-Latn-RS"/>
        </w:rPr>
        <w:t>zatim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slede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Vučitrn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551B30" w:rsidRPr="00A21E46">
        <w:rPr>
          <w:sz w:val="28"/>
          <w:szCs w:val="28"/>
          <w:lang w:val="sr-Latn-RS"/>
        </w:rPr>
        <w:t xml:space="preserve"> 8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Prizren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Orahovac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551B30" w:rsidRPr="00A21E46">
        <w:rPr>
          <w:sz w:val="28"/>
          <w:szCs w:val="28"/>
          <w:lang w:val="sr-Latn-RS"/>
        </w:rPr>
        <w:t xml:space="preserve"> 7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Opštine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najmanjim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brojem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Podujevo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Suva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Reka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Gračanica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jednim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zaposlenim</w:t>
      </w:r>
      <w:r w:rsidR="00551B3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Posmatrano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polu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ukupno</w:t>
      </w:r>
      <w:r w:rsidR="00551B30" w:rsidRPr="00A21E46">
        <w:rPr>
          <w:sz w:val="28"/>
          <w:szCs w:val="28"/>
          <w:lang w:val="sr-Latn-RS"/>
        </w:rPr>
        <w:t xml:space="preserve"> 102 </w:t>
      </w:r>
      <w:r w:rsidRPr="00A21E46">
        <w:rPr>
          <w:sz w:val="28"/>
          <w:szCs w:val="28"/>
          <w:lang w:val="sr-Latn-RS"/>
        </w:rPr>
        <w:t>zaposlen</w:t>
      </w:r>
      <w:r w:rsidR="00B62569" w:rsidRPr="00A21E46">
        <w:rPr>
          <w:sz w:val="28"/>
          <w:szCs w:val="28"/>
          <w:lang w:val="sr-Latn-RS"/>
        </w:rPr>
        <w:t>ih</w:t>
      </w:r>
      <w:r w:rsidR="00551B30" w:rsidRPr="00A21E46">
        <w:rPr>
          <w:sz w:val="28"/>
          <w:szCs w:val="28"/>
          <w:lang w:val="sr-Latn-RS"/>
        </w:rPr>
        <w:t>, 44 (</w:t>
      </w:r>
      <w:r w:rsidRPr="00A21E46">
        <w:rPr>
          <w:sz w:val="28"/>
          <w:szCs w:val="28"/>
          <w:lang w:val="sr-Latn-RS"/>
        </w:rPr>
        <w:t>ili</w:t>
      </w:r>
      <w:r w:rsidR="00551B30" w:rsidRPr="00A21E46">
        <w:rPr>
          <w:sz w:val="28"/>
          <w:szCs w:val="28"/>
          <w:lang w:val="sr-Latn-RS"/>
        </w:rPr>
        <w:t xml:space="preserve"> 43%) </w:t>
      </w:r>
      <w:r w:rsidRPr="00A21E46">
        <w:rPr>
          <w:sz w:val="28"/>
          <w:szCs w:val="28"/>
          <w:lang w:val="sr-Latn-RS"/>
        </w:rPr>
        <w:t>su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žene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551B30" w:rsidRPr="00A21E46">
        <w:rPr>
          <w:sz w:val="28"/>
          <w:szCs w:val="28"/>
          <w:lang w:val="sr-Latn-RS"/>
        </w:rPr>
        <w:t xml:space="preserve"> 58 (</w:t>
      </w:r>
      <w:r w:rsidRPr="00A21E46">
        <w:rPr>
          <w:sz w:val="28"/>
          <w:szCs w:val="28"/>
          <w:lang w:val="sr-Latn-RS"/>
        </w:rPr>
        <w:t>ili</w:t>
      </w:r>
      <w:r w:rsidR="00551B30" w:rsidRPr="00A21E46">
        <w:rPr>
          <w:sz w:val="28"/>
          <w:szCs w:val="28"/>
          <w:lang w:val="sr-Latn-RS"/>
        </w:rPr>
        <w:t xml:space="preserve"> 57%) </w:t>
      </w:r>
      <w:r w:rsidRPr="00A21E46">
        <w:rPr>
          <w:sz w:val="28"/>
          <w:szCs w:val="28"/>
          <w:lang w:val="sr-Latn-RS"/>
        </w:rPr>
        <w:t>muškarci</w:t>
      </w:r>
      <w:r w:rsidR="00551B3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Što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551B30" w:rsidRPr="00A21E46">
        <w:rPr>
          <w:sz w:val="28"/>
          <w:szCs w:val="28"/>
          <w:lang w:val="sr-Latn-RS"/>
        </w:rPr>
        <w:t xml:space="preserve"> </w:t>
      </w:r>
      <w:r w:rsidR="00B62569" w:rsidRPr="00A21E46">
        <w:rPr>
          <w:sz w:val="28"/>
          <w:szCs w:val="28"/>
          <w:lang w:val="sr-Latn-RS"/>
        </w:rPr>
        <w:t>OKZP-ima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obuhvaćenih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izveštajem</w:t>
      </w:r>
      <w:r w:rsidR="00551B30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prema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gornjoj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tabeli</w:t>
      </w:r>
      <w:r w:rsidR="00551B30" w:rsidRPr="00A21E46">
        <w:rPr>
          <w:sz w:val="28"/>
          <w:szCs w:val="28"/>
          <w:lang w:val="sr-Latn-RS"/>
        </w:rPr>
        <w:t xml:space="preserve">), </w:t>
      </w:r>
      <w:r w:rsidRPr="00A21E46">
        <w:rPr>
          <w:sz w:val="28"/>
          <w:szCs w:val="28"/>
          <w:lang w:val="sr-Latn-RS"/>
        </w:rPr>
        <w:t>dominira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srpska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zatim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albanska</w:t>
      </w:r>
      <w:r w:rsidR="00551B3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romska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551B3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551B30" w:rsidRPr="00A21E46">
        <w:rPr>
          <w:sz w:val="28"/>
          <w:szCs w:val="28"/>
          <w:lang w:val="sr-Latn-RS"/>
        </w:rPr>
        <w:t>.</w:t>
      </w:r>
      <w:bookmarkStart w:id="19" w:name="_Hlk125664155"/>
    </w:p>
    <w:bookmarkEnd w:id="19"/>
    <w:p w14:paraId="7EA4B737" w14:textId="77777777" w:rsidR="00DF55DE" w:rsidRPr="00A21E46" w:rsidRDefault="00C564A4" w:rsidP="00DF55DE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>Tabela</w:t>
      </w:r>
      <w:r w:rsidR="00DF55DE" w:rsidRPr="00A21E46">
        <w:rPr>
          <w:b/>
          <w:bCs/>
          <w:sz w:val="28"/>
          <w:szCs w:val="28"/>
          <w:lang w:val="sr-Latn-RS"/>
        </w:rPr>
        <w:t xml:space="preserve"> 7</w:t>
      </w:r>
      <w:r w:rsidR="00DF55DE" w:rsidRPr="00A21E46">
        <w:rPr>
          <w:sz w:val="28"/>
          <w:szCs w:val="28"/>
          <w:lang w:val="sr-Latn-RS"/>
        </w:rPr>
        <w:t xml:space="preserve">: </w:t>
      </w:r>
      <w:r w:rsidR="003A7E45" w:rsidRPr="00A21E46">
        <w:rPr>
          <w:sz w:val="28"/>
          <w:szCs w:val="28"/>
          <w:lang w:val="sr-Latn-RS"/>
        </w:rPr>
        <w:t>etnička</w:t>
      </w:r>
      <w:r w:rsidR="00DF55D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</w:t>
      </w:r>
      <w:r w:rsidR="00DF55D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DF55DE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DF55DE" w:rsidRPr="00A21E46">
        <w:rPr>
          <w:sz w:val="28"/>
          <w:szCs w:val="28"/>
          <w:lang w:val="sr-Latn-RS"/>
        </w:rPr>
        <w:t xml:space="preserve"> </w:t>
      </w:r>
      <w:r w:rsidR="003A7E45" w:rsidRPr="00A21E46">
        <w:rPr>
          <w:sz w:val="28"/>
          <w:szCs w:val="28"/>
          <w:lang w:val="sr-Latn-RS"/>
        </w:rPr>
        <w:t>OKZP-u</w:t>
      </w:r>
    </w:p>
    <w:tbl>
      <w:tblPr>
        <w:tblW w:w="3505" w:type="dxa"/>
        <w:jc w:val="center"/>
        <w:tblLook w:val="04A0" w:firstRow="1" w:lastRow="0" w:firstColumn="1" w:lastColumn="0" w:noHBand="0" w:noVBand="1"/>
      </w:tblPr>
      <w:tblGrid>
        <w:gridCol w:w="2065"/>
        <w:gridCol w:w="1440"/>
      </w:tblGrid>
      <w:tr w:rsidR="00DF55DE" w:rsidRPr="00A21E46" w14:paraId="0E34F25F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15A987" w14:textId="77777777" w:rsidR="00DF55DE" w:rsidRPr="00A21E46" w:rsidRDefault="00C564A4" w:rsidP="00DF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Etnička</w:t>
            </w:r>
            <w:r w:rsidR="00DF55D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pripadnost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154CED" w14:textId="77777777" w:rsidR="00DF55DE" w:rsidRPr="00A21E46" w:rsidRDefault="00C564A4" w:rsidP="00DF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Broj</w:t>
            </w:r>
            <w:r w:rsidR="00DF55D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osoblјa</w:t>
            </w:r>
          </w:p>
        </w:tc>
      </w:tr>
      <w:tr w:rsidR="00DF55DE" w:rsidRPr="00A21E46" w14:paraId="742DF8CE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AEC" w14:textId="77777777" w:rsidR="00DF55DE" w:rsidRPr="00A21E46" w:rsidRDefault="00C564A4" w:rsidP="00C17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</w:t>
            </w:r>
            <w:r w:rsidR="00C175D6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335B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44</w:t>
            </w:r>
          </w:p>
        </w:tc>
      </w:tr>
      <w:tr w:rsidR="00DF55DE" w:rsidRPr="00A21E46" w14:paraId="249860D4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35E" w14:textId="77777777" w:rsidR="00DF55DE" w:rsidRPr="00A21E46" w:rsidRDefault="00C564A4" w:rsidP="00A7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  <w:r w:rsidR="00A720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lbanac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2CB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</w:t>
            </w:r>
          </w:p>
        </w:tc>
      </w:tr>
      <w:tr w:rsidR="00DF55DE" w:rsidRPr="00A21E46" w14:paraId="1B3CE196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8A5" w14:textId="77777777" w:rsidR="00DF55DE" w:rsidRPr="00A21E46" w:rsidRDefault="00C564A4" w:rsidP="00A7209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B2F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13</w:t>
            </w:r>
          </w:p>
        </w:tc>
      </w:tr>
      <w:tr w:rsidR="00DF55DE" w:rsidRPr="00A21E46" w14:paraId="519C595B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68C" w14:textId="77777777" w:rsidR="00DF55DE" w:rsidRPr="00A21E46" w:rsidRDefault="00C564A4" w:rsidP="00A7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</w:t>
            </w:r>
            <w:r w:rsidR="00A720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ošnjak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E2C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</w:tr>
      <w:tr w:rsidR="00DF55DE" w:rsidRPr="00A21E46" w14:paraId="2101CA3F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D0F" w14:textId="77777777" w:rsidR="00DF55DE" w:rsidRPr="00A21E46" w:rsidRDefault="00A7209D" w:rsidP="00A7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Turčin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2F5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</w:tr>
      <w:tr w:rsidR="00DF55DE" w:rsidRPr="00A21E46" w14:paraId="17547033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932C" w14:textId="77777777" w:rsidR="00DF55DE" w:rsidRPr="00A21E46" w:rsidRDefault="00C564A4" w:rsidP="00DF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Aškalij</w:t>
            </w:r>
            <w:r w:rsidR="00A720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958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</w:tr>
      <w:tr w:rsidR="00DF55DE" w:rsidRPr="00A21E46" w14:paraId="0361561C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1618" w14:textId="77777777" w:rsidR="00DF55DE" w:rsidRPr="00A21E46" w:rsidRDefault="00A7209D" w:rsidP="00A7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Egipćanin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47B9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</w:tr>
      <w:tr w:rsidR="00DF55DE" w:rsidRPr="00A21E46" w14:paraId="2ED83C58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1BD" w14:textId="77777777" w:rsidR="00DF55DE" w:rsidRPr="00A21E46" w:rsidRDefault="00A7209D" w:rsidP="00A7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Crnogorac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67E3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DF55DE" w:rsidRPr="00A21E46" w14:paraId="1263670C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D62" w14:textId="77777777" w:rsidR="00DF55DE" w:rsidRPr="00A21E46" w:rsidRDefault="00C564A4" w:rsidP="00A7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Goran</w:t>
            </w:r>
            <w:r w:rsidR="00A720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2207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DF55DE" w:rsidRPr="00A21E46" w14:paraId="79482007" w14:textId="77777777" w:rsidTr="00DF55DE">
        <w:trPr>
          <w:trHeight w:val="300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E9F" w14:textId="77777777" w:rsidR="00DF55DE" w:rsidRPr="00A21E46" w:rsidRDefault="00C564A4" w:rsidP="00DF5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346" w14:textId="77777777" w:rsidR="00DF55DE" w:rsidRPr="00A21E46" w:rsidRDefault="00DF55DE" w:rsidP="00DF5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102</w:t>
            </w:r>
          </w:p>
        </w:tc>
      </w:tr>
    </w:tbl>
    <w:p w14:paraId="5F01B74F" w14:textId="77777777" w:rsidR="00DF55DE" w:rsidRPr="00A21E46" w:rsidRDefault="00DF55DE" w:rsidP="00DF55DE">
      <w:pPr>
        <w:jc w:val="both"/>
        <w:rPr>
          <w:sz w:val="28"/>
          <w:szCs w:val="28"/>
          <w:lang w:val="sr-Latn-RS"/>
        </w:rPr>
      </w:pPr>
    </w:p>
    <w:p w14:paraId="5FE23AD2" w14:textId="77777777" w:rsidR="0044230C" w:rsidRPr="00A21E46" w:rsidRDefault="00C564A4" w:rsidP="00FF6B4E">
      <w:pPr>
        <w:pStyle w:val="Heading2"/>
        <w:rPr>
          <w:rFonts w:eastAsiaTheme="minorHAnsi"/>
          <w:sz w:val="28"/>
          <w:szCs w:val="28"/>
          <w:lang w:val="sr-Latn-RS"/>
        </w:rPr>
      </w:pPr>
      <w:bookmarkStart w:id="20" w:name="_Toc129852883"/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E45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2020-2022</w:t>
      </w:r>
      <w:bookmarkEnd w:id="20"/>
    </w:p>
    <w:p w14:paraId="04F7846D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opštinskih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kancelarija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povratak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OKZ</w:t>
      </w:r>
      <w:r w:rsidR="003A7844" w:rsidRPr="00A21E46">
        <w:rPr>
          <w:rFonts w:eastAsiaTheme="minorHAnsi"/>
          <w:sz w:val="28"/>
          <w:szCs w:val="28"/>
          <w:lang w:val="sr-Latn-RS"/>
        </w:rPr>
        <w:t>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analiziran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zaredom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2020-2022.</w:t>
      </w:r>
      <w:r w:rsidR="003A7844" w:rsidRPr="00A21E46">
        <w:rPr>
          <w:rFonts w:eastAsiaTheme="minorHAnsi"/>
          <w:sz w:val="28"/>
          <w:szCs w:val="28"/>
          <w:lang w:val="sr-Latn-RS"/>
        </w:rPr>
        <w:t xml:space="preserve"> godine.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OKZP-i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imaju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poseban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okviru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podelјen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ekonomskim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kategorijama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osnovu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analize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trogodišnjem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najveći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deo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plate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naknade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zatim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rob</w:t>
      </w:r>
      <w:r w:rsidR="003A7844"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Međutim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bez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obzira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važnije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videti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tokom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uspele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više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OKZP-e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  <w:r w:rsidR="003A7844" w:rsidRPr="00A21E46">
        <w:rPr>
          <w:rFonts w:eastAsiaTheme="minorHAnsi"/>
          <w:sz w:val="28"/>
          <w:szCs w:val="28"/>
          <w:lang w:val="sr-Latn-RS"/>
        </w:rPr>
        <w:t xml:space="preserve"> </w:t>
      </w:r>
    </w:p>
    <w:p w14:paraId="269FFFEC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sledećoj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predstavlјen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2020-2022.</w:t>
      </w:r>
      <w:r w:rsidR="003A7844" w:rsidRPr="00A21E46">
        <w:rPr>
          <w:rFonts w:eastAsiaTheme="minorHAnsi"/>
          <w:sz w:val="28"/>
          <w:szCs w:val="28"/>
          <w:lang w:val="sr-Latn-RS"/>
        </w:rPr>
        <w:t xml:space="preserve"> godine</w:t>
      </w:r>
      <w:r w:rsidR="00E87166">
        <w:rPr>
          <w:rFonts w:eastAsiaTheme="minorHAnsi"/>
          <w:sz w:val="28"/>
          <w:szCs w:val="28"/>
          <w:lang w:val="sr-Latn-RS"/>
        </w:rPr>
        <w:t>.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izrađena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osnovu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podataka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dostavile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odnosno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OKZP-i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Z</w:t>
      </w:r>
      <w:r w:rsidRPr="00A21E46">
        <w:rPr>
          <w:rFonts w:eastAsiaTheme="minorHAnsi"/>
          <w:sz w:val="28"/>
          <w:szCs w:val="28"/>
          <w:lang w:val="sr-Latn-RS"/>
        </w:rPr>
        <w:t>akona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relevantne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predstavlјen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ukupan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>OKZP-e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svaku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bez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obzira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ekonomske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</w:p>
    <w:p w14:paraId="6329CEA8" w14:textId="77777777" w:rsidR="0044230C" w:rsidRPr="00A21E46" w:rsidRDefault="00C564A4" w:rsidP="0044230C">
      <w:pPr>
        <w:rPr>
          <w:rFonts w:eastAsiaTheme="minorHAnsi"/>
          <w:b/>
          <w:bCs/>
          <w:sz w:val="28"/>
          <w:szCs w:val="28"/>
          <w:lang w:val="sr-Latn-RS"/>
        </w:rPr>
      </w:pPr>
      <w:bookmarkStart w:id="21" w:name="_Hlk125112603"/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44230C" w:rsidRPr="00A21E46">
        <w:rPr>
          <w:rFonts w:eastAsiaTheme="minorHAnsi"/>
          <w:b/>
          <w:bCs/>
          <w:sz w:val="28"/>
          <w:szCs w:val="28"/>
          <w:lang w:val="sr-Latn-RS"/>
        </w:rPr>
        <w:t xml:space="preserve"> 8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844" w:rsidRPr="00A21E46">
        <w:rPr>
          <w:rFonts w:eastAsiaTheme="minorHAnsi"/>
          <w:sz w:val="28"/>
          <w:szCs w:val="28"/>
          <w:lang w:val="sr-Latn-RS"/>
        </w:rPr>
        <w:t xml:space="preserve">OKZP-a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2020-2022.</w:t>
      </w:r>
      <w:r w:rsidR="003A7844" w:rsidRPr="00A21E46">
        <w:rPr>
          <w:rFonts w:eastAsiaTheme="minorHAnsi"/>
          <w:sz w:val="28"/>
          <w:szCs w:val="28"/>
          <w:lang w:val="sr-Latn-RS"/>
        </w:rPr>
        <w:t xml:space="preserve"> godine</w:t>
      </w:r>
      <w:r w:rsidR="00422F32" w:rsidRPr="00A21E46">
        <w:rPr>
          <w:rStyle w:val="FootnoteReference"/>
          <w:rFonts w:eastAsiaTheme="minorHAnsi"/>
          <w:sz w:val="28"/>
          <w:szCs w:val="28"/>
          <w:lang w:val="sr-Latn-RS"/>
        </w:rPr>
        <w:footnoteReference w:id="15"/>
      </w:r>
    </w:p>
    <w:tbl>
      <w:tblPr>
        <w:tblW w:w="8725" w:type="dxa"/>
        <w:jc w:val="center"/>
        <w:tblLook w:val="04A0" w:firstRow="1" w:lastRow="0" w:firstColumn="1" w:lastColumn="0" w:noHBand="0" w:noVBand="1"/>
      </w:tblPr>
      <w:tblGrid>
        <w:gridCol w:w="548"/>
        <w:gridCol w:w="2017"/>
        <w:gridCol w:w="2070"/>
        <w:gridCol w:w="2070"/>
        <w:gridCol w:w="2070"/>
      </w:tblGrid>
      <w:tr w:rsidR="0044230C" w:rsidRPr="00A21E46" w14:paraId="1C9611B2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00ECAE" w14:textId="77777777" w:rsidR="0044230C" w:rsidRPr="00A21E46" w:rsidRDefault="00AD53DC" w:rsidP="00AD5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bookmarkStart w:id="22" w:name="_Hlk125026959"/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784883A" w14:textId="77777777" w:rsidR="0044230C" w:rsidRPr="00A21E46" w:rsidRDefault="00AD53DC" w:rsidP="00442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6B220A" w14:textId="77777777" w:rsidR="0044230C" w:rsidRPr="00A21E46" w:rsidRDefault="00C564A4" w:rsidP="00AD5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Budžet</w:t>
            </w:r>
            <w:r w:rsidR="0044230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OKZP-a</w:t>
            </w:r>
            <w:r w:rsidR="0044230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2020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305B4F8" w14:textId="77777777" w:rsidR="0044230C" w:rsidRPr="00A21E46" w:rsidRDefault="00C564A4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Budžet</w:t>
            </w:r>
            <w:r w:rsidR="0044230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OKZP-a</w:t>
            </w:r>
            <w:r w:rsidR="0044230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2021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CFC780B" w14:textId="77777777" w:rsidR="0044230C" w:rsidRPr="00A21E46" w:rsidRDefault="00C564A4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Budžet</w:t>
            </w:r>
            <w:r w:rsidR="0044230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OKZP-a</w:t>
            </w:r>
            <w:r w:rsidR="0044230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2022</w:t>
            </w:r>
          </w:p>
        </w:tc>
      </w:tr>
      <w:tr w:rsidR="0044230C" w:rsidRPr="00A21E46" w14:paraId="6761AF7A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90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6DD" w14:textId="77777777" w:rsidR="0044230C" w:rsidRPr="00A21E46" w:rsidRDefault="00C564A4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2A380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227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226,887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E227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227,751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FC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351,500</w:t>
            </w:r>
          </w:p>
        </w:tc>
      </w:tr>
      <w:tr w:rsidR="0044230C" w:rsidRPr="00A21E46" w14:paraId="76B96D1A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C84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B696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892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31,223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11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27,287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B4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26,432</w:t>
            </w:r>
          </w:p>
        </w:tc>
      </w:tr>
      <w:tr w:rsidR="0044230C" w:rsidRPr="00A21E46" w14:paraId="5F7A5774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70B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D01B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7B6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47,015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890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43,300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3C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43,270</w:t>
            </w:r>
          </w:p>
        </w:tc>
      </w:tr>
      <w:tr w:rsidR="0044230C" w:rsidRPr="00A21E46" w14:paraId="1C7A1A52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ECB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75A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44230C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B3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41,656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614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37,541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7A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38,772</w:t>
            </w:r>
          </w:p>
        </w:tc>
      </w:tr>
      <w:tr w:rsidR="0044230C" w:rsidRPr="00A21E46" w14:paraId="483534CA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836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9297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1D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181,417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E7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177,417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F7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172,417</w:t>
            </w:r>
          </w:p>
        </w:tc>
      </w:tr>
      <w:tr w:rsidR="0044230C" w:rsidRPr="00A21E46" w14:paraId="45854678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0F7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FE4D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5C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12,201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4C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63,500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007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55,783</w:t>
            </w:r>
          </w:p>
        </w:tc>
      </w:tr>
      <w:tr w:rsidR="0044230C" w:rsidRPr="00A21E46" w14:paraId="7BB82C49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4BD4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C83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5C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61,045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5B7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63,842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EA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71.000</w:t>
            </w:r>
          </w:p>
        </w:tc>
      </w:tr>
      <w:tr w:rsidR="0044230C" w:rsidRPr="00A21E46" w14:paraId="624E4A4C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DF6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9DF9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E7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15,906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90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14,406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14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13,406</w:t>
            </w:r>
          </w:p>
        </w:tc>
      </w:tr>
      <w:tr w:rsidR="0044230C" w:rsidRPr="00A21E46" w14:paraId="60F8D3D3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DB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336D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Južna</w:t>
            </w:r>
            <w:r w:rsidR="0044230C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Mitrovica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1C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56,540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C0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56.000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50F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56.000</w:t>
            </w:r>
          </w:p>
        </w:tc>
      </w:tr>
      <w:tr w:rsidR="0044230C" w:rsidRPr="00A21E46" w14:paraId="4E007626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E4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F883" w14:textId="77777777" w:rsidR="0044230C" w:rsidRPr="00A21E46" w:rsidRDefault="00C564A4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2A380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E8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7,203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5D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34,153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0A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36,163</w:t>
            </w:r>
          </w:p>
        </w:tc>
      </w:tr>
      <w:tr w:rsidR="0044230C" w:rsidRPr="00A21E46" w14:paraId="27E0C1EC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791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5F9" w14:textId="77777777" w:rsidR="0044230C" w:rsidRPr="00A21E46" w:rsidRDefault="00B03DC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85E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61,800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D49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49,198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B7B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50,662</w:t>
            </w:r>
          </w:p>
        </w:tc>
      </w:tr>
      <w:tr w:rsidR="0044230C" w:rsidRPr="00A21E46" w14:paraId="5164DAB1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76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2F61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3E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238,667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BB77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192.000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71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284.000</w:t>
            </w:r>
          </w:p>
        </w:tc>
      </w:tr>
      <w:tr w:rsidR="0044230C" w:rsidRPr="00A21E46" w14:paraId="31D4C1BB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5E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A48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DA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74.000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E07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68,708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A8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60.000</w:t>
            </w:r>
          </w:p>
        </w:tc>
      </w:tr>
      <w:tr w:rsidR="0044230C" w:rsidRPr="00A21E46" w14:paraId="2D8DC37B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56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647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A90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157,279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279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168,878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E43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218,878</w:t>
            </w:r>
          </w:p>
        </w:tc>
      </w:tr>
      <w:tr w:rsidR="0044230C" w:rsidRPr="00A21E46" w14:paraId="1AA14924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87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130" w14:textId="77777777" w:rsidR="0044230C" w:rsidRPr="00A21E46" w:rsidRDefault="00C564A4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Mamu</w:t>
            </w:r>
            <w:r w:rsidR="002A380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4C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14,606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AC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13,418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E2F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13,821</w:t>
            </w:r>
          </w:p>
        </w:tc>
      </w:tr>
      <w:tr w:rsidR="0044230C" w:rsidRPr="00A21E46" w14:paraId="10F16DEE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9AC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C70C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Suva</w:t>
            </w:r>
            <w:r w:rsidR="0044230C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Reka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96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9,900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7D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8,500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0F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8,500</w:t>
            </w:r>
          </w:p>
        </w:tc>
      </w:tr>
      <w:tr w:rsidR="0044230C" w:rsidRPr="00A21E46" w14:paraId="25E1851E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057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DC6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E1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99,324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59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93,429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AE3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95,399</w:t>
            </w:r>
          </w:p>
        </w:tc>
      </w:tr>
      <w:tr w:rsidR="0044230C" w:rsidRPr="00A21E46" w14:paraId="62870786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384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410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065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22,419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39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20,492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91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20,547</w:t>
            </w:r>
          </w:p>
        </w:tc>
      </w:tr>
      <w:tr w:rsidR="0044230C" w:rsidRPr="00A21E46" w14:paraId="4F569122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F4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0B08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0F4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88,893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2A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81,135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89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79,557</w:t>
            </w:r>
          </w:p>
        </w:tc>
      </w:tr>
      <w:tr w:rsidR="0044230C" w:rsidRPr="00A21E46" w14:paraId="0354BE3E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97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764C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47A7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18,573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D03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17,635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C9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18,698</w:t>
            </w:r>
          </w:p>
        </w:tc>
      </w:tr>
      <w:tr w:rsidR="0044230C" w:rsidRPr="00A21E46" w14:paraId="601FE53C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126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CD8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2E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60,100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EED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56,441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60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55,576</w:t>
            </w:r>
          </w:p>
        </w:tc>
      </w:tr>
      <w:tr w:rsidR="0044230C" w:rsidRPr="00A21E46" w14:paraId="7C104DA6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9F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005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B0E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52,500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1A0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122.850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54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108,500</w:t>
            </w:r>
          </w:p>
        </w:tc>
      </w:tr>
      <w:tr w:rsidR="0044230C" w:rsidRPr="00A21E46" w14:paraId="39A16D2C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CFF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1252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</w:t>
            </w:r>
            <w:r w:rsidR="00A470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C5D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34,904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18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38.000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7B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36.000</w:t>
            </w:r>
          </w:p>
        </w:tc>
      </w:tr>
      <w:tr w:rsidR="0044230C" w:rsidRPr="00A21E46" w14:paraId="46167BF8" w14:textId="77777777" w:rsidTr="007C37E9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F27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C5C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Gračanica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51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46,268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35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36,841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B3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36,926</w:t>
            </w:r>
          </w:p>
        </w:tc>
      </w:tr>
      <w:bookmarkEnd w:id="22"/>
    </w:tbl>
    <w:p w14:paraId="679EABC6" w14:textId="77777777" w:rsidR="0044230C" w:rsidRPr="00A21E46" w:rsidRDefault="0044230C" w:rsidP="0044230C">
      <w:pPr>
        <w:rPr>
          <w:rFonts w:eastAsiaTheme="minorHAnsi"/>
          <w:sz w:val="28"/>
          <w:szCs w:val="28"/>
          <w:lang w:val="sr-Latn-RS"/>
        </w:rPr>
      </w:pPr>
    </w:p>
    <w:bookmarkEnd w:id="21"/>
    <w:p w14:paraId="4D30C8CF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bi</w:t>
      </w:r>
      <w:r w:rsidR="00DF44D5" w:rsidRPr="00A21E46">
        <w:rPr>
          <w:rFonts w:eastAsiaTheme="minorHAnsi"/>
          <w:sz w:val="28"/>
          <w:szCs w:val="28"/>
          <w:lang w:val="sr-Latn-RS"/>
        </w:rPr>
        <w:t>ste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grafički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videli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kretanje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godišnjeg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F44D5" w:rsidRPr="00A21E46">
        <w:rPr>
          <w:rFonts w:eastAsiaTheme="minorHAnsi"/>
          <w:sz w:val="28"/>
          <w:szCs w:val="28"/>
          <w:lang w:val="sr-Latn-RS"/>
        </w:rPr>
        <w:t xml:space="preserve">OKZP-a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gornjoj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pogledajte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sledeću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sliku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</w:p>
    <w:p w14:paraId="63948D08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Slika</w:t>
      </w:r>
      <w:r w:rsidR="0044230C" w:rsidRPr="00A21E46">
        <w:rPr>
          <w:rFonts w:eastAsiaTheme="minorHAnsi"/>
          <w:b/>
          <w:bCs/>
          <w:sz w:val="28"/>
          <w:szCs w:val="28"/>
          <w:lang w:val="sr-Latn-RS"/>
        </w:rPr>
        <w:t xml:space="preserve"> 1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kretanja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E45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2020-2022.</w:t>
      </w:r>
      <w:r w:rsidR="003A7E45" w:rsidRPr="00A21E46">
        <w:rPr>
          <w:rFonts w:eastAsiaTheme="minorHAnsi"/>
          <w:sz w:val="28"/>
          <w:szCs w:val="28"/>
          <w:lang w:val="sr-Latn-RS"/>
        </w:rPr>
        <w:t xml:space="preserve"> godine</w:t>
      </w:r>
    </w:p>
    <w:p w14:paraId="54F351F5" w14:textId="77777777" w:rsidR="0044230C" w:rsidRPr="00A21E46" w:rsidRDefault="0044230C" w:rsidP="0044230C">
      <w:pPr>
        <w:jc w:val="center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noProof/>
          <w:sz w:val="28"/>
          <w:szCs w:val="28"/>
          <w:lang w:val="en-US"/>
        </w:rPr>
        <w:drawing>
          <wp:inline distT="0" distB="0" distL="0" distR="0" wp14:anchorId="18FA21BF" wp14:editId="4EED65AA">
            <wp:extent cx="4572000" cy="5119687"/>
            <wp:effectExtent l="0" t="0" r="0" b="50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D3E396-9162-3579-92CC-DA5E571B61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9C0CFB" w14:textId="77777777" w:rsidR="0044230C" w:rsidRPr="00A21E46" w:rsidRDefault="0044230C" w:rsidP="0044230C">
      <w:pPr>
        <w:jc w:val="both"/>
        <w:rPr>
          <w:rFonts w:eastAsiaTheme="minorHAnsi"/>
          <w:sz w:val="28"/>
          <w:szCs w:val="28"/>
          <w:lang w:val="sr-Latn-RS"/>
        </w:rPr>
      </w:pPr>
    </w:p>
    <w:p w14:paraId="1EAABF05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Ako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analiziramo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podatke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F44D5" w:rsidRPr="00A21E46">
        <w:rPr>
          <w:rFonts w:eastAsiaTheme="minorHAnsi"/>
          <w:sz w:val="28"/>
          <w:szCs w:val="28"/>
          <w:lang w:val="sr-Latn-RS"/>
        </w:rPr>
        <w:t>koji su gore prikazani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proseku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izdvojile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najviše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F44D5" w:rsidRPr="00A21E46">
        <w:rPr>
          <w:rFonts w:eastAsiaTheme="minorHAnsi"/>
          <w:sz w:val="28"/>
          <w:szCs w:val="28"/>
          <w:lang w:val="sr-Latn-RS"/>
        </w:rPr>
        <w:t>OKZP-e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Istok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238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Peć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268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Prizren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181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S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strane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poslednje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najmanje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F44D5" w:rsidRPr="00A21E46">
        <w:rPr>
          <w:rFonts w:eastAsiaTheme="minorHAnsi"/>
          <w:sz w:val="28"/>
          <w:szCs w:val="28"/>
          <w:lang w:val="sr-Latn-RS"/>
        </w:rPr>
        <w:t>OKZP-e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Suva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Reka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9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proseku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Mamuša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14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Podujevo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14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prosek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</w:p>
    <w:p w14:paraId="176EE162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Što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tiče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F44D5" w:rsidRPr="00A21E46">
        <w:rPr>
          <w:rFonts w:eastAsiaTheme="minorHAnsi"/>
          <w:sz w:val="28"/>
          <w:szCs w:val="28"/>
          <w:lang w:val="sr-Latn-RS"/>
        </w:rPr>
        <w:t xml:space="preserve">OKZP-a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posebno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</w:t>
      </w:r>
      <w:r w:rsidR="00FF2E2E" w:rsidRPr="00A21E46">
        <w:rPr>
          <w:rFonts w:eastAsiaTheme="minorHAnsi"/>
          <w:sz w:val="28"/>
          <w:szCs w:val="28"/>
          <w:lang w:val="sr-Latn-RS"/>
        </w:rPr>
        <w:t>rimećuje 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kontinuirano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povećanje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Peć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Vučitrn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Klina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Prizren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Kamenica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grupi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vredi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izdvojiti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Kamenica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gde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FF2E2E" w:rsidRPr="00A21E46">
        <w:rPr>
          <w:rFonts w:eastAsiaTheme="minorHAnsi"/>
          <w:sz w:val="28"/>
          <w:szCs w:val="28"/>
          <w:lang w:val="sr-Latn-RS"/>
        </w:rPr>
        <w:t>OKZP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52.000, </w:t>
      </w:r>
      <w:r w:rsidR="00FF2E2E" w:rsidRPr="00A21E46">
        <w:rPr>
          <w:rFonts w:eastAsiaTheme="minorHAnsi"/>
          <w:sz w:val="28"/>
          <w:szCs w:val="28"/>
          <w:lang w:val="sr-Latn-RS"/>
        </w:rPr>
        <w:t xml:space="preserve">u 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2021. </w:t>
      </w:r>
      <w:r w:rsidR="00FF2E2E" w:rsidRPr="00A21E46">
        <w:rPr>
          <w:rFonts w:eastAsiaTheme="minorHAnsi"/>
          <w:sz w:val="28"/>
          <w:szCs w:val="28"/>
          <w:lang w:val="sr-Latn-RS"/>
        </w:rPr>
        <w:t xml:space="preserve">Godini </w:t>
      </w:r>
      <w:r w:rsidRPr="00A21E46">
        <w:rPr>
          <w:rFonts w:eastAsiaTheme="minorHAnsi"/>
          <w:sz w:val="28"/>
          <w:szCs w:val="28"/>
          <w:lang w:val="sr-Latn-RS"/>
        </w:rPr>
        <w:t>preko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120.000, </w:t>
      </w:r>
      <w:r w:rsidRPr="00A21E46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FF2E2E" w:rsidRPr="00A21E46">
        <w:rPr>
          <w:rFonts w:eastAsiaTheme="minorHAnsi"/>
          <w:sz w:val="28"/>
          <w:szCs w:val="28"/>
          <w:lang w:val="sr-Latn-RS"/>
        </w:rPr>
        <w:t xml:space="preserve">u 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2022. </w:t>
      </w:r>
      <w:r w:rsidRPr="00A21E46">
        <w:rPr>
          <w:rFonts w:eastAsiaTheme="minorHAnsi"/>
          <w:sz w:val="28"/>
          <w:szCs w:val="28"/>
          <w:lang w:val="sr-Latn-RS"/>
        </w:rPr>
        <w:t>godin</w:t>
      </w:r>
      <w:r w:rsidR="00FF2E2E"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108.000.</w:t>
      </w:r>
      <w:r w:rsidR="00FF2E2E" w:rsidRPr="00A21E46">
        <w:rPr>
          <w:rFonts w:eastAsiaTheme="minorHAnsi"/>
          <w:sz w:val="28"/>
          <w:szCs w:val="28"/>
          <w:lang w:val="sr-Latn-RS"/>
        </w:rPr>
        <w:t xml:space="preserve"> </w:t>
      </w:r>
    </w:p>
    <w:p w14:paraId="13C939C8" w14:textId="77777777" w:rsidR="0044230C" w:rsidRPr="00A21E46" w:rsidRDefault="00C564A4" w:rsidP="00FF6B4E">
      <w:pPr>
        <w:pStyle w:val="Heading2"/>
        <w:rPr>
          <w:rFonts w:eastAsiaTheme="minorHAnsi"/>
          <w:sz w:val="28"/>
          <w:szCs w:val="28"/>
          <w:lang w:val="sr-Latn-RS"/>
        </w:rPr>
      </w:pPr>
      <w:bookmarkStart w:id="23" w:name="_Toc129852884"/>
      <w:r w:rsidRPr="00A21E46">
        <w:rPr>
          <w:rFonts w:eastAsiaTheme="minorHAnsi"/>
          <w:sz w:val="28"/>
          <w:szCs w:val="28"/>
          <w:lang w:val="sr-Latn-RS"/>
        </w:rPr>
        <w:t>Procenat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(%)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E45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2020-2022.</w:t>
      </w:r>
      <w:r w:rsidR="003A7E45" w:rsidRPr="00A21E46">
        <w:rPr>
          <w:rFonts w:eastAsiaTheme="minorHAnsi"/>
          <w:sz w:val="28"/>
          <w:szCs w:val="28"/>
          <w:lang w:val="sr-Latn-RS"/>
        </w:rPr>
        <w:t xml:space="preserve"> godine</w:t>
      </w:r>
      <w:bookmarkEnd w:id="23"/>
    </w:p>
    <w:p w14:paraId="29BA6495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budžetske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organizacije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uklјučene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ciklus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pripreme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svog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dva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oblika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1) </w:t>
      </w:r>
      <w:r w:rsidRPr="00A21E46">
        <w:rPr>
          <w:rFonts w:eastAsiaTheme="minorHAnsi"/>
          <w:sz w:val="28"/>
          <w:szCs w:val="28"/>
          <w:lang w:val="sr-Latn-RS"/>
        </w:rPr>
        <w:t>kroz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izradu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Srednjoročnog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FF2E2E" w:rsidRPr="00A21E46">
        <w:rPr>
          <w:rFonts w:eastAsiaTheme="minorHAnsi"/>
          <w:sz w:val="28"/>
          <w:szCs w:val="28"/>
          <w:lang w:val="sr-Latn-RS"/>
        </w:rPr>
        <w:t xml:space="preserve">okvira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FF2E2E" w:rsidRPr="00A21E46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SO</w:t>
      </w:r>
      <w:r w:rsidR="00FF2E2E" w:rsidRPr="00A21E46">
        <w:rPr>
          <w:rFonts w:eastAsiaTheme="minorHAnsi"/>
          <w:sz w:val="28"/>
          <w:szCs w:val="28"/>
          <w:lang w:val="sr-Latn-RS"/>
        </w:rPr>
        <w:t>B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),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Skupština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30. </w:t>
      </w:r>
      <w:r w:rsidRPr="00A21E46">
        <w:rPr>
          <w:rFonts w:eastAsiaTheme="minorHAnsi"/>
          <w:sz w:val="28"/>
          <w:szCs w:val="28"/>
          <w:lang w:val="sr-Latn-RS"/>
        </w:rPr>
        <w:t>juna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svake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2) </w:t>
      </w:r>
      <w:r w:rsidRPr="00A21E46">
        <w:rPr>
          <w:rFonts w:eastAsiaTheme="minorHAnsi"/>
          <w:sz w:val="28"/>
          <w:szCs w:val="28"/>
          <w:lang w:val="sr-Latn-RS"/>
        </w:rPr>
        <w:t>kroz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izradu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godišnjeg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FF2E2E" w:rsidRPr="00A21E46">
        <w:rPr>
          <w:rFonts w:eastAsiaTheme="minorHAnsi"/>
          <w:sz w:val="28"/>
          <w:szCs w:val="28"/>
          <w:lang w:val="sr-Latn-RS"/>
        </w:rPr>
        <w:t>usvaja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Skupština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najkasnije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30. </w:t>
      </w:r>
      <w:r w:rsidRPr="00A21E46">
        <w:rPr>
          <w:rFonts w:eastAsiaTheme="minorHAnsi"/>
          <w:sz w:val="28"/>
          <w:szCs w:val="28"/>
          <w:lang w:val="sr-Latn-RS"/>
        </w:rPr>
        <w:t>septembra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svake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fiskalne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Vlada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odnosno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ministarstvo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nadležno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finansije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tokom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ovog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procesa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izdaje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budžetske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cirkulare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kroz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uputstva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svakoj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budžetskoj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organizaciji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budžetskim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ograničenjima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tokom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pripreme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FF2E2E" w:rsidRPr="00A21E46">
        <w:rPr>
          <w:rFonts w:eastAsiaTheme="minorHAnsi"/>
          <w:sz w:val="28"/>
          <w:szCs w:val="28"/>
          <w:lang w:val="sr-Latn-RS"/>
        </w:rPr>
        <w:t>SOB-a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godišnjeg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Obično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prvi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budžetski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cirkular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dostavlja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april</w:t>
      </w:r>
      <w:r w:rsidR="0044230C" w:rsidRPr="00A21E46">
        <w:rPr>
          <w:rFonts w:eastAsiaTheme="minorHAnsi"/>
          <w:sz w:val="28"/>
          <w:szCs w:val="28"/>
          <w:lang w:val="sr-Latn-RS"/>
        </w:rPr>
        <w:t>-</w:t>
      </w:r>
      <w:r w:rsidRPr="00A21E46">
        <w:rPr>
          <w:rFonts w:eastAsiaTheme="minorHAnsi"/>
          <w:sz w:val="28"/>
          <w:szCs w:val="28"/>
          <w:lang w:val="sr-Latn-RS"/>
        </w:rPr>
        <w:t>maj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dotične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kako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pripremio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FF2E2E" w:rsidRPr="00A21E46">
        <w:rPr>
          <w:rFonts w:eastAsiaTheme="minorHAnsi"/>
          <w:sz w:val="28"/>
          <w:szCs w:val="28"/>
          <w:lang w:val="sr-Latn-RS"/>
        </w:rPr>
        <w:t>SOB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Skupština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zajedno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izvršnom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vlašću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organizuje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budžetske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rasprave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usvajanja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FF2E2E" w:rsidRPr="00A21E46">
        <w:rPr>
          <w:rFonts w:eastAsiaTheme="minorHAnsi"/>
          <w:sz w:val="28"/>
          <w:szCs w:val="28"/>
          <w:lang w:val="sr-Latn-RS"/>
        </w:rPr>
        <w:t>SOB</w:t>
      </w:r>
      <w:r w:rsidR="0044230C" w:rsidRPr="00A21E46">
        <w:rPr>
          <w:rFonts w:eastAsiaTheme="minorHAnsi"/>
          <w:sz w:val="28"/>
          <w:szCs w:val="28"/>
          <w:lang w:val="sr-Latn-RS"/>
        </w:rPr>
        <w:t>-</w:t>
      </w:r>
      <w:r w:rsidRPr="00A21E46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</w:p>
    <w:p w14:paraId="6EB16112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Nakon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usvajanja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godišnjeg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strane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najkasnije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30. </w:t>
      </w:r>
      <w:r w:rsidRPr="00A21E46">
        <w:rPr>
          <w:rFonts w:eastAsiaTheme="minorHAnsi"/>
          <w:sz w:val="28"/>
          <w:szCs w:val="28"/>
          <w:lang w:val="sr-Latn-RS"/>
        </w:rPr>
        <w:t>septembra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opštinski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dostavlja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Ministarstvu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nadležnom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finansij</w:t>
      </w:r>
      <w:r w:rsidR="00B96917" w:rsidRPr="00A21E46">
        <w:rPr>
          <w:rFonts w:eastAsiaTheme="minorHAnsi"/>
          <w:sz w:val="28"/>
          <w:szCs w:val="28"/>
          <w:lang w:val="sr-Latn-RS"/>
        </w:rPr>
        <w:t>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izrađuje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predlog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Z</w:t>
      </w:r>
      <w:r w:rsidRPr="00A21E46">
        <w:rPr>
          <w:rFonts w:eastAsiaTheme="minorHAnsi"/>
          <w:sz w:val="28"/>
          <w:szCs w:val="28"/>
          <w:lang w:val="sr-Latn-RS"/>
        </w:rPr>
        <w:t>akona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odobrava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Vlada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zatim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usvaja na Skupštini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Z</w:t>
      </w:r>
      <w:r w:rsidRPr="00A21E46">
        <w:rPr>
          <w:rFonts w:eastAsiaTheme="minorHAnsi"/>
          <w:sz w:val="28"/>
          <w:szCs w:val="28"/>
          <w:lang w:val="sr-Latn-RS"/>
        </w:rPr>
        <w:t>akon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najkasnije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31. </w:t>
      </w:r>
      <w:r w:rsidRPr="00A21E46">
        <w:rPr>
          <w:rFonts w:eastAsiaTheme="minorHAnsi"/>
          <w:sz w:val="28"/>
          <w:szCs w:val="28"/>
          <w:lang w:val="sr-Latn-RS"/>
        </w:rPr>
        <w:t>decembra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svake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odgovarajuće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dodelјuju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OKZP-ima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kroz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Z</w:t>
      </w:r>
      <w:r w:rsidRPr="00A21E46">
        <w:rPr>
          <w:rFonts w:eastAsiaTheme="minorHAnsi"/>
          <w:sz w:val="28"/>
          <w:szCs w:val="28"/>
          <w:lang w:val="sr-Latn-RS"/>
        </w:rPr>
        <w:t>akon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obično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pojavlјuje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OKZP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podelјen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nekoliko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ekonomskih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sledećoj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prikazano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koliko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%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>OKZP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96917" w:rsidRPr="00A21E46">
        <w:rPr>
          <w:rFonts w:eastAsiaTheme="minorHAnsi"/>
          <w:sz w:val="28"/>
          <w:szCs w:val="28"/>
          <w:lang w:val="sr-Latn-RS"/>
        </w:rPr>
        <w:t xml:space="preserve">od </w:t>
      </w:r>
      <w:r w:rsidR="0044230C" w:rsidRPr="00A21E46">
        <w:rPr>
          <w:rFonts w:eastAsiaTheme="minorHAnsi"/>
          <w:sz w:val="28"/>
          <w:szCs w:val="28"/>
          <w:lang w:val="sr-Latn-RS"/>
        </w:rPr>
        <w:t>2020-2022.</w:t>
      </w:r>
      <w:r w:rsidR="00B96917" w:rsidRPr="00A21E46">
        <w:rPr>
          <w:rFonts w:eastAsiaTheme="minorHAnsi"/>
          <w:sz w:val="28"/>
          <w:szCs w:val="28"/>
          <w:lang w:val="sr-Latn-RS"/>
        </w:rPr>
        <w:t xml:space="preserve"> godine</w:t>
      </w:r>
    </w:p>
    <w:p w14:paraId="25E5F18B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bookmarkStart w:id="24" w:name="_Hlk125112634"/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44230C" w:rsidRPr="00A21E46">
        <w:rPr>
          <w:rFonts w:eastAsiaTheme="minorHAnsi"/>
          <w:b/>
          <w:bCs/>
          <w:sz w:val="28"/>
          <w:szCs w:val="28"/>
          <w:lang w:val="sr-Latn-RS"/>
        </w:rPr>
        <w:t xml:space="preserve"> 9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%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E45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opštinskom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422F32" w:rsidRPr="00A21E46">
        <w:rPr>
          <w:rStyle w:val="FootnoteReference"/>
          <w:rFonts w:eastAsiaTheme="minorHAnsi"/>
          <w:sz w:val="28"/>
          <w:szCs w:val="28"/>
          <w:lang w:val="sr-Latn-RS"/>
        </w:rPr>
        <w:footnoteReference w:id="16"/>
      </w:r>
    </w:p>
    <w:tbl>
      <w:tblPr>
        <w:tblW w:w="7555" w:type="dxa"/>
        <w:jc w:val="center"/>
        <w:tblLook w:val="04A0" w:firstRow="1" w:lastRow="0" w:firstColumn="1" w:lastColumn="0" w:noHBand="0" w:noVBand="1"/>
      </w:tblPr>
      <w:tblGrid>
        <w:gridCol w:w="548"/>
        <w:gridCol w:w="1567"/>
        <w:gridCol w:w="1800"/>
        <w:gridCol w:w="1800"/>
        <w:gridCol w:w="1890"/>
      </w:tblGrid>
      <w:tr w:rsidR="0044230C" w:rsidRPr="00A21E46" w14:paraId="2337C937" w14:textId="77777777" w:rsidTr="00B60A3D">
        <w:trPr>
          <w:trHeight w:val="6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BBDC4D" w14:textId="77777777" w:rsidR="0044230C" w:rsidRPr="00A21E46" w:rsidRDefault="00AD53DC" w:rsidP="00AD5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FF4911" w14:textId="77777777" w:rsidR="0044230C" w:rsidRPr="00A21E46" w:rsidRDefault="00AD53DC" w:rsidP="00442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A30756" w14:textId="77777777" w:rsidR="0044230C" w:rsidRPr="00A21E46" w:rsidRDefault="0044230C" w:rsidP="00AD5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%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budžeta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OKZP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u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2020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25D595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%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budžeta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OKZP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u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2021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238418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%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budžeta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OKZP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u</w:t>
            </w:r>
            <w:r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 xml:space="preserve"> 2022</w:t>
            </w:r>
            <w:r w:rsidR="00AD53DC" w:rsidRPr="00A21E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Latn-RS"/>
              </w:rPr>
              <w:t>.</w:t>
            </w:r>
          </w:p>
        </w:tc>
      </w:tr>
      <w:tr w:rsidR="0044230C" w:rsidRPr="00A21E46" w14:paraId="6D4D2700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1AA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9B6" w14:textId="77777777" w:rsidR="0044230C" w:rsidRPr="00A21E46" w:rsidRDefault="00C564A4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2A380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8E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0,79%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C5D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0,80%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E8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1,19%</w:t>
            </w:r>
          </w:p>
        </w:tc>
      </w:tr>
      <w:tr w:rsidR="0044230C" w:rsidRPr="00A21E46" w14:paraId="3C3E61BD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1E2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224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C39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A3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E3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0,24%</w:t>
            </w:r>
          </w:p>
        </w:tc>
      </w:tr>
      <w:tr w:rsidR="0044230C" w:rsidRPr="00A21E46" w14:paraId="79FFAEBE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721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B64C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3C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26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FA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0,24%</w:t>
            </w:r>
          </w:p>
        </w:tc>
      </w:tr>
      <w:tr w:rsidR="0044230C" w:rsidRPr="00A21E46" w14:paraId="5FF3AE1E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A78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30F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44230C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58A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2F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CBC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0,33%</w:t>
            </w:r>
          </w:p>
        </w:tc>
      </w:tr>
      <w:tr w:rsidR="0044230C" w:rsidRPr="00A21E46" w14:paraId="2F00CBEB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956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9CB0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C09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0,19%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51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75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0,19%</w:t>
            </w:r>
          </w:p>
        </w:tc>
      </w:tr>
      <w:tr w:rsidR="0044230C" w:rsidRPr="00A21E46" w14:paraId="663F830A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024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0A5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C1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0,10%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5D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0,55%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2D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0,47%</w:t>
            </w:r>
          </w:p>
        </w:tc>
      </w:tr>
      <w:tr w:rsidR="0044230C" w:rsidRPr="00A21E46" w14:paraId="6BA08911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B9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907C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8B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40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B2F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0,35%</w:t>
            </w:r>
          </w:p>
        </w:tc>
      </w:tr>
      <w:tr w:rsidR="0044230C" w:rsidRPr="00A21E46" w14:paraId="2CB3D6CD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B34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EE43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F4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0,05%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88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0,06%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09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0,05%</w:t>
            </w:r>
          </w:p>
        </w:tc>
      </w:tr>
      <w:tr w:rsidR="0044230C" w:rsidRPr="00A21E46" w14:paraId="1146585F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00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ACC" w14:textId="77777777" w:rsidR="0044230C" w:rsidRPr="00A21E46" w:rsidRDefault="00C564A4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2A380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96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512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0F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0,26%</w:t>
            </w:r>
          </w:p>
        </w:tc>
      </w:tr>
      <w:tr w:rsidR="0044230C" w:rsidRPr="00A21E46" w14:paraId="481E10F0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FE8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DFA8" w14:textId="77777777" w:rsidR="0044230C" w:rsidRPr="00A21E46" w:rsidRDefault="00C564A4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2A380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C9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0,06%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89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96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0,31%</w:t>
            </w:r>
          </w:p>
        </w:tc>
      </w:tr>
      <w:tr w:rsidR="0044230C" w:rsidRPr="00A21E46" w14:paraId="24B3251A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85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A37" w14:textId="77777777" w:rsidR="0044230C" w:rsidRPr="00A21E46" w:rsidRDefault="00B03DC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B0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4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DF8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0,34%</w:t>
            </w:r>
          </w:p>
        </w:tc>
      </w:tr>
      <w:tr w:rsidR="0044230C" w:rsidRPr="00A21E46" w14:paraId="6B45E847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A1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87A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EB8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1,71%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790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1,49%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141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2,44%</w:t>
            </w:r>
          </w:p>
        </w:tc>
      </w:tr>
      <w:tr w:rsidR="0044230C" w:rsidRPr="00A21E46" w14:paraId="5620CA90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1A7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93B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61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D5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40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0,21%</w:t>
            </w:r>
          </w:p>
        </w:tc>
      </w:tr>
      <w:tr w:rsidR="0044230C" w:rsidRPr="00A21E46" w14:paraId="7469BBFA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C91C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0600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4C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14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0,34%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AD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0,44%</w:t>
            </w:r>
          </w:p>
        </w:tc>
      </w:tr>
      <w:tr w:rsidR="0044230C" w:rsidRPr="00A21E46" w14:paraId="4A70961A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5D6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4B9" w14:textId="77777777" w:rsidR="0044230C" w:rsidRPr="00A21E46" w:rsidRDefault="00C564A4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Mamu</w:t>
            </w:r>
            <w:r w:rsidR="002A380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42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0,74%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28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0,76%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3E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0,76%</w:t>
            </w:r>
          </w:p>
        </w:tc>
      </w:tr>
      <w:tr w:rsidR="0044230C" w:rsidRPr="00A21E46" w14:paraId="458A2854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D7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667A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Suva</w:t>
            </w:r>
            <w:r w:rsidR="0044230C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Reka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494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0,05%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B3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0,05%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36F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0,04%</w:t>
            </w:r>
          </w:p>
        </w:tc>
      </w:tr>
      <w:tr w:rsidR="0044230C" w:rsidRPr="00A21E46" w14:paraId="764C06DC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F3D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147E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9E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0,74%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613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0,64%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3D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0,63%</w:t>
            </w:r>
          </w:p>
        </w:tc>
      </w:tr>
      <w:tr w:rsidR="0044230C" w:rsidRPr="00A21E46" w14:paraId="49BDA8D7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FD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A8F" w14:textId="77777777" w:rsidR="0044230C" w:rsidRPr="00A21E46" w:rsidRDefault="002A3801" w:rsidP="002A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C1A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E7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FD0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0,26%</w:t>
            </w:r>
          </w:p>
        </w:tc>
      </w:tr>
      <w:tr w:rsidR="0044230C" w:rsidRPr="00A21E46" w14:paraId="3482B389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10A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A9F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B7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44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962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0,23%</w:t>
            </w:r>
          </w:p>
        </w:tc>
      </w:tr>
      <w:tr w:rsidR="0044230C" w:rsidRPr="00A21E46" w14:paraId="5889EBEF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6DE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12A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99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50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54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0,48%</w:t>
            </w:r>
          </w:p>
        </w:tc>
      </w:tr>
      <w:tr w:rsidR="0044230C" w:rsidRPr="00A21E46" w14:paraId="7EE4D6A3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0A43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F65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479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0,21%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D8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0,19%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37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0,19%</w:t>
            </w:r>
          </w:p>
        </w:tc>
      </w:tr>
      <w:tr w:rsidR="0044230C" w:rsidRPr="00A21E46" w14:paraId="64DB98D4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B16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5D0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698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0,55%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A60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1,12%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7D1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0,98%</w:t>
            </w:r>
          </w:p>
        </w:tc>
      </w:tr>
      <w:tr w:rsidR="0044230C" w:rsidRPr="00A21E46" w14:paraId="6385F4A8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6EE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11A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</w:t>
            </w:r>
            <w:r w:rsidR="004E1E1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7B7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1,13%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D61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1,32%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ABDD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1,23%</w:t>
            </w:r>
          </w:p>
        </w:tc>
      </w:tr>
      <w:tr w:rsidR="0044230C" w:rsidRPr="00A21E46" w14:paraId="310C0352" w14:textId="77777777" w:rsidTr="00B60A3D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B3CA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0F4B" w14:textId="77777777" w:rsidR="0044230C" w:rsidRPr="00A21E46" w:rsidRDefault="00C564A4" w:rsidP="0044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Gračanica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1F4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215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0,52%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4AB" w14:textId="77777777" w:rsidR="0044230C" w:rsidRPr="00A21E46" w:rsidRDefault="0044230C" w:rsidP="0044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0,48%</w:t>
            </w:r>
          </w:p>
        </w:tc>
      </w:tr>
    </w:tbl>
    <w:p w14:paraId="34E83A68" w14:textId="77777777" w:rsidR="0044230C" w:rsidRPr="00A21E46" w:rsidRDefault="0044230C" w:rsidP="0044230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</w:p>
    <w:p w14:paraId="4C15648C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Ako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celini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analiziramo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trend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izdvajanja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strane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(2020-2022), </w:t>
      </w:r>
      <w:r w:rsidRPr="00A21E46">
        <w:rPr>
          <w:rFonts w:eastAsiaTheme="minorHAnsi"/>
          <w:sz w:val="28"/>
          <w:szCs w:val="28"/>
          <w:lang w:val="sr-Latn-RS"/>
        </w:rPr>
        <w:t>procenat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raste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većini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primer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13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="00971A80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imalo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povećanje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do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</w:t>
      </w:r>
      <w:r w:rsidR="00971A80" w:rsidRPr="00A21E46">
        <w:rPr>
          <w:rFonts w:eastAsiaTheme="minorHAnsi"/>
          <w:sz w:val="28"/>
          <w:szCs w:val="28"/>
          <w:lang w:val="sr-Latn-RS"/>
        </w:rPr>
        <w:t xml:space="preserve"> 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sedam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drugih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OKZP-a</w:t>
      </w:r>
      <w:r w:rsidR="007B53B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imalo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neznatna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smanjenja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četiri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</w:t>
      </w:r>
      <w:r w:rsidR="007B53B6">
        <w:rPr>
          <w:rFonts w:eastAsiaTheme="minorHAnsi"/>
          <w:sz w:val="28"/>
          <w:szCs w:val="28"/>
          <w:lang w:val="sr-Latn-RS"/>
        </w:rPr>
        <w:t>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imal</w:t>
      </w:r>
      <w:r w:rsidR="007B53B6">
        <w:rPr>
          <w:rFonts w:eastAsiaTheme="minorHAnsi"/>
          <w:sz w:val="28"/>
          <w:szCs w:val="28"/>
          <w:lang w:val="sr-Latn-RS"/>
        </w:rPr>
        <w:t>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stabilna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izdvajanja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godinu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</w:p>
    <w:p w14:paraId="6BBF349C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Međutim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ako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klasifikujemo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najmanje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971A80" w:rsidRPr="00A21E46">
        <w:rPr>
          <w:rFonts w:eastAsiaTheme="minorHAnsi"/>
          <w:sz w:val="28"/>
          <w:szCs w:val="28"/>
          <w:lang w:val="sr-Latn-RS"/>
        </w:rPr>
        <w:t xml:space="preserve">a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najviše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OKZP-e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osnovu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2020, 2021.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smislu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procenta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971A80" w:rsidRPr="00A21E46">
        <w:rPr>
          <w:rFonts w:eastAsiaTheme="minorHAnsi"/>
          <w:sz w:val="28"/>
          <w:szCs w:val="28"/>
          <w:lang w:val="sr-Latn-RS"/>
        </w:rPr>
        <w:t>proizlazi 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Suva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Reka</w:t>
      </w:r>
      <w:r w:rsidR="007B53B6">
        <w:rPr>
          <w:rFonts w:eastAsiaTheme="minorHAnsi"/>
          <w:sz w:val="28"/>
          <w:szCs w:val="28"/>
          <w:lang w:val="sr-Latn-RS"/>
        </w:rPr>
        <w:t>,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Podujevo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Klina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imaju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najmanji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procenat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OKZP-e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opštinskog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Isto</w:t>
      </w:r>
      <w:r w:rsidR="00971A80" w:rsidRPr="00A21E46">
        <w:rPr>
          <w:rFonts w:eastAsiaTheme="minorHAnsi"/>
          <w:sz w:val="28"/>
          <w:szCs w:val="28"/>
          <w:lang w:val="sr-Latn-RS"/>
        </w:rPr>
        <w:t>k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Novo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Brdo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Peć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imaju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najveći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procenat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71A80" w:rsidRPr="00A21E46">
        <w:rPr>
          <w:rFonts w:eastAsiaTheme="minorHAnsi"/>
          <w:sz w:val="28"/>
          <w:szCs w:val="28"/>
          <w:lang w:val="sr-Latn-RS"/>
        </w:rPr>
        <w:t>OKZP-e iz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2020, 2021.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</w:t>
      </w:r>
      <w:r w:rsidR="002179E1" w:rsidRPr="00A21E46">
        <w:rPr>
          <w:rFonts w:eastAsiaTheme="minorHAnsi"/>
          <w:sz w:val="28"/>
          <w:szCs w:val="28"/>
          <w:lang w:val="sr-Latn-RS"/>
        </w:rPr>
        <w:t xml:space="preserve"> g</w:t>
      </w:r>
      <w:r w:rsidR="00971A80" w:rsidRPr="00A21E46">
        <w:rPr>
          <w:rFonts w:eastAsiaTheme="minorHAnsi"/>
          <w:sz w:val="28"/>
          <w:szCs w:val="28"/>
          <w:lang w:val="sr-Latn-RS"/>
        </w:rPr>
        <w:t>odinu.</w:t>
      </w:r>
    </w:p>
    <w:p w14:paraId="21523823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Slika</w:t>
      </w:r>
      <w:r w:rsidR="0044230C" w:rsidRPr="00A21E46">
        <w:rPr>
          <w:rFonts w:eastAsiaTheme="minorHAnsi"/>
          <w:b/>
          <w:bCs/>
          <w:sz w:val="28"/>
          <w:szCs w:val="28"/>
          <w:lang w:val="sr-Latn-RS"/>
        </w:rPr>
        <w:t xml:space="preserve"> 2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najmanjim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najvećim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dodelјenim</w:t>
      </w:r>
      <w:r w:rsidR="003A7E45" w:rsidRPr="00A21E46">
        <w:rPr>
          <w:rFonts w:eastAsiaTheme="minorHAnsi"/>
          <w:sz w:val="28"/>
          <w:szCs w:val="28"/>
          <w:lang w:val="sr-Latn-RS"/>
        </w:rPr>
        <w:t xml:space="preserve"> OKZP-ima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E45" w:rsidRPr="00A21E46">
        <w:rPr>
          <w:rFonts w:ascii="Calibri" w:eastAsia="Calibri" w:hAnsi="Calibri" w:cs="Times New Roman"/>
          <w:sz w:val="28"/>
          <w:szCs w:val="28"/>
          <w:lang w:val="sr-Latn-RS"/>
        </w:rPr>
        <w:t>%</w:t>
      </w:r>
      <w:r w:rsidR="00204F6E" w:rsidRPr="00A21E46">
        <w:rPr>
          <w:rFonts w:ascii="Calibri" w:eastAsia="Calibri" w:hAnsi="Calibri" w:cs="Times New Roman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</w:p>
    <w:p w14:paraId="6A406D1B" w14:textId="77777777" w:rsidR="0044230C" w:rsidRPr="00A21E46" w:rsidRDefault="0044230C" w:rsidP="0044230C">
      <w:pPr>
        <w:jc w:val="center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noProof/>
          <w:sz w:val="28"/>
          <w:szCs w:val="28"/>
          <w:lang w:val="en-US"/>
        </w:rPr>
        <w:drawing>
          <wp:inline distT="0" distB="0" distL="0" distR="0" wp14:anchorId="04621D54" wp14:editId="430BC894">
            <wp:extent cx="4096487" cy="3569335"/>
            <wp:effectExtent l="0" t="0" r="18415" b="1206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847D8BE-5E28-1334-F819-319CBF0818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24"/>
    <w:p w14:paraId="44A68F35" w14:textId="77777777" w:rsidR="0044230C" w:rsidRPr="00A21E46" w:rsidRDefault="0044230C" w:rsidP="0044230C">
      <w:pPr>
        <w:rPr>
          <w:rFonts w:eastAsiaTheme="minorHAnsi"/>
          <w:sz w:val="28"/>
          <w:szCs w:val="28"/>
          <w:lang w:val="sr-Latn-RS"/>
        </w:rPr>
      </w:pPr>
    </w:p>
    <w:p w14:paraId="44D0BB65" w14:textId="77777777" w:rsidR="0044230C" w:rsidRPr="00A21E46" w:rsidRDefault="00C564A4" w:rsidP="00FF6B4E">
      <w:pPr>
        <w:pStyle w:val="Heading2"/>
        <w:rPr>
          <w:rFonts w:eastAsiaTheme="minorHAnsi"/>
          <w:sz w:val="28"/>
          <w:szCs w:val="28"/>
          <w:lang w:val="sr-Latn-RS"/>
        </w:rPr>
      </w:pPr>
      <w:bookmarkStart w:id="25" w:name="_Toc129852885"/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E45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A7E45" w:rsidRPr="00A21E46">
        <w:rPr>
          <w:rFonts w:eastAsiaTheme="minorHAnsi"/>
          <w:sz w:val="28"/>
          <w:szCs w:val="28"/>
          <w:lang w:val="sr-Latn-RS"/>
        </w:rPr>
        <w:t>troškove</w:t>
      </w:r>
      <w:bookmarkEnd w:id="25"/>
    </w:p>
    <w:p w14:paraId="16B1F50D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26044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B53B6">
        <w:rPr>
          <w:rFonts w:eastAsiaTheme="minorHAnsi"/>
          <w:sz w:val="28"/>
          <w:szCs w:val="28"/>
          <w:lang w:val="sr-Latn-RS"/>
        </w:rPr>
        <w:t>s</w:t>
      </w:r>
      <w:r w:rsidRPr="00A21E46">
        <w:rPr>
          <w:rFonts w:eastAsiaTheme="minorHAnsi"/>
          <w:sz w:val="28"/>
          <w:szCs w:val="28"/>
          <w:lang w:val="sr-Latn-RS"/>
        </w:rPr>
        <w:t>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uglavnom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26044" w:rsidRPr="00A21E46">
        <w:rPr>
          <w:rFonts w:eastAsiaTheme="minorHAnsi"/>
          <w:sz w:val="28"/>
          <w:szCs w:val="28"/>
          <w:lang w:val="sr-Latn-RS"/>
        </w:rPr>
        <w:t>dodeljuje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26044"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plate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naknade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26044" w:rsidRPr="00A21E46">
        <w:rPr>
          <w:rFonts w:eastAsiaTheme="minorHAnsi"/>
          <w:sz w:val="28"/>
          <w:szCs w:val="28"/>
          <w:lang w:val="sr-Latn-RS"/>
        </w:rPr>
        <w:t>roba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Mali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broj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26044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takođe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26044" w:rsidRPr="00A21E46">
        <w:rPr>
          <w:rFonts w:eastAsiaTheme="minorHAnsi"/>
          <w:sz w:val="28"/>
          <w:szCs w:val="28"/>
          <w:lang w:val="sr-Latn-RS"/>
        </w:rPr>
        <w:t>troškove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kroz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podržavaju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projekte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marginalizovane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grupe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podržavaju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zahteve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potrebe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ovih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grupa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  <w:r w:rsidR="00E26044" w:rsidRPr="00A21E46">
        <w:rPr>
          <w:rFonts w:eastAsiaTheme="minorHAnsi"/>
          <w:sz w:val="28"/>
          <w:szCs w:val="28"/>
          <w:lang w:val="sr-Latn-RS"/>
        </w:rPr>
        <w:t xml:space="preserve"> </w:t>
      </w:r>
    </w:p>
    <w:p w14:paraId="4412A1A7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osam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="00BE180F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vrednosti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149.890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četiri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="00BE180F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E180F" w:rsidRPr="00A21E46">
        <w:rPr>
          <w:rFonts w:eastAsiaTheme="minorHAnsi"/>
          <w:sz w:val="28"/>
          <w:szCs w:val="28"/>
          <w:lang w:val="sr-Latn-RS"/>
        </w:rPr>
        <w:t>troškove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vrednosti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335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  <w:r w:rsidR="00BE180F" w:rsidRPr="00A21E46">
        <w:rPr>
          <w:rFonts w:eastAsiaTheme="minorHAnsi"/>
          <w:sz w:val="28"/>
          <w:szCs w:val="28"/>
          <w:lang w:val="sr-Latn-RS"/>
        </w:rPr>
        <w:t xml:space="preserve"> </w:t>
      </w:r>
    </w:p>
    <w:p w14:paraId="19D06AC6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Slika</w:t>
      </w:r>
      <w:r w:rsidR="0044230C" w:rsidRPr="00A21E46">
        <w:rPr>
          <w:rFonts w:eastAsiaTheme="minorHAnsi"/>
          <w:b/>
          <w:bCs/>
          <w:sz w:val="28"/>
          <w:szCs w:val="28"/>
          <w:lang w:val="sr-Latn-RS"/>
        </w:rPr>
        <w:t xml:space="preserve"> 3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="009F0153" w:rsidRPr="00A21E46">
        <w:rPr>
          <w:rFonts w:eastAsiaTheme="minorHAnsi"/>
          <w:sz w:val="28"/>
          <w:szCs w:val="28"/>
          <w:lang w:val="sr-Latn-RS"/>
        </w:rPr>
        <w:t>OKZP-i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</w:t>
      </w:r>
      <w:r w:rsidR="009F0153"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</w:t>
      </w:r>
      <w:r w:rsidR="009F0153"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9F0153" w:rsidRPr="00A21E46">
        <w:rPr>
          <w:rFonts w:eastAsiaTheme="minorHAnsi"/>
          <w:sz w:val="28"/>
          <w:szCs w:val="28"/>
          <w:lang w:val="sr-Latn-RS"/>
        </w:rPr>
        <w:t>troškove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2020.</w:t>
      </w:r>
      <w:r w:rsidR="009F015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47B78" w:rsidRPr="00A21E46">
        <w:rPr>
          <w:rFonts w:eastAsiaTheme="minorHAnsi"/>
          <w:sz w:val="28"/>
          <w:szCs w:val="28"/>
          <w:lang w:val="sr-Latn-RS"/>
        </w:rPr>
        <w:t>g</w:t>
      </w:r>
      <w:r w:rsidR="009F0153" w:rsidRPr="00A21E46">
        <w:rPr>
          <w:rFonts w:eastAsiaTheme="minorHAnsi"/>
          <w:sz w:val="28"/>
          <w:szCs w:val="28"/>
          <w:lang w:val="sr-Latn-RS"/>
        </w:rPr>
        <w:t>odini.</w:t>
      </w:r>
    </w:p>
    <w:p w14:paraId="6B9CDF01" w14:textId="77777777" w:rsidR="0044230C" w:rsidRPr="00A21E46" w:rsidRDefault="0044230C" w:rsidP="0044230C">
      <w:pPr>
        <w:jc w:val="center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noProof/>
          <w:sz w:val="28"/>
          <w:szCs w:val="28"/>
          <w:lang w:val="en-US"/>
        </w:rPr>
        <w:drawing>
          <wp:inline distT="0" distB="0" distL="0" distR="0" wp14:anchorId="361A9DEC" wp14:editId="36293D81">
            <wp:extent cx="5039995" cy="2201876"/>
            <wp:effectExtent l="0" t="0" r="8255" b="825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CDDC90A-BF3A-3DE9-D82C-96031EC19B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242897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osam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="00034A5D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iznosu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74.500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50% </w:t>
      </w:r>
      <w:r w:rsidRPr="00A21E46">
        <w:rPr>
          <w:rFonts w:eastAsiaTheme="minorHAnsi"/>
          <w:sz w:val="28"/>
          <w:szCs w:val="28"/>
          <w:lang w:val="sr-Latn-RS"/>
        </w:rPr>
        <w:t>manje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nego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="00034A5D" w:rsidRPr="00A21E46">
        <w:rPr>
          <w:rFonts w:eastAsiaTheme="minorHAnsi"/>
          <w:sz w:val="28"/>
          <w:szCs w:val="28"/>
          <w:lang w:val="sr-Latn-RS"/>
        </w:rPr>
        <w:t>OKZP-</w:t>
      </w:r>
      <w:r w:rsidR="00873D3B">
        <w:rPr>
          <w:rFonts w:eastAsiaTheme="minorHAnsi"/>
          <w:sz w:val="28"/>
          <w:szCs w:val="28"/>
          <w:lang w:val="sr-Latn-RS"/>
        </w:rPr>
        <w:t>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034A5D" w:rsidRPr="00A21E46">
        <w:rPr>
          <w:rFonts w:eastAsiaTheme="minorHAnsi"/>
          <w:sz w:val="28"/>
          <w:szCs w:val="28"/>
          <w:lang w:val="sr-Latn-RS"/>
        </w:rPr>
        <w:t>toškove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iznosu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456.850 </w:t>
      </w:r>
      <w:r w:rsidRPr="00A21E46">
        <w:rPr>
          <w:rFonts w:eastAsiaTheme="minorHAnsi"/>
          <w:sz w:val="28"/>
          <w:szCs w:val="28"/>
          <w:lang w:val="sr-Latn-RS"/>
        </w:rPr>
        <w:t>hilјada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36</w:t>
      </w:r>
      <w:r w:rsidR="00034A5D" w:rsidRPr="00873D3B">
        <w:rPr>
          <w:rFonts w:ascii="Calibri" w:eastAsia="Calibri" w:hAnsi="Calibri" w:cs="Times New Roman"/>
          <w:sz w:val="28"/>
          <w:szCs w:val="28"/>
          <w:lang w:val="sr-Latn-RS"/>
        </w:rPr>
        <w:t>%</w:t>
      </w:r>
      <w:r w:rsidR="00204F6E" w:rsidRPr="00A21E46">
        <w:rPr>
          <w:rFonts w:ascii="Calibri" w:eastAsia="Calibri" w:hAnsi="Calibri" w:cs="Times New Roman"/>
          <w:color w:val="FF0000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više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nego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</w:p>
    <w:p w14:paraId="1236132F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Slika</w:t>
      </w:r>
      <w:r w:rsidR="0044230C" w:rsidRPr="00A21E46">
        <w:rPr>
          <w:rFonts w:eastAsiaTheme="minorHAnsi"/>
          <w:b/>
          <w:bCs/>
          <w:sz w:val="28"/>
          <w:szCs w:val="28"/>
          <w:lang w:val="sr-Latn-RS"/>
        </w:rPr>
        <w:t xml:space="preserve"> 4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="00547B78" w:rsidRPr="00A21E46">
        <w:rPr>
          <w:rFonts w:eastAsiaTheme="minorHAnsi"/>
          <w:sz w:val="28"/>
          <w:szCs w:val="28"/>
          <w:lang w:val="sr-Latn-RS"/>
        </w:rPr>
        <w:t>OKZP-i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</w:t>
      </w:r>
      <w:r w:rsidR="00547B78"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</w:t>
      </w:r>
      <w:r w:rsidR="00547B78"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73D3B">
        <w:rPr>
          <w:rFonts w:eastAsiaTheme="minorHAnsi"/>
          <w:sz w:val="28"/>
          <w:szCs w:val="28"/>
          <w:lang w:val="sr-Latn-RS"/>
        </w:rPr>
        <w:t>troškove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2021.</w:t>
      </w:r>
      <w:r w:rsidR="00547B78" w:rsidRPr="00A21E46">
        <w:rPr>
          <w:rFonts w:eastAsiaTheme="minorHAnsi"/>
          <w:sz w:val="28"/>
          <w:szCs w:val="28"/>
          <w:lang w:val="sr-Latn-RS"/>
        </w:rPr>
        <w:t xml:space="preserve"> godini.</w:t>
      </w:r>
    </w:p>
    <w:p w14:paraId="3F8A9BF6" w14:textId="77777777" w:rsidR="0044230C" w:rsidRPr="00A21E46" w:rsidRDefault="0044230C" w:rsidP="0044230C">
      <w:pPr>
        <w:jc w:val="center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noProof/>
          <w:sz w:val="28"/>
          <w:szCs w:val="28"/>
          <w:lang w:val="en-US"/>
        </w:rPr>
        <w:drawing>
          <wp:inline distT="0" distB="0" distL="0" distR="0" wp14:anchorId="67293E60" wp14:editId="344AD1C7">
            <wp:extent cx="5135245" cy="2414016"/>
            <wp:effectExtent l="0" t="0" r="8255" b="571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3329B988-2166-6930-3FE8-2661085BDD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8DF473" w14:textId="77777777" w:rsidR="0044230C" w:rsidRPr="00A21E46" w:rsidRDefault="0044230C" w:rsidP="0044230C">
      <w:pPr>
        <w:rPr>
          <w:rFonts w:eastAsiaTheme="minorHAnsi"/>
          <w:sz w:val="28"/>
          <w:szCs w:val="28"/>
          <w:lang w:val="sr-Latn-RS"/>
        </w:rPr>
      </w:pPr>
    </w:p>
    <w:p w14:paraId="37E7AF94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osam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034A5D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istih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vrednost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vrednosti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74.500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50% </w:t>
      </w:r>
      <w:r w:rsidRPr="00A21E46">
        <w:rPr>
          <w:rFonts w:eastAsiaTheme="minorHAnsi"/>
          <w:sz w:val="28"/>
          <w:szCs w:val="28"/>
          <w:lang w:val="sr-Latn-RS"/>
        </w:rPr>
        <w:t>manje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nego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ovome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vrednost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dodeljena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 </w:t>
      </w:r>
      <w:r w:rsidRPr="00A21E46">
        <w:rPr>
          <w:rFonts w:eastAsiaTheme="minorHAnsi"/>
          <w:sz w:val="28"/>
          <w:szCs w:val="28"/>
          <w:lang w:val="sr-Latn-RS"/>
        </w:rPr>
        <w:t>godinu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dana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ranije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nije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potrošen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prenet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</w:t>
      </w:r>
      <w:r w:rsidR="00CF401C" w:rsidRPr="00A21E46">
        <w:rPr>
          <w:rFonts w:eastAsiaTheme="minorHAnsi"/>
          <w:sz w:val="28"/>
          <w:szCs w:val="28"/>
          <w:lang w:val="sr-Latn-RS"/>
        </w:rPr>
        <w:t xml:space="preserve"> godini.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tiče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kapitalnih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toškova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četiri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="00CF401C" w:rsidRPr="00A21E46">
        <w:rPr>
          <w:rFonts w:eastAsiaTheme="minorHAnsi"/>
          <w:sz w:val="28"/>
          <w:szCs w:val="28"/>
          <w:lang w:val="sr-Latn-RS"/>
        </w:rPr>
        <w:t>OKZP-a</w:t>
      </w:r>
      <w:r w:rsidR="00CF401C" w:rsidRPr="00A21E46" w:rsidDel="00CF401C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</w:t>
      </w:r>
      <w:r w:rsidR="00873D3B">
        <w:rPr>
          <w:rFonts w:eastAsiaTheme="minorHAnsi"/>
          <w:sz w:val="28"/>
          <w:szCs w:val="28"/>
          <w:lang w:val="sr-Latn-RS"/>
        </w:rPr>
        <w:t>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troškove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bližoj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vrednosti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sa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4230C" w:rsidRPr="00A21E46">
        <w:rPr>
          <w:rFonts w:eastAsiaTheme="minorHAnsi"/>
          <w:sz w:val="28"/>
          <w:szCs w:val="28"/>
          <w:lang w:val="sr-Latn-RS"/>
        </w:rPr>
        <w:t>2020.</w:t>
      </w:r>
      <w:r w:rsidR="00CF401C" w:rsidRPr="00A21E46">
        <w:rPr>
          <w:rFonts w:eastAsiaTheme="minorHAnsi"/>
          <w:sz w:val="28"/>
          <w:szCs w:val="28"/>
          <w:lang w:val="sr-Latn-RS"/>
        </w:rPr>
        <w:t xml:space="preserve"> godinom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nego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sa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2021.</w:t>
      </w:r>
      <w:r w:rsidR="00CF401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73D3B">
        <w:rPr>
          <w:rFonts w:eastAsiaTheme="minorHAnsi"/>
          <w:sz w:val="28"/>
          <w:szCs w:val="28"/>
          <w:lang w:val="sr-Latn-RS"/>
        </w:rPr>
        <w:t>g</w:t>
      </w:r>
      <w:r w:rsidR="00CF401C" w:rsidRPr="00A21E46">
        <w:rPr>
          <w:rFonts w:eastAsiaTheme="minorHAnsi"/>
          <w:sz w:val="28"/>
          <w:szCs w:val="28"/>
          <w:lang w:val="sr-Latn-RS"/>
        </w:rPr>
        <w:t>odinom.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Tačnije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OKZP-a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F401C" w:rsidRPr="00A21E46">
        <w:rPr>
          <w:rFonts w:eastAsiaTheme="minorHAnsi"/>
          <w:sz w:val="28"/>
          <w:szCs w:val="28"/>
          <w:lang w:val="sr-Latn-RS"/>
        </w:rPr>
        <w:t>toškove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</w:t>
      </w:r>
      <w:r w:rsidR="00CF401C" w:rsidRPr="00A21E46">
        <w:rPr>
          <w:rFonts w:eastAsiaTheme="minorHAnsi"/>
          <w:sz w:val="28"/>
          <w:szCs w:val="28"/>
          <w:lang w:val="sr-Latn-RS"/>
        </w:rPr>
        <w:t xml:space="preserve"> godini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383 </w:t>
      </w:r>
      <w:r w:rsidRPr="00A21E46">
        <w:rPr>
          <w:rFonts w:eastAsiaTheme="minorHAnsi"/>
          <w:sz w:val="28"/>
          <w:szCs w:val="28"/>
          <w:lang w:val="sr-Latn-RS"/>
        </w:rPr>
        <w:t>hilјade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16% </w:t>
      </w:r>
      <w:r w:rsidRPr="00A21E46">
        <w:rPr>
          <w:rFonts w:eastAsiaTheme="minorHAnsi"/>
          <w:sz w:val="28"/>
          <w:szCs w:val="28"/>
          <w:lang w:val="sr-Latn-RS"/>
        </w:rPr>
        <w:t>manje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nego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44230C" w:rsidRPr="00A21E46">
        <w:rPr>
          <w:rFonts w:eastAsiaTheme="minorHAnsi"/>
          <w:sz w:val="28"/>
          <w:szCs w:val="28"/>
          <w:lang w:val="sr-Latn-RS"/>
        </w:rPr>
        <w:t>.</w:t>
      </w:r>
    </w:p>
    <w:p w14:paraId="4E478566" w14:textId="77777777" w:rsidR="0044230C" w:rsidRPr="00A21E46" w:rsidRDefault="00C564A4" w:rsidP="0044230C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Slika</w:t>
      </w:r>
      <w:r w:rsidR="0044230C" w:rsidRPr="00A21E46">
        <w:rPr>
          <w:rFonts w:eastAsiaTheme="minorHAnsi"/>
          <w:b/>
          <w:bCs/>
          <w:sz w:val="28"/>
          <w:szCs w:val="28"/>
          <w:lang w:val="sr-Latn-RS"/>
        </w:rPr>
        <w:t xml:space="preserve"> 5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="004215B1" w:rsidRPr="00A21E46">
        <w:rPr>
          <w:rFonts w:eastAsiaTheme="minorHAnsi"/>
          <w:sz w:val="28"/>
          <w:szCs w:val="28"/>
          <w:lang w:val="sr-Latn-RS"/>
        </w:rPr>
        <w:t>OKZP-i koji su izdvojili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44230C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215B1" w:rsidRPr="00A21E46">
        <w:rPr>
          <w:rFonts w:eastAsiaTheme="minorHAnsi"/>
          <w:sz w:val="28"/>
          <w:szCs w:val="28"/>
          <w:lang w:val="sr-Latn-RS"/>
        </w:rPr>
        <w:t>toškove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4230C" w:rsidRPr="00A21E46">
        <w:rPr>
          <w:rFonts w:eastAsiaTheme="minorHAnsi"/>
          <w:sz w:val="28"/>
          <w:szCs w:val="28"/>
          <w:lang w:val="sr-Latn-RS"/>
        </w:rPr>
        <w:t xml:space="preserve"> 2022.</w:t>
      </w:r>
      <w:r w:rsidR="004215B1" w:rsidRPr="00A21E46">
        <w:rPr>
          <w:rFonts w:eastAsiaTheme="minorHAnsi"/>
          <w:sz w:val="28"/>
          <w:szCs w:val="28"/>
          <w:lang w:val="sr-Latn-RS"/>
        </w:rPr>
        <w:t xml:space="preserve"> godini.</w:t>
      </w:r>
    </w:p>
    <w:p w14:paraId="28D58295" w14:textId="77777777" w:rsidR="0044230C" w:rsidRPr="00A21E46" w:rsidRDefault="0044230C" w:rsidP="0044230C">
      <w:pPr>
        <w:jc w:val="center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noProof/>
          <w:sz w:val="28"/>
          <w:szCs w:val="28"/>
          <w:lang w:val="en-US"/>
        </w:rPr>
        <w:drawing>
          <wp:inline distT="0" distB="0" distL="0" distR="0" wp14:anchorId="355E7E29" wp14:editId="051AAD96">
            <wp:extent cx="5110480" cy="2324100"/>
            <wp:effectExtent l="0" t="0" r="1397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51C25FDD-065A-B2F0-9467-C94A1ECF7E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FF5084" w14:textId="77777777" w:rsidR="00B84BBE" w:rsidRPr="00A21E46" w:rsidRDefault="00B84BBE">
      <w:pPr>
        <w:rPr>
          <w:rFonts w:eastAsiaTheme="minorHAnsi"/>
          <w:sz w:val="28"/>
          <w:szCs w:val="28"/>
          <w:lang w:val="sr-Latn-RS"/>
        </w:rPr>
      </w:pPr>
    </w:p>
    <w:p w14:paraId="5AC0AF3E" w14:textId="77777777" w:rsidR="00D5222E" w:rsidRPr="00A21E46" w:rsidRDefault="00C564A4" w:rsidP="00FF6B4E">
      <w:pPr>
        <w:pStyle w:val="Heading1"/>
        <w:rPr>
          <w:rFonts w:eastAsiaTheme="minorHAnsi"/>
          <w:sz w:val="28"/>
          <w:szCs w:val="28"/>
          <w:lang w:val="sr-Latn-RS"/>
        </w:rPr>
      </w:pPr>
      <w:bookmarkStart w:id="26" w:name="_Toc129852886"/>
      <w:r w:rsidRPr="00A21E46">
        <w:rPr>
          <w:rFonts w:eastAsiaTheme="minorHAnsi"/>
          <w:sz w:val="28"/>
          <w:szCs w:val="28"/>
          <w:lang w:val="sr-Latn-RS"/>
        </w:rPr>
        <w:t>Jedinice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="00873D3B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873D3B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bookmarkEnd w:id="26"/>
    </w:p>
    <w:p w14:paraId="2D0FCED1" w14:textId="77777777" w:rsidR="008701CD" w:rsidRPr="00A21E46" w:rsidRDefault="00C564A4" w:rsidP="00991B03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Misija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Ministarstva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94C7D" w:rsidRPr="00A21E46">
        <w:rPr>
          <w:rFonts w:eastAsiaTheme="minorHAnsi"/>
          <w:sz w:val="28"/>
          <w:szCs w:val="28"/>
          <w:lang w:val="sr-Latn-RS"/>
        </w:rPr>
        <w:t>za administraciju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lokalne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samouprave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M</w:t>
      </w:r>
      <w:r w:rsidR="00794C7D" w:rsidRPr="00A21E46">
        <w:rPr>
          <w:rFonts w:eastAsiaTheme="minorHAnsi"/>
          <w:sz w:val="28"/>
          <w:szCs w:val="28"/>
          <w:lang w:val="sr-Latn-RS"/>
        </w:rPr>
        <w:t>ALS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unapređenje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lokalne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94C7D" w:rsidRPr="00A21E46">
        <w:rPr>
          <w:rFonts w:eastAsiaTheme="minorHAnsi"/>
          <w:sz w:val="28"/>
          <w:szCs w:val="28"/>
          <w:lang w:val="sr-Latn-RS"/>
        </w:rPr>
        <w:t>samo</w:t>
      </w:r>
      <w:r w:rsidRPr="00A21E46">
        <w:rPr>
          <w:rFonts w:eastAsiaTheme="minorHAnsi"/>
          <w:sz w:val="28"/>
          <w:szCs w:val="28"/>
          <w:lang w:val="sr-Latn-RS"/>
        </w:rPr>
        <w:t>uprave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saradnji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relevantnim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institucijama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C62655">
        <w:rPr>
          <w:rFonts w:eastAsiaTheme="minorHAnsi"/>
          <w:sz w:val="28"/>
          <w:szCs w:val="28"/>
          <w:lang w:val="sr-Latn-RS"/>
        </w:rPr>
        <w:t>koje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sastoji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pružanju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efikasnih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nediskriminatornih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opštinskom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nivou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="00C62655">
        <w:rPr>
          <w:rFonts w:eastAsiaTheme="minorHAnsi"/>
          <w:sz w:val="28"/>
          <w:szCs w:val="28"/>
          <w:lang w:val="sr-Latn-RS"/>
        </w:rPr>
        <w:t>Divizija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unapređenje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lјudskih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MAL</w:t>
      </w:r>
      <w:r w:rsidR="00794C7D" w:rsidRPr="00A21E46">
        <w:rPr>
          <w:rFonts w:eastAsiaTheme="minorHAnsi"/>
          <w:sz w:val="28"/>
          <w:szCs w:val="28"/>
          <w:lang w:val="sr-Latn-RS"/>
        </w:rPr>
        <w:t>S-u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C62655">
        <w:rPr>
          <w:rFonts w:eastAsiaTheme="minorHAnsi"/>
          <w:sz w:val="28"/>
          <w:szCs w:val="28"/>
          <w:lang w:val="sr-Latn-RS"/>
        </w:rPr>
        <w:t xml:space="preserve">u nastavku </w:t>
      </w:r>
      <w:r w:rsidRPr="00A21E46">
        <w:rPr>
          <w:rFonts w:eastAsiaTheme="minorHAnsi"/>
          <w:sz w:val="28"/>
          <w:szCs w:val="28"/>
          <w:lang w:val="sr-Latn-RS"/>
        </w:rPr>
        <w:t>zajedničkih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62655">
        <w:rPr>
          <w:rFonts w:eastAsiaTheme="minorHAnsi"/>
          <w:sz w:val="28"/>
          <w:szCs w:val="28"/>
          <w:lang w:val="sr-Latn-RS"/>
        </w:rPr>
        <w:t>radnji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opštinskim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organima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vezi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unapređenjem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lјudskih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2007.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osnovalo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kojima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prvobitno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bile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0338A5" w:rsidRPr="00A21E46">
        <w:rPr>
          <w:rFonts w:eastAsiaTheme="minorHAnsi"/>
          <w:sz w:val="28"/>
          <w:szCs w:val="28"/>
          <w:lang w:val="sr-Latn-RS"/>
        </w:rPr>
        <w:t>zasnivane na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administrativnom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uputstvu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MALS</w:t>
      </w:r>
      <w:r w:rsidR="003B60A3" w:rsidRPr="00A21E46">
        <w:rPr>
          <w:rFonts w:eastAsiaTheme="minorHAnsi"/>
          <w:sz w:val="28"/>
          <w:szCs w:val="28"/>
          <w:lang w:val="sr-Latn-RS"/>
        </w:rPr>
        <w:t>-</w:t>
      </w:r>
      <w:r w:rsidRPr="00A21E46">
        <w:rPr>
          <w:rFonts w:eastAsiaTheme="minorHAnsi"/>
          <w:sz w:val="28"/>
          <w:szCs w:val="28"/>
          <w:lang w:val="sr-Latn-RS"/>
        </w:rPr>
        <w:t>a</w:t>
      </w:r>
      <w:r w:rsidR="00C62655">
        <w:rPr>
          <w:rFonts w:eastAsiaTheme="minorHAnsi"/>
          <w:sz w:val="28"/>
          <w:szCs w:val="28"/>
          <w:lang w:val="sr-Latn-RS"/>
        </w:rPr>
        <w:t xml:space="preserve"> od </w:t>
      </w:r>
      <w:r w:rsidR="003B60A3" w:rsidRPr="00A21E46">
        <w:rPr>
          <w:rFonts w:eastAsiaTheme="minorHAnsi"/>
          <w:sz w:val="28"/>
          <w:szCs w:val="28"/>
          <w:lang w:val="sr-Latn-RS"/>
        </w:rPr>
        <w:t>2008.</w:t>
      </w:r>
      <w:r w:rsidR="000338A5" w:rsidRPr="00A21E46">
        <w:rPr>
          <w:rFonts w:eastAsiaTheme="minorHAnsi"/>
          <w:sz w:val="28"/>
          <w:szCs w:val="28"/>
          <w:lang w:val="sr-Latn-RS"/>
        </w:rPr>
        <w:t xml:space="preserve"> godine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njihovo</w:t>
      </w:r>
      <w:r w:rsidR="003B60A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osnivanje</w:t>
      </w:r>
      <w:r w:rsidR="00991B03" w:rsidRPr="00A21E46">
        <w:rPr>
          <w:rStyle w:val="FootnoteReference"/>
          <w:rFonts w:eastAsiaTheme="minorHAnsi"/>
          <w:sz w:val="28"/>
          <w:szCs w:val="28"/>
          <w:lang w:val="sr-Latn-RS"/>
        </w:rPr>
        <w:footnoteReference w:id="17"/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S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strane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nadležnosti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opis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dužnosti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službenika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62655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C62655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takođe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zasnivaju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drugom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administrativnom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uputstvu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2005.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kojim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definisane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nadležnosti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opisane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dužnosti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službenika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62655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C62655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FE04BC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Ov</w:t>
      </w:r>
      <w:r w:rsidR="005027AD" w:rsidRPr="00A21E46">
        <w:rPr>
          <w:rFonts w:eastAsiaTheme="minorHAnsi"/>
          <w:sz w:val="28"/>
          <w:szCs w:val="28"/>
          <w:lang w:val="sr-Latn-RS"/>
        </w:rPr>
        <w:t>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dv</w:t>
      </w:r>
      <w:r w:rsidR="005027AD" w:rsidRPr="00A21E46">
        <w:rPr>
          <w:rFonts w:eastAsiaTheme="minorHAnsi"/>
          <w:sz w:val="28"/>
          <w:szCs w:val="28"/>
          <w:lang w:val="sr-Latn-RS"/>
        </w:rPr>
        <w:t>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administrativn</w:t>
      </w:r>
      <w:r w:rsidR="005027AD" w:rsidRPr="00A21E46">
        <w:rPr>
          <w:rFonts w:eastAsiaTheme="minorHAnsi"/>
          <w:sz w:val="28"/>
          <w:szCs w:val="28"/>
          <w:lang w:val="sr-Latn-RS"/>
        </w:rPr>
        <w:t>a uputstva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stavlјene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van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snage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2015.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kroz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dva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zakona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</w:t>
      </w:r>
      <w:r w:rsidR="005027AD" w:rsidRPr="00A21E46">
        <w:rPr>
          <w:rFonts w:eastAsiaTheme="minorHAnsi"/>
          <w:sz w:val="28"/>
          <w:szCs w:val="28"/>
          <w:lang w:val="sr-Latn-RS"/>
        </w:rPr>
        <w:t>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to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vreme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bil</w:t>
      </w:r>
      <w:r w:rsidR="005027AD" w:rsidRPr="00A21E46">
        <w:rPr>
          <w:rFonts w:eastAsiaTheme="minorHAnsi"/>
          <w:sz w:val="28"/>
          <w:szCs w:val="28"/>
          <w:lang w:val="sr-Latn-RS"/>
        </w:rPr>
        <w:t>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deo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pravnog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paketa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Naime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Zakon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ravnopravnosti</w:t>
      </w:r>
      <w:r w:rsidR="00154FC6" w:rsidRPr="00A21E46">
        <w:rPr>
          <w:rFonts w:eastAsiaTheme="minorHAnsi"/>
          <w:sz w:val="28"/>
          <w:szCs w:val="28"/>
          <w:lang w:val="sr-Latn-RS"/>
        </w:rPr>
        <w:t xml:space="preserve"> polova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154FC6" w:rsidRPr="00A21E46">
        <w:rPr>
          <w:rFonts w:eastAsiaTheme="minorHAnsi"/>
          <w:sz w:val="28"/>
          <w:szCs w:val="28"/>
          <w:lang w:val="sr-Latn-RS"/>
        </w:rPr>
        <w:t>ukinuo je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administrativno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uputstvo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154FC6" w:rsidRPr="00A21E46">
        <w:rPr>
          <w:rFonts w:eastAsiaTheme="minorHAnsi"/>
          <w:sz w:val="28"/>
          <w:szCs w:val="28"/>
          <w:lang w:val="sr-Latn-RS"/>
        </w:rPr>
        <w:t>za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ovlašćenj</w:t>
      </w:r>
      <w:r w:rsidR="00154FC6" w:rsidRPr="00A21E46">
        <w:rPr>
          <w:rFonts w:eastAsiaTheme="minorHAnsi"/>
          <w:sz w:val="28"/>
          <w:szCs w:val="28"/>
          <w:lang w:val="sr-Latn-RS"/>
        </w:rPr>
        <w:t>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opis</w:t>
      </w:r>
      <w:r w:rsidR="00154FC6" w:rsidRPr="00A21E46">
        <w:rPr>
          <w:rFonts w:eastAsiaTheme="minorHAnsi"/>
          <w:sz w:val="28"/>
          <w:szCs w:val="28"/>
          <w:lang w:val="sr-Latn-RS"/>
        </w:rPr>
        <w:t xml:space="preserve"> dužnosti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službenika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D4810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8D4810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154FC6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Zakon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zaštiti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991B0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diskriminacije</w:t>
      </w:r>
      <w:r w:rsidR="003D415F" w:rsidRPr="00A21E46">
        <w:rPr>
          <w:rStyle w:val="FootnoteReference"/>
          <w:rFonts w:eastAsiaTheme="minorHAnsi"/>
          <w:sz w:val="28"/>
          <w:szCs w:val="28"/>
          <w:lang w:val="sr-Latn-RS"/>
        </w:rPr>
        <w:footnoteReference w:id="18"/>
      </w:r>
      <w:r w:rsidR="00154FC6" w:rsidRPr="00A21E46">
        <w:rPr>
          <w:rFonts w:eastAsiaTheme="minorHAnsi"/>
          <w:sz w:val="28"/>
          <w:szCs w:val="28"/>
          <w:lang w:val="sr-Latn-RS"/>
        </w:rPr>
        <w:t xml:space="preserve"> ukinuo 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administrativno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uputstvo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osnivanje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874BB4" w:rsidRPr="00A21E46">
        <w:rPr>
          <w:rFonts w:eastAsiaTheme="minorHAnsi"/>
          <w:sz w:val="28"/>
          <w:szCs w:val="28"/>
          <w:lang w:val="sr-Latn-RS"/>
        </w:rPr>
        <w:t>.</w:t>
      </w:r>
    </w:p>
    <w:p w14:paraId="04B187E3" w14:textId="77777777" w:rsidR="00991B03" w:rsidRPr="00A21E46" w:rsidRDefault="00C564A4" w:rsidP="00991B03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Uredba</w:t>
      </w:r>
      <w:r w:rsidR="008701CD" w:rsidRPr="00A21E46">
        <w:rPr>
          <w:sz w:val="28"/>
          <w:szCs w:val="28"/>
          <w:lang w:val="sr-Latn-RS"/>
        </w:rPr>
        <w:t xml:space="preserve"> </w:t>
      </w:r>
      <w:r w:rsidR="008D4810">
        <w:rPr>
          <w:sz w:val="28"/>
          <w:szCs w:val="28"/>
          <w:lang w:val="sr-Latn-RS"/>
        </w:rPr>
        <w:t>V</w:t>
      </w:r>
      <w:r w:rsidRPr="00A21E46">
        <w:rPr>
          <w:sz w:val="28"/>
          <w:szCs w:val="28"/>
          <w:lang w:val="sr-Latn-RS"/>
        </w:rPr>
        <w:t>RK</w:t>
      </w:r>
      <w:r w:rsidR="008701CD" w:rsidRPr="00A21E46">
        <w:rPr>
          <w:sz w:val="28"/>
          <w:szCs w:val="28"/>
          <w:lang w:val="sr-Latn-RS"/>
        </w:rPr>
        <w:t xml:space="preserve"> - </w:t>
      </w:r>
      <w:r w:rsidRPr="00A21E46">
        <w:rPr>
          <w:sz w:val="28"/>
          <w:szCs w:val="28"/>
          <w:lang w:val="sr-Latn-RS"/>
        </w:rPr>
        <w:t>br</w:t>
      </w:r>
      <w:r w:rsidR="008701CD" w:rsidRPr="00A21E46">
        <w:rPr>
          <w:sz w:val="28"/>
          <w:szCs w:val="28"/>
          <w:lang w:val="sr-Latn-RS"/>
        </w:rPr>
        <w:t xml:space="preserve">. 03/2017 </w:t>
      </w:r>
      <w:r w:rsidRPr="00A21E46">
        <w:rPr>
          <w:sz w:val="28"/>
          <w:szCs w:val="28"/>
          <w:lang w:val="sr-Latn-RS"/>
        </w:rPr>
        <w:t>o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institucionalnim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mehanizmima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diskriminacije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701CD" w:rsidRPr="00A21E46">
        <w:rPr>
          <w:sz w:val="28"/>
          <w:szCs w:val="28"/>
          <w:lang w:val="sr-Latn-RS"/>
        </w:rPr>
        <w:t xml:space="preserve"> </w:t>
      </w:r>
      <w:r w:rsidR="00FF754D" w:rsidRPr="00A21E46">
        <w:rPr>
          <w:sz w:val="28"/>
          <w:szCs w:val="28"/>
          <w:lang w:val="sr-Latn-RS"/>
        </w:rPr>
        <w:t>v</w:t>
      </w:r>
      <w:r w:rsidRPr="00A21E46">
        <w:rPr>
          <w:sz w:val="28"/>
          <w:szCs w:val="28"/>
          <w:lang w:val="sr-Latn-RS"/>
        </w:rPr>
        <w:t>ladi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8701C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ukazuje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svrhu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definisanja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dužnosti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odgovornosti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nadležnih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službenika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diskriminacije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ministarstvima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8701C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kao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način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njihove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koordinacije</w:t>
      </w:r>
      <w:r w:rsidR="008701C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izveštavanja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saradnju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Kancelarijom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dobro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upravlјanje</w:t>
      </w:r>
      <w:r w:rsidR="008701C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kao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drugim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institucionalnim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mehanizmima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diskriminacije</w:t>
      </w:r>
      <w:r w:rsidR="008701CD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Članom</w:t>
      </w:r>
      <w:r w:rsidR="008701CD" w:rsidRPr="00A21E46">
        <w:rPr>
          <w:sz w:val="28"/>
          <w:szCs w:val="28"/>
          <w:lang w:val="sr-Latn-RS"/>
        </w:rPr>
        <w:t xml:space="preserve"> 11</w:t>
      </w:r>
      <w:r w:rsidR="008D4810">
        <w:rPr>
          <w:sz w:val="28"/>
          <w:szCs w:val="28"/>
          <w:lang w:val="sr-Latn-RS"/>
        </w:rPr>
        <w:t>.</w:t>
      </w:r>
      <w:r w:rsidR="008701CD" w:rsidRPr="00A21E46">
        <w:rPr>
          <w:sz w:val="28"/>
          <w:szCs w:val="28"/>
          <w:lang w:val="sr-Latn-RS"/>
        </w:rPr>
        <w:t xml:space="preserve"> </w:t>
      </w:r>
      <w:r w:rsidR="00FF754D" w:rsidRPr="00A21E46">
        <w:rPr>
          <w:sz w:val="28"/>
          <w:szCs w:val="28"/>
          <w:lang w:val="sr-Latn-RS"/>
        </w:rPr>
        <w:t xml:space="preserve">Definisane </w:t>
      </w:r>
      <w:r w:rsidRPr="00A21E46">
        <w:rPr>
          <w:sz w:val="28"/>
          <w:szCs w:val="28"/>
          <w:lang w:val="sr-Latn-RS"/>
        </w:rPr>
        <w:t>su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dužnosti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odgovornosti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relevantne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diskriminacije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okviru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</w:t>
      </w:r>
      <w:r w:rsidR="00FF754D" w:rsidRPr="00A21E46">
        <w:rPr>
          <w:sz w:val="28"/>
          <w:szCs w:val="28"/>
          <w:lang w:val="sr-Latn-RS"/>
        </w:rPr>
        <w:t>S-a</w:t>
      </w:r>
      <w:r w:rsidR="008701CD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praćenje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izveštavanje</w:t>
      </w:r>
      <w:r w:rsidR="008701CD" w:rsidRPr="00A21E46">
        <w:rPr>
          <w:sz w:val="28"/>
          <w:szCs w:val="28"/>
          <w:lang w:val="sr-Latn-RS"/>
        </w:rPr>
        <w:t xml:space="preserve"> </w:t>
      </w:r>
      <w:r w:rsidR="008D4810">
        <w:rPr>
          <w:sz w:val="28"/>
          <w:szCs w:val="28"/>
          <w:lang w:val="sr-Latn-RS"/>
        </w:rPr>
        <w:t xml:space="preserve">u </w:t>
      </w:r>
      <w:r w:rsidR="00FF754D" w:rsidRPr="00A21E46">
        <w:rPr>
          <w:sz w:val="28"/>
          <w:szCs w:val="28"/>
          <w:lang w:val="sr-Latn-RS"/>
        </w:rPr>
        <w:t>KDU</w:t>
      </w:r>
      <w:r w:rsidR="008701CD" w:rsidRPr="00A21E46">
        <w:rPr>
          <w:sz w:val="28"/>
          <w:szCs w:val="28"/>
          <w:lang w:val="sr-Latn-RS"/>
        </w:rPr>
        <w:t>/</w:t>
      </w:r>
      <w:r w:rsidR="00FF754D" w:rsidRPr="00A21E46">
        <w:rPr>
          <w:sz w:val="28"/>
          <w:szCs w:val="28"/>
          <w:lang w:val="sr-Latn-RS"/>
        </w:rPr>
        <w:t>KP</w:t>
      </w:r>
      <w:r w:rsidR="008701CD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Stupanjem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snagu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uredbe</w:t>
      </w:r>
      <w:r w:rsidR="008701CD" w:rsidRPr="00A21E46">
        <w:rPr>
          <w:sz w:val="28"/>
          <w:szCs w:val="28"/>
          <w:lang w:val="sr-Latn-RS"/>
        </w:rPr>
        <w:t xml:space="preserve">, </w:t>
      </w:r>
      <w:r w:rsidR="00FF754D" w:rsidRPr="00A21E46">
        <w:rPr>
          <w:sz w:val="28"/>
          <w:szCs w:val="28"/>
          <w:lang w:val="sr-Latn-RS"/>
        </w:rPr>
        <w:t xml:space="preserve">ukida se </w:t>
      </w:r>
      <w:r w:rsidRPr="00A21E46">
        <w:rPr>
          <w:sz w:val="28"/>
          <w:szCs w:val="28"/>
          <w:lang w:val="sr-Latn-RS"/>
        </w:rPr>
        <w:t>Administrativno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uputstvo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</w:t>
      </w:r>
      <w:r w:rsidR="008701CD" w:rsidRPr="00A21E46">
        <w:rPr>
          <w:sz w:val="28"/>
          <w:szCs w:val="28"/>
          <w:lang w:val="sr-Latn-RS"/>
        </w:rPr>
        <w:t xml:space="preserve">. 2011/04 </w:t>
      </w:r>
      <w:r w:rsidR="00294C13" w:rsidRPr="00A21E46">
        <w:rPr>
          <w:sz w:val="28"/>
          <w:szCs w:val="28"/>
          <w:lang w:val="sr-Latn-RS"/>
        </w:rPr>
        <w:t>o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</w:t>
      </w:r>
      <w:r w:rsidR="00294C13" w:rsidRPr="00A21E46">
        <w:rPr>
          <w:sz w:val="28"/>
          <w:szCs w:val="28"/>
          <w:lang w:val="sr-Latn-RS"/>
        </w:rPr>
        <w:t>ama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8701CD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8701CD" w:rsidRPr="00A21E46">
        <w:rPr>
          <w:sz w:val="28"/>
          <w:szCs w:val="28"/>
          <w:lang w:val="sr-Latn-RS"/>
        </w:rPr>
        <w:t>.</w:t>
      </w:r>
    </w:p>
    <w:p w14:paraId="29B6BF1F" w14:textId="77777777" w:rsidR="00991B03" w:rsidRPr="00A21E46" w:rsidRDefault="00C564A4" w:rsidP="00874BB4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Kao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će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kasnije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ovom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dokazati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ovi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zakonski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propisi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komplikovali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organizaciju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rad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jer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MALS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smatralo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odgovornom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institucijom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izveštavalo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primeni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administrativna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uputstva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S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strane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Zakon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ravnopravnosti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polova</w:t>
      </w:r>
      <w:r w:rsidR="00874BB4" w:rsidRPr="00A21E46">
        <w:rPr>
          <w:rStyle w:val="FootnoteReference"/>
          <w:rFonts w:eastAsiaTheme="minorHAnsi"/>
          <w:sz w:val="28"/>
          <w:szCs w:val="28"/>
          <w:lang w:val="sr-Latn-RS"/>
        </w:rPr>
        <w:footnoteReference w:id="19"/>
      </w:r>
      <w:r w:rsidR="008D4810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definiše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dužne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imenuju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relevantne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službenike</w:t>
      </w:r>
      <w:r w:rsidR="00294C13" w:rsidRPr="00A21E46">
        <w:rPr>
          <w:rFonts w:eastAsiaTheme="minorHAnsi"/>
          <w:sz w:val="28"/>
          <w:szCs w:val="28"/>
          <w:lang w:val="sr-Latn-RS"/>
        </w:rPr>
        <w:t>/ce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D4810">
        <w:rPr>
          <w:rFonts w:eastAsiaTheme="minorHAnsi"/>
          <w:sz w:val="28"/>
          <w:szCs w:val="28"/>
          <w:lang w:val="sr-Latn-RS"/>
        </w:rPr>
        <w:t>rodnu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294C1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stručnim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kapacitetima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294C13" w:rsidRPr="00A21E46">
        <w:rPr>
          <w:rFonts w:eastAsiaTheme="minorHAnsi"/>
          <w:sz w:val="28"/>
          <w:szCs w:val="28"/>
          <w:lang w:val="sr-Latn-RS"/>
        </w:rPr>
        <w:t>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instituciju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nadležnu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sprovođenje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ovog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zakona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definiše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Agenciju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6E2B7E">
        <w:rPr>
          <w:rFonts w:eastAsiaTheme="minorHAnsi"/>
          <w:sz w:val="28"/>
          <w:szCs w:val="28"/>
          <w:lang w:val="sr-Latn-RS"/>
        </w:rPr>
        <w:t>za rodnu ravnopravnost</w:t>
      </w:r>
      <w:r w:rsidR="00294C13" w:rsidRPr="00A21E46">
        <w:rPr>
          <w:rFonts w:eastAsiaTheme="minorHAnsi"/>
          <w:sz w:val="28"/>
          <w:szCs w:val="28"/>
          <w:lang w:val="sr-Latn-RS"/>
        </w:rPr>
        <w:t xml:space="preserve"> (ARP)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znači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će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D4810">
        <w:rPr>
          <w:rFonts w:eastAsiaTheme="minorHAnsi"/>
          <w:sz w:val="28"/>
          <w:szCs w:val="28"/>
          <w:lang w:val="sr-Latn-RS"/>
        </w:rPr>
        <w:t>službenici za rodnu ravnopravnost</w:t>
      </w:r>
      <w:r w:rsidR="00294C1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izveštava</w:t>
      </w:r>
      <w:r w:rsidR="00212855" w:rsidRPr="00A21E46">
        <w:rPr>
          <w:rFonts w:eastAsiaTheme="minorHAnsi"/>
          <w:sz w:val="28"/>
          <w:szCs w:val="28"/>
          <w:lang w:val="sr-Latn-RS"/>
        </w:rPr>
        <w:t>vi ARP-u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S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strane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Zakon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zaštiti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diskriminacije</w:t>
      </w:r>
      <w:r w:rsidR="005A001B" w:rsidRPr="00A21E46">
        <w:rPr>
          <w:rStyle w:val="FootnoteReference"/>
          <w:rFonts w:eastAsiaTheme="minorHAnsi"/>
          <w:sz w:val="28"/>
          <w:szCs w:val="28"/>
          <w:lang w:val="sr-Latn-RS"/>
        </w:rPr>
        <w:footnoteReference w:id="20"/>
      </w:r>
      <w:r w:rsidR="008D4810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utvrđuje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dužne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odrede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nadležnu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službenika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koordinaciju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izveštavanje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sprovođenju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ovog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definiše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Kancelariju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dobro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upravlјanje</w:t>
      </w:r>
      <w:r w:rsidR="00874BB4" w:rsidRPr="00A21E46">
        <w:rPr>
          <w:sz w:val="28"/>
          <w:szCs w:val="28"/>
          <w:lang w:val="sr-Latn-RS"/>
        </w:rPr>
        <w:t xml:space="preserve"> (</w:t>
      </w:r>
      <w:r w:rsidR="00212855" w:rsidRPr="00A21E46">
        <w:rPr>
          <w:sz w:val="28"/>
          <w:szCs w:val="28"/>
          <w:lang w:val="sr-Latn-RS"/>
        </w:rPr>
        <w:t>KDU</w:t>
      </w:r>
      <w:r w:rsidR="00874BB4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kao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instituciju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odgovornu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sprovođenje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ovog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zakona</w:t>
      </w:r>
      <w:r w:rsidR="00874BB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što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znači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službenici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sada</w:t>
      </w:r>
      <w:r w:rsidR="00874BB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izveštavali</w:t>
      </w:r>
      <w:r w:rsidR="00874BB4" w:rsidRPr="00A21E46">
        <w:rPr>
          <w:sz w:val="28"/>
          <w:szCs w:val="28"/>
          <w:lang w:val="sr-Latn-RS"/>
        </w:rPr>
        <w:t xml:space="preserve"> </w:t>
      </w:r>
      <w:r w:rsidR="00212855" w:rsidRPr="00A21E46">
        <w:rPr>
          <w:sz w:val="28"/>
          <w:szCs w:val="28"/>
          <w:lang w:val="sr-Latn-RS"/>
        </w:rPr>
        <w:t>KP-u</w:t>
      </w:r>
      <w:r w:rsidR="00874BB4" w:rsidRPr="00A21E46">
        <w:rPr>
          <w:sz w:val="28"/>
          <w:szCs w:val="28"/>
          <w:lang w:val="sr-Latn-RS"/>
        </w:rPr>
        <w:t>.</w:t>
      </w:r>
    </w:p>
    <w:p w14:paraId="3F7A57F7" w14:textId="77777777" w:rsidR="00874BB4" w:rsidRPr="00A21E46" w:rsidRDefault="00C564A4" w:rsidP="00874BB4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Međutim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ovo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komplikovalo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linije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izveštavanja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centralnom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nivou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već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komplikovalo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oblike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organizacije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način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strukture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funkcionišu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osnovu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odgovora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dobijenih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putem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upitnika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Peć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nema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D4810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8D4810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212855" w:rsidRPr="00A21E46">
        <w:rPr>
          <w:rFonts w:eastAsiaTheme="minorHAnsi"/>
          <w:sz w:val="28"/>
          <w:szCs w:val="28"/>
          <w:lang w:val="sr-Latn-RS"/>
        </w:rPr>
        <w:t>već ima samo jednog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D4810">
        <w:rPr>
          <w:rFonts w:eastAsiaTheme="minorHAnsi"/>
          <w:sz w:val="28"/>
          <w:szCs w:val="28"/>
          <w:lang w:val="sr-Latn-RS"/>
        </w:rPr>
        <w:t>službenika za rodnu ravnopravnost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kontaktu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212855" w:rsidRPr="00A21E46">
        <w:rPr>
          <w:rFonts w:eastAsiaTheme="minorHAnsi"/>
          <w:sz w:val="28"/>
          <w:szCs w:val="28"/>
          <w:lang w:val="sr-Latn-RS"/>
        </w:rPr>
        <w:t>gradonačelnikom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okviru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874BB4" w:rsidRPr="00A21E46">
        <w:rPr>
          <w:rFonts w:eastAsiaTheme="minorHAnsi"/>
          <w:sz w:val="28"/>
          <w:szCs w:val="28"/>
          <w:lang w:val="sr-Latn-RS"/>
        </w:rPr>
        <w:t>.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Štrpce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takođe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nema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niti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izjavila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postoji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službenik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D4810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8D4810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ostale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22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većina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njih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oko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16)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izjasnila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imaju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(3) </w:t>
      </w:r>
      <w:r w:rsidRPr="00A21E46">
        <w:rPr>
          <w:rFonts w:eastAsiaTheme="minorHAnsi"/>
          <w:sz w:val="28"/>
          <w:szCs w:val="28"/>
          <w:lang w:val="sr-Latn-RS"/>
        </w:rPr>
        <w:t>ostale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izjasnile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imaju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kancelarije</w:t>
      </w:r>
      <w:r w:rsidR="00874BB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8D4810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8D4810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874BB4" w:rsidRPr="00A21E46">
        <w:rPr>
          <w:rFonts w:eastAsiaTheme="minorHAnsi"/>
          <w:sz w:val="28"/>
          <w:szCs w:val="28"/>
          <w:lang w:val="sr-Latn-RS"/>
        </w:rPr>
        <w:t>.</w:t>
      </w:r>
      <w:bookmarkStart w:id="27" w:name="_Hlk125743603"/>
      <w:bookmarkEnd w:id="27"/>
      <w:r w:rsidR="00212855" w:rsidRPr="00A21E46">
        <w:rPr>
          <w:lang w:val="sr-Latn-RS"/>
        </w:rPr>
        <w:t xml:space="preserve"> </w:t>
      </w:r>
      <w:r w:rsidR="00212855" w:rsidRPr="00A21E46">
        <w:rPr>
          <w:rFonts w:eastAsiaTheme="minorHAnsi"/>
          <w:sz w:val="28"/>
          <w:szCs w:val="28"/>
          <w:lang w:val="sr-Latn-RS"/>
        </w:rPr>
        <w:t>Priština i Istok su izjavili da imaju sektore za ljudska prava i zajednice, dok je Obli</w:t>
      </w:r>
      <w:r w:rsidR="008D4810">
        <w:rPr>
          <w:rFonts w:eastAsiaTheme="minorHAnsi"/>
          <w:sz w:val="28"/>
          <w:szCs w:val="28"/>
          <w:lang w:val="sr-Latn-RS"/>
        </w:rPr>
        <w:t>ć</w:t>
      </w:r>
      <w:r w:rsidR="00212855" w:rsidRPr="00A21E46">
        <w:rPr>
          <w:rFonts w:eastAsiaTheme="minorHAnsi"/>
          <w:sz w:val="28"/>
          <w:szCs w:val="28"/>
          <w:lang w:val="sr-Latn-RS"/>
        </w:rPr>
        <w:t xml:space="preserve"> izjavio da ima Jedinicu za borbu protiv diskriminacije i </w:t>
      </w:r>
      <w:r w:rsidR="008D4810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8D4810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212855" w:rsidRPr="00A21E46">
        <w:rPr>
          <w:rFonts w:eastAsiaTheme="minorHAnsi"/>
          <w:sz w:val="28"/>
          <w:szCs w:val="28"/>
          <w:lang w:val="sr-Latn-RS"/>
        </w:rPr>
        <w:t>.</w:t>
      </w:r>
    </w:p>
    <w:p w14:paraId="538D84A2" w14:textId="77777777" w:rsidR="004F2BCE" w:rsidRPr="00A21E46" w:rsidRDefault="00C564A4" w:rsidP="00874BB4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4F2BCE" w:rsidRPr="00A21E46">
        <w:rPr>
          <w:rFonts w:eastAsiaTheme="minorHAnsi"/>
          <w:b/>
          <w:bCs/>
          <w:sz w:val="28"/>
          <w:szCs w:val="28"/>
          <w:lang w:val="sr-Latn-RS"/>
        </w:rPr>
        <w:t xml:space="preserve"> 10</w:t>
      </w:r>
      <w:r w:rsidR="004F2BCE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jedinice</w:t>
      </w:r>
      <w:r w:rsidR="004F2BC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4F2BC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4F2BC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4F2BCE" w:rsidRPr="00A21E46">
        <w:rPr>
          <w:rFonts w:eastAsiaTheme="minorHAnsi"/>
          <w:sz w:val="28"/>
          <w:szCs w:val="28"/>
          <w:lang w:val="sr-Latn-RS"/>
        </w:rPr>
        <w:t>/</w:t>
      </w:r>
      <w:r w:rsidR="008D4810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8D4810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4F2BC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4F2BCE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</w:p>
    <w:tbl>
      <w:tblPr>
        <w:tblW w:w="11213" w:type="dxa"/>
        <w:tblLook w:val="04A0" w:firstRow="1" w:lastRow="0" w:firstColumn="1" w:lastColumn="0" w:noHBand="0" w:noVBand="1"/>
      </w:tblPr>
      <w:tblGrid>
        <w:gridCol w:w="625"/>
        <w:gridCol w:w="1477"/>
        <w:gridCol w:w="4590"/>
        <w:gridCol w:w="1789"/>
        <w:gridCol w:w="990"/>
        <w:gridCol w:w="694"/>
        <w:gridCol w:w="1048"/>
      </w:tblGrid>
      <w:tr w:rsidR="004F2BCE" w:rsidRPr="00A21E46" w14:paraId="49E06E9C" w14:textId="77777777" w:rsidTr="005E5BB9">
        <w:trPr>
          <w:gridAfter w:val="1"/>
          <w:wAfter w:w="1048" w:type="dxa"/>
          <w:trHeight w:val="45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72615E3" w14:textId="77777777" w:rsidR="004F2BCE" w:rsidRPr="00A21E46" w:rsidRDefault="00D07A9D" w:rsidP="00D07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2299E8" w14:textId="77777777" w:rsidR="004F2BCE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hideMark/>
          </w:tcPr>
          <w:p w14:paraId="4977173F" w14:textId="77777777" w:rsidR="004F2BCE" w:rsidRPr="00A21E46" w:rsidRDefault="00C564A4" w:rsidP="00D07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Struktura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odgovorna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prava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/</w:t>
            </w:r>
            <w:r w:rsidR="008D4810" w:rsidRPr="008D48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C3AE0A" w14:textId="77777777" w:rsidR="004F2BCE" w:rsidRPr="00A21E46" w:rsidRDefault="00C564A4" w:rsidP="00D07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Ima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li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D07A9D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rukovodioca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?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F8B3E4" w14:textId="77777777" w:rsidR="004F2BCE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oef</w:t>
            </w:r>
            <w:r w:rsidR="004F2BC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.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19E7DA" w14:textId="77777777" w:rsidR="004F2BCE" w:rsidRPr="00A21E46" w:rsidRDefault="00D07A9D" w:rsidP="00D07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Pol</w:t>
            </w:r>
          </w:p>
        </w:tc>
      </w:tr>
      <w:tr w:rsidR="004F2BCE" w:rsidRPr="00A21E46" w14:paraId="7DF4C3FF" w14:textId="77777777" w:rsidTr="005E5BB9">
        <w:trPr>
          <w:trHeight w:val="4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003D66" w14:textId="77777777" w:rsidR="004F2BCE" w:rsidRPr="00A21E46" w:rsidRDefault="004F2BCE" w:rsidP="004F2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4D05" w14:textId="77777777" w:rsidR="004F2BCE" w:rsidRPr="00A21E46" w:rsidRDefault="004F2BCE" w:rsidP="004F2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7FED" w14:textId="77777777" w:rsidR="004F2BCE" w:rsidRPr="00A21E46" w:rsidRDefault="004F2BCE" w:rsidP="004F2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36909" w14:textId="77777777" w:rsidR="004F2BCE" w:rsidRPr="00A21E46" w:rsidRDefault="004F2BCE" w:rsidP="004F2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521E" w14:textId="77777777" w:rsidR="004F2BCE" w:rsidRPr="00A21E46" w:rsidRDefault="004F2BCE" w:rsidP="004F2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0630" w14:textId="77777777" w:rsidR="004F2BCE" w:rsidRPr="00A21E46" w:rsidRDefault="004F2BCE" w:rsidP="004F2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4F9C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</w:tr>
      <w:tr w:rsidR="004F2BCE" w:rsidRPr="00A21E46" w14:paraId="03FC5FD1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13E9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84E" w14:textId="77777777" w:rsidR="004F2BCE" w:rsidRPr="00A21E46" w:rsidRDefault="00C564A4" w:rsidP="00D07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D07A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6D3" w14:textId="77777777" w:rsidR="004F2BCE" w:rsidRPr="00A21E46" w:rsidRDefault="00476658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D939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411D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D478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048" w:type="dxa"/>
            <w:vAlign w:val="center"/>
            <w:hideMark/>
          </w:tcPr>
          <w:p w14:paraId="10E6DEC2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17376DD6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644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712A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684" w14:textId="77777777" w:rsidR="004F2BCE" w:rsidRPr="00A21E46" w:rsidRDefault="00C564A4" w:rsidP="00FD7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Kancelarija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8D4810">
              <w:rPr>
                <w:rFonts w:eastAsiaTheme="minorHAnsi"/>
                <w:sz w:val="28"/>
                <w:szCs w:val="28"/>
                <w:lang w:val="sr-Latn-RS"/>
              </w:rPr>
              <w:t>r</w:t>
            </w:r>
            <w:r w:rsidR="008D4810" w:rsidRPr="00A21E46">
              <w:rPr>
                <w:rFonts w:eastAsiaTheme="minorHAnsi"/>
                <w:sz w:val="28"/>
                <w:szCs w:val="28"/>
                <w:lang w:val="sr-Latn-RS"/>
              </w:rPr>
              <w:t>odn</w:t>
            </w:r>
            <w:r w:rsidR="008D4810">
              <w:rPr>
                <w:rFonts w:eastAsiaTheme="minorHAnsi"/>
                <w:sz w:val="28"/>
                <w:szCs w:val="28"/>
                <w:lang w:val="sr-Latn-RS"/>
              </w:rPr>
              <w:t>u</w:t>
            </w:r>
            <w:r w:rsidR="008D4810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204F6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5320" w14:textId="77777777" w:rsidR="004F2BCE" w:rsidRPr="00A21E46" w:rsidRDefault="003D415F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F20" w14:textId="77777777" w:rsidR="004F2BCE" w:rsidRPr="00A21E46" w:rsidRDefault="003D415F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9EC" w14:textId="77777777" w:rsidR="004F2BCE" w:rsidRPr="00A21E46" w:rsidRDefault="00D07A9D" w:rsidP="00D07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0F5050C6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2170BB14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5D2B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DD4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461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Jedinica za lјudska prava i </w:t>
            </w:r>
            <w:r w:rsidR="005E5BB9">
              <w:rPr>
                <w:rFonts w:eastAsiaTheme="minorHAnsi"/>
                <w:sz w:val="28"/>
                <w:szCs w:val="28"/>
                <w:lang w:val="sr-Latn-RS"/>
              </w:rPr>
              <w:t>r</w:t>
            </w:r>
            <w:r w:rsidR="005E5BB9" w:rsidRPr="00A21E46">
              <w:rPr>
                <w:rFonts w:eastAsiaTheme="minorHAnsi"/>
                <w:sz w:val="28"/>
                <w:szCs w:val="28"/>
                <w:lang w:val="sr-Latn-RS"/>
              </w:rPr>
              <w:t>odn</w:t>
            </w:r>
            <w:r w:rsidR="005E5BB9">
              <w:rPr>
                <w:rFonts w:eastAsiaTheme="minorHAnsi"/>
                <w:sz w:val="28"/>
                <w:szCs w:val="28"/>
                <w:lang w:val="sr-Latn-RS"/>
              </w:rPr>
              <w:t>u</w:t>
            </w:r>
            <w:r w:rsidR="005E5BB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204F6E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6FDB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FB40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A629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1094398E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2D5EF2C5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B478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75D" w14:textId="77777777" w:rsidR="00D07A9D" w:rsidRPr="00A21E46" w:rsidRDefault="00D07A9D" w:rsidP="00D07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Polјe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39B8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Jedinica </w:t>
            </w:r>
            <w:r w:rsidR="005E5BB9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za lјudska prava i rodnu ravnopravnost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2701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1F10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9083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1083DA6B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5133B878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660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D4E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74D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Sektor za lјudska prava i zajednice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5721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64E1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E80C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18640C2C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313869BE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E2F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0BB4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CEEF" w14:textId="77777777" w:rsidR="00D07A9D" w:rsidRPr="00A21E46" w:rsidRDefault="00D07A9D" w:rsidP="00FD7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Jedinica za borbu protiv diskriminacije i </w:t>
            </w:r>
            <w:r w:rsidR="00FD733B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ravnopravnosti polova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8CC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F902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A5D5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23C0A9A2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7D925E26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936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8A1" w14:textId="77777777" w:rsidR="00D07A9D" w:rsidRPr="00A21E46" w:rsidRDefault="00D07A9D" w:rsidP="00D07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446D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 za lјudska 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E92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39C4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ECEC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287DCF9C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2E1751E4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6C5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7437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D89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3ED6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9180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BB6" w14:textId="77777777" w:rsidR="004F2BCE" w:rsidRPr="00A21E46" w:rsidRDefault="00C564A4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  <w:tc>
          <w:tcPr>
            <w:tcW w:w="1048" w:type="dxa"/>
            <w:vAlign w:val="center"/>
            <w:hideMark/>
          </w:tcPr>
          <w:p w14:paraId="384AF149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1B3337EF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F89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E17" w14:textId="77777777" w:rsidR="004F2BCE" w:rsidRPr="00A21E46" w:rsidRDefault="00C564A4" w:rsidP="00D07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D07A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198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3ADE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5102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8508" w14:textId="77777777" w:rsidR="004F2BCE" w:rsidRPr="00A21E46" w:rsidRDefault="00C564A4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  <w:tc>
          <w:tcPr>
            <w:tcW w:w="1048" w:type="dxa"/>
            <w:vAlign w:val="center"/>
            <w:hideMark/>
          </w:tcPr>
          <w:p w14:paraId="585A4C70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7C07011D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9E19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97D" w14:textId="77777777" w:rsidR="004F2BCE" w:rsidRPr="00A21E46" w:rsidRDefault="00C564A4" w:rsidP="00D07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D07A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A65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Kancelarija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A370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FC39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5D6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048" w:type="dxa"/>
            <w:vAlign w:val="center"/>
            <w:hideMark/>
          </w:tcPr>
          <w:p w14:paraId="7A8C863E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3DBD17D6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AD5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C9D" w14:textId="77777777" w:rsidR="004F2BCE" w:rsidRPr="00A21E46" w:rsidRDefault="00B03DC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C7B4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7F8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3E4B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9DFD" w14:textId="77777777" w:rsidR="004F2BCE" w:rsidRPr="00A21E46" w:rsidRDefault="00C564A4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  <w:tc>
          <w:tcPr>
            <w:tcW w:w="1048" w:type="dxa"/>
            <w:vAlign w:val="center"/>
            <w:hideMark/>
          </w:tcPr>
          <w:p w14:paraId="6E9AA51C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676473EE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F8A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FF5" w14:textId="77777777" w:rsidR="00D07A9D" w:rsidRPr="00A21E46" w:rsidRDefault="00D07A9D" w:rsidP="00D07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1723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Sektor za lјudska prava i zajednice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9173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CCA8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27BD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2C056E47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688DC47F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F02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98A1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4E93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 za lјudska prava</w:t>
            </w:r>
            <w:r w:rsidR="00FD733B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4170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059C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F3AE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441B5B63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4B5FCC9D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2CAE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24F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B50A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 za lјudska 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ED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BE9B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161A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5919BC75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47846718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365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3CB" w14:textId="77777777" w:rsidR="00D07A9D" w:rsidRPr="00A21E46" w:rsidRDefault="00D07A9D" w:rsidP="00F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Mamu</w:t>
            </w:r>
            <w:r w:rsidR="00FD4C71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F53D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 za lјudska 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ED9D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2AE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CD3E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4853878F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04F7D284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E02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C7D9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Suva Reka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07F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 za lјudska 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289B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5A8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A7E7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41F23C15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D07A9D" w:rsidRPr="00A21E46" w14:paraId="58635BE3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C01C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7D0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6802" w14:textId="77777777" w:rsidR="00D07A9D" w:rsidRPr="00A21E46" w:rsidRDefault="00D07A9D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 za lјudska 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C85A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044E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F57D" w14:textId="77777777" w:rsidR="00D07A9D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3DCF6506" w14:textId="77777777" w:rsidR="00D07A9D" w:rsidRPr="00A21E46" w:rsidRDefault="00D07A9D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62F91EA3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02F5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55A3" w14:textId="77777777" w:rsidR="004F2BCE" w:rsidRPr="00A21E46" w:rsidRDefault="00FD4C71" w:rsidP="00FD4C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FF99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899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F8E8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1E2" w14:textId="77777777" w:rsidR="004F2BCE" w:rsidRPr="00A21E46" w:rsidRDefault="00C564A4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  <w:tc>
          <w:tcPr>
            <w:tcW w:w="1048" w:type="dxa"/>
            <w:vAlign w:val="center"/>
            <w:hideMark/>
          </w:tcPr>
          <w:p w14:paraId="728E950E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27E8FB6A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4A6E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111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6802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DC5D" w14:textId="77777777" w:rsidR="004F2BCE" w:rsidRPr="00A21E46" w:rsidRDefault="003D415F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1C7" w14:textId="77777777" w:rsidR="004F2BCE" w:rsidRPr="00A21E46" w:rsidRDefault="003D415F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664A" w14:textId="77777777" w:rsidR="004F2BCE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24F00B29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24C523EE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AFB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BEDF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59FD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4BE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D1F3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4AD2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048" w:type="dxa"/>
            <w:vAlign w:val="center"/>
            <w:hideMark/>
          </w:tcPr>
          <w:p w14:paraId="69741136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13E02B40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6BC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9C2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1AB1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927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77E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CF3" w14:textId="77777777" w:rsidR="004F2BCE" w:rsidRPr="00A21E46" w:rsidRDefault="00C564A4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</w:p>
        </w:tc>
        <w:tc>
          <w:tcPr>
            <w:tcW w:w="1048" w:type="dxa"/>
            <w:vAlign w:val="center"/>
            <w:hideMark/>
          </w:tcPr>
          <w:p w14:paraId="117A1765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666EE5CE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FA83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3945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96B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9BA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4813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323" w14:textId="77777777" w:rsidR="004F2BCE" w:rsidRPr="00A21E46" w:rsidRDefault="00D07A9D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1048" w:type="dxa"/>
            <w:vAlign w:val="center"/>
            <w:hideMark/>
          </w:tcPr>
          <w:p w14:paraId="7C766E35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311F4437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0819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F04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</w:t>
            </w:r>
            <w:r w:rsidR="0099026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E50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Kancelarija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264D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FBF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240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048" w:type="dxa"/>
            <w:vAlign w:val="center"/>
            <w:hideMark/>
          </w:tcPr>
          <w:p w14:paraId="79B508CB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4F2BCE" w:rsidRPr="00A21E46" w14:paraId="338A9AFF" w14:textId="77777777" w:rsidTr="005E5BB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E2F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E07F" w14:textId="77777777" w:rsidR="004F2BCE" w:rsidRPr="00A21E46" w:rsidRDefault="00C564A4" w:rsidP="00FD4C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</w:t>
            </w:r>
            <w:r w:rsidR="00FD4C71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račanica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56A9" w14:textId="77777777" w:rsidR="004F2BCE" w:rsidRPr="00A21E46" w:rsidRDefault="00C564A4" w:rsidP="004F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4F2BC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FD733B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41E0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5DB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B756" w14:textId="77777777" w:rsidR="004F2BCE" w:rsidRPr="00A21E46" w:rsidRDefault="004F2BCE" w:rsidP="004F2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048" w:type="dxa"/>
            <w:vAlign w:val="center"/>
            <w:hideMark/>
          </w:tcPr>
          <w:p w14:paraId="5C6F43D8" w14:textId="77777777" w:rsidR="004F2BCE" w:rsidRPr="00A21E46" w:rsidRDefault="004F2BCE" w:rsidP="004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</w:tbl>
    <w:p w14:paraId="67690732" w14:textId="77777777" w:rsidR="00422F32" w:rsidRPr="00A21E46" w:rsidRDefault="00422F32" w:rsidP="00874BB4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</w:p>
    <w:p w14:paraId="4345EBD8" w14:textId="77777777" w:rsidR="001A08A8" w:rsidRPr="00A21E46" w:rsidRDefault="00C564A4" w:rsidP="00FF6B4E">
      <w:pPr>
        <w:pStyle w:val="Heading2"/>
        <w:rPr>
          <w:rFonts w:eastAsiaTheme="minorHAnsi"/>
          <w:sz w:val="28"/>
          <w:szCs w:val="28"/>
          <w:lang w:val="sr-Latn-RS"/>
        </w:rPr>
      </w:pPr>
      <w:bookmarkStart w:id="28" w:name="_Toc129852887"/>
      <w:r w:rsidRPr="00A21E46">
        <w:rPr>
          <w:rFonts w:eastAsiaTheme="minorHAnsi"/>
          <w:sz w:val="28"/>
          <w:szCs w:val="28"/>
          <w:lang w:val="sr-Latn-RS"/>
        </w:rPr>
        <w:t>Rukovodstvo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86B3E" w:rsidRPr="00A21E46">
        <w:rPr>
          <w:rFonts w:eastAsiaTheme="minorHAnsi"/>
          <w:sz w:val="28"/>
          <w:szCs w:val="28"/>
          <w:lang w:val="sr-Latn-RS"/>
        </w:rPr>
        <w:t>JLJP-a</w:t>
      </w:r>
      <w:bookmarkEnd w:id="28"/>
    </w:p>
    <w:p w14:paraId="6C759FC6" w14:textId="77777777" w:rsidR="004F2BCE" w:rsidRPr="00A21E46" w:rsidRDefault="00C564A4" w:rsidP="00874BB4">
      <w:pPr>
        <w:jc w:val="both"/>
        <w:rPr>
          <w:rFonts w:eastAsiaTheme="minorHAnsi"/>
          <w:sz w:val="28"/>
          <w:szCs w:val="28"/>
          <w:lang w:val="sr-Latn-RS"/>
        </w:rPr>
      </w:pPr>
      <w:bookmarkStart w:id="29" w:name="_Hlk125743654"/>
      <w:r w:rsidRPr="00A21E46">
        <w:rPr>
          <w:rFonts w:eastAsiaTheme="minorHAnsi"/>
          <w:sz w:val="28"/>
          <w:szCs w:val="28"/>
          <w:lang w:val="sr-Latn-RS"/>
        </w:rPr>
        <w:t>Jedinice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E5BB9">
        <w:rPr>
          <w:rFonts w:ascii="Calibri" w:eastAsia="Times New Roman" w:hAnsi="Calibri" w:cs="Calibri"/>
          <w:sz w:val="28"/>
          <w:szCs w:val="28"/>
          <w:lang w:val="sr-Latn-RS"/>
        </w:rPr>
        <w:t xml:space="preserve">rodnu </w:t>
      </w:r>
      <w:r w:rsidR="00204F6E" w:rsidRPr="00A21E46">
        <w:rPr>
          <w:rFonts w:eastAsiaTheme="minorHAnsi"/>
          <w:sz w:val="28"/>
          <w:szCs w:val="28"/>
          <w:lang w:val="sr-Latn-RS"/>
        </w:rPr>
        <w:t>ravnopravnost</w:t>
      </w:r>
      <w:r w:rsidR="00C06099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Klina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Novo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Brdo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Gračanica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nemaju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rukovodioce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ali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svaka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službenika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E5BB9">
        <w:rPr>
          <w:rFonts w:eastAsiaTheme="minorHAnsi"/>
          <w:sz w:val="28"/>
          <w:szCs w:val="28"/>
          <w:lang w:val="sr-Latn-RS"/>
        </w:rPr>
        <w:t>za lјudska prava i rodnu ravnopravnost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praktično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služe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kontakt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tačka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E5BB9">
        <w:rPr>
          <w:rFonts w:eastAsiaTheme="minorHAnsi"/>
          <w:sz w:val="28"/>
          <w:szCs w:val="28"/>
          <w:lang w:val="sr-Latn-RS"/>
        </w:rPr>
        <w:t>za lјudska prava i rodnu ravnopravnost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ovim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tiče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pola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rukovodilaca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E5BB9">
        <w:rPr>
          <w:rFonts w:ascii="Calibri" w:eastAsia="Times New Roman" w:hAnsi="Calibri" w:cs="Calibri"/>
          <w:sz w:val="28"/>
          <w:szCs w:val="28"/>
          <w:lang w:val="sr-Latn-RS"/>
        </w:rPr>
        <w:t xml:space="preserve">rodnu </w:t>
      </w:r>
      <w:r w:rsidR="00204F6E" w:rsidRPr="00A21E46">
        <w:rPr>
          <w:rFonts w:eastAsiaTheme="minorHAnsi"/>
          <w:sz w:val="28"/>
          <w:szCs w:val="28"/>
          <w:lang w:val="sr-Latn-RS"/>
        </w:rPr>
        <w:t>ravnopravnost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ostalih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19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njih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14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žene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pet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(5) </w:t>
      </w:r>
      <w:r w:rsidRPr="00A21E46">
        <w:rPr>
          <w:rFonts w:eastAsiaTheme="minorHAnsi"/>
          <w:sz w:val="28"/>
          <w:szCs w:val="28"/>
          <w:lang w:val="sr-Latn-RS"/>
        </w:rPr>
        <w:t>ostalih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rukovodilaca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muškaraca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tiče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koeficijenta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18 </w:t>
      </w:r>
      <w:r w:rsidR="00C06099" w:rsidRPr="00A21E46">
        <w:rPr>
          <w:rFonts w:eastAsiaTheme="minorHAnsi"/>
          <w:sz w:val="28"/>
          <w:szCs w:val="28"/>
          <w:lang w:val="sr-Latn-RS"/>
        </w:rPr>
        <w:t>rukovodilaca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gornjoj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tabeli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najveći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koeficijent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9,5 (</w:t>
      </w:r>
      <w:r w:rsidR="00C06099" w:rsidRPr="00A21E46">
        <w:rPr>
          <w:rFonts w:eastAsiaTheme="minorHAnsi"/>
          <w:sz w:val="28"/>
          <w:szCs w:val="28"/>
          <w:lang w:val="sr-Latn-RS"/>
        </w:rPr>
        <w:t>rukovodilac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06099" w:rsidRPr="00A21E46">
        <w:rPr>
          <w:rFonts w:eastAsiaTheme="minorHAnsi"/>
          <w:sz w:val="28"/>
          <w:szCs w:val="28"/>
          <w:lang w:val="sr-Latn-RS"/>
        </w:rPr>
        <w:t>JLJP-a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1A08A8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Štimlјu</w:t>
      </w:r>
      <w:r w:rsidR="001A08A8" w:rsidRPr="00A21E46">
        <w:rPr>
          <w:rFonts w:eastAsiaTheme="minorHAnsi"/>
          <w:sz w:val="28"/>
          <w:szCs w:val="28"/>
          <w:lang w:val="sr-Latn-RS"/>
        </w:rPr>
        <w:t>).</w:t>
      </w:r>
      <w:bookmarkStart w:id="30" w:name="_Hlk125743678"/>
      <w:bookmarkEnd w:id="29"/>
    </w:p>
    <w:bookmarkEnd w:id="30"/>
    <w:p w14:paraId="777F54C1" w14:textId="77777777" w:rsidR="009F123F" w:rsidRPr="00A21E46" w:rsidRDefault="00C564A4" w:rsidP="00874BB4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9F123F" w:rsidRPr="00A21E46">
        <w:rPr>
          <w:rFonts w:eastAsiaTheme="minorHAnsi"/>
          <w:b/>
          <w:bCs/>
          <w:sz w:val="28"/>
          <w:szCs w:val="28"/>
          <w:lang w:val="sr-Latn-RS"/>
        </w:rPr>
        <w:t xml:space="preserve"> 11</w:t>
      </w:r>
      <w:r w:rsidR="009F123F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="0028627F" w:rsidRPr="00A21E46">
        <w:rPr>
          <w:rFonts w:eastAsiaTheme="minorHAnsi"/>
          <w:sz w:val="28"/>
          <w:szCs w:val="28"/>
          <w:lang w:val="sr-Latn-RS"/>
        </w:rPr>
        <w:t>K</w:t>
      </w:r>
      <w:r w:rsidRPr="00A21E46">
        <w:rPr>
          <w:rFonts w:eastAsiaTheme="minorHAnsi"/>
          <w:sz w:val="28"/>
          <w:szCs w:val="28"/>
          <w:lang w:val="sr-Latn-RS"/>
        </w:rPr>
        <w:t>oeficijenti</w:t>
      </w:r>
      <w:r w:rsidR="009F123F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6F1A2B" w:rsidRPr="00A21E46">
        <w:rPr>
          <w:rFonts w:eastAsiaTheme="minorHAnsi"/>
          <w:sz w:val="28"/>
          <w:szCs w:val="28"/>
          <w:lang w:val="sr-Latn-RS"/>
        </w:rPr>
        <w:t xml:space="preserve">rukovodilaca </w:t>
      </w:r>
      <w:r w:rsidR="006F1A2B" w:rsidRPr="00A21E46">
        <w:rPr>
          <w:rFonts w:eastAsiaTheme="minorHAnsi"/>
          <w:bCs/>
          <w:sz w:val="28"/>
          <w:szCs w:val="28"/>
          <w:lang w:val="sr-Latn-RS"/>
        </w:rPr>
        <w:t>JLJP-a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9F123F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broj</w:t>
      </w:r>
      <w:r w:rsidR="009F123F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6F1A2B" w:rsidRPr="00A21E46">
        <w:rPr>
          <w:rFonts w:eastAsiaTheme="minorHAnsi"/>
          <w:sz w:val="28"/>
          <w:szCs w:val="28"/>
          <w:lang w:val="sr-Latn-RS"/>
        </w:rPr>
        <w:t>rukovodilaca</w:t>
      </w:r>
      <w:r w:rsidR="009F123F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9F123F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tim</w:t>
      </w:r>
      <w:r w:rsidR="009F123F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koeficijentom</w:t>
      </w:r>
      <w:r w:rsidR="009F123F" w:rsidRPr="00A21E46">
        <w:rPr>
          <w:rFonts w:eastAsiaTheme="minorHAnsi"/>
          <w:sz w:val="28"/>
          <w:szCs w:val="28"/>
          <w:lang w:val="sr-Latn-RS"/>
        </w:rPr>
        <w:t>.</w:t>
      </w:r>
    </w:p>
    <w:tbl>
      <w:tblPr>
        <w:tblW w:w="4135" w:type="dxa"/>
        <w:jc w:val="center"/>
        <w:tblLook w:val="04A0" w:firstRow="1" w:lastRow="0" w:firstColumn="1" w:lastColumn="0" w:noHBand="0" w:noVBand="1"/>
      </w:tblPr>
      <w:tblGrid>
        <w:gridCol w:w="1464"/>
        <w:gridCol w:w="2940"/>
      </w:tblGrid>
      <w:tr w:rsidR="009367C1" w:rsidRPr="00A21E46" w14:paraId="50DDF9BA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6A9E" w14:textId="77777777" w:rsidR="009367C1" w:rsidRPr="00A21E46" w:rsidRDefault="0028627F" w:rsidP="00936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oeficijent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F01" w14:textId="77777777" w:rsidR="009367C1" w:rsidRPr="00A21E46" w:rsidRDefault="00C564A4" w:rsidP="00286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Koliko</w:t>
            </w:r>
            <w:r w:rsidR="009367C1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28627F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rukovodilaca JLJP-a</w:t>
            </w:r>
            <w:r w:rsidR="009367C1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?</w:t>
            </w:r>
          </w:p>
        </w:tc>
      </w:tr>
      <w:tr w:rsidR="009367C1" w:rsidRPr="00A21E46" w14:paraId="4C05B6C0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2F88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9.5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1E1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9367C1" w:rsidRPr="00A21E46" w14:paraId="76DE4402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E91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9D8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</w:tr>
      <w:tr w:rsidR="009367C1" w:rsidRPr="00A21E46" w14:paraId="2F5CA374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FA2F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8.5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C7DA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</w:t>
            </w:r>
          </w:p>
        </w:tc>
      </w:tr>
      <w:tr w:rsidR="009367C1" w:rsidRPr="00A21E46" w14:paraId="7E90EB20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7E5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BFF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</w:tr>
      <w:tr w:rsidR="009367C1" w:rsidRPr="00A21E46" w14:paraId="645D0D38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47F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7.5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801" w14:textId="77777777" w:rsidR="009367C1" w:rsidRPr="00A21E46" w:rsidRDefault="00E51F08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</w:tr>
      <w:tr w:rsidR="00E51F08" w:rsidRPr="00A21E46" w14:paraId="0A3C0234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1BE5" w14:textId="77777777" w:rsidR="00E51F08" w:rsidRPr="00A21E46" w:rsidRDefault="00E51F08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1860" w14:textId="77777777" w:rsidR="00E51F08" w:rsidRPr="00A21E46" w:rsidRDefault="00E51F08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</w:tr>
      <w:tr w:rsidR="009367C1" w:rsidRPr="00A21E46" w14:paraId="79055FAB" w14:textId="77777777" w:rsidTr="009367C1">
        <w:trPr>
          <w:trHeight w:val="3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AE0" w14:textId="77777777" w:rsidR="009367C1" w:rsidRPr="00A21E46" w:rsidRDefault="00C564A4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FE0" w14:textId="77777777" w:rsidR="009367C1" w:rsidRPr="00A21E46" w:rsidRDefault="009367C1" w:rsidP="0093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19</w:t>
            </w:r>
          </w:p>
        </w:tc>
      </w:tr>
    </w:tbl>
    <w:p w14:paraId="5E342785" w14:textId="77777777" w:rsidR="005A001B" w:rsidRPr="00A21E46" w:rsidRDefault="005A001B" w:rsidP="00D5222E">
      <w:pPr>
        <w:rPr>
          <w:rFonts w:eastAsiaTheme="minorHAnsi"/>
          <w:color w:val="FF0000"/>
          <w:sz w:val="28"/>
          <w:szCs w:val="28"/>
          <w:lang w:val="sr-Latn-RS"/>
        </w:rPr>
      </w:pPr>
    </w:p>
    <w:p w14:paraId="11DCF1A9" w14:textId="77777777" w:rsidR="00F62E40" w:rsidRPr="00A21E46" w:rsidRDefault="00C564A4" w:rsidP="00B86B3E">
      <w:pPr>
        <w:pStyle w:val="Heading2"/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</w:pPr>
      <w:bookmarkStart w:id="31" w:name="_Toc129852888"/>
      <w:r w:rsidRPr="00A21E46">
        <w:rPr>
          <w:rFonts w:eastAsiaTheme="minorHAnsi"/>
          <w:sz w:val="28"/>
          <w:szCs w:val="28"/>
          <w:lang w:val="sr-Latn-RS"/>
        </w:rPr>
        <w:t>Osoblјe</w:t>
      </w:r>
      <w:r w:rsidR="00F62E40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86B3E" w:rsidRPr="00A21E46">
        <w:rPr>
          <w:rFonts w:eastAsiaTheme="minorHAnsi"/>
          <w:sz w:val="28"/>
          <w:szCs w:val="28"/>
          <w:lang w:val="sr-Latn-RS"/>
        </w:rPr>
        <w:t>JLJP-a</w:t>
      </w:r>
      <w:r w:rsidR="00B86B3E" w:rsidRPr="00A21E46" w:rsidDel="00B86B3E">
        <w:rPr>
          <w:rFonts w:eastAsiaTheme="minorHAnsi"/>
          <w:sz w:val="28"/>
          <w:szCs w:val="28"/>
          <w:lang w:val="sr-Latn-RS"/>
        </w:rPr>
        <w:t xml:space="preserve"> </w:t>
      </w:r>
      <w:bookmarkStart w:id="32" w:name="_Hlk125743728"/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Podaci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zaposlenima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u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="00521CA4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JLJP-a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prema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24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opštine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,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dobijeni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su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putem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upitnika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iz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24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opštine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obuhvaćene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ovim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izveštajem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od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MALS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-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.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Kao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što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se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može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videti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u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sledećoj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tabeli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,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ne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računajući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="00521CA4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rukovodioce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,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samo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opština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Štrpce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nema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="00521CA4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nijednog službenika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u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ovoj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oblasti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,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niti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uspostavlјenu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jedinicu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.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Prema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tabeli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,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ostale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23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opštine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imaju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</w:t>
      </w:r>
      <w:r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ukupno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 xml:space="preserve"> 47 </w:t>
      </w:r>
      <w:r w:rsidR="00521CA4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službenika</w:t>
      </w:r>
      <w:r w:rsidR="00F57BA7" w:rsidRPr="00A21E46">
        <w:rPr>
          <w:rFonts w:asciiTheme="minorHAnsi" w:eastAsiaTheme="minorHAnsi" w:hAnsiTheme="minorHAnsi" w:cstheme="minorHAnsi"/>
          <w:color w:val="auto"/>
          <w:sz w:val="28"/>
          <w:szCs w:val="28"/>
          <w:lang w:val="sr-Latn-RS"/>
        </w:rPr>
        <w:t>.</w:t>
      </w:r>
      <w:bookmarkEnd w:id="31"/>
    </w:p>
    <w:bookmarkEnd w:id="32"/>
    <w:p w14:paraId="642F99CA" w14:textId="77777777" w:rsidR="007B6D54" w:rsidRPr="00A21E46" w:rsidRDefault="00C564A4" w:rsidP="00F57BA7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F57BA7" w:rsidRPr="00A21E46">
        <w:rPr>
          <w:rFonts w:eastAsiaTheme="minorHAnsi"/>
          <w:b/>
          <w:bCs/>
          <w:sz w:val="28"/>
          <w:szCs w:val="28"/>
          <w:lang w:val="sr-Latn-RS"/>
        </w:rPr>
        <w:t xml:space="preserve"> 12</w:t>
      </w:r>
      <w:r w:rsidR="00F57BA7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broj</w:t>
      </w:r>
      <w:r w:rsidR="00F57BA7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23DDC" w:rsidRPr="00A21E46">
        <w:rPr>
          <w:rFonts w:eastAsiaTheme="minorHAnsi"/>
          <w:sz w:val="28"/>
          <w:szCs w:val="28"/>
          <w:lang w:val="sr-Latn-RS"/>
        </w:rPr>
        <w:t>službenika u JLJP-u</w:t>
      </w:r>
      <w:r w:rsidR="00F57BA7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F57BA7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nazivi</w:t>
      </w:r>
      <w:r w:rsidR="00F57BA7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23DDC" w:rsidRPr="00A21E46">
        <w:rPr>
          <w:rFonts w:eastAsiaTheme="minorHAnsi"/>
          <w:sz w:val="28"/>
          <w:szCs w:val="28"/>
          <w:lang w:val="sr-Latn-RS"/>
        </w:rPr>
        <w:t>radnih mesta službenika</w:t>
      </w:r>
      <w:r w:rsidR="00F57BA7" w:rsidRPr="00A21E46">
        <w:rPr>
          <w:rFonts w:eastAsiaTheme="minorHAnsi"/>
          <w:sz w:val="28"/>
          <w:szCs w:val="28"/>
          <w:lang w:val="sr-Latn-RS"/>
        </w:rPr>
        <w:t>.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548"/>
        <w:gridCol w:w="1530"/>
        <w:gridCol w:w="2932"/>
        <w:gridCol w:w="1441"/>
        <w:gridCol w:w="3084"/>
        <w:gridCol w:w="1245"/>
      </w:tblGrid>
      <w:tr w:rsidR="007B6D54" w:rsidRPr="00A21E46" w14:paraId="1EDFF54D" w14:textId="77777777" w:rsidTr="00F57BA7">
        <w:trPr>
          <w:gridAfter w:val="1"/>
          <w:wAfter w:w="1245" w:type="dxa"/>
          <w:trHeight w:val="45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2BB978" w14:textId="77777777" w:rsidR="007B6D54" w:rsidRPr="00A21E46" w:rsidRDefault="00B44450" w:rsidP="00B4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76F753" w14:textId="77777777" w:rsidR="007B6D54" w:rsidRPr="00A21E46" w:rsidRDefault="0023453D" w:rsidP="007B6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hideMark/>
          </w:tcPr>
          <w:p w14:paraId="4FFB16F9" w14:textId="77777777" w:rsidR="007B6D54" w:rsidRPr="00A21E46" w:rsidRDefault="00C564A4" w:rsidP="005E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Struktura</w:t>
            </w:r>
            <w:r w:rsidR="007B6D5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odgovorna</w:t>
            </w:r>
            <w:r w:rsidR="007B6D5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prava</w:t>
            </w:r>
            <w:r w:rsidR="007B6D5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/</w:t>
            </w:r>
            <w:r w:rsidR="005E5B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</w:t>
            </w:r>
            <w:r w:rsidR="00204F6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odn</w:t>
            </w:r>
            <w:r w:rsidR="005E5B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</w:t>
            </w:r>
            <w:r w:rsidR="00204F6E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ravnopravnost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AD36E8" w14:textId="77777777" w:rsidR="007B6D54" w:rsidRPr="00A21E46" w:rsidRDefault="00C564A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Broj</w:t>
            </w:r>
            <w:r w:rsidR="007B6D5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službenika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204411" w14:textId="77777777" w:rsidR="007B6D54" w:rsidRPr="00A21E46" w:rsidRDefault="007B6D54" w:rsidP="00234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23453D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N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azivi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23453D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radnih mesta službenika</w:t>
            </w:r>
          </w:p>
        </w:tc>
      </w:tr>
      <w:tr w:rsidR="007B6D54" w:rsidRPr="00A21E46" w14:paraId="0AF6EF90" w14:textId="77777777" w:rsidTr="005E5BB9">
        <w:trPr>
          <w:trHeight w:val="65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5C7F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3F96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5A52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ED4D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AA4C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AE2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</w:p>
        </w:tc>
      </w:tr>
      <w:tr w:rsidR="007B6D54" w:rsidRPr="00A21E46" w14:paraId="4FB78FD4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2A86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DE5" w14:textId="77777777" w:rsidR="007B6D54" w:rsidRPr="00A21E46" w:rsidRDefault="00C564A4" w:rsidP="000C5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0C5FE3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485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5C21" w14:textId="77777777" w:rsidR="007B6D54" w:rsidRPr="00A21E46" w:rsidRDefault="00FD7839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1F1A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</w:p>
          <w:p w14:paraId="014CFC5F" w14:textId="77777777" w:rsidR="00FD7839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zaštitu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od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diskriminacije</w:t>
            </w:r>
          </w:p>
        </w:tc>
        <w:tc>
          <w:tcPr>
            <w:tcW w:w="1245" w:type="dxa"/>
            <w:vAlign w:val="center"/>
            <w:hideMark/>
          </w:tcPr>
          <w:p w14:paraId="017A666A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16EE176A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A82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3A53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Dečan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ED4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Kancelarija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94CE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A48A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</w:p>
        </w:tc>
        <w:tc>
          <w:tcPr>
            <w:tcW w:w="1245" w:type="dxa"/>
            <w:vAlign w:val="center"/>
            <w:hideMark/>
          </w:tcPr>
          <w:p w14:paraId="50DF05CB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3F1CBFDD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8BE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9372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EC3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za lјudska prava i rodnu ravnopravnost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A38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E5D7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jednake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mogućnosti</w:t>
            </w:r>
          </w:p>
        </w:tc>
        <w:tc>
          <w:tcPr>
            <w:tcW w:w="1245" w:type="dxa"/>
            <w:vAlign w:val="center"/>
            <w:hideMark/>
          </w:tcPr>
          <w:p w14:paraId="693F5E97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31594A05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6889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526" w14:textId="77777777" w:rsidR="007B6D54" w:rsidRPr="00A21E46" w:rsidRDefault="000C5FE3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36E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za lјudska prava i rodnu ravnopravnost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1786" w14:textId="77777777" w:rsidR="007B6D54" w:rsidRPr="00A21E46" w:rsidRDefault="00FD7839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2ADF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Službenik za rodnu ravnopravnost</w:t>
            </w:r>
          </w:p>
        </w:tc>
        <w:tc>
          <w:tcPr>
            <w:tcW w:w="1245" w:type="dxa"/>
            <w:vAlign w:val="center"/>
            <w:hideMark/>
          </w:tcPr>
          <w:p w14:paraId="6E6199E1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171E842D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7044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15C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C66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Sektor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4711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FAC5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3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674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za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zajednice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koordinator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1666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245" w:type="dxa"/>
            <w:vAlign w:val="center"/>
            <w:hideMark/>
          </w:tcPr>
          <w:p w14:paraId="511B15C2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478657DD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7DE1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D7D1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D71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borbu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protiv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diskriminacije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A1D1" w14:textId="77777777" w:rsidR="007B6D54" w:rsidRPr="00A21E46" w:rsidRDefault="00FD7839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7969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Koordinator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FD7839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zajednica</w:t>
            </w:r>
          </w:p>
        </w:tc>
        <w:tc>
          <w:tcPr>
            <w:tcW w:w="1245" w:type="dxa"/>
            <w:vAlign w:val="center"/>
            <w:hideMark/>
          </w:tcPr>
          <w:p w14:paraId="13448A9D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3D364FEC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749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183" w14:textId="77777777" w:rsidR="007B6D54" w:rsidRPr="00A21E46" w:rsidRDefault="000C5FE3" w:rsidP="000C5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596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1C6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9A15" w14:textId="77777777" w:rsidR="007B6D54" w:rsidRPr="00A21E46" w:rsidRDefault="007B6D54" w:rsidP="0061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245" w:type="dxa"/>
            <w:vAlign w:val="center"/>
            <w:hideMark/>
          </w:tcPr>
          <w:p w14:paraId="7824F776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36F010E7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37E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2E8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AF8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2A04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810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deteta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245" w:type="dxa"/>
            <w:vAlign w:val="center"/>
            <w:hideMark/>
          </w:tcPr>
          <w:p w14:paraId="152E93FD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0A97541B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3D0B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A1A4" w14:textId="77777777" w:rsidR="007B6D54" w:rsidRPr="00A21E46" w:rsidRDefault="00C564A4" w:rsidP="000C5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0C5FE3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7D5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6564" w14:textId="77777777" w:rsidR="007B6D54" w:rsidRPr="00A21E46" w:rsidRDefault="00FD7839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A450" w14:textId="77777777" w:rsidR="007B6D54" w:rsidRPr="00A21E46" w:rsidRDefault="00FD783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2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zajednice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  <w:r w:rsidR="00C67439" w:rsidRPr="00A21E46" w:rsidDel="00C6743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koordinator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jedinice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245" w:type="dxa"/>
            <w:vAlign w:val="center"/>
            <w:hideMark/>
          </w:tcPr>
          <w:p w14:paraId="556E7BFC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28BA919C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650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858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0C5FE3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66C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Kancelarija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2787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4C04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</w:p>
        </w:tc>
        <w:tc>
          <w:tcPr>
            <w:tcW w:w="1245" w:type="dxa"/>
            <w:vAlign w:val="center"/>
            <w:hideMark/>
          </w:tcPr>
          <w:p w14:paraId="3B723DD3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0D1A1B1F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CBDD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DFC" w14:textId="77777777" w:rsidR="007B6D54" w:rsidRPr="00A21E46" w:rsidRDefault="00B03DC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813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7E57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967C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245" w:type="dxa"/>
            <w:vAlign w:val="center"/>
            <w:hideMark/>
          </w:tcPr>
          <w:p w14:paraId="2A8A0CCF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3C395A0F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766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44E" w14:textId="77777777" w:rsidR="007B6D54" w:rsidRPr="00A21E46" w:rsidRDefault="000C5FE3" w:rsidP="000C5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C6B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Sektor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24AC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9F1E" w14:textId="77777777" w:rsidR="007B6D54" w:rsidRPr="00A21E46" w:rsidRDefault="007B6D54" w:rsidP="00C4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zaštitu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</w:t>
            </w:r>
            <w:r w:rsidR="00C44F2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teta</w:t>
            </w:r>
          </w:p>
        </w:tc>
        <w:tc>
          <w:tcPr>
            <w:tcW w:w="1245" w:type="dxa"/>
            <w:vAlign w:val="center"/>
            <w:hideMark/>
          </w:tcPr>
          <w:p w14:paraId="17052A6D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3B7A7328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FB5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FEC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39A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FF4" w14:textId="77777777" w:rsidR="007B6D54" w:rsidRPr="00A21E46" w:rsidRDefault="003D4AE7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F8A6" w14:textId="77777777" w:rsidR="007B6D54" w:rsidRPr="00A21E46" w:rsidRDefault="003D4AE7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bookmarkStart w:id="33" w:name="_Hlk127002250"/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koordinator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deteta</w:t>
            </w:r>
            <w:bookmarkEnd w:id="33"/>
          </w:p>
        </w:tc>
        <w:tc>
          <w:tcPr>
            <w:tcW w:w="1245" w:type="dxa"/>
            <w:vAlign w:val="center"/>
            <w:hideMark/>
          </w:tcPr>
          <w:p w14:paraId="5912A616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6A6690B7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A536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719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4F1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046" w14:textId="77777777" w:rsidR="007B6D54" w:rsidRPr="00A21E46" w:rsidRDefault="003D4AE7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430B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bookmarkStart w:id="34" w:name="_Hlk127002272"/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Koordinator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bookmarkEnd w:id="34"/>
          </w:p>
        </w:tc>
        <w:tc>
          <w:tcPr>
            <w:tcW w:w="1245" w:type="dxa"/>
            <w:vAlign w:val="center"/>
            <w:hideMark/>
          </w:tcPr>
          <w:p w14:paraId="0ED3B229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5F1AE985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BF6A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27D" w14:textId="77777777" w:rsidR="007B6D54" w:rsidRPr="00A21E46" w:rsidRDefault="00C564A4" w:rsidP="000C5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Mamu</w:t>
            </w:r>
            <w:r w:rsidR="000C5FE3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ša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E5A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DD79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F70" w14:textId="77777777" w:rsidR="007B6D54" w:rsidRPr="00A21E46" w:rsidRDefault="005E5BB9" w:rsidP="0070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 lјudska prava i rodnu ravnopravnost</w:t>
            </w:r>
          </w:p>
        </w:tc>
        <w:tc>
          <w:tcPr>
            <w:tcW w:w="1245" w:type="dxa"/>
            <w:vAlign w:val="center"/>
            <w:hideMark/>
          </w:tcPr>
          <w:p w14:paraId="57D3456A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190D378A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7061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03A5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Suva</w:t>
            </w:r>
            <w:r w:rsidR="007B6D54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Reka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294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borbu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protiv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diskriminacije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1619" w14:textId="77777777" w:rsidR="007B6D54" w:rsidRPr="00A21E46" w:rsidRDefault="003D4AE7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139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bookmarkStart w:id="35" w:name="_Hlk127002296"/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Protiv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diskriminacije</w:t>
            </w:r>
            <w:bookmarkEnd w:id="35"/>
          </w:p>
        </w:tc>
        <w:tc>
          <w:tcPr>
            <w:tcW w:w="1245" w:type="dxa"/>
            <w:vAlign w:val="center"/>
            <w:hideMark/>
          </w:tcPr>
          <w:p w14:paraId="1E00A02A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5851204E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592A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644B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862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8152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B3B" w14:textId="77777777" w:rsidR="007B6D54" w:rsidRPr="00A21E46" w:rsidRDefault="00ED55B7" w:rsidP="0070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1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deteta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1 </w:t>
            </w:r>
            <w:r w:rsidR="006E2B7E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 rodnu ravnopravnost</w:t>
            </w:r>
          </w:p>
        </w:tc>
        <w:tc>
          <w:tcPr>
            <w:tcW w:w="1245" w:type="dxa"/>
            <w:vAlign w:val="center"/>
            <w:hideMark/>
          </w:tcPr>
          <w:p w14:paraId="3299FB79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2BF44F0E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37E3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A5B" w14:textId="77777777" w:rsidR="007B6D54" w:rsidRPr="00A21E46" w:rsidRDefault="000C5FE3" w:rsidP="000C5FE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534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borbu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protiv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diskriminacije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8B96" w14:textId="77777777" w:rsidR="007B6D54" w:rsidRPr="00A21E46" w:rsidRDefault="003D4AE7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CCF8" w14:textId="77777777" w:rsidR="007B6D54" w:rsidRPr="00A21E46" w:rsidRDefault="00C564A4" w:rsidP="00C4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bookmarkStart w:id="36" w:name="_Hlk127002318"/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borbu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protiv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diskriminacije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Rodna ravnopravnost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</w:t>
            </w:r>
            <w:r w:rsidR="00C44F2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eteta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44F2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zajednic</w:t>
            </w:r>
            <w:r w:rsidR="00C44F22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</w:t>
            </w:r>
            <w:bookmarkEnd w:id="36"/>
          </w:p>
        </w:tc>
        <w:tc>
          <w:tcPr>
            <w:tcW w:w="1245" w:type="dxa"/>
            <w:vAlign w:val="center"/>
            <w:hideMark/>
          </w:tcPr>
          <w:p w14:paraId="3B28EC0C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42B32324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A134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EEA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DD8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49B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DFAE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 lјudska prava i rodnu ravnopravnost</w:t>
            </w:r>
          </w:p>
        </w:tc>
        <w:tc>
          <w:tcPr>
            <w:tcW w:w="1245" w:type="dxa"/>
            <w:vAlign w:val="center"/>
            <w:hideMark/>
          </w:tcPr>
          <w:p w14:paraId="101CFA18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149E81CE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ED4C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8EA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09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79BE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4B02" w14:textId="77777777" w:rsidR="007B6D54" w:rsidRPr="00A21E46" w:rsidRDefault="007B6D5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245" w:type="dxa"/>
            <w:vAlign w:val="center"/>
            <w:hideMark/>
          </w:tcPr>
          <w:p w14:paraId="7E797586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04DEEFB6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7383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A7D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C90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7385" w14:textId="77777777" w:rsidR="007B6D54" w:rsidRPr="00A21E46" w:rsidRDefault="003D4AE7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7BAC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bookmarkStart w:id="37" w:name="_Hlk127002356"/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Koordinator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deteta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  <w:r w:rsidR="00FD666D" w:rsidRPr="00A21E46" w:rsidDel="00FD666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zaštitu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od</w:t>
            </w:r>
            <w:r w:rsidR="003D4AE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diskriminacije</w:t>
            </w:r>
            <w:bookmarkEnd w:id="37"/>
          </w:p>
        </w:tc>
        <w:tc>
          <w:tcPr>
            <w:tcW w:w="1245" w:type="dxa"/>
            <w:vAlign w:val="center"/>
            <w:hideMark/>
          </w:tcPr>
          <w:p w14:paraId="6E2E64D3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14BAE3B0" w14:textId="77777777" w:rsidTr="00F57BA7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D2BC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6A4A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340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B33" w14:textId="77777777" w:rsidR="007B6D54" w:rsidRPr="00A21E46" w:rsidRDefault="003D4AE7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7B32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povratak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repatrijaciju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,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deteta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(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istovremeno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koordinator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nadležne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jedinice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)</w:t>
            </w:r>
          </w:p>
        </w:tc>
        <w:tc>
          <w:tcPr>
            <w:tcW w:w="1245" w:type="dxa"/>
            <w:vAlign w:val="center"/>
            <w:hideMark/>
          </w:tcPr>
          <w:p w14:paraId="11B62BCC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06131CA3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1B7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DF5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</w:t>
            </w:r>
            <w:r w:rsidR="0070451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01A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Kancelarija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5E5B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rodnu </w:t>
            </w:r>
            <w:r w:rsidR="00204F6E" w:rsidRPr="00A21E4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sr-Latn-RS"/>
              </w:rPr>
              <w:t>ravnopravnost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2EBB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98FE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</w:p>
        </w:tc>
        <w:tc>
          <w:tcPr>
            <w:tcW w:w="1245" w:type="dxa"/>
            <w:vAlign w:val="center"/>
            <w:hideMark/>
          </w:tcPr>
          <w:p w14:paraId="10C2390B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7B6D54" w:rsidRPr="00A21E46" w14:paraId="430A5EF3" w14:textId="77777777" w:rsidTr="00F57BA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5130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C37" w14:textId="77777777" w:rsidR="007B6D54" w:rsidRPr="00A21E46" w:rsidRDefault="00C564A4" w:rsidP="000C5FE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G</w:t>
            </w:r>
            <w:r w:rsidR="000C5FE3" w:rsidRPr="00A21E46"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račanica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249" w14:textId="77777777" w:rsidR="007B6D54" w:rsidRPr="00A21E46" w:rsidRDefault="00C564A4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Jedinica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za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lјudska</w:t>
            </w:r>
            <w:r w:rsidR="007B6D5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prava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CF3A" w14:textId="77777777" w:rsidR="007B6D54" w:rsidRPr="00A21E46" w:rsidRDefault="007B6D54" w:rsidP="007B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9C57" w14:textId="77777777" w:rsidR="007B6D54" w:rsidRPr="00A21E46" w:rsidRDefault="005E5BB9" w:rsidP="007B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Službenik za rodnu ravnopravnost</w:t>
            </w:r>
          </w:p>
        </w:tc>
        <w:tc>
          <w:tcPr>
            <w:tcW w:w="1245" w:type="dxa"/>
            <w:vAlign w:val="center"/>
            <w:hideMark/>
          </w:tcPr>
          <w:p w14:paraId="0EA09F42" w14:textId="77777777" w:rsidR="007B6D54" w:rsidRPr="00A21E46" w:rsidRDefault="007B6D54" w:rsidP="007B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</w:tbl>
    <w:p w14:paraId="7FE95E0D" w14:textId="77777777" w:rsidR="007B6D54" w:rsidRPr="00A21E46" w:rsidRDefault="007B6D54" w:rsidP="00D5222E">
      <w:pPr>
        <w:rPr>
          <w:rFonts w:eastAsiaTheme="minorHAnsi"/>
          <w:color w:val="FF0000"/>
          <w:sz w:val="28"/>
          <w:szCs w:val="28"/>
          <w:lang w:val="sr-Latn-RS"/>
        </w:rPr>
      </w:pPr>
    </w:p>
    <w:p w14:paraId="36CA0765" w14:textId="77777777" w:rsidR="00D5222E" w:rsidRPr="00A21E46" w:rsidRDefault="00C564A4" w:rsidP="00FF6B4E">
      <w:pPr>
        <w:pStyle w:val="Heading2"/>
        <w:rPr>
          <w:rFonts w:eastAsiaTheme="minorHAnsi"/>
          <w:sz w:val="28"/>
          <w:szCs w:val="28"/>
          <w:lang w:val="sr-Latn-RS"/>
        </w:rPr>
      </w:pPr>
      <w:bookmarkStart w:id="38" w:name="_Toc129852889"/>
      <w:r w:rsidRPr="0025395B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86B3E" w:rsidRPr="00A21E46">
        <w:rPr>
          <w:rFonts w:eastAsiaTheme="minorHAnsi"/>
          <w:sz w:val="28"/>
          <w:szCs w:val="28"/>
          <w:lang w:val="sr-Latn-RS"/>
        </w:rPr>
        <w:t>JLJP-a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2020-2022</w:t>
      </w:r>
      <w:r w:rsidR="00422F32" w:rsidRPr="00A21E46">
        <w:rPr>
          <w:rStyle w:val="FootnoteReference"/>
          <w:rFonts w:eastAsiaTheme="minorHAnsi"/>
          <w:b/>
          <w:bCs/>
          <w:sz w:val="28"/>
          <w:szCs w:val="28"/>
          <w:lang w:val="sr-Latn-RS"/>
        </w:rPr>
        <w:footnoteReference w:id="21"/>
      </w:r>
      <w:bookmarkEnd w:id="38"/>
    </w:p>
    <w:p w14:paraId="7C622D68" w14:textId="77777777" w:rsidR="00D5222E" w:rsidRPr="00A21E46" w:rsidRDefault="00C564A4" w:rsidP="00D5222E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="005E5BB9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5E5BB9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521CA4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analiziran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godine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periodu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2020-2022</w:t>
      </w:r>
      <w:r w:rsidR="00521CA4" w:rsidRPr="00A21E46">
        <w:rPr>
          <w:rFonts w:eastAsiaTheme="minorHAnsi"/>
          <w:sz w:val="28"/>
          <w:szCs w:val="28"/>
          <w:lang w:val="sr-Latn-RS"/>
        </w:rPr>
        <w:t>. godine</w:t>
      </w:r>
      <w:r w:rsidR="005E5BB9">
        <w:rPr>
          <w:rFonts w:eastAsiaTheme="minorHAnsi"/>
          <w:sz w:val="28"/>
          <w:szCs w:val="28"/>
          <w:lang w:val="sr-Latn-RS"/>
        </w:rPr>
        <w:t>.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pojavlјuje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zakonima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potprogram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„</w:t>
      </w:r>
      <w:r w:rsidR="005E5BB9">
        <w:rPr>
          <w:rFonts w:eastAsiaTheme="minorHAnsi"/>
          <w:sz w:val="28"/>
          <w:szCs w:val="28"/>
          <w:lang w:val="sr-Latn-RS"/>
        </w:rPr>
        <w:t>rodna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pitanja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“, </w:t>
      </w:r>
      <w:r w:rsidRPr="00A21E46">
        <w:rPr>
          <w:rFonts w:eastAsiaTheme="minorHAnsi"/>
          <w:sz w:val="28"/>
          <w:szCs w:val="28"/>
          <w:lang w:val="sr-Latn-RS"/>
        </w:rPr>
        <w:t>gde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klasifikovane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ekonomske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uklјučujući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osoblјe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ovim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jedinicama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osnovu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odgovora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imaju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dokazano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E5BB9" w:rsidRPr="00A21E46">
        <w:rPr>
          <w:rFonts w:eastAsiaTheme="minorHAnsi"/>
          <w:sz w:val="28"/>
          <w:szCs w:val="28"/>
          <w:lang w:val="sr-Latn-RS"/>
        </w:rPr>
        <w:t>deklarisan</w:t>
      </w:r>
      <w:r w:rsidR="005E5BB9">
        <w:rPr>
          <w:rFonts w:eastAsiaTheme="minorHAnsi"/>
          <w:sz w:val="28"/>
          <w:szCs w:val="28"/>
          <w:lang w:val="sr-Latn-RS"/>
        </w:rPr>
        <w:t>i</w:t>
      </w:r>
      <w:r w:rsidR="005E5BB9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kroz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upitnike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Zakonom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potprogram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„</w:t>
      </w:r>
      <w:r w:rsidR="005E5BB9">
        <w:rPr>
          <w:rFonts w:eastAsiaTheme="minorHAnsi"/>
          <w:sz w:val="28"/>
          <w:szCs w:val="28"/>
          <w:lang w:val="sr-Latn-RS"/>
        </w:rPr>
        <w:t>rodna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pitanja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“. </w:t>
      </w:r>
    </w:p>
    <w:p w14:paraId="5D74FAAC" w14:textId="77777777" w:rsidR="00D5222E" w:rsidRPr="00A21E46" w:rsidRDefault="00C564A4" w:rsidP="00D5222E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11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uklјučene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ovaj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izdvojeni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potprogram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„</w:t>
      </w:r>
      <w:r w:rsidR="005E5BB9">
        <w:rPr>
          <w:rFonts w:eastAsiaTheme="minorHAnsi"/>
          <w:sz w:val="28"/>
          <w:szCs w:val="28"/>
          <w:lang w:val="sr-Latn-RS"/>
        </w:rPr>
        <w:t>rodna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pitanja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“,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ukupnim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budžetom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169.072 </w:t>
      </w:r>
      <w:r w:rsidRPr="00A21E46">
        <w:rPr>
          <w:rFonts w:eastAsiaTheme="minorHAnsi"/>
          <w:sz w:val="28"/>
          <w:szCs w:val="28"/>
          <w:lang w:val="sr-Latn-RS"/>
        </w:rPr>
        <w:t>hilјade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11% (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18.700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46D40" w:rsidRPr="00A21E46">
        <w:rPr>
          <w:rFonts w:eastAsiaTheme="minorHAnsi"/>
          <w:sz w:val="28"/>
          <w:szCs w:val="28"/>
          <w:lang w:val="sr-Latn-RS"/>
        </w:rPr>
        <w:t>troškove nije izdvojen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46D40" w:rsidRPr="00A21E46">
        <w:rPr>
          <w:rFonts w:eastAsiaTheme="minorHAnsi"/>
          <w:sz w:val="28"/>
          <w:szCs w:val="28"/>
          <w:lang w:val="sr-Latn-RS"/>
        </w:rPr>
        <w:t>nikakav iznos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89% </w:t>
      </w:r>
      <w:r w:rsidRPr="00A21E46">
        <w:rPr>
          <w:rFonts w:eastAsiaTheme="minorHAnsi"/>
          <w:sz w:val="28"/>
          <w:szCs w:val="28"/>
          <w:lang w:val="sr-Latn-RS"/>
        </w:rPr>
        <w:t>ostatka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izdvaja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plate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naknade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robe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Sledeća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prikazuje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kapitalnih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46D40" w:rsidRPr="00A21E46">
        <w:rPr>
          <w:rFonts w:eastAsiaTheme="minorHAnsi"/>
          <w:sz w:val="28"/>
          <w:szCs w:val="28"/>
          <w:lang w:val="sr-Latn-RS"/>
        </w:rPr>
        <w:t>troškova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uklјučujući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ukupan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Razlika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između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čini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plate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naknade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robu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usluge</w:t>
      </w:r>
      <w:r w:rsidR="00D5222E" w:rsidRPr="00A21E46">
        <w:rPr>
          <w:rFonts w:eastAsiaTheme="minorHAnsi"/>
          <w:sz w:val="28"/>
          <w:szCs w:val="28"/>
          <w:lang w:val="sr-Latn-RS"/>
        </w:rPr>
        <w:t>.</w:t>
      </w:r>
    </w:p>
    <w:p w14:paraId="6BC1771E" w14:textId="77777777" w:rsidR="00D5222E" w:rsidRPr="00A21E46" w:rsidRDefault="00C564A4" w:rsidP="00D5222E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D5222E" w:rsidRPr="00A21E46">
        <w:rPr>
          <w:rFonts w:eastAsiaTheme="minorHAnsi"/>
          <w:b/>
          <w:bCs/>
          <w:sz w:val="28"/>
          <w:szCs w:val="28"/>
          <w:lang w:val="sr-Latn-RS"/>
        </w:rPr>
        <w:t xml:space="preserve"> 13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B86B3E" w:rsidRPr="00A21E46">
        <w:rPr>
          <w:rFonts w:eastAsiaTheme="minorHAnsi"/>
          <w:sz w:val="28"/>
          <w:szCs w:val="28"/>
          <w:lang w:val="sr-Latn-RS"/>
        </w:rPr>
        <w:t>troškove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jedinicama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="005E5BB9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5E5BB9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>.</w:t>
      </w:r>
    </w:p>
    <w:tbl>
      <w:tblPr>
        <w:tblW w:w="7327" w:type="dxa"/>
        <w:jc w:val="center"/>
        <w:tblLook w:val="04A0" w:firstRow="1" w:lastRow="0" w:firstColumn="1" w:lastColumn="0" w:noHBand="0" w:noVBand="1"/>
      </w:tblPr>
      <w:tblGrid>
        <w:gridCol w:w="548"/>
        <w:gridCol w:w="1567"/>
        <w:gridCol w:w="2586"/>
        <w:gridCol w:w="2005"/>
        <w:gridCol w:w="1143"/>
      </w:tblGrid>
      <w:tr w:rsidR="00F57BA7" w:rsidRPr="00A21E46" w14:paraId="3D77AB2D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A38B" w14:textId="77777777" w:rsidR="00F57BA7" w:rsidRPr="00A21E46" w:rsidRDefault="00C63F6A" w:rsidP="00C6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</w:t>
            </w:r>
            <w:r w:rsidR="00F57BA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1032" w14:textId="77777777" w:rsidR="00F57BA7" w:rsidRPr="00A21E46" w:rsidRDefault="00C63F6A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</w:t>
            </w:r>
            <w:r w:rsidR="00C564A4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pština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1C05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Subvencije</w:t>
            </w:r>
            <w:r w:rsidR="00F57BA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transferi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4BB" w14:textId="77777777" w:rsidR="00F57BA7" w:rsidRPr="00A21E46" w:rsidRDefault="00C564A4" w:rsidP="00C63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Kapitalni</w:t>
            </w:r>
            <w:r w:rsidR="00F57BA7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 xml:space="preserve"> </w:t>
            </w:r>
            <w:r w:rsidR="00C63F6A"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toškovi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8428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</w:tr>
      <w:tr w:rsidR="00F57BA7" w:rsidRPr="00A21E46" w14:paraId="6705A919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37A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E8E7" w14:textId="77777777" w:rsidR="00F57BA7" w:rsidRPr="00A21E46" w:rsidRDefault="00C564A4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BA75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A7A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10.000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0CB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256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24,838</w:t>
            </w:r>
          </w:p>
        </w:tc>
      </w:tr>
      <w:tr w:rsidR="00F57BA7" w:rsidRPr="00A21E46" w14:paraId="363E7B22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056A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8B7A" w14:textId="77777777" w:rsidR="00F57BA7" w:rsidRPr="00A21E46" w:rsidRDefault="00BA759D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43C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57D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14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6,300</w:t>
            </w:r>
          </w:p>
        </w:tc>
      </w:tr>
      <w:tr w:rsidR="00F57BA7" w:rsidRPr="00A21E46" w14:paraId="3DC20E30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A3BE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214" w14:textId="77777777" w:rsidR="00F57BA7" w:rsidRPr="00A21E46" w:rsidRDefault="00BA759D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9A1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5074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393E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16,503</w:t>
            </w:r>
          </w:p>
        </w:tc>
      </w:tr>
      <w:tr w:rsidR="00F57BA7" w:rsidRPr="00A21E46" w14:paraId="31D2FF39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1B48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CD0" w14:textId="77777777" w:rsidR="00F57BA7" w:rsidRPr="00A21E46" w:rsidRDefault="00C564A4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BA75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015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1,700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9C4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D25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18,007</w:t>
            </w:r>
          </w:p>
        </w:tc>
      </w:tr>
      <w:tr w:rsidR="00F57BA7" w:rsidRPr="00A21E46" w14:paraId="2D270E3B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BD4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C762" w14:textId="77777777" w:rsidR="00F57BA7" w:rsidRPr="00A21E46" w:rsidRDefault="00C564A4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BA75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A40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650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578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12,077</w:t>
            </w:r>
          </w:p>
        </w:tc>
      </w:tr>
      <w:tr w:rsidR="00F57BA7" w:rsidRPr="00A21E46" w14:paraId="045C8733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BC5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1257" w14:textId="77777777" w:rsidR="00F57BA7" w:rsidRPr="00A21E46" w:rsidRDefault="00B03DC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247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C22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2FC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37,855</w:t>
            </w:r>
          </w:p>
        </w:tc>
      </w:tr>
      <w:tr w:rsidR="00F57BA7" w:rsidRPr="00A21E46" w14:paraId="04ADCB45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6759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788" w14:textId="77777777" w:rsidR="00F57BA7" w:rsidRPr="00A21E46" w:rsidRDefault="00BA759D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035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2.000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1E75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34DD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14,300</w:t>
            </w:r>
          </w:p>
        </w:tc>
      </w:tr>
      <w:tr w:rsidR="00F57BA7" w:rsidRPr="00A21E46" w14:paraId="130AA49F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66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F099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0A9A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9ACD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70AD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8,745</w:t>
            </w:r>
          </w:p>
        </w:tc>
      </w:tr>
      <w:tr w:rsidR="00F57BA7" w:rsidRPr="00A21E46" w14:paraId="2A67BE31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205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C0B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955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994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4B97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7,500</w:t>
            </w:r>
          </w:p>
        </w:tc>
      </w:tr>
      <w:tr w:rsidR="00F57BA7" w:rsidRPr="00A21E46" w14:paraId="412BD3E5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B93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9513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</w:t>
            </w:r>
            <w:r w:rsidR="0070451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B83E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128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52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10.000</w:t>
            </w:r>
          </w:p>
        </w:tc>
      </w:tr>
      <w:tr w:rsidR="00F57BA7" w:rsidRPr="00A21E46" w14:paraId="113E39C2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E65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93D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Gračanica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D1D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5,000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475C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EDB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12,947</w:t>
            </w:r>
          </w:p>
        </w:tc>
      </w:tr>
      <w:tr w:rsidR="00F57BA7" w:rsidRPr="00A21E46" w14:paraId="27C3BB74" w14:textId="77777777" w:rsidTr="00F57BA7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4EC" w14:textId="77777777" w:rsidR="00F57BA7" w:rsidRPr="00A21E46" w:rsidRDefault="00F57BA7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031D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DE9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18,700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D5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FFB" w14:textId="77777777" w:rsidR="00F57BA7" w:rsidRPr="00A21E46" w:rsidRDefault="00F57BA7" w:rsidP="00D52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169.072</w:t>
            </w:r>
          </w:p>
        </w:tc>
      </w:tr>
    </w:tbl>
    <w:p w14:paraId="1AFB1E9E" w14:textId="77777777" w:rsidR="00D5222E" w:rsidRPr="00A21E46" w:rsidRDefault="00D5222E" w:rsidP="00D5222E">
      <w:pPr>
        <w:jc w:val="both"/>
        <w:rPr>
          <w:rFonts w:eastAsiaTheme="minorHAnsi"/>
          <w:sz w:val="28"/>
          <w:szCs w:val="28"/>
          <w:lang w:val="sr-Latn-RS"/>
        </w:rPr>
      </w:pPr>
    </w:p>
    <w:p w14:paraId="2ED26632" w14:textId="77777777" w:rsidR="00D5222E" w:rsidRPr="00A21E46" w:rsidRDefault="00C564A4" w:rsidP="00D5222E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broj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uklјučene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ovaj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potprogram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E5BB9">
        <w:rPr>
          <w:rFonts w:eastAsiaTheme="minorHAnsi"/>
          <w:sz w:val="28"/>
          <w:szCs w:val="28"/>
          <w:lang w:val="sr-Latn-RS"/>
        </w:rPr>
        <w:t>“rodna pitanja“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primećeno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povećanje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izdvojenog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odnosu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2020. </w:t>
      </w:r>
      <w:r w:rsidRPr="00A21E46">
        <w:rPr>
          <w:rFonts w:eastAsiaTheme="minorHAnsi"/>
          <w:sz w:val="28"/>
          <w:szCs w:val="28"/>
          <w:lang w:val="sr-Latn-RS"/>
        </w:rPr>
        <w:t>godinu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27%,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blagi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rast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11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4%. </w:t>
      </w:r>
      <w:r w:rsidRPr="00A21E46">
        <w:rPr>
          <w:rFonts w:eastAsiaTheme="minorHAnsi"/>
          <w:sz w:val="28"/>
          <w:szCs w:val="28"/>
          <w:lang w:val="sr-Latn-RS"/>
        </w:rPr>
        <w:t>Međutim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14,5% (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25.500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izdv</w:t>
      </w:r>
      <w:r w:rsidR="00346D40" w:rsidRPr="00A21E46">
        <w:rPr>
          <w:rFonts w:eastAsiaTheme="minorHAnsi"/>
          <w:sz w:val="28"/>
          <w:szCs w:val="28"/>
          <w:lang w:val="sr-Latn-RS"/>
        </w:rPr>
        <w:t>ojen 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46D40" w:rsidRPr="00A21E46">
        <w:rPr>
          <w:rFonts w:eastAsiaTheme="minorHAnsi"/>
          <w:sz w:val="28"/>
          <w:szCs w:val="28"/>
          <w:lang w:val="sr-Latn-RS"/>
        </w:rPr>
        <w:t>troškove nije izdvojen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nikakav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iznos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85,5% </w:t>
      </w:r>
      <w:r w:rsidRPr="00A21E46">
        <w:rPr>
          <w:rFonts w:eastAsiaTheme="minorHAnsi"/>
          <w:sz w:val="28"/>
          <w:szCs w:val="28"/>
          <w:lang w:val="sr-Latn-RS"/>
        </w:rPr>
        <w:t>ostatka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</w:t>
      </w:r>
      <w:r w:rsidR="006D0102" w:rsidRPr="00A21E46">
        <w:rPr>
          <w:rFonts w:eastAsiaTheme="minorHAnsi"/>
          <w:sz w:val="28"/>
          <w:szCs w:val="28"/>
          <w:lang w:val="sr-Latn-RS"/>
        </w:rPr>
        <w:t>ojen 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plate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naknade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robe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Sledeća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prikazuje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kapitalnih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6D0102" w:rsidRPr="00A21E46">
        <w:rPr>
          <w:rFonts w:eastAsiaTheme="minorHAnsi"/>
          <w:sz w:val="28"/>
          <w:szCs w:val="28"/>
          <w:lang w:val="sr-Latn-RS"/>
        </w:rPr>
        <w:t>troškova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uklјučujući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ukupan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Razlika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između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čini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plate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naknade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robu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usluge</w:t>
      </w:r>
      <w:r w:rsidR="00D5222E" w:rsidRPr="00A21E46">
        <w:rPr>
          <w:rFonts w:eastAsiaTheme="minorHAnsi"/>
          <w:sz w:val="28"/>
          <w:szCs w:val="28"/>
          <w:lang w:val="sr-Latn-RS"/>
        </w:rPr>
        <w:t>.</w:t>
      </w:r>
    </w:p>
    <w:p w14:paraId="58A75AFD" w14:textId="77777777" w:rsidR="00D5222E" w:rsidRPr="00A21E46" w:rsidRDefault="00C564A4" w:rsidP="00D5222E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D5222E" w:rsidRPr="00A21E46">
        <w:rPr>
          <w:rFonts w:eastAsiaTheme="minorHAnsi"/>
          <w:b/>
          <w:bCs/>
          <w:sz w:val="28"/>
          <w:szCs w:val="28"/>
          <w:lang w:val="sr-Latn-RS"/>
        </w:rPr>
        <w:t xml:space="preserve"> 14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70875" w:rsidRPr="00A21E46">
        <w:rPr>
          <w:rFonts w:eastAsiaTheme="minorHAnsi"/>
          <w:sz w:val="28"/>
          <w:szCs w:val="28"/>
          <w:lang w:val="sr-Latn-RS"/>
        </w:rPr>
        <w:t>troškove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jedinicama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="00CC73D2">
        <w:rPr>
          <w:rFonts w:eastAsiaTheme="minorHAnsi"/>
          <w:sz w:val="28"/>
          <w:szCs w:val="28"/>
          <w:lang w:val="sr-Latn-RS"/>
        </w:rPr>
        <w:t>rodnu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>.</w:t>
      </w:r>
    </w:p>
    <w:tbl>
      <w:tblPr>
        <w:tblW w:w="7858" w:type="dxa"/>
        <w:jc w:val="center"/>
        <w:tblLook w:val="04A0" w:firstRow="1" w:lastRow="0" w:firstColumn="1" w:lastColumn="0" w:noHBand="0" w:noVBand="1"/>
      </w:tblPr>
      <w:tblGrid>
        <w:gridCol w:w="617"/>
        <w:gridCol w:w="1509"/>
        <w:gridCol w:w="2586"/>
        <w:gridCol w:w="2006"/>
        <w:gridCol w:w="1140"/>
      </w:tblGrid>
      <w:tr w:rsidR="00BA759D" w:rsidRPr="00A21E46" w14:paraId="74A777A3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5A790C" w14:textId="77777777" w:rsidR="00BA759D" w:rsidRPr="00A21E46" w:rsidRDefault="00BA759D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4E292BB" w14:textId="77777777" w:rsidR="00BA759D" w:rsidRPr="00A21E46" w:rsidRDefault="00BA759D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Opština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323F3D1" w14:textId="77777777" w:rsidR="00BA759D" w:rsidRPr="00A21E46" w:rsidRDefault="00BA759D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Subvencije/transferi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54D5145" w14:textId="77777777" w:rsidR="00BA759D" w:rsidRPr="00A21E46" w:rsidRDefault="00BA759D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Kapitalni toškovi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233B4AF" w14:textId="77777777" w:rsidR="00BA759D" w:rsidRPr="00A21E46" w:rsidRDefault="00BA759D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</w:tr>
      <w:tr w:rsidR="00F57BA7" w:rsidRPr="00A21E46" w14:paraId="1B24E96F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8ECA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CEDA" w14:textId="77777777" w:rsidR="00F57BA7" w:rsidRPr="00A21E46" w:rsidRDefault="00C564A4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BA75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12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10.000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623C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30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20,315</w:t>
            </w:r>
          </w:p>
        </w:tc>
      </w:tr>
      <w:tr w:rsidR="00F57BA7" w:rsidRPr="00A21E46" w14:paraId="724AF284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8C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BFA3" w14:textId="77777777" w:rsidR="00F57BA7" w:rsidRPr="00A21E46" w:rsidRDefault="00BA759D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A5DC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3FF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3DFD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21,581</w:t>
            </w:r>
          </w:p>
        </w:tc>
      </w:tr>
      <w:tr w:rsidR="00F57BA7" w:rsidRPr="00A21E46" w14:paraId="1DAB9E31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977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0947" w14:textId="77777777" w:rsidR="00F57BA7" w:rsidRPr="00A21E46" w:rsidRDefault="00BA759D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DAD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8E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527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15,702</w:t>
            </w:r>
          </w:p>
        </w:tc>
      </w:tr>
      <w:tr w:rsidR="00F57BA7" w:rsidRPr="00A21E46" w14:paraId="2749D73E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7F49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0A48" w14:textId="77777777" w:rsidR="00F57BA7" w:rsidRPr="00A21E46" w:rsidRDefault="00C564A4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BA75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22D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3,500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FE8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CAA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21,200</w:t>
            </w:r>
          </w:p>
        </w:tc>
      </w:tr>
      <w:tr w:rsidR="00F57BA7" w:rsidRPr="00A21E46" w14:paraId="280301BA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510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B1D9" w14:textId="77777777" w:rsidR="00F57BA7" w:rsidRPr="00A21E46" w:rsidRDefault="00C564A4" w:rsidP="00BA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BA759D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645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296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9D9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10,808</w:t>
            </w:r>
          </w:p>
        </w:tc>
      </w:tr>
      <w:tr w:rsidR="00F57BA7" w:rsidRPr="00A21E46" w14:paraId="7F5AA006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F28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9C3" w14:textId="77777777" w:rsidR="00F57BA7" w:rsidRPr="00A21E46" w:rsidRDefault="00B03DC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8B0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287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FAB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26,179</w:t>
            </w:r>
          </w:p>
        </w:tc>
      </w:tr>
      <w:tr w:rsidR="00F57BA7" w:rsidRPr="00A21E46" w14:paraId="65F58A4B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FE97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CCC" w14:textId="77777777" w:rsidR="00F57BA7" w:rsidRPr="00A21E46" w:rsidRDefault="009A284E" w:rsidP="009A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51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2.000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051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48A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11,300</w:t>
            </w:r>
          </w:p>
        </w:tc>
      </w:tr>
      <w:tr w:rsidR="00F57BA7" w:rsidRPr="00A21E46" w14:paraId="0E0E5371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6E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1DF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3153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AC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DCE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7,180</w:t>
            </w:r>
          </w:p>
        </w:tc>
      </w:tr>
      <w:tr w:rsidR="00F57BA7" w:rsidRPr="00A21E46" w14:paraId="7C1184CA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D417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F7A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575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5,000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FD4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C5F2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22.000</w:t>
            </w:r>
          </w:p>
        </w:tc>
      </w:tr>
      <w:tr w:rsidR="00F57BA7" w:rsidRPr="00A21E46" w14:paraId="0DAF2136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3C35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CCA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</w:t>
            </w:r>
            <w:r w:rsidR="0070451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BB8F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5669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E8E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9,200</w:t>
            </w:r>
          </w:p>
        </w:tc>
      </w:tr>
      <w:tr w:rsidR="00F57BA7" w:rsidRPr="00A21E46" w14:paraId="41DD2525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D02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A588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Gračanica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27E5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5,000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60E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CFA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10,870</w:t>
            </w:r>
          </w:p>
        </w:tc>
      </w:tr>
      <w:tr w:rsidR="00F57BA7" w:rsidRPr="00A21E46" w14:paraId="78B9C404" w14:textId="77777777" w:rsidTr="00BA759D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B99" w14:textId="77777777" w:rsidR="00F57BA7" w:rsidRPr="00A21E46" w:rsidRDefault="00F57BA7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70A5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51A4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25,500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967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2AE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176,335</w:t>
            </w:r>
          </w:p>
        </w:tc>
      </w:tr>
    </w:tbl>
    <w:p w14:paraId="09A1C03F" w14:textId="77777777" w:rsidR="00D5222E" w:rsidRPr="00A21E46" w:rsidRDefault="00D5222E" w:rsidP="00D5222E">
      <w:pPr>
        <w:jc w:val="both"/>
        <w:rPr>
          <w:rFonts w:eastAsiaTheme="minorHAnsi"/>
          <w:sz w:val="28"/>
          <w:szCs w:val="28"/>
          <w:lang w:val="sr-Latn-RS"/>
        </w:rPr>
      </w:pPr>
    </w:p>
    <w:p w14:paraId="1D58EEDB" w14:textId="77777777" w:rsidR="00D5222E" w:rsidRPr="00A21E46" w:rsidRDefault="00C564A4" w:rsidP="00D5222E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2022.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broj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uklјučene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ovaj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izdvojile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potprogram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E5BB9">
        <w:rPr>
          <w:rFonts w:eastAsiaTheme="minorHAnsi"/>
          <w:sz w:val="28"/>
          <w:szCs w:val="28"/>
          <w:lang w:val="sr-Latn-RS"/>
        </w:rPr>
        <w:t>“rodna pitanja“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2022.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primećeno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povećanje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odnosu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godinu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jer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(25.500 </w:t>
      </w:r>
      <w:r w:rsidRPr="00A21E46">
        <w:rPr>
          <w:rFonts w:eastAsiaTheme="minorHAnsi"/>
          <w:sz w:val="28"/>
          <w:szCs w:val="28"/>
          <w:lang w:val="sr-Latn-RS"/>
        </w:rPr>
        <w:t>evra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izdv</w:t>
      </w:r>
      <w:r w:rsidR="00D76343" w:rsidRPr="00A21E46">
        <w:rPr>
          <w:rFonts w:eastAsiaTheme="minorHAnsi"/>
          <w:sz w:val="28"/>
          <w:szCs w:val="28"/>
          <w:lang w:val="sr-Latn-RS"/>
        </w:rPr>
        <w:t>ojen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ni</w:t>
      </w:r>
      <w:r w:rsidR="00D76343" w:rsidRPr="00A21E46">
        <w:rPr>
          <w:rFonts w:eastAsiaTheme="minorHAnsi"/>
          <w:sz w:val="28"/>
          <w:szCs w:val="28"/>
          <w:lang w:val="sr-Latn-RS"/>
        </w:rPr>
        <w:t>kakav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iznos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izdvojen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76343" w:rsidRPr="00A21E46">
        <w:rPr>
          <w:rFonts w:eastAsiaTheme="minorHAnsi"/>
          <w:sz w:val="28"/>
          <w:szCs w:val="28"/>
          <w:lang w:val="sr-Latn-RS"/>
        </w:rPr>
        <w:t>troškove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tiče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11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primećuje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blagi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pad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odnosu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2021. </w:t>
      </w:r>
      <w:r w:rsidRPr="00A21E46">
        <w:rPr>
          <w:rFonts w:eastAsiaTheme="minorHAnsi"/>
          <w:sz w:val="28"/>
          <w:szCs w:val="28"/>
          <w:lang w:val="sr-Latn-RS"/>
        </w:rPr>
        <w:t>godinu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3,5%. </w:t>
      </w:r>
      <w:r w:rsidRPr="00A21E46">
        <w:rPr>
          <w:rFonts w:eastAsiaTheme="minorHAnsi"/>
          <w:sz w:val="28"/>
          <w:szCs w:val="28"/>
          <w:lang w:val="sr-Latn-RS"/>
        </w:rPr>
        <w:t>Međutim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ukupnog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, 85,% </w:t>
      </w:r>
      <w:r w:rsidRPr="00A21E46">
        <w:rPr>
          <w:rFonts w:eastAsiaTheme="minorHAnsi"/>
          <w:sz w:val="28"/>
          <w:szCs w:val="28"/>
          <w:lang w:val="sr-Latn-RS"/>
        </w:rPr>
        <w:t>izdv</w:t>
      </w:r>
      <w:r w:rsidR="00D76343" w:rsidRPr="00A21E46">
        <w:rPr>
          <w:rFonts w:eastAsiaTheme="minorHAnsi"/>
          <w:sz w:val="28"/>
          <w:szCs w:val="28"/>
          <w:lang w:val="sr-Latn-RS"/>
        </w:rPr>
        <w:t>ojeno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76343" w:rsidRPr="00A21E46">
        <w:rPr>
          <w:rFonts w:eastAsiaTheme="minorHAnsi"/>
          <w:sz w:val="28"/>
          <w:szCs w:val="28"/>
          <w:lang w:val="sr-Latn-RS"/>
        </w:rPr>
        <w:t>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plate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naknade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robe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usluge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Sledeća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tabela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prikazuje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kategorije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kapitalnih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D76343" w:rsidRPr="00A21E46">
        <w:rPr>
          <w:rFonts w:eastAsiaTheme="minorHAnsi"/>
          <w:sz w:val="28"/>
          <w:szCs w:val="28"/>
          <w:lang w:val="sr-Latn-RS"/>
        </w:rPr>
        <w:t>troškova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uklјučujući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ukupan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>.</w:t>
      </w:r>
      <w:r w:rsidR="00D76343" w:rsidRPr="00A21E46">
        <w:rPr>
          <w:rFonts w:eastAsiaTheme="minorHAnsi"/>
          <w:sz w:val="28"/>
          <w:szCs w:val="28"/>
          <w:lang w:val="sr-Latn-RS"/>
        </w:rPr>
        <w:t xml:space="preserve"> Razlika između ukupnog budžeta opštine i budžeta za subvencije/transfere čini budžet za plate i naknade i za robu i usluge</w:t>
      </w:r>
    </w:p>
    <w:p w14:paraId="77D00359" w14:textId="77777777" w:rsidR="00D5222E" w:rsidRPr="00A21E46" w:rsidRDefault="00C564A4" w:rsidP="00D5222E">
      <w:pPr>
        <w:jc w:val="both"/>
        <w:rPr>
          <w:rFonts w:eastAsiaTheme="minorHAnsi"/>
          <w:sz w:val="28"/>
          <w:szCs w:val="28"/>
          <w:lang w:val="sr-Latn-RS"/>
        </w:rPr>
      </w:pPr>
      <w:bookmarkStart w:id="39" w:name="_Hlk125194486"/>
      <w:r w:rsidRPr="00A21E46">
        <w:rPr>
          <w:rFonts w:eastAsiaTheme="minorHAnsi"/>
          <w:b/>
          <w:bCs/>
          <w:sz w:val="28"/>
          <w:szCs w:val="28"/>
          <w:lang w:val="sr-Latn-RS"/>
        </w:rPr>
        <w:t>Tabela</w:t>
      </w:r>
      <w:r w:rsidR="00D5222E" w:rsidRPr="00A21E46">
        <w:rPr>
          <w:rFonts w:eastAsiaTheme="minorHAnsi"/>
          <w:b/>
          <w:bCs/>
          <w:sz w:val="28"/>
          <w:szCs w:val="28"/>
          <w:lang w:val="sr-Latn-RS"/>
        </w:rPr>
        <w:t xml:space="preserve"> 15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subvencije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Pr="00A21E46">
        <w:rPr>
          <w:rFonts w:eastAsiaTheme="minorHAnsi"/>
          <w:sz w:val="28"/>
          <w:szCs w:val="28"/>
          <w:lang w:val="sr-Latn-RS"/>
        </w:rPr>
        <w:t>transfere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kapitalne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C70875" w:rsidRPr="00A21E46">
        <w:rPr>
          <w:rFonts w:eastAsiaTheme="minorHAnsi"/>
          <w:sz w:val="28"/>
          <w:szCs w:val="28"/>
          <w:lang w:val="sr-Latn-RS"/>
        </w:rPr>
        <w:t>troškove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jedinicama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lјudska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prava</w:t>
      </w:r>
      <w:r w:rsidR="00D5222E" w:rsidRPr="00A21E46">
        <w:rPr>
          <w:rFonts w:eastAsiaTheme="minorHAnsi"/>
          <w:sz w:val="28"/>
          <w:szCs w:val="28"/>
          <w:lang w:val="sr-Latn-RS"/>
        </w:rPr>
        <w:t>/</w:t>
      </w:r>
      <w:r w:rsidR="00CC73D2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CC73D2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D5222E" w:rsidRPr="00A21E46">
        <w:rPr>
          <w:rFonts w:eastAsiaTheme="minorHAnsi"/>
          <w:sz w:val="28"/>
          <w:szCs w:val="28"/>
          <w:lang w:val="sr-Latn-RS"/>
        </w:rPr>
        <w:t xml:space="preserve"> 2022. </w:t>
      </w:r>
      <w:r w:rsidRPr="00A21E46">
        <w:rPr>
          <w:rFonts w:eastAsiaTheme="minorHAnsi"/>
          <w:sz w:val="28"/>
          <w:szCs w:val="28"/>
          <w:lang w:val="sr-Latn-RS"/>
        </w:rPr>
        <w:t>godini</w:t>
      </w:r>
      <w:r w:rsidR="00D5222E" w:rsidRPr="00A21E46">
        <w:rPr>
          <w:rFonts w:eastAsiaTheme="minorHAnsi"/>
          <w:sz w:val="28"/>
          <w:szCs w:val="28"/>
          <w:lang w:val="sr-Latn-RS"/>
        </w:rPr>
        <w:t>.</w:t>
      </w: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617"/>
        <w:gridCol w:w="1775"/>
        <w:gridCol w:w="2586"/>
        <w:gridCol w:w="2070"/>
        <w:gridCol w:w="1140"/>
      </w:tblGrid>
      <w:tr w:rsidR="009A284E" w:rsidRPr="00A21E46" w14:paraId="15DDC0D1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39"/>
          <w:p w14:paraId="021D6B97" w14:textId="77777777" w:rsidR="009A284E" w:rsidRPr="00A21E46" w:rsidRDefault="009A284E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Br.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35E1" w14:textId="77777777" w:rsidR="009A284E" w:rsidRPr="00A21E46" w:rsidRDefault="009A284E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Opština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127" w14:textId="77777777" w:rsidR="009A284E" w:rsidRPr="00A21E46" w:rsidRDefault="009A284E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Subvencije/transferi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2E6" w14:textId="77777777" w:rsidR="009A284E" w:rsidRPr="00A21E46" w:rsidRDefault="009A284E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Kapitalni toškovi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39A" w14:textId="77777777" w:rsidR="009A284E" w:rsidRPr="00A21E46" w:rsidRDefault="009A284E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</w:tr>
      <w:tr w:rsidR="00F57BA7" w:rsidRPr="00A21E46" w14:paraId="6B85876D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CB8B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77D" w14:textId="77777777" w:rsidR="00F57BA7" w:rsidRPr="00A21E46" w:rsidRDefault="00C564A4" w:rsidP="009A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</w:t>
            </w:r>
            <w:r w:rsidR="009A284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eć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0C7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F3E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532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20,800</w:t>
            </w:r>
          </w:p>
        </w:tc>
      </w:tr>
      <w:tr w:rsidR="00F57BA7" w:rsidRPr="00A21E46" w14:paraId="15EC9DAD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FB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C09" w14:textId="77777777" w:rsidR="00F57BA7" w:rsidRPr="00A21E46" w:rsidRDefault="009A284E" w:rsidP="009A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Kosovo </w:t>
            </w:r>
            <w:r w:rsidR="00C564A4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Polјe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FC4E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E87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3FD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22,050</w:t>
            </w:r>
          </w:p>
        </w:tc>
      </w:tr>
      <w:tr w:rsidR="00F57BA7" w:rsidRPr="00A21E46" w14:paraId="33936B18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A46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EF5C" w14:textId="77777777" w:rsidR="00F57BA7" w:rsidRPr="00A21E46" w:rsidRDefault="009A284E" w:rsidP="009A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7942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B4D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A1B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16,491</w:t>
            </w:r>
          </w:p>
        </w:tc>
      </w:tr>
      <w:tr w:rsidR="00F57BA7" w:rsidRPr="00A21E46" w14:paraId="38678E90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707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832F" w14:textId="77777777" w:rsidR="00F57BA7" w:rsidRPr="00A21E46" w:rsidRDefault="00C564A4" w:rsidP="009A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M</w:t>
            </w:r>
            <w:r w:rsidR="009A284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itrovica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B2B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3,500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A33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76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21,200</w:t>
            </w:r>
          </w:p>
        </w:tc>
      </w:tr>
      <w:tr w:rsidR="00F57BA7" w:rsidRPr="00A21E46" w14:paraId="49969D7E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FA8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E65" w14:textId="77777777" w:rsidR="00F57BA7" w:rsidRPr="00A21E46" w:rsidRDefault="00C564A4" w:rsidP="009A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Klin</w:t>
            </w:r>
            <w:r w:rsidR="009A284E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A8A3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E2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81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10,727</w:t>
            </w:r>
          </w:p>
        </w:tc>
      </w:tr>
      <w:tr w:rsidR="00F57BA7" w:rsidRPr="00A21E46" w14:paraId="165DD255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B0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9D43" w14:textId="77777777" w:rsidR="00F57BA7" w:rsidRPr="00A21E46" w:rsidRDefault="00B03DC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E323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0B6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EA5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29,500</w:t>
            </w:r>
          </w:p>
        </w:tc>
      </w:tr>
      <w:tr w:rsidR="00F57BA7" w:rsidRPr="00A21E46" w14:paraId="017A6C83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B7CF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4B21" w14:textId="77777777" w:rsidR="00F57BA7" w:rsidRPr="00A21E46" w:rsidRDefault="006B01EA" w:rsidP="006B0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D0B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2.000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07B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7572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10.000</w:t>
            </w:r>
          </w:p>
        </w:tc>
      </w:tr>
      <w:tr w:rsidR="00F57BA7" w:rsidRPr="00A21E46" w14:paraId="5855F5A2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85C0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E60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631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688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548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7,281</w:t>
            </w:r>
          </w:p>
        </w:tc>
      </w:tr>
      <w:tr w:rsidR="00F57BA7" w:rsidRPr="00A21E46" w14:paraId="6D25D57B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6D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F081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304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53E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541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12,200</w:t>
            </w:r>
          </w:p>
        </w:tc>
      </w:tr>
      <w:tr w:rsidR="00F57BA7" w:rsidRPr="00A21E46" w14:paraId="5BFAAFC5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E16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0C51" w14:textId="77777777" w:rsidR="00F57BA7" w:rsidRPr="00A21E46" w:rsidRDefault="00C564A4" w:rsidP="00D01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Novo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Brdo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F99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8810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B5E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9,100</w:t>
            </w:r>
          </w:p>
        </w:tc>
      </w:tr>
      <w:tr w:rsidR="00F57BA7" w:rsidRPr="00A21E46" w14:paraId="78798487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04B0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1E6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Gračanica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95DB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5,000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91B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53A4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10,897</w:t>
            </w:r>
          </w:p>
        </w:tc>
      </w:tr>
      <w:tr w:rsidR="00F57BA7" w:rsidRPr="00A21E46" w14:paraId="37F304B0" w14:textId="77777777" w:rsidTr="009A284E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9F5" w14:textId="77777777" w:rsidR="00F57BA7" w:rsidRPr="00A21E46" w:rsidRDefault="00F57BA7" w:rsidP="00D52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337" w14:textId="77777777" w:rsidR="00F57BA7" w:rsidRPr="00A21E46" w:rsidRDefault="00C564A4" w:rsidP="00D52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0E72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25,500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009C" w14:textId="77777777" w:rsidR="00F57BA7" w:rsidRPr="00A21E46" w:rsidRDefault="00C564A4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n</w:t>
            </w:r>
            <w:r w:rsidR="00F57BA7"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/</w:t>
            </w:r>
            <w:r w:rsidRPr="00A21E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284E" w14:textId="77777777" w:rsidR="00F57BA7" w:rsidRPr="00A21E46" w:rsidRDefault="00F57BA7" w:rsidP="00D52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21E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170,246</w:t>
            </w:r>
          </w:p>
        </w:tc>
      </w:tr>
    </w:tbl>
    <w:p w14:paraId="0107B14D" w14:textId="77777777" w:rsidR="00D5222E" w:rsidRPr="00A21E46" w:rsidRDefault="00D5222E" w:rsidP="00D5222E">
      <w:pPr>
        <w:jc w:val="both"/>
        <w:rPr>
          <w:rFonts w:eastAsiaTheme="minorHAnsi"/>
          <w:sz w:val="28"/>
          <w:szCs w:val="28"/>
          <w:lang w:val="sr-Latn-RS"/>
        </w:rPr>
      </w:pPr>
    </w:p>
    <w:p w14:paraId="1F2996E4" w14:textId="77777777" w:rsidR="0044230C" w:rsidRPr="00A21E46" w:rsidRDefault="00C564A4" w:rsidP="00FF6B4E">
      <w:pPr>
        <w:pStyle w:val="Heading1"/>
        <w:jc w:val="both"/>
        <w:rPr>
          <w:sz w:val="28"/>
          <w:szCs w:val="28"/>
          <w:lang w:val="sr-Latn-RS"/>
        </w:rPr>
      </w:pPr>
      <w:bookmarkStart w:id="40" w:name="_Toc129852890"/>
      <w:r w:rsidRPr="00A21E46">
        <w:rPr>
          <w:sz w:val="28"/>
          <w:szCs w:val="28"/>
          <w:lang w:val="sr-Latn-RS"/>
        </w:rPr>
        <w:t>Kapaciteti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bookmarkEnd w:id="40"/>
    </w:p>
    <w:p w14:paraId="198E59FC" w14:textId="77777777" w:rsidR="00B95F19" w:rsidRPr="00A21E46" w:rsidRDefault="00C564A4" w:rsidP="00B95F19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Kapaciteti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7F01A3" w:rsidRPr="00A21E46">
        <w:rPr>
          <w:sz w:val="28"/>
          <w:szCs w:val="28"/>
          <w:lang w:val="sr-Latn-RS"/>
        </w:rPr>
        <w:t>OKZP</w:t>
      </w:r>
      <w:r w:rsidR="00B95F19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7F01A3" w:rsidRPr="00A21E46">
        <w:rPr>
          <w:sz w:val="28"/>
          <w:szCs w:val="28"/>
          <w:lang w:val="sr-Latn-RS"/>
        </w:rPr>
        <w:t>JLJP</w:t>
      </w:r>
      <w:r w:rsidR="00B95F19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procenjeni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smislu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podršku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projektima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inicijativama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dobijenih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pitanje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odvojeno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7F01A3" w:rsidRPr="00A21E46">
        <w:rPr>
          <w:sz w:val="28"/>
          <w:szCs w:val="28"/>
          <w:lang w:val="sr-Latn-RS"/>
        </w:rPr>
        <w:t>OKZP-a i JLJP-a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procenjuje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dodatnim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7F01A3" w:rsidRPr="00A21E46">
        <w:rPr>
          <w:sz w:val="28"/>
          <w:szCs w:val="28"/>
          <w:lang w:val="sr-Latn-RS"/>
        </w:rPr>
        <w:t>osobljem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budžetom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evidentna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većini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Ako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bismo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CC73D2">
        <w:rPr>
          <w:sz w:val="28"/>
          <w:szCs w:val="28"/>
          <w:lang w:val="sr-Latn-RS"/>
        </w:rPr>
        <w:t>napravili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razliku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između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dobili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7F01A3" w:rsidRPr="00A21E46">
        <w:rPr>
          <w:sz w:val="28"/>
          <w:szCs w:val="28"/>
          <w:lang w:val="sr-Latn-RS"/>
        </w:rPr>
        <w:t>OKZP-i i JLJP-i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procenjuje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CC73D2">
        <w:rPr>
          <w:sz w:val="28"/>
          <w:szCs w:val="28"/>
          <w:lang w:val="sr-Latn-RS"/>
        </w:rPr>
        <w:t xml:space="preserve">su </w:t>
      </w:r>
      <w:r w:rsidRPr="00A21E46">
        <w:rPr>
          <w:sz w:val="28"/>
          <w:szCs w:val="28"/>
          <w:lang w:val="sr-Latn-RS"/>
        </w:rPr>
        <w:t>najveće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dodatnim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7F01A3" w:rsidRPr="00A21E46">
        <w:rPr>
          <w:sz w:val="28"/>
          <w:szCs w:val="28"/>
          <w:lang w:val="sr-Latn-RS"/>
        </w:rPr>
        <w:t>osobljem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budžetom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</w:t>
      </w:r>
      <w:r w:rsidR="007F01A3" w:rsidRPr="00A21E46">
        <w:rPr>
          <w:sz w:val="28"/>
          <w:szCs w:val="28"/>
          <w:lang w:val="sr-Latn-RS"/>
        </w:rPr>
        <w:t>aknute od strane JLJP-a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Jedinice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lјudska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velikoj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većini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slučajeva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navele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teret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stavlјaju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poslovi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95F19" w:rsidRPr="00A21E46">
        <w:rPr>
          <w:sz w:val="28"/>
          <w:szCs w:val="28"/>
          <w:lang w:val="sr-Latn-RS"/>
        </w:rPr>
        <w:t>:</w:t>
      </w:r>
      <w:r w:rsidR="00204F6E" w:rsidRPr="00A21E46">
        <w:rPr>
          <w:sz w:val="28"/>
          <w:szCs w:val="28"/>
          <w:lang w:val="sr-Latn-RS"/>
        </w:rPr>
        <w:t xml:space="preserve"> Rodna ravnopravnost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zaštita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diskriminacije</w:t>
      </w:r>
      <w:r w:rsidR="00B95F19" w:rsidRPr="00A21E46">
        <w:rPr>
          <w:sz w:val="28"/>
          <w:szCs w:val="28"/>
          <w:lang w:val="sr-Latn-RS"/>
        </w:rPr>
        <w:t xml:space="preserve">, </w:t>
      </w:r>
      <w:r w:rsidR="007F01A3" w:rsidRPr="00A21E46">
        <w:rPr>
          <w:sz w:val="28"/>
          <w:szCs w:val="28"/>
          <w:lang w:val="sr-Latn-RS"/>
        </w:rPr>
        <w:t>službenik za uzbunjivanje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prava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deteta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osobe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7F01A3" w:rsidRPr="00A21E46">
        <w:rPr>
          <w:sz w:val="28"/>
          <w:szCs w:val="28"/>
          <w:lang w:val="sr-Latn-RS"/>
        </w:rPr>
        <w:t>ograničenim sposobnostima</w:t>
      </w:r>
      <w:r w:rsidR="00CC73D2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itd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Dodatno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opterećenje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BC4608" w:rsidRPr="00A21E46">
        <w:rPr>
          <w:sz w:val="28"/>
          <w:szCs w:val="28"/>
          <w:lang w:val="sr-Latn-RS"/>
        </w:rPr>
        <w:t xml:space="preserve">sa poslovima </w:t>
      </w:r>
      <w:r w:rsidRPr="00A21E46">
        <w:rPr>
          <w:sz w:val="28"/>
          <w:szCs w:val="28"/>
          <w:lang w:val="sr-Latn-RS"/>
        </w:rPr>
        <w:t>opštinskih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službenika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posebno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slučaju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BC4608" w:rsidRPr="00A21E46">
        <w:rPr>
          <w:sz w:val="28"/>
          <w:szCs w:val="28"/>
          <w:lang w:val="sr-Latn-RS"/>
        </w:rPr>
        <w:t>JLJP-a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došlo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rezultat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različitih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imenovanje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odgovornih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lica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različite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teme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primer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Zakon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diskriminacije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zahtevao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jedinicu</w:t>
      </w:r>
      <w:r w:rsidR="00B95F19" w:rsidRPr="00A21E46">
        <w:rPr>
          <w:sz w:val="28"/>
          <w:szCs w:val="28"/>
          <w:lang w:val="sr-Latn-RS"/>
        </w:rPr>
        <w:t>/</w:t>
      </w:r>
      <w:r w:rsidRPr="00A21E46">
        <w:rPr>
          <w:sz w:val="28"/>
          <w:szCs w:val="28"/>
          <w:lang w:val="sr-Latn-RS"/>
        </w:rPr>
        <w:t>službenika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zaštitu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diskriminacije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izveštavaju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CC73D2">
        <w:rPr>
          <w:sz w:val="28"/>
          <w:szCs w:val="28"/>
          <w:lang w:val="sr-Latn-RS"/>
        </w:rPr>
        <w:t>P</w:t>
      </w:r>
      <w:r w:rsidR="003C799C" w:rsidRPr="00A21E46">
        <w:rPr>
          <w:sz w:val="28"/>
          <w:szCs w:val="28"/>
          <w:lang w:val="sr-Latn-RS"/>
        </w:rPr>
        <w:t>K</w:t>
      </w:r>
      <w:r w:rsidR="00BC4608" w:rsidRPr="00A21E46">
        <w:rPr>
          <w:sz w:val="28"/>
          <w:szCs w:val="28"/>
          <w:lang w:val="sr-Latn-RS"/>
        </w:rPr>
        <w:t>-u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BC4608" w:rsidRPr="00A21E46">
        <w:rPr>
          <w:sz w:val="28"/>
          <w:szCs w:val="28"/>
          <w:lang w:val="sr-Latn-RS"/>
        </w:rPr>
        <w:t>sprovođenju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ovog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zatim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ravnopravnosti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polova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Zakon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BC4608" w:rsidRPr="00A21E46">
        <w:rPr>
          <w:sz w:val="28"/>
          <w:szCs w:val="28"/>
          <w:lang w:val="sr-Latn-RS"/>
        </w:rPr>
        <w:t>zaštiti deteta</w:t>
      </w:r>
      <w:r w:rsidR="007B53B6">
        <w:rPr>
          <w:sz w:val="28"/>
          <w:szCs w:val="28"/>
          <w:lang w:val="sr-Latn-RS"/>
        </w:rPr>
        <w:t>,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itd</w:t>
      </w:r>
      <w:r w:rsidR="00B95F19" w:rsidRPr="00A21E46">
        <w:rPr>
          <w:sz w:val="28"/>
          <w:szCs w:val="28"/>
          <w:lang w:val="sr-Latn-RS"/>
        </w:rPr>
        <w:t>.</w:t>
      </w:r>
      <w:bookmarkStart w:id="41" w:name="_Hlk125828558"/>
      <w:bookmarkStart w:id="42" w:name="_Hlk125828584"/>
      <w:bookmarkEnd w:id="41"/>
      <w:bookmarkEnd w:id="42"/>
    </w:p>
    <w:p w14:paraId="051EDD86" w14:textId="77777777" w:rsidR="00B95F19" w:rsidRPr="00A21E46" w:rsidRDefault="00C564A4" w:rsidP="00B95F19">
      <w:pPr>
        <w:jc w:val="both"/>
        <w:rPr>
          <w:sz w:val="28"/>
          <w:szCs w:val="28"/>
          <w:lang w:val="sr-Latn-RS"/>
        </w:rPr>
      </w:pPr>
      <w:bookmarkStart w:id="43" w:name="_Hlk125828620"/>
      <w:r w:rsidRPr="00A21E46">
        <w:rPr>
          <w:sz w:val="28"/>
          <w:szCs w:val="28"/>
          <w:lang w:val="sr-Latn-RS"/>
        </w:rPr>
        <w:t>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odgovora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3C799C" w:rsidRPr="00A21E46">
        <w:rPr>
          <w:sz w:val="28"/>
          <w:szCs w:val="28"/>
          <w:lang w:val="sr-Latn-RS"/>
        </w:rPr>
        <w:t>OKZP-a i JLJP-a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nijedna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istakla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uspostavlјanjem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ili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one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predviđene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zakonima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ali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još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nisu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uspostavlјene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Kao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gore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navedeno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velika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većina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zatražila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pokrije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</w:t>
      </w:r>
      <w:r w:rsidR="003C799C" w:rsidRPr="00A21E46">
        <w:rPr>
          <w:sz w:val="28"/>
          <w:szCs w:val="28"/>
          <w:lang w:val="sr-Latn-RS"/>
        </w:rPr>
        <w:t>ve poslove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3C799C" w:rsidRPr="00A21E46">
        <w:rPr>
          <w:sz w:val="28"/>
          <w:szCs w:val="28"/>
          <w:lang w:val="sr-Latn-RS"/>
        </w:rPr>
        <w:t>su im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zadužen</w:t>
      </w:r>
      <w:r w:rsidR="003C799C"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Za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razliku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3C799C" w:rsidRPr="00A21E46">
        <w:rPr>
          <w:sz w:val="28"/>
          <w:szCs w:val="28"/>
          <w:lang w:val="sr-Latn-RS"/>
        </w:rPr>
        <w:t>OKZP-a</w:t>
      </w:r>
      <w:r w:rsidR="00B95F19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koji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poseban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</w:t>
      </w:r>
      <w:r w:rsidR="00B95F19" w:rsidRPr="00A21E46">
        <w:rPr>
          <w:sz w:val="28"/>
          <w:szCs w:val="28"/>
          <w:lang w:val="sr-Latn-RS"/>
        </w:rPr>
        <w:t xml:space="preserve">, </w:t>
      </w:r>
      <w:r w:rsidR="003C799C" w:rsidRPr="00A21E46">
        <w:rPr>
          <w:sz w:val="28"/>
          <w:szCs w:val="28"/>
          <w:lang w:val="sr-Latn-RS"/>
        </w:rPr>
        <w:t>JLJP-i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većini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nemaju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poseban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</w:t>
      </w:r>
      <w:r w:rsidR="00B95F19" w:rsidRPr="00A21E46">
        <w:rPr>
          <w:sz w:val="28"/>
          <w:szCs w:val="28"/>
          <w:lang w:val="sr-Latn-RS"/>
        </w:rPr>
        <w:t xml:space="preserve"> (</w:t>
      </w:r>
      <w:r w:rsidR="00CC73D2">
        <w:rPr>
          <w:sz w:val="28"/>
          <w:szCs w:val="28"/>
          <w:lang w:val="sr-Latn-RS"/>
        </w:rPr>
        <w:t>od</w:t>
      </w:r>
      <w:r w:rsidRPr="00A21E46">
        <w:rPr>
          <w:sz w:val="28"/>
          <w:szCs w:val="28"/>
          <w:lang w:val="sr-Latn-RS"/>
        </w:rPr>
        <w:t>vojenu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budžetsku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liniju</w:t>
      </w:r>
      <w:r w:rsidR="00B95F19" w:rsidRPr="00A21E46">
        <w:rPr>
          <w:sz w:val="28"/>
          <w:szCs w:val="28"/>
          <w:lang w:val="sr-Latn-RS"/>
        </w:rPr>
        <w:t xml:space="preserve">), </w:t>
      </w:r>
      <w:r w:rsidRPr="00A21E46">
        <w:rPr>
          <w:sz w:val="28"/>
          <w:szCs w:val="28"/>
          <w:lang w:val="sr-Latn-RS"/>
        </w:rPr>
        <w:t>kojim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će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moći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podrže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B95F19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nedavnim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projektima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podržala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kroz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95F19" w:rsidRPr="00A21E46">
        <w:rPr>
          <w:sz w:val="28"/>
          <w:szCs w:val="28"/>
          <w:lang w:val="sr-Latn-RS"/>
        </w:rPr>
        <w:t xml:space="preserve"> </w:t>
      </w:r>
      <w:r w:rsidR="00DC3CEA" w:rsidRPr="00A21E46">
        <w:rPr>
          <w:sz w:val="28"/>
          <w:szCs w:val="28"/>
          <w:lang w:val="sr-Latn-RS"/>
        </w:rPr>
        <w:t xml:space="preserve">stekle </w:t>
      </w:r>
      <w:r w:rsidRPr="00A21E46">
        <w:rPr>
          <w:sz w:val="28"/>
          <w:szCs w:val="28"/>
          <w:lang w:val="sr-Latn-RS"/>
        </w:rPr>
        <w:t>koristi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marginalizovane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grupe</w:t>
      </w:r>
      <w:r w:rsidR="00B95F19" w:rsidRPr="00A21E46">
        <w:rPr>
          <w:sz w:val="28"/>
          <w:szCs w:val="28"/>
          <w:lang w:val="sr-Latn-RS"/>
        </w:rPr>
        <w:t xml:space="preserve">, </w:t>
      </w:r>
      <w:r w:rsidR="003C799C" w:rsidRPr="00A21E46">
        <w:rPr>
          <w:sz w:val="28"/>
          <w:szCs w:val="28"/>
          <w:lang w:val="sr-Latn-RS"/>
        </w:rPr>
        <w:t>OKZP-i i JLJP-i</w:t>
      </w:r>
      <w:r w:rsidR="003C799C" w:rsidRPr="00A21E46" w:rsidDel="003C799C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naveli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nekoliko</w:t>
      </w:r>
      <w:r w:rsidR="00B95F19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projekata</w:t>
      </w:r>
      <w:r w:rsidR="00B95F19" w:rsidRPr="00A21E46">
        <w:rPr>
          <w:sz w:val="28"/>
          <w:szCs w:val="28"/>
          <w:lang w:val="sr-Latn-RS"/>
        </w:rPr>
        <w:t>.</w:t>
      </w:r>
      <w:bookmarkEnd w:id="43"/>
    </w:p>
    <w:p w14:paraId="0C2505A8" w14:textId="77777777" w:rsidR="0035547F" w:rsidRPr="00A21E46" w:rsidRDefault="00C564A4" w:rsidP="00FF6B4E">
      <w:pPr>
        <w:pStyle w:val="Heading2"/>
        <w:rPr>
          <w:sz w:val="28"/>
          <w:szCs w:val="28"/>
          <w:lang w:val="sr-Latn-RS"/>
        </w:rPr>
      </w:pPr>
      <w:bookmarkStart w:id="44" w:name="_Toc129852891"/>
      <w:r w:rsidRPr="00A21E46">
        <w:rPr>
          <w:sz w:val="28"/>
          <w:szCs w:val="28"/>
          <w:lang w:val="sr-Latn-RS"/>
        </w:rPr>
        <w:t>Komunikacija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bookmarkEnd w:id="44"/>
    </w:p>
    <w:p w14:paraId="0356C10F" w14:textId="77777777" w:rsidR="00441E81" w:rsidRPr="00A21E46" w:rsidRDefault="00C564A4" w:rsidP="00B95F19">
      <w:pPr>
        <w:jc w:val="both"/>
        <w:rPr>
          <w:sz w:val="28"/>
          <w:szCs w:val="28"/>
          <w:lang w:val="sr-Latn-RS"/>
        </w:rPr>
      </w:pPr>
      <w:bookmarkStart w:id="45" w:name="_Hlk125828670"/>
      <w:r w:rsidRPr="00A21E46">
        <w:rPr>
          <w:sz w:val="28"/>
          <w:szCs w:val="28"/>
          <w:lang w:val="sr-Latn-RS"/>
        </w:rPr>
        <w:t>Komunikacija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ocenjena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veoma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</w:t>
      </w:r>
      <w:r w:rsidR="003923A0" w:rsidRPr="00A21E46">
        <w:rPr>
          <w:sz w:val="28"/>
          <w:szCs w:val="28"/>
          <w:lang w:val="sr-Latn-RS"/>
        </w:rPr>
        <w:t>sprostranjena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nestrukturirana</w:t>
      </w:r>
      <w:r w:rsidR="0035547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To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mnoge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uklјučene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komunikacij</w:t>
      </w:r>
      <w:r w:rsidR="00CC73D2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rešavanj</w:t>
      </w:r>
      <w:r w:rsidR="00CC73D2">
        <w:rPr>
          <w:sz w:val="28"/>
          <w:szCs w:val="28"/>
          <w:lang w:val="sr-Latn-RS"/>
        </w:rPr>
        <w:t>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ovih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35547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odgovorima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upitniku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opštinske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uklјučene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komunikaciju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marginalizovanim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grupama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35547F" w:rsidRPr="00A21E46">
        <w:rPr>
          <w:sz w:val="28"/>
          <w:szCs w:val="28"/>
          <w:lang w:val="sr-Latn-RS"/>
        </w:rPr>
        <w:t xml:space="preserve">: </w:t>
      </w:r>
      <w:r w:rsidRPr="00A21E46">
        <w:rPr>
          <w:sz w:val="28"/>
          <w:szCs w:val="28"/>
          <w:lang w:val="sr-Latn-RS"/>
        </w:rPr>
        <w:t>gradonačelnik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zamenik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gradonačelnika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35547F" w:rsidRPr="00A21E46">
        <w:rPr>
          <w:sz w:val="28"/>
          <w:szCs w:val="28"/>
          <w:lang w:val="sr-Latn-RS"/>
        </w:rPr>
        <w:t xml:space="preserve">, </w:t>
      </w:r>
      <w:r w:rsidR="003923A0" w:rsidRPr="00A21E46">
        <w:rPr>
          <w:sz w:val="28"/>
          <w:szCs w:val="28"/>
          <w:lang w:val="sr-Latn-RS"/>
        </w:rPr>
        <w:t>OKZP-i</w:t>
      </w:r>
      <w:r w:rsidR="0035547F" w:rsidRPr="00A21E46">
        <w:rPr>
          <w:sz w:val="28"/>
          <w:szCs w:val="28"/>
          <w:lang w:val="sr-Latn-RS"/>
        </w:rPr>
        <w:t xml:space="preserve">, </w:t>
      </w:r>
      <w:r w:rsidR="003923A0" w:rsidRPr="00A21E46">
        <w:rPr>
          <w:sz w:val="28"/>
          <w:szCs w:val="28"/>
          <w:lang w:val="sr-Latn-RS"/>
        </w:rPr>
        <w:t>JLJP-i</w:t>
      </w:r>
      <w:r w:rsidR="0035547F" w:rsidRPr="00A21E46">
        <w:rPr>
          <w:sz w:val="28"/>
          <w:szCs w:val="28"/>
          <w:lang w:val="sr-Latn-RS"/>
        </w:rPr>
        <w:t xml:space="preserve">, </w:t>
      </w:r>
      <w:r w:rsidR="00CC73D2">
        <w:rPr>
          <w:sz w:val="28"/>
          <w:szCs w:val="28"/>
          <w:lang w:val="sr-Latn-RS"/>
        </w:rPr>
        <w:t>Odbor</w:t>
      </w:r>
      <w:r w:rsidR="00CC73D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35547F" w:rsidRPr="00A21E46">
        <w:rPr>
          <w:sz w:val="28"/>
          <w:szCs w:val="28"/>
          <w:lang w:val="sr-Latn-RS"/>
        </w:rPr>
        <w:t xml:space="preserve">, </w:t>
      </w:r>
      <w:r w:rsidR="00CC73D2" w:rsidRPr="00A21E46">
        <w:rPr>
          <w:sz w:val="28"/>
          <w:szCs w:val="28"/>
          <w:lang w:val="sr-Latn-RS"/>
        </w:rPr>
        <w:t xml:space="preserve">Centri </w:t>
      </w:r>
      <w:r w:rsidRPr="00A21E46">
        <w:rPr>
          <w:sz w:val="28"/>
          <w:szCs w:val="28"/>
          <w:lang w:val="sr-Latn-RS"/>
        </w:rPr>
        <w:t>za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građanima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itd</w:t>
      </w:r>
      <w:r w:rsidR="0035547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Ove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prikuplјaju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kroz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postavlјaju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kroz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sastanke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terenu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kroz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javna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saslušanja</w:t>
      </w:r>
      <w:r w:rsidR="0035547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Međutim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ono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može</w:t>
      </w:r>
      <w:r w:rsidR="0035547F" w:rsidRPr="00A21E46">
        <w:rPr>
          <w:sz w:val="28"/>
          <w:szCs w:val="28"/>
          <w:lang w:val="sr-Latn-RS"/>
        </w:rPr>
        <w:t xml:space="preserve"> </w:t>
      </w:r>
      <w:r w:rsidR="00CC73D2">
        <w:rPr>
          <w:sz w:val="28"/>
          <w:szCs w:val="28"/>
          <w:lang w:val="sr-Latn-RS"/>
        </w:rPr>
        <w:t>pro</w:t>
      </w:r>
      <w:r w:rsidRPr="00A21E46">
        <w:rPr>
          <w:sz w:val="28"/>
          <w:szCs w:val="28"/>
          <w:lang w:val="sr-Latn-RS"/>
        </w:rPr>
        <w:t>ceniti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aspektu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nedostatak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strukturisane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komunikacije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između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35547F" w:rsidRPr="00A21E46">
        <w:rPr>
          <w:sz w:val="28"/>
          <w:szCs w:val="28"/>
          <w:lang w:val="sr-Latn-RS"/>
        </w:rPr>
        <w:t xml:space="preserve">. </w:t>
      </w:r>
      <w:r w:rsidR="005F68D7" w:rsidRPr="00A21E46">
        <w:rPr>
          <w:sz w:val="28"/>
          <w:szCs w:val="28"/>
          <w:lang w:val="sr-Latn-RS"/>
        </w:rPr>
        <w:t>S obzirom da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upućuju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različite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adrese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lako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može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desiti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strukture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znaju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gde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ili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onim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</w:t>
      </w:r>
      <w:r w:rsidR="005F68D7" w:rsidRPr="00A21E46">
        <w:rPr>
          <w:sz w:val="28"/>
          <w:szCs w:val="28"/>
          <w:lang w:val="sr-Latn-RS"/>
        </w:rPr>
        <w:t>om</w:t>
      </w:r>
      <w:r w:rsidR="0035547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Kao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posledica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toga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nemaju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jasan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pregled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35547F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eng</w:t>
      </w:r>
      <w:r w:rsidR="0035547F" w:rsidRPr="00A21E46">
        <w:rPr>
          <w:sz w:val="28"/>
          <w:szCs w:val="28"/>
          <w:lang w:val="sr-Latn-RS"/>
        </w:rPr>
        <w:t xml:space="preserve">. </w:t>
      </w:r>
      <w:r w:rsidR="005F68D7" w:rsidRPr="00A21E46">
        <w:rPr>
          <w:sz w:val="28"/>
          <w:szCs w:val="28"/>
          <w:lang w:val="sr-Latn-RS"/>
        </w:rPr>
        <w:t>mapping of concerns</w:t>
      </w:r>
      <w:r w:rsidR="0035547F" w:rsidRPr="00A21E46">
        <w:rPr>
          <w:sz w:val="28"/>
          <w:szCs w:val="28"/>
          <w:lang w:val="sr-Latn-RS"/>
        </w:rPr>
        <w:t xml:space="preserve">) </w:t>
      </w:r>
      <w:r w:rsidRPr="00A21E46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višegodišnjeg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kojim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bavile</w:t>
      </w:r>
      <w:r w:rsidR="0035547F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Takođe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kao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rezultat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ovoga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intervencije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sporadične</w:t>
      </w:r>
      <w:r w:rsidR="0035547F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nestabilne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stvaraju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više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mogućnosti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ponavlјanje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zahteva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35547F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35547F" w:rsidRPr="00A21E46">
        <w:rPr>
          <w:sz w:val="28"/>
          <w:szCs w:val="28"/>
          <w:lang w:val="sr-Latn-RS"/>
        </w:rPr>
        <w:t>.</w:t>
      </w:r>
      <w:r w:rsidR="00204F6E" w:rsidRPr="00A21E46">
        <w:rPr>
          <w:sz w:val="28"/>
          <w:szCs w:val="28"/>
          <w:lang w:val="sr-Latn-RS"/>
        </w:rPr>
        <w:t xml:space="preserve"> </w:t>
      </w:r>
      <w:bookmarkEnd w:id="45"/>
      <w:r w:rsidRPr="00A21E46">
        <w:rPr>
          <w:sz w:val="28"/>
          <w:szCs w:val="28"/>
          <w:lang w:val="sr-Latn-RS"/>
        </w:rPr>
        <w:t>Međutim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tom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pogledu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dva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mehanizma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ocenjena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važna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korisna</w:t>
      </w:r>
      <w:r w:rsidR="00441E81" w:rsidRPr="00A21E46">
        <w:rPr>
          <w:sz w:val="28"/>
          <w:szCs w:val="28"/>
          <w:lang w:val="sr-Latn-RS"/>
        </w:rPr>
        <w:t>:</w:t>
      </w:r>
      <w:r w:rsidR="005F68D7" w:rsidRPr="00A21E46">
        <w:rPr>
          <w:sz w:val="28"/>
          <w:szCs w:val="28"/>
          <w:lang w:val="sr-Latn-RS"/>
        </w:rPr>
        <w:t xml:space="preserve"> </w:t>
      </w:r>
      <w:r w:rsidR="00CC73D2">
        <w:rPr>
          <w:sz w:val="28"/>
          <w:szCs w:val="28"/>
          <w:lang w:val="sr-Latn-RS"/>
        </w:rPr>
        <w:t>Odbor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CC73D2" w:rsidRPr="00A21E46">
        <w:rPr>
          <w:sz w:val="28"/>
          <w:szCs w:val="28"/>
          <w:lang w:val="sr-Latn-RS"/>
        </w:rPr>
        <w:t xml:space="preserve">Lokalni </w:t>
      </w:r>
      <w:r w:rsidRPr="00A21E46">
        <w:rPr>
          <w:sz w:val="28"/>
          <w:szCs w:val="28"/>
          <w:lang w:val="sr-Latn-RS"/>
        </w:rPr>
        <w:t>saveti</w:t>
      </w:r>
      <w:r w:rsidR="00441E8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CC73D2">
        <w:rPr>
          <w:sz w:val="28"/>
          <w:szCs w:val="28"/>
          <w:lang w:val="sr-Latn-RS"/>
        </w:rPr>
        <w:t>Odbora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iako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6D249D">
        <w:rPr>
          <w:sz w:val="28"/>
          <w:szCs w:val="28"/>
          <w:lang w:val="sr-Latn-RS"/>
        </w:rPr>
        <w:t>sa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ovlašćenje</w:t>
      </w:r>
      <w:r w:rsidR="006D249D">
        <w:rPr>
          <w:sz w:val="28"/>
          <w:szCs w:val="28"/>
          <w:lang w:val="sr-Latn-RS"/>
        </w:rPr>
        <w:t>m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6D249D">
        <w:rPr>
          <w:sz w:val="28"/>
          <w:szCs w:val="28"/>
          <w:lang w:val="sr-Latn-RS"/>
        </w:rPr>
        <w:t xml:space="preserve">za </w:t>
      </w:r>
      <w:r w:rsidRPr="00A21E46">
        <w:rPr>
          <w:sz w:val="28"/>
          <w:szCs w:val="28"/>
          <w:lang w:val="sr-Latn-RS"/>
        </w:rPr>
        <w:t>preporuke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njegova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uloga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uticaju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dnevni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red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visoko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ocenjena</w:t>
      </w:r>
      <w:r w:rsidR="00441E8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Ovo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posebno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slučajevima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kada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članovi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spremni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ozbilјno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rade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identifikaciji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441E8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Primer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ovom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pravcu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dat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Liplјan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gde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6D249D">
        <w:rPr>
          <w:sz w:val="28"/>
          <w:szCs w:val="28"/>
          <w:lang w:val="sr-Latn-RS"/>
        </w:rPr>
        <w:t>Odbor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</w:t>
      </w:r>
      <w:r w:rsidR="005F68D7" w:rsidRPr="00A21E46">
        <w:rPr>
          <w:sz w:val="28"/>
          <w:szCs w:val="28"/>
          <w:lang w:val="sr-Latn-RS"/>
        </w:rPr>
        <w:t>ao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preporuku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Liplјan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intervenciju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selu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Janjevo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naselјenom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hrvatskim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turskim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aškalijskim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441E8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rečima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5F68D7" w:rsidRPr="00A21E46">
        <w:rPr>
          <w:sz w:val="28"/>
          <w:szCs w:val="28"/>
          <w:lang w:val="sr-Latn-RS"/>
        </w:rPr>
        <w:t>avajućeg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Liplјan</w:t>
      </w:r>
      <w:r w:rsidR="00441E81" w:rsidRPr="00A21E46">
        <w:rPr>
          <w:rStyle w:val="FootnoteReference"/>
          <w:sz w:val="28"/>
          <w:szCs w:val="28"/>
          <w:lang w:val="sr-Latn-RS"/>
        </w:rPr>
        <w:footnoteReference w:id="22"/>
      </w:r>
      <w:r w:rsidR="006D249D">
        <w:rPr>
          <w:sz w:val="28"/>
          <w:szCs w:val="28"/>
          <w:lang w:val="sr-Latn-RS"/>
        </w:rPr>
        <w:t>,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preporuka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veoma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cenjena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biće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dnevnog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reda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</w:t>
      </w:r>
      <w:r w:rsidR="005F68D7" w:rsidRPr="00A21E46">
        <w:rPr>
          <w:sz w:val="28"/>
          <w:szCs w:val="28"/>
          <w:lang w:val="sr-Latn-RS"/>
        </w:rPr>
        <w:t>e od sednica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zatim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će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izvršne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vlasti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tražiti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podrži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ovoj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lokaciji</w:t>
      </w:r>
      <w:r w:rsidR="00441E81" w:rsidRPr="00A21E46">
        <w:rPr>
          <w:sz w:val="28"/>
          <w:szCs w:val="28"/>
          <w:lang w:val="sr-Latn-RS"/>
        </w:rPr>
        <w:t>.</w:t>
      </w:r>
    </w:p>
    <w:p w14:paraId="5203BA42" w14:textId="77777777" w:rsidR="00441E81" w:rsidRPr="00A21E46" w:rsidRDefault="00C564A4" w:rsidP="00B95F19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intervjua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istaknuto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još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pitanje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važn</w:t>
      </w:r>
      <w:r w:rsidR="00482C42" w:rsidRPr="00A21E46">
        <w:rPr>
          <w:sz w:val="28"/>
          <w:szCs w:val="28"/>
          <w:lang w:val="sr-Latn-RS"/>
        </w:rPr>
        <w:t>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kontekstu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komunikacije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između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441E8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Ovo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odnosi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</w:t>
      </w:r>
      <w:r w:rsidR="00482C42" w:rsidRPr="00A21E46">
        <w:rPr>
          <w:sz w:val="28"/>
          <w:szCs w:val="28"/>
          <w:lang w:val="sr-Latn-RS"/>
        </w:rPr>
        <w:t>nevnice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482C42" w:rsidRPr="00A21E46">
        <w:rPr>
          <w:sz w:val="28"/>
          <w:szCs w:val="28"/>
          <w:lang w:val="sr-Latn-RS"/>
        </w:rPr>
        <w:t xml:space="preserve">neformalne </w:t>
      </w:r>
      <w:r w:rsidR="0010526A">
        <w:rPr>
          <w:sz w:val="28"/>
          <w:szCs w:val="28"/>
          <w:lang w:val="sr-Latn-RS"/>
        </w:rPr>
        <w:t>članove Odbora</w:t>
      </w:r>
      <w:r w:rsidR="00482C42" w:rsidRPr="00A21E46">
        <w:rPr>
          <w:sz w:val="28"/>
          <w:szCs w:val="28"/>
          <w:lang w:val="sr-Latn-RS"/>
        </w:rPr>
        <w:t xml:space="preserve"> za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</w:t>
      </w:r>
      <w:r w:rsidR="00482C42" w:rsidRPr="00A21E46">
        <w:rPr>
          <w:sz w:val="28"/>
          <w:szCs w:val="28"/>
          <w:lang w:val="sr-Latn-RS"/>
        </w:rPr>
        <w:t>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delegira</w:t>
      </w:r>
      <w:r w:rsidR="00482C42" w:rsidRPr="00A21E46">
        <w:rPr>
          <w:sz w:val="28"/>
          <w:szCs w:val="28"/>
          <w:lang w:val="sr-Latn-RS"/>
        </w:rPr>
        <w:t>ju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ili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482C42" w:rsidRPr="00A21E46">
        <w:rPr>
          <w:sz w:val="28"/>
          <w:szCs w:val="28"/>
          <w:lang w:val="sr-Latn-RS"/>
        </w:rPr>
        <w:t>biraju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10526A">
        <w:rPr>
          <w:sz w:val="28"/>
          <w:szCs w:val="28"/>
          <w:lang w:val="sr-Latn-RS"/>
        </w:rPr>
        <w:t>zastupaju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grupe</w:t>
      </w:r>
      <w:r w:rsidR="00441E8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To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zato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postoje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slučajevi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kada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neformalni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članovi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10526A">
        <w:rPr>
          <w:sz w:val="28"/>
          <w:szCs w:val="28"/>
          <w:lang w:val="sr-Latn-RS"/>
        </w:rPr>
        <w:t>Odbora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</w:t>
      </w:r>
      <w:r w:rsidR="003E575B" w:rsidRPr="00A21E46">
        <w:rPr>
          <w:sz w:val="28"/>
          <w:szCs w:val="28"/>
          <w:lang w:val="sr-Latn-RS"/>
        </w:rPr>
        <w:t>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5A5102" w:rsidRPr="00A21E46">
        <w:rPr>
          <w:sz w:val="28"/>
          <w:szCs w:val="28"/>
          <w:lang w:val="sr-Latn-RS"/>
        </w:rPr>
        <w:t>nastavljaju da budu</w:t>
      </w:r>
      <w:r w:rsidR="0010526A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članovi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ako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korisnici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socijalne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pomoći</w:t>
      </w:r>
      <w:r w:rsidR="00441E8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rečima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predsed</w:t>
      </w:r>
      <w:r w:rsidR="005A5102" w:rsidRPr="00A21E46">
        <w:rPr>
          <w:sz w:val="28"/>
          <w:szCs w:val="28"/>
          <w:lang w:val="sr-Latn-RS"/>
        </w:rPr>
        <w:t>avajućeg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Skupštine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Podujevo</w:t>
      </w:r>
      <w:r w:rsidR="00441E81" w:rsidRPr="00A21E46">
        <w:rPr>
          <w:sz w:val="28"/>
          <w:szCs w:val="28"/>
          <w:lang w:val="sr-Latn-RS"/>
        </w:rPr>
        <w:t xml:space="preserve">, </w:t>
      </w:r>
      <w:r w:rsidR="0010526A">
        <w:rPr>
          <w:sz w:val="28"/>
          <w:szCs w:val="28"/>
          <w:lang w:val="sr-Latn-RS"/>
        </w:rPr>
        <w:t xml:space="preserve">jedan </w:t>
      </w:r>
      <w:r w:rsidRPr="00A21E46">
        <w:rPr>
          <w:sz w:val="28"/>
          <w:szCs w:val="28"/>
          <w:lang w:val="sr-Latn-RS"/>
        </w:rPr>
        <w:t>spolјni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član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romske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441E81" w:rsidRPr="00A21E46">
        <w:rPr>
          <w:sz w:val="28"/>
          <w:szCs w:val="28"/>
          <w:lang w:val="sr-Latn-RS"/>
        </w:rPr>
        <w:t xml:space="preserve">, </w:t>
      </w:r>
      <w:r w:rsidR="0010526A">
        <w:rPr>
          <w:sz w:val="28"/>
          <w:szCs w:val="28"/>
          <w:lang w:val="sr-Latn-RS"/>
        </w:rPr>
        <w:t>Odbora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5A5102" w:rsidRPr="00A21E46">
        <w:rPr>
          <w:sz w:val="28"/>
          <w:szCs w:val="28"/>
          <w:lang w:val="sr-Latn-RS"/>
        </w:rPr>
        <w:t>,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podneo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ostavku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posle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prvog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sastanka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jer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nakon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dobio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dnevnicu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iznosu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441E81" w:rsidRPr="00A21E46">
        <w:rPr>
          <w:sz w:val="28"/>
          <w:szCs w:val="28"/>
          <w:lang w:val="sr-Latn-RS"/>
        </w:rPr>
        <w:t xml:space="preserve"> 50 </w:t>
      </w:r>
      <w:r w:rsidRPr="00A21E46">
        <w:rPr>
          <w:sz w:val="28"/>
          <w:szCs w:val="28"/>
          <w:lang w:val="sr-Latn-RS"/>
        </w:rPr>
        <w:t>evra</w:t>
      </w:r>
      <w:r w:rsidR="00441E81" w:rsidRPr="00A21E46">
        <w:rPr>
          <w:sz w:val="28"/>
          <w:szCs w:val="28"/>
          <w:lang w:val="sr-Latn-RS"/>
        </w:rPr>
        <w:t xml:space="preserve">, </w:t>
      </w:r>
      <w:r w:rsidR="005A5102" w:rsidRPr="00A21E46">
        <w:rPr>
          <w:sz w:val="28"/>
          <w:szCs w:val="28"/>
          <w:lang w:val="sr-Latn-RS"/>
        </w:rPr>
        <w:t>njemu je prekinuta korist od</w:t>
      </w:r>
      <w:r w:rsidR="00441E81" w:rsidRPr="00A21E46">
        <w:rPr>
          <w:sz w:val="28"/>
          <w:szCs w:val="28"/>
          <w:lang w:val="sr-Latn-RS"/>
        </w:rPr>
        <w:t xml:space="preserve"> </w:t>
      </w:r>
      <w:r w:rsidR="005A5102" w:rsidRPr="00A21E46">
        <w:rPr>
          <w:sz w:val="28"/>
          <w:szCs w:val="28"/>
          <w:lang w:val="sr-Latn-RS"/>
        </w:rPr>
        <w:t xml:space="preserve">od </w:t>
      </w:r>
      <w:r w:rsidRPr="00A21E46">
        <w:rPr>
          <w:sz w:val="28"/>
          <w:szCs w:val="28"/>
          <w:lang w:val="sr-Latn-RS"/>
        </w:rPr>
        <w:t>socijalna</w:t>
      </w:r>
      <w:r w:rsidR="00441E8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šema</w:t>
      </w:r>
      <w:r w:rsidR="00441E81" w:rsidRPr="00A21E46">
        <w:rPr>
          <w:sz w:val="28"/>
          <w:szCs w:val="28"/>
          <w:lang w:val="sr-Latn-RS"/>
        </w:rPr>
        <w:t>.</w:t>
      </w:r>
    </w:p>
    <w:p w14:paraId="740D4536" w14:textId="77777777" w:rsidR="00AC5F97" w:rsidRPr="00A21E46" w:rsidRDefault="00C564A4" w:rsidP="00FF6B4E">
      <w:pPr>
        <w:pStyle w:val="Heading2"/>
        <w:rPr>
          <w:sz w:val="28"/>
          <w:szCs w:val="28"/>
          <w:lang w:val="sr-Latn-RS"/>
        </w:rPr>
      </w:pPr>
      <w:bookmarkStart w:id="46" w:name="_Toc129852892"/>
      <w:r w:rsidRPr="0025395B">
        <w:rPr>
          <w:sz w:val="28"/>
          <w:szCs w:val="28"/>
          <w:lang w:val="sr-Latn-RS"/>
        </w:rPr>
        <w:t>Pristup</w:t>
      </w:r>
      <w:r w:rsidR="00AC5F9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uslugama</w:t>
      </w:r>
      <w:r w:rsidR="00AC5F9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AC5F9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marginalizovane</w:t>
      </w:r>
      <w:r w:rsidR="00AC5F9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grupe</w:t>
      </w:r>
      <w:bookmarkEnd w:id="46"/>
    </w:p>
    <w:p w14:paraId="3C2518DC" w14:textId="77777777" w:rsidR="00AC5F97" w:rsidRPr="00A21E46" w:rsidRDefault="00C564A4" w:rsidP="00B95F19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Uopšteno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govoreći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opštine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posebno</w:t>
      </w:r>
      <w:r w:rsidR="009150C1" w:rsidRPr="00A21E46">
        <w:rPr>
          <w:sz w:val="28"/>
          <w:szCs w:val="28"/>
          <w:lang w:val="sr-Latn-RS"/>
        </w:rPr>
        <w:t xml:space="preserve"> </w:t>
      </w:r>
      <w:r w:rsidR="00A6142D" w:rsidRPr="00A21E46">
        <w:rPr>
          <w:sz w:val="28"/>
          <w:szCs w:val="28"/>
          <w:lang w:val="sr-Latn-RS"/>
        </w:rPr>
        <w:t>OKZP-i i JLJP-i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nisu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loše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ocenile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pristup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uslugama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grupe</w:t>
      </w:r>
      <w:r w:rsidR="009150C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Međutim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na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osnovu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dobijenih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putem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upitnika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pristup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uslugama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shvata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pristup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administrativnim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uslugama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izdaje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izdaje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zahtev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stranke</w:t>
      </w:r>
      <w:r w:rsidR="009150C1" w:rsidRPr="00A21E46">
        <w:rPr>
          <w:sz w:val="28"/>
          <w:szCs w:val="28"/>
          <w:lang w:val="sr-Latn-RS"/>
        </w:rPr>
        <w:t xml:space="preserve"> (</w:t>
      </w:r>
      <w:r w:rsidRPr="00A21E46">
        <w:rPr>
          <w:sz w:val="28"/>
          <w:szCs w:val="28"/>
          <w:lang w:val="sr-Latn-RS"/>
        </w:rPr>
        <w:t>na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primer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dokumenti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građanskom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statusu</w:t>
      </w:r>
      <w:r w:rsidR="009150C1" w:rsidRPr="00A21E46">
        <w:rPr>
          <w:sz w:val="28"/>
          <w:szCs w:val="28"/>
          <w:lang w:val="sr-Latn-RS"/>
        </w:rPr>
        <w:t xml:space="preserve">), </w:t>
      </w:r>
      <w:r w:rsidRPr="00A21E46">
        <w:rPr>
          <w:sz w:val="28"/>
          <w:szCs w:val="28"/>
          <w:lang w:val="sr-Latn-RS"/>
        </w:rPr>
        <w:t>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pristup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javnim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uslugama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pruža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9150C1" w:rsidRPr="00A21E46">
        <w:rPr>
          <w:sz w:val="28"/>
          <w:szCs w:val="28"/>
          <w:lang w:val="sr-Latn-RS"/>
        </w:rPr>
        <w:t xml:space="preserve"> </w:t>
      </w:r>
      <w:r w:rsidR="005E1320" w:rsidRPr="00A21E46">
        <w:rPr>
          <w:sz w:val="28"/>
          <w:szCs w:val="28"/>
          <w:lang w:val="sr-Latn-RS"/>
        </w:rPr>
        <w:t>bilo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direktno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bilo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preko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javnih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preduzeća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javni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prevoz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pristup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pijaćoj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vodi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kanalizacij</w:t>
      </w:r>
      <w:r w:rsidR="005E1320" w:rsidRPr="00A21E46">
        <w:rPr>
          <w:sz w:val="28"/>
          <w:szCs w:val="28"/>
          <w:lang w:val="sr-Latn-RS"/>
        </w:rPr>
        <w:t>i</w:t>
      </w:r>
      <w:r w:rsidR="009150C1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javn</w:t>
      </w:r>
      <w:r w:rsidR="005E1320" w:rsidRPr="00A21E46">
        <w:rPr>
          <w:sz w:val="28"/>
          <w:szCs w:val="28"/>
          <w:lang w:val="sr-Latn-RS"/>
        </w:rPr>
        <w:t>oj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rasvet</w:t>
      </w:r>
      <w:r w:rsidR="005E1320" w:rsidRPr="00A21E46">
        <w:rPr>
          <w:sz w:val="28"/>
          <w:szCs w:val="28"/>
          <w:lang w:val="sr-Latn-RS"/>
        </w:rPr>
        <w:t>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itd</w:t>
      </w:r>
      <w:r w:rsidR="009150C1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Što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olakšavanja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pristupa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opštinskim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uslugama</w:t>
      </w:r>
      <w:r w:rsidR="009150C1" w:rsidRPr="00A21E46">
        <w:rPr>
          <w:sz w:val="28"/>
          <w:szCs w:val="28"/>
          <w:lang w:val="sr-Latn-RS"/>
        </w:rPr>
        <w:t xml:space="preserve">, </w:t>
      </w:r>
      <w:r w:rsidR="005E1320" w:rsidRPr="00A21E46">
        <w:rPr>
          <w:sz w:val="28"/>
          <w:szCs w:val="28"/>
          <w:lang w:val="sr-Latn-RS"/>
        </w:rPr>
        <w:t>OKZP-i i JLJP-i</w:t>
      </w:r>
      <w:r w:rsidR="005E1320" w:rsidRPr="00A21E46" w:rsidDel="005E1320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naglasili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činjenicu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izgradile</w:t>
      </w:r>
      <w:r w:rsidR="009150C1" w:rsidRPr="00A21E46">
        <w:rPr>
          <w:sz w:val="28"/>
          <w:szCs w:val="28"/>
          <w:lang w:val="sr-Latn-RS"/>
        </w:rPr>
        <w:t xml:space="preserve"> </w:t>
      </w:r>
      <w:r w:rsidR="005E1320" w:rsidRPr="00A21E46">
        <w:rPr>
          <w:sz w:val="28"/>
          <w:szCs w:val="28"/>
          <w:lang w:val="sr-Latn-RS"/>
        </w:rPr>
        <w:t>nagibe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kako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olakšale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fizički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pristup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osobama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9150C1" w:rsidRPr="00A21E46">
        <w:rPr>
          <w:sz w:val="28"/>
          <w:szCs w:val="28"/>
          <w:lang w:val="sr-Latn-RS"/>
        </w:rPr>
        <w:t xml:space="preserve"> </w:t>
      </w:r>
      <w:r w:rsidR="005E1320" w:rsidRPr="00A21E46">
        <w:rPr>
          <w:sz w:val="28"/>
          <w:szCs w:val="28"/>
          <w:lang w:val="sr-Latn-RS"/>
        </w:rPr>
        <w:t>ograničenim sposobnostima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postavlјanje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</w:t>
      </w:r>
      <w:r w:rsidR="009150C1" w:rsidRPr="00A21E46">
        <w:rPr>
          <w:sz w:val="28"/>
          <w:szCs w:val="28"/>
          <w:lang w:val="sr-Latn-RS"/>
        </w:rPr>
        <w:t>-</w:t>
      </w:r>
      <w:r w:rsidRPr="00A21E46">
        <w:rPr>
          <w:sz w:val="28"/>
          <w:szCs w:val="28"/>
          <w:lang w:val="sr-Latn-RS"/>
        </w:rPr>
        <w:t>kioska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nekim</w:t>
      </w:r>
      <w:r w:rsidR="009150C1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5E1320" w:rsidRPr="00A21E46">
        <w:rPr>
          <w:lang w:val="sr-Latn-RS"/>
        </w:rPr>
        <w:t xml:space="preserve"> </w:t>
      </w:r>
      <w:r w:rsidR="005E1320" w:rsidRPr="00A21E46">
        <w:rPr>
          <w:sz w:val="28"/>
          <w:szCs w:val="28"/>
          <w:lang w:val="sr-Latn-RS"/>
        </w:rPr>
        <w:t>u cilju pružanja usluga civilnog statusa što bliže stanovnicima (slučaj pomenut u opštini Istok).</w:t>
      </w:r>
    </w:p>
    <w:p w14:paraId="76378DA7" w14:textId="77777777" w:rsidR="00B95F19" w:rsidRPr="00A21E46" w:rsidRDefault="00C564A4" w:rsidP="00B95F19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Što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registracije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novorođene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dece</w:t>
      </w:r>
      <w:r w:rsidR="00FF40D7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u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istakli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</w:t>
      </w:r>
      <w:r w:rsidR="00FF40D7" w:rsidRPr="00A21E46">
        <w:rPr>
          <w:sz w:val="28"/>
          <w:szCs w:val="28"/>
          <w:lang w:val="sr-Latn-RS"/>
        </w:rPr>
        <w:t xml:space="preserve"> </w:t>
      </w:r>
      <w:r w:rsidR="00B32672" w:rsidRPr="00A21E46">
        <w:rPr>
          <w:sz w:val="28"/>
          <w:szCs w:val="28"/>
          <w:lang w:val="sr-Latn-RS"/>
        </w:rPr>
        <w:t>pruža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besplatno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nevećinskim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zajednicama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samo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roku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mesec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dana</w:t>
      </w:r>
      <w:r w:rsidR="00FF40D7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već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tokom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cele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godine</w:t>
      </w:r>
      <w:r w:rsidR="00FF40D7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Takođe</w:t>
      </w:r>
      <w:r w:rsidR="00FF40D7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prema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odgovorima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dobijenim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Mitrovica</w:t>
      </w:r>
      <w:r w:rsidR="00FF40D7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marginalizovane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oslobođene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plaćanja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dobijanje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svih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usluga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civilnog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statusa</w:t>
      </w:r>
      <w:r w:rsidR="00FF40D7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kao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FF40D7" w:rsidRPr="00A21E46">
        <w:rPr>
          <w:sz w:val="28"/>
          <w:szCs w:val="28"/>
          <w:lang w:val="sr-Latn-RS"/>
        </w:rPr>
        <w:t xml:space="preserve">: </w:t>
      </w:r>
      <w:r w:rsidRPr="00A21E46">
        <w:rPr>
          <w:sz w:val="28"/>
          <w:szCs w:val="28"/>
          <w:lang w:val="sr-Latn-RS"/>
        </w:rPr>
        <w:t>izvod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matične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knjige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rođenih</w:t>
      </w:r>
      <w:r w:rsidR="00FF40D7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izvod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venčanj</w:t>
      </w:r>
      <w:r w:rsidR="00B32672" w:rsidRPr="00A21E46">
        <w:rPr>
          <w:sz w:val="28"/>
          <w:szCs w:val="28"/>
          <w:lang w:val="sr-Latn-RS"/>
        </w:rPr>
        <w:t>a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FF40D7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</w:t>
      </w:r>
      <w:r w:rsidR="00FF40D7" w:rsidRPr="00A21E46">
        <w:rPr>
          <w:sz w:val="28"/>
          <w:szCs w:val="28"/>
          <w:lang w:val="sr-Latn-RS"/>
        </w:rPr>
        <w:t>.</w:t>
      </w:r>
    </w:p>
    <w:p w14:paraId="4C4248C9" w14:textId="77777777" w:rsidR="00E97F34" w:rsidRPr="00A21E46" w:rsidRDefault="00C564A4" w:rsidP="00B95F19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Jedna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najvećih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marginalizovanih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grupa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posebno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romske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je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stanovanje</w:t>
      </w:r>
      <w:r w:rsidR="00E97F3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rečima</w:t>
      </w:r>
      <w:r w:rsidR="00E97F34" w:rsidRPr="00A21E46">
        <w:rPr>
          <w:sz w:val="28"/>
          <w:szCs w:val="28"/>
          <w:lang w:val="sr-Latn-RS"/>
        </w:rPr>
        <w:t xml:space="preserve"> </w:t>
      </w:r>
      <w:r w:rsidR="00B32672" w:rsidRPr="00A21E46">
        <w:rPr>
          <w:sz w:val="28"/>
          <w:szCs w:val="28"/>
          <w:lang w:val="sr-Latn-RS"/>
        </w:rPr>
        <w:t>gradonačelnika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Istok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plaća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oko</w:t>
      </w:r>
      <w:r w:rsidR="00E97F34" w:rsidRPr="00A21E46">
        <w:rPr>
          <w:sz w:val="28"/>
          <w:szCs w:val="28"/>
          <w:lang w:val="sr-Latn-RS"/>
        </w:rPr>
        <w:t xml:space="preserve"> 18 </w:t>
      </w:r>
      <w:r w:rsidRPr="00A21E46">
        <w:rPr>
          <w:sz w:val="28"/>
          <w:szCs w:val="28"/>
          <w:lang w:val="sr-Latn-RS"/>
        </w:rPr>
        <w:t>mesečnih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zakupnina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kojih</w:t>
      </w:r>
      <w:r w:rsidR="00E97F34" w:rsidRPr="00A21E46">
        <w:rPr>
          <w:sz w:val="28"/>
          <w:szCs w:val="28"/>
          <w:lang w:val="sr-Latn-RS"/>
        </w:rPr>
        <w:t xml:space="preserve"> 99 </w:t>
      </w:r>
      <w:r w:rsidRPr="00A21E46">
        <w:rPr>
          <w:sz w:val="28"/>
          <w:szCs w:val="28"/>
          <w:lang w:val="sr-Latn-RS"/>
        </w:rPr>
        <w:t>odsto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romskoj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aškalijskoj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egipćanskoj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zajednici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to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individualni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stanovi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plaćaju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kroz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subvencije</w:t>
      </w:r>
      <w:r w:rsidR="00E97F34" w:rsidRPr="00A21E46">
        <w:rPr>
          <w:sz w:val="28"/>
          <w:szCs w:val="28"/>
          <w:lang w:val="sr-Latn-RS"/>
        </w:rPr>
        <w:t>.</w:t>
      </w:r>
      <w:r w:rsidR="00E97F34" w:rsidRPr="00A21E46">
        <w:rPr>
          <w:rStyle w:val="FootnoteReference"/>
          <w:sz w:val="28"/>
          <w:szCs w:val="28"/>
          <w:lang w:val="sr-Latn-RS"/>
        </w:rPr>
        <w:footnoteReference w:id="23"/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problem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koji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pominje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nekim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opštinama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marginalizovane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grupe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fokusom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romsku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zajednicu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jeste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napuštanje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škole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strane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dece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E97F34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S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tim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vezi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prema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rečima</w:t>
      </w:r>
      <w:r w:rsidR="00E97F34" w:rsidRPr="00A21E46">
        <w:rPr>
          <w:sz w:val="28"/>
          <w:szCs w:val="28"/>
          <w:lang w:val="sr-Latn-RS"/>
        </w:rPr>
        <w:t xml:space="preserve"> </w:t>
      </w:r>
      <w:r w:rsidR="00B32672" w:rsidRPr="00A21E46">
        <w:rPr>
          <w:sz w:val="28"/>
          <w:szCs w:val="28"/>
          <w:lang w:val="sr-Latn-RS"/>
        </w:rPr>
        <w:t>zamenika gradonačelnika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opštine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Istok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postoji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potreba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E97F34" w:rsidRPr="00A21E46">
        <w:rPr>
          <w:sz w:val="28"/>
          <w:szCs w:val="28"/>
          <w:lang w:val="sr-Latn-RS"/>
        </w:rPr>
        <w:t xml:space="preserve"> </w:t>
      </w:r>
      <w:r w:rsidR="00B32672" w:rsidRPr="00A21E46">
        <w:rPr>
          <w:sz w:val="28"/>
          <w:szCs w:val="28"/>
          <w:lang w:val="sr-Latn-RS"/>
        </w:rPr>
        <w:t>učitelji/</w:t>
      </w:r>
      <w:r w:rsidRPr="00A21E46">
        <w:rPr>
          <w:sz w:val="28"/>
          <w:szCs w:val="28"/>
          <w:lang w:val="sr-Latn-RS"/>
        </w:rPr>
        <w:t>nastavnici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Roma</w:t>
      </w:r>
      <w:r w:rsidR="00E97F34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Aškalija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Egipćana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pomognu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učenicima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ovih</w:t>
      </w:r>
      <w:r w:rsidR="00E97F34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E97F34" w:rsidRPr="00A21E46">
        <w:rPr>
          <w:sz w:val="28"/>
          <w:szCs w:val="28"/>
          <w:lang w:val="sr-Latn-RS"/>
        </w:rPr>
        <w:t>.</w:t>
      </w:r>
      <w:r w:rsidR="00E97F34" w:rsidRPr="00A21E46">
        <w:rPr>
          <w:rStyle w:val="FootnoteReference"/>
          <w:sz w:val="28"/>
          <w:szCs w:val="28"/>
          <w:lang w:val="sr-Latn-RS"/>
        </w:rPr>
        <w:footnoteReference w:id="24"/>
      </w:r>
    </w:p>
    <w:p w14:paraId="1331CEDF" w14:textId="77777777" w:rsidR="003036D0" w:rsidRPr="00A21E46" w:rsidRDefault="00C564A4" w:rsidP="00FF6B4E">
      <w:pPr>
        <w:pStyle w:val="Heading2"/>
        <w:rPr>
          <w:sz w:val="28"/>
          <w:szCs w:val="28"/>
          <w:lang w:val="sr-Latn-RS"/>
        </w:rPr>
      </w:pPr>
      <w:bookmarkStart w:id="47" w:name="_Toc129852893"/>
      <w:r w:rsidRPr="00A21E46">
        <w:rPr>
          <w:sz w:val="28"/>
          <w:szCs w:val="28"/>
          <w:lang w:val="sr-Latn-RS"/>
        </w:rPr>
        <w:t>Saradnja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centralnim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nivoom</w:t>
      </w:r>
      <w:bookmarkEnd w:id="47"/>
    </w:p>
    <w:p w14:paraId="78D9EA12" w14:textId="77777777" w:rsidR="003036D0" w:rsidRPr="00A21E46" w:rsidRDefault="00C564A4" w:rsidP="00B95F19">
      <w:pPr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Saradnja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centralnim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nivoom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ocenjena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smislu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3036D0" w:rsidRPr="00A21E46">
        <w:rPr>
          <w:sz w:val="28"/>
          <w:szCs w:val="28"/>
          <w:lang w:val="sr-Latn-RS"/>
        </w:rPr>
        <w:t xml:space="preserve"> </w:t>
      </w:r>
      <w:r w:rsidR="00B32672" w:rsidRPr="00A21E46">
        <w:rPr>
          <w:sz w:val="28"/>
          <w:szCs w:val="28"/>
          <w:lang w:val="sr-Latn-RS"/>
        </w:rPr>
        <w:t>da li OKZP-i i JLJP-i</w:t>
      </w:r>
      <w:r w:rsidR="00B32672" w:rsidRPr="00A21E46" w:rsidDel="005E1320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saradnju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nizom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institucija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centralnom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nivou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kao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MALS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M</w:t>
      </w:r>
      <w:r w:rsidR="00B32672" w:rsidRPr="00A21E46">
        <w:rPr>
          <w:sz w:val="28"/>
          <w:szCs w:val="28"/>
          <w:lang w:val="sr-Latn-RS"/>
        </w:rPr>
        <w:t>ZP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KP</w:t>
      </w:r>
      <w:r w:rsidR="003036D0" w:rsidRPr="00A21E46">
        <w:rPr>
          <w:sz w:val="28"/>
          <w:szCs w:val="28"/>
          <w:lang w:val="sr-Latn-RS"/>
        </w:rPr>
        <w:t>/</w:t>
      </w:r>
      <w:r w:rsidR="00B32672" w:rsidRPr="00A21E46">
        <w:rPr>
          <w:sz w:val="28"/>
          <w:szCs w:val="28"/>
          <w:lang w:val="sr-Latn-RS"/>
        </w:rPr>
        <w:t>KDU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KP</w:t>
      </w:r>
      <w:r w:rsidR="003036D0" w:rsidRPr="00A21E46">
        <w:rPr>
          <w:sz w:val="28"/>
          <w:szCs w:val="28"/>
          <w:lang w:val="sr-Latn-RS"/>
        </w:rPr>
        <w:t>/</w:t>
      </w:r>
      <w:r w:rsidRPr="00A21E46">
        <w:rPr>
          <w:sz w:val="28"/>
          <w:szCs w:val="28"/>
          <w:lang w:val="sr-Latn-RS"/>
        </w:rPr>
        <w:t>A</w:t>
      </w:r>
      <w:r w:rsidR="00B32672" w:rsidRPr="00A21E46">
        <w:rPr>
          <w:sz w:val="28"/>
          <w:szCs w:val="28"/>
          <w:lang w:val="sr-Latn-RS"/>
        </w:rPr>
        <w:t>RP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KP</w:t>
      </w:r>
      <w:r w:rsidR="003036D0" w:rsidRPr="00A21E46">
        <w:rPr>
          <w:sz w:val="28"/>
          <w:szCs w:val="28"/>
          <w:lang w:val="sr-Latn-RS"/>
        </w:rPr>
        <w:t>/</w:t>
      </w:r>
      <w:r w:rsidR="00B32672" w:rsidRPr="00A21E46">
        <w:rPr>
          <w:sz w:val="28"/>
          <w:szCs w:val="28"/>
          <w:lang w:val="sr-Latn-RS"/>
        </w:rPr>
        <w:t>KPZ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institucije</w:t>
      </w:r>
      <w:r w:rsidR="003036D0" w:rsidRPr="00A21E46">
        <w:rPr>
          <w:sz w:val="28"/>
          <w:szCs w:val="28"/>
          <w:lang w:val="sr-Latn-RS"/>
        </w:rPr>
        <w:t xml:space="preserve"> </w:t>
      </w:r>
      <w:r w:rsidR="00B32672" w:rsidRPr="00A21E46">
        <w:rPr>
          <w:sz w:val="28"/>
          <w:szCs w:val="28"/>
          <w:lang w:val="sr-Latn-RS"/>
        </w:rPr>
        <w:t>koje mogu istaknuti opštine</w:t>
      </w:r>
      <w:r w:rsidR="003036D0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Prema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odgovorima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upitnik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sve</w:t>
      </w:r>
      <w:r w:rsidR="003036D0" w:rsidRPr="00A21E46">
        <w:rPr>
          <w:sz w:val="28"/>
          <w:szCs w:val="28"/>
          <w:lang w:val="sr-Latn-RS"/>
        </w:rPr>
        <w:t xml:space="preserve"> 24 </w:t>
      </w:r>
      <w:r w:rsidRPr="00A21E46">
        <w:rPr>
          <w:sz w:val="28"/>
          <w:szCs w:val="28"/>
          <w:lang w:val="sr-Latn-RS"/>
        </w:rPr>
        <w:t>opštine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obuhvaćene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izveštajem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istakle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dobru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saradnju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svim</w:t>
      </w:r>
      <w:r w:rsidR="003036D0" w:rsidRPr="00A21E46">
        <w:rPr>
          <w:sz w:val="28"/>
          <w:szCs w:val="28"/>
          <w:lang w:val="sr-Latn-RS"/>
        </w:rPr>
        <w:t xml:space="preserve"> </w:t>
      </w:r>
      <w:r w:rsidR="00B32672" w:rsidRPr="00A21E46">
        <w:rPr>
          <w:sz w:val="28"/>
          <w:szCs w:val="28"/>
          <w:lang w:val="sr-Latn-RS"/>
        </w:rPr>
        <w:t>gorenavedenim institucijama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dodajući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M</w:t>
      </w:r>
      <w:r w:rsidR="00EC0DA5" w:rsidRPr="00A21E46">
        <w:rPr>
          <w:sz w:val="28"/>
          <w:szCs w:val="28"/>
          <w:lang w:val="sr-Latn-RS"/>
        </w:rPr>
        <w:t>UP</w:t>
      </w:r>
      <w:r w:rsidR="003036D0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odnosno</w:t>
      </w:r>
      <w:r w:rsidR="003036D0" w:rsidRPr="00A21E46">
        <w:rPr>
          <w:sz w:val="28"/>
          <w:szCs w:val="28"/>
          <w:lang w:val="sr-Latn-RS"/>
        </w:rPr>
        <w:t xml:space="preserve"> </w:t>
      </w:r>
      <w:r w:rsidR="00EC0DA5" w:rsidRPr="00A21E46">
        <w:rPr>
          <w:sz w:val="28"/>
          <w:szCs w:val="28"/>
          <w:lang w:val="sr-Latn-RS"/>
        </w:rPr>
        <w:t>Departman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reintegraciju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repatriranih</w:t>
      </w:r>
      <w:r w:rsidR="003036D0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lica</w:t>
      </w:r>
      <w:r w:rsidR="003036D0" w:rsidRPr="00A21E46">
        <w:rPr>
          <w:sz w:val="28"/>
          <w:szCs w:val="28"/>
          <w:lang w:val="sr-Latn-RS"/>
        </w:rPr>
        <w:t>.</w:t>
      </w:r>
      <w:r w:rsidR="00B32672" w:rsidRPr="00A21E46">
        <w:rPr>
          <w:sz w:val="28"/>
          <w:szCs w:val="28"/>
          <w:lang w:val="sr-Latn-RS"/>
        </w:rPr>
        <w:t xml:space="preserve"> </w:t>
      </w:r>
    </w:p>
    <w:p w14:paraId="5AF5A30F" w14:textId="77777777" w:rsidR="00764AD9" w:rsidRPr="00A21E46" w:rsidRDefault="00764AD9">
      <w:pPr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br w:type="page"/>
      </w:r>
    </w:p>
    <w:p w14:paraId="1C7D4D4B" w14:textId="77777777" w:rsidR="00EA6152" w:rsidRPr="00A21E46" w:rsidRDefault="00C564A4" w:rsidP="00FF6B4E">
      <w:pPr>
        <w:pStyle w:val="Heading1"/>
        <w:rPr>
          <w:rFonts w:eastAsiaTheme="minorHAnsi"/>
          <w:sz w:val="28"/>
          <w:szCs w:val="28"/>
          <w:lang w:val="sr-Latn-RS"/>
        </w:rPr>
      </w:pPr>
      <w:bookmarkStart w:id="48" w:name="_Toc129852894"/>
      <w:r w:rsidRPr="00A21E46">
        <w:rPr>
          <w:rFonts w:eastAsiaTheme="minorHAnsi"/>
          <w:sz w:val="28"/>
          <w:szCs w:val="28"/>
          <w:lang w:val="sr-Latn-RS"/>
        </w:rPr>
        <w:t>Na</w:t>
      </w:r>
      <w:r w:rsidR="004031B3" w:rsidRPr="00A21E46">
        <w:rPr>
          <w:rFonts w:eastAsiaTheme="minorHAnsi"/>
          <w:sz w:val="28"/>
          <w:szCs w:val="28"/>
          <w:lang w:val="sr-Latn-RS"/>
        </w:rPr>
        <w:t>lazi</w:t>
      </w:r>
      <w:bookmarkEnd w:id="48"/>
    </w:p>
    <w:p w14:paraId="0E0AFDBB" w14:textId="77777777" w:rsidR="00EA6152" w:rsidRPr="00A21E46" w:rsidRDefault="00C564A4" w:rsidP="00EA6152">
      <w:pPr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Nalazi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strukturisani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delovima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tako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lakše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čitati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analizirati</w:t>
      </w:r>
      <w:r w:rsidR="00EA6152" w:rsidRPr="00A21E46">
        <w:rPr>
          <w:rFonts w:eastAsiaTheme="minorHAnsi"/>
          <w:sz w:val="28"/>
          <w:szCs w:val="28"/>
          <w:lang w:val="sr-Latn-RS"/>
        </w:rPr>
        <w:t>.</w:t>
      </w:r>
    </w:p>
    <w:p w14:paraId="56B4AD59" w14:textId="77777777" w:rsidR="00EA6152" w:rsidRPr="00A21E46" w:rsidRDefault="00C564A4" w:rsidP="00EA6152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Imenovanje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zamenika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gradonačelnika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="004031B3" w:rsidRPr="00A21E46">
        <w:rPr>
          <w:rFonts w:eastAsiaTheme="minorHAnsi"/>
          <w:b/>
          <w:bCs/>
          <w:sz w:val="28"/>
          <w:szCs w:val="28"/>
          <w:lang w:val="sr-Latn-RS"/>
        </w:rPr>
        <w:t>zamenika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predsed</w:t>
      </w:r>
      <w:r w:rsidR="004031B3" w:rsidRPr="00A21E46">
        <w:rPr>
          <w:rFonts w:eastAsiaTheme="minorHAnsi"/>
          <w:b/>
          <w:bCs/>
          <w:sz w:val="28"/>
          <w:szCs w:val="28"/>
          <w:lang w:val="sr-Latn-RS"/>
        </w:rPr>
        <w:t>avajućih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skupština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opština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>:</w:t>
      </w:r>
    </w:p>
    <w:p w14:paraId="6C6B14EF" w14:textId="77777777" w:rsidR="00EA6152" w:rsidRPr="00A21E46" w:rsidRDefault="00C564A4" w:rsidP="00EA6152">
      <w:pPr>
        <w:numPr>
          <w:ilvl w:val="0"/>
          <w:numId w:val="20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Od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obuhvaćene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izveštajem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četiri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Kosovo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Polјe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Novo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Brdo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Štrpce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Gračanica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imenovale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603C5" w:rsidRPr="00A21E46">
        <w:rPr>
          <w:rFonts w:eastAsiaTheme="minorHAnsi"/>
          <w:sz w:val="28"/>
          <w:szCs w:val="28"/>
          <w:lang w:val="sr-Latn-RS"/>
        </w:rPr>
        <w:t>zamenike načelnika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zamenike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predsed</w:t>
      </w:r>
      <w:r w:rsidR="007603C5" w:rsidRPr="00A21E46">
        <w:rPr>
          <w:rFonts w:eastAsiaTheme="minorHAnsi"/>
          <w:sz w:val="28"/>
          <w:szCs w:val="28"/>
          <w:lang w:val="sr-Latn-RS"/>
        </w:rPr>
        <w:t>avajućih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skupštine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skladu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zahtevima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Zakona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lokalnoj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samoupravi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više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10% </w:t>
      </w:r>
      <w:r w:rsidRPr="00A21E46">
        <w:rPr>
          <w:rFonts w:eastAsiaTheme="minorHAnsi"/>
          <w:sz w:val="28"/>
          <w:szCs w:val="28"/>
          <w:lang w:val="sr-Latn-RS"/>
        </w:rPr>
        <w:t>stanovništva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nevećinskih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>;</w:t>
      </w:r>
    </w:p>
    <w:p w14:paraId="630EFA5A" w14:textId="77777777" w:rsidR="00EA6152" w:rsidRPr="00A21E46" w:rsidRDefault="00C564A4" w:rsidP="00EA6152">
      <w:pPr>
        <w:numPr>
          <w:ilvl w:val="0"/>
          <w:numId w:val="20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Od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obuhvaćene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izveštajem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dve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Peć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Istok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imaju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manje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10% </w:t>
      </w:r>
      <w:r w:rsidRPr="00A21E46">
        <w:rPr>
          <w:rFonts w:eastAsiaTheme="minorHAnsi"/>
          <w:sz w:val="28"/>
          <w:szCs w:val="28"/>
          <w:lang w:val="sr-Latn-RS"/>
        </w:rPr>
        <w:t>stanovništva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nevećinskih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ali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imenovale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603C5" w:rsidRPr="00A21E46">
        <w:rPr>
          <w:rFonts w:eastAsiaTheme="minorHAnsi"/>
          <w:sz w:val="28"/>
          <w:szCs w:val="28"/>
          <w:lang w:val="sr-Latn-RS"/>
        </w:rPr>
        <w:t>zamenike gradonačelnika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zamenik</w:t>
      </w:r>
      <w:r w:rsidR="007603C5" w:rsidRPr="00A21E46">
        <w:rPr>
          <w:rFonts w:eastAsiaTheme="minorHAnsi"/>
          <w:sz w:val="28"/>
          <w:szCs w:val="28"/>
          <w:lang w:val="sr-Latn-RS"/>
        </w:rPr>
        <w:t>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predsed</w:t>
      </w:r>
      <w:r w:rsidR="007603C5" w:rsidRPr="00A21E46">
        <w:rPr>
          <w:rFonts w:eastAsiaTheme="minorHAnsi"/>
          <w:sz w:val="28"/>
          <w:szCs w:val="28"/>
          <w:lang w:val="sr-Latn-RS"/>
        </w:rPr>
        <w:t>avajućih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Skupštine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7B53B6">
        <w:rPr>
          <w:rFonts w:eastAsiaTheme="minorHAnsi"/>
          <w:sz w:val="28"/>
          <w:szCs w:val="28"/>
          <w:lang w:val="sr-Latn-RS"/>
        </w:rPr>
        <w:t>,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6 </w:t>
      </w:r>
      <w:r w:rsidRPr="00A21E46">
        <w:rPr>
          <w:rFonts w:eastAsiaTheme="minorHAnsi"/>
          <w:sz w:val="28"/>
          <w:szCs w:val="28"/>
          <w:lang w:val="sr-Latn-RS"/>
        </w:rPr>
        <w:t>drugih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Lip</w:t>
      </w:r>
      <w:r w:rsidR="007603C5" w:rsidRPr="00A21E46">
        <w:rPr>
          <w:rFonts w:eastAsiaTheme="minorHAnsi"/>
          <w:sz w:val="28"/>
          <w:szCs w:val="28"/>
          <w:lang w:val="sr-Latn-RS"/>
        </w:rPr>
        <w:t>l</w:t>
      </w:r>
      <w:r w:rsidRPr="00A21E46">
        <w:rPr>
          <w:rFonts w:eastAsiaTheme="minorHAnsi"/>
          <w:sz w:val="28"/>
          <w:szCs w:val="28"/>
          <w:lang w:val="sr-Latn-RS"/>
        </w:rPr>
        <w:t>jan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Obilić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Mamuša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Uroševac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Gnjilane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Kamenica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imenovalo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603C5" w:rsidRPr="00A21E46">
        <w:rPr>
          <w:rFonts w:eastAsiaTheme="minorHAnsi"/>
          <w:sz w:val="28"/>
          <w:szCs w:val="28"/>
          <w:lang w:val="sr-Latn-RS"/>
        </w:rPr>
        <w:t xml:space="preserve">zamenike </w:t>
      </w:r>
      <w:r w:rsidR="00554B13">
        <w:rPr>
          <w:rFonts w:eastAsiaTheme="minorHAnsi"/>
          <w:sz w:val="28"/>
          <w:szCs w:val="28"/>
          <w:lang w:val="sr-Latn-RS"/>
        </w:rPr>
        <w:t>grado</w:t>
      </w:r>
      <w:r w:rsidR="007603C5" w:rsidRPr="00A21E46">
        <w:rPr>
          <w:rFonts w:eastAsiaTheme="minorHAnsi"/>
          <w:sz w:val="28"/>
          <w:szCs w:val="28"/>
          <w:lang w:val="sr-Latn-RS"/>
        </w:rPr>
        <w:t>načelnika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ali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zamenike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predsed</w:t>
      </w:r>
      <w:r w:rsidR="007603C5" w:rsidRPr="00A21E46">
        <w:rPr>
          <w:rFonts w:eastAsiaTheme="minorHAnsi"/>
          <w:sz w:val="28"/>
          <w:szCs w:val="28"/>
          <w:lang w:val="sr-Latn-RS"/>
        </w:rPr>
        <w:t>avajućih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603C5" w:rsidRPr="00A21E46">
        <w:rPr>
          <w:rFonts w:eastAsiaTheme="minorHAnsi"/>
          <w:sz w:val="28"/>
          <w:szCs w:val="28"/>
          <w:lang w:val="sr-Latn-RS"/>
        </w:rPr>
        <w:t>S</w:t>
      </w:r>
      <w:r w:rsidRPr="00A21E46">
        <w:rPr>
          <w:rFonts w:eastAsiaTheme="minorHAnsi"/>
          <w:sz w:val="28"/>
          <w:szCs w:val="28"/>
          <w:lang w:val="sr-Latn-RS"/>
        </w:rPr>
        <w:t>kupštine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EA6152" w:rsidRPr="00A21E46">
        <w:rPr>
          <w:rFonts w:eastAsiaTheme="minorHAnsi"/>
          <w:sz w:val="28"/>
          <w:szCs w:val="28"/>
          <w:lang w:val="sr-Latn-RS"/>
        </w:rPr>
        <w:t>.</w:t>
      </w:r>
    </w:p>
    <w:p w14:paraId="50A72D54" w14:textId="77777777" w:rsidR="00EA6152" w:rsidRPr="00A21E46" w:rsidRDefault="00C564A4" w:rsidP="00EA6152">
      <w:pPr>
        <w:numPr>
          <w:ilvl w:val="0"/>
          <w:numId w:val="20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Prizren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iako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18% </w:t>
      </w:r>
      <w:r w:rsidRPr="00A21E46">
        <w:rPr>
          <w:rFonts w:eastAsiaTheme="minorHAnsi"/>
          <w:sz w:val="28"/>
          <w:szCs w:val="28"/>
          <w:lang w:val="sr-Latn-RS"/>
        </w:rPr>
        <w:t>stanovništva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nevećinskih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još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uvek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uspela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imenuje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603C5" w:rsidRPr="00A21E46">
        <w:rPr>
          <w:rFonts w:eastAsiaTheme="minorHAnsi"/>
          <w:sz w:val="28"/>
          <w:szCs w:val="28"/>
          <w:lang w:val="sr-Latn-RS"/>
        </w:rPr>
        <w:t>zamenika gradonačelnika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zbog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</w:t>
      </w:r>
      <w:r w:rsidR="007603C5" w:rsidRPr="00A21E46">
        <w:rPr>
          <w:rFonts w:eastAsiaTheme="minorHAnsi"/>
          <w:sz w:val="28"/>
          <w:szCs w:val="28"/>
          <w:lang w:val="sr-Latn-RS"/>
        </w:rPr>
        <w:t>sporazuma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između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nevećinskih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ovoj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opštini</w:t>
      </w:r>
      <w:r w:rsidR="00EA6152" w:rsidRPr="00A21E46">
        <w:rPr>
          <w:rFonts w:eastAsiaTheme="minorHAnsi"/>
          <w:sz w:val="28"/>
          <w:szCs w:val="28"/>
          <w:lang w:val="sr-Latn-RS"/>
        </w:rPr>
        <w:t>;</w:t>
      </w:r>
    </w:p>
    <w:p w14:paraId="3882D92A" w14:textId="77777777" w:rsidR="00EA6152" w:rsidRPr="00A21E46" w:rsidRDefault="00C564A4" w:rsidP="00EA6152">
      <w:pPr>
        <w:numPr>
          <w:ilvl w:val="0"/>
          <w:numId w:val="20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Kosovo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Polјe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iako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13% </w:t>
      </w:r>
      <w:r w:rsidRPr="00A21E46">
        <w:rPr>
          <w:rFonts w:eastAsiaTheme="minorHAnsi"/>
          <w:sz w:val="28"/>
          <w:szCs w:val="28"/>
          <w:lang w:val="sr-Latn-RS"/>
        </w:rPr>
        <w:t>stanovništva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nevećinskih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još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uvek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uspela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imenuje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7603C5" w:rsidRPr="00A21E46">
        <w:rPr>
          <w:rFonts w:eastAsiaTheme="minorHAnsi"/>
          <w:sz w:val="28"/>
          <w:szCs w:val="28"/>
          <w:lang w:val="sr-Latn-RS"/>
        </w:rPr>
        <w:t>zamenika gradonačelnika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7603C5" w:rsidRPr="00A21E46">
        <w:rPr>
          <w:rFonts w:eastAsiaTheme="minorHAnsi"/>
          <w:sz w:val="28"/>
          <w:szCs w:val="28"/>
          <w:lang w:val="sr-Latn-RS"/>
        </w:rPr>
        <w:t>zbog nesporazuma koja je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najveća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nevećinskih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ovo</w:t>
      </w:r>
      <w:r w:rsidR="007603C5" w:rsidRPr="00A21E46">
        <w:rPr>
          <w:rFonts w:eastAsiaTheme="minorHAnsi"/>
          <w:sz w:val="28"/>
          <w:szCs w:val="28"/>
          <w:lang w:val="sr-Latn-RS"/>
        </w:rPr>
        <w:t>j opštini</w:t>
      </w:r>
      <w:r w:rsidR="00EA6152" w:rsidRPr="00A21E46">
        <w:rPr>
          <w:rFonts w:eastAsiaTheme="minorHAnsi"/>
          <w:sz w:val="28"/>
          <w:szCs w:val="28"/>
          <w:lang w:val="sr-Latn-RS"/>
        </w:rPr>
        <w:t>;</w:t>
      </w:r>
    </w:p>
    <w:p w14:paraId="0ED1FE72" w14:textId="77777777" w:rsidR="00EA6152" w:rsidRPr="00A21E46" w:rsidRDefault="00EA6152" w:rsidP="00EA6152">
      <w:pPr>
        <w:ind w:left="720"/>
        <w:contextualSpacing/>
        <w:jc w:val="both"/>
        <w:rPr>
          <w:rFonts w:eastAsiaTheme="minorHAnsi"/>
          <w:sz w:val="28"/>
          <w:szCs w:val="28"/>
          <w:lang w:val="sr-Latn-RS"/>
        </w:rPr>
      </w:pPr>
    </w:p>
    <w:p w14:paraId="291B1B41" w14:textId="77777777" w:rsidR="00EA6152" w:rsidRPr="00A21E46" w:rsidRDefault="004031B3" w:rsidP="00EA6152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OKZP-i</w:t>
      </w:r>
      <w:r w:rsidR="00EA6152" w:rsidRPr="00A21E46">
        <w:rPr>
          <w:rFonts w:eastAsiaTheme="minorHAnsi"/>
          <w:b/>
          <w:bCs/>
          <w:sz w:val="28"/>
          <w:szCs w:val="28"/>
          <w:lang w:val="sr-Latn-RS"/>
        </w:rPr>
        <w:t>:</w:t>
      </w:r>
    </w:p>
    <w:p w14:paraId="0FF15D2A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Sve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obuhvaćene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izveštajem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osnovale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251332" w:rsidRPr="00A21E46">
        <w:rPr>
          <w:rFonts w:eastAsiaTheme="minorHAnsi"/>
          <w:sz w:val="28"/>
          <w:szCs w:val="28"/>
          <w:lang w:val="sr-Latn-RS"/>
        </w:rPr>
        <w:t>OKZP-e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okviru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opštinske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54B13">
        <w:rPr>
          <w:rFonts w:eastAsiaTheme="minorHAnsi"/>
          <w:sz w:val="28"/>
          <w:szCs w:val="28"/>
          <w:lang w:val="sr-Latn-RS"/>
        </w:rPr>
        <w:t>administracije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Opština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Klina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funkcioniše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v</w:t>
      </w:r>
      <w:r w:rsidR="00554B13">
        <w:rPr>
          <w:rFonts w:eastAsiaTheme="minorHAnsi"/>
          <w:sz w:val="28"/>
          <w:szCs w:val="28"/>
          <w:lang w:val="sr-Latn-RS"/>
        </w:rPr>
        <w:t>.</w:t>
      </w:r>
      <w:r w:rsidRPr="00A21E46">
        <w:rPr>
          <w:rFonts w:eastAsiaTheme="minorHAnsi"/>
          <w:sz w:val="28"/>
          <w:szCs w:val="28"/>
          <w:lang w:val="sr-Latn-RS"/>
        </w:rPr>
        <w:t>d</w:t>
      </w:r>
      <w:r w:rsidR="00554B13">
        <w:rPr>
          <w:rFonts w:eastAsiaTheme="minorHAnsi"/>
          <w:sz w:val="28"/>
          <w:szCs w:val="28"/>
          <w:lang w:val="sr-Latn-RS"/>
        </w:rPr>
        <w:t>.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54B13">
        <w:rPr>
          <w:rFonts w:eastAsiaTheme="minorHAnsi"/>
          <w:sz w:val="28"/>
          <w:szCs w:val="28"/>
          <w:lang w:val="sr-Latn-RS"/>
        </w:rPr>
        <w:t>rukovodioca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251332" w:rsidRPr="00A21E46">
        <w:rPr>
          <w:rFonts w:eastAsiaTheme="minorHAnsi"/>
          <w:sz w:val="28"/>
          <w:szCs w:val="28"/>
          <w:lang w:val="sr-Latn-RS"/>
        </w:rPr>
        <w:t>OKZ</w:t>
      </w:r>
      <w:r w:rsidR="0035475E" w:rsidRPr="00A21E46">
        <w:rPr>
          <w:rFonts w:eastAsiaTheme="minorHAnsi"/>
          <w:sz w:val="28"/>
          <w:szCs w:val="28"/>
          <w:lang w:val="sr-Latn-RS"/>
        </w:rPr>
        <w:t>P-a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="0035475E" w:rsidRPr="00A21E46">
        <w:rPr>
          <w:rFonts w:eastAsiaTheme="minorHAnsi"/>
          <w:sz w:val="28"/>
          <w:szCs w:val="28"/>
          <w:lang w:val="sr-Latn-RS"/>
        </w:rPr>
        <w:t>Rukovodioci OKZP-a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: </w:t>
      </w:r>
      <w:r w:rsidRPr="00A21E46">
        <w:rPr>
          <w:rFonts w:eastAsiaTheme="minorHAnsi"/>
          <w:sz w:val="28"/>
          <w:szCs w:val="28"/>
          <w:lang w:val="sr-Latn-RS"/>
        </w:rPr>
        <w:t>Kosovo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Polјe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Klina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izveštavaju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554B13" w:rsidRPr="00A21E46">
        <w:rPr>
          <w:rFonts w:eastAsiaTheme="minorHAnsi"/>
          <w:sz w:val="28"/>
          <w:szCs w:val="28"/>
          <w:lang w:val="sr-Latn-RS"/>
        </w:rPr>
        <w:t>direktor</w:t>
      </w:r>
      <w:r w:rsidR="00554B13">
        <w:rPr>
          <w:rFonts w:eastAsiaTheme="minorHAnsi"/>
          <w:sz w:val="28"/>
          <w:szCs w:val="28"/>
          <w:lang w:val="sr-Latn-RS"/>
        </w:rPr>
        <w:t>u</w:t>
      </w:r>
      <w:r w:rsidR="00554B13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Administracije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5475E" w:rsidRPr="00A21E46">
        <w:rPr>
          <w:rFonts w:eastAsiaTheme="minorHAnsi"/>
          <w:sz w:val="28"/>
          <w:szCs w:val="28"/>
          <w:lang w:val="sr-Latn-RS"/>
        </w:rPr>
        <w:t>zameniku gradonačelnika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Gračanica</w:t>
      </w:r>
      <w:r w:rsidR="00EA6152" w:rsidRPr="00A21E46">
        <w:rPr>
          <w:rFonts w:eastAsiaTheme="minorHAnsi"/>
          <w:sz w:val="28"/>
          <w:szCs w:val="28"/>
          <w:lang w:val="sr-Latn-RS"/>
        </w:rPr>
        <w:t>;</w:t>
      </w:r>
    </w:p>
    <w:p w14:paraId="398FD1D9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Što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tiče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ili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etničke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pripadnosti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)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rukovodilac OKZP-a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dominira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srpska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zatim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bo</w:t>
      </w:r>
      <w:r w:rsidR="00450CFD" w:rsidRPr="00A21E46">
        <w:rPr>
          <w:rFonts w:eastAsiaTheme="minorHAnsi"/>
          <w:sz w:val="28"/>
          <w:szCs w:val="28"/>
          <w:lang w:val="sr-Latn-RS"/>
        </w:rPr>
        <w:t>šnjačka</w:t>
      </w:r>
      <w:r w:rsidR="00EA6152" w:rsidRPr="00A21E46">
        <w:rPr>
          <w:rFonts w:eastAsiaTheme="minorHAnsi"/>
          <w:sz w:val="28"/>
          <w:szCs w:val="28"/>
          <w:lang w:val="sr-Latn-RS"/>
        </w:rPr>
        <w:t>,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albanska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egip</w:t>
      </w:r>
      <w:r w:rsidR="00450CFD" w:rsidRPr="00A21E46">
        <w:rPr>
          <w:rFonts w:eastAsiaTheme="minorHAnsi"/>
          <w:sz w:val="28"/>
          <w:szCs w:val="28"/>
          <w:lang w:val="sr-Latn-RS"/>
        </w:rPr>
        <w:t>ćanska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turska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aškalijska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romska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goranska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tiče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pola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rukovodilaca OKZP-a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njih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16 </w:t>
      </w:r>
      <w:r w:rsidR="00450CFD" w:rsidRPr="00A21E46">
        <w:rPr>
          <w:rFonts w:eastAsiaTheme="minorHAnsi"/>
          <w:sz w:val="28"/>
          <w:szCs w:val="28"/>
          <w:lang w:val="sr-Latn-RS"/>
        </w:rPr>
        <w:t>rukovode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muškarci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njih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sedam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rukovode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žene</w:t>
      </w:r>
      <w:r w:rsidR="00EA6152" w:rsidRPr="00A21E46">
        <w:rPr>
          <w:rFonts w:eastAsiaTheme="minorHAnsi"/>
          <w:sz w:val="28"/>
          <w:szCs w:val="28"/>
          <w:lang w:val="sr-Latn-RS"/>
        </w:rPr>
        <w:t>;</w:t>
      </w:r>
    </w:p>
    <w:p w14:paraId="5D725782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Ako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analizira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odnos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etničke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pripadnosti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rukovodilaca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OKZP-a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strane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najveće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redova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nevećinskih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uočava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13 </w:t>
      </w:r>
      <w:r w:rsidRPr="00A21E46">
        <w:rPr>
          <w:rFonts w:eastAsiaTheme="minorHAnsi"/>
          <w:sz w:val="28"/>
          <w:szCs w:val="28"/>
          <w:lang w:val="sr-Latn-RS"/>
        </w:rPr>
        <w:t>od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24 </w:t>
      </w:r>
      <w:r w:rsidRPr="00A21E46">
        <w:rPr>
          <w:rFonts w:eastAsiaTheme="minorHAnsi"/>
          <w:sz w:val="28"/>
          <w:szCs w:val="28"/>
          <w:lang w:val="sr-Latn-RS"/>
        </w:rPr>
        <w:t>opštin</w:t>
      </w:r>
      <w:r w:rsidR="001D5132">
        <w:rPr>
          <w:rFonts w:eastAsiaTheme="minorHAnsi"/>
          <w:sz w:val="28"/>
          <w:szCs w:val="28"/>
          <w:lang w:val="sr-Latn-RS"/>
        </w:rPr>
        <w:t>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iz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koje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dolazi rukovodilac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OKZP-a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>nije najveća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450CFD" w:rsidRPr="00A21E46">
        <w:rPr>
          <w:rFonts w:eastAsiaTheme="minorHAnsi"/>
          <w:sz w:val="28"/>
          <w:szCs w:val="28"/>
          <w:lang w:val="sr-Latn-RS"/>
        </w:rPr>
        <w:t xml:space="preserve">iz nevećinskih zajednica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EA6152" w:rsidRPr="00A21E46">
        <w:rPr>
          <w:rFonts w:eastAsiaTheme="minorHAnsi"/>
          <w:sz w:val="28"/>
          <w:szCs w:val="28"/>
          <w:lang w:val="sr-Latn-RS"/>
        </w:rPr>
        <w:t>;</w:t>
      </w:r>
    </w:p>
    <w:p w14:paraId="069402BA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Organizacija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D5702" w:rsidRPr="00A21E46">
        <w:rPr>
          <w:rFonts w:eastAsiaTheme="minorHAnsi"/>
          <w:sz w:val="28"/>
          <w:szCs w:val="28"/>
          <w:lang w:val="sr-Latn-RS"/>
        </w:rPr>
        <w:t>OKZP-a</w:t>
      </w:r>
      <w:r w:rsidR="003D5702" w:rsidRPr="00A21E46" w:rsidDel="003D5702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posebnih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opštinama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Liplјan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Uroševac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Peć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doživlјava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nešto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pozitivno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. </w:t>
      </w:r>
      <w:r w:rsidRPr="00A21E46">
        <w:rPr>
          <w:rFonts w:eastAsiaTheme="minorHAnsi"/>
          <w:sz w:val="28"/>
          <w:szCs w:val="28"/>
          <w:lang w:val="sr-Latn-RS"/>
        </w:rPr>
        <w:t>Prema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intervjuisanim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3D5702" w:rsidRPr="00A21E46">
        <w:rPr>
          <w:rFonts w:eastAsiaTheme="minorHAnsi"/>
          <w:sz w:val="28"/>
          <w:szCs w:val="28"/>
          <w:lang w:val="sr-Latn-RS"/>
        </w:rPr>
        <w:t>OKZP-i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bi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trebalo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integrišu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drug</w:t>
      </w:r>
      <w:r w:rsidR="001D5132">
        <w:rPr>
          <w:rFonts w:eastAsiaTheme="minorHAnsi"/>
          <w:sz w:val="28"/>
          <w:szCs w:val="28"/>
          <w:lang w:val="sr-Latn-RS"/>
        </w:rPr>
        <w:t>e direkcije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jer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može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postojati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samo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posebna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jedinica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zajednice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povratak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već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ova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tema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pripada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svim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3D5702" w:rsidRPr="00A21E46">
        <w:rPr>
          <w:rFonts w:eastAsiaTheme="minorHAnsi"/>
          <w:sz w:val="28"/>
          <w:szCs w:val="28"/>
          <w:lang w:val="sr-Latn-RS"/>
        </w:rPr>
        <w:t>odeljenjima</w:t>
      </w:r>
      <w:r w:rsidR="00EA6152" w:rsidRPr="00A21E46">
        <w:rPr>
          <w:rFonts w:eastAsiaTheme="minorHAnsi"/>
          <w:sz w:val="28"/>
          <w:szCs w:val="28"/>
          <w:lang w:val="sr-Latn-RS"/>
        </w:rPr>
        <w:t>;</w:t>
      </w:r>
    </w:p>
    <w:p w14:paraId="77394DA4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Opština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Gračanica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planira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proširi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5A71F1" w:rsidRPr="00A21E46">
        <w:rPr>
          <w:sz w:val="28"/>
          <w:szCs w:val="28"/>
          <w:lang w:val="sr-Latn-RS"/>
        </w:rPr>
        <w:t>OKZP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dodatnim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osoblјem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Opština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Kamenica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planira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poveća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5A71F1" w:rsidRPr="00A21E46">
        <w:rPr>
          <w:sz w:val="28"/>
          <w:szCs w:val="28"/>
          <w:lang w:val="sr-Latn-RS"/>
        </w:rPr>
        <w:t>OKZP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romske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Istok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planira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poveća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osoblјa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5A71F1" w:rsidRPr="00A21E46">
        <w:rPr>
          <w:sz w:val="28"/>
          <w:szCs w:val="28"/>
          <w:lang w:val="sr-Latn-RS"/>
        </w:rPr>
        <w:t>OKZP-u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zaposlenima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egip</w:t>
      </w:r>
      <w:r w:rsidR="005A71F1" w:rsidRPr="00A21E46">
        <w:rPr>
          <w:sz w:val="28"/>
          <w:szCs w:val="28"/>
          <w:lang w:val="sr-Latn-RS"/>
        </w:rPr>
        <w:t>ćanske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</w:t>
      </w:r>
      <w:r w:rsidR="005A71F1" w:rsidRPr="00A21E46">
        <w:rPr>
          <w:sz w:val="28"/>
          <w:szCs w:val="28"/>
          <w:lang w:val="sr-Latn-RS"/>
        </w:rPr>
        <w:t>e</w:t>
      </w:r>
      <w:r w:rsidR="00EA6152" w:rsidRPr="00A21E46">
        <w:rPr>
          <w:sz w:val="28"/>
          <w:szCs w:val="28"/>
          <w:lang w:val="sr-Latn-RS"/>
        </w:rPr>
        <w:t>;</w:t>
      </w:r>
    </w:p>
    <w:p w14:paraId="6C6495FF" w14:textId="77777777" w:rsidR="00EA6152" w:rsidRPr="00A21E46" w:rsidRDefault="00436D46" w:rsidP="00EA6152">
      <w:pPr>
        <w:numPr>
          <w:ilvl w:val="0"/>
          <w:numId w:val="21"/>
        </w:numPr>
        <w:contextualSpacing/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OKZP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opštini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B03DC4">
        <w:rPr>
          <w:sz w:val="28"/>
          <w:szCs w:val="28"/>
          <w:lang w:val="sr-Latn-RS"/>
        </w:rPr>
        <w:t>Srbica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funkcioniše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selu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Banj</w:t>
      </w:r>
      <w:r w:rsidRPr="00A21E46">
        <w:rPr>
          <w:sz w:val="28"/>
          <w:szCs w:val="28"/>
          <w:lang w:val="sr-Latn-RS"/>
        </w:rPr>
        <w:t>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opštin</w:t>
      </w:r>
      <w:r w:rsidRPr="00A21E46">
        <w:rPr>
          <w:sz w:val="28"/>
          <w:szCs w:val="28"/>
          <w:lang w:val="sr-Latn-RS"/>
        </w:rPr>
        <w:t>e</w:t>
      </w:r>
      <w:r w:rsidR="00EA6152" w:rsidRPr="00A21E46">
        <w:rPr>
          <w:sz w:val="28"/>
          <w:szCs w:val="28"/>
          <w:lang w:val="sr-Latn-RS"/>
        </w:rPr>
        <w:t xml:space="preserve">, </w:t>
      </w:r>
      <w:r w:rsidR="00C564A4" w:rsidRPr="00A21E46">
        <w:rPr>
          <w:sz w:val="28"/>
          <w:szCs w:val="28"/>
          <w:lang w:val="sr-Latn-RS"/>
        </w:rPr>
        <w:t>jer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selo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uglavnom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naselјeno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srpskom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zajednicom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OKZP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smatrao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da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pogodno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da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nalazi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bliže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građanima</w:t>
      </w:r>
      <w:r w:rsidR="00EA6152" w:rsidRPr="00A21E46">
        <w:rPr>
          <w:sz w:val="28"/>
          <w:szCs w:val="28"/>
          <w:lang w:val="sr-Latn-RS"/>
        </w:rPr>
        <w:t xml:space="preserve">. </w:t>
      </w:r>
      <w:r w:rsidR="00C564A4" w:rsidRPr="00A21E46">
        <w:rPr>
          <w:sz w:val="28"/>
          <w:szCs w:val="28"/>
          <w:lang w:val="sr-Latn-RS"/>
        </w:rPr>
        <w:t>Takođe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OKZP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Peći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je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osnovao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 xml:space="preserve">ogranak </w:t>
      </w:r>
      <w:r w:rsidR="00C564A4" w:rsidRPr="00A21E46">
        <w:rPr>
          <w:sz w:val="28"/>
          <w:szCs w:val="28"/>
          <w:lang w:val="sr-Latn-RS"/>
        </w:rPr>
        <w:t>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selu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Goražde</w:t>
      </w:r>
      <w:r w:rsidRPr="00A21E46">
        <w:rPr>
          <w:sz w:val="28"/>
          <w:szCs w:val="28"/>
          <w:lang w:val="sr-Latn-RS"/>
        </w:rPr>
        <w:t>vac</w:t>
      </w:r>
      <w:r w:rsidR="00EA6152" w:rsidRPr="00A21E46">
        <w:rPr>
          <w:sz w:val="28"/>
          <w:szCs w:val="28"/>
          <w:lang w:val="sr-Latn-RS"/>
        </w:rPr>
        <w:t xml:space="preserve">, </w:t>
      </w:r>
      <w:r w:rsidR="00C564A4" w:rsidRPr="00A21E46">
        <w:rPr>
          <w:sz w:val="28"/>
          <w:szCs w:val="28"/>
          <w:lang w:val="sr-Latn-RS"/>
        </w:rPr>
        <w:t>selu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naselјenom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uglavnom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srpskom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zajednicom</w:t>
      </w:r>
      <w:r w:rsidR="00EA6152" w:rsidRPr="00A21E46">
        <w:rPr>
          <w:sz w:val="28"/>
          <w:szCs w:val="28"/>
          <w:lang w:val="sr-Latn-RS"/>
        </w:rPr>
        <w:t xml:space="preserve">, </w:t>
      </w:r>
      <w:r w:rsidR="001D5132">
        <w:rPr>
          <w:sz w:val="28"/>
          <w:szCs w:val="28"/>
          <w:lang w:val="sr-Latn-RS"/>
        </w:rPr>
        <w:t xml:space="preserve">da bi bilo </w:t>
      </w:r>
      <w:r w:rsidR="00C564A4" w:rsidRPr="00A21E46">
        <w:rPr>
          <w:sz w:val="28"/>
          <w:szCs w:val="28"/>
          <w:lang w:val="sr-Latn-RS"/>
        </w:rPr>
        <w:t>što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bliže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meštanima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i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njihovim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C564A4" w:rsidRPr="00A21E46">
        <w:rPr>
          <w:sz w:val="28"/>
          <w:szCs w:val="28"/>
          <w:lang w:val="sr-Latn-RS"/>
        </w:rPr>
        <w:t>zahtevima</w:t>
      </w:r>
      <w:r w:rsidR="00EA6152" w:rsidRPr="00A21E46">
        <w:rPr>
          <w:sz w:val="28"/>
          <w:szCs w:val="28"/>
          <w:lang w:val="sr-Latn-RS"/>
        </w:rPr>
        <w:t>;</w:t>
      </w:r>
    </w:p>
    <w:p w14:paraId="69DB3692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Dve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opštine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kao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što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Štrpce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Štim</w:t>
      </w:r>
      <w:r w:rsidR="00E76C15" w:rsidRPr="00A21E46">
        <w:rPr>
          <w:rFonts w:eastAsiaTheme="minorHAnsi"/>
          <w:sz w:val="28"/>
          <w:szCs w:val="28"/>
          <w:lang w:val="sr-Latn-RS"/>
        </w:rPr>
        <w:t>lje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nemaju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ni</w:t>
      </w:r>
      <w:r w:rsidR="00E76C15" w:rsidRPr="00A21E46">
        <w:rPr>
          <w:rFonts w:eastAsiaTheme="minorHAnsi"/>
          <w:sz w:val="28"/>
          <w:szCs w:val="28"/>
          <w:lang w:val="sr-Latn-RS"/>
        </w:rPr>
        <w:t>jednog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zaposlenog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76C15" w:rsidRPr="00A21E46">
        <w:rPr>
          <w:rFonts w:eastAsiaTheme="minorHAnsi"/>
          <w:sz w:val="28"/>
          <w:szCs w:val="28"/>
          <w:lang w:val="sr-Latn-RS"/>
        </w:rPr>
        <w:t>OKZP-u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Pr="00A21E46">
        <w:rPr>
          <w:rFonts w:eastAsiaTheme="minorHAnsi"/>
          <w:sz w:val="28"/>
          <w:szCs w:val="28"/>
          <w:lang w:val="sr-Latn-RS"/>
        </w:rPr>
        <w:t>dok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su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102 </w:t>
      </w:r>
      <w:r w:rsidRPr="00A21E46">
        <w:rPr>
          <w:rFonts w:eastAsiaTheme="minorHAnsi"/>
          <w:sz w:val="28"/>
          <w:szCs w:val="28"/>
          <w:lang w:val="sr-Latn-RS"/>
        </w:rPr>
        <w:t>osobe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zaposlene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76C15" w:rsidRPr="00A21E46">
        <w:rPr>
          <w:rFonts w:eastAsiaTheme="minorHAnsi"/>
          <w:sz w:val="28"/>
          <w:szCs w:val="28"/>
          <w:lang w:val="sr-Latn-RS"/>
        </w:rPr>
        <w:t xml:space="preserve">22 </w:t>
      </w:r>
      <w:r w:rsidR="001D5132">
        <w:rPr>
          <w:rFonts w:eastAsiaTheme="minorHAnsi"/>
          <w:sz w:val="28"/>
          <w:szCs w:val="28"/>
          <w:lang w:val="sr-Latn-RS"/>
        </w:rPr>
        <w:t>ostalih</w:t>
      </w:r>
      <w:r w:rsidR="00E76C15" w:rsidRPr="00A21E46">
        <w:rPr>
          <w:rFonts w:eastAsiaTheme="minorHAnsi"/>
          <w:sz w:val="28"/>
          <w:szCs w:val="28"/>
          <w:lang w:val="sr-Latn-RS"/>
        </w:rPr>
        <w:t xml:space="preserve"> OKZP-a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(</w:t>
      </w:r>
      <w:r w:rsidRPr="00A21E46">
        <w:rPr>
          <w:rFonts w:eastAsiaTheme="minorHAnsi"/>
          <w:sz w:val="28"/>
          <w:szCs w:val="28"/>
          <w:lang w:val="sr-Latn-RS"/>
        </w:rPr>
        <w:t>ne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uklјučujući</w:t>
      </w:r>
      <w:r w:rsidR="00EA6152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E76C15" w:rsidRPr="00A21E46">
        <w:rPr>
          <w:rFonts w:eastAsiaTheme="minorHAnsi"/>
          <w:sz w:val="28"/>
          <w:szCs w:val="28"/>
          <w:lang w:val="sr-Latn-RS"/>
        </w:rPr>
        <w:t>šefove kancelarija</w:t>
      </w:r>
      <w:r w:rsidR="00EA6152" w:rsidRPr="00A21E46">
        <w:rPr>
          <w:rFonts w:eastAsiaTheme="minorHAnsi"/>
          <w:sz w:val="28"/>
          <w:szCs w:val="28"/>
          <w:lang w:val="sr-Latn-RS"/>
        </w:rPr>
        <w:t>);</w:t>
      </w:r>
    </w:p>
    <w:p w14:paraId="19C95E47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Opštine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kao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što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B03DC4">
        <w:rPr>
          <w:sz w:val="28"/>
          <w:szCs w:val="28"/>
          <w:lang w:val="sr-Latn-RS"/>
        </w:rPr>
        <w:t>Srbica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Uroševac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imaju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najveći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F57627" w:rsidRPr="00A21E46">
        <w:rPr>
          <w:sz w:val="28"/>
          <w:szCs w:val="28"/>
          <w:lang w:val="sr-Latn-RS"/>
        </w:rPr>
        <w:t>OKZP-u</w:t>
      </w:r>
      <w:r w:rsidR="00F57627" w:rsidRPr="00A21E46" w:rsidDel="00F57627">
        <w:rPr>
          <w:sz w:val="28"/>
          <w:szCs w:val="28"/>
          <w:lang w:val="sr-Latn-RS"/>
        </w:rPr>
        <w:t xml:space="preserve"> </w:t>
      </w:r>
      <w:r w:rsidR="00EA6152" w:rsidRPr="00A21E46">
        <w:rPr>
          <w:sz w:val="28"/>
          <w:szCs w:val="28"/>
          <w:lang w:val="sr-Latn-RS"/>
        </w:rPr>
        <w:t>(</w:t>
      </w:r>
      <w:r w:rsidR="00F57627" w:rsidRPr="00A21E46">
        <w:rPr>
          <w:sz w:val="28"/>
          <w:szCs w:val="28"/>
          <w:lang w:val="sr-Latn-RS"/>
        </w:rPr>
        <w:t xml:space="preserve">svaka </w:t>
      </w:r>
      <w:r w:rsidRPr="00A21E46">
        <w:rPr>
          <w:sz w:val="28"/>
          <w:szCs w:val="28"/>
          <w:lang w:val="sr-Latn-RS"/>
        </w:rPr>
        <w:t>po</w:t>
      </w:r>
      <w:r w:rsidR="00EA6152" w:rsidRPr="00A21E46">
        <w:rPr>
          <w:sz w:val="28"/>
          <w:szCs w:val="28"/>
          <w:lang w:val="sr-Latn-RS"/>
        </w:rPr>
        <w:t xml:space="preserve"> 9), </w:t>
      </w:r>
      <w:r w:rsidRPr="00A21E46">
        <w:rPr>
          <w:sz w:val="28"/>
          <w:szCs w:val="28"/>
          <w:lang w:val="sr-Latn-RS"/>
        </w:rPr>
        <w:t>zatim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opština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Vučitrn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EA6152" w:rsidRPr="00A21E46">
        <w:rPr>
          <w:sz w:val="28"/>
          <w:szCs w:val="28"/>
          <w:lang w:val="sr-Latn-RS"/>
        </w:rPr>
        <w:t xml:space="preserve"> 8 </w:t>
      </w:r>
      <w:r w:rsidRPr="00A21E46">
        <w:rPr>
          <w:sz w:val="28"/>
          <w:szCs w:val="28"/>
          <w:lang w:val="sr-Latn-RS"/>
        </w:rPr>
        <w:t>zaposlenih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zatim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Prizren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Orahovac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EA6152" w:rsidRPr="00A21E46">
        <w:rPr>
          <w:sz w:val="28"/>
          <w:szCs w:val="28"/>
          <w:lang w:val="sr-Latn-RS"/>
        </w:rPr>
        <w:t xml:space="preserve"> 7 </w:t>
      </w:r>
      <w:r w:rsidRPr="00A21E46">
        <w:rPr>
          <w:sz w:val="28"/>
          <w:szCs w:val="28"/>
          <w:lang w:val="sr-Latn-RS"/>
        </w:rPr>
        <w:t>zaposlenih</w:t>
      </w:r>
      <w:r w:rsidR="00EA615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Opštine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najmanjim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brojem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Podujevo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Suva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Reka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Gračanica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jednim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zaposlenim</w:t>
      </w:r>
      <w:r w:rsidR="00EA6152" w:rsidRPr="00A21E46">
        <w:rPr>
          <w:sz w:val="28"/>
          <w:szCs w:val="28"/>
          <w:lang w:val="sr-Latn-RS"/>
        </w:rPr>
        <w:t>;</w:t>
      </w:r>
    </w:p>
    <w:p w14:paraId="5D327819" w14:textId="77777777" w:rsidR="00EA6152" w:rsidRPr="00A21E46" w:rsidRDefault="00C564A4" w:rsidP="00EA6152">
      <w:pPr>
        <w:numPr>
          <w:ilvl w:val="0"/>
          <w:numId w:val="21"/>
        </w:numPr>
        <w:contextualSpacing/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Što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tiče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etničke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pripadnosti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zaposlenih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</w:t>
      </w:r>
      <w:r w:rsidR="00EA6152" w:rsidRPr="00A21E46">
        <w:rPr>
          <w:sz w:val="28"/>
          <w:szCs w:val="28"/>
          <w:lang w:val="sr-Latn-RS"/>
        </w:rPr>
        <w:t xml:space="preserve"> </w:t>
      </w:r>
      <w:r w:rsidR="00F57627" w:rsidRPr="00A21E46">
        <w:rPr>
          <w:sz w:val="28"/>
          <w:szCs w:val="28"/>
          <w:lang w:val="sr-Latn-RS"/>
        </w:rPr>
        <w:t>OKZP-ima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obuhvaćenih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ovim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izveštajem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dominira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srpska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zajednica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zatim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albanska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romska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i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druge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zajednice</w:t>
      </w:r>
      <w:r w:rsidR="00EA6152" w:rsidRPr="00A21E46">
        <w:rPr>
          <w:sz w:val="28"/>
          <w:szCs w:val="28"/>
          <w:lang w:val="sr-Latn-RS"/>
        </w:rPr>
        <w:t xml:space="preserve">. </w:t>
      </w:r>
      <w:r w:rsidRPr="00A21E46">
        <w:rPr>
          <w:sz w:val="28"/>
          <w:szCs w:val="28"/>
          <w:lang w:val="sr-Latn-RS"/>
        </w:rPr>
        <w:t>Posmatrano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polu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od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ukupno</w:t>
      </w:r>
      <w:r w:rsidR="00EA6152" w:rsidRPr="00A21E46">
        <w:rPr>
          <w:sz w:val="28"/>
          <w:szCs w:val="28"/>
          <w:lang w:val="sr-Latn-RS"/>
        </w:rPr>
        <w:t xml:space="preserve"> 102 </w:t>
      </w:r>
      <w:r w:rsidRPr="00A21E46">
        <w:rPr>
          <w:sz w:val="28"/>
          <w:szCs w:val="28"/>
          <w:lang w:val="sr-Latn-RS"/>
        </w:rPr>
        <w:t>zaposlen</w:t>
      </w:r>
      <w:r w:rsidR="001D5132">
        <w:rPr>
          <w:sz w:val="28"/>
          <w:szCs w:val="28"/>
          <w:lang w:val="sr-Latn-RS"/>
        </w:rPr>
        <w:t>ih</w:t>
      </w:r>
      <w:r w:rsidR="00EA6152" w:rsidRPr="00A21E46">
        <w:rPr>
          <w:sz w:val="28"/>
          <w:szCs w:val="28"/>
          <w:lang w:val="sr-Latn-RS"/>
        </w:rPr>
        <w:t>, 44 (</w:t>
      </w:r>
      <w:r w:rsidRPr="00A21E46">
        <w:rPr>
          <w:sz w:val="28"/>
          <w:szCs w:val="28"/>
          <w:lang w:val="sr-Latn-RS"/>
        </w:rPr>
        <w:t>ili</w:t>
      </w:r>
      <w:r w:rsidR="00EA6152" w:rsidRPr="00A21E46">
        <w:rPr>
          <w:sz w:val="28"/>
          <w:szCs w:val="28"/>
          <w:lang w:val="sr-Latn-RS"/>
        </w:rPr>
        <w:t xml:space="preserve"> 43%) </w:t>
      </w:r>
      <w:r w:rsidRPr="00A21E46">
        <w:rPr>
          <w:sz w:val="28"/>
          <w:szCs w:val="28"/>
          <w:lang w:val="sr-Latn-RS"/>
        </w:rPr>
        <w:t>su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žene</w:t>
      </w:r>
      <w:r w:rsidR="00EA6152" w:rsidRPr="00A21E46">
        <w:rPr>
          <w:sz w:val="28"/>
          <w:szCs w:val="28"/>
          <w:lang w:val="sr-Latn-RS"/>
        </w:rPr>
        <w:t xml:space="preserve">, </w:t>
      </w:r>
      <w:r w:rsidRPr="00A21E46">
        <w:rPr>
          <w:sz w:val="28"/>
          <w:szCs w:val="28"/>
          <w:lang w:val="sr-Latn-RS"/>
        </w:rPr>
        <w:t>dok</w:t>
      </w:r>
      <w:r w:rsidR="00EA6152" w:rsidRPr="00A21E46">
        <w:rPr>
          <w:sz w:val="28"/>
          <w:szCs w:val="28"/>
          <w:lang w:val="sr-Latn-RS"/>
        </w:rPr>
        <w:t xml:space="preserve"> </w:t>
      </w:r>
      <w:r w:rsidRPr="00A21E46">
        <w:rPr>
          <w:sz w:val="28"/>
          <w:szCs w:val="28"/>
          <w:lang w:val="sr-Latn-RS"/>
        </w:rPr>
        <w:t>su</w:t>
      </w:r>
      <w:r w:rsidR="00EA6152" w:rsidRPr="00A21E46">
        <w:rPr>
          <w:sz w:val="28"/>
          <w:szCs w:val="28"/>
          <w:lang w:val="sr-Latn-RS"/>
        </w:rPr>
        <w:t xml:space="preserve"> 58 (</w:t>
      </w:r>
      <w:r w:rsidRPr="00A21E46">
        <w:rPr>
          <w:sz w:val="28"/>
          <w:szCs w:val="28"/>
          <w:lang w:val="sr-Latn-RS"/>
        </w:rPr>
        <w:t>ili</w:t>
      </w:r>
      <w:r w:rsidR="00EA6152" w:rsidRPr="00A21E46">
        <w:rPr>
          <w:sz w:val="28"/>
          <w:szCs w:val="28"/>
          <w:lang w:val="sr-Latn-RS"/>
        </w:rPr>
        <w:t xml:space="preserve"> 57%) </w:t>
      </w:r>
      <w:r w:rsidRPr="00A21E46">
        <w:rPr>
          <w:sz w:val="28"/>
          <w:szCs w:val="28"/>
          <w:lang w:val="sr-Latn-RS"/>
        </w:rPr>
        <w:t>muškarci</w:t>
      </w:r>
      <w:r w:rsidR="00EA6152" w:rsidRPr="00A21E46">
        <w:rPr>
          <w:sz w:val="28"/>
          <w:szCs w:val="28"/>
          <w:lang w:val="sr-Latn-RS"/>
        </w:rPr>
        <w:t>.</w:t>
      </w:r>
    </w:p>
    <w:p w14:paraId="74363AA9" w14:textId="77777777" w:rsidR="00EA6152" w:rsidRPr="00A21E46" w:rsidRDefault="00EA6152" w:rsidP="00EA6152">
      <w:pPr>
        <w:ind w:left="720"/>
        <w:contextualSpacing/>
        <w:jc w:val="both"/>
        <w:rPr>
          <w:sz w:val="28"/>
          <w:szCs w:val="28"/>
          <w:lang w:val="sr-Latn-RS"/>
        </w:rPr>
      </w:pPr>
    </w:p>
    <w:p w14:paraId="5F754E98" w14:textId="77777777" w:rsidR="00C564A4" w:rsidRPr="00A21E46" w:rsidRDefault="00C564A4">
      <w:pPr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br w:type="page"/>
      </w:r>
    </w:p>
    <w:p w14:paraId="3254F7F5" w14:textId="77777777" w:rsidR="001611CC" w:rsidRPr="00A21E46" w:rsidRDefault="001611CC" w:rsidP="001611CC">
      <w:pPr>
        <w:jc w:val="both"/>
        <w:rPr>
          <w:b/>
          <w:bCs/>
          <w:sz w:val="28"/>
          <w:szCs w:val="28"/>
          <w:lang w:val="sr-Latn-RS"/>
        </w:rPr>
      </w:pPr>
      <w:r w:rsidRPr="001D5132">
        <w:rPr>
          <w:b/>
          <w:bCs/>
          <w:sz w:val="28"/>
          <w:szCs w:val="28"/>
          <w:lang w:val="sr-Latn-RS"/>
        </w:rPr>
        <w:t>Budžet OKZP-a:</w:t>
      </w:r>
    </w:p>
    <w:p w14:paraId="00B94A93" w14:textId="77777777" w:rsidR="001611CC" w:rsidRPr="00A21E46" w:rsidRDefault="001611CC" w:rsidP="001611CC">
      <w:pPr>
        <w:numPr>
          <w:ilvl w:val="0"/>
          <w:numId w:val="22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Povećanje budžeta opština tokom tri godine praćeno je povećanjem budžeta za OKZP-e, jer je 13 OKZP</w:t>
      </w:r>
      <w:r w:rsidR="001D5132">
        <w:rPr>
          <w:rFonts w:eastAsiaTheme="minorHAnsi"/>
          <w:sz w:val="28"/>
          <w:szCs w:val="28"/>
          <w:lang w:val="sr-Latn-RS"/>
        </w:rPr>
        <w:t>-a</w:t>
      </w:r>
      <w:r w:rsidRPr="00A21E46">
        <w:rPr>
          <w:rFonts w:eastAsiaTheme="minorHAnsi"/>
          <w:sz w:val="28"/>
          <w:szCs w:val="28"/>
          <w:lang w:val="sr-Latn-RS"/>
        </w:rPr>
        <w:t xml:space="preserve"> u 24 opštine obuhvaćene ovim izveštajem imalo povećanje budžeta tokom perioda 2020-2022, četiri OKZP</w:t>
      </w:r>
      <w:r w:rsidR="001D5132">
        <w:rPr>
          <w:rFonts w:eastAsiaTheme="minorHAnsi"/>
          <w:sz w:val="28"/>
          <w:szCs w:val="28"/>
          <w:lang w:val="sr-Latn-RS"/>
        </w:rPr>
        <w:t>-a</w:t>
      </w:r>
      <w:r w:rsidRPr="00A21E46">
        <w:rPr>
          <w:rFonts w:eastAsiaTheme="minorHAnsi"/>
          <w:sz w:val="28"/>
          <w:szCs w:val="28"/>
          <w:lang w:val="sr-Latn-RS"/>
        </w:rPr>
        <w:t xml:space="preserve"> u četiri druge opštine su imale stabilna (ista) izdvajanja tokom tri godine, dok je blagi pad budžeta za OKZP-e primećen u sedam drugih OKZP-a;</w:t>
      </w:r>
    </w:p>
    <w:p w14:paraId="5F6E9156" w14:textId="77777777" w:rsidR="001611CC" w:rsidRPr="00A21E46" w:rsidRDefault="001611CC" w:rsidP="001611CC">
      <w:pPr>
        <w:numPr>
          <w:ilvl w:val="0"/>
          <w:numId w:val="22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Procenat budžeta koji opštine izdvajaju za OKZP-e je generalno mali. Ovo je zato što, sa izuzetkom nekih opština kao što su Isto</w:t>
      </w:r>
      <w:r w:rsidR="001D5132">
        <w:rPr>
          <w:rFonts w:eastAsiaTheme="minorHAnsi"/>
          <w:sz w:val="28"/>
          <w:szCs w:val="28"/>
          <w:lang w:val="sr-Latn-RS"/>
        </w:rPr>
        <w:t>k</w:t>
      </w:r>
      <w:r w:rsidRPr="00A21E46">
        <w:rPr>
          <w:rFonts w:eastAsiaTheme="minorHAnsi"/>
          <w:sz w:val="28"/>
          <w:szCs w:val="28"/>
          <w:lang w:val="sr-Latn-RS"/>
        </w:rPr>
        <w:t>, Peć, Kamenica, Klina, Prizren, druge opštine sa nekim izuzecima, imaju manje od 0,5% opštinskog budžeta izdvojenog za OKZP-e;</w:t>
      </w:r>
    </w:p>
    <w:p w14:paraId="2FCA8954" w14:textId="77777777" w:rsidR="001611CC" w:rsidRPr="00A21E46" w:rsidRDefault="001611CC" w:rsidP="001611CC">
      <w:pPr>
        <w:numPr>
          <w:ilvl w:val="0"/>
          <w:numId w:val="22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Budžet OKZP-a za kategorije subvencija i transfera i kapitalnih troškova je mali u poređenju sa ukupnim budžetom za OKZP-e. Na primer, u 2020. godini sve 24 OKZP-</w:t>
      </w:r>
      <w:r w:rsidR="001D5132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su imale ukupan budžet od blizu 1,7 miliona evra, dok je njihov ukupan budžet podelјen samo na subvencije i transfere, a kapitalni troškovi su blizu 458 hilјada evra ili samo 29%. Ovaj procenat je 2021. godine porastao na 31%, dok je 2022. godine pao na 23% budžeta;</w:t>
      </w:r>
    </w:p>
    <w:p w14:paraId="08032ED7" w14:textId="77777777" w:rsidR="001611CC" w:rsidRPr="00A21E46" w:rsidRDefault="001611CC" w:rsidP="001611CC">
      <w:pPr>
        <w:numPr>
          <w:ilvl w:val="0"/>
          <w:numId w:val="22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Otprilike isti broj OKZP-a i ist</w:t>
      </w:r>
      <w:r w:rsidR="001D5132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OKZP-</w:t>
      </w:r>
      <w:r w:rsidR="001D5132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dele budžete za subvencije i transfere i kapitalne troškove. Na primer, osam OKZP-</w:t>
      </w:r>
      <w:r w:rsidR="001D5132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je izdvojilo budžete za subvencije i transfere u 2020, 2021. i 2022. godini, dok su budžete za kapitalne </w:t>
      </w:r>
      <w:r w:rsidR="001D5132">
        <w:rPr>
          <w:rFonts w:eastAsiaTheme="minorHAnsi"/>
          <w:sz w:val="28"/>
          <w:szCs w:val="28"/>
          <w:lang w:val="sr-Latn-RS"/>
        </w:rPr>
        <w:t>troškove</w:t>
      </w:r>
      <w:r w:rsidRPr="00A21E46">
        <w:rPr>
          <w:rFonts w:eastAsiaTheme="minorHAnsi"/>
          <w:sz w:val="28"/>
          <w:szCs w:val="28"/>
          <w:lang w:val="sr-Latn-RS"/>
        </w:rPr>
        <w:t xml:space="preserve"> izdvojile četiri OKZP-</w:t>
      </w:r>
      <w:r w:rsidR="001D5132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u 2020. godini, pet u 2021. godini i četiri u 2022. godini. U 2020. godini, osam OKZP-</w:t>
      </w:r>
      <w:r w:rsidR="001D5132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su izdvojile budžet za subvencije i transfere u iznosu od 148 hilјada evra, dok su četiri OKZP-a izdvojil</w:t>
      </w:r>
      <w:r w:rsidR="001D5132">
        <w:rPr>
          <w:rFonts w:eastAsiaTheme="minorHAnsi"/>
          <w:sz w:val="28"/>
          <w:szCs w:val="28"/>
          <w:lang w:val="sr-Latn-RS"/>
        </w:rPr>
        <w:t>e</w:t>
      </w:r>
      <w:r w:rsidRPr="00A21E46">
        <w:rPr>
          <w:rFonts w:eastAsiaTheme="minorHAnsi"/>
          <w:sz w:val="28"/>
          <w:szCs w:val="28"/>
          <w:lang w:val="sr-Latn-RS"/>
        </w:rPr>
        <w:t xml:space="preserve"> budžet za kapitalne troškove, u iznosu od 335 hilјada evra. Budžet koji izdvaja isti broj OKZP-</w:t>
      </w:r>
      <w:r w:rsidR="001D5132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smanjen je za 50% u kategoriji subvencija i transfera, dok je u kategoriji kapitalnih troškova povećan za 36% u poređenju sa 2020. godin</w:t>
      </w:r>
      <w:r w:rsidR="001D5132">
        <w:rPr>
          <w:rFonts w:eastAsiaTheme="minorHAnsi"/>
          <w:sz w:val="28"/>
          <w:szCs w:val="28"/>
          <w:lang w:val="sr-Latn-RS"/>
        </w:rPr>
        <w:t>om</w:t>
      </w:r>
      <w:r w:rsidRPr="00A21E46">
        <w:rPr>
          <w:rFonts w:eastAsiaTheme="minorHAnsi"/>
          <w:sz w:val="28"/>
          <w:szCs w:val="28"/>
          <w:lang w:val="sr-Latn-RS"/>
        </w:rPr>
        <w:t xml:space="preserve">. U 2022. godini budžet izdvojen za isti broj OKZP-a za subvencije i transfere je isti kao i 2021. godine (74.500 ili 50 % manje nego u 2020. godini), dok je budžet za kapitalne troškove pao za 16%. u 2022. godini u poređenju sa </w:t>
      </w:r>
      <w:r w:rsidRPr="001D5132">
        <w:rPr>
          <w:rFonts w:eastAsiaTheme="minorHAnsi"/>
          <w:sz w:val="28"/>
          <w:szCs w:val="28"/>
          <w:highlight w:val="yellow"/>
          <w:lang w:val="sr-Latn-RS"/>
        </w:rPr>
        <w:t>2022</w:t>
      </w:r>
      <w:r w:rsidRPr="00A21E46">
        <w:rPr>
          <w:rFonts w:eastAsiaTheme="minorHAnsi"/>
          <w:sz w:val="28"/>
          <w:szCs w:val="28"/>
          <w:lang w:val="sr-Latn-RS"/>
        </w:rPr>
        <w:t>. godin</w:t>
      </w:r>
      <w:r w:rsidR="001D5132">
        <w:rPr>
          <w:rFonts w:eastAsiaTheme="minorHAnsi"/>
          <w:sz w:val="28"/>
          <w:szCs w:val="28"/>
          <w:lang w:val="sr-Latn-RS"/>
        </w:rPr>
        <w:t>om</w:t>
      </w:r>
      <w:r w:rsidRPr="00A21E46">
        <w:rPr>
          <w:rFonts w:eastAsiaTheme="minorHAnsi"/>
          <w:sz w:val="28"/>
          <w:szCs w:val="28"/>
          <w:lang w:val="sr-Latn-RS"/>
        </w:rPr>
        <w:t>.</w:t>
      </w:r>
    </w:p>
    <w:p w14:paraId="7D28A0FA" w14:textId="77777777" w:rsidR="001611CC" w:rsidRPr="00A21E46" w:rsidRDefault="001611CC" w:rsidP="001611CC">
      <w:pPr>
        <w:numPr>
          <w:ilvl w:val="0"/>
          <w:numId w:val="22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Uprkos činjenici malog budžeta opština za OKZP-e i malog budžeta za subvencije i transfere kao i kapitalne troškove od OKZP-e, pozitivna je činjenica da su OKZP-</w:t>
      </w:r>
      <w:r w:rsidR="002B2D2E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prepoznate u zakonu o budžetu, dakle figurišu kao program ili potprogram u okviru opštine. Nasuprot tome, </w:t>
      </w:r>
      <w:r w:rsidR="002B2D2E">
        <w:rPr>
          <w:rFonts w:eastAsiaTheme="minorHAnsi"/>
          <w:sz w:val="28"/>
          <w:szCs w:val="28"/>
          <w:lang w:val="sr-Latn-RS"/>
        </w:rPr>
        <w:t>Jedinice za lјudska prava/rodnu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, odnosno budžet za njih, u zakonu o budžetu se pojavlјuju samo kao potprogram pod nazivom </w:t>
      </w:r>
      <w:r w:rsidR="005E5BB9">
        <w:rPr>
          <w:rFonts w:eastAsiaTheme="minorHAnsi"/>
          <w:sz w:val="28"/>
          <w:szCs w:val="28"/>
          <w:lang w:val="sr-Latn-RS"/>
        </w:rPr>
        <w:t>“rodna pitanja“</w:t>
      </w:r>
      <w:r w:rsidRPr="00A21E46">
        <w:rPr>
          <w:rFonts w:eastAsiaTheme="minorHAnsi"/>
          <w:sz w:val="28"/>
          <w:szCs w:val="28"/>
          <w:lang w:val="sr-Latn-RS"/>
        </w:rPr>
        <w:t xml:space="preserve"> i broj opština koje imaju ovaj potprogram u strukturi budžeta, definisanog zakonom o budžetu, veoma je mala. Iz grupe od 24 opštine u okviru ovog izveštaja, 11 opština ima budžet podeljen u potprogramu </w:t>
      </w:r>
      <w:r w:rsidR="005E5BB9">
        <w:rPr>
          <w:rFonts w:eastAsiaTheme="minorHAnsi"/>
          <w:sz w:val="28"/>
          <w:szCs w:val="28"/>
          <w:lang w:val="sr-Latn-RS"/>
        </w:rPr>
        <w:t>“rodna pitanja“</w:t>
      </w:r>
      <w:r w:rsidRPr="00A21E46">
        <w:rPr>
          <w:rFonts w:eastAsiaTheme="minorHAnsi"/>
          <w:sz w:val="28"/>
          <w:szCs w:val="28"/>
          <w:lang w:val="sr-Latn-RS"/>
        </w:rPr>
        <w:t xml:space="preserve"> i te opštine su iste tokom 2020, 2021. i 2022. godine.</w:t>
      </w:r>
    </w:p>
    <w:p w14:paraId="1AB4A3D7" w14:textId="77777777" w:rsidR="001611CC" w:rsidRPr="00A21E46" w:rsidRDefault="001611CC" w:rsidP="001611CC">
      <w:pPr>
        <w:ind w:left="720"/>
        <w:contextualSpacing/>
        <w:jc w:val="both"/>
        <w:rPr>
          <w:rFonts w:eastAsiaTheme="minorHAnsi"/>
          <w:sz w:val="28"/>
          <w:szCs w:val="28"/>
          <w:lang w:val="sr-Latn-RS"/>
        </w:rPr>
      </w:pPr>
    </w:p>
    <w:p w14:paraId="1EFE1CE4" w14:textId="77777777" w:rsidR="001611CC" w:rsidRPr="00A21E46" w:rsidRDefault="002B2D2E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>
        <w:rPr>
          <w:rFonts w:eastAsiaTheme="minorHAnsi"/>
          <w:b/>
          <w:bCs/>
          <w:sz w:val="28"/>
          <w:szCs w:val="28"/>
          <w:lang w:val="sr-Latn-RS"/>
        </w:rPr>
        <w:t>JLJP-i</w:t>
      </w:r>
      <w:r w:rsidR="001611CC" w:rsidRPr="00A21E46">
        <w:rPr>
          <w:rFonts w:eastAsiaTheme="minorHAnsi"/>
          <w:b/>
          <w:bCs/>
          <w:sz w:val="28"/>
          <w:szCs w:val="28"/>
          <w:lang w:val="sr-Latn-RS"/>
        </w:rPr>
        <w:t>:</w:t>
      </w:r>
    </w:p>
    <w:p w14:paraId="15A709A2" w14:textId="77777777" w:rsidR="001611CC" w:rsidRPr="00A21E46" w:rsidRDefault="001611CC" w:rsidP="001611CC">
      <w:pPr>
        <w:numPr>
          <w:ilvl w:val="0"/>
          <w:numId w:val="23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Zakon o zaštiti od diskriminacije i Zakon o ravnopravnosti polova kao dva zakona paketa za lјudska prava iz 2015. godine, uticali su na organizaciju i funkcionisanje jedinica za lјudska prava u opštinama jer su ovim zakonima ukinuta dva administrativna uputstva MALS-a u vezi sa osnivanjem jedinica za lјudska prava i nadležnosti kao i opis dužnosti </w:t>
      </w:r>
      <w:r w:rsidR="008D4810">
        <w:rPr>
          <w:rFonts w:eastAsiaTheme="minorHAnsi"/>
          <w:sz w:val="28"/>
          <w:szCs w:val="28"/>
          <w:lang w:val="sr-Latn-RS"/>
        </w:rPr>
        <w:t>službenika za rodnu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 u opštinama;</w:t>
      </w:r>
    </w:p>
    <w:p w14:paraId="4429452C" w14:textId="77777777" w:rsidR="001611CC" w:rsidRPr="00A21E46" w:rsidRDefault="001611CC" w:rsidP="001611CC">
      <w:pPr>
        <w:numPr>
          <w:ilvl w:val="0"/>
          <w:numId w:val="23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Na osnovu odgovora dobijenih putem upitnika od jedinica za lјudska prava u 24 opštine, opština Peć nema jedinicu za lјudska prava ili </w:t>
      </w:r>
      <w:r w:rsidR="002B2D2E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2B2D2E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, ali </w:t>
      </w:r>
      <w:r w:rsidR="002B2D2E">
        <w:rPr>
          <w:rFonts w:eastAsiaTheme="minorHAnsi"/>
          <w:sz w:val="28"/>
          <w:szCs w:val="28"/>
          <w:lang w:val="sr-Latn-RS"/>
        </w:rPr>
        <w:t>ima</w:t>
      </w:r>
      <w:r w:rsidRPr="00A21E46">
        <w:rPr>
          <w:rFonts w:eastAsiaTheme="minorHAnsi"/>
          <w:sz w:val="28"/>
          <w:szCs w:val="28"/>
          <w:lang w:val="sr-Latn-RS"/>
        </w:rPr>
        <w:t xml:space="preserve"> dva </w:t>
      </w:r>
      <w:r w:rsidR="008D4810">
        <w:rPr>
          <w:rFonts w:eastAsiaTheme="minorHAnsi"/>
          <w:sz w:val="28"/>
          <w:szCs w:val="28"/>
          <w:lang w:val="sr-Latn-RS"/>
        </w:rPr>
        <w:t>službenika za rodnu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 u kontaktu/komunikaciji sa </w:t>
      </w:r>
      <w:r w:rsidR="002B2D2E">
        <w:rPr>
          <w:rFonts w:eastAsiaTheme="minorHAnsi"/>
          <w:sz w:val="28"/>
          <w:szCs w:val="28"/>
          <w:lang w:val="sr-Latn-RS"/>
        </w:rPr>
        <w:t>gradonačelnikom</w:t>
      </w:r>
      <w:r w:rsidRPr="00A21E46">
        <w:rPr>
          <w:rFonts w:eastAsiaTheme="minorHAnsi"/>
          <w:sz w:val="28"/>
          <w:szCs w:val="28"/>
          <w:lang w:val="sr-Latn-RS"/>
        </w:rPr>
        <w:t xml:space="preserve">. Opština Štrpce takođe nema jedinicu za lјudska prava, niti je izjavila da u opštini postoji službenik za lјudska prava ili </w:t>
      </w:r>
      <w:r w:rsidR="002B2D2E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2B2D2E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Pr="00A21E46">
        <w:rPr>
          <w:rFonts w:eastAsiaTheme="minorHAnsi"/>
          <w:sz w:val="28"/>
          <w:szCs w:val="28"/>
          <w:lang w:val="sr-Latn-RS"/>
        </w:rPr>
        <w:t>;</w:t>
      </w:r>
    </w:p>
    <w:p w14:paraId="7E4F8119" w14:textId="77777777" w:rsidR="001611CC" w:rsidRPr="00A21E46" w:rsidRDefault="001611CC" w:rsidP="001611CC">
      <w:pPr>
        <w:numPr>
          <w:ilvl w:val="0"/>
          <w:numId w:val="23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Jedinice za lјudska prava ili </w:t>
      </w:r>
      <w:r w:rsidR="002B2D2E">
        <w:rPr>
          <w:rFonts w:eastAsiaTheme="minorHAnsi"/>
          <w:sz w:val="28"/>
          <w:szCs w:val="28"/>
          <w:lang w:val="sr-Latn-RS"/>
        </w:rPr>
        <w:t>r</w:t>
      </w:r>
      <w:r w:rsidR="002B2D2E" w:rsidRPr="00A21E46">
        <w:rPr>
          <w:rFonts w:eastAsiaTheme="minorHAnsi"/>
          <w:sz w:val="28"/>
          <w:szCs w:val="28"/>
          <w:lang w:val="sr-Latn-RS"/>
        </w:rPr>
        <w:t>odn</w:t>
      </w:r>
      <w:r w:rsidR="002B2D2E">
        <w:rPr>
          <w:rFonts w:eastAsiaTheme="minorHAnsi"/>
          <w:sz w:val="28"/>
          <w:szCs w:val="28"/>
          <w:lang w:val="sr-Latn-RS"/>
        </w:rPr>
        <w:t>u</w:t>
      </w:r>
      <w:r w:rsidR="002B2D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204F6E" w:rsidRPr="00A21E46">
        <w:rPr>
          <w:rFonts w:eastAsiaTheme="minorHAnsi"/>
          <w:sz w:val="28"/>
          <w:szCs w:val="28"/>
          <w:lang w:val="sr-Latn-RS"/>
        </w:rPr>
        <w:t>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 u opštinama kao što su Klina, Novo Brdo i Gračanica nemaju rukovodioce jedinice. </w:t>
      </w:r>
      <w:r w:rsidR="002B2D2E" w:rsidRPr="00A21E46">
        <w:rPr>
          <w:rFonts w:eastAsiaTheme="minorHAnsi"/>
          <w:sz w:val="28"/>
          <w:szCs w:val="28"/>
          <w:lang w:val="sr-Latn-RS"/>
        </w:rPr>
        <w:t xml:space="preserve">Tri </w:t>
      </w:r>
      <w:r w:rsidRPr="00A21E46">
        <w:rPr>
          <w:rFonts w:eastAsiaTheme="minorHAnsi"/>
          <w:sz w:val="28"/>
          <w:szCs w:val="28"/>
          <w:lang w:val="sr-Latn-RS"/>
        </w:rPr>
        <w:t xml:space="preserve">od ovih opština imaju </w:t>
      </w:r>
      <w:r w:rsidR="008D4810">
        <w:rPr>
          <w:rFonts w:eastAsiaTheme="minorHAnsi"/>
          <w:sz w:val="28"/>
          <w:szCs w:val="28"/>
          <w:lang w:val="sr-Latn-RS"/>
        </w:rPr>
        <w:t>službenika za rodnu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, dok praktično ne služe kao kontakt tačka </w:t>
      </w:r>
      <w:r w:rsidR="005E5BB9">
        <w:rPr>
          <w:rFonts w:eastAsiaTheme="minorHAnsi"/>
          <w:sz w:val="28"/>
          <w:szCs w:val="28"/>
          <w:lang w:val="sr-Latn-RS"/>
        </w:rPr>
        <w:t>za lјudska prava i rodnu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 u ovim opštinama;</w:t>
      </w:r>
    </w:p>
    <w:p w14:paraId="4B188D4C" w14:textId="77777777" w:rsidR="001611CC" w:rsidRPr="00A21E46" w:rsidRDefault="001611CC" w:rsidP="001611CC">
      <w:pPr>
        <w:numPr>
          <w:ilvl w:val="0"/>
          <w:numId w:val="23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Što se tiče pola rukovodilaca jedinica za lјudska prava ili </w:t>
      </w:r>
      <w:r w:rsidR="002B2D2E">
        <w:rPr>
          <w:rFonts w:eastAsiaTheme="minorHAnsi"/>
          <w:sz w:val="28"/>
          <w:szCs w:val="28"/>
          <w:lang w:val="sr-Latn-RS"/>
        </w:rPr>
        <w:t>r</w:t>
      </w:r>
      <w:r w:rsidR="002B2D2E" w:rsidRPr="00A21E46">
        <w:rPr>
          <w:rFonts w:eastAsiaTheme="minorHAnsi"/>
          <w:sz w:val="28"/>
          <w:szCs w:val="28"/>
          <w:lang w:val="sr-Latn-RS"/>
        </w:rPr>
        <w:t>odn</w:t>
      </w:r>
      <w:r w:rsidR="002B2D2E">
        <w:rPr>
          <w:rFonts w:eastAsiaTheme="minorHAnsi"/>
          <w:sz w:val="28"/>
          <w:szCs w:val="28"/>
          <w:lang w:val="sr-Latn-RS"/>
        </w:rPr>
        <w:t>u</w:t>
      </w:r>
      <w:r w:rsidR="002B2D2E"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204F6E" w:rsidRPr="00A21E46">
        <w:rPr>
          <w:rFonts w:eastAsiaTheme="minorHAnsi"/>
          <w:sz w:val="28"/>
          <w:szCs w:val="28"/>
          <w:lang w:val="sr-Latn-RS"/>
        </w:rPr>
        <w:t>ravnopravnost</w:t>
      </w:r>
      <w:r w:rsidRPr="00A21E46">
        <w:rPr>
          <w:rFonts w:eastAsiaTheme="minorHAnsi"/>
          <w:sz w:val="28"/>
          <w:szCs w:val="28"/>
          <w:lang w:val="sr-Latn-RS"/>
        </w:rPr>
        <w:t>, u ostalih 19 opština, njih 14 su žene i pet (5) ostalih rukovodilaca su muškarci. Što se tiče koeficijenta 19 rukovodilaca, najveći koeficijent je 9,5 (rukovodilac JLJP u Štimlјu).</w:t>
      </w:r>
    </w:p>
    <w:p w14:paraId="07F18823" w14:textId="77777777" w:rsidR="001611CC" w:rsidRPr="00A21E46" w:rsidRDefault="001611CC" w:rsidP="001611CC">
      <w:pPr>
        <w:numPr>
          <w:ilvl w:val="0"/>
          <w:numId w:val="23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Ako pogledamo broj službenika JLJP, samo opština Štrpce nema nijednog službenika, dok ostale 23 opštine imaju ukupno 47 službenika.</w:t>
      </w:r>
    </w:p>
    <w:p w14:paraId="58004CED" w14:textId="77777777" w:rsidR="001611CC" w:rsidRPr="00A21E46" w:rsidRDefault="001611CC" w:rsidP="001611CC">
      <w:pPr>
        <w:contextualSpacing/>
        <w:jc w:val="both"/>
        <w:rPr>
          <w:rFonts w:eastAsiaTheme="minorHAnsi"/>
          <w:sz w:val="28"/>
          <w:szCs w:val="28"/>
          <w:lang w:val="sr-Latn-RS"/>
        </w:rPr>
      </w:pPr>
    </w:p>
    <w:p w14:paraId="1E94125E" w14:textId="77777777" w:rsidR="001611CC" w:rsidRPr="00A21E46" w:rsidRDefault="001611CC" w:rsidP="001611CC">
      <w:pPr>
        <w:contextualSpacing/>
        <w:jc w:val="both"/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Budžet JLJP-a:</w:t>
      </w:r>
    </w:p>
    <w:p w14:paraId="319153B3" w14:textId="77777777" w:rsidR="001611CC" w:rsidRPr="00A21E46" w:rsidRDefault="001611CC" w:rsidP="001611CC">
      <w:pPr>
        <w:contextualSpacing/>
        <w:jc w:val="both"/>
        <w:rPr>
          <w:rFonts w:eastAsiaTheme="minorHAnsi"/>
          <w:b/>
          <w:bCs/>
          <w:sz w:val="28"/>
          <w:szCs w:val="28"/>
          <w:lang w:val="sr-Latn-RS"/>
        </w:rPr>
      </w:pPr>
    </w:p>
    <w:p w14:paraId="2F44D2AB" w14:textId="77777777" w:rsidR="001611CC" w:rsidRPr="00A21E46" w:rsidRDefault="001611CC" w:rsidP="001611CC">
      <w:pPr>
        <w:numPr>
          <w:ilvl w:val="0"/>
          <w:numId w:val="24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U grupi od 11 </w:t>
      </w:r>
      <w:r w:rsidR="002B2D2E">
        <w:rPr>
          <w:rFonts w:eastAsiaTheme="minorHAnsi"/>
          <w:sz w:val="28"/>
          <w:szCs w:val="28"/>
          <w:lang w:val="sr-Latn-RS"/>
        </w:rPr>
        <w:t>Jedinica za lјudska prava/rodnu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, </w:t>
      </w:r>
      <w:r w:rsidR="002B2D2E" w:rsidRPr="00A21E46">
        <w:rPr>
          <w:rFonts w:eastAsiaTheme="minorHAnsi"/>
          <w:sz w:val="28"/>
          <w:szCs w:val="28"/>
          <w:lang w:val="sr-Latn-RS"/>
        </w:rPr>
        <w:t xml:space="preserve">ne </w:t>
      </w:r>
      <w:r w:rsidRPr="00A21E46">
        <w:rPr>
          <w:rFonts w:eastAsiaTheme="minorHAnsi"/>
          <w:sz w:val="28"/>
          <w:szCs w:val="28"/>
          <w:lang w:val="sr-Latn-RS"/>
        </w:rPr>
        <w:t xml:space="preserve">sve izdvajaju budžet za subvencije i transfere iz potprograma za </w:t>
      </w:r>
      <w:r w:rsidR="005E5BB9">
        <w:rPr>
          <w:rFonts w:eastAsiaTheme="minorHAnsi"/>
          <w:sz w:val="28"/>
          <w:szCs w:val="28"/>
          <w:lang w:val="sr-Latn-RS"/>
        </w:rPr>
        <w:t>“rodna pitanja“</w:t>
      </w:r>
      <w:r w:rsidRPr="00A21E46">
        <w:rPr>
          <w:rFonts w:eastAsiaTheme="minorHAnsi"/>
          <w:sz w:val="28"/>
          <w:szCs w:val="28"/>
          <w:lang w:val="sr-Latn-RS"/>
        </w:rPr>
        <w:t xml:space="preserve">. U stvari, u 2020. godini samo četiri od 11 jedinica izdvojile su budžet za subvencije i transfere u iznosu od 18.700 evra, u 2021. godini iste jedinice su izdvojile budžet za subvencije i transfere u iznosu od 25.500 evra, dok su 2022. godine, iste jedinice su izdvojile isti budžet (25.500) za subvencije i transfere. Sa druge strane, nijedna od 11 jedinica nije izdvojila nikakav </w:t>
      </w:r>
      <w:r w:rsidR="002B2D2E" w:rsidRPr="00A21E46">
        <w:rPr>
          <w:rFonts w:eastAsiaTheme="minorHAnsi"/>
          <w:sz w:val="28"/>
          <w:szCs w:val="28"/>
          <w:lang w:val="sr-Latn-RS"/>
        </w:rPr>
        <w:t xml:space="preserve">iznos </w:t>
      </w:r>
      <w:r w:rsidRPr="00A21E46">
        <w:rPr>
          <w:rFonts w:eastAsiaTheme="minorHAnsi"/>
          <w:sz w:val="28"/>
          <w:szCs w:val="28"/>
          <w:lang w:val="sr-Latn-RS"/>
        </w:rPr>
        <w:t>budžet</w:t>
      </w:r>
      <w:r w:rsidR="002B2D2E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za kapitalne troškove u 2020, 2021. i 2022. godini.</w:t>
      </w:r>
    </w:p>
    <w:p w14:paraId="7E52BF63" w14:textId="77777777" w:rsidR="001611CC" w:rsidRPr="00A21E46" w:rsidRDefault="001611CC" w:rsidP="001611CC">
      <w:pPr>
        <w:numPr>
          <w:ilvl w:val="0"/>
          <w:numId w:val="24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Budžet jedinica </w:t>
      </w:r>
      <w:r w:rsidR="005E5BB9">
        <w:rPr>
          <w:rFonts w:eastAsiaTheme="minorHAnsi"/>
          <w:sz w:val="28"/>
          <w:szCs w:val="28"/>
          <w:lang w:val="sr-Latn-RS"/>
        </w:rPr>
        <w:t>za lјudska prava i rodnu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 podelјen na potprogram za </w:t>
      </w:r>
      <w:r w:rsidR="005E5BB9">
        <w:rPr>
          <w:rFonts w:eastAsiaTheme="minorHAnsi"/>
          <w:sz w:val="28"/>
          <w:szCs w:val="28"/>
          <w:lang w:val="sr-Latn-RS"/>
        </w:rPr>
        <w:t>“rodna pitanja“</w:t>
      </w:r>
      <w:r w:rsidRPr="00A21E46">
        <w:rPr>
          <w:rFonts w:eastAsiaTheme="minorHAnsi"/>
          <w:sz w:val="28"/>
          <w:szCs w:val="28"/>
          <w:lang w:val="sr-Latn-RS"/>
        </w:rPr>
        <w:t xml:space="preserve"> je veoma mali i najveći deo tog budžeta odlazi na plate i dodatke zaposlenih, mada u veoma malom broju kao osoblјa. Na primer, u 2020. godini iz budžeta ovih jedinica, kao ukup</w:t>
      </w:r>
      <w:r w:rsidR="002B2D2E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>n</w:t>
      </w:r>
      <w:r w:rsidR="002B2D2E">
        <w:rPr>
          <w:rFonts w:eastAsiaTheme="minorHAnsi"/>
          <w:sz w:val="28"/>
          <w:szCs w:val="28"/>
          <w:lang w:val="sr-Latn-RS"/>
        </w:rPr>
        <w:t xml:space="preserve"> iznos</w:t>
      </w:r>
      <w:r w:rsidRPr="00A21E46">
        <w:rPr>
          <w:rFonts w:eastAsiaTheme="minorHAnsi"/>
          <w:sz w:val="28"/>
          <w:szCs w:val="28"/>
          <w:lang w:val="sr-Latn-RS"/>
        </w:rPr>
        <w:t xml:space="preserve"> 11 opština, samo 11% tog budžeta je izdvajano za subvencije i transfere, 2021. godine je povećano na 14,5%, dok je 2022. godine </w:t>
      </w:r>
      <w:r w:rsidR="00A0203B">
        <w:rPr>
          <w:rFonts w:eastAsiaTheme="minorHAnsi"/>
          <w:sz w:val="28"/>
          <w:szCs w:val="28"/>
          <w:lang w:val="sr-Latn-RS"/>
        </w:rPr>
        <w:t>bilo je</w:t>
      </w:r>
      <w:r w:rsidRPr="00A21E46">
        <w:rPr>
          <w:rFonts w:eastAsiaTheme="minorHAnsi"/>
          <w:sz w:val="28"/>
          <w:szCs w:val="28"/>
          <w:lang w:val="sr-Latn-RS"/>
        </w:rPr>
        <w:t xml:space="preserve"> 15% njihovog budžeta izdvojeno za subvencije i transfere.</w:t>
      </w:r>
    </w:p>
    <w:p w14:paraId="47852DEE" w14:textId="77777777" w:rsidR="001611CC" w:rsidRPr="00A21E46" w:rsidRDefault="001611CC" w:rsidP="001611CC">
      <w:pPr>
        <w:ind w:left="720"/>
        <w:contextualSpacing/>
        <w:jc w:val="both"/>
        <w:rPr>
          <w:rFonts w:eastAsiaTheme="minorHAnsi"/>
          <w:sz w:val="28"/>
          <w:szCs w:val="28"/>
          <w:lang w:val="sr-Latn-RS"/>
        </w:rPr>
      </w:pPr>
    </w:p>
    <w:p w14:paraId="5B3FCBC4" w14:textId="77777777" w:rsidR="001611CC" w:rsidRPr="00A21E46" w:rsidRDefault="001611CC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</w:p>
    <w:p w14:paraId="397902E8" w14:textId="77777777" w:rsidR="001611CC" w:rsidRPr="00A21E46" w:rsidRDefault="001611CC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Kapaciteti OKZP-a i JLJP-a</w:t>
      </w:r>
    </w:p>
    <w:p w14:paraId="72715CEA" w14:textId="77777777" w:rsidR="001611CC" w:rsidRPr="00A21E46" w:rsidRDefault="001611CC" w:rsidP="001611CC">
      <w:pPr>
        <w:numPr>
          <w:ilvl w:val="0"/>
          <w:numId w:val="25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Na osnovu dobijenih odgovora na isto pitanje, ali odvojeno od OKZP-</w:t>
      </w:r>
      <w:r w:rsidR="00A0203B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i JLJP-</w:t>
      </w:r>
      <w:r w:rsidR="00A0203B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>, procenjuje se da je potreba za dodatn</w:t>
      </w:r>
      <w:r w:rsidR="00A0203B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>m osobljem i budžetom evidentna u većini opština. Ako bismo pravili razliku između odgovora koje su dobili OKZP-</w:t>
      </w:r>
      <w:r w:rsidR="00A0203B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i JLJP-</w:t>
      </w:r>
      <w:r w:rsidR="00A0203B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na ovo pitanje, procenjuje se da su najveće potrebe za dodatn</w:t>
      </w:r>
      <w:r w:rsidR="00A0203B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>m osobljem i budžetom istakli od JLJP</w:t>
      </w:r>
      <w:r w:rsidR="00A0203B">
        <w:rPr>
          <w:rFonts w:eastAsiaTheme="minorHAnsi"/>
          <w:sz w:val="28"/>
          <w:szCs w:val="28"/>
          <w:lang w:val="sr-Latn-RS"/>
        </w:rPr>
        <w:t>-a</w:t>
      </w:r>
      <w:r w:rsidRPr="00A21E46">
        <w:rPr>
          <w:rFonts w:eastAsiaTheme="minorHAnsi"/>
          <w:sz w:val="28"/>
          <w:szCs w:val="28"/>
          <w:lang w:val="sr-Latn-RS"/>
        </w:rPr>
        <w:t>;</w:t>
      </w:r>
    </w:p>
    <w:p w14:paraId="020666A9" w14:textId="77777777" w:rsidR="001611CC" w:rsidRPr="00A21E46" w:rsidRDefault="001611CC" w:rsidP="001611CC">
      <w:pPr>
        <w:numPr>
          <w:ilvl w:val="0"/>
          <w:numId w:val="25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Dodatni teret sa dodatnim poslom opštinskih službenika, posebno u slučaju JLJP</w:t>
      </w:r>
      <w:r w:rsidR="00A0203B">
        <w:rPr>
          <w:rFonts w:eastAsiaTheme="minorHAnsi"/>
          <w:sz w:val="28"/>
          <w:szCs w:val="28"/>
          <w:lang w:val="sr-Latn-RS"/>
        </w:rPr>
        <w:t>-a</w:t>
      </w:r>
      <w:r w:rsidRPr="00A21E46">
        <w:rPr>
          <w:rFonts w:eastAsiaTheme="minorHAnsi"/>
          <w:sz w:val="28"/>
          <w:szCs w:val="28"/>
          <w:lang w:val="sr-Latn-RS"/>
        </w:rPr>
        <w:t xml:space="preserve">, nastao je kao rezultat zahteva različitih zakona za imenovanje lica odgovornih za različite teme. Na primer, Zakon o zaštiti od diskriminacije zahtevao je da opštine imaju jedinicu/službenika za zaštitu od diskriminacije i da izveštavaju </w:t>
      </w:r>
      <w:r w:rsidR="00A0203B">
        <w:rPr>
          <w:rFonts w:eastAsiaTheme="minorHAnsi"/>
          <w:sz w:val="28"/>
          <w:szCs w:val="28"/>
          <w:lang w:val="sr-Latn-RS"/>
        </w:rPr>
        <w:t xml:space="preserve">u </w:t>
      </w:r>
      <w:r w:rsidRPr="00A21E46">
        <w:rPr>
          <w:rFonts w:eastAsiaTheme="minorHAnsi"/>
          <w:sz w:val="28"/>
          <w:szCs w:val="28"/>
          <w:lang w:val="sr-Latn-RS"/>
        </w:rPr>
        <w:t>KDU o sprovođenju ovog zakona, zatim Zakon o ravnopravnosti polova zahteva isto od opština, Zakon o zaštiti deteta;</w:t>
      </w:r>
    </w:p>
    <w:p w14:paraId="4A9D195E" w14:textId="77777777" w:rsidR="001611CC" w:rsidRPr="00A21E46" w:rsidRDefault="001611CC" w:rsidP="001611CC">
      <w:pPr>
        <w:numPr>
          <w:ilvl w:val="0"/>
          <w:numId w:val="25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Na osnovu odgovora OKZP-</w:t>
      </w:r>
      <w:r w:rsidR="00A0203B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i JLJP-</w:t>
      </w:r>
      <w:r w:rsidR="00A0203B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>, nijedna opština nije istakla potrebu za uspostavlјanjem dodatnih struktura, ili da su one predviđene zakonodavstvom, ali još uvek nisu uspostavlјene;</w:t>
      </w:r>
    </w:p>
    <w:p w14:paraId="07E2F8EE" w14:textId="77777777" w:rsidR="001611CC" w:rsidRPr="00A21E46" w:rsidRDefault="001611CC" w:rsidP="001611CC">
      <w:pPr>
        <w:numPr>
          <w:ilvl w:val="0"/>
          <w:numId w:val="25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Komunikacija opština sa marginalizovanim grupama procenjena je kao veoma raštrkana i nestrukturirana. To je zato što su mnoge opštinske strukture uklјučene u komunikacij</w:t>
      </w:r>
      <w:r w:rsidR="00A0203B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i </w:t>
      </w:r>
      <w:r w:rsidR="00A0203B">
        <w:rPr>
          <w:rFonts w:eastAsiaTheme="minorHAnsi"/>
          <w:sz w:val="28"/>
          <w:szCs w:val="28"/>
          <w:lang w:val="sr-Latn-RS"/>
        </w:rPr>
        <w:t>rešavanju</w:t>
      </w:r>
      <w:r w:rsidRPr="00A21E46">
        <w:rPr>
          <w:rFonts w:eastAsiaTheme="minorHAnsi"/>
          <w:sz w:val="28"/>
          <w:szCs w:val="28"/>
          <w:lang w:val="sr-Latn-RS"/>
        </w:rPr>
        <w:t xml:space="preserve"> potreba ovih grupa;</w:t>
      </w:r>
    </w:p>
    <w:p w14:paraId="29747B68" w14:textId="77777777" w:rsidR="001611CC" w:rsidRPr="00A21E46" w:rsidRDefault="001611CC" w:rsidP="001611CC">
      <w:pPr>
        <w:numPr>
          <w:ilvl w:val="0"/>
          <w:numId w:val="25"/>
        </w:numPr>
        <w:contextualSpacing/>
        <w:jc w:val="both"/>
        <w:rPr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Kao posledica toga, opštine nemaju jasan pregled potreba i zahteva marginalizovanih grupa (eng. mapping of concerns) i da bi iste bile deo višegodišnjeg plana kojim bi se opštine bavile. Takođe, kao posledica toga, intervencije iz opštine su sporadične, nestabilne i postoji veća verovatnoća da će pristup uslugama ponoviti zahteve marginalizovanih grupa.</w:t>
      </w:r>
    </w:p>
    <w:p w14:paraId="74AF206A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7D7B8854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0729E83E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6DBF5163" w14:textId="77777777" w:rsidR="001611CC" w:rsidRPr="00A21E46" w:rsidRDefault="001611CC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5FA22C03" w14:textId="77777777" w:rsidR="001611CC" w:rsidRPr="00A21E46" w:rsidRDefault="001611CC" w:rsidP="001611CC">
      <w:pPr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br w:type="page"/>
      </w:r>
    </w:p>
    <w:p w14:paraId="6B7F6267" w14:textId="77777777" w:rsidR="001611CC" w:rsidRPr="00A21E46" w:rsidRDefault="001611CC" w:rsidP="001611CC">
      <w:pPr>
        <w:pStyle w:val="Heading1"/>
        <w:rPr>
          <w:sz w:val="28"/>
          <w:szCs w:val="28"/>
          <w:lang w:val="sr-Latn-RS"/>
        </w:rPr>
      </w:pPr>
      <w:bookmarkStart w:id="49" w:name="_Toc129852895"/>
      <w:r w:rsidRPr="00A21E46">
        <w:rPr>
          <w:sz w:val="28"/>
          <w:szCs w:val="28"/>
          <w:lang w:val="sr-Latn-RS"/>
        </w:rPr>
        <w:t>Preporuke</w:t>
      </w:r>
      <w:bookmarkEnd w:id="49"/>
    </w:p>
    <w:p w14:paraId="10EEF82A" w14:textId="77777777" w:rsidR="001611CC" w:rsidRPr="00A21E46" w:rsidRDefault="001611CC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Imenovanje zamenika gradonačelnika za zajednice i zamenika predsedavajućih Skupština opština za zajednice:</w:t>
      </w:r>
    </w:p>
    <w:p w14:paraId="3AB328B8" w14:textId="77777777" w:rsidR="001611CC" w:rsidRPr="00A21E46" w:rsidRDefault="001611CC" w:rsidP="00A0203B">
      <w:pPr>
        <w:numPr>
          <w:ilvl w:val="0"/>
          <w:numId w:val="26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Opštine koje, iako imaju manje od 10% stanovništva iz nevećinskih zajednica, treba da slede neke opštine koje, iako imaju manje od 10% stanovništva iz nevećinskih zajednica, imenovale su </w:t>
      </w:r>
      <w:r w:rsidR="00A0203B" w:rsidRPr="00A0203B">
        <w:rPr>
          <w:rFonts w:eastAsiaTheme="minorHAnsi"/>
          <w:sz w:val="28"/>
          <w:szCs w:val="28"/>
          <w:lang w:val="sr-Latn-RS"/>
        </w:rPr>
        <w:t>zamenik</w:t>
      </w:r>
      <w:r w:rsidR="00A0203B">
        <w:rPr>
          <w:rFonts w:eastAsiaTheme="minorHAnsi"/>
          <w:sz w:val="28"/>
          <w:szCs w:val="28"/>
          <w:lang w:val="sr-Latn-RS"/>
        </w:rPr>
        <w:t>e</w:t>
      </w:r>
      <w:r w:rsidR="00A0203B" w:rsidRPr="00A0203B">
        <w:rPr>
          <w:rFonts w:eastAsiaTheme="minorHAnsi"/>
          <w:sz w:val="28"/>
          <w:szCs w:val="28"/>
          <w:lang w:val="sr-Latn-RS"/>
        </w:rPr>
        <w:t xml:space="preserve"> gradonačelnika</w:t>
      </w:r>
      <w:r w:rsidRPr="00A0203B">
        <w:rPr>
          <w:rFonts w:eastAsiaTheme="minorHAnsi"/>
          <w:sz w:val="28"/>
          <w:szCs w:val="28"/>
          <w:lang w:val="sr-Latn-RS"/>
        </w:rPr>
        <w:t xml:space="preserve"> </w:t>
      </w:r>
      <w:r w:rsidRPr="00A21E46">
        <w:rPr>
          <w:rFonts w:eastAsiaTheme="minorHAnsi"/>
          <w:sz w:val="28"/>
          <w:szCs w:val="28"/>
          <w:lang w:val="sr-Latn-RS"/>
        </w:rPr>
        <w:t>za zajednice i zam. predsedavajuć</w:t>
      </w:r>
      <w:r w:rsidR="00A0203B">
        <w:rPr>
          <w:rFonts w:eastAsiaTheme="minorHAnsi"/>
          <w:sz w:val="28"/>
          <w:szCs w:val="28"/>
          <w:lang w:val="sr-Latn-RS"/>
        </w:rPr>
        <w:t>ih</w:t>
      </w:r>
      <w:r w:rsidRPr="00A21E46">
        <w:rPr>
          <w:rFonts w:eastAsiaTheme="minorHAnsi"/>
          <w:sz w:val="28"/>
          <w:szCs w:val="28"/>
          <w:lang w:val="sr-Latn-RS"/>
        </w:rPr>
        <w:t xml:space="preserve"> </w:t>
      </w:r>
      <w:r w:rsidR="00A0203B">
        <w:rPr>
          <w:rFonts w:eastAsiaTheme="minorHAnsi"/>
          <w:sz w:val="28"/>
          <w:szCs w:val="28"/>
          <w:lang w:val="sr-Latn-RS"/>
        </w:rPr>
        <w:t>s</w:t>
      </w:r>
      <w:r w:rsidRPr="00A21E46">
        <w:rPr>
          <w:rFonts w:eastAsiaTheme="minorHAnsi"/>
          <w:sz w:val="28"/>
          <w:szCs w:val="28"/>
          <w:lang w:val="sr-Latn-RS"/>
        </w:rPr>
        <w:t xml:space="preserve">kupštine opštine za zajednice. U ovom aspektu, opštine koje su do sada imenovale zamenike gradonačelnika za zajednice (Liplјan, Obilić, Mamuša, Uroševac, Gnjilane i Kamenica) treba da imenuju i zam. predsedavajućeg </w:t>
      </w:r>
      <w:r w:rsidR="00A0203B" w:rsidRPr="00A21E46">
        <w:rPr>
          <w:rFonts w:eastAsiaTheme="minorHAnsi"/>
          <w:sz w:val="28"/>
          <w:szCs w:val="28"/>
          <w:lang w:val="sr-Latn-RS"/>
        </w:rPr>
        <w:t xml:space="preserve">skupština </w:t>
      </w:r>
      <w:r w:rsidRPr="00A21E46">
        <w:rPr>
          <w:rFonts w:eastAsiaTheme="minorHAnsi"/>
          <w:sz w:val="28"/>
          <w:szCs w:val="28"/>
          <w:lang w:val="sr-Latn-RS"/>
        </w:rPr>
        <w:t>opština za zajednice;</w:t>
      </w:r>
    </w:p>
    <w:p w14:paraId="062DDCEF" w14:textId="77777777" w:rsidR="001611CC" w:rsidRPr="00A21E46" w:rsidRDefault="001611CC" w:rsidP="001611CC">
      <w:pPr>
        <w:numPr>
          <w:ilvl w:val="0"/>
          <w:numId w:val="26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Opština Prizren i opština Kosovo Polјe, koje zbog unutrašnjih nesporazuma još uvek nisu imenovale </w:t>
      </w:r>
      <w:r w:rsidR="00A0203B" w:rsidRPr="00A21E46">
        <w:rPr>
          <w:rFonts w:eastAsiaTheme="minorHAnsi"/>
          <w:sz w:val="28"/>
          <w:szCs w:val="28"/>
          <w:lang w:val="sr-Latn-RS"/>
        </w:rPr>
        <w:t>zamenike gradonačelnika</w:t>
      </w:r>
      <w:r w:rsidRPr="00A21E46">
        <w:rPr>
          <w:rFonts w:eastAsiaTheme="minorHAnsi"/>
          <w:sz w:val="28"/>
          <w:szCs w:val="28"/>
          <w:lang w:val="sr-Latn-RS"/>
        </w:rPr>
        <w:t xml:space="preserve"> za zajednice, podstiču se da pronađu rešenja za nesporazume i imenuju </w:t>
      </w:r>
      <w:r w:rsidR="00A0203B" w:rsidRPr="00A21E46">
        <w:rPr>
          <w:rFonts w:eastAsiaTheme="minorHAnsi"/>
          <w:sz w:val="28"/>
          <w:szCs w:val="28"/>
          <w:lang w:val="sr-Latn-RS"/>
        </w:rPr>
        <w:t xml:space="preserve">zamenike gradonačelnika </w:t>
      </w:r>
      <w:r w:rsidRPr="00A21E46">
        <w:rPr>
          <w:rFonts w:eastAsiaTheme="minorHAnsi"/>
          <w:sz w:val="28"/>
          <w:szCs w:val="28"/>
          <w:lang w:val="sr-Latn-RS"/>
        </w:rPr>
        <w:t>za zajednice u optimalnim rokovima;</w:t>
      </w:r>
    </w:p>
    <w:p w14:paraId="2881783E" w14:textId="77777777" w:rsidR="001611CC" w:rsidRPr="00A21E46" w:rsidRDefault="001611CC" w:rsidP="001611CC">
      <w:pPr>
        <w:ind w:left="720"/>
        <w:contextualSpacing/>
        <w:jc w:val="both"/>
        <w:rPr>
          <w:rFonts w:eastAsiaTheme="minorHAnsi"/>
          <w:sz w:val="28"/>
          <w:szCs w:val="28"/>
          <w:lang w:val="sr-Latn-RS"/>
        </w:rPr>
      </w:pPr>
    </w:p>
    <w:p w14:paraId="09EEBDF1" w14:textId="77777777" w:rsidR="001611CC" w:rsidRPr="00A21E46" w:rsidRDefault="001611CC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OKZP-</w:t>
      </w:r>
      <w:r w:rsidR="00A0203B">
        <w:rPr>
          <w:rFonts w:eastAsiaTheme="minorHAnsi"/>
          <w:b/>
          <w:bCs/>
          <w:sz w:val="28"/>
          <w:szCs w:val="28"/>
          <w:lang w:val="sr-Latn-RS"/>
        </w:rPr>
        <w:t>i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>:</w:t>
      </w:r>
    </w:p>
    <w:p w14:paraId="26F96ABE" w14:textId="77777777" w:rsidR="001611CC" w:rsidRPr="00A21E46" w:rsidRDefault="001611CC" w:rsidP="001611CC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Opština Klina mo</w:t>
      </w:r>
      <w:r w:rsidR="00A0203B">
        <w:rPr>
          <w:rFonts w:eastAsiaTheme="minorHAnsi"/>
          <w:sz w:val="28"/>
          <w:szCs w:val="28"/>
          <w:lang w:val="sr-Latn-RS"/>
        </w:rPr>
        <w:t>ra imenovati rukovodioca OKZP-a</w:t>
      </w:r>
      <w:r w:rsidRPr="00A21E46">
        <w:rPr>
          <w:rFonts w:eastAsiaTheme="minorHAnsi"/>
          <w:sz w:val="28"/>
          <w:szCs w:val="28"/>
          <w:lang w:val="sr-Latn-RS"/>
        </w:rPr>
        <w:t xml:space="preserve"> u skladu sa procedurama predviđenim za ovu poziciju. Sa druge strane, rukovodioci OKZP-a u opštinama kao što su Kosovo Polјe, Klina, Gračanica moraju da izveštavaju gradonačelnik</w:t>
      </w:r>
      <w:r w:rsidR="00A0203B">
        <w:rPr>
          <w:rFonts w:eastAsiaTheme="minorHAnsi"/>
          <w:sz w:val="28"/>
          <w:szCs w:val="28"/>
          <w:lang w:val="sr-Latn-RS"/>
        </w:rPr>
        <w:t>u</w:t>
      </w:r>
      <w:r w:rsidRPr="00A21E46">
        <w:rPr>
          <w:rFonts w:eastAsiaTheme="minorHAnsi"/>
          <w:sz w:val="28"/>
          <w:szCs w:val="28"/>
          <w:lang w:val="sr-Latn-RS"/>
        </w:rPr>
        <w:t>, kao što je propisano uredbom za osnivanje OKZP-</w:t>
      </w:r>
      <w:r w:rsidR="00A0203B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>. Istovremeno, rukovodioci OKZP-</w:t>
      </w:r>
      <w:r w:rsidR="00A0203B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mogu poslati isti izveštaj radi informisanja na druge adrese kao što su </w:t>
      </w:r>
      <w:r w:rsidR="00332AA1">
        <w:rPr>
          <w:rFonts w:eastAsiaTheme="minorHAnsi"/>
          <w:sz w:val="28"/>
          <w:szCs w:val="28"/>
          <w:lang w:val="sr-Latn-RS"/>
        </w:rPr>
        <w:t>zamenik gradonačelnika za zajednice</w:t>
      </w:r>
      <w:r w:rsidRPr="00A21E46">
        <w:rPr>
          <w:rFonts w:eastAsiaTheme="minorHAnsi"/>
          <w:sz w:val="28"/>
          <w:szCs w:val="28"/>
          <w:lang w:val="sr-Latn-RS"/>
        </w:rPr>
        <w:t xml:space="preserve">, predsedavajući </w:t>
      </w:r>
      <w:r w:rsidR="00A0203B">
        <w:rPr>
          <w:rFonts w:eastAsiaTheme="minorHAnsi"/>
          <w:sz w:val="28"/>
          <w:szCs w:val="28"/>
          <w:lang w:val="sr-Latn-RS"/>
        </w:rPr>
        <w:t>odbora</w:t>
      </w:r>
      <w:r w:rsidRPr="00A21E46">
        <w:rPr>
          <w:rFonts w:eastAsiaTheme="minorHAnsi"/>
          <w:sz w:val="28"/>
          <w:szCs w:val="28"/>
          <w:lang w:val="sr-Latn-RS"/>
        </w:rPr>
        <w:t xml:space="preserve"> za zajednice, itd.;</w:t>
      </w:r>
    </w:p>
    <w:p w14:paraId="4980CA99" w14:textId="77777777" w:rsidR="001611CC" w:rsidRPr="00A21E46" w:rsidRDefault="001611CC" w:rsidP="001611CC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Opštine treba da vide mogućnost balansiranja odnosa između toga koliko je brojčano najveća zajednica iz nevećinskih zajednica u opštini i etničke pripadnosti ili zajednice iz koje potiče rukovodilac OKZP-a. Takođe, prema zakonskim procedurama, opštine se moraju angažovati na </w:t>
      </w:r>
      <w:r w:rsidR="00A0203B">
        <w:rPr>
          <w:rFonts w:eastAsiaTheme="minorHAnsi"/>
          <w:sz w:val="28"/>
          <w:szCs w:val="28"/>
          <w:lang w:val="sr-Latn-RS"/>
        </w:rPr>
        <w:t xml:space="preserve">rodnu </w:t>
      </w:r>
      <w:r w:rsidRPr="00A21E46">
        <w:rPr>
          <w:rFonts w:eastAsiaTheme="minorHAnsi"/>
          <w:sz w:val="28"/>
          <w:szCs w:val="28"/>
          <w:lang w:val="sr-Latn-RS"/>
        </w:rPr>
        <w:t>ravnopravnost u pogledu broja žena i muškaraca na čelu OKZP-e;</w:t>
      </w:r>
    </w:p>
    <w:p w14:paraId="6CE925AC" w14:textId="77777777" w:rsidR="001611CC" w:rsidRPr="00A21E46" w:rsidRDefault="001611CC" w:rsidP="001611CC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Opštine, zajedno sa MALS-om i drugim relevantnim akterima na lokalnom i centralnom nivou, treba da započnu razgovore o tome da li OKZP-</w:t>
      </w:r>
      <w:r w:rsidR="00A0203B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treba da budu organizovan</w:t>
      </w:r>
      <w:r w:rsidR="00A0203B">
        <w:rPr>
          <w:rFonts w:eastAsiaTheme="minorHAnsi"/>
          <w:sz w:val="28"/>
          <w:szCs w:val="28"/>
          <w:lang w:val="sr-Latn-RS"/>
        </w:rPr>
        <w:t>i</w:t>
      </w:r>
      <w:r w:rsidRPr="00A21E46">
        <w:rPr>
          <w:rFonts w:eastAsiaTheme="minorHAnsi"/>
          <w:sz w:val="28"/>
          <w:szCs w:val="28"/>
          <w:lang w:val="sr-Latn-RS"/>
        </w:rPr>
        <w:t xml:space="preserve"> kao posebne/zasebne jedinice unutar administracije. U tom smislu, opcija bi mogla biti njihova integracija u relevantne opštinske direkcije ili druga opcija bi mogla biti stvaranje zajedničke jedinice spajanjem OKZP-</w:t>
      </w:r>
      <w:r w:rsidR="00A0203B">
        <w:rPr>
          <w:rFonts w:eastAsiaTheme="minorHAnsi"/>
          <w:sz w:val="28"/>
          <w:szCs w:val="28"/>
          <w:lang w:val="sr-Latn-RS"/>
        </w:rPr>
        <w:t>a</w:t>
      </w:r>
      <w:r w:rsidRPr="00A21E46">
        <w:rPr>
          <w:rFonts w:eastAsiaTheme="minorHAnsi"/>
          <w:sz w:val="28"/>
          <w:szCs w:val="28"/>
          <w:lang w:val="sr-Latn-RS"/>
        </w:rPr>
        <w:t xml:space="preserve"> i Jedinic</w:t>
      </w:r>
      <w:r w:rsidR="00A0203B">
        <w:rPr>
          <w:rFonts w:eastAsiaTheme="minorHAnsi"/>
          <w:sz w:val="28"/>
          <w:szCs w:val="28"/>
          <w:lang w:val="sr-Latn-RS"/>
        </w:rPr>
        <w:t>e</w:t>
      </w:r>
      <w:r w:rsidRPr="00A21E46">
        <w:rPr>
          <w:rFonts w:eastAsiaTheme="minorHAnsi"/>
          <w:sz w:val="28"/>
          <w:szCs w:val="28"/>
          <w:lang w:val="sr-Latn-RS"/>
        </w:rPr>
        <w:t xml:space="preserve"> za lјudska prava u opštinama;</w:t>
      </w:r>
    </w:p>
    <w:p w14:paraId="47572C5F" w14:textId="77777777" w:rsidR="001611CC" w:rsidRPr="00A21E46" w:rsidRDefault="00A0203B" w:rsidP="001611CC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>
        <w:rPr>
          <w:rFonts w:eastAsiaTheme="minorHAnsi"/>
          <w:sz w:val="28"/>
          <w:szCs w:val="28"/>
          <w:lang w:val="sr-Latn-RS"/>
        </w:rPr>
        <w:t>U bilo kojoj opciji, OKZP-i</w:t>
      </w:r>
      <w:r w:rsidR="001611CC" w:rsidRPr="00A21E46">
        <w:rPr>
          <w:rFonts w:eastAsiaTheme="minorHAnsi"/>
          <w:sz w:val="28"/>
          <w:szCs w:val="28"/>
          <w:lang w:val="sr-Latn-RS"/>
        </w:rPr>
        <w:t xml:space="preserve"> bi trebalo da povećaju svoje kapacitete sa osoblјem i budžetom, prema nalazima u ovom izveštaju, koji su zasnovani na intervjuima sa gradonačelnicima i </w:t>
      </w:r>
      <w:r w:rsidR="00933CEC">
        <w:rPr>
          <w:rFonts w:eastAsiaTheme="minorHAnsi"/>
          <w:sz w:val="28"/>
          <w:szCs w:val="28"/>
          <w:lang w:val="sr-Latn-RS"/>
        </w:rPr>
        <w:t>zamenicima</w:t>
      </w:r>
      <w:r w:rsidR="00933CEC" w:rsidRPr="00A0203B">
        <w:rPr>
          <w:rFonts w:eastAsiaTheme="minorHAnsi"/>
          <w:sz w:val="28"/>
          <w:szCs w:val="28"/>
          <w:lang w:val="sr-Latn-RS"/>
        </w:rPr>
        <w:t xml:space="preserve"> gradonačelnika </w:t>
      </w:r>
      <w:r w:rsidR="001611CC" w:rsidRPr="00A21E46">
        <w:rPr>
          <w:rFonts w:eastAsiaTheme="minorHAnsi"/>
          <w:sz w:val="28"/>
          <w:szCs w:val="28"/>
          <w:lang w:val="sr-Latn-RS"/>
        </w:rPr>
        <w:t>za zajednice u 24 opštine. Posebno, opštine Štimlјe i Štrpce treba da angažuju službenike u relevantnim OKZP-ima jer prema izveštaju OKZP-a u ove dve opštine nema službenika;</w:t>
      </w:r>
    </w:p>
    <w:p w14:paraId="764E2022" w14:textId="77777777" w:rsidR="001611CC" w:rsidRPr="00A21E46" w:rsidRDefault="001611CC" w:rsidP="001611CC">
      <w:pPr>
        <w:numPr>
          <w:ilvl w:val="0"/>
          <w:numId w:val="21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Opštine, čak i u slučaju etničke pripadnosti službenika, moraju da uravnoteže broj službenika iz jedne zajednice u odnosu na drugu, uzimajući u obzir procenat nevećinskih zajednica u toj opštini. Isto tako, opštine moraju uravnotežiti </w:t>
      </w:r>
      <w:r w:rsidR="00933CEC">
        <w:rPr>
          <w:rFonts w:eastAsiaTheme="minorHAnsi"/>
          <w:sz w:val="28"/>
          <w:szCs w:val="28"/>
          <w:lang w:val="sr-Latn-RS"/>
        </w:rPr>
        <w:t>r</w:t>
      </w:r>
      <w:r w:rsidR="00204F6E" w:rsidRPr="00A21E46">
        <w:rPr>
          <w:rFonts w:eastAsiaTheme="minorHAnsi"/>
          <w:sz w:val="28"/>
          <w:szCs w:val="28"/>
          <w:lang w:val="sr-Latn-RS"/>
        </w:rPr>
        <w:t>odn</w:t>
      </w:r>
      <w:r w:rsidR="00933CEC">
        <w:rPr>
          <w:rFonts w:eastAsiaTheme="minorHAnsi"/>
          <w:sz w:val="28"/>
          <w:szCs w:val="28"/>
          <w:lang w:val="sr-Latn-RS"/>
        </w:rPr>
        <w:t>u</w:t>
      </w:r>
      <w:r w:rsidR="00204F6E" w:rsidRPr="00A21E46">
        <w:rPr>
          <w:rFonts w:eastAsiaTheme="minorHAnsi"/>
          <w:sz w:val="28"/>
          <w:szCs w:val="28"/>
          <w:lang w:val="sr-Latn-RS"/>
        </w:rPr>
        <w:t xml:space="preserve"> ravnopravnost</w:t>
      </w:r>
      <w:r w:rsidRPr="00A21E46">
        <w:rPr>
          <w:rFonts w:eastAsiaTheme="minorHAnsi"/>
          <w:sz w:val="28"/>
          <w:szCs w:val="28"/>
          <w:lang w:val="sr-Latn-RS"/>
        </w:rPr>
        <w:t xml:space="preserve"> u pogledu pola osoblјa angažovanog u OKZP;</w:t>
      </w:r>
    </w:p>
    <w:p w14:paraId="2E33C093" w14:textId="77777777" w:rsidR="001611CC" w:rsidRPr="00A21E46" w:rsidRDefault="001611CC" w:rsidP="001611CC">
      <w:pPr>
        <w:numPr>
          <w:ilvl w:val="0"/>
          <w:numId w:val="27"/>
        </w:numPr>
        <w:contextualSpacing/>
        <w:jc w:val="both"/>
        <w:rPr>
          <w:b/>
          <w:bCs/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Opštine bi trebalo da izdvajaju više budžeta za OKZP-e, a OKZP-</w:t>
      </w:r>
      <w:r w:rsidR="00933CEC">
        <w:rPr>
          <w:sz w:val="28"/>
          <w:szCs w:val="28"/>
          <w:lang w:val="sr-Latn-RS"/>
        </w:rPr>
        <w:t>i</w:t>
      </w:r>
      <w:r w:rsidRPr="00A21E46">
        <w:rPr>
          <w:sz w:val="28"/>
          <w:szCs w:val="28"/>
          <w:lang w:val="sr-Latn-RS"/>
        </w:rPr>
        <w:t xml:space="preserve"> bi takođe trebalo da izdvajaju budžet za kategorije subvencija i transfera i kapitalnih troškova jer kroz ove dve kategorije, OKZP-</w:t>
      </w:r>
      <w:r w:rsidR="00933CEC">
        <w:rPr>
          <w:sz w:val="28"/>
          <w:szCs w:val="28"/>
          <w:lang w:val="sr-Latn-RS"/>
        </w:rPr>
        <w:t>i</w:t>
      </w:r>
      <w:r w:rsidRPr="00A21E46">
        <w:rPr>
          <w:sz w:val="28"/>
          <w:szCs w:val="28"/>
          <w:lang w:val="sr-Latn-RS"/>
        </w:rPr>
        <w:t xml:space="preserve"> mogu da podrže projekte i inicijative iz nevećinskih zajednica;</w:t>
      </w:r>
    </w:p>
    <w:p w14:paraId="126F8393" w14:textId="77777777" w:rsidR="001611CC" w:rsidRPr="00A21E46" w:rsidRDefault="001611CC" w:rsidP="001611CC">
      <w:pPr>
        <w:ind w:left="720"/>
        <w:contextualSpacing/>
        <w:jc w:val="both"/>
        <w:rPr>
          <w:b/>
          <w:bCs/>
          <w:sz w:val="28"/>
          <w:szCs w:val="28"/>
          <w:lang w:val="sr-Latn-RS"/>
        </w:rPr>
      </w:pPr>
    </w:p>
    <w:p w14:paraId="5B174C68" w14:textId="77777777" w:rsidR="001611CC" w:rsidRPr="00A21E46" w:rsidRDefault="00933CEC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>
        <w:rPr>
          <w:rFonts w:eastAsiaTheme="minorHAnsi"/>
          <w:b/>
          <w:bCs/>
          <w:sz w:val="28"/>
          <w:szCs w:val="28"/>
          <w:lang w:val="sr-Latn-RS"/>
        </w:rPr>
        <w:t>JLJP-i</w:t>
      </w:r>
      <w:r w:rsidR="001611CC" w:rsidRPr="00A21E46">
        <w:rPr>
          <w:rFonts w:eastAsiaTheme="minorHAnsi"/>
          <w:b/>
          <w:bCs/>
          <w:sz w:val="28"/>
          <w:szCs w:val="28"/>
          <w:lang w:val="sr-Latn-RS"/>
        </w:rPr>
        <w:t>:</w:t>
      </w:r>
    </w:p>
    <w:p w14:paraId="27DB1FDA" w14:textId="77777777" w:rsidR="001611CC" w:rsidRPr="00A21E46" w:rsidRDefault="001611CC" w:rsidP="001611CC">
      <w:pPr>
        <w:numPr>
          <w:ilvl w:val="0"/>
          <w:numId w:val="27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Opštine zajedno sa MALS-om, kao minist</w:t>
      </w:r>
      <w:r w:rsidR="00933CEC">
        <w:rPr>
          <w:rFonts w:eastAsiaTheme="minorHAnsi"/>
          <w:sz w:val="28"/>
          <w:szCs w:val="28"/>
          <w:lang w:val="sr-Latn-RS"/>
        </w:rPr>
        <w:t>arstvom</w:t>
      </w:r>
      <w:r w:rsidRPr="00A21E46">
        <w:rPr>
          <w:rFonts w:eastAsiaTheme="minorHAnsi"/>
          <w:sz w:val="28"/>
          <w:szCs w:val="28"/>
          <w:lang w:val="sr-Latn-RS"/>
        </w:rPr>
        <w:t xml:space="preserve"> odgovornim za lokalnu </w:t>
      </w:r>
      <w:r w:rsidR="00933CEC">
        <w:rPr>
          <w:rFonts w:eastAsiaTheme="minorHAnsi"/>
          <w:sz w:val="28"/>
          <w:szCs w:val="28"/>
          <w:lang w:val="sr-Latn-RS"/>
        </w:rPr>
        <w:t>samo</w:t>
      </w:r>
      <w:r w:rsidRPr="00A21E46">
        <w:rPr>
          <w:rFonts w:eastAsiaTheme="minorHAnsi"/>
          <w:sz w:val="28"/>
          <w:szCs w:val="28"/>
          <w:lang w:val="sr-Latn-RS"/>
        </w:rPr>
        <w:t>upravu na Kosovu, treba da započnu razgovore o jedinstvenoj organizaciji jedinica za lјudska prava u opštinama. Ovde se gorepomenuta opcija primenjuje u slučaju OKZP-a, da ovaj drugi i JLJP mogu formirati zajedničke jedinice kao rezultat spajanja OKZP-a i JLJP-a u opštinama. Kao zajedničke jedinice koje podnose izveštaj gradonačelniku, ove jedinice bi imale više osoblјa, budžet podelјen na ekonomske kategorije, i stoga bi mogle da podrže više projekata koji imaju za cilј pobolјšanje života marginalizovanih grupa;</w:t>
      </w:r>
    </w:p>
    <w:p w14:paraId="1C61C185" w14:textId="77777777" w:rsidR="001611CC" w:rsidRPr="00A21E46" w:rsidRDefault="001611CC" w:rsidP="001611CC">
      <w:pPr>
        <w:numPr>
          <w:ilvl w:val="0"/>
          <w:numId w:val="27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Opština Peć i opština Štrpce treba da </w:t>
      </w:r>
      <w:r w:rsidR="00933CEC">
        <w:rPr>
          <w:rFonts w:eastAsiaTheme="minorHAnsi"/>
          <w:sz w:val="28"/>
          <w:szCs w:val="28"/>
          <w:lang w:val="sr-Latn-RS"/>
        </w:rPr>
        <w:t>uspostavljaju</w:t>
      </w:r>
      <w:r w:rsidRPr="00A21E46">
        <w:rPr>
          <w:rFonts w:eastAsiaTheme="minorHAnsi"/>
          <w:sz w:val="28"/>
          <w:szCs w:val="28"/>
          <w:lang w:val="sr-Latn-RS"/>
        </w:rPr>
        <w:t xml:space="preserve"> jedinice za lјudska prava, a ove druge treba da regrutuju osoblјe u ovoj jedinici;</w:t>
      </w:r>
    </w:p>
    <w:p w14:paraId="6D49BE31" w14:textId="77777777" w:rsidR="001611CC" w:rsidRPr="00A21E46" w:rsidRDefault="001611CC" w:rsidP="001611CC">
      <w:pPr>
        <w:numPr>
          <w:ilvl w:val="0"/>
          <w:numId w:val="27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>Opštine kao što su Klina, Novo Brdo i Gračanica moraju da imenuju rukovodioce JLJP-a, dok druge opštine sa nedostatkom osoblјa moraju da angažuju dodatno osoblјe u ovim jedinicama;</w:t>
      </w:r>
    </w:p>
    <w:p w14:paraId="41124474" w14:textId="77777777" w:rsidR="001611CC" w:rsidRPr="00A21E46" w:rsidRDefault="001611CC" w:rsidP="001611CC">
      <w:pPr>
        <w:numPr>
          <w:ilvl w:val="0"/>
          <w:numId w:val="27"/>
        </w:numPr>
        <w:contextualSpacing/>
        <w:jc w:val="both"/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t xml:space="preserve">Opštine koje ne izdvajaju budžet za potprogram za </w:t>
      </w:r>
      <w:r w:rsidR="005E5BB9">
        <w:rPr>
          <w:rFonts w:eastAsiaTheme="minorHAnsi"/>
          <w:sz w:val="28"/>
          <w:szCs w:val="28"/>
          <w:lang w:val="sr-Latn-RS"/>
        </w:rPr>
        <w:t>“rodna pitanja“</w:t>
      </w:r>
      <w:r w:rsidRPr="00A21E46">
        <w:rPr>
          <w:rFonts w:eastAsiaTheme="minorHAnsi"/>
          <w:sz w:val="28"/>
          <w:szCs w:val="28"/>
          <w:lang w:val="sr-Latn-RS"/>
        </w:rPr>
        <w:t xml:space="preserve"> treba da slede primer drugih opština koje izdvajaju budžet za ovaj potprogram. Zatim, sve opštine moraju povećati budžet za ovaj potprogram i JLJP, kao rezultat toga, moraju izdvojiti budžet za subvencije i transfere i kapitalne troškove, jer se kroz budžet u ove dve kategorije mogu podržati projekti u cilјu pobolјšanja života marginalizovanih grupa u opštinama;</w:t>
      </w:r>
    </w:p>
    <w:p w14:paraId="74D8EA48" w14:textId="77777777" w:rsidR="001611CC" w:rsidRPr="00A21E46" w:rsidRDefault="001611CC" w:rsidP="001611CC">
      <w:pPr>
        <w:ind w:left="720"/>
        <w:contextualSpacing/>
        <w:jc w:val="both"/>
        <w:rPr>
          <w:rFonts w:eastAsiaTheme="minorHAnsi"/>
          <w:sz w:val="28"/>
          <w:szCs w:val="28"/>
          <w:lang w:val="sr-Latn-RS"/>
        </w:rPr>
      </w:pPr>
    </w:p>
    <w:p w14:paraId="40A0CBAF" w14:textId="77777777" w:rsidR="001611CC" w:rsidRPr="00A21E46" w:rsidRDefault="001611CC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>Komunikacija opština sa marginalizovanim grupama</w:t>
      </w:r>
    </w:p>
    <w:p w14:paraId="73B2D868" w14:textId="77777777" w:rsidR="001611CC" w:rsidRPr="00A21E46" w:rsidRDefault="001611CC" w:rsidP="001611CC">
      <w:pPr>
        <w:numPr>
          <w:ilvl w:val="0"/>
          <w:numId w:val="28"/>
        </w:numPr>
        <w:contextualSpacing/>
        <w:jc w:val="both"/>
        <w:rPr>
          <w:b/>
          <w:bCs/>
          <w:sz w:val="28"/>
          <w:szCs w:val="28"/>
          <w:lang w:val="sr-Latn-RS"/>
        </w:rPr>
      </w:pPr>
      <w:r w:rsidRPr="00A21E46">
        <w:rPr>
          <w:sz w:val="28"/>
          <w:szCs w:val="28"/>
          <w:lang w:val="sr-Latn-RS"/>
        </w:rPr>
        <w:t>Opštine moraju komunicirati sa marginalizovanim grupama na strukturisan i planski način. Isto tako, opštine moraju napraviti inventar (eng. mapping) potreba i zahteva marginalizovanih grupa, sa fokusom na nevećinske zajednice, tako da postoji koherentnost između zahteva i potreba za pomoć i intervencij</w:t>
      </w:r>
      <w:r w:rsidR="00933CEC">
        <w:rPr>
          <w:sz w:val="28"/>
          <w:szCs w:val="28"/>
          <w:lang w:val="sr-Latn-RS"/>
        </w:rPr>
        <w:t>e</w:t>
      </w:r>
      <w:r w:rsidRPr="00A21E46">
        <w:rPr>
          <w:sz w:val="28"/>
          <w:szCs w:val="28"/>
          <w:lang w:val="sr-Latn-RS"/>
        </w:rPr>
        <w:t xml:space="preserve"> od strane opština;</w:t>
      </w:r>
    </w:p>
    <w:p w14:paraId="2F24F3D6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37AB1B81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3A4AF7A2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690ADE89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6108220E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</w:p>
    <w:p w14:paraId="100F6FB2" w14:textId="77777777" w:rsidR="001611CC" w:rsidRPr="00A21E46" w:rsidRDefault="001611CC" w:rsidP="001611CC">
      <w:pPr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br w:type="page"/>
      </w:r>
    </w:p>
    <w:p w14:paraId="3B3CB5C3" w14:textId="77777777" w:rsidR="001611CC" w:rsidRPr="00A21E46" w:rsidRDefault="001611CC" w:rsidP="001611CC">
      <w:pPr>
        <w:pStyle w:val="Heading1"/>
        <w:jc w:val="both"/>
        <w:rPr>
          <w:sz w:val="28"/>
          <w:szCs w:val="28"/>
          <w:lang w:val="sr-Latn-RS"/>
        </w:rPr>
      </w:pPr>
      <w:bookmarkStart w:id="50" w:name="_Toc129852896"/>
      <w:r w:rsidRPr="00A21E46">
        <w:rPr>
          <w:sz w:val="28"/>
          <w:szCs w:val="28"/>
          <w:lang w:val="sr-Latn-RS"/>
        </w:rPr>
        <w:t>Prilog 1: tabele o organizaciji OKZP-a i JLJP-a u 24 opštine</w:t>
      </w:r>
      <w:bookmarkEnd w:id="50"/>
    </w:p>
    <w:p w14:paraId="2315D93A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 xml:space="preserve">Tabela 1: </w:t>
      </w:r>
      <w:r w:rsidRPr="00A21E46">
        <w:rPr>
          <w:rFonts w:eastAsiaTheme="minorHAnsi"/>
          <w:sz w:val="28"/>
          <w:szCs w:val="28"/>
          <w:lang w:val="sr-Latn-RS"/>
        </w:rPr>
        <w:t>Organizacija struktura za zajednice, povratak i lјudska prava u opštini Peć</w:t>
      </w:r>
    </w:p>
    <w:tbl>
      <w:tblPr>
        <w:tblStyle w:val="TableGrid2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346BD267" w14:textId="77777777" w:rsidTr="009A0DB2">
        <w:tc>
          <w:tcPr>
            <w:tcW w:w="9355" w:type="dxa"/>
            <w:gridSpan w:val="10"/>
          </w:tcPr>
          <w:p w14:paraId="183B4251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Peć</w:t>
            </w:r>
          </w:p>
        </w:tc>
      </w:tr>
      <w:tr w:rsidR="001611CC" w:rsidRPr="00A21E46" w14:paraId="62701415" w14:textId="77777777" w:rsidTr="003C1238">
        <w:tc>
          <w:tcPr>
            <w:tcW w:w="1938" w:type="dxa"/>
          </w:tcPr>
          <w:p w14:paraId="27737D0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148F63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5BD80C2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0A579FA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Turci </w:t>
            </w:r>
          </w:p>
        </w:tc>
        <w:tc>
          <w:tcPr>
            <w:tcW w:w="974" w:type="dxa"/>
          </w:tcPr>
          <w:p w14:paraId="5E9538F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1DB821E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3BF91BD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5EAD01A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Egipćani </w:t>
            </w:r>
          </w:p>
        </w:tc>
        <w:tc>
          <w:tcPr>
            <w:tcW w:w="792" w:type="dxa"/>
          </w:tcPr>
          <w:p w14:paraId="2E2576F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6E5232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0D49E2A5" w14:textId="77777777" w:rsidTr="003C1238">
        <w:tc>
          <w:tcPr>
            <w:tcW w:w="1938" w:type="dxa"/>
          </w:tcPr>
          <w:p w14:paraId="00BF4AA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96,450</w:t>
            </w:r>
          </w:p>
        </w:tc>
        <w:tc>
          <w:tcPr>
            <w:tcW w:w="1027" w:type="dxa"/>
          </w:tcPr>
          <w:p w14:paraId="45A017D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87,975</w:t>
            </w:r>
          </w:p>
        </w:tc>
        <w:tc>
          <w:tcPr>
            <w:tcW w:w="630" w:type="dxa"/>
          </w:tcPr>
          <w:p w14:paraId="29BFD39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332</w:t>
            </w:r>
          </w:p>
        </w:tc>
        <w:tc>
          <w:tcPr>
            <w:tcW w:w="720" w:type="dxa"/>
          </w:tcPr>
          <w:p w14:paraId="3F256BE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59</w:t>
            </w:r>
          </w:p>
        </w:tc>
        <w:tc>
          <w:tcPr>
            <w:tcW w:w="974" w:type="dxa"/>
          </w:tcPr>
          <w:p w14:paraId="19A83B4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3,786</w:t>
            </w:r>
          </w:p>
        </w:tc>
        <w:tc>
          <w:tcPr>
            <w:tcW w:w="628" w:type="dxa"/>
          </w:tcPr>
          <w:p w14:paraId="65F7EB6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993</w:t>
            </w:r>
          </w:p>
        </w:tc>
        <w:tc>
          <w:tcPr>
            <w:tcW w:w="886" w:type="dxa"/>
          </w:tcPr>
          <w:p w14:paraId="730E1CD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143</w:t>
            </w:r>
          </w:p>
        </w:tc>
        <w:tc>
          <w:tcPr>
            <w:tcW w:w="991" w:type="dxa"/>
          </w:tcPr>
          <w:p w14:paraId="7F744E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2,700</w:t>
            </w:r>
          </w:p>
        </w:tc>
        <w:tc>
          <w:tcPr>
            <w:tcW w:w="792" w:type="dxa"/>
          </w:tcPr>
          <w:p w14:paraId="2BED9C3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189</w:t>
            </w:r>
          </w:p>
        </w:tc>
        <w:tc>
          <w:tcPr>
            <w:tcW w:w="769" w:type="dxa"/>
          </w:tcPr>
          <w:p w14:paraId="558FEB7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273</w:t>
            </w:r>
          </w:p>
        </w:tc>
      </w:tr>
      <w:tr w:rsidR="001611CC" w:rsidRPr="00A21E46" w14:paraId="1F555ED2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66888B5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47D2A93E" w14:textId="77777777" w:rsidTr="003C1238">
        <w:tc>
          <w:tcPr>
            <w:tcW w:w="4315" w:type="dxa"/>
            <w:gridSpan w:val="4"/>
          </w:tcPr>
          <w:p w14:paraId="2923613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4D54C3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8,8%</w:t>
            </w:r>
          </w:p>
        </w:tc>
      </w:tr>
      <w:tr w:rsidR="001611CC" w:rsidRPr="00A21E46" w14:paraId="7C9C6E42" w14:textId="77777777" w:rsidTr="003C1238">
        <w:tc>
          <w:tcPr>
            <w:tcW w:w="4315" w:type="dxa"/>
            <w:gridSpan w:val="4"/>
          </w:tcPr>
          <w:p w14:paraId="77B37E32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3BFD39B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616FCB3E" w14:textId="77777777" w:rsidTr="003C1238">
        <w:tc>
          <w:tcPr>
            <w:tcW w:w="4315" w:type="dxa"/>
            <w:gridSpan w:val="4"/>
          </w:tcPr>
          <w:p w14:paraId="183EC4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3AF4EE8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3ED4C266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18D502A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25C00DE" w14:textId="77777777" w:rsidTr="003C1238">
        <w:tc>
          <w:tcPr>
            <w:tcW w:w="4315" w:type="dxa"/>
            <w:gridSpan w:val="4"/>
          </w:tcPr>
          <w:p w14:paraId="0332A03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4838492C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7719DD53" w14:textId="77777777" w:rsidTr="003C1238">
        <w:tc>
          <w:tcPr>
            <w:tcW w:w="4315" w:type="dxa"/>
            <w:gridSpan w:val="4"/>
          </w:tcPr>
          <w:p w14:paraId="0E9A14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47FE05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</w:t>
            </w:r>
          </w:p>
        </w:tc>
      </w:tr>
      <w:tr w:rsidR="001611CC" w:rsidRPr="00A21E46" w14:paraId="6E7763D3" w14:textId="77777777" w:rsidTr="003C1238">
        <w:tc>
          <w:tcPr>
            <w:tcW w:w="4315" w:type="dxa"/>
            <w:gridSpan w:val="4"/>
          </w:tcPr>
          <w:p w14:paraId="364C9FA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3495B6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Bošnjačka zajednica</w:t>
            </w:r>
          </w:p>
        </w:tc>
      </w:tr>
      <w:tr w:rsidR="001611CC" w:rsidRPr="00A21E46" w14:paraId="105B9D4A" w14:textId="77777777" w:rsidTr="003C1238">
        <w:tc>
          <w:tcPr>
            <w:tcW w:w="4315" w:type="dxa"/>
            <w:gridSpan w:val="4"/>
          </w:tcPr>
          <w:p w14:paraId="753D7CD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2EAAF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2BC86193" w14:textId="77777777" w:rsidTr="003C1238">
        <w:tc>
          <w:tcPr>
            <w:tcW w:w="4315" w:type="dxa"/>
            <w:gridSpan w:val="4"/>
          </w:tcPr>
          <w:p w14:paraId="25ADE6E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B80805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3B4A67C2" w14:textId="77777777" w:rsidTr="003C1238">
        <w:tc>
          <w:tcPr>
            <w:tcW w:w="4315" w:type="dxa"/>
            <w:gridSpan w:val="4"/>
          </w:tcPr>
          <w:p w14:paraId="41540152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EC3741D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40649A84" w14:textId="77777777" w:rsidTr="003C1238">
        <w:tc>
          <w:tcPr>
            <w:tcW w:w="4315" w:type="dxa"/>
            <w:gridSpan w:val="4"/>
          </w:tcPr>
          <w:p w14:paraId="307B54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066734E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 (3 F i 3 M)</w:t>
            </w:r>
          </w:p>
        </w:tc>
      </w:tr>
      <w:tr w:rsidR="001611CC" w:rsidRPr="00A21E46" w14:paraId="46F19B9B" w14:textId="77777777" w:rsidTr="003C1238">
        <w:tc>
          <w:tcPr>
            <w:tcW w:w="4315" w:type="dxa"/>
            <w:gridSpan w:val="4"/>
          </w:tcPr>
          <w:p w14:paraId="6E88A0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A890E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Albanac, Bošnjak, Rom, Egipćanin, Crnogorac</w:t>
            </w:r>
          </w:p>
        </w:tc>
      </w:tr>
      <w:tr w:rsidR="001611CC" w:rsidRPr="00A21E46" w14:paraId="289D7041" w14:textId="77777777" w:rsidTr="003C1238">
        <w:tc>
          <w:tcPr>
            <w:tcW w:w="4315" w:type="dxa"/>
            <w:gridSpan w:val="4"/>
            <w:vMerge w:val="restart"/>
          </w:tcPr>
          <w:p w14:paraId="3DEB59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08C92BA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reintegraciju i prava zajednica: koeficijent 7</w:t>
            </w:r>
          </w:p>
        </w:tc>
      </w:tr>
      <w:tr w:rsidR="001611CC" w:rsidRPr="00A21E46" w14:paraId="79C9E4A0" w14:textId="77777777" w:rsidTr="003C1238">
        <w:tc>
          <w:tcPr>
            <w:tcW w:w="4315" w:type="dxa"/>
            <w:gridSpan w:val="4"/>
            <w:vMerge/>
          </w:tcPr>
          <w:p w14:paraId="3AE8306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894A6A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Viši službenik za prava zajednica i integraciju: koeficijent 7</w:t>
            </w:r>
          </w:p>
        </w:tc>
      </w:tr>
      <w:tr w:rsidR="001611CC" w:rsidRPr="00A21E46" w14:paraId="52F815F9" w14:textId="77777777" w:rsidTr="003C1238">
        <w:tc>
          <w:tcPr>
            <w:tcW w:w="4315" w:type="dxa"/>
            <w:gridSpan w:val="4"/>
            <w:vMerge/>
          </w:tcPr>
          <w:p w14:paraId="5154C27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3BB612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reintegraciju i prava zajednica (2 pozicije): koeficijent 6</w:t>
            </w:r>
          </w:p>
        </w:tc>
      </w:tr>
      <w:tr w:rsidR="001611CC" w:rsidRPr="00A21E46" w14:paraId="590034EC" w14:textId="77777777" w:rsidTr="003C1238">
        <w:tc>
          <w:tcPr>
            <w:tcW w:w="4315" w:type="dxa"/>
            <w:gridSpan w:val="4"/>
            <w:vMerge/>
          </w:tcPr>
          <w:p w14:paraId="126FCD1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61BF1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održiv povratak (2 pozicije): koeficijent 6</w:t>
            </w:r>
          </w:p>
        </w:tc>
      </w:tr>
      <w:tr w:rsidR="001611CC" w:rsidRPr="00A21E46" w14:paraId="4B654031" w14:textId="77777777" w:rsidTr="003C1238">
        <w:tc>
          <w:tcPr>
            <w:tcW w:w="4315" w:type="dxa"/>
            <w:gridSpan w:val="4"/>
          </w:tcPr>
          <w:p w14:paraId="77FB18F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76F90C9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226.887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5960476" w14:textId="77777777" w:rsidTr="003C1238">
        <w:tc>
          <w:tcPr>
            <w:tcW w:w="4315" w:type="dxa"/>
            <w:gridSpan w:val="4"/>
          </w:tcPr>
          <w:p w14:paraId="065C865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2699CE8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227.751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141DBC03" w14:textId="77777777" w:rsidTr="003C1238">
        <w:tc>
          <w:tcPr>
            <w:tcW w:w="4315" w:type="dxa"/>
            <w:gridSpan w:val="4"/>
          </w:tcPr>
          <w:p w14:paraId="17360BC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0F6E436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351.500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97D8AA2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53C28BE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12888CC" w14:textId="77777777" w:rsidTr="003C1238">
        <w:tc>
          <w:tcPr>
            <w:tcW w:w="4315" w:type="dxa"/>
            <w:gridSpan w:val="4"/>
          </w:tcPr>
          <w:p w14:paraId="103C5CC5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76BFA4F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Ne postoji</w:t>
            </w:r>
          </w:p>
        </w:tc>
      </w:tr>
      <w:tr w:rsidR="001611CC" w:rsidRPr="00A21E46" w14:paraId="44B70C33" w14:textId="77777777" w:rsidTr="003C1238">
        <w:tc>
          <w:tcPr>
            <w:tcW w:w="4315" w:type="dxa"/>
            <w:gridSpan w:val="4"/>
          </w:tcPr>
          <w:p w14:paraId="7B14D7B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9A39C7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</w:tr>
      <w:tr w:rsidR="001611CC" w:rsidRPr="00A21E46" w14:paraId="685DB2B2" w14:textId="77777777" w:rsidTr="003C1238">
        <w:tc>
          <w:tcPr>
            <w:tcW w:w="4315" w:type="dxa"/>
            <w:gridSpan w:val="4"/>
          </w:tcPr>
          <w:p w14:paraId="3D5BE17C" w14:textId="77777777" w:rsidR="001611CC" w:rsidRPr="00A21E46" w:rsidRDefault="006E2B7E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Pozicije i koeficijenti službenika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8E62D8A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7,5</w:t>
            </w:r>
          </w:p>
          <w:p w14:paraId="016DB24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zaštitu od diskriminacije: 7.5</w:t>
            </w:r>
          </w:p>
        </w:tc>
      </w:tr>
      <w:tr w:rsidR="001611CC" w:rsidRPr="00A21E46" w14:paraId="5478D676" w14:textId="77777777" w:rsidTr="003C1238">
        <w:tc>
          <w:tcPr>
            <w:tcW w:w="4315" w:type="dxa"/>
            <w:gridSpan w:val="4"/>
          </w:tcPr>
          <w:p w14:paraId="6D9D53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pripadnost:</w:t>
            </w:r>
          </w:p>
        </w:tc>
        <w:tc>
          <w:tcPr>
            <w:tcW w:w="5040" w:type="dxa"/>
            <w:gridSpan w:val="6"/>
          </w:tcPr>
          <w:p w14:paraId="4799059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0F73FD9A" w14:textId="77777777" w:rsidTr="003C1238">
        <w:tc>
          <w:tcPr>
            <w:tcW w:w="4315" w:type="dxa"/>
            <w:gridSpan w:val="4"/>
          </w:tcPr>
          <w:p w14:paraId="3AC84DD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15E732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3EAB2AD5" w14:textId="77777777" w:rsidTr="003C1238">
        <w:tc>
          <w:tcPr>
            <w:tcW w:w="4315" w:type="dxa"/>
            <w:gridSpan w:val="4"/>
          </w:tcPr>
          <w:p w14:paraId="6FD4C865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118C785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72A6DB74" w14:textId="77777777" w:rsidTr="003C1238">
        <w:tc>
          <w:tcPr>
            <w:tcW w:w="4315" w:type="dxa"/>
            <w:gridSpan w:val="4"/>
          </w:tcPr>
          <w:p w14:paraId="47970E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90DD4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24.838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B8077D6" w14:textId="77777777" w:rsidTr="003C1238">
        <w:tc>
          <w:tcPr>
            <w:tcW w:w="4315" w:type="dxa"/>
            <w:gridSpan w:val="4"/>
          </w:tcPr>
          <w:p w14:paraId="063DE2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0F38A78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20,315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DAFACCE" w14:textId="77777777" w:rsidTr="003C1238">
        <w:tc>
          <w:tcPr>
            <w:tcW w:w="4315" w:type="dxa"/>
            <w:gridSpan w:val="4"/>
          </w:tcPr>
          <w:p w14:paraId="5A81F54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2022.:</w:t>
            </w:r>
          </w:p>
        </w:tc>
        <w:tc>
          <w:tcPr>
            <w:tcW w:w="5040" w:type="dxa"/>
            <w:gridSpan w:val="6"/>
          </w:tcPr>
          <w:p w14:paraId="46AB88E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20.800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DD2308A" w14:textId="77777777" w:rsidTr="009A0DB2">
        <w:tc>
          <w:tcPr>
            <w:tcW w:w="9355" w:type="dxa"/>
            <w:gridSpan w:val="10"/>
          </w:tcPr>
          <w:p w14:paraId="17853F18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>: U Direkciji za obrazovanje postoji Koordinator za obrazovanje u zajednici, koji je istovremeno i nastavnik. Bilo bi dobro da se OKZP integriše u druge direkcije, odnosno da službenici budu deo drugih direkcija i da nemaju posebnu kancelariju za zajednice i povratak.</w:t>
            </w:r>
          </w:p>
        </w:tc>
      </w:tr>
    </w:tbl>
    <w:p w14:paraId="339D2082" w14:textId="77777777" w:rsidR="001611CC" w:rsidRDefault="001611CC" w:rsidP="001611CC">
      <w:pPr>
        <w:rPr>
          <w:rFonts w:eastAsiaTheme="minorHAnsi"/>
          <w:b/>
          <w:bCs/>
          <w:sz w:val="28"/>
          <w:szCs w:val="28"/>
          <w:lang w:val="sr-Latn-RS"/>
        </w:rPr>
      </w:pPr>
    </w:p>
    <w:p w14:paraId="2DF4F72A" w14:textId="77777777" w:rsidR="003C1238" w:rsidRPr="00A21E46" w:rsidRDefault="003C1238" w:rsidP="001611CC">
      <w:pPr>
        <w:rPr>
          <w:rFonts w:eastAsiaTheme="minorHAnsi"/>
          <w:b/>
          <w:bCs/>
          <w:sz w:val="28"/>
          <w:szCs w:val="28"/>
          <w:lang w:val="sr-Latn-RS"/>
        </w:rPr>
      </w:pPr>
    </w:p>
    <w:p w14:paraId="29BADB3A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b/>
          <w:bCs/>
          <w:sz w:val="28"/>
          <w:szCs w:val="28"/>
          <w:lang w:val="sr-Latn-RS"/>
        </w:rPr>
        <w:t xml:space="preserve">Tabela 2: </w:t>
      </w:r>
      <w:r w:rsidRPr="00A21E46">
        <w:rPr>
          <w:rFonts w:eastAsiaTheme="minorHAnsi"/>
          <w:sz w:val="28"/>
          <w:szCs w:val="28"/>
          <w:lang w:val="sr-Latn-RS"/>
        </w:rPr>
        <w:t>Organizacija struktura za zajednice, povratak i lјudska prava u opštini Dečane.</w:t>
      </w:r>
    </w:p>
    <w:tbl>
      <w:tblPr>
        <w:tblStyle w:val="TableGrid2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40C7129C" w14:textId="77777777" w:rsidTr="009A0DB2">
        <w:tc>
          <w:tcPr>
            <w:tcW w:w="9355" w:type="dxa"/>
            <w:gridSpan w:val="10"/>
          </w:tcPr>
          <w:p w14:paraId="0079192A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Dečane</w:t>
            </w:r>
          </w:p>
        </w:tc>
      </w:tr>
      <w:tr w:rsidR="001611CC" w:rsidRPr="00A21E46" w14:paraId="3DDBFC64" w14:textId="77777777" w:rsidTr="003C1238">
        <w:tc>
          <w:tcPr>
            <w:tcW w:w="1938" w:type="dxa"/>
          </w:tcPr>
          <w:p w14:paraId="3021C6E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1AD8AE9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05AE97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15F4B9E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Turci </w:t>
            </w:r>
          </w:p>
        </w:tc>
        <w:tc>
          <w:tcPr>
            <w:tcW w:w="974" w:type="dxa"/>
          </w:tcPr>
          <w:p w14:paraId="688D4D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0FE22A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728EAAA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66362E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479BF5A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452BD6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729A8B46" w14:textId="77777777" w:rsidTr="003C1238">
        <w:tc>
          <w:tcPr>
            <w:tcW w:w="1938" w:type="dxa"/>
          </w:tcPr>
          <w:p w14:paraId="3B6E6F9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40,019</w:t>
            </w:r>
          </w:p>
        </w:tc>
        <w:tc>
          <w:tcPr>
            <w:tcW w:w="1027" w:type="dxa"/>
          </w:tcPr>
          <w:p w14:paraId="16BB662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39,402</w:t>
            </w:r>
          </w:p>
        </w:tc>
        <w:tc>
          <w:tcPr>
            <w:tcW w:w="630" w:type="dxa"/>
          </w:tcPr>
          <w:p w14:paraId="2E4A6A1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</w:t>
            </w:r>
          </w:p>
        </w:tc>
        <w:tc>
          <w:tcPr>
            <w:tcW w:w="720" w:type="dxa"/>
          </w:tcPr>
          <w:p w14:paraId="77D3D2B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74" w:type="dxa"/>
          </w:tcPr>
          <w:p w14:paraId="144857D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60</w:t>
            </w:r>
          </w:p>
        </w:tc>
        <w:tc>
          <w:tcPr>
            <w:tcW w:w="628" w:type="dxa"/>
          </w:tcPr>
          <w:p w14:paraId="365F333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33</w:t>
            </w:r>
          </w:p>
        </w:tc>
        <w:tc>
          <w:tcPr>
            <w:tcW w:w="886" w:type="dxa"/>
          </w:tcPr>
          <w:p w14:paraId="7D3CA9D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42</w:t>
            </w:r>
          </w:p>
        </w:tc>
        <w:tc>
          <w:tcPr>
            <w:tcW w:w="991" w:type="dxa"/>
          </w:tcPr>
          <w:p w14:paraId="1B4C3CF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393</w:t>
            </w:r>
          </w:p>
        </w:tc>
        <w:tc>
          <w:tcPr>
            <w:tcW w:w="792" w:type="dxa"/>
          </w:tcPr>
          <w:p w14:paraId="56CB17C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769" w:type="dxa"/>
          </w:tcPr>
          <w:p w14:paraId="485B536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85</w:t>
            </w:r>
          </w:p>
        </w:tc>
      </w:tr>
      <w:tr w:rsidR="001611CC" w:rsidRPr="00A21E46" w14:paraId="366E58FA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DDDF0D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6E69486D" w14:textId="77777777" w:rsidTr="003C1238">
        <w:tc>
          <w:tcPr>
            <w:tcW w:w="4315" w:type="dxa"/>
            <w:gridSpan w:val="4"/>
          </w:tcPr>
          <w:p w14:paraId="425850F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51275EB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1,6%</w:t>
            </w:r>
          </w:p>
        </w:tc>
      </w:tr>
      <w:tr w:rsidR="001611CC" w:rsidRPr="00A21E46" w14:paraId="4EAB37F2" w14:textId="77777777" w:rsidTr="003C1238">
        <w:tc>
          <w:tcPr>
            <w:tcW w:w="4315" w:type="dxa"/>
            <w:gridSpan w:val="4"/>
          </w:tcPr>
          <w:p w14:paraId="580C7568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710101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52155D6B" w14:textId="77777777" w:rsidTr="003C1238">
        <w:tc>
          <w:tcPr>
            <w:tcW w:w="4315" w:type="dxa"/>
            <w:gridSpan w:val="4"/>
          </w:tcPr>
          <w:p w14:paraId="198E2BF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7E3854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5AC66999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18ADB35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2C0987EC" w14:textId="77777777" w:rsidTr="003C1238">
        <w:tc>
          <w:tcPr>
            <w:tcW w:w="4315" w:type="dxa"/>
            <w:gridSpan w:val="4"/>
          </w:tcPr>
          <w:p w14:paraId="08CDEDA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5F21BAD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616B537E" w14:textId="77777777" w:rsidTr="003C1238">
        <w:tc>
          <w:tcPr>
            <w:tcW w:w="4315" w:type="dxa"/>
            <w:gridSpan w:val="4"/>
          </w:tcPr>
          <w:p w14:paraId="04B03CF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781F3CC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</w:t>
            </w:r>
          </w:p>
        </w:tc>
      </w:tr>
      <w:tr w:rsidR="001611CC" w:rsidRPr="00A21E46" w14:paraId="5EEEC50B" w14:textId="77777777" w:rsidTr="003C1238">
        <w:tc>
          <w:tcPr>
            <w:tcW w:w="4315" w:type="dxa"/>
            <w:gridSpan w:val="4"/>
          </w:tcPr>
          <w:p w14:paraId="6D6EE16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1CA74C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Bošnjačka zajednica</w:t>
            </w:r>
          </w:p>
        </w:tc>
      </w:tr>
      <w:tr w:rsidR="001611CC" w:rsidRPr="00A21E46" w14:paraId="7F597E40" w14:textId="77777777" w:rsidTr="003C1238">
        <w:tc>
          <w:tcPr>
            <w:tcW w:w="4315" w:type="dxa"/>
            <w:gridSpan w:val="4"/>
          </w:tcPr>
          <w:p w14:paraId="090A0D2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61A7D9C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</w:t>
            </w:r>
          </w:p>
        </w:tc>
      </w:tr>
      <w:tr w:rsidR="001611CC" w:rsidRPr="00A21E46" w14:paraId="0BEEC495" w14:textId="77777777" w:rsidTr="003C1238">
        <w:tc>
          <w:tcPr>
            <w:tcW w:w="4315" w:type="dxa"/>
            <w:gridSpan w:val="4"/>
          </w:tcPr>
          <w:p w14:paraId="274D65D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F48EE6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3CD2C649" w14:textId="77777777" w:rsidTr="003C1238">
        <w:tc>
          <w:tcPr>
            <w:tcW w:w="4315" w:type="dxa"/>
            <w:gridSpan w:val="4"/>
          </w:tcPr>
          <w:p w14:paraId="61F82F77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941CFEF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994A0BB" w14:textId="77777777" w:rsidTr="003C1238">
        <w:tc>
          <w:tcPr>
            <w:tcW w:w="4315" w:type="dxa"/>
            <w:gridSpan w:val="4"/>
          </w:tcPr>
          <w:p w14:paraId="7D0DBCC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13100B7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(1 F i 1 M)</w:t>
            </w:r>
          </w:p>
        </w:tc>
      </w:tr>
      <w:tr w:rsidR="001611CC" w:rsidRPr="00A21E46" w14:paraId="13D8EDDD" w14:textId="77777777" w:rsidTr="003C1238">
        <w:tc>
          <w:tcPr>
            <w:tcW w:w="4315" w:type="dxa"/>
            <w:gridSpan w:val="4"/>
          </w:tcPr>
          <w:p w14:paraId="05E711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C8CE27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Albanac, Bošnjak, Srbin</w:t>
            </w:r>
          </w:p>
        </w:tc>
      </w:tr>
      <w:tr w:rsidR="001611CC" w:rsidRPr="00A21E46" w14:paraId="7BB30C82" w14:textId="77777777" w:rsidTr="003C1238">
        <w:tc>
          <w:tcPr>
            <w:tcW w:w="4315" w:type="dxa"/>
            <w:gridSpan w:val="4"/>
            <w:vMerge w:val="restart"/>
          </w:tcPr>
          <w:p w14:paraId="0429E9B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56F7CE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evropske integracije: koeficijent 8</w:t>
            </w:r>
          </w:p>
        </w:tc>
      </w:tr>
      <w:tr w:rsidR="001611CC" w:rsidRPr="00A21E46" w14:paraId="1E899696" w14:textId="77777777" w:rsidTr="003C1238">
        <w:tc>
          <w:tcPr>
            <w:tcW w:w="4315" w:type="dxa"/>
            <w:gridSpan w:val="4"/>
            <w:vMerge/>
          </w:tcPr>
          <w:p w14:paraId="1EF3C69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915A5E2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Pomoćnik:</w:t>
            </w:r>
            <w:r w:rsidR="001611CC" w:rsidRPr="00A21E46">
              <w:rPr>
                <w:sz w:val="28"/>
                <w:szCs w:val="28"/>
                <w:lang w:val="sr-Latn-RS"/>
              </w:rPr>
              <w:t xml:space="preserve"> koeficijent 7</w:t>
            </w:r>
          </w:p>
        </w:tc>
      </w:tr>
      <w:tr w:rsidR="001611CC" w:rsidRPr="00A21E46" w14:paraId="5D740EA1" w14:textId="77777777" w:rsidTr="003C1238">
        <w:tc>
          <w:tcPr>
            <w:tcW w:w="4315" w:type="dxa"/>
            <w:gridSpan w:val="4"/>
          </w:tcPr>
          <w:p w14:paraId="1F62B6E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290FC7E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31.223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6E171F1" w14:textId="77777777" w:rsidTr="003C1238">
        <w:tc>
          <w:tcPr>
            <w:tcW w:w="4315" w:type="dxa"/>
            <w:gridSpan w:val="4"/>
          </w:tcPr>
          <w:p w14:paraId="4862150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75CE500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27,286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26539E1" w14:textId="77777777" w:rsidTr="003C1238">
        <w:tc>
          <w:tcPr>
            <w:tcW w:w="4315" w:type="dxa"/>
            <w:gridSpan w:val="4"/>
          </w:tcPr>
          <w:p w14:paraId="11DCEA0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630A6F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26,432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3E0FE74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06A2A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05DEA0AE" w14:textId="77777777" w:rsidTr="003C1238">
        <w:tc>
          <w:tcPr>
            <w:tcW w:w="4315" w:type="dxa"/>
            <w:gridSpan w:val="4"/>
          </w:tcPr>
          <w:p w14:paraId="098E7685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39657FA5" w14:textId="77777777" w:rsidR="001611CC" w:rsidRPr="00A21E46" w:rsidRDefault="00FF77CD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Kancelarija za rodnu ravnopravnost</w:t>
            </w:r>
          </w:p>
        </w:tc>
      </w:tr>
      <w:tr w:rsidR="001611CC" w:rsidRPr="00A21E46" w14:paraId="2C3AA1B1" w14:textId="77777777" w:rsidTr="003C1238">
        <w:tc>
          <w:tcPr>
            <w:tcW w:w="4315" w:type="dxa"/>
            <w:gridSpan w:val="4"/>
          </w:tcPr>
          <w:p w14:paraId="48C6EE7B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12B7B22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3413F437" w14:textId="77777777" w:rsidTr="003C1238">
        <w:tc>
          <w:tcPr>
            <w:tcW w:w="4315" w:type="dxa"/>
            <w:gridSpan w:val="4"/>
          </w:tcPr>
          <w:p w14:paraId="6059D22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70DEF2C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4B408804" w14:textId="77777777" w:rsidTr="003C1238">
        <w:tc>
          <w:tcPr>
            <w:tcW w:w="4315" w:type="dxa"/>
            <w:gridSpan w:val="4"/>
          </w:tcPr>
          <w:p w14:paraId="7C8C9FA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39D5699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30B66A01" w14:textId="77777777" w:rsidTr="003C1238">
        <w:tc>
          <w:tcPr>
            <w:tcW w:w="4315" w:type="dxa"/>
            <w:gridSpan w:val="4"/>
          </w:tcPr>
          <w:p w14:paraId="05AEEA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225BA4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68C00FD1" w14:textId="77777777" w:rsidTr="003C1238">
        <w:tc>
          <w:tcPr>
            <w:tcW w:w="4315" w:type="dxa"/>
            <w:gridSpan w:val="4"/>
          </w:tcPr>
          <w:p w14:paraId="610D74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C37EE5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4C53985C" w14:textId="77777777" w:rsidTr="003C1238">
        <w:tc>
          <w:tcPr>
            <w:tcW w:w="4315" w:type="dxa"/>
            <w:gridSpan w:val="4"/>
          </w:tcPr>
          <w:p w14:paraId="2B2BC14F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8A3BB41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AB45C53" w14:textId="77777777" w:rsidTr="003C1238">
        <w:tc>
          <w:tcPr>
            <w:tcW w:w="4315" w:type="dxa"/>
            <w:gridSpan w:val="4"/>
          </w:tcPr>
          <w:p w14:paraId="3E08E2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75F59DD1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7,5</w:t>
            </w:r>
          </w:p>
        </w:tc>
      </w:tr>
      <w:tr w:rsidR="001611CC" w:rsidRPr="00A21E46" w14:paraId="1E233862" w14:textId="77777777" w:rsidTr="003C1238">
        <w:tc>
          <w:tcPr>
            <w:tcW w:w="4315" w:type="dxa"/>
            <w:gridSpan w:val="4"/>
          </w:tcPr>
          <w:p w14:paraId="2446D0A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pripadnost:</w:t>
            </w:r>
          </w:p>
        </w:tc>
        <w:tc>
          <w:tcPr>
            <w:tcW w:w="5040" w:type="dxa"/>
            <w:gridSpan w:val="6"/>
          </w:tcPr>
          <w:p w14:paraId="4BBFF4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3F5203D9" w14:textId="77777777" w:rsidTr="003C1238">
        <w:tc>
          <w:tcPr>
            <w:tcW w:w="4315" w:type="dxa"/>
            <w:gridSpan w:val="4"/>
          </w:tcPr>
          <w:p w14:paraId="4836C1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77B3946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2D1BECFA" w14:textId="77777777" w:rsidTr="003C1238">
        <w:tc>
          <w:tcPr>
            <w:tcW w:w="4315" w:type="dxa"/>
            <w:gridSpan w:val="4"/>
          </w:tcPr>
          <w:p w14:paraId="486A65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34B8B59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055BB5D3" w14:textId="77777777" w:rsidTr="003C1238">
        <w:tc>
          <w:tcPr>
            <w:tcW w:w="4315" w:type="dxa"/>
            <w:gridSpan w:val="4"/>
          </w:tcPr>
          <w:p w14:paraId="235EFB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0DDD7EF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193E6A14" w14:textId="77777777" w:rsidTr="003C1238">
        <w:tc>
          <w:tcPr>
            <w:tcW w:w="4315" w:type="dxa"/>
            <w:gridSpan w:val="4"/>
          </w:tcPr>
          <w:p w14:paraId="2A5B24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05834D7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</w:tbl>
    <w:p w14:paraId="0A783113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</w:p>
    <w:p w14:paraId="3FFF5508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</w:p>
    <w:p w14:paraId="416DF769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3: </w:t>
      </w:r>
      <w:r w:rsidRPr="00A21E46">
        <w:rPr>
          <w:sz w:val="28"/>
          <w:szCs w:val="28"/>
          <w:lang w:val="sr-Latn-RS"/>
        </w:rPr>
        <w:t>Organizacija struktura za zajednice, povratak i lјudska prava u opštini Liplјan.</w:t>
      </w:r>
    </w:p>
    <w:tbl>
      <w:tblPr>
        <w:tblStyle w:val="TableGrid22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0BA696BD" w14:textId="77777777" w:rsidTr="009A0DB2">
        <w:tc>
          <w:tcPr>
            <w:tcW w:w="9355" w:type="dxa"/>
            <w:gridSpan w:val="10"/>
          </w:tcPr>
          <w:p w14:paraId="32B95960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Liplјan</w:t>
            </w:r>
          </w:p>
        </w:tc>
      </w:tr>
      <w:tr w:rsidR="001611CC" w:rsidRPr="00A21E46" w14:paraId="2B80F001" w14:textId="77777777" w:rsidTr="003C1238">
        <w:tc>
          <w:tcPr>
            <w:tcW w:w="1938" w:type="dxa"/>
          </w:tcPr>
          <w:p w14:paraId="10F182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1C27C7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3D1309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1E6A43D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6DB8C22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63FD3D7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052BDC4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7EADF4F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Egipćani </w:t>
            </w:r>
          </w:p>
        </w:tc>
        <w:tc>
          <w:tcPr>
            <w:tcW w:w="792" w:type="dxa"/>
          </w:tcPr>
          <w:p w14:paraId="729BA6E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585E0F6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20FA6805" w14:textId="77777777" w:rsidTr="003C1238">
        <w:tc>
          <w:tcPr>
            <w:tcW w:w="1938" w:type="dxa"/>
          </w:tcPr>
          <w:p w14:paraId="0C84223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57,605</w:t>
            </w:r>
          </w:p>
        </w:tc>
        <w:tc>
          <w:tcPr>
            <w:tcW w:w="1027" w:type="dxa"/>
          </w:tcPr>
          <w:p w14:paraId="442084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54,467</w:t>
            </w:r>
          </w:p>
        </w:tc>
        <w:tc>
          <w:tcPr>
            <w:tcW w:w="630" w:type="dxa"/>
          </w:tcPr>
          <w:p w14:paraId="2E91702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513</w:t>
            </w:r>
          </w:p>
        </w:tc>
        <w:tc>
          <w:tcPr>
            <w:tcW w:w="720" w:type="dxa"/>
          </w:tcPr>
          <w:p w14:paraId="1C8836B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128</w:t>
            </w:r>
          </w:p>
        </w:tc>
        <w:tc>
          <w:tcPr>
            <w:tcW w:w="974" w:type="dxa"/>
          </w:tcPr>
          <w:p w14:paraId="30A7432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42</w:t>
            </w:r>
          </w:p>
        </w:tc>
        <w:tc>
          <w:tcPr>
            <w:tcW w:w="628" w:type="dxa"/>
          </w:tcPr>
          <w:p w14:paraId="1BC7E5A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342</w:t>
            </w:r>
          </w:p>
        </w:tc>
        <w:tc>
          <w:tcPr>
            <w:tcW w:w="886" w:type="dxa"/>
          </w:tcPr>
          <w:p w14:paraId="5EC1A070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1,812</w:t>
            </w:r>
          </w:p>
        </w:tc>
        <w:tc>
          <w:tcPr>
            <w:tcW w:w="991" w:type="dxa"/>
          </w:tcPr>
          <w:p w14:paraId="4534DD0D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</w:t>
            </w:r>
          </w:p>
        </w:tc>
        <w:tc>
          <w:tcPr>
            <w:tcW w:w="792" w:type="dxa"/>
          </w:tcPr>
          <w:p w14:paraId="181118F0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</w:t>
            </w:r>
          </w:p>
        </w:tc>
        <w:tc>
          <w:tcPr>
            <w:tcW w:w="769" w:type="dxa"/>
          </w:tcPr>
          <w:p w14:paraId="62F6612A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291</w:t>
            </w:r>
          </w:p>
        </w:tc>
      </w:tr>
      <w:tr w:rsidR="001611CC" w:rsidRPr="00A21E46" w14:paraId="4A39B4DD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17540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22BFC7C3" w14:textId="77777777" w:rsidTr="003C1238">
        <w:tc>
          <w:tcPr>
            <w:tcW w:w="4315" w:type="dxa"/>
            <w:gridSpan w:val="4"/>
          </w:tcPr>
          <w:p w14:paraId="22DC6E1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7D78EA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5,4%</w:t>
            </w:r>
          </w:p>
        </w:tc>
      </w:tr>
      <w:tr w:rsidR="001611CC" w:rsidRPr="00A21E46" w14:paraId="02E9E212" w14:textId="77777777" w:rsidTr="003C1238">
        <w:tc>
          <w:tcPr>
            <w:tcW w:w="4315" w:type="dxa"/>
            <w:gridSpan w:val="4"/>
          </w:tcPr>
          <w:p w14:paraId="325F38F7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0A192D4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4EF97DF0" w14:textId="77777777" w:rsidTr="003C1238">
        <w:tc>
          <w:tcPr>
            <w:tcW w:w="4315" w:type="dxa"/>
            <w:gridSpan w:val="4"/>
          </w:tcPr>
          <w:p w14:paraId="61927CA4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4BC490F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311B8ECB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54613AD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756C078" w14:textId="77777777" w:rsidTr="003C1238">
        <w:tc>
          <w:tcPr>
            <w:tcW w:w="4315" w:type="dxa"/>
            <w:gridSpan w:val="4"/>
          </w:tcPr>
          <w:p w14:paraId="0941D42C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3D7547F8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22FE8723" w14:textId="77777777" w:rsidTr="003C1238">
        <w:tc>
          <w:tcPr>
            <w:tcW w:w="4315" w:type="dxa"/>
            <w:gridSpan w:val="4"/>
          </w:tcPr>
          <w:p w14:paraId="3622B17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BFEA4A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553BF9AA" w14:textId="77777777" w:rsidTr="003C1238">
        <w:tc>
          <w:tcPr>
            <w:tcW w:w="4315" w:type="dxa"/>
            <w:gridSpan w:val="4"/>
          </w:tcPr>
          <w:p w14:paraId="19930AA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390D7B3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6C95629A" w14:textId="77777777" w:rsidTr="003C1238">
        <w:tc>
          <w:tcPr>
            <w:tcW w:w="4315" w:type="dxa"/>
            <w:gridSpan w:val="4"/>
          </w:tcPr>
          <w:p w14:paraId="78E5DA0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24EB29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22C9FBCC" w14:textId="77777777" w:rsidTr="003C1238">
        <w:tc>
          <w:tcPr>
            <w:tcW w:w="4315" w:type="dxa"/>
            <w:gridSpan w:val="4"/>
          </w:tcPr>
          <w:p w14:paraId="39F48D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75ED119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2D706E37" w14:textId="77777777" w:rsidTr="003C1238">
        <w:tc>
          <w:tcPr>
            <w:tcW w:w="4315" w:type="dxa"/>
            <w:gridSpan w:val="4"/>
          </w:tcPr>
          <w:p w14:paraId="39CD7E7A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1B79DF18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ADD8B85" w14:textId="77777777" w:rsidTr="003C1238">
        <w:tc>
          <w:tcPr>
            <w:tcW w:w="4315" w:type="dxa"/>
            <w:gridSpan w:val="4"/>
          </w:tcPr>
          <w:p w14:paraId="4D410D4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3A7E3D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 (1 Ž i 3 M)</w:t>
            </w:r>
          </w:p>
        </w:tc>
      </w:tr>
      <w:tr w:rsidR="001611CC" w:rsidRPr="00A21E46" w14:paraId="64AF03F1" w14:textId="77777777" w:rsidTr="003C1238">
        <w:tc>
          <w:tcPr>
            <w:tcW w:w="4315" w:type="dxa"/>
            <w:gridSpan w:val="4"/>
          </w:tcPr>
          <w:p w14:paraId="503E5F4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3DA31A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 i zajednica Aškalija</w:t>
            </w:r>
          </w:p>
        </w:tc>
      </w:tr>
      <w:tr w:rsidR="001611CC" w:rsidRPr="00A21E46" w14:paraId="7FB63446" w14:textId="77777777" w:rsidTr="003C1238">
        <w:tc>
          <w:tcPr>
            <w:tcW w:w="4315" w:type="dxa"/>
            <w:gridSpan w:val="4"/>
            <w:vMerge w:val="restart"/>
          </w:tcPr>
          <w:p w14:paraId="29372A9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468B36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prava i integraciju zajednica: koeficijent 7.5</w:t>
            </w:r>
          </w:p>
        </w:tc>
      </w:tr>
      <w:tr w:rsidR="001611CC" w:rsidRPr="00A21E46" w14:paraId="760FFC67" w14:textId="77777777" w:rsidTr="003C1238">
        <w:tc>
          <w:tcPr>
            <w:tcW w:w="4315" w:type="dxa"/>
            <w:gridSpan w:val="4"/>
            <w:vMerge/>
          </w:tcPr>
          <w:p w14:paraId="0C006FC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7CD9D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održivi povratak: koeficijent 6</w:t>
            </w:r>
          </w:p>
        </w:tc>
      </w:tr>
      <w:tr w:rsidR="001611CC" w:rsidRPr="00A21E46" w14:paraId="3307952C" w14:textId="77777777" w:rsidTr="003C1238">
        <w:tc>
          <w:tcPr>
            <w:tcW w:w="4315" w:type="dxa"/>
            <w:gridSpan w:val="4"/>
            <w:vMerge/>
          </w:tcPr>
          <w:p w14:paraId="5E52EA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DEB32C6" w14:textId="77777777" w:rsidR="001611CC" w:rsidRPr="00A21E46" w:rsidRDefault="001611CC" w:rsidP="009A0DB2">
            <w:pPr>
              <w:rPr>
                <w:rFonts w:ascii="Segoe UI Symbol" w:eastAsia="Segoe UI Symbol" w:hAnsi="Segoe UI Symbol"/>
                <w:sz w:val="28"/>
                <w:szCs w:val="28"/>
                <w:lang w:val="sr-Latn-RS" w:eastAsia="ja-JP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6</w:t>
            </w:r>
          </w:p>
        </w:tc>
      </w:tr>
      <w:tr w:rsidR="001611CC" w:rsidRPr="00A21E46" w14:paraId="5F315A77" w14:textId="77777777" w:rsidTr="003C1238">
        <w:tc>
          <w:tcPr>
            <w:tcW w:w="4315" w:type="dxa"/>
            <w:gridSpan w:val="4"/>
            <w:vMerge/>
          </w:tcPr>
          <w:p w14:paraId="44F2782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4F8285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povratak: koeficijent 5</w:t>
            </w:r>
          </w:p>
        </w:tc>
      </w:tr>
      <w:tr w:rsidR="001611CC" w:rsidRPr="00A21E46" w14:paraId="05F5CBA8" w14:textId="77777777" w:rsidTr="003C1238">
        <w:tc>
          <w:tcPr>
            <w:tcW w:w="4315" w:type="dxa"/>
            <w:gridSpan w:val="4"/>
          </w:tcPr>
          <w:p w14:paraId="036869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57A5929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47,015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DA69319" w14:textId="77777777" w:rsidTr="003C1238">
        <w:tc>
          <w:tcPr>
            <w:tcW w:w="4315" w:type="dxa"/>
            <w:gridSpan w:val="4"/>
          </w:tcPr>
          <w:p w14:paraId="419297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2FD8DD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43,300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2DA6FE6" w14:textId="77777777" w:rsidTr="003C1238">
        <w:tc>
          <w:tcPr>
            <w:tcW w:w="4315" w:type="dxa"/>
            <w:gridSpan w:val="4"/>
          </w:tcPr>
          <w:p w14:paraId="6A65F47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6460063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43.270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4F17AEA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103AC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3E9A687" w14:textId="77777777" w:rsidTr="003C1238">
        <w:tc>
          <w:tcPr>
            <w:tcW w:w="4315" w:type="dxa"/>
            <w:gridSpan w:val="4"/>
          </w:tcPr>
          <w:p w14:paraId="5F0535CD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65EDEEA9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 xml:space="preserve">Jedinica </w:t>
            </w:r>
            <w:r w:rsidR="005E5BB9">
              <w:rPr>
                <w:b/>
                <w:bCs/>
                <w:sz w:val="28"/>
                <w:szCs w:val="28"/>
                <w:lang w:val="sr-Latn-RS"/>
              </w:rPr>
              <w:t>za lјudska prava i rodnu ravnopravnost</w:t>
            </w:r>
          </w:p>
        </w:tc>
      </w:tr>
      <w:tr w:rsidR="001611CC" w:rsidRPr="00A21E46" w14:paraId="0CDBD470" w14:textId="77777777" w:rsidTr="003C1238">
        <w:tc>
          <w:tcPr>
            <w:tcW w:w="4315" w:type="dxa"/>
            <w:gridSpan w:val="4"/>
          </w:tcPr>
          <w:p w14:paraId="65A680C7" w14:textId="77777777" w:rsidR="001611CC" w:rsidRPr="00A21E46" w:rsidRDefault="00253224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Pozicija rukovodioca kancelarije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3FA7365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jedinice</w:t>
            </w:r>
          </w:p>
        </w:tc>
      </w:tr>
      <w:tr w:rsidR="001611CC" w:rsidRPr="00A21E46" w14:paraId="25436EA4" w14:textId="77777777" w:rsidTr="003C1238">
        <w:tc>
          <w:tcPr>
            <w:tcW w:w="4315" w:type="dxa"/>
            <w:gridSpan w:val="4"/>
          </w:tcPr>
          <w:p w14:paraId="68718E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677C43D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0C9927BE" w14:textId="77777777" w:rsidTr="003C1238">
        <w:tc>
          <w:tcPr>
            <w:tcW w:w="4315" w:type="dxa"/>
            <w:gridSpan w:val="4"/>
          </w:tcPr>
          <w:p w14:paraId="26F853C2" w14:textId="77777777" w:rsidR="001611CC" w:rsidRPr="00A21E46" w:rsidRDefault="00253224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Koeficijent rukovodioca kancelarije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1FB20C9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7C8FF39D" w14:textId="77777777" w:rsidTr="003C1238">
        <w:tc>
          <w:tcPr>
            <w:tcW w:w="4315" w:type="dxa"/>
            <w:gridSpan w:val="4"/>
          </w:tcPr>
          <w:p w14:paraId="6A964A4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22ADB1E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257EF6F9" w14:textId="77777777" w:rsidTr="003C1238">
        <w:tc>
          <w:tcPr>
            <w:tcW w:w="4315" w:type="dxa"/>
            <w:gridSpan w:val="4"/>
          </w:tcPr>
          <w:p w14:paraId="3981CD6A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3B22D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7C0DCF81" w14:textId="77777777" w:rsidTr="003C1238">
        <w:tc>
          <w:tcPr>
            <w:tcW w:w="4315" w:type="dxa"/>
            <w:gridSpan w:val="4"/>
          </w:tcPr>
          <w:p w14:paraId="12D5789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227EF87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28EDD0C1" w14:textId="77777777" w:rsidTr="003C1238">
        <w:tc>
          <w:tcPr>
            <w:tcW w:w="4315" w:type="dxa"/>
            <w:gridSpan w:val="4"/>
          </w:tcPr>
          <w:p w14:paraId="38DE7A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4A0E7D6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18CEC96B" w14:textId="77777777" w:rsidTr="003C1238">
        <w:tc>
          <w:tcPr>
            <w:tcW w:w="4315" w:type="dxa"/>
            <w:gridSpan w:val="4"/>
          </w:tcPr>
          <w:p w14:paraId="466E4B0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10409633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 xml:space="preserve"> i jednake mogućnosti, koeficijent 7,5</w:t>
            </w:r>
          </w:p>
        </w:tc>
      </w:tr>
      <w:tr w:rsidR="001611CC" w:rsidRPr="00A21E46" w14:paraId="2E268F8E" w14:textId="77777777" w:rsidTr="003C1238">
        <w:tc>
          <w:tcPr>
            <w:tcW w:w="4315" w:type="dxa"/>
            <w:gridSpan w:val="4"/>
          </w:tcPr>
          <w:p w14:paraId="5011CB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55C2D30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5ACDA465" w14:textId="77777777" w:rsidTr="003C1238">
        <w:tc>
          <w:tcPr>
            <w:tcW w:w="4315" w:type="dxa"/>
            <w:gridSpan w:val="4"/>
          </w:tcPr>
          <w:p w14:paraId="185E168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6C92E7A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6C00A52F" w14:textId="77777777" w:rsidTr="003C1238">
        <w:tc>
          <w:tcPr>
            <w:tcW w:w="4315" w:type="dxa"/>
            <w:gridSpan w:val="4"/>
          </w:tcPr>
          <w:p w14:paraId="1E288F7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Budžet za 2022. godinu: </w:t>
            </w:r>
          </w:p>
        </w:tc>
        <w:tc>
          <w:tcPr>
            <w:tcW w:w="5040" w:type="dxa"/>
            <w:gridSpan w:val="6"/>
          </w:tcPr>
          <w:p w14:paraId="151544E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49CD3EB6" w14:textId="77777777" w:rsidTr="009A0DB2">
        <w:tc>
          <w:tcPr>
            <w:tcW w:w="9355" w:type="dxa"/>
            <w:gridSpan w:val="10"/>
          </w:tcPr>
          <w:p w14:paraId="6FCDEB6A" w14:textId="77777777" w:rsidR="001611CC" w:rsidRPr="00A21E46" w:rsidRDefault="001611CC" w:rsidP="00253224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Očekuje se da će koordinator JLJP otići u penziju krajem januara 2023. godine. Drugi službenik u JLJP zadužen je za dodatni rad kao koordinator za </w:t>
            </w:r>
            <w:r w:rsidR="00253224">
              <w:rPr>
                <w:sz w:val="28"/>
                <w:szCs w:val="28"/>
                <w:lang w:val="sr-Latn-RS"/>
              </w:rPr>
              <w:t>NVO-e</w:t>
            </w:r>
            <w:r w:rsidRPr="00A21E46">
              <w:rPr>
                <w:sz w:val="28"/>
                <w:szCs w:val="28"/>
                <w:lang w:val="sr-Latn-RS"/>
              </w:rPr>
              <w:t xml:space="preserve"> i njihovo finansiranje. U OKZP, službenik za održivi povratak je zadužen i za temu repatriranih porodica.</w:t>
            </w:r>
          </w:p>
        </w:tc>
      </w:tr>
    </w:tbl>
    <w:p w14:paraId="61EBBA09" w14:textId="77777777" w:rsidR="001611CC" w:rsidRDefault="001611CC" w:rsidP="001611CC">
      <w:pPr>
        <w:rPr>
          <w:rFonts w:eastAsiaTheme="minorHAnsi"/>
          <w:sz w:val="28"/>
          <w:szCs w:val="28"/>
          <w:lang w:val="sr-Latn-RS"/>
        </w:rPr>
      </w:pPr>
    </w:p>
    <w:p w14:paraId="2B4CD705" w14:textId="77777777" w:rsidR="00253224" w:rsidRPr="00A21E46" w:rsidRDefault="00253224" w:rsidP="001611CC">
      <w:pPr>
        <w:rPr>
          <w:rFonts w:eastAsiaTheme="minorHAnsi"/>
          <w:sz w:val="28"/>
          <w:szCs w:val="28"/>
          <w:lang w:val="sr-Latn-RS"/>
        </w:rPr>
      </w:pPr>
    </w:p>
    <w:p w14:paraId="3DE195EF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4: </w:t>
      </w:r>
      <w:r w:rsidRPr="00A21E46">
        <w:rPr>
          <w:sz w:val="28"/>
          <w:szCs w:val="28"/>
          <w:lang w:val="sr-Latn-RS"/>
        </w:rPr>
        <w:t>Organizacija struktura za zajednice, povratak i lјudska prava u opštini Kosovo Polјe.</w:t>
      </w:r>
    </w:p>
    <w:tbl>
      <w:tblPr>
        <w:tblStyle w:val="TableGrid21"/>
        <w:tblW w:w="9355" w:type="dxa"/>
        <w:tblLayout w:type="fixed"/>
        <w:tblLook w:val="04A0" w:firstRow="1" w:lastRow="0" w:firstColumn="1" w:lastColumn="0" w:noHBand="0" w:noVBand="1"/>
      </w:tblPr>
      <w:tblGrid>
        <w:gridCol w:w="1615"/>
        <w:gridCol w:w="990"/>
        <w:gridCol w:w="630"/>
        <w:gridCol w:w="1080"/>
        <w:gridCol w:w="810"/>
        <w:gridCol w:w="630"/>
        <w:gridCol w:w="900"/>
        <w:gridCol w:w="1080"/>
        <w:gridCol w:w="810"/>
        <w:gridCol w:w="810"/>
      </w:tblGrid>
      <w:tr w:rsidR="001611CC" w:rsidRPr="00A21E46" w14:paraId="02FDD59D" w14:textId="77777777" w:rsidTr="009A0DB2">
        <w:tc>
          <w:tcPr>
            <w:tcW w:w="9355" w:type="dxa"/>
            <w:gridSpan w:val="10"/>
          </w:tcPr>
          <w:p w14:paraId="1241D7BB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Kosovo Polјe</w:t>
            </w:r>
          </w:p>
        </w:tc>
      </w:tr>
      <w:tr w:rsidR="001611CC" w:rsidRPr="00A21E46" w14:paraId="7197AC35" w14:textId="77777777" w:rsidTr="003C1238">
        <w:tc>
          <w:tcPr>
            <w:tcW w:w="1615" w:type="dxa"/>
          </w:tcPr>
          <w:p w14:paraId="5EF88F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990" w:type="dxa"/>
          </w:tcPr>
          <w:p w14:paraId="00AF769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666483E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1080" w:type="dxa"/>
          </w:tcPr>
          <w:p w14:paraId="3924E5A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810" w:type="dxa"/>
          </w:tcPr>
          <w:p w14:paraId="5789EC9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30" w:type="dxa"/>
          </w:tcPr>
          <w:p w14:paraId="6147136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900" w:type="dxa"/>
          </w:tcPr>
          <w:p w14:paraId="7EC15F5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1080" w:type="dxa"/>
          </w:tcPr>
          <w:p w14:paraId="5B737A8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Egipćani </w:t>
            </w:r>
          </w:p>
        </w:tc>
        <w:tc>
          <w:tcPr>
            <w:tcW w:w="810" w:type="dxa"/>
          </w:tcPr>
          <w:p w14:paraId="783052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810" w:type="dxa"/>
          </w:tcPr>
          <w:p w14:paraId="70D9E0F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3357E048" w14:textId="77777777" w:rsidTr="003C1238">
        <w:tc>
          <w:tcPr>
            <w:tcW w:w="1615" w:type="dxa"/>
          </w:tcPr>
          <w:p w14:paraId="62B656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34,827</w:t>
            </w:r>
          </w:p>
        </w:tc>
        <w:tc>
          <w:tcPr>
            <w:tcW w:w="990" w:type="dxa"/>
          </w:tcPr>
          <w:p w14:paraId="08281A9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30,275</w:t>
            </w:r>
          </w:p>
        </w:tc>
        <w:tc>
          <w:tcPr>
            <w:tcW w:w="630" w:type="dxa"/>
          </w:tcPr>
          <w:p w14:paraId="058FFFD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321</w:t>
            </w:r>
          </w:p>
        </w:tc>
        <w:tc>
          <w:tcPr>
            <w:tcW w:w="1080" w:type="dxa"/>
          </w:tcPr>
          <w:p w14:paraId="0056F32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62</w:t>
            </w:r>
          </w:p>
        </w:tc>
        <w:tc>
          <w:tcPr>
            <w:tcW w:w="810" w:type="dxa"/>
          </w:tcPr>
          <w:p w14:paraId="22BA4E3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34</w:t>
            </w:r>
          </w:p>
        </w:tc>
        <w:tc>
          <w:tcPr>
            <w:tcW w:w="630" w:type="dxa"/>
          </w:tcPr>
          <w:p w14:paraId="60589A2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436</w:t>
            </w:r>
          </w:p>
        </w:tc>
        <w:tc>
          <w:tcPr>
            <w:tcW w:w="900" w:type="dxa"/>
          </w:tcPr>
          <w:p w14:paraId="421DEB0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3,230</w:t>
            </w:r>
          </w:p>
        </w:tc>
        <w:tc>
          <w:tcPr>
            <w:tcW w:w="1080" w:type="dxa"/>
          </w:tcPr>
          <w:p w14:paraId="10CD91B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282</w:t>
            </w:r>
          </w:p>
        </w:tc>
        <w:tc>
          <w:tcPr>
            <w:tcW w:w="810" w:type="dxa"/>
          </w:tcPr>
          <w:p w14:paraId="395B886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810" w:type="dxa"/>
          </w:tcPr>
          <w:p w14:paraId="078C7B0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172</w:t>
            </w:r>
          </w:p>
        </w:tc>
      </w:tr>
      <w:tr w:rsidR="001611CC" w:rsidRPr="00A21E46" w14:paraId="43FB6F16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D43FAD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13087DD" w14:textId="77777777" w:rsidTr="003C1238">
        <w:tc>
          <w:tcPr>
            <w:tcW w:w="4315" w:type="dxa"/>
            <w:gridSpan w:val="4"/>
          </w:tcPr>
          <w:p w14:paraId="1FE17C6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286F4ED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13,1%</w:t>
            </w:r>
          </w:p>
        </w:tc>
      </w:tr>
      <w:tr w:rsidR="001611CC" w:rsidRPr="00A21E46" w14:paraId="3EC7C9B5" w14:textId="77777777" w:rsidTr="003C1238">
        <w:tc>
          <w:tcPr>
            <w:tcW w:w="4315" w:type="dxa"/>
            <w:gridSpan w:val="4"/>
          </w:tcPr>
          <w:p w14:paraId="4DD9097E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1A4E094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174390AE" w14:textId="77777777" w:rsidTr="003C1238">
        <w:tc>
          <w:tcPr>
            <w:tcW w:w="4315" w:type="dxa"/>
            <w:gridSpan w:val="4"/>
          </w:tcPr>
          <w:p w14:paraId="1191EC77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26293E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50E8B97E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161223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07A9807D" w14:textId="77777777" w:rsidTr="003C1238">
        <w:tc>
          <w:tcPr>
            <w:tcW w:w="4315" w:type="dxa"/>
            <w:gridSpan w:val="4"/>
          </w:tcPr>
          <w:p w14:paraId="0B21085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0D4ABFB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69E4DBB1" w14:textId="77777777" w:rsidTr="003C1238">
        <w:tc>
          <w:tcPr>
            <w:tcW w:w="4315" w:type="dxa"/>
            <w:gridSpan w:val="4"/>
          </w:tcPr>
          <w:p w14:paraId="0CB2E6F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465299D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0D641D14" w14:textId="77777777" w:rsidTr="003C1238">
        <w:tc>
          <w:tcPr>
            <w:tcW w:w="4315" w:type="dxa"/>
            <w:gridSpan w:val="4"/>
          </w:tcPr>
          <w:p w14:paraId="0BCD08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3CD7D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Romska zajednica</w:t>
            </w:r>
          </w:p>
        </w:tc>
      </w:tr>
      <w:tr w:rsidR="001611CC" w:rsidRPr="00A21E46" w14:paraId="5796629D" w14:textId="77777777" w:rsidTr="003C1238">
        <w:tc>
          <w:tcPr>
            <w:tcW w:w="4315" w:type="dxa"/>
            <w:gridSpan w:val="4"/>
          </w:tcPr>
          <w:p w14:paraId="54BC3C0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45839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063BD788" w14:textId="77777777" w:rsidTr="003C1238">
        <w:tc>
          <w:tcPr>
            <w:tcW w:w="4315" w:type="dxa"/>
            <w:gridSpan w:val="4"/>
          </w:tcPr>
          <w:p w14:paraId="3F5217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4B4DE44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33563E1C" w14:textId="77777777" w:rsidTr="003C1238">
        <w:tc>
          <w:tcPr>
            <w:tcW w:w="4315" w:type="dxa"/>
            <w:gridSpan w:val="4"/>
          </w:tcPr>
          <w:p w14:paraId="40C83E6B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D0F69A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</w:t>
            </w:r>
            <w:r w:rsidR="00B378B1">
              <w:rPr>
                <w:sz w:val="28"/>
                <w:szCs w:val="28"/>
                <w:lang w:val="sr-Latn-RS"/>
              </w:rPr>
              <w:t>u</w:t>
            </w:r>
            <w:r w:rsidRPr="00A21E46">
              <w:rPr>
                <w:sz w:val="28"/>
                <w:szCs w:val="28"/>
                <w:lang w:val="sr-Latn-RS"/>
              </w:rPr>
              <w:t xml:space="preserve"> administracije</w:t>
            </w:r>
          </w:p>
        </w:tc>
      </w:tr>
      <w:tr w:rsidR="001611CC" w:rsidRPr="00A21E46" w14:paraId="24F4F515" w14:textId="77777777" w:rsidTr="003C1238">
        <w:tc>
          <w:tcPr>
            <w:tcW w:w="4315" w:type="dxa"/>
            <w:gridSpan w:val="4"/>
          </w:tcPr>
          <w:p w14:paraId="0E99825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322A89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(M)</w:t>
            </w:r>
          </w:p>
        </w:tc>
      </w:tr>
      <w:tr w:rsidR="001611CC" w:rsidRPr="00A21E46" w14:paraId="0E4FB657" w14:textId="77777777" w:rsidTr="003C1238">
        <w:tc>
          <w:tcPr>
            <w:tcW w:w="4315" w:type="dxa"/>
            <w:gridSpan w:val="4"/>
          </w:tcPr>
          <w:p w14:paraId="646AF34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603E40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Romska (1) i srpska zajednica (1)</w:t>
            </w:r>
          </w:p>
        </w:tc>
      </w:tr>
      <w:tr w:rsidR="001611CC" w:rsidRPr="00A21E46" w14:paraId="5A4BEE74" w14:textId="77777777" w:rsidTr="003C1238">
        <w:tc>
          <w:tcPr>
            <w:tcW w:w="4315" w:type="dxa"/>
            <w:gridSpan w:val="4"/>
            <w:vMerge w:val="restart"/>
          </w:tcPr>
          <w:p w14:paraId="2312DA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254EC79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5</w:t>
            </w:r>
          </w:p>
        </w:tc>
      </w:tr>
      <w:tr w:rsidR="001611CC" w:rsidRPr="00A21E46" w14:paraId="17FB9662" w14:textId="77777777" w:rsidTr="003C1238">
        <w:tc>
          <w:tcPr>
            <w:tcW w:w="4315" w:type="dxa"/>
            <w:gridSpan w:val="4"/>
            <w:vMerge/>
          </w:tcPr>
          <w:p w14:paraId="2E07C8F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BB6342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 i reintegraciju: koeficijent 5</w:t>
            </w:r>
          </w:p>
        </w:tc>
      </w:tr>
      <w:tr w:rsidR="001611CC" w:rsidRPr="00A21E46" w14:paraId="276C4AA8" w14:textId="77777777" w:rsidTr="003C1238">
        <w:tc>
          <w:tcPr>
            <w:tcW w:w="4315" w:type="dxa"/>
            <w:gridSpan w:val="4"/>
          </w:tcPr>
          <w:p w14:paraId="29C4FBC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4FADF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41,656</w:t>
            </w:r>
          </w:p>
        </w:tc>
      </w:tr>
      <w:tr w:rsidR="001611CC" w:rsidRPr="00A21E46" w14:paraId="5BB80F37" w14:textId="77777777" w:rsidTr="003C1238">
        <w:tc>
          <w:tcPr>
            <w:tcW w:w="4315" w:type="dxa"/>
            <w:gridSpan w:val="4"/>
          </w:tcPr>
          <w:p w14:paraId="0078C92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4CA9B6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37,541</w:t>
            </w:r>
          </w:p>
        </w:tc>
      </w:tr>
      <w:tr w:rsidR="001611CC" w:rsidRPr="00A21E46" w14:paraId="7D22B02E" w14:textId="77777777" w:rsidTr="003C1238">
        <w:tc>
          <w:tcPr>
            <w:tcW w:w="4315" w:type="dxa"/>
            <w:gridSpan w:val="4"/>
          </w:tcPr>
          <w:p w14:paraId="3F2C85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2A1184D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38,772</w:t>
            </w:r>
          </w:p>
        </w:tc>
      </w:tr>
      <w:tr w:rsidR="001611CC" w:rsidRPr="00A21E46" w14:paraId="0E68A99F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6CDC0C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40DF99E2" w14:textId="77777777" w:rsidTr="003C1238">
        <w:tc>
          <w:tcPr>
            <w:tcW w:w="4315" w:type="dxa"/>
            <w:gridSpan w:val="4"/>
          </w:tcPr>
          <w:p w14:paraId="603FF5C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10C3C16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 xml:space="preserve">Jedinica </w:t>
            </w:r>
            <w:r w:rsidR="005E5BB9">
              <w:rPr>
                <w:b/>
                <w:bCs/>
                <w:sz w:val="28"/>
                <w:szCs w:val="28"/>
                <w:lang w:val="sr-Latn-RS"/>
              </w:rPr>
              <w:t>za lјudska prava i rodnu ravnopravnost</w:t>
            </w:r>
          </w:p>
        </w:tc>
      </w:tr>
      <w:tr w:rsidR="001611CC" w:rsidRPr="00A21E46" w14:paraId="6337A698" w14:textId="77777777" w:rsidTr="003C1238">
        <w:tc>
          <w:tcPr>
            <w:tcW w:w="4315" w:type="dxa"/>
            <w:gridSpan w:val="4"/>
          </w:tcPr>
          <w:p w14:paraId="5D1F4A8B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147B8F5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</w:t>
            </w:r>
          </w:p>
        </w:tc>
      </w:tr>
      <w:tr w:rsidR="001611CC" w:rsidRPr="00A21E46" w14:paraId="7FDCCF1C" w14:textId="77777777" w:rsidTr="003C1238">
        <w:tc>
          <w:tcPr>
            <w:tcW w:w="4315" w:type="dxa"/>
            <w:gridSpan w:val="4"/>
          </w:tcPr>
          <w:p w14:paraId="68FEFDD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195C2A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4AD4A655" w14:textId="77777777" w:rsidTr="003C1238">
        <w:tc>
          <w:tcPr>
            <w:tcW w:w="4315" w:type="dxa"/>
            <w:gridSpan w:val="4"/>
          </w:tcPr>
          <w:p w14:paraId="550256D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5CA3EB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</w:t>
            </w:r>
          </w:p>
        </w:tc>
      </w:tr>
      <w:tr w:rsidR="001611CC" w:rsidRPr="00A21E46" w14:paraId="43687266" w14:textId="77777777" w:rsidTr="003C1238">
        <w:tc>
          <w:tcPr>
            <w:tcW w:w="4315" w:type="dxa"/>
            <w:gridSpan w:val="4"/>
          </w:tcPr>
          <w:p w14:paraId="5AFDD90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77BCC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1D1F0DF2" w14:textId="77777777" w:rsidTr="003C1238">
        <w:tc>
          <w:tcPr>
            <w:tcW w:w="4315" w:type="dxa"/>
            <w:gridSpan w:val="4"/>
          </w:tcPr>
          <w:p w14:paraId="18F99391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399ED35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administacije</w:t>
            </w:r>
          </w:p>
        </w:tc>
      </w:tr>
      <w:tr w:rsidR="001611CC" w:rsidRPr="00A21E46" w14:paraId="540ED3AE" w14:textId="77777777" w:rsidTr="003C1238">
        <w:tc>
          <w:tcPr>
            <w:tcW w:w="4315" w:type="dxa"/>
            <w:gridSpan w:val="4"/>
          </w:tcPr>
          <w:p w14:paraId="4B66C61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40CB587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60C67C73" w14:textId="77777777" w:rsidTr="003C1238">
        <w:tc>
          <w:tcPr>
            <w:tcW w:w="4315" w:type="dxa"/>
            <w:gridSpan w:val="4"/>
          </w:tcPr>
          <w:p w14:paraId="57DBA85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20D685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067464B0" w14:textId="77777777" w:rsidTr="003C1238">
        <w:tc>
          <w:tcPr>
            <w:tcW w:w="4315" w:type="dxa"/>
            <w:gridSpan w:val="4"/>
          </w:tcPr>
          <w:p w14:paraId="39A12EC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778D654E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</w:p>
        </w:tc>
      </w:tr>
      <w:tr w:rsidR="001611CC" w:rsidRPr="00A21E46" w14:paraId="383085B4" w14:textId="77777777" w:rsidTr="003C1238">
        <w:tc>
          <w:tcPr>
            <w:tcW w:w="4315" w:type="dxa"/>
            <w:gridSpan w:val="4"/>
          </w:tcPr>
          <w:p w14:paraId="3A4777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62BE43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23,063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AF0781D" w14:textId="77777777" w:rsidTr="003C1238">
        <w:tc>
          <w:tcPr>
            <w:tcW w:w="4315" w:type="dxa"/>
            <w:gridSpan w:val="4"/>
          </w:tcPr>
          <w:p w14:paraId="38861C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0BEF6B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21,581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BB936C4" w14:textId="77777777" w:rsidTr="003C1238">
        <w:tc>
          <w:tcPr>
            <w:tcW w:w="4315" w:type="dxa"/>
            <w:gridSpan w:val="4"/>
          </w:tcPr>
          <w:p w14:paraId="763CE2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18CFECB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22.050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E8574DE" w14:textId="77777777" w:rsidTr="009A0DB2">
        <w:tc>
          <w:tcPr>
            <w:tcW w:w="9355" w:type="dxa"/>
            <w:gridSpan w:val="10"/>
          </w:tcPr>
          <w:p w14:paraId="0B76FAF0" w14:textId="77777777" w:rsidR="001611CC" w:rsidRPr="00A21E46" w:rsidRDefault="001611CC" w:rsidP="00B378B1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Koordinator za lјudska prava je i službenik za ravnopravnost, službenik za zaštitu od diskriminacije i službenik za zaštitu </w:t>
            </w:r>
            <w:r w:rsidR="00B378B1" w:rsidRPr="00A21E46">
              <w:rPr>
                <w:sz w:val="28"/>
                <w:szCs w:val="28"/>
                <w:lang w:val="sr-Latn-RS"/>
              </w:rPr>
              <w:t>ličn</w:t>
            </w:r>
            <w:r w:rsidR="00B378B1">
              <w:rPr>
                <w:sz w:val="28"/>
                <w:szCs w:val="28"/>
                <w:lang w:val="sr-Latn-RS"/>
              </w:rPr>
              <w:t>ih</w:t>
            </w:r>
            <w:r w:rsidR="00B378B1" w:rsidRPr="00A21E46">
              <w:rPr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sz w:val="28"/>
                <w:szCs w:val="28"/>
                <w:lang w:val="sr-Latn-RS"/>
              </w:rPr>
              <w:t xml:space="preserve">podataka. Potreba </w:t>
            </w:r>
            <w:r w:rsidR="00B378B1">
              <w:rPr>
                <w:sz w:val="28"/>
                <w:szCs w:val="28"/>
                <w:lang w:val="sr-Latn-RS"/>
              </w:rPr>
              <w:t xml:space="preserve">je </w:t>
            </w:r>
            <w:r w:rsidRPr="00A21E46">
              <w:rPr>
                <w:sz w:val="28"/>
                <w:szCs w:val="28"/>
                <w:lang w:val="sr-Latn-RS"/>
              </w:rPr>
              <w:t>za dodatnim osoblјem jer je opterećenje obavlјati sve poslove sa jednim službenikom.</w:t>
            </w:r>
          </w:p>
        </w:tc>
      </w:tr>
    </w:tbl>
    <w:p w14:paraId="10E164E2" w14:textId="77777777" w:rsidR="001611CC" w:rsidRDefault="001611CC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31E7EBDF" w14:textId="77777777" w:rsidR="00B378B1" w:rsidRPr="00A21E46" w:rsidRDefault="00B378B1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2950A593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5: </w:t>
      </w:r>
      <w:r w:rsidRPr="00A21E46">
        <w:rPr>
          <w:sz w:val="28"/>
          <w:szCs w:val="28"/>
          <w:lang w:val="sr-Latn-RS"/>
        </w:rPr>
        <w:t>Organizacija struktura za zajednice, povratak i lјudska prava u opštini Priština.</w:t>
      </w:r>
    </w:p>
    <w:tbl>
      <w:tblPr>
        <w:tblStyle w:val="TableGrid3"/>
        <w:tblW w:w="9355" w:type="dxa"/>
        <w:tblLayout w:type="fixed"/>
        <w:tblLook w:val="04A0" w:firstRow="1" w:lastRow="0" w:firstColumn="1" w:lastColumn="0" w:noHBand="0" w:noVBand="1"/>
      </w:tblPr>
      <w:tblGrid>
        <w:gridCol w:w="1615"/>
        <w:gridCol w:w="990"/>
        <w:gridCol w:w="630"/>
        <w:gridCol w:w="1080"/>
        <w:gridCol w:w="810"/>
        <w:gridCol w:w="630"/>
        <w:gridCol w:w="900"/>
        <w:gridCol w:w="1080"/>
        <w:gridCol w:w="810"/>
        <w:gridCol w:w="810"/>
      </w:tblGrid>
      <w:tr w:rsidR="001611CC" w:rsidRPr="00A21E46" w14:paraId="3916A886" w14:textId="77777777" w:rsidTr="009A0DB2">
        <w:tc>
          <w:tcPr>
            <w:tcW w:w="9355" w:type="dxa"/>
            <w:gridSpan w:val="10"/>
          </w:tcPr>
          <w:p w14:paraId="15ECD0E5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Priština</w:t>
            </w:r>
          </w:p>
        </w:tc>
      </w:tr>
      <w:tr w:rsidR="001611CC" w:rsidRPr="00A21E46" w14:paraId="7C1C512C" w14:textId="77777777" w:rsidTr="003C1238">
        <w:tc>
          <w:tcPr>
            <w:tcW w:w="1615" w:type="dxa"/>
          </w:tcPr>
          <w:p w14:paraId="354BF38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990" w:type="dxa"/>
          </w:tcPr>
          <w:p w14:paraId="3DCA232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0EB3C0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Srbija</w:t>
            </w:r>
          </w:p>
        </w:tc>
        <w:tc>
          <w:tcPr>
            <w:tcW w:w="1080" w:type="dxa"/>
          </w:tcPr>
          <w:p w14:paraId="20F36C1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Turci </w:t>
            </w:r>
          </w:p>
        </w:tc>
        <w:tc>
          <w:tcPr>
            <w:tcW w:w="810" w:type="dxa"/>
          </w:tcPr>
          <w:p w14:paraId="35866D8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30" w:type="dxa"/>
          </w:tcPr>
          <w:p w14:paraId="012465E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900" w:type="dxa"/>
          </w:tcPr>
          <w:p w14:paraId="6C65250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1080" w:type="dxa"/>
          </w:tcPr>
          <w:p w14:paraId="7F4B6C6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810" w:type="dxa"/>
          </w:tcPr>
          <w:p w14:paraId="0B8A29B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810" w:type="dxa"/>
          </w:tcPr>
          <w:p w14:paraId="4E6E64C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0BDC6E4B" w14:textId="77777777" w:rsidTr="003C1238">
        <w:tc>
          <w:tcPr>
            <w:tcW w:w="1615" w:type="dxa"/>
          </w:tcPr>
          <w:p w14:paraId="6562F7F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198,897</w:t>
            </w:r>
          </w:p>
        </w:tc>
        <w:tc>
          <w:tcPr>
            <w:tcW w:w="990" w:type="dxa"/>
          </w:tcPr>
          <w:p w14:paraId="20D0EAF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194,452</w:t>
            </w:r>
          </w:p>
        </w:tc>
        <w:tc>
          <w:tcPr>
            <w:tcW w:w="630" w:type="dxa"/>
          </w:tcPr>
          <w:p w14:paraId="09D222A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430</w:t>
            </w:r>
          </w:p>
        </w:tc>
        <w:tc>
          <w:tcPr>
            <w:tcW w:w="1080" w:type="dxa"/>
          </w:tcPr>
          <w:p w14:paraId="5D891BBD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2,156</w:t>
            </w:r>
          </w:p>
        </w:tc>
        <w:tc>
          <w:tcPr>
            <w:tcW w:w="810" w:type="dxa"/>
          </w:tcPr>
          <w:p w14:paraId="6FFA1A2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400</w:t>
            </w:r>
          </w:p>
        </w:tc>
        <w:tc>
          <w:tcPr>
            <w:tcW w:w="630" w:type="dxa"/>
          </w:tcPr>
          <w:p w14:paraId="68C9DA4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56</w:t>
            </w:r>
          </w:p>
        </w:tc>
        <w:tc>
          <w:tcPr>
            <w:tcW w:w="900" w:type="dxa"/>
          </w:tcPr>
          <w:p w14:paraId="22C7B1B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557</w:t>
            </w:r>
          </w:p>
        </w:tc>
        <w:tc>
          <w:tcPr>
            <w:tcW w:w="1080" w:type="dxa"/>
          </w:tcPr>
          <w:p w14:paraId="61FA27E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</w:t>
            </w:r>
          </w:p>
        </w:tc>
        <w:tc>
          <w:tcPr>
            <w:tcW w:w="810" w:type="dxa"/>
          </w:tcPr>
          <w:p w14:paraId="54D9A20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205</w:t>
            </w:r>
          </w:p>
        </w:tc>
        <w:tc>
          <w:tcPr>
            <w:tcW w:w="810" w:type="dxa"/>
          </w:tcPr>
          <w:p w14:paraId="3C28FF7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633</w:t>
            </w:r>
          </w:p>
        </w:tc>
      </w:tr>
      <w:tr w:rsidR="001611CC" w:rsidRPr="00A21E46" w14:paraId="1D75D365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27FD75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D67A416" w14:textId="77777777" w:rsidTr="003C1238">
        <w:tc>
          <w:tcPr>
            <w:tcW w:w="4315" w:type="dxa"/>
            <w:gridSpan w:val="4"/>
          </w:tcPr>
          <w:p w14:paraId="4C3B7D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214C0B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2,2%</w:t>
            </w:r>
          </w:p>
        </w:tc>
      </w:tr>
      <w:tr w:rsidR="001611CC" w:rsidRPr="00A21E46" w14:paraId="08969838" w14:textId="77777777" w:rsidTr="003C1238">
        <w:tc>
          <w:tcPr>
            <w:tcW w:w="4315" w:type="dxa"/>
            <w:gridSpan w:val="4"/>
          </w:tcPr>
          <w:p w14:paraId="0C0ED675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304600B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4A7518D3" w14:textId="77777777" w:rsidTr="003C1238">
        <w:tc>
          <w:tcPr>
            <w:tcW w:w="4315" w:type="dxa"/>
            <w:gridSpan w:val="4"/>
          </w:tcPr>
          <w:p w14:paraId="145A5C1C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698C67C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6676EFA8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09463B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05054F1A" w14:textId="77777777" w:rsidTr="003C1238">
        <w:tc>
          <w:tcPr>
            <w:tcW w:w="4315" w:type="dxa"/>
            <w:gridSpan w:val="4"/>
          </w:tcPr>
          <w:p w14:paraId="7BD4EF1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32E48D1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Sektor za lјudska prava i zajednice</w:t>
            </w:r>
          </w:p>
        </w:tc>
      </w:tr>
      <w:tr w:rsidR="001611CC" w:rsidRPr="00A21E46" w14:paraId="1253B32F" w14:textId="77777777" w:rsidTr="003C1238">
        <w:tc>
          <w:tcPr>
            <w:tcW w:w="4315" w:type="dxa"/>
            <w:gridSpan w:val="4"/>
          </w:tcPr>
          <w:p w14:paraId="37B83E3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3237661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sektora</w:t>
            </w:r>
          </w:p>
        </w:tc>
      </w:tr>
      <w:tr w:rsidR="001611CC" w:rsidRPr="00A21E46" w14:paraId="1009BA9D" w14:textId="77777777" w:rsidTr="003C1238">
        <w:tc>
          <w:tcPr>
            <w:tcW w:w="4315" w:type="dxa"/>
            <w:gridSpan w:val="4"/>
          </w:tcPr>
          <w:p w14:paraId="300DC21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1ADC49D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07A55ED9" w14:textId="77777777" w:rsidTr="003C1238">
        <w:tc>
          <w:tcPr>
            <w:tcW w:w="4315" w:type="dxa"/>
            <w:gridSpan w:val="4"/>
          </w:tcPr>
          <w:p w14:paraId="6048D60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65479ED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8.5</w:t>
            </w:r>
          </w:p>
        </w:tc>
      </w:tr>
      <w:tr w:rsidR="001611CC" w:rsidRPr="00A21E46" w14:paraId="25B6AF8D" w14:textId="77777777" w:rsidTr="003C1238">
        <w:tc>
          <w:tcPr>
            <w:tcW w:w="4315" w:type="dxa"/>
            <w:gridSpan w:val="4"/>
          </w:tcPr>
          <w:p w14:paraId="6E345B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69B6D28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7B9B8B9D" w14:textId="77777777" w:rsidTr="003C1238">
        <w:tc>
          <w:tcPr>
            <w:tcW w:w="4315" w:type="dxa"/>
            <w:gridSpan w:val="4"/>
          </w:tcPr>
          <w:p w14:paraId="6C798465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CD8FE2C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34DCD317" w14:textId="77777777" w:rsidTr="003C1238">
        <w:tc>
          <w:tcPr>
            <w:tcW w:w="4315" w:type="dxa"/>
            <w:gridSpan w:val="4"/>
          </w:tcPr>
          <w:p w14:paraId="1947F7A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78F39D0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 (Ž)</w:t>
            </w:r>
          </w:p>
        </w:tc>
      </w:tr>
      <w:tr w:rsidR="001611CC" w:rsidRPr="00A21E46" w14:paraId="1ABC6481" w14:textId="77777777" w:rsidTr="003C1238">
        <w:tc>
          <w:tcPr>
            <w:tcW w:w="4315" w:type="dxa"/>
            <w:gridSpan w:val="4"/>
          </w:tcPr>
          <w:p w14:paraId="169AEB68" w14:textId="77777777" w:rsidR="001611CC" w:rsidRPr="00A21E46" w:rsidRDefault="00886F04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5045A44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Albanac, Turčin, Srbin</w:t>
            </w:r>
          </w:p>
        </w:tc>
      </w:tr>
      <w:tr w:rsidR="001611CC" w:rsidRPr="00A21E46" w14:paraId="29D8A407" w14:textId="77777777" w:rsidTr="003C1238">
        <w:tc>
          <w:tcPr>
            <w:tcW w:w="4315" w:type="dxa"/>
            <w:gridSpan w:val="4"/>
            <w:vMerge w:val="restart"/>
          </w:tcPr>
          <w:p w14:paraId="4868767D" w14:textId="77777777" w:rsidR="001611CC" w:rsidRPr="00A21E46" w:rsidRDefault="00886F04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Pozicije i koeficijenti službenika: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A967A2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bookmarkStart w:id="51" w:name="_Hlk125712980"/>
            <w:r w:rsidRPr="00A21E46">
              <w:rPr>
                <w:sz w:val="28"/>
                <w:szCs w:val="28"/>
                <w:lang w:val="sr-Latn-RS"/>
              </w:rPr>
              <w:t xml:space="preserve">Koordinator </w:t>
            </w:r>
            <w:r w:rsidR="005E5BB9">
              <w:rPr>
                <w:sz w:val="28"/>
                <w:szCs w:val="28"/>
                <w:lang w:val="sr-Latn-RS"/>
              </w:rPr>
              <w:t>za lјudska prava i rodnu ravnopravnost</w:t>
            </w:r>
            <w:r w:rsidRPr="00A21E46">
              <w:rPr>
                <w:sz w:val="28"/>
                <w:szCs w:val="28"/>
                <w:lang w:val="sr-Latn-RS"/>
              </w:rPr>
              <w:t>: koeficijent 8</w:t>
            </w:r>
            <w:bookmarkEnd w:id="51"/>
          </w:p>
        </w:tc>
      </w:tr>
      <w:tr w:rsidR="001611CC" w:rsidRPr="00A21E46" w14:paraId="17548BE6" w14:textId="77777777" w:rsidTr="003C1238">
        <w:tc>
          <w:tcPr>
            <w:tcW w:w="4315" w:type="dxa"/>
            <w:gridSpan w:val="4"/>
            <w:vMerge/>
          </w:tcPr>
          <w:p w14:paraId="771958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2544E8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7</w:t>
            </w:r>
          </w:p>
        </w:tc>
      </w:tr>
      <w:tr w:rsidR="001611CC" w:rsidRPr="00A21E46" w14:paraId="5F7A8694" w14:textId="77777777" w:rsidTr="003C1238">
        <w:tc>
          <w:tcPr>
            <w:tcW w:w="4315" w:type="dxa"/>
            <w:gridSpan w:val="4"/>
            <w:vMerge/>
          </w:tcPr>
          <w:p w14:paraId="2187B2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DDD57B4" w14:textId="77777777" w:rsidR="001611CC" w:rsidRPr="00A21E46" w:rsidRDefault="001611CC" w:rsidP="009A0DB2">
            <w:pPr>
              <w:rPr>
                <w:rFonts w:ascii="Segoe UI Symbol" w:eastAsia="Segoe UI Symbol" w:hAnsi="Segoe UI Symbol"/>
                <w:sz w:val="28"/>
                <w:szCs w:val="28"/>
                <w:lang w:val="sr-Latn-RS" w:eastAsia="ja-JP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7</w:t>
            </w:r>
          </w:p>
        </w:tc>
      </w:tr>
      <w:tr w:rsidR="001611CC" w:rsidRPr="00A21E46" w14:paraId="28324CCE" w14:textId="77777777" w:rsidTr="003C1238">
        <w:tc>
          <w:tcPr>
            <w:tcW w:w="4315" w:type="dxa"/>
            <w:gridSpan w:val="4"/>
            <w:vMerge/>
          </w:tcPr>
          <w:p w14:paraId="7A89D51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14C016A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7</w:t>
            </w:r>
          </w:p>
        </w:tc>
      </w:tr>
      <w:tr w:rsidR="001611CC" w:rsidRPr="00A21E46" w14:paraId="08EF4E9D" w14:textId="77777777" w:rsidTr="003C1238">
        <w:tc>
          <w:tcPr>
            <w:tcW w:w="4315" w:type="dxa"/>
            <w:gridSpan w:val="4"/>
          </w:tcPr>
          <w:p w14:paraId="2CB9348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58211A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181.417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656464E" w14:textId="77777777" w:rsidTr="003C1238">
        <w:tc>
          <w:tcPr>
            <w:tcW w:w="4315" w:type="dxa"/>
            <w:gridSpan w:val="4"/>
          </w:tcPr>
          <w:p w14:paraId="5FA7A3F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D4B21A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177.417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D82E5F4" w14:textId="77777777" w:rsidTr="003C1238">
        <w:tc>
          <w:tcPr>
            <w:tcW w:w="4315" w:type="dxa"/>
            <w:gridSpan w:val="4"/>
          </w:tcPr>
          <w:p w14:paraId="36D3DAE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7880BA9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172.417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0B8D4F9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1BCBD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A064E1A" w14:textId="77777777" w:rsidTr="003C1238">
        <w:tc>
          <w:tcPr>
            <w:tcW w:w="4315" w:type="dxa"/>
            <w:gridSpan w:val="4"/>
          </w:tcPr>
          <w:p w14:paraId="2DCF45E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03B9628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Sektor za lјudska prava</w:t>
            </w:r>
          </w:p>
        </w:tc>
      </w:tr>
      <w:tr w:rsidR="001611CC" w:rsidRPr="00A21E46" w14:paraId="45A8D4C3" w14:textId="77777777" w:rsidTr="003C1238">
        <w:tc>
          <w:tcPr>
            <w:tcW w:w="4315" w:type="dxa"/>
            <w:gridSpan w:val="4"/>
          </w:tcPr>
          <w:p w14:paraId="5EEF32F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1982B00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</w:t>
            </w:r>
          </w:p>
        </w:tc>
      </w:tr>
      <w:tr w:rsidR="001611CC" w:rsidRPr="00A21E46" w14:paraId="59C29BE8" w14:textId="77777777" w:rsidTr="003C1238">
        <w:tc>
          <w:tcPr>
            <w:tcW w:w="4315" w:type="dxa"/>
            <w:gridSpan w:val="4"/>
          </w:tcPr>
          <w:p w14:paraId="78F728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3CCE849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1480E433" w14:textId="77777777" w:rsidTr="003C1238">
        <w:tc>
          <w:tcPr>
            <w:tcW w:w="4315" w:type="dxa"/>
            <w:gridSpan w:val="4"/>
          </w:tcPr>
          <w:p w14:paraId="19E3EC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7F2B11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8.5</w:t>
            </w:r>
          </w:p>
        </w:tc>
      </w:tr>
      <w:tr w:rsidR="001611CC" w:rsidRPr="00A21E46" w14:paraId="35FAE48C" w14:textId="77777777" w:rsidTr="003C1238">
        <w:tc>
          <w:tcPr>
            <w:tcW w:w="4315" w:type="dxa"/>
            <w:gridSpan w:val="4"/>
          </w:tcPr>
          <w:p w14:paraId="2FBF436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788CBA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5BF7F8D0" w14:textId="77777777" w:rsidTr="003C1238">
        <w:tc>
          <w:tcPr>
            <w:tcW w:w="4315" w:type="dxa"/>
            <w:gridSpan w:val="4"/>
          </w:tcPr>
          <w:p w14:paraId="751E9EE1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32C21DA4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243AA2D" w14:textId="77777777" w:rsidTr="003C1238">
        <w:tc>
          <w:tcPr>
            <w:tcW w:w="4315" w:type="dxa"/>
            <w:gridSpan w:val="4"/>
          </w:tcPr>
          <w:p w14:paraId="5311346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614426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</w:t>
            </w:r>
          </w:p>
        </w:tc>
      </w:tr>
      <w:tr w:rsidR="001611CC" w:rsidRPr="00A21E46" w14:paraId="4B700DA3" w14:textId="77777777" w:rsidTr="003C1238">
        <w:tc>
          <w:tcPr>
            <w:tcW w:w="4315" w:type="dxa"/>
            <w:gridSpan w:val="4"/>
          </w:tcPr>
          <w:p w14:paraId="58E474DC" w14:textId="77777777" w:rsidR="001611CC" w:rsidRPr="00A21E46" w:rsidRDefault="00886F04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4F64071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Albanac, Turčin, Srbin</w:t>
            </w:r>
          </w:p>
        </w:tc>
      </w:tr>
      <w:tr w:rsidR="001611CC" w:rsidRPr="00A21E46" w14:paraId="05D3BE24" w14:textId="77777777" w:rsidTr="003C1238">
        <w:tc>
          <w:tcPr>
            <w:tcW w:w="4315" w:type="dxa"/>
            <w:gridSpan w:val="4"/>
          </w:tcPr>
          <w:p w14:paraId="24C806B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28B6BF4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 službenika koji pokrivaju sve oblasti</w:t>
            </w:r>
          </w:p>
        </w:tc>
      </w:tr>
      <w:tr w:rsidR="001611CC" w:rsidRPr="00A21E46" w14:paraId="0D9F8CA4" w14:textId="77777777" w:rsidTr="003C1238">
        <w:tc>
          <w:tcPr>
            <w:tcW w:w="4315" w:type="dxa"/>
            <w:gridSpan w:val="4"/>
          </w:tcPr>
          <w:p w14:paraId="27320DE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64CDB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7F08813B" w14:textId="77777777" w:rsidTr="003C1238">
        <w:tc>
          <w:tcPr>
            <w:tcW w:w="4315" w:type="dxa"/>
            <w:gridSpan w:val="4"/>
          </w:tcPr>
          <w:p w14:paraId="3CE3375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73CF9EB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0F29647C" w14:textId="77777777" w:rsidTr="003C1238">
        <w:tc>
          <w:tcPr>
            <w:tcW w:w="4315" w:type="dxa"/>
            <w:gridSpan w:val="4"/>
          </w:tcPr>
          <w:p w14:paraId="0452C1D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75E28C3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2E4D7DA9" w14:textId="77777777" w:rsidTr="009A0DB2">
        <w:tc>
          <w:tcPr>
            <w:tcW w:w="9355" w:type="dxa"/>
            <w:gridSpan w:val="10"/>
          </w:tcPr>
          <w:p w14:paraId="4200A883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Prema odgovorima dobijenim putem upitnika iz opštine Priština, opštinska kancelarija za zajednice i povratak i jedinica za lјudska prava objedinjene su u sektor pod kancelarijom gradonačelnika. Kapaciteti sektora sa osobljem su ograničeni, a oni su zaduženi za mnoge oblasti, kao što su: povratak, reintegracija, integracija stranaca, zajednice, lјudska prava i </w:t>
            </w:r>
            <w:r w:rsidR="00886F04" w:rsidRPr="00A21E46">
              <w:rPr>
                <w:sz w:val="28"/>
                <w:szCs w:val="28"/>
                <w:lang w:val="sr-Latn-RS"/>
              </w:rPr>
              <w:t xml:space="preserve">rodna </w:t>
            </w:r>
            <w:r w:rsidR="00204F6E" w:rsidRPr="00A21E46">
              <w:rPr>
                <w:sz w:val="28"/>
                <w:szCs w:val="28"/>
                <w:lang w:val="sr-Latn-RS"/>
              </w:rPr>
              <w:t>ravnopravnost</w:t>
            </w:r>
            <w:r w:rsidRPr="00A21E46">
              <w:rPr>
                <w:sz w:val="28"/>
                <w:szCs w:val="28"/>
                <w:lang w:val="sr-Latn-RS"/>
              </w:rPr>
              <w:t>.</w:t>
            </w:r>
          </w:p>
        </w:tc>
      </w:tr>
    </w:tbl>
    <w:p w14:paraId="6DDA8E97" w14:textId="77777777" w:rsidR="001611CC" w:rsidRPr="00A21E46" w:rsidRDefault="001611CC" w:rsidP="001611CC">
      <w:pPr>
        <w:rPr>
          <w:sz w:val="28"/>
          <w:szCs w:val="28"/>
          <w:lang w:val="sr-Latn-RS"/>
        </w:rPr>
      </w:pPr>
    </w:p>
    <w:p w14:paraId="749D1AA8" w14:textId="77777777" w:rsidR="001611CC" w:rsidRPr="00A21E46" w:rsidRDefault="001611CC" w:rsidP="001611CC">
      <w:pPr>
        <w:rPr>
          <w:sz w:val="28"/>
          <w:szCs w:val="28"/>
          <w:lang w:val="sr-Latn-RS"/>
        </w:rPr>
      </w:pPr>
    </w:p>
    <w:p w14:paraId="4A149D23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6: </w:t>
      </w:r>
      <w:r w:rsidRPr="00A21E46">
        <w:rPr>
          <w:sz w:val="28"/>
          <w:szCs w:val="28"/>
          <w:lang w:val="sr-Latn-RS"/>
        </w:rPr>
        <w:t>Organizacija struktura za zajednice, povratak i lјudska prava u opštini Obilić</w:t>
      </w:r>
    </w:p>
    <w:tbl>
      <w:tblPr>
        <w:tblStyle w:val="TableGrid4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23A829EB" w14:textId="77777777" w:rsidTr="009A0DB2">
        <w:tc>
          <w:tcPr>
            <w:tcW w:w="9355" w:type="dxa"/>
            <w:gridSpan w:val="10"/>
          </w:tcPr>
          <w:p w14:paraId="13DD162B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Obilić</w:t>
            </w:r>
          </w:p>
        </w:tc>
      </w:tr>
      <w:tr w:rsidR="001611CC" w:rsidRPr="00A21E46" w14:paraId="7F55D8D5" w14:textId="77777777" w:rsidTr="003C1238">
        <w:tc>
          <w:tcPr>
            <w:tcW w:w="1938" w:type="dxa"/>
          </w:tcPr>
          <w:p w14:paraId="055CDBF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5670348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299CF5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058493B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4A2297A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2C2013B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65A23D7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1C1C9EC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1102FF2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3B030E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42CAA0D2" w14:textId="77777777" w:rsidTr="003C1238">
        <w:tc>
          <w:tcPr>
            <w:tcW w:w="1938" w:type="dxa"/>
          </w:tcPr>
          <w:p w14:paraId="1B6C5E1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21,549</w:t>
            </w:r>
          </w:p>
        </w:tc>
        <w:tc>
          <w:tcPr>
            <w:tcW w:w="1027" w:type="dxa"/>
          </w:tcPr>
          <w:p w14:paraId="2763466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19,854</w:t>
            </w:r>
          </w:p>
        </w:tc>
        <w:tc>
          <w:tcPr>
            <w:tcW w:w="630" w:type="dxa"/>
          </w:tcPr>
          <w:p w14:paraId="26904B9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276</w:t>
            </w:r>
          </w:p>
        </w:tc>
        <w:tc>
          <w:tcPr>
            <w:tcW w:w="720" w:type="dxa"/>
          </w:tcPr>
          <w:p w14:paraId="08B08A7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  <w:tc>
          <w:tcPr>
            <w:tcW w:w="974" w:type="dxa"/>
          </w:tcPr>
          <w:p w14:paraId="77BDC4C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58</w:t>
            </w:r>
          </w:p>
        </w:tc>
        <w:tc>
          <w:tcPr>
            <w:tcW w:w="628" w:type="dxa"/>
          </w:tcPr>
          <w:p w14:paraId="46342C8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661</w:t>
            </w:r>
          </w:p>
        </w:tc>
        <w:tc>
          <w:tcPr>
            <w:tcW w:w="886" w:type="dxa"/>
          </w:tcPr>
          <w:p w14:paraId="5A9C8C6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578</w:t>
            </w:r>
          </w:p>
        </w:tc>
        <w:tc>
          <w:tcPr>
            <w:tcW w:w="991" w:type="dxa"/>
          </w:tcPr>
          <w:p w14:paraId="42C3646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27</w:t>
            </w:r>
          </w:p>
        </w:tc>
        <w:tc>
          <w:tcPr>
            <w:tcW w:w="792" w:type="dxa"/>
          </w:tcPr>
          <w:p w14:paraId="5CF059A0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769" w:type="dxa"/>
          </w:tcPr>
          <w:p w14:paraId="0BAB398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78</w:t>
            </w:r>
          </w:p>
        </w:tc>
      </w:tr>
      <w:tr w:rsidR="001611CC" w:rsidRPr="00A21E46" w14:paraId="78FC3D3C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2887BA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2C58E457" w14:textId="77777777" w:rsidTr="003C1238">
        <w:tc>
          <w:tcPr>
            <w:tcW w:w="4315" w:type="dxa"/>
            <w:gridSpan w:val="4"/>
          </w:tcPr>
          <w:p w14:paraId="7FC60D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6C12E7F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7,8%</w:t>
            </w:r>
          </w:p>
        </w:tc>
      </w:tr>
      <w:tr w:rsidR="001611CC" w:rsidRPr="00A21E46" w14:paraId="313A56B8" w14:textId="77777777" w:rsidTr="003C1238">
        <w:tc>
          <w:tcPr>
            <w:tcW w:w="4315" w:type="dxa"/>
            <w:gridSpan w:val="4"/>
          </w:tcPr>
          <w:p w14:paraId="693CA4B6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5687C26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4EE82AEF" w14:textId="77777777" w:rsidTr="003C1238">
        <w:tc>
          <w:tcPr>
            <w:tcW w:w="4315" w:type="dxa"/>
            <w:gridSpan w:val="4"/>
          </w:tcPr>
          <w:p w14:paraId="261D8E23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56E29E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663888FB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BC3EBC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4A36D30F" w14:textId="77777777" w:rsidTr="003C1238">
        <w:tc>
          <w:tcPr>
            <w:tcW w:w="4315" w:type="dxa"/>
            <w:gridSpan w:val="4"/>
          </w:tcPr>
          <w:p w14:paraId="21EBE9AA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726FE87C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2F955C2A" w14:textId="77777777" w:rsidTr="003C1238">
        <w:tc>
          <w:tcPr>
            <w:tcW w:w="4315" w:type="dxa"/>
            <w:gridSpan w:val="4"/>
          </w:tcPr>
          <w:p w14:paraId="344BC39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599B22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5692D165" w14:textId="77777777" w:rsidTr="003C1238">
        <w:tc>
          <w:tcPr>
            <w:tcW w:w="4315" w:type="dxa"/>
            <w:gridSpan w:val="4"/>
          </w:tcPr>
          <w:p w14:paraId="0FFD95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0E6F15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3B9EA212" w14:textId="77777777" w:rsidTr="003C1238">
        <w:tc>
          <w:tcPr>
            <w:tcW w:w="4315" w:type="dxa"/>
            <w:gridSpan w:val="4"/>
          </w:tcPr>
          <w:p w14:paraId="5977F64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6A2F82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17377602" w14:textId="77777777" w:rsidTr="003C1238">
        <w:tc>
          <w:tcPr>
            <w:tcW w:w="4315" w:type="dxa"/>
            <w:gridSpan w:val="4"/>
          </w:tcPr>
          <w:p w14:paraId="4FBC4DB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05FEB37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3577FC96" w14:textId="77777777" w:rsidTr="003C1238">
        <w:tc>
          <w:tcPr>
            <w:tcW w:w="4315" w:type="dxa"/>
            <w:gridSpan w:val="4"/>
          </w:tcPr>
          <w:p w14:paraId="45B6F0C9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1640227E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113EABF2" w14:textId="77777777" w:rsidTr="003C1238">
        <w:tc>
          <w:tcPr>
            <w:tcW w:w="4315" w:type="dxa"/>
            <w:gridSpan w:val="4"/>
          </w:tcPr>
          <w:p w14:paraId="5721E4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4A5746A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 (4 Ž i 1 M)</w:t>
            </w:r>
          </w:p>
        </w:tc>
      </w:tr>
      <w:tr w:rsidR="001611CC" w:rsidRPr="00A21E46" w14:paraId="379B00FD" w14:textId="77777777" w:rsidTr="003C1238">
        <w:tc>
          <w:tcPr>
            <w:tcW w:w="4315" w:type="dxa"/>
            <w:gridSpan w:val="4"/>
          </w:tcPr>
          <w:p w14:paraId="2C5721A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službnika:</w:t>
            </w:r>
          </w:p>
        </w:tc>
        <w:tc>
          <w:tcPr>
            <w:tcW w:w="5040" w:type="dxa"/>
            <w:gridSpan w:val="6"/>
          </w:tcPr>
          <w:p w14:paraId="25B1F89A" w14:textId="77777777" w:rsidR="001611CC" w:rsidRPr="00A21E46" w:rsidRDefault="001611CC" w:rsidP="00886F04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  <w:r w:rsidR="00886F04">
              <w:rPr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sz w:val="28"/>
                <w:szCs w:val="28"/>
                <w:lang w:val="sr-Latn-RS"/>
              </w:rPr>
              <w:t>(2), srpska zajednica (1), romska zajednica (1) i bo</w:t>
            </w:r>
            <w:r w:rsidR="00886F04">
              <w:rPr>
                <w:sz w:val="28"/>
                <w:szCs w:val="28"/>
                <w:lang w:val="sr-Latn-RS"/>
              </w:rPr>
              <w:t>šnjačka</w:t>
            </w:r>
            <w:r w:rsidRPr="00A21E46">
              <w:rPr>
                <w:sz w:val="28"/>
                <w:szCs w:val="28"/>
                <w:lang w:val="sr-Latn-RS"/>
              </w:rPr>
              <w:t xml:space="preserve"> zajednica (1)</w:t>
            </w:r>
          </w:p>
        </w:tc>
      </w:tr>
      <w:tr w:rsidR="001611CC" w:rsidRPr="00A21E46" w14:paraId="6650538C" w14:textId="77777777" w:rsidTr="003C1238">
        <w:tc>
          <w:tcPr>
            <w:tcW w:w="4315" w:type="dxa"/>
            <w:gridSpan w:val="4"/>
          </w:tcPr>
          <w:p w14:paraId="5081C9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1E2E03B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kancelarije: koeficijent 7</w:t>
            </w:r>
          </w:p>
        </w:tc>
      </w:tr>
      <w:tr w:rsidR="001611CC" w:rsidRPr="00A21E46" w14:paraId="76E6DEFC" w14:textId="77777777" w:rsidTr="003C1238">
        <w:tc>
          <w:tcPr>
            <w:tcW w:w="4315" w:type="dxa"/>
            <w:gridSpan w:val="4"/>
            <w:vMerge w:val="restart"/>
          </w:tcPr>
          <w:p w14:paraId="32A20F2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E2D32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 (2 pozicije): koeficijent 7</w:t>
            </w:r>
          </w:p>
        </w:tc>
      </w:tr>
      <w:tr w:rsidR="001611CC" w:rsidRPr="00A21E46" w14:paraId="40AF6165" w14:textId="77777777" w:rsidTr="003C1238">
        <w:tc>
          <w:tcPr>
            <w:tcW w:w="4315" w:type="dxa"/>
            <w:gridSpan w:val="4"/>
            <w:vMerge/>
          </w:tcPr>
          <w:p w14:paraId="120572D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6128CC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reintegraciju (2 pozicije): koeficijent 5</w:t>
            </w:r>
          </w:p>
        </w:tc>
      </w:tr>
      <w:tr w:rsidR="001611CC" w:rsidRPr="00A21E46" w14:paraId="3B6A4F37" w14:textId="77777777" w:rsidTr="003C1238">
        <w:tc>
          <w:tcPr>
            <w:tcW w:w="4315" w:type="dxa"/>
            <w:gridSpan w:val="4"/>
          </w:tcPr>
          <w:p w14:paraId="2338350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3E576FD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12.201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D216999" w14:textId="77777777" w:rsidTr="003C1238">
        <w:tc>
          <w:tcPr>
            <w:tcW w:w="4315" w:type="dxa"/>
            <w:gridSpan w:val="4"/>
          </w:tcPr>
          <w:p w14:paraId="786DCF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27AE849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63.500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AC5E708" w14:textId="77777777" w:rsidTr="003C1238">
        <w:tc>
          <w:tcPr>
            <w:tcW w:w="4315" w:type="dxa"/>
            <w:gridSpan w:val="4"/>
          </w:tcPr>
          <w:p w14:paraId="35DCFD2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79E7C03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55.783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D0AC24E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53CEAD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A17B72A" w14:textId="77777777" w:rsidTr="003C1238">
        <w:tc>
          <w:tcPr>
            <w:tcW w:w="4315" w:type="dxa"/>
            <w:gridSpan w:val="4"/>
          </w:tcPr>
          <w:p w14:paraId="10CCEFA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21126775" w14:textId="77777777" w:rsidR="001611CC" w:rsidRPr="00A21E46" w:rsidRDefault="001611CC" w:rsidP="009D0BED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 xml:space="preserve">Jedinica protiv diskriminacije i </w:t>
            </w:r>
            <w:r w:rsidR="009D0BED">
              <w:rPr>
                <w:b/>
                <w:bCs/>
                <w:sz w:val="28"/>
                <w:szCs w:val="28"/>
                <w:lang w:val="sr-Latn-RS"/>
              </w:rPr>
              <w:t xml:space="preserve">rodnu </w:t>
            </w:r>
            <w:r w:rsidRPr="00A21E46">
              <w:rPr>
                <w:b/>
                <w:bCs/>
                <w:sz w:val="28"/>
                <w:szCs w:val="28"/>
                <w:lang w:val="sr-Latn-RS"/>
              </w:rPr>
              <w:t>ravnopravnost</w:t>
            </w:r>
          </w:p>
        </w:tc>
      </w:tr>
      <w:tr w:rsidR="001611CC" w:rsidRPr="00A21E46" w14:paraId="405C424D" w14:textId="77777777" w:rsidTr="003C1238">
        <w:tc>
          <w:tcPr>
            <w:tcW w:w="4315" w:type="dxa"/>
            <w:gridSpan w:val="4"/>
          </w:tcPr>
          <w:p w14:paraId="5ADAA0EB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105C4F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jedinice</w:t>
            </w:r>
          </w:p>
        </w:tc>
      </w:tr>
      <w:tr w:rsidR="001611CC" w:rsidRPr="00A21E46" w14:paraId="4DB7681F" w14:textId="77777777" w:rsidTr="003C1238">
        <w:tc>
          <w:tcPr>
            <w:tcW w:w="4315" w:type="dxa"/>
            <w:gridSpan w:val="4"/>
          </w:tcPr>
          <w:p w14:paraId="2E6856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73C4532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3293D5D1" w14:textId="77777777" w:rsidTr="003C1238">
        <w:tc>
          <w:tcPr>
            <w:tcW w:w="4315" w:type="dxa"/>
            <w:gridSpan w:val="4"/>
          </w:tcPr>
          <w:p w14:paraId="10223C7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0C76547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3E41C370" w14:textId="77777777" w:rsidTr="003C1238">
        <w:tc>
          <w:tcPr>
            <w:tcW w:w="4315" w:type="dxa"/>
            <w:gridSpan w:val="4"/>
          </w:tcPr>
          <w:p w14:paraId="6C7E725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49F45A8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5D6644C3" w14:textId="77777777" w:rsidTr="003C1238">
        <w:tc>
          <w:tcPr>
            <w:tcW w:w="4315" w:type="dxa"/>
            <w:gridSpan w:val="4"/>
          </w:tcPr>
          <w:p w14:paraId="7BF363B8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3458759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02D2DD6B" w14:textId="77777777" w:rsidTr="003C1238">
        <w:tc>
          <w:tcPr>
            <w:tcW w:w="4315" w:type="dxa"/>
            <w:gridSpan w:val="4"/>
          </w:tcPr>
          <w:p w14:paraId="3768C81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49D1706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</w:t>
            </w:r>
          </w:p>
        </w:tc>
      </w:tr>
      <w:tr w:rsidR="001611CC" w:rsidRPr="00A21E46" w14:paraId="331EBA64" w14:textId="77777777" w:rsidTr="003C1238">
        <w:tc>
          <w:tcPr>
            <w:tcW w:w="4315" w:type="dxa"/>
            <w:gridSpan w:val="4"/>
          </w:tcPr>
          <w:p w14:paraId="6E8500D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F7E80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 (2) i Srbin (2)</w:t>
            </w:r>
          </w:p>
        </w:tc>
      </w:tr>
      <w:tr w:rsidR="001611CC" w:rsidRPr="00A21E46" w14:paraId="62584285" w14:textId="77777777" w:rsidTr="003C1238">
        <w:tc>
          <w:tcPr>
            <w:tcW w:w="4315" w:type="dxa"/>
            <w:gridSpan w:val="4"/>
            <w:vMerge w:val="restart"/>
          </w:tcPr>
          <w:p w14:paraId="3CE16A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2EBC47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Službenik za prava zajednica: </w:t>
            </w:r>
          </w:p>
          <w:p w14:paraId="080C7E5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6</w:t>
            </w:r>
          </w:p>
        </w:tc>
      </w:tr>
      <w:tr w:rsidR="001611CC" w:rsidRPr="00A21E46" w14:paraId="113EA915" w14:textId="77777777" w:rsidTr="003C1238">
        <w:tc>
          <w:tcPr>
            <w:tcW w:w="4315" w:type="dxa"/>
            <w:gridSpan w:val="4"/>
            <w:vMerge/>
          </w:tcPr>
          <w:p w14:paraId="6EFCE3D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6BED00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lјudska prava: koeficijent 6</w:t>
            </w:r>
          </w:p>
        </w:tc>
      </w:tr>
      <w:tr w:rsidR="001611CC" w:rsidRPr="00A21E46" w14:paraId="0D2919D4" w14:textId="77777777" w:rsidTr="003C1238">
        <w:tc>
          <w:tcPr>
            <w:tcW w:w="4315" w:type="dxa"/>
            <w:gridSpan w:val="4"/>
            <w:vMerge/>
          </w:tcPr>
          <w:p w14:paraId="2BE941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E8A5D46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6</w:t>
            </w:r>
          </w:p>
        </w:tc>
      </w:tr>
      <w:tr w:rsidR="001611CC" w:rsidRPr="00A21E46" w14:paraId="726CD395" w14:textId="77777777" w:rsidTr="003C1238">
        <w:tc>
          <w:tcPr>
            <w:tcW w:w="4315" w:type="dxa"/>
            <w:gridSpan w:val="4"/>
          </w:tcPr>
          <w:p w14:paraId="7CD093D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68C541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4941C1A5" w14:textId="77777777" w:rsidTr="003C1238">
        <w:tc>
          <w:tcPr>
            <w:tcW w:w="4315" w:type="dxa"/>
            <w:gridSpan w:val="4"/>
          </w:tcPr>
          <w:p w14:paraId="53FDF02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4FF370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7692CC5F" w14:textId="77777777" w:rsidTr="003C1238">
        <w:tc>
          <w:tcPr>
            <w:tcW w:w="4315" w:type="dxa"/>
            <w:gridSpan w:val="4"/>
          </w:tcPr>
          <w:p w14:paraId="7AAEB1D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1AE8F8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2BDEE14C" w14:textId="77777777" w:rsidTr="009A0DB2">
        <w:tc>
          <w:tcPr>
            <w:tcW w:w="9355" w:type="dxa"/>
            <w:gridSpan w:val="10"/>
          </w:tcPr>
          <w:p w14:paraId="78B75258" w14:textId="77777777" w:rsidR="001611CC" w:rsidRPr="00A21E46" w:rsidRDefault="001611CC" w:rsidP="006E2B7E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>: Rukovodilac jedinice se bavi i</w:t>
            </w:r>
            <w:r w:rsidR="006E2B7E">
              <w:rPr>
                <w:sz w:val="28"/>
                <w:szCs w:val="28"/>
                <w:lang w:val="sr-Latn-RS"/>
              </w:rPr>
              <w:t xml:space="preserve"> rodnom </w:t>
            </w:r>
            <w:r w:rsidRPr="00A21E46">
              <w:rPr>
                <w:sz w:val="28"/>
                <w:szCs w:val="28"/>
                <w:lang w:val="sr-Latn-RS"/>
              </w:rPr>
              <w:t>ravnopravno</w:t>
            </w:r>
            <w:r w:rsidR="006E2B7E">
              <w:rPr>
                <w:sz w:val="28"/>
                <w:szCs w:val="28"/>
                <w:lang w:val="sr-Latn-RS"/>
              </w:rPr>
              <w:t>šću</w:t>
            </w:r>
            <w:r w:rsidRPr="00A21E46">
              <w:rPr>
                <w:sz w:val="28"/>
                <w:szCs w:val="28"/>
                <w:lang w:val="sr-Latn-RS"/>
              </w:rPr>
              <w:t xml:space="preserve">. Planirano je da se jedinica pojača </w:t>
            </w:r>
            <w:r w:rsidR="006E2B7E">
              <w:rPr>
                <w:sz w:val="28"/>
                <w:szCs w:val="28"/>
                <w:lang w:val="sr-Latn-RS"/>
              </w:rPr>
              <w:t xml:space="preserve">još jednim </w:t>
            </w:r>
            <w:r w:rsidRPr="00A21E46">
              <w:rPr>
                <w:sz w:val="28"/>
                <w:szCs w:val="28"/>
                <w:lang w:val="sr-Latn-RS"/>
              </w:rPr>
              <w:t xml:space="preserve">službenikom, kao i da se izvrši podela nadležnosti između tri službenika za lјudska prava, prava deteta i </w:t>
            </w:r>
            <w:r w:rsidR="006E2B7E">
              <w:rPr>
                <w:sz w:val="28"/>
                <w:szCs w:val="28"/>
                <w:lang w:val="sr-Latn-RS"/>
              </w:rPr>
              <w:t>r</w:t>
            </w:r>
            <w:r w:rsidR="00204F6E" w:rsidRPr="00A21E46">
              <w:rPr>
                <w:sz w:val="28"/>
                <w:szCs w:val="28"/>
                <w:lang w:val="sr-Latn-RS"/>
              </w:rPr>
              <w:t>odn</w:t>
            </w:r>
            <w:r w:rsidR="006E2B7E">
              <w:rPr>
                <w:sz w:val="28"/>
                <w:szCs w:val="28"/>
                <w:lang w:val="sr-Latn-RS"/>
              </w:rPr>
              <w:t>u</w:t>
            </w:r>
            <w:r w:rsidR="00204F6E" w:rsidRPr="00A21E46">
              <w:rPr>
                <w:sz w:val="28"/>
                <w:szCs w:val="28"/>
                <w:lang w:val="sr-Latn-RS"/>
              </w:rPr>
              <w:t xml:space="preserve"> ravnopravnost</w:t>
            </w:r>
            <w:r w:rsidRPr="00A21E46">
              <w:rPr>
                <w:sz w:val="28"/>
                <w:szCs w:val="28"/>
                <w:lang w:val="sr-Latn-RS"/>
              </w:rPr>
              <w:t>.</w:t>
            </w:r>
          </w:p>
        </w:tc>
      </w:tr>
    </w:tbl>
    <w:p w14:paraId="2075E6AB" w14:textId="77777777" w:rsidR="001611CC" w:rsidRDefault="001611CC" w:rsidP="001611CC">
      <w:pPr>
        <w:rPr>
          <w:sz w:val="28"/>
          <w:szCs w:val="28"/>
          <w:lang w:val="sr-Latn-RS"/>
        </w:rPr>
      </w:pPr>
    </w:p>
    <w:p w14:paraId="661F0197" w14:textId="77777777" w:rsidR="006E2B7E" w:rsidRPr="00A21E46" w:rsidRDefault="006E2B7E" w:rsidP="001611CC">
      <w:pPr>
        <w:rPr>
          <w:sz w:val="28"/>
          <w:szCs w:val="28"/>
          <w:lang w:val="sr-Latn-RS"/>
        </w:rPr>
      </w:pPr>
    </w:p>
    <w:p w14:paraId="4E8CE508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7: </w:t>
      </w:r>
      <w:r w:rsidRPr="00A21E46">
        <w:rPr>
          <w:sz w:val="28"/>
          <w:szCs w:val="28"/>
          <w:lang w:val="sr-Latn-RS"/>
        </w:rPr>
        <w:t>Organizacija struktura za zajednice, povratak i lјudska prava u opštini Vučitrn.</w:t>
      </w:r>
    </w:p>
    <w:tbl>
      <w:tblPr>
        <w:tblStyle w:val="TableGrid5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126BF22C" w14:textId="77777777" w:rsidTr="009A0DB2">
        <w:tc>
          <w:tcPr>
            <w:tcW w:w="9355" w:type="dxa"/>
            <w:gridSpan w:val="10"/>
          </w:tcPr>
          <w:p w14:paraId="0E3B4252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Vučitrna</w:t>
            </w:r>
          </w:p>
        </w:tc>
      </w:tr>
      <w:tr w:rsidR="001611CC" w:rsidRPr="00A21E46" w14:paraId="4768C2AE" w14:textId="77777777" w:rsidTr="003C1238">
        <w:tc>
          <w:tcPr>
            <w:tcW w:w="1938" w:type="dxa"/>
          </w:tcPr>
          <w:p w14:paraId="5236462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072EC4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283CE22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42BC54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4DF409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2616636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43EF833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56899BF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7830208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695D9D4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1DF7BF48" w14:textId="77777777" w:rsidTr="003C1238">
        <w:tc>
          <w:tcPr>
            <w:tcW w:w="1938" w:type="dxa"/>
          </w:tcPr>
          <w:p w14:paraId="1901650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69,870</w:t>
            </w:r>
          </w:p>
        </w:tc>
        <w:tc>
          <w:tcPr>
            <w:tcW w:w="1027" w:type="dxa"/>
          </w:tcPr>
          <w:p w14:paraId="658D92E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68,840</w:t>
            </w:r>
          </w:p>
        </w:tc>
        <w:tc>
          <w:tcPr>
            <w:tcW w:w="630" w:type="dxa"/>
          </w:tcPr>
          <w:p w14:paraId="0348E40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384</w:t>
            </w:r>
          </w:p>
        </w:tc>
        <w:tc>
          <w:tcPr>
            <w:tcW w:w="720" w:type="dxa"/>
          </w:tcPr>
          <w:p w14:paraId="1E60F16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278</w:t>
            </w:r>
          </w:p>
        </w:tc>
        <w:tc>
          <w:tcPr>
            <w:tcW w:w="974" w:type="dxa"/>
          </w:tcPr>
          <w:p w14:paraId="0818F45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33</w:t>
            </w:r>
          </w:p>
        </w:tc>
        <w:tc>
          <w:tcPr>
            <w:tcW w:w="628" w:type="dxa"/>
          </w:tcPr>
          <w:p w14:paraId="4062F09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68</w:t>
            </w:r>
          </w:p>
        </w:tc>
        <w:tc>
          <w:tcPr>
            <w:tcW w:w="886" w:type="dxa"/>
          </w:tcPr>
          <w:p w14:paraId="2EB3DCA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143</w:t>
            </w:r>
          </w:p>
        </w:tc>
        <w:tc>
          <w:tcPr>
            <w:tcW w:w="991" w:type="dxa"/>
          </w:tcPr>
          <w:p w14:paraId="452463F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792" w:type="dxa"/>
          </w:tcPr>
          <w:p w14:paraId="201C7D4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</w:t>
            </w:r>
          </w:p>
        </w:tc>
        <w:tc>
          <w:tcPr>
            <w:tcW w:w="769" w:type="dxa"/>
          </w:tcPr>
          <w:p w14:paraId="0000137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120</w:t>
            </w:r>
          </w:p>
        </w:tc>
      </w:tr>
      <w:tr w:rsidR="001611CC" w:rsidRPr="00A21E46" w14:paraId="63BA38A8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471FB1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6A907F98" w14:textId="77777777" w:rsidTr="003C1238">
        <w:tc>
          <w:tcPr>
            <w:tcW w:w="4315" w:type="dxa"/>
            <w:gridSpan w:val="4"/>
          </w:tcPr>
          <w:p w14:paraId="7A1C71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3041E23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1,5%</w:t>
            </w:r>
          </w:p>
        </w:tc>
      </w:tr>
      <w:tr w:rsidR="001611CC" w:rsidRPr="00A21E46" w14:paraId="596D772C" w14:textId="77777777" w:rsidTr="003C1238">
        <w:tc>
          <w:tcPr>
            <w:tcW w:w="4315" w:type="dxa"/>
            <w:gridSpan w:val="4"/>
          </w:tcPr>
          <w:p w14:paraId="447BD0B9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5D030F4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049FA615" w14:textId="77777777" w:rsidTr="003C1238">
        <w:tc>
          <w:tcPr>
            <w:tcW w:w="4315" w:type="dxa"/>
            <w:gridSpan w:val="4"/>
          </w:tcPr>
          <w:p w14:paraId="5781BA29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26CF954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25710BA5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BB337C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F951DEA" w14:textId="77777777" w:rsidTr="003C1238">
        <w:tc>
          <w:tcPr>
            <w:tcW w:w="4315" w:type="dxa"/>
            <w:gridSpan w:val="4"/>
          </w:tcPr>
          <w:p w14:paraId="7CD86DC3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15F7D438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54419C74" w14:textId="77777777" w:rsidTr="003C1238">
        <w:tc>
          <w:tcPr>
            <w:tcW w:w="4315" w:type="dxa"/>
            <w:gridSpan w:val="4"/>
          </w:tcPr>
          <w:p w14:paraId="76A995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2D303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kancelarije</w:t>
            </w:r>
          </w:p>
        </w:tc>
      </w:tr>
      <w:tr w:rsidR="001611CC" w:rsidRPr="00A21E46" w14:paraId="6DA8B45A" w14:textId="77777777" w:rsidTr="003C1238">
        <w:tc>
          <w:tcPr>
            <w:tcW w:w="4315" w:type="dxa"/>
            <w:gridSpan w:val="4"/>
          </w:tcPr>
          <w:p w14:paraId="741BF15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6F06A9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0CAC51B9" w14:textId="77777777" w:rsidTr="003C1238">
        <w:tc>
          <w:tcPr>
            <w:tcW w:w="4315" w:type="dxa"/>
            <w:gridSpan w:val="4"/>
          </w:tcPr>
          <w:p w14:paraId="7C1BE4C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525229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3D5AD0A4" w14:textId="77777777" w:rsidTr="003C1238">
        <w:tc>
          <w:tcPr>
            <w:tcW w:w="4315" w:type="dxa"/>
            <w:gridSpan w:val="4"/>
          </w:tcPr>
          <w:p w14:paraId="49C7E46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491EDC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444E5FA3" w14:textId="77777777" w:rsidTr="003C1238">
        <w:tc>
          <w:tcPr>
            <w:tcW w:w="4315" w:type="dxa"/>
            <w:gridSpan w:val="4"/>
          </w:tcPr>
          <w:p w14:paraId="60030103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E4ABD55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5D681A76" w14:textId="77777777" w:rsidTr="003C1238">
        <w:tc>
          <w:tcPr>
            <w:tcW w:w="4315" w:type="dxa"/>
            <w:gridSpan w:val="4"/>
          </w:tcPr>
          <w:p w14:paraId="0DB7D0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FC681A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 (1 Ž i 7 M)</w:t>
            </w:r>
          </w:p>
        </w:tc>
      </w:tr>
      <w:tr w:rsidR="001611CC" w:rsidRPr="00A21E46" w14:paraId="3EC2C5FF" w14:textId="77777777" w:rsidTr="003C1238">
        <w:tc>
          <w:tcPr>
            <w:tcW w:w="4315" w:type="dxa"/>
            <w:gridSpan w:val="4"/>
          </w:tcPr>
          <w:p w14:paraId="7DCC0F4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8743F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 Srba i 1 Albanac</w:t>
            </w:r>
          </w:p>
        </w:tc>
      </w:tr>
      <w:tr w:rsidR="001611CC" w:rsidRPr="00A21E46" w14:paraId="6A65D5C4" w14:textId="77777777" w:rsidTr="003C1238">
        <w:tc>
          <w:tcPr>
            <w:tcW w:w="4315" w:type="dxa"/>
            <w:gridSpan w:val="4"/>
            <w:vMerge w:val="restart"/>
          </w:tcPr>
          <w:p w14:paraId="513290C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Pozicije i koeficijenti </w:t>
            </w:r>
          </w:p>
          <w:p w14:paraId="1BE893D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službenika:</w:t>
            </w:r>
          </w:p>
        </w:tc>
        <w:tc>
          <w:tcPr>
            <w:tcW w:w="5040" w:type="dxa"/>
            <w:gridSpan w:val="6"/>
          </w:tcPr>
          <w:p w14:paraId="447C2A0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povratak i repatrijaciju: koeficijent 7</w:t>
            </w:r>
          </w:p>
        </w:tc>
      </w:tr>
      <w:tr w:rsidR="001611CC" w:rsidRPr="00A21E46" w14:paraId="22468AB8" w14:textId="77777777" w:rsidTr="003C1238">
        <w:tc>
          <w:tcPr>
            <w:tcW w:w="4315" w:type="dxa"/>
            <w:gridSpan w:val="4"/>
            <w:vMerge/>
          </w:tcPr>
          <w:p w14:paraId="5FC69E0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1A8C2D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prava zajednica i reintegraciju: koeficijent 7</w:t>
            </w:r>
          </w:p>
        </w:tc>
      </w:tr>
      <w:tr w:rsidR="001611CC" w:rsidRPr="00A21E46" w14:paraId="5CFE7F3A" w14:textId="77777777" w:rsidTr="003C1238">
        <w:tc>
          <w:tcPr>
            <w:tcW w:w="4315" w:type="dxa"/>
            <w:gridSpan w:val="4"/>
            <w:vMerge/>
          </w:tcPr>
          <w:p w14:paraId="0744709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79F15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povratak: koeficijent 6</w:t>
            </w:r>
          </w:p>
        </w:tc>
      </w:tr>
      <w:tr w:rsidR="001611CC" w:rsidRPr="00A21E46" w14:paraId="29F980A1" w14:textId="77777777" w:rsidTr="003C1238">
        <w:tc>
          <w:tcPr>
            <w:tcW w:w="4315" w:type="dxa"/>
            <w:gridSpan w:val="4"/>
            <w:vMerge/>
          </w:tcPr>
          <w:p w14:paraId="2A63CB8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5183023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6</w:t>
            </w:r>
          </w:p>
        </w:tc>
      </w:tr>
      <w:tr w:rsidR="001611CC" w:rsidRPr="00A21E46" w14:paraId="62824DC1" w14:textId="77777777" w:rsidTr="003C1238">
        <w:tc>
          <w:tcPr>
            <w:tcW w:w="4315" w:type="dxa"/>
            <w:gridSpan w:val="4"/>
            <w:vMerge/>
          </w:tcPr>
          <w:p w14:paraId="63C8693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1A7A57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Čistač: koeficijent 5</w:t>
            </w:r>
          </w:p>
        </w:tc>
      </w:tr>
      <w:tr w:rsidR="001611CC" w:rsidRPr="00A21E46" w14:paraId="75CF4E19" w14:textId="77777777" w:rsidTr="003C1238">
        <w:tc>
          <w:tcPr>
            <w:tcW w:w="4315" w:type="dxa"/>
            <w:gridSpan w:val="4"/>
            <w:vMerge/>
          </w:tcPr>
          <w:p w14:paraId="3BEDD10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D78292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(noćna straža): koeficijent 5</w:t>
            </w:r>
          </w:p>
        </w:tc>
      </w:tr>
      <w:tr w:rsidR="001611CC" w:rsidRPr="00A21E46" w14:paraId="56D0C938" w14:textId="77777777" w:rsidTr="003C1238">
        <w:tc>
          <w:tcPr>
            <w:tcW w:w="4315" w:type="dxa"/>
            <w:gridSpan w:val="4"/>
          </w:tcPr>
          <w:p w14:paraId="2CF417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2B2C1F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61,045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1C96E887" w14:textId="77777777" w:rsidTr="003C1238">
        <w:tc>
          <w:tcPr>
            <w:tcW w:w="4315" w:type="dxa"/>
            <w:gridSpan w:val="4"/>
          </w:tcPr>
          <w:p w14:paraId="22C43D3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5D6C3E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63,842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761C301" w14:textId="77777777" w:rsidTr="003C1238">
        <w:tc>
          <w:tcPr>
            <w:tcW w:w="4315" w:type="dxa"/>
            <w:gridSpan w:val="4"/>
          </w:tcPr>
          <w:p w14:paraId="6463334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4CB3C38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71.000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E5F2769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6C82BB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27C7857F" w14:textId="77777777" w:rsidTr="003C1238">
        <w:tc>
          <w:tcPr>
            <w:tcW w:w="4315" w:type="dxa"/>
            <w:gridSpan w:val="4"/>
          </w:tcPr>
          <w:p w14:paraId="5377DD28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386C24AB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190DCA7F" w14:textId="77777777" w:rsidTr="003C1238">
        <w:tc>
          <w:tcPr>
            <w:tcW w:w="4315" w:type="dxa"/>
            <w:gridSpan w:val="4"/>
          </w:tcPr>
          <w:p w14:paraId="2C5916A8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70C6E36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</w:t>
            </w:r>
          </w:p>
        </w:tc>
      </w:tr>
      <w:tr w:rsidR="001611CC" w:rsidRPr="00A21E46" w14:paraId="14935DB6" w14:textId="77777777" w:rsidTr="003C1238">
        <w:tc>
          <w:tcPr>
            <w:tcW w:w="4315" w:type="dxa"/>
            <w:gridSpan w:val="4"/>
          </w:tcPr>
          <w:p w14:paraId="411E1DE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3B6E613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634BB70D" w14:textId="77777777" w:rsidTr="003C1238">
        <w:tc>
          <w:tcPr>
            <w:tcW w:w="4315" w:type="dxa"/>
            <w:gridSpan w:val="4"/>
          </w:tcPr>
          <w:p w14:paraId="747EB8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3C7804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</w:t>
            </w:r>
          </w:p>
        </w:tc>
      </w:tr>
      <w:tr w:rsidR="001611CC" w:rsidRPr="00A21E46" w14:paraId="7E4CC38E" w14:textId="77777777" w:rsidTr="003C1238">
        <w:tc>
          <w:tcPr>
            <w:tcW w:w="4315" w:type="dxa"/>
            <w:gridSpan w:val="4"/>
          </w:tcPr>
          <w:p w14:paraId="6ABA5D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0A912BD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56E5D756" w14:textId="77777777" w:rsidTr="003C1238">
        <w:tc>
          <w:tcPr>
            <w:tcW w:w="4315" w:type="dxa"/>
            <w:gridSpan w:val="4"/>
          </w:tcPr>
          <w:p w14:paraId="61F70B9B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D851E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6169BD55" w14:textId="77777777" w:rsidTr="003C1238">
        <w:tc>
          <w:tcPr>
            <w:tcW w:w="4315" w:type="dxa"/>
            <w:gridSpan w:val="4"/>
          </w:tcPr>
          <w:p w14:paraId="4A82DB8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192CA95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(Ž)</w:t>
            </w:r>
          </w:p>
        </w:tc>
      </w:tr>
      <w:tr w:rsidR="001611CC" w:rsidRPr="00A21E46" w14:paraId="24D37225" w14:textId="77777777" w:rsidTr="003C1238">
        <w:tc>
          <w:tcPr>
            <w:tcW w:w="4315" w:type="dxa"/>
            <w:gridSpan w:val="4"/>
          </w:tcPr>
          <w:p w14:paraId="3091455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501DDDD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3BA4AC55" w14:textId="77777777" w:rsidTr="003C1238">
        <w:tc>
          <w:tcPr>
            <w:tcW w:w="4315" w:type="dxa"/>
            <w:gridSpan w:val="4"/>
            <w:vMerge w:val="restart"/>
          </w:tcPr>
          <w:p w14:paraId="5ECEB96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3BAB749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lјudska prava: koeficijent 8</w:t>
            </w:r>
          </w:p>
        </w:tc>
      </w:tr>
      <w:tr w:rsidR="001611CC" w:rsidRPr="00A21E46" w14:paraId="195669FC" w14:textId="77777777" w:rsidTr="003C1238">
        <w:tc>
          <w:tcPr>
            <w:tcW w:w="4315" w:type="dxa"/>
            <w:gridSpan w:val="4"/>
            <w:vMerge/>
          </w:tcPr>
          <w:p w14:paraId="37740CC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A1BD8BB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</w:t>
            </w:r>
          </w:p>
        </w:tc>
      </w:tr>
      <w:tr w:rsidR="001611CC" w:rsidRPr="00A21E46" w14:paraId="679E9785" w14:textId="77777777" w:rsidTr="003C1238">
        <w:tc>
          <w:tcPr>
            <w:tcW w:w="4315" w:type="dxa"/>
            <w:gridSpan w:val="4"/>
          </w:tcPr>
          <w:p w14:paraId="232C995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102E88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16,503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15A73225" w14:textId="77777777" w:rsidTr="003C1238">
        <w:tc>
          <w:tcPr>
            <w:tcW w:w="4315" w:type="dxa"/>
            <w:gridSpan w:val="4"/>
          </w:tcPr>
          <w:p w14:paraId="4A27B06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6FA7DBC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15,702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02AC4D3" w14:textId="77777777" w:rsidTr="003C1238">
        <w:tc>
          <w:tcPr>
            <w:tcW w:w="4315" w:type="dxa"/>
            <w:gridSpan w:val="4"/>
          </w:tcPr>
          <w:p w14:paraId="4A3B68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6429518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16.491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2682614" w14:textId="77777777" w:rsidTr="009A0DB2">
        <w:tc>
          <w:tcPr>
            <w:tcW w:w="9355" w:type="dxa"/>
            <w:gridSpan w:val="10"/>
          </w:tcPr>
          <w:p w14:paraId="23CD9F62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Službenica za lјudska prava je takođe službenica za zaštitu deteta, dok je 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 xml:space="preserve"> i službenica protiv diskriminacije i službenik za uzbunjivanje. Planirano je zapošlјavanje dva službenika iz turske i romske zajednice u OKZP</w:t>
            </w:r>
            <w:r w:rsidR="006E2B7E">
              <w:rPr>
                <w:sz w:val="28"/>
                <w:szCs w:val="28"/>
                <w:lang w:val="sr-Latn-RS"/>
              </w:rPr>
              <w:t>-u</w:t>
            </w:r>
            <w:r w:rsidRPr="00A21E46">
              <w:rPr>
                <w:sz w:val="28"/>
                <w:szCs w:val="28"/>
                <w:lang w:val="sr-Latn-RS"/>
              </w:rPr>
              <w:t>.</w:t>
            </w:r>
          </w:p>
        </w:tc>
      </w:tr>
    </w:tbl>
    <w:p w14:paraId="10899EF1" w14:textId="77777777" w:rsidR="001611CC" w:rsidRPr="00A21E46" w:rsidRDefault="001611CC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0AA33695" w14:textId="77777777" w:rsidR="001611CC" w:rsidRPr="00A21E46" w:rsidRDefault="001611CC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327199FE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8: </w:t>
      </w:r>
      <w:r w:rsidRPr="00A21E46">
        <w:rPr>
          <w:sz w:val="28"/>
          <w:szCs w:val="28"/>
          <w:lang w:val="sr-Latn-RS"/>
        </w:rPr>
        <w:t>organizacija struktura za zajednice, povratak i lјudska prava u opštini Podujevo.</w:t>
      </w:r>
    </w:p>
    <w:tbl>
      <w:tblPr>
        <w:tblStyle w:val="TableGrid6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2955E586" w14:textId="77777777" w:rsidTr="009A0DB2">
        <w:tc>
          <w:tcPr>
            <w:tcW w:w="9355" w:type="dxa"/>
            <w:gridSpan w:val="10"/>
          </w:tcPr>
          <w:p w14:paraId="4B2D7107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Podujevo</w:t>
            </w:r>
          </w:p>
        </w:tc>
      </w:tr>
      <w:tr w:rsidR="001611CC" w:rsidRPr="00A21E46" w14:paraId="6D2D65B9" w14:textId="77777777" w:rsidTr="003C1238">
        <w:tc>
          <w:tcPr>
            <w:tcW w:w="1938" w:type="dxa"/>
          </w:tcPr>
          <w:p w14:paraId="5F53003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0E3B790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1A9F970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7770CC7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3D5FE50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22E2905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68C74B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40A9DE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4FC3E7C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299FA94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5DEB9320" w14:textId="77777777" w:rsidTr="003C1238">
        <w:tc>
          <w:tcPr>
            <w:tcW w:w="1938" w:type="dxa"/>
          </w:tcPr>
          <w:p w14:paraId="01A46A1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88,499</w:t>
            </w:r>
          </w:p>
        </w:tc>
        <w:tc>
          <w:tcPr>
            <w:tcW w:w="1027" w:type="dxa"/>
          </w:tcPr>
          <w:p w14:paraId="1B87906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87,523</w:t>
            </w:r>
          </w:p>
        </w:tc>
        <w:tc>
          <w:tcPr>
            <w:tcW w:w="630" w:type="dxa"/>
          </w:tcPr>
          <w:p w14:paraId="3ABBD6A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720" w:type="dxa"/>
          </w:tcPr>
          <w:p w14:paraId="53258C3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974" w:type="dxa"/>
          </w:tcPr>
          <w:p w14:paraId="62819C5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33</w:t>
            </w:r>
          </w:p>
        </w:tc>
        <w:tc>
          <w:tcPr>
            <w:tcW w:w="628" w:type="dxa"/>
          </w:tcPr>
          <w:p w14:paraId="21574E1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74</w:t>
            </w:r>
          </w:p>
        </w:tc>
        <w:tc>
          <w:tcPr>
            <w:tcW w:w="886" w:type="dxa"/>
          </w:tcPr>
          <w:p w14:paraId="2D5C4AD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680</w:t>
            </w:r>
          </w:p>
        </w:tc>
        <w:tc>
          <w:tcPr>
            <w:tcW w:w="991" w:type="dxa"/>
          </w:tcPr>
          <w:p w14:paraId="48B0A6B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  <w:tc>
          <w:tcPr>
            <w:tcW w:w="792" w:type="dxa"/>
          </w:tcPr>
          <w:p w14:paraId="3BF8E80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56E9AF0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170</w:t>
            </w:r>
          </w:p>
        </w:tc>
      </w:tr>
      <w:tr w:rsidR="001611CC" w:rsidRPr="00A21E46" w14:paraId="68FE1ACF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17823B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497F2963" w14:textId="77777777" w:rsidTr="003C1238">
        <w:tc>
          <w:tcPr>
            <w:tcW w:w="4315" w:type="dxa"/>
            <w:gridSpan w:val="4"/>
          </w:tcPr>
          <w:p w14:paraId="77576B6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6FC090C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1,1%</w:t>
            </w:r>
          </w:p>
        </w:tc>
      </w:tr>
      <w:tr w:rsidR="001611CC" w:rsidRPr="00A21E46" w14:paraId="18FC5CA1" w14:textId="77777777" w:rsidTr="003C1238">
        <w:tc>
          <w:tcPr>
            <w:tcW w:w="4315" w:type="dxa"/>
            <w:gridSpan w:val="4"/>
          </w:tcPr>
          <w:p w14:paraId="2E63A7FD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4030536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491AE7C4" w14:textId="77777777" w:rsidTr="003C1238">
        <w:tc>
          <w:tcPr>
            <w:tcW w:w="4315" w:type="dxa"/>
            <w:gridSpan w:val="4"/>
          </w:tcPr>
          <w:p w14:paraId="247A4789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02170B5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57B3F79F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83A17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A4D56A1" w14:textId="77777777" w:rsidTr="003C1238">
        <w:tc>
          <w:tcPr>
            <w:tcW w:w="4315" w:type="dxa"/>
            <w:gridSpan w:val="4"/>
          </w:tcPr>
          <w:p w14:paraId="2E2F6E8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 xml:space="preserve">Struktura za zajednice i </w:t>
            </w:r>
          </w:p>
          <w:p w14:paraId="6CAFC36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povratak:</w:t>
            </w:r>
          </w:p>
        </w:tc>
        <w:tc>
          <w:tcPr>
            <w:tcW w:w="5040" w:type="dxa"/>
            <w:gridSpan w:val="6"/>
          </w:tcPr>
          <w:p w14:paraId="2DE80D2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3EDAAB7D" w14:textId="77777777" w:rsidTr="003C1238">
        <w:tc>
          <w:tcPr>
            <w:tcW w:w="4315" w:type="dxa"/>
            <w:gridSpan w:val="4"/>
          </w:tcPr>
          <w:p w14:paraId="4401209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7A4B892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kancelarije</w:t>
            </w:r>
          </w:p>
        </w:tc>
      </w:tr>
      <w:tr w:rsidR="001611CC" w:rsidRPr="00A21E46" w14:paraId="2E51F16E" w14:textId="77777777" w:rsidTr="003C1238">
        <w:tc>
          <w:tcPr>
            <w:tcW w:w="4315" w:type="dxa"/>
            <w:gridSpan w:val="4"/>
          </w:tcPr>
          <w:p w14:paraId="65F1A4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0252674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53F3FBA3" w14:textId="77777777" w:rsidTr="003C1238">
        <w:tc>
          <w:tcPr>
            <w:tcW w:w="4315" w:type="dxa"/>
            <w:gridSpan w:val="4"/>
          </w:tcPr>
          <w:p w14:paraId="18A7D7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7A02AEA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5C84B217" w14:textId="77777777" w:rsidTr="003C1238">
        <w:tc>
          <w:tcPr>
            <w:tcW w:w="4315" w:type="dxa"/>
            <w:gridSpan w:val="4"/>
          </w:tcPr>
          <w:p w14:paraId="52097F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16CF87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30A9762E" w14:textId="77777777" w:rsidTr="003C1238">
        <w:tc>
          <w:tcPr>
            <w:tcW w:w="4315" w:type="dxa"/>
            <w:gridSpan w:val="4"/>
          </w:tcPr>
          <w:p w14:paraId="69B0F36C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477529F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3C30EDE8" w14:textId="77777777" w:rsidTr="003C1238">
        <w:tc>
          <w:tcPr>
            <w:tcW w:w="4315" w:type="dxa"/>
            <w:gridSpan w:val="4"/>
          </w:tcPr>
          <w:p w14:paraId="7027831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36DC4AD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 (Ž)</w:t>
            </w:r>
          </w:p>
        </w:tc>
      </w:tr>
      <w:tr w:rsidR="001611CC" w:rsidRPr="00A21E46" w14:paraId="5C9D33C1" w14:textId="77777777" w:rsidTr="003C1238">
        <w:tc>
          <w:tcPr>
            <w:tcW w:w="4315" w:type="dxa"/>
            <w:gridSpan w:val="4"/>
          </w:tcPr>
          <w:p w14:paraId="3C23AD2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3FB6A32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756C45BB" w14:textId="77777777" w:rsidTr="003C1238">
        <w:tc>
          <w:tcPr>
            <w:tcW w:w="4315" w:type="dxa"/>
            <w:gridSpan w:val="4"/>
          </w:tcPr>
          <w:p w14:paraId="15D75C3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Pozicije i koeficijenti </w:t>
            </w:r>
          </w:p>
          <w:p w14:paraId="01FA63E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službenika:</w:t>
            </w:r>
          </w:p>
        </w:tc>
        <w:tc>
          <w:tcPr>
            <w:tcW w:w="5040" w:type="dxa"/>
            <w:gridSpan w:val="6"/>
          </w:tcPr>
          <w:p w14:paraId="7DD87E2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 i povratak</w:t>
            </w:r>
          </w:p>
        </w:tc>
      </w:tr>
      <w:tr w:rsidR="001611CC" w:rsidRPr="00A21E46" w14:paraId="686731C7" w14:textId="77777777" w:rsidTr="003C1238">
        <w:tc>
          <w:tcPr>
            <w:tcW w:w="4315" w:type="dxa"/>
            <w:gridSpan w:val="4"/>
          </w:tcPr>
          <w:p w14:paraId="55BC04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28FC0C0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15.906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C3C0F5A" w14:textId="77777777" w:rsidTr="003C1238">
        <w:tc>
          <w:tcPr>
            <w:tcW w:w="4315" w:type="dxa"/>
            <w:gridSpan w:val="4"/>
          </w:tcPr>
          <w:p w14:paraId="59ED7E1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070A96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14,406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4A3514F" w14:textId="77777777" w:rsidTr="003C1238">
        <w:tc>
          <w:tcPr>
            <w:tcW w:w="4315" w:type="dxa"/>
            <w:gridSpan w:val="4"/>
          </w:tcPr>
          <w:p w14:paraId="6725D6A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1A867C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13,406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FD7301E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87306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E72322F" w14:textId="77777777" w:rsidTr="003C1238">
        <w:tc>
          <w:tcPr>
            <w:tcW w:w="4315" w:type="dxa"/>
            <w:gridSpan w:val="4"/>
          </w:tcPr>
          <w:p w14:paraId="5D5DE17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759F61A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5C2B20F0" w14:textId="77777777" w:rsidTr="003C1238">
        <w:tc>
          <w:tcPr>
            <w:tcW w:w="4315" w:type="dxa"/>
            <w:gridSpan w:val="4"/>
          </w:tcPr>
          <w:p w14:paraId="7DFC324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4F21BBB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</w:t>
            </w:r>
          </w:p>
        </w:tc>
      </w:tr>
      <w:tr w:rsidR="001611CC" w:rsidRPr="00A21E46" w14:paraId="2E2E1F20" w14:textId="77777777" w:rsidTr="003C1238">
        <w:tc>
          <w:tcPr>
            <w:tcW w:w="4315" w:type="dxa"/>
            <w:gridSpan w:val="4"/>
          </w:tcPr>
          <w:p w14:paraId="7D9B7FA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17C71F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10380372" w14:textId="77777777" w:rsidTr="003C1238">
        <w:tc>
          <w:tcPr>
            <w:tcW w:w="4315" w:type="dxa"/>
            <w:gridSpan w:val="4"/>
          </w:tcPr>
          <w:p w14:paraId="3A6CE02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7DDFDD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1EFE6057" w14:textId="77777777" w:rsidTr="003C1238">
        <w:tc>
          <w:tcPr>
            <w:tcW w:w="4315" w:type="dxa"/>
            <w:gridSpan w:val="4"/>
          </w:tcPr>
          <w:p w14:paraId="4FE8F79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76E56A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4B914185" w14:textId="77777777" w:rsidTr="003C1238">
        <w:tc>
          <w:tcPr>
            <w:tcW w:w="4315" w:type="dxa"/>
            <w:gridSpan w:val="4"/>
          </w:tcPr>
          <w:p w14:paraId="1FC2BB21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C91AC72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31579AEE" w14:textId="77777777" w:rsidTr="003C1238">
        <w:tc>
          <w:tcPr>
            <w:tcW w:w="4315" w:type="dxa"/>
            <w:gridSpan w:val="4"/>
          </w:tcPr>
          <w:p w14:paraId="1E8B56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27B5AC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(1 Ž i 1 M)</w:t>
            </w:r>
          </w:p>
        </w:tc>
      </w:tr>
      <w:tr w:rsidR="001611CC" w:rsidRPr="00A21E46" w14:paraId="6CCA3B8F" w14:textId="77777777" w:rsidTr="003C1238">
        <w:tc>
          <w:tcPr>
            <w:tcW w:w="4315" w:type="dxa"/>
            <w:gridSpan w:val="4"/>
          </w:tcPr>
          <w:p w14:paraId="08DF6D3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E6E694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6C20467B" w14:textId="77777777" w:rsidTr="003C1238">
        <w:tc>
          <w:tcPr>
            <w:tcW w:w="4315" w:type="dxa"/>
            <w:gridSpan w:val="4"/>
            <w:vMerge w:val="restart"/>
          </w:tcPr>
          <w:p w14:paraId="255BCA92" w14:textId="77777777" w:rsidR="001611CC" w:rsidRPr="00A21E46" w:rsidRDefault="006E2B7E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Pozicije i koeficijenti službenika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D7712FD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7,5</w:t>
            </w:r>
          </w:p>
        </w:tc>
      </w:tr>
      <w:tr w:rsidR="001611CC" w:rsidRPr="00A21E46" w14:paraId="6950D78B" w14:textId="77777777" w:rsidTr="003C1238">
        <w:tc>
          <w:tcPr>
            <w:tcW w:w="4315" w:type="dxa"/>
            <w:gridSpan w:val="4"/>
            <w:vMerge/>
          </w:tcPr>
          <w:p w14:paraId="2D3CBC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E2A394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Službenik </w:t>
            </w:r>
            <w:r w:rsidR="005F5186">
              <w:rPr>
                <w:sz w:val="28"/>
                <w:szCs w:val="28"/>
                <w:lang w:val="sr-Latn-RS"/>
              </w:rPr>
              <w:t>za prava dece</w:t>
            </w:r>
            <w:r w:rsidRPr="00A21E46">
              <w:rPr>
                <w:sz w:val="28"/>
                <w:szCs w:val="28"/>
                <w:lang w:val="sr-Latn-RS"/>
              </w:rPr>
              <w:t>: koeficijent</w:t>
            </w:r>
          </w:p>
          <w:p w14:paraId="04E53C8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7,5</w:t>
            </w:r>
          </w:p>
        </w:tc>
      </w:tr>
      <w:tr w:rsidR="001611CC" w:rsidRPr="00A21E46" w14:paraId="280A8B86" w14:textId="77777777" w:rsidTr="003C1238">
        <w:tc>
          <w:tcPr>
            <w:tcW w:w="4315" w:type="dxa"/>
            <w:gridSpan w:val="4"/>
          </w:tcPr>
          <w:p w14:paraId="5D69E60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2AAA86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07989ACB" w14:textId="77777777" w:rsidTr="003C1238">
        <w:tc>
          <w:tcPr>
            <w:tcW w:w="4315" w:type="dxa"/>
            <w:gridSpan w:val="4"/>
          </w:tcPr>
          <w:p w14:paraId="379757F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44157E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4B54C014" w14:textId="77777777" w:rsidTr="003C1238">
        <w:tc>
          <w:tcPr>
            <w:tcW w:w="4315" w:type="dxa"/>
            <w:gridSpan w:val="4"/>
          </w:tcPr>
          <w:p w14:paraId="04770CC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6632F10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4205AA76" w14:textId="77777777" w:rsidTr="009A0DB2">
        <w:tc>
          <w:tcPr>
            <w:tcW w:w="9355" w:type="dxa"/>
            <w:gridSpan w:val="10"/>
          </w:tcPr>
          <w:p w14:paraId="0D599DC1" w14:textId="77777777" w:rsidR="001611CC" w:rsidRPr="00A21E46" w:rsidRDefault="001611CC" w:rsidP="006E2B7E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Koordinator jedinice za lјudska prava obavlјa i poslove kao službenik za zaštitu </w:t>
            </w:r>
            <w:r w:rsidR="006E2B7E" w:rsidRPr="00A21E46">
              <w:rPr>
                <w:sz w:val="28"/>
                <w:szCs w:val="28"/>
                <w:lang w:val="sr-Latn-RS"/>
              </w:rPr>
              <w:t>ličn</w:t>
            </w:r>
            <w:r w:rsidR="006E2B7E">
              <w:rPr>
                <w:sz w:val="28"/>
                <w:szCs w:val="28"/>
                <w:lang w:val="sr-Latn-RS"/>
              </w:rPr>
              <w:t>ih</w:t>
            </w:r>
            <w:r w:rsidR="006E2B7E" w:rsidRPr="00A21E46">
              <w:rPr>
                <w:sz w:val="28"/>
                <w:szCs w:val="28"/>
                <w:lang w:val="sr-Latn-RS"/>
              </w:rPr>
              <w:t xml:space="preserve"> </w:t>
            </w:r>
            <w:r w:rsidRPr="00A21E46">
              <w:rPr>
                <w:sz w:val="28"/>
                <w:szCs w:val="28"/>
                <w:lang w:val="sr-Latn-RS"/>
              </w:rPr>
              <w:t>podataka. Službenik za zajednice i povratak ima dodatni zadatak kao službenik protiv diskriminacije.</w:t>
            </w:r>
          </w:p>
        </w:tc>
      </w:tr>
    </w:tbl>
    <w:p w14:paraId="6E69574B" w14:textId="77777777" w:rsidR="001611CC" w:rsidRDefault="001611CC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5A46BDB3" w14:textId="77777777" w:rsidR="006E2B7E" w:rsidRPr="00A21E46" w:rsidRDefault="006E2B7E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66E853C4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9: </w:t>
      </w:r>
      <w:r w:rsidRPr="00A21E46">
        <w:rPr>
          <w:sz w:val="28"/>
          <w:szCs w:val="28"/>
          <w:lang w:val="sr-Latn-RS"/>
        </w:rPr>
        <w:t>Organizacija struktura za zajednice, povratak i lјudska prava u opštini Mitrovica.</w:t>
      </w:r>
    </w:p>
    <w:tbl>
      <w:tblPr>
        <w:tblStyle w:val="TableGrid7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0093493F" w14:textId="77777777" w:rsidTr="009A0DB2">
        <w:tc>
          <w:tcPr>
            <w:tcW w:w="9355" w:type="dxa"/>
            <w:gridSpan w:val="10"/>
          </w:tcPr>
          <w:p w14:paraId="79E27AF0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Mitrovica</w:t>
            </w:r>
          </w:p>
        </w:tc>
      </w:tr>
      <w:tr w:rsidR="001611CC" w:rsidRPr="00A21E46" w14:paraId="1652421E" w14:textId="77777777" w:rsidTr="003C1238">
        <w:tc>
          <w:tcPr>
            <w:tcW w:w="1938" w:type="dxa"/>
          </w:tcPr>
          <w:p w14:paraId="2D6D93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5FBA0C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7F7D9F8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115E52F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6AA2967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7A72416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0C4493F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3DEC57F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2EF6BF2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4B0EEA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0EE67B66" w14:textId="77777777" w:rsidTr="003C1238">
        <w:tc>
          <w:tcPr>
            <w:tcW w:w="1938" w:type="dxa"/>
          </w:tcPr>
          <w:p w14:paraId="6CBF409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71,909</w:t>
            </w:r>
          </w:p>
        </w:tc>
        <w:tc>
          <w:tcPr>
            <w:tcW w:w="1027" w:type="dxa"/>
          </w:tcPr>
          <w:p w14:paraId="001E4DA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69,497</w:t>
            </w:r>
          </w:p>
        </w:tc>
        <w:tc>
          <w:tcPr>
            <w:tcW w:w="630" w:type="dxa"/>
          </w:tcPr>
          <w:p w14:paraId="2594F2B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720" w:type="dxa"/>
          </w:tcPr>
          <w:p w14:paraId="5E30B03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518</w:t>
            </w:r>
          </w:p>
        </w:tc>
        <w:tc>
          <w:tcPr>
            <w:tcW w:w="974" w:type="dxa"/>
          </w:tcPr>
          <w:p w14:paraId="0CE55D1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416</w:t>
            </w:r>
          </w:p>
        </w:tc>
        <w:tc>
          <w:tcPr>
            <w:tcW w:w="628" w:type="dxa"/>
          </w:tcPr>
          <w:p w14:paraId="563101C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528</w:t>
            </w:r>
          </w:p>
        </w:tc>
        <w:tc>
          <w:tcPr>
            <w:tcW w:w="886" w:type="dxa"/>
          </w:tcPr>
          <w:p w14:paraId="311E725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647</w:t>
            </w:r>
          </w:p>
        </w:tc>
        <w:tc>
          <w:tcPr>
            <w:tcW w:w="991" w:type="dxa"/>
          </w:tcPr>
          <w:p w14:paraId="7814F97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</w:t>
            </w:r>
          </w:p>
        </w:tc>
        <w:tc>
          <w:tcPr>
            <w:tcW w:w="792" w:type="dxa"/>
          </w:tcPr>
          <w:p w14:paraId="57B2910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769" w:type="dxa"/>
          </w:tcPr>
          <w:p w14:paraId="7873D60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260</w:t>
            </w:r>
          </w:p>
        </w:tc>
      </w:tr>
      <w:tr w:rsidR="001611CC" w:rsidRPr="00A21E46" w14:paraId="3EF1B5A0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B18BC0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3B525E8" w14:textId="77777777" w:rsidTr="003C1238">
        <w:tc>
          <w:tcPr>
            <w:tcW w:w="4315" w:type="dxa"/>
            <w:gridSpan w:val="4"/>
          </w:tcPr>
          <w:p w14:paraId="59D1A29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5A57C1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3,4%</w:t>
            </w:r>
          </w:p>
        </w:tc>
      </w:tr>
      <w:tr w:rsidR="001611CC" w:rsidRPr="00A21E46" w14:paraId="5D639262" w14:textId="77777777" w:rsidTr="003C1238">
        <w:tc>
          <w:tcPr>
            <w:tcW w:w="4315" w:type="dxa"/>
            <w:gridSpan w:val="4"/>
          </w:tcPr>
          <w:p w14:paraId="077C2155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40176AA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52B5E9B5" w14:textId="77777777" w:rsidTr="003C1238">
        <w:tc>
          <w:tcPr>
            <w:tcW w:w="4315" w:type="dxa"/>
            <w:gridSpan w:val="4"/>
          </w:tcPr>
          <w:p w14:paraId="4FF3B442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53572F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7C52A092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7D39D9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ADC01F0" w14:textId="77777777" w:rsidTr="003C1238">
        <w:tc>
          <w:tcPr>
            <w:tcW w:w="4315" w:type="dxa"/>
            <w:gridSpan w:val="4"/>
          </w:tcPr>
          <w:p w14:paraId="08E6E9A5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 xml:space="preserve">Struktura za zajednice i </w:t>
            </w:r>
          </w:p>
          <w:p w14:paraId="1D9E01EF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povratak:</w:t>
            </w:r>
          </w:p>
        </w:tc>
        <w:tc>
          <w:tcPr>
            <w:tcW w:w="5040" w:type="dxa"/>
            <w:gridSpan w:val="6"/>
          </w:tcPr>
          <w:p w14:paraId="51BD00F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561216A5" w14:textId="77777777" w:rsidTr="003C1238">
        <w:tc>
          <w:tcPr>
            <w:tcW w:w="4315" w:type="dxa"/>
            <w:gridSpan w:val="4"/>
          </w:tcPr>
          <w:p w14:paraId="4543431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40714FE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</w:t>
            </w:r>
          </w:p>
        </w:tc>
      </w:tr>
      <w:tr w:rsidR="001611CC" w:rsidRPr="00A21E46" w14:paraId="5A5C2632" w14:textId="77777777" w:rsidTr="003C1238">
        <w:tc>
          <w:tcPr>
            <w:tcW w:w="4315" w:type="dxa"/>
            <w:gridSpan w:val="4"/>
          </w:tcPr>
          <w:p w14:paraId="0EFBA2B8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Zajednica iz koje dolazi rukovodilac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69E1A1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4387DC04" w14:textId="77777777" w:rsidTr="003C1238">
        <w:tc>
          <w:tcPr>
            <w:tcW w:w="4315" w:type="dxa"/>
            <w:gridSpan w:val="4"/>
          </w:tcPr>
          <w:p w14:paraId="1C3222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4A5BEC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05CD1185" w14:textId="77777777" w:rsidTr="003C1238">
        <w:tc>
          <w:tcPr>
            <w:tcW w:w="4315" w:type="dxa"/>
            <w:gridSpan w:val="4"/>
          </w:tcPr>
          <w:p w14:paraId="4E1067A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6666836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253686F6" w14:textId="77777777" w:rsidTr="003C1238">
        <w:tc>
          <w:tcPr>
            <w:tcW w:w="4315" w:type="dxa"/>
            <w:gridSpan w:val="4"/>
          </w:tcPr>
          <w:p w14:paraId="2725C6C7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F478141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120257BC" w14:textId="77777777" w:rsidTr="003C1238">
        <w:tc>
          <w:tcPr>
            <w:tcW w:w="4315" w:type="dxa"/>
            <w:gridSpan w:val="4"/>
          </w:tcPr>
          <w:p w14:paraId="37E4580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4E118A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 (3 Ž i 2 M)</w:t>
            </w:r>
          </w:p>
        </w:tc>
      </w:tr>
      <w:tr w:rsidR="001611CC" w:rsidRPr="00A21E46" w14:paraId="4ED8939D" w14:textId="77777777" w:rsidTr="003C1238">
        <w:tc>
          <w:tcPr>
            <w:tcW w:w="4315" w:type="dxa"/>
            <w:gridSpan w:val="4"/>
          </w:tcPr>
          <w:p w14:paraId="7EEC79F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510F310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Albanac, </w:t>
            </w:r>
            <w:r w:rsidR="006E2B7E" w:rsidRPr="00A21E46">
              <w:rPr>
                <w:sz w:val="28"/>
                <w:szCs w:val="28"/>
                <w:lang w:val="sr-Latn-RS"/>
              </w:rPr>
              <w:t>Turčin, Bošnjak, Srbin</w:t>
            </w:r>
          </w:p>
        </w:tc>
      </w:tr>
      <w:tr w:rsidR="001611CC" w:rsidRPr="00A21E46" w14:paraId="27EE768B" w14:textId="77777777" w:rsidTr="003C1238">
        <w:tc>
          <w:tcPr>
            <w:tcW w:w="4315" w:type="dxa"/>
            <w:gridSpan w:val="4"/>
            <w:vMerge w:val="restart"/>
          </w:tcPr>
          <w:p w14:paraId="65A3BF1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55E75D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reintegraciju i prava zajednica: koeficijent 7,5</w:t>
            </w:r>
          </w:p>
        </w:tc>
      </w:tr>
      <w:tr w:rsidR="001611CC" w:rsidRPr="00A21E46" w14:paraId="6047EB54" w14:textId="77777777" w:rsidTr="003C1238">
        <w:tc>
          <w:tcPr>
            <w:tcW w:w="4315" w:type="dxa"/>
            <w:gridSpan w:val="4"/>
            <w:vMerge/>
          </w:tcPr>
          <w:p w14:paraId="02467B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4F32E6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povratak i integraciju: koeficijent 7,5</w:t>
            </w:r>
          </w:p>
        </w:tc>
      </w:tr>
      <w:tr w:rsidR="001611CC" w:rsidRPr="00A21E46" w14:paraId="7D73A7AC" w14:textId="77777777" w:rsidTr="003C1238">
        <w:tc>
          <w:tcPr>
            <w:tcW w:w="4315" w:type="dxa"/>
            <w:gridSpan w:val="4"/>
            <w:vMerge/>
          </w:tcPr>
          <w:p w14:paraId="421BD20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056231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Službenik za prava i integracije: </w:t>
            </w:r>
          </w:p>
          <w:p w14:paraId="438C6E63" w14:textId="77777777" w:rsidR="001611CC" w:rsidRPr="00A21E46" w:rsidRDefault="001611CC" w:rsidP="009A0DB2">
            <w:pPr>
              <w:rPr>
                <w:rFonts w:ascii="Segoe UI Symbol" w:eastAsia="Segoe UI Symbol" w:hAnsi="Segoe UI Symbol"/>
                <w:sz w:val="28"/>
                <w:szCs w:val="28"/>
                <w:lang w:val="sr-Latn-RS" w:eastAsia="ja-JP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6</w:t>
            </w:r>
          </w:p>
        </w:tc>
      </w:tr>
      <w:tr w:rsidR="001611CC" w:rsidRPr="00A21E46" w14:paraId="182FFFFF" w14:textId="77777777" w:rsidTr="003C1238">
        <w:tc>
          <w:tcPr>
            <w:tcW w:w="4315" w:type="dxa"/>
            <w:gridSpan w:val="4"/>
            <w:vMerge/>
          </w:tcPr>
          <w:p w14:paraId="58F47E4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369D28F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Službenik za održivi povratak: </w:t>
            </w:r>
          </w:p>
          <w:p w14:paraId="46391D9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6</w:t>
            </w:r>
          </w:p>
        </w:tc>
      </w:tr>
      <w:tr w:rsidR="001611CC" w:rsidRPr="00A21E46" w14:paraId="56857F4A" w14:textId="77777777" w:rsidTr="003C1238">
        <w:tc>
          <w:tcPr>
            <w:tcW w:w="4315" w:type="dxa"/>
            <w:gridSpan w:val="4"/>
            <w:vMerge/>
          </w:tcPr>
          <w:p w14:paraId="047C959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3A83349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Administrativni službenik: koeficijent 5</w:t>
            </w:r>
          </w:p>
        </w:tc>
      </w:tr>
      <w:tr w:rsidR="001611CC" w:rsidRPr="00A21E46" w14:paraId="38256D48" w14:textId="77777777" w:rsidTr="003C1238">
        <w:tc>
          <w:tcPr>
            <w:tcW w:w="4315" w:type="dxa"/>
            <w:gridSpan w:val="4"/>
          </w:tcPr>
          <w:p w14:paraId="5A710C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3DE93F1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56,540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A866AD2" w14:textId="77777777" w:rsidTr="003C1238">
        <w:tc>
          <w:tcPr>
            <w:tcW w:w="4315" w:type="dxa"/>
            <w:gridSpan w:val="4"/>
          </w:tcPr>
          <w:p w14:paraId="0EDE318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7D1F081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56.000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519B465" w14:textId="77777777" w:rsidTr="003C1238">
        <w:tc>
          <w:tcPr>
            <w:tcW w:w="4315" w:type="dxa"/>
            <w:gridSpan w:val="4"/>
          </w:tcPr>
          <w:p w14:paraId="01BCB59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F8DFC6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57.100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491FE63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062A6C8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6F4A70C4" w14:textId="77777777" w:rsidTr="003C1238">
        <w:tc>
          <w:tcPr>
            <w:tcW w:w="4315" w:type="dxa"/>
            <w:gridSpan w:val="4"/>
          </w:tcPr>
          <w:p w14:paraId="0FD8EE2A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10357EB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6505E3FF" w14:textId="77777777" w:rsidTr="003C1238">
        <w:tc>
          <w:tcPr>
            <w:tcW w:w="4315" w:type="dxa"/>
            <w:gridSpan w:val="4"/>
          </w:tcPr>
          <w:p w14:paraId="15D503F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28050E6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jedinice</w:t>
            </w:r>
          </w:p>
        </w:tc>
      </w:tr>
      <w:tr w:rsidR="001611CC" w:rsidRPr="00A21E46" w14:paraId="33BF4A57" w14:textId="77777777" w:rsidTr="003C1238">
        <w:tc>
          <w:tcPr>
            <w:tcW w:w="4315" w:type="dxa"/>
            <w:gridSpan w:val="4"/>
          </w:tcPr>
          <w:p w14:paraId="2E08AD6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1DF0A38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67CB379B" w14:textId="77777777" w:rsidTr="003C1238">
        <w:tc>
          <w:tcPr>
            <w:tcW w:w="4315" w:type="dxa"/>
            <w:gridSpan w:val="4"/>
          </w:tcPr>
          <w:p w14:paraId="4C93B79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9F6B00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8.5</w:t>
            </w:r>
          </w:p>
        </w:tc>
      </w:tr>
      <w:tr w:rsidR="001611CC" w:rsidRPr="00A21E46" w14:paraId="1ABF1E01" w14:textId="77777777" w:rsidTr="003C1238">
        <w:tc>
          <w:tcPr>
            <w:tcW w:w="4315" w:type="dxa"/>
            <w:gridSpan w:val="4"/>
          </w:tcPr>
          <w:p w14:paraId="7A21315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666DBB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23AAB0EE" w14:textId="77777777" w:rsidTr="003C1238">
        <w:tc>
          <w:tcPr>
            <w:tcW w:w="4315" w:type="dxa"/>
            <w:gridSpan w:val="4"/>
          </w:tcPr>
          <w:p w14:paraId="30EED38C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5366A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5B762F71" w14:textId="77777777" w:rsidTr="003C1238">
        <w:tc>
          <w:tcPr>
            <w:tcW w:w="4315" w:type="dxa"/>
            <w:gridSpan w:val="4"/>
          </w:tcPr>
          <w:p w14:paraId="6652582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000BB04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 (2 Ž i 1 M)</w:t>
            </w:r>
          </w:p>
        </w:tc>
      </w:tr>
      <w:tr w:rsidR="001611CC" w:rsidRPr="00A21E46" w14:paraId="6A490FEE" w14:textId="77777777" w:rsidTr="003C1238">
        <w:tc>
          <w:tcPr>
            <w:tcW w:w="4315" w:type="dxa"/>
            <w:gridSpan w:val="4"/>
          </w:tcPr>
          <w:p w14:paraId="6006DC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253F77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Albanac, Bošnjak</w:t>
            </w:r>
          </w:p>
        </w:tc>
      </w:tr>
      <w:tr w:rsidR="001611CC" w:rsidRPr="00A21E46" w14:paraId="0D25F253" w14:textId="77777777" w:rsidTr="003C1238">
        <w:tc>
          <w:tcPr>
            <w:tcW w:w="4315" w:type="dxa"/>
            <w:gridSpan w:val="4"/>
            <w:vMerge w:val="restart"/>
          </w:tcPr>
          <w:p w14:paraId="0FF501C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5529B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odgovarajuće jedinice: koeficijent 8.5</w:t>
            </w:r>
          </w:p>
        </w:tc>
      </w:tr>
      <w:tr w:rsidR="001611CC" w:rsidRPr="00A21E46" w14:paraId="36E65079" w14:textId="77777777" w:rsidTr="003C1238">
        <w:tc>
          <w:tcPr>
            <w:tcW w:w="4315" w:type="dxa"/>
            <w:gridSpan w:val="4"/>
            <w:vMerge/>
          </w:tcPr>
          <w:p w14:paraId="03CE10E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136C2579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7,5</w:t>
            </w:r>
          </w:p>
        </w:tc>
      </w:tr>
      <w:tr w:rsidR="001611CC" w:rsidRPr="00A21E46" w14:paraId="4B224EF0" w14:textId="77777777" w:rsidTr="003C1238">
        <w:tc>
          <w:tcPr>
            <w:tcW w:w="4315" w:type="dxa"/>
            <w:gridSpan w:val="4"/>
            <w:vMerge/>
          </w:tcPr>
          <w:p w14:paraId="3CAA10A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34E3A6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7.5</w:t>
            </w:r>
          </w:p>
        </w:tc>
      </w:tr>
      <w:tr w:rsidR="001611CC" w:rsidRPr="00A21E46" w14:paraId="1A11ADC9" w14:textId="77777777" w:rsidTr="003C1238">
        <w:tc>
          <w:tcPr>
            <w:tcW w:w="4315" w:type="dxa"/>
            <w:gridSpan w:val="4"/>
          </w:tcPr>
          <w:p w14:paraId="7E3B33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03DB33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C72A895" w14:textId="77777777" w:rsidTr="003C1238">
        <w:tc>
          <w:tcPr>
            <w:tcW w:w="4315" w:type="dxa"/>
            <w:gridSpan w:val="4"/>
          </w:tcPr>
          <w:p w14:paraId="3344B9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6E82012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24BD175" w14:textId="77777777" w:rsidTr="003C1238">
        <w:tc>
          <w:tcPr>
            <w:tcW w:w="4315" w:type="dxa"/>
            <w:gridSpan w:val="4"/>
          </w:tcPr>
          <w:p w14:paraId="25BA22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70BE5E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21.200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5C37630" w14:textId="77777777" w:rsidTr="009A0DB2">
        <w:tc>
          <w:tcPr>
            <w:tcW w:w="9355" w:type="dxa"/>
            <w:gridSpan w:val="10"/>
          </w:tcPr>
          <w:p w14:paraId="41AF53FD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Zapošlјavanje </w:t>
            </w:r>
            <w:r w:rsidR="00B86A13">
              <w:rPr>
                <w:sz w:val="28"/>
                <w:szCs w:val="28"/>
                <w:lang w:val="sr-Latn-RS"/>
              </w:rPr>
              <w:t xml:space="preserve">jednog </w:t>
            </w:r>
            <w:r w:rsidRPr="00A21E46">
              <w:rPr>
                <w:sz w:val="28"/>
                <w:szCs w:val="28"/>
                <w:lang w:val="sr-Latn-RS"/>
              </w:rPr>
              <w:t>službenika iz romske zajednice i nedovolјan budžet u KZP;</w:t>
            </w:r>
          </w:p>
          <w:p w14:paraId="7E35EC9E" w14:textId="77777777" w:rsidR="001611CC" w:rsidRPr="00A21E46" w:rsidRDefault="001611CC" w:rsidP="00B86A13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 xml:space="preserve"> je i koordinatorka mehanizma protiv nasilјa u porodici i </w:t>
            </w:r>
            <w:r w:rsidR="00B86A13">
              <w:rPr>
                <w:sz w:val="28"/>
                <w:szCs w:val="28"/>
                <w:lang w:val="sr-Latn-RS"/>
              </w:rPr>
              <w:t>rodno</w:t>
            </w:r>
            <w:r w:rsidRPr="00A21E46">
              <w:rPr>
                <w:sz w:val="28"/>
                <w:szCs w:val="28"/>
                <w:lang w:val="sr-Latn-RS"/>
              </w:rPr>
              <w:t xml:space="preserve"> zasnovanog nasilјa.</w:t>
            </w:r>
          </w:p>
        </w:tc>
      </w:tr>
    </w:tbl>
    <w:p w14:paraId="6699F4F7" w14:textId="77777777" w:rsidR="00B86A13" w:rsidRDefault="00B86A13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3B57865E" w14:textId="77777777" w:rsidR="00B86A13" w:rsidRDefault="00B86A13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27CA8770" w14:textId="77777777" w:rsidR="001611CC" w:rsidRPr="00A21E46" w:rsidRDefault="001611CC" w:rsidP="001611CC">
      <w:pPr>
        <w:jc w:val="both"/>
        <w:rPr>
          <w:rFonts w:ascii="Segoe UI Symbol" w:hAnsi="Segoe UI Symbol"/>
          <w:sz w:val="28"/>
          <w:szCs w:val="28"/>
          <w:lang w:val="sr-Latn-RS" w:eastAsia="ja-JP"/>
        </w:rPr>
      </w:pPr>
      <w:r w:rsidRPr="00A21E46">
        <w:rPr>
          <w:b/>
          <w:bCs/>
          <w:sz w:val="28"/>
          <w:szCs w:val="28"/>
          <w:lang w:val="sr-Latn-RS"/>
        </w:rPr>
        <w:t xml:space="preserve">Tabela 10: </w:t>
      </w:r>
      <w:r w:rsidRPr="00A21E46">
        <w:rPr>
          <w:sz w:val="28"/>
          <w:szCs w:val="28"/>
          <w:lang w:val="sr-Latn-RS"/>
        </w:rPr>
        <w:t>Organizacija struktura za zajednice, povratak i lјudska prava u opštini Klina.</w:t>
      </w:r>
    </w:p>
    <w:tbl>
      <w:tblPr>
        <w:tblStyle w:val="TableGrid8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5286E06E" w14:textId="77777777" w:rsidTr="009A0DB2">
        <w:tc>
          <w:tcPr>
            <w:tcW w:w="9355" w:type="dxa"/>
            <w:gridSpan w:val="10"/>
          </w:tcPr>
          <w:p w14:paraId="1FBA8B83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Klina</w:t>
            </w:r>
          </w:p>
        </w:tc>
      </w:tr>
      <w:tr w:rsidR="001611CC" w:rsidRPr="00A21E46" w14:paraId="16145629" w14:textId="77777777" w:rsidTr="003C1238">
        <w:tc>
          <w:tcPr>
            <w:tcW w:w="1938" w:type="dxa"/>
          </w:tcPr>
          <w:p w14:paraId="1B5CAC8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4D52DB2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7EAF596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2805177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6661E44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5480676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5D0B461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148D97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1703C36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066CC6D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3ED5C84A" w14:textId="77777777" w:rsidTr="003C1238">
        <w:tc>
          <w:tcPr>
            <w:tcW w:w="1938" w:type="dxa"/>
          </w:tcPr>
          <w:p w14:paraId="253A1DA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38,496</w:t>
            </w:r>
          </w:p>
        </w:tc>
        <w:tc>
          <w:tcPr>
            <w:tcW w:w="1027" w:type="dxa"/>
          </w:tcPr>
          <w:p w14:paraId="418FDFA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37,216</w:t>
            </w:r>
          </w:p>
        </w:tc>
        <w:tc>
          <w:tcPr>
            <w:tcW w:w="630" w:type="dxa"/>
          </w:tcPr>
          <w:p w14:paraId="47835FD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98</w:t>
            </w:r>
          </w:p>
        </w:tc>
        <w:tc>
          <w:tcPr>
            <w:tcW w:w="720" w:type="dxa"/>
          </w:tcPr>
          <w:p w14:paraId="16014720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</w:t>
            </w:r>
          </w:p>
        </w:tc>
        <w:tc>
          <w:tcPr>
            <w:tcW w:w="974" w:type="dxa"/>
          </w:tcPr>
          <w:p w14:paraId="4A12660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628" w:type="dxa"/>
          </w:tcPr>
          <w:p w14:paraId="3EE1C8E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78</w:t>
            </w:r>
          </w:p>
        </w:tc>
        <w:tc>
          <w:tcPr>
            <w:tcW w:w="886" w:type="dxa"/>
          </w:tcPr>
          <w:p w14:paraId="76E4368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85</w:t>
            </w:r>
          </w:p>
        </w:tc>
        <w:tc>
          <w:tcPr>
            <w:tcW w:w="991" w:type="dxa"/>
          </w:tcPr>
          <w:p w14:paraId="2C0BD9B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934</w:t>
            </w:r>
          </w:p>
        </w:tc>
        <w:tc>
          <w:tcPr>
            <w:tcW w:w="792" w:type="dxa"/>
          </w:tcPr>
          <w:p w14:paraId="5DAD10A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5364030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72</w:t>
            </w:r>
          </w:p>
        </w:tc>
      </w:tr>
      <w:tr w:rsidR="001611CC" w:rsidRPr="00A21E46" w14:paraId="6116F8BC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A718C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66F63F5F" w14:textId="77777777" w:rsidTr="003C1238">
        <w:tc>
          <w:tcPr>
            <w:tcW w:w="4315" w:type="dxa"/>
            <w:gridSpan w:val="4"/>
          </w:tcPr>
          <w:p w14:paraId="4951239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48CFCCF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3,4%</w:t>
            </w:r>
          </w:p>
        </w:tc>
      </w:tr>
      <w:tr w:rsidR="001611CC" w:rsidRPr="00A21E46" w14:paraId="5389A394" w14:textId="77777777" w:rsidTr="003C1238">
        <w:tc>
          <w:tcPr>
            <w:tcW w:w="4315" w:type="dxa"/>
            <w:gridSpan w:val="4"/>
          </w:tcPr>
          <w:p w14:paraId="0FEA0917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206B683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2524C7AE" w14:textId="77777777" w:rsidTr="003C1238">
        <w:tc>
          <w:tcPr>
            <w:tcW w:w="4315" w:type="dxa"/>
            <w:gridSpan w:val="4"/>
          </w:tcPr>
          <w:p w14:paraId="625534F0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79DCC2A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05F041A5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0F0D227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06DA020B" w14:textId="77777777" w:rsidTr="003C1238">
        <w:tc>
          <w:tcPr>
            <w:tcW w:w="4315" w:type="dxa"/>
            <w:gridSpan w:val="4"/>
          </w:tcPr>
          <w:p w14:paraId="6D13079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0E16417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542F3FB1" w14:textId="77777777" w:rsidTr="003C1238">
        <w:tc>
          <w:tcPr>
            <w:tcW w:w="4315" w:type="dxa"/>
            <w:gridSpan w:val="4"/>
          </w:tcPr>
          <w:p w14:paraId="748D1FF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510E50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V.d. rukovodioca OKZP-a</w:t>
            </w:r>
          </w:p>
        </w:tc>
      </w:tr>
      <w:tr w:rsidR="001611CC" w:rsidRPr="00A21E46" w14:paraId="1183CD9B" w14:textId="77777777" w:rsidTr="003C1238">
        <w:tc>
          <w:tcPr>
            <w:tcW w:w="4315" w:type="dxa"/>
            <w:gridSpan w:val="4"/>
          </w:tcPr>
          <w:p w14:paraId="33AB56B2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Zajednica iz koje dolazi rukovodilac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F29CBF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0EF1C3EB" w14:textId="77777777" w:rsidTr="003C1238">
        <w:tc>
          <w:tcPr>
            <w:tcW w:w="4315" w:type="dxa"/>
            <w:gridSpan w:val="4"/>
          </w:tcPr>
          <w:p w14:paraId="0873703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4FA52E6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</w:t>
            </w:r>
          </w:p>
        </w:tc>
      </w:tr>
      <w:tr w:rsidR="001611CC" w:rsidRPr="00A21E46" w14:paraId="77A0A75F" w14:textId="77777777" w:rsidTr="003C1238">
        <w:tc>
          <w:tcPr>
            <w:tcW w:w="4315" w:type="dxa"/>
            <w:gridSpan w:val="4"/>
          </w:tcPr>
          <w:p w14:paraId="6BF5BF1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4DB0184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313E6B91" w14:textId="77777777" w:rsidTr="003C1238">
        <w:tc>
          <w:tcPr>
            <w:tcW w:w="4315" w:type="dxa"/>
            <w:gridSpan w:val="4"/>
          </w:tcPr>
          <w:p w14:paraId="6941D534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1D9D291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50414F88" w14:textId="77777777" w:rsidTr="003C1238">
        <w:tc>
          <w:tcPr>
            <w:tcW w:w="4315" w:type="dxa"/>
            <w:gridSpan w:val="4"/>
          </w:tcPr>
          <w:p w14:paraId="42B158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288D4F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 (M)</w:t>
            </w:r>
          </w:p>
        </w:tc>
      </w:tr>
      <w:tr w:rsidR="001611CC" w:rsidRPr="00A21E46" w14:paraId="71FD2E86" w14:textId="77777777" w:rsidTr="003C1238">
        <w:tc>
          <w:tcPr>
            <w:tcW w:w="4315" w:type="dxa"/>
            <w:gridSpan w:val="4"/>
          </w:tcPr>
          <w:p w14:paraId="7494F2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139D0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 (2) i Egipćanska zajednica (2)</w:t>
            </w:r>
          </w:p>
        </w:tc>
      </w:tr>
      <w:tr w:rsidR="001611CC" w:rsidRPr="00A21E46" w14:paraId="6C7B90A3" w14:textId="77777777" w:rsidTr="003C1238">
        <w:tc>
          <w:tcPr>
            <w:tcW w:w="4315" w:type="dxa"/>
            <w:gridSpan w:val="4"/>
            <w:vMerge w:val="restart"/>
          </w:tcPr>
          <w:p w14:paraId="18EEB7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1901934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zajednice i povratak: koeficijent 6</w:t>
            </w:r>
          </w:p>
        </w:tc>
      </w:tr>
      <w:tr w:rsidR="001611CC" w:rsidRPr="00A21E46" w14:paraId="5794EF55" w14:textId="77777777" w:rsidTr="003C1238">
        <w:tc>
          <w:tcPr>
            <w:tcW w:w="4315" w:type="dxa"/>
            <w:gridSpan w:val="4"/>
            <w:vMerge/>
          </w:tcPr>
          <w:p w14:paraId="5B689D7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576EFAB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5</w:t>
            </w:r>
          </w:p>
        </w:tc>
      </w:tr>
      <w:tr w:rsidR="001611CC" w:rsidRPr="00A21E46" w14:paraId="5E9D6649" w14:textId="77777777" w:rsidTr="003C1238">
        <w:tc>
          <w:tcPr>
            <w:tcW w:w="4315" w:type="dxa"/>
            <w:gridSpan w:val="4"/>
            <w:vMerge/>
          </w:tcPr>
          <w:p w14:paraId="07AE7A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B92ED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Administrativni asistent: koeficijent 5</w:t>
            </w:r>
          </w:p>
        </w:tc>
      </w:tr>
      <w:tr w:rsidR="001611CC" w:rsidRPr="00A21E46" w14:paraId="5A6873C4" w14:textId="77777777" w:rsidTr="003C1238">
        <w:tc>
          <w:tcPr>
            <w:tcW w:w="4315" w:type="dxa"/>
            <w:gridSpan w:val="4"/>
          </w:tcPr>
          <w:p w14:paraId="5769F8C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77ABB1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40,869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4BBFCAA" w14:textId="77777777" w:rsidTr="003C1238">
        <w:tc>
          <w:tcPr>
            <w:tcW w:w="4315" w:type="dxa"/>
            <w:gridSpan w:val="4"/>
          </w:tcPr>
          <w:p w14:paraId="742DFD3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23573C96" w14:textId="77777777" w:rsidR="001611CC" w:rsidRPr="00A21E46" w:rsidRDefault="001611CC" w:rsidP="00B86A13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34.153 </w:t>
            </w:r>
            <w:r w:rsidR="00B86A13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74624BE" w14:textId="77777777" w:rsidTr="003C1238">
        <w:tc>
          <w:tcPr>
            <w:tcW w:w="4315" w:type="dxa"/>
            <w:gridSpan w:val="4"/>
          </w:tcPr>
          <w:p w14:paraId="1AD8EC1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0EE6CCA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36.153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7E5E83B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68FC73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F748A1D" w14:textId="77777777" w:rsidTr="003C1238">
        <w:tc>
          <w:tcPr>
            <w:tcW w:w="4315" w:type="dxa"/>
            <w:gridSpan w:val="4"/>
          </w:tcPr>
          <w:p w14:paraId="0A0AF70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61B387FB" w14:textId="77777777" w:rsidR="001611CC" w:rsidRPr="00A21E46" w:rsidRDefault="00FF77CD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Kancelarija za rodnu ravnopravnost</w:t>
            </w:r>
          </w:p>
        </w:tc>
      </w:tr>
      <w:tr w:rsidR="001611CC" w:rsidRPr="00A21E46" w14:paraId="702C4BB0" w14:textId="77777777" w:rsidTr="003C1238">
        <w:tc>
          <w:tcPr>
            <w:tcW w:w="4315" w:type="dxa"/>
            <w:gridSpan w:val="4"/>
          </w:tcPr>
          <w:p w14:paraId="74E363E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527BBDC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4D03FBCA" w14:textId="77777777" w:rsidTr="003C1238">
        <w:tc>
          <w:tcPr>
            <w:tcW w:w="4315" w:type="dxa"/>
            <w:gridSpan w:val="4"/>
          </w:tcPr>
          <w:p w14:paraId="6E609B5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0B3360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6712B54E" w14:textId="77777777" w:rsidTr="003C1238">
        <w:tc>
          <w:tcPr>
            <w:tcW w:w="4315" w:type="dxa"/>
            <w:gridSpan w:val="4"/>
          </w:tcPr>
          <w:p w14:paraId="2CDF5CD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0FF9392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2F2C3288" w14:textId="77777777" w:rsidTr="003C1238">
        <w:tc>
          <w:tcPr>
            <w:tcW w:w="4315" w:type="dxa"/>
            <w:gridSpan w:val="4"/>
          </w:tcPr>
          <w:p w14:paraId="53C26241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34027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380F18D9" w14:textId="77777777" w:rsidTr="003C1238">
        <w:tc>
          <w:tcPr>
            <w:tcW w:w="4315" w:type="dxa"/>
            <w:gridSpan w:val="4"/>
          </w:tcPr>
          <w:p w14:paraId="4D9B59EE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BD5E7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70137D74" w14:textId="77777777" w:rsidTr="003C1238">
        <w:tc>
          <w:tcPr>
            <w:tcW w:w="4315" w:type="dxa"/>
            <w:gridSpan w:val="4"/>
          </w:tcPr>
          <w:p w14:paraId="36391F37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486F47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4F53CD50" w14:textId="77777777" w:rsidTr="003C1238">
        <w:tc>
          <w:tcPr>
            <w:tcW w:w="4315" w:type="dxa"/>
            <w:gridSpan w:val="4"/>
          </w:tcPr>
          <w:p w14:paraId="36C0C41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C2EED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4F7F2A49" w14:textId="77777777" w:rsidTr="003C1238">
        <w:tc>
          <w:tcPr>
            <w:tcW w:w="4315" w:type="dxa"/>
            <w:gridSpan w:val="4"/>
          </w:tcPr>
          <w:p w14:paraId="5CF8646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031BF28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7,5</w:t>
            </w:r>
          </w:p>
        </w:tc>
      </w:tr>
      <w:tr w:rsidR="001611CC" w:rsidRPr="00A21E46" w14:paraId="3D612E3A" w14:textId="77777777" w:rsidTr="003C1238">
        <w:tc>
          <w:tcPr>
            <w:tcW w:w="4315" w:type="dxa"/>
            <w:gridSpan w:val="4"/>
          </w:tcPr>
          <w:p w14:paraId="5C861AA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FB9FE6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12,077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D5CE14F" w14:textId="77777777" w:rsidTr="003C1238">
        <w:tc>
          <w:tcPr>
            <w:tcW w:w="4315" w:type="dxa"/>
            <w:gridSpan w:val="4"/>
          </w:tcPr>
          <w:p w14:paraId="5437302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643E194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10,808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6119DAB" w14:textId="77777777" w:rsidTr="003C1238">
        <w:tc>
          <w:tcPr>
            <w:tcW w:w="4315" w:type="dxa"/>
            <w:gridSpan w:val="4"/>
          </w:tcPr>
          <w:p w14:paraId="2F3C5A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971994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10,727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74918BE" w14:textId="77777777" w:rsidTr="009A0DB2">
        <w:tc>
          <w:tcPr>
            <w:tcW w:w="9355" w:type="dxa"/>
            <w:gridSpan w:val="10"/>
          </w:tcPr>
          <w:p w14:paraId="7CDA8C66" w14:textId="77777777" w:rsidR="001611CC" w:rsidRPr="00A21E46" w:rsidRDefault="001611CC" w:rsidP="00B86A13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Očekuje se osnivanje jedinice za lјudska prava. Opština Klina je ranije imala službenicu </w:t>
            </w:r>
            <w:r w:rsidR="005F5186">
              <w:rPr>
                <w:sz w:val="28"/>
                <w:szCs w:val="28"/>
                <w:lang w:val="sr-Latn-RS"/>
              </w:rPr>
              <w:t>za prava dece</w:t>
            </w:r>
            <w:r w:rsidRPr="00A21E46">
              <w:rPr>
                <w:sz w:val="28"/>
                <w:szCs w:val="28"/>
                <w:lang w:val="sr-Latn-RS"/>
              </w:rPr>
              <w:t>, ali nakon smrti službenice, niko drugi nije primlјen na ov</w:t>
            </w:r>
            <w:r w:rsidR="00B86A13">
              <w:rPr>
                <w:sz w:val="28"/>
                <w:szCs w:val="28"/>
                <w:lang w:val="sr-Latn-RS"/>
              </w:rPr>
              <w:t>u poziciju</w:t>
            </w:r>
            <w:r w:rsidRPr="00A21E46">
              <w:rPr>
                <w:sz w:val="28"/>
                <w:szCs w:val="28"/>
                <w:lang w:val="sr-Latn-RS"/>
              </w:rPr>
              <w:t>. Potreba za povećanjem broja osoblјa koje se bavi sa lјudskim pravima.</w:t>
            </w:r>
          </w:p>
        </w:tc>
      </w:tr>
    </w:tbl>
    <w:p w14:paraId="7A471C3E" w14:textId="77777777" w:rsidR="001611CC" w:rsidRPr="000A1054" w:rsidRDefault="001611CC" w:rsidP="001611CC">
      <w:pPr>
        <w:rPr>
          <w:sz w:val="28"/>
          <w:szCs w:val="28"/>
          <w:lang w:val="en-US"/>
        </w:rPr>
      </w:pPr>
      <w:r w:rsidRPr="00A21E46">
        <w:rPr>
          <w:sz w:val="28"/>
          <w:szCs w:val="28"/>
          <w:lang w:val="sr-Latn-RS"/>
        </w:rPr>
        <w:t xml:space="preserve"> </w:t>
      </w:r>
    </w:p>
    <w:p w14:paraId="151373F5" w14:textId="77777777" w:rsidR="001611CC" w:rsidRPr="00A21E46" w:rsidRDefault="001611CC" w:rsidP="001611CC">
      <w:pPr>
        <w:jc w:val="both"/>
        <w:rPr>
          <w:rFonts w:eastAsiaTheme="minorHAnsi"/>
          <w:b/>
          <w:bCs/>
          <w:sz w:val="28"/>
          <w:szCs w:val="28"/>
          <w:lang w:val="sr-Latn-RS"/>
        </w:rPr>
      </w:pPr>
    </w:p>
    <w:p w14:paraId="2654342E" w14:textId="77777777" w:rsidR="001611CC" w:rsidRPr="00A21E46" w:rsidRDefault="001611CC" w:rsidP="001611CC">
      <w:pPr>
        <w:jc w:val="both"/>
        <w:rPr>
          <w:rFonts w:eastAsiaTheme="minorHAnsi"/>
          <w:sz w:val="28"/>
          <w:szCs w:val="28"/>
          <w:lang w:val="sr-Latn-RS"/>
        </w:rPr>
      </w:pPr>
      <w:r w:rsidRPr="003C1238">
        <w:rPr>
          <w:rFonts w:eastAsiaTheme="minorHAnsi"/>
          <w:b/>
          <w:bCs/>
          <w:sz w:val="28"/>
          <w:szCs w:val="28"/>
          <w:lang w:val="sr-Latn-RS"/>
        </w:rPr>
        <w:t>Tabela</w:t>
      </w:r>
      <w:r w:rsidRPr="00A21E46">
        <w:rPr>
          <w:rFonts w:eastAsiaTheme="minorHAnsi"/>
          <w:b/>
          <w:bCs/>
          <w:sz w:val="28"/>
          <w:szCs w:val="28"/>
          <w:lang w:val="sr-Latn-RS"/>
        </w:rPr>
        <w:t xml:space="preserve"> 11: </w:t>
      </w:r>
      <w:r w:rsidRPr="00A21E46">
        <w:rPr>
          <w:rFonts w:eastAsiaTheme="minorHAnsi"/>
          <w:sz w:val="28"/>
          <w:szCs w:val="28"/>
          <w:lang w:val="sr-Latn-RS"/>
        </w:rPr>
        <w:t>Organizacija struktura za zajednice, povratak i lјudska prava u opštini Srbica.</w:t>
      </w:r>
    </w:p>
    <w:tbl>
      <w:tblPr>
        <w:tblStyle w:val="TableGrid2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6A231982" w14:textId="77777777" w:rsidTr="009A0DB2">
        <w:tc>
          <w:tcPr>
            <w:tcW w:w="9355" w:type="dxa"/>
            <w:gridSpan w:val="10"/>
          </w:tcPr>
          <w:p w14:paraId="076288B4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Srbica</w:t>
            </w:r>
          </w:p>
        </w:tc>
      </w:tr>
      <w:tr w:rsidR="001611CC" w:rsidRPr="00A21E46" w14:paraId="3A717A7A" w14:textId="77777777" w:rsidTr="003C1238">
        <w:tc>
          <w:tcPr>
            <w:tcW w:w="1938" w:type="dxa"/>
          </w:tcPr>
          <w:p w14:paraId="5F96924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2E777A6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389F808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5A11D2D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78D182B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1890FB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0D0D46E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5166BB6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6D2F447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4961727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74C89966" w14:textId="77777777" w:rsidTr="003C1238">
        <w:tc>
          <w:tcPr>
            <w:tcW w:w="1938" w:type="dxa"/>
          </w:tcPr>
          <w:p w14:paraId="2E7471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50,858</w:t>
            </w:r>
          </w:p>
        </w:tc>
        <w:tc>
          <w:tcPr>
            <w:tcW w:w="1027" w:type="dxa"/>
          </w:tcPr>
          <w:p w14:paraId="44233FD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50,685</w:t>
            </w:r>
          </w:p>
        </w:tc>
        <w:tc>
          <w:tcPr>
            <w:tcW w:w="630" w:type="dxa"/>
          </w:tcPr>
          <w:p w14:paraId="1756108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720" w:type="dxa"/>
          </w:tcPr>
          <w:p w14:paraId="5BC5B01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974" w:type="dxa"/>
          </w:tcPr>
          <w:p w14:paraId="4A01250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42</w:t>
            </w:r>
          </w:p>
        </w:tc>
        <w:tc>
          <w:tcPr>
            <w:tcW w:w="628" w:type="dxa"/>
          </w:tcPr>
          <w:p w14:paraId="28F6E3CD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886" w:type="dxa"/>
          </w:tcPr>
          <w:p w14:paraId="228DE9E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991" w:type="dxa"/>
          </w:tcPr>
          <w:p w14:paraId="3953A9E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792" w:type="dxa"/>
          </w:tcPr>
          <w:p w14:paraId="59AA9C7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0142A53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69</w:t>
            </w:r>
          </w:p>
        </w:tc>
      </w:tr>
      <w:tr w:rsidR="001611CC" w:rsidRPr="00A21E46" w14:paraId="16DC7BF5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EB1D24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63E544F8" w14:textId="77777777" w:rsidTr="003C1238">
        <w:tc>
          <w:tcPr>
            <w:tcW w:w="4315" w:type="dxa"/>
            <w:gridSpan w:val="4"/>
          </w:tcPr>
          <w:p w14:paraId="238C262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52A01F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0,3%</w:t>
            </w:r>
          </w:p>
        </w:tc>
      </w:tr>
      <w:tr w:rsidR="001611CC" w:rsidRPr="00A21E46" w14:paraId="00E20B12" w14:textId="77777777" w:rsidTr="003C1238">
        <w:tc>
          <w:tcPr>
            <w:tcW w:w="4315" w:type="dxa"/>
            <w:gridSpan w:val="4"/>
          </w:tcPr>
          <w:p w14:paraId="6D93C544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5903C6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54BD523A" w14:textId="77777777" w:rsidTr="003C1238">
        <w:tc>
          <w:tcPr>
            <w:tcW w:w="4315" w:type="dxa"/>
            <w:gridSpan w:val="4"/>
          </w:tcPr>
          <w:p w14:paraId="7ACF4F5B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7E24617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20DC3E40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E08561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0F85A99C" w14:textId="77777777" w:rsidTr="003C1238">
        <w:tc>
          <w:tcPr>
            <w:tcW w:w="4315" w:type="dxa"/>
            <w:gridSpan w:val="4"/>
          </w:tcPr>
          <w:p w14:paraId="3C4CDB3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6B82AF2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3860C9FE" w14:textId="77777777" w:rsidTr="003C1238">
        <w:tc>
          <w:tcPr>
            <w:tcW w:w="4315" w:type="dxa"/>
            <w:gridSpan w:val="4"/>
          </w:tcPr>
          <w:p w14:paraId="15C87BB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473E34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</w:t>
            </w:r>
          </w:p>
        </w:tc>
      </w:tr>
      <w:tr w:rsidR="001611CC" w:rsidRPr="00A21E46" w14:paraId="5C54E814" w14:textId="77777777" w:rsidTr="003C1238">
        <w:tc>
          <w:tcPr>
            <w:tcW w:w="4315" w:type="dxa"/>
            <w:gridSpan w:val="4"/>
          </w:tcPr>
          <w:p w14:paraId="7431F03C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Zajednica iz koje dolazi rukovodilac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3ADA1B4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3F2FDAA7" w14:textId="77777777" w:rsidTr="003C1238">
        <w:tc>
          <w:tcPr>
            <w:tcW w:w="4315" w:type="dxa"/>
            <w:gridSpan w:val="4"/>
          </w:tcPr>
          <w:p w14:paraId="405822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102038C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</w:t>
            </w:r>
          </w:p>
        </w:tc>
      </w:tr>
      <w:tr w:rsidR="001611CC" w:rsidRPr="00A21E46" w14:paraId="2FCDD4C9" w14:textId="77777777" w:rsidTr="003C1238">
        <w:tc>
          <w:tcPr>
            <w:tcW w:w="4315" w:type="dxa"/>
            <w:gridSpan w:val="4"/>
          </w:tcPr>
          <w:p w14:paraId="29E40BC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2CA422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458109C7" w14:textId="77777777" w:rsidTr="003C1238">
        <w:tc>
          <w:tcPr>
            <w:tcW w:w="4315" w:type="dxa"/>
            <w:gridSpan w:val="4"/>
          </w:tcPr>
          <w:p w14:paraId="0668F5E5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3AE01A0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52A14E61" w14:textId="77777777" w:rsidTr="003C1238">
        <w:tc>
          <w:tcPr>
            <w:tcW w:w="4315" w:type="dxa"/>
            <w:gridSpan w:val="4"/>
          </w:tcPr>
          <w:p w14:paraId="0260E90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AD904F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 (3 žene i 5 muškaraca)</w:t>
            </w:r>
          </w:p>
        </w:tc>
      </w:tr>
      <w:tr w:rsidR="001611CC" w:rsidRPr="00A21E46" w14:paraId="7C98EC04" w14:textId="77777777" w:rsidTr="003C1238">
        <w:tc>
          <w:tcPr>
            <w:tcW w:w="4315" w:type="dxa"/>
            <w:gridSpan w:val="4"/>
          </w:tcPr>
          <w:p w14:paraId="1148C2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2F5575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 (2) i Srbi (6)</w:t>
            </w:r>
          </w:p>
        </w:tc>
      </w:tr>
      <w:tr w:rsidR="001611CC" w:rsidRPr="00A21E46" w14:paraId="36BA64EB" w14:textId="77777777" w:rsidTr="003C1238">
        <w:tc>
          <w:tcPr>
            <w:tcW w:w="4315" w:type="dxa"/>
            <w:gridSpan w:val="4"/>
            <w:vMerge w:val="restart"/>
          </w:tcPr>
          <w:p w14:paraId="11A3522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192C5C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povratak i reintegraciju repatriranih lica: koeficijent 7</w:t>
            </w:r>
          </w:p>
        </w:tc>
      </w:tr>
      <w:tr w:rsidR="001611CC" w:rsidRPr="00A21E46" w14:paraId="39E358EF" w14:textId="77777777" w:rsidTr="003C1238">
        <w:tc>
          <w:tcPr>
            <w:tcW w:w="4315" w:type="dxa"/>
            <w:gridSpan w:val="4"/>
            <w:vMerge/>
          </w:tcPr>
          <w:p w14:paraId="27BE6E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F9C4A8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zajednice: koeficijent 7</w:t>
            </w:r>
          </w:p>
        </w:tc>
      </w:tr>
      <w:tr w:rsidR="001611CC" w:rsidRPr="00A21E46" w14:paraId="7C633294" w14:textId="77777777" w:rsidTr="003C1238">
        <w:tc>
          <w:tcPr>
            <w:tcW w:w="4315" w:type="dxa"/>
            <w:gridSpan w:val="4"/>
            <w:vMerge/>
          </w:tcPr>
          <w:p w14:paraId="61D79E6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7E44CC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povratak: koeficijent 5</w:t>
            </w:r>
          </w:p>
        </w:tc>
      </w:tr>
      <w:tr w:rsidR="001611CC" w:rsidRPr="00A21E46" w14:paraId="683C5E97" w14:textId="77777777" w:rsidTr="003C1238">
        <w:tc>
          <w:tcPr>
            <w:tcW w:w="4315" w:type="dxa"/>
            <w:gridSpan w:val="4"/>
            <w:vMerge/>
          </w:tcPr>
          <w:p w14:paraId="04985D5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4428D8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5</w:t>
            </w:r>
          </w:p>
        </w:tc>
      </w:tr>
      <w:tr w:rsidR="001611CC" w:rsidRPr="00A21E46" w14:paraId="24F32E3C" w14:textId="77777777" w:rsidTr="003C1238">
        <w:tc>
          <w:tcPr>
            <w:tcW w:w="4315" w:type="dxa"/>
            <w:gridSpan w:val="4"/>
            <w:vMerge/>
          </w:tcPr>
          <w:p w14:paraId="6F05ABE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7A1CAF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socijalna pitanja: koeficijent 5</w:t>
            </w:r>
          </w:p>
        </w:tc>
      </w:tr>
      <w:tr w:rsidR="001611CC" w:rsidRPr="00A21E46" w14:paraId="1E7BA5C3" w14:textId="77777777" w:rsidTr="003C1238">
        <w:tc>
          <w:tcPr>
            <w:tcW w:w="4315" w:type="dxa"/>
            <w:gridSpan w:val="4"/>
            <w:vMerge/>
          </w:tcPr>
          <w:p w14:paraId="20416D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9124F5F" w14:textId="77777777" w:rsidR="001611CC" w:rsidRPr="00A21E46" w:rsidRDefault="001611CC" w:rsidP="000A1054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Tehnički </w:t>
            </w:r>
            <w:r w:rsidR="000A1054">
              <w:rPr>
                <w:sz w:val="28"/>
                <w:szCs w:val="28"/>
                <w:lang w:val="sr-Latn-RS"/>
              </w:rPr>
              <w:t>pomoćnik</w:t>
            </w:r>
            <w:r w:rsidRPr="00A21E46">
              <w:rPr>
                <w:sz w:val="28"/>
                <w:szCs w:val="28"/>
                <w:lang w:val="sr-Latn-RS"/>
              </w:rPr>
              <w:t>: koeficijent 5</w:t>
            </w:r>
          </w:p>
        </w:tc>
      </w:tr>
      <w:tr w:rsidR="001611CC" w:rsidRPr="00A21E46" w14:paraId="327BAA0C" w14:textId="77777777" w:rsidTr="003C1238">
        <w:tc>
          <w:tcPr>
            <w:tcW w:w="4315" w:type="dxa"/>
            <w:gridSpan w:val="4"/>
            <w:vMerge/>
          </w:tcPr>
          <w:p w14:paraId="0892F0C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82C9C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Održavalac: koeficijent 5</w:t>
            </w:r>
          </w:p>
        </w:tc>
      </w:tr>
      <w:tr w:rsidR="001611CC" w:rsidRPr="00A21E46" w14:paraId="2DC448AB" w14:textId="77777777" w:rsidTr="003C1238">
        <w:tc>
          <w:tcPr>
            <w:tcW w:w="4315" w:type="dxa"/>
            <w:gridSpan w:val="4"/>
          </w:tcPr>
          <w:p w14:paraId="4D374A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5D4150C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61.800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BA6AFCD" w14:textId="77777777" w:rsidTr="003C1238">
        <w:tc>
          <w:tcPr>
            <w:tcW w:w="4315" w:type="dxa"/>
            <w:gridSpan w:val="4"/>
          </w:tcPr>
          <w:p w14:paraId="5E249D5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DB3F40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49,198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EA6598C" w14:textId="77777777" w:rsidTr="003C1238">
        <w:tc>
          <w:tcPr>
            <w:tcW w:w="4315" w:type="dxa"/>
            <w:gridSpan w:val="4"/>
          </w:tcPr>
          <w:p w14:paraId="04B328D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683259A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50,662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14207F6E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EC62F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6996673" w14:textId="77777777" w:rsidTr="003C1238">
        <w:tc>
          <w:tcPr>
            <w:tcW w:w="4315" w:type="dxa"/>
            <w:gridSpan w:val="4"/>
          </w:tcPr>
          <w:p w14:paraId="3DC5689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594B3E1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23F0E300" w14:textId="77777777" w:rsidTr="003C1238">
        <w:tc>
          <w:tcPr>
            <w:tcW w:w="4315" w:type="dxa"/>
            <w:gridSpan w:val="4"/>
          </w:tcPr>
          <w:p w14:paraId="35FC13CF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2290B15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</w:t>
            </w:r>
          </w:p>
        </w:tc>
      </w:tr>
      <w:tr w:rsidR="001611CC" w:rsidRPr="00A21E46" w14:paraId="290BD105" w14:textId="77777777" w:rsidTr="003C1238">
        <w:tc>
          <w:tcPr>
            <w:tcW w:w="4315" w:type="dxa"/>
            <w:gridSpan w:val="4"/>
          </w:tcPr>
          <w:p w14:paraId="6B4142E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41B071D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0F071374" w14:textId="77777777" w:rsidTr="003C1238">
        <w:tc>
          <w:tcPr>
            <w:tcW w:w="4315" w:type="dxa"/>
            <w:gridSpan w:val="4"/>
          </w:tcPr>
          <w:p w14:paraId="455E82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5B1549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</w:t>
            </w:r>
          </w:p>
        </w:tc>
      </w:tr>
      <w:tr w:rsidR="001611CC" w:rsidRPr="00A21E46" w14:paraId="6E940D3E" w14:textId="77777777" w:rsidTr="003C1238">
        <w:tc>
          <w:tcPr>
            <w:tcW w:w="4315" w:type="dxa"/>
            <w:gridSpan w:val="4"/>
          </w:tcPr>
          <w:p w14:paraId="1D82008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F5A84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2A60726A" w14:textId="77777777" w:rsidTr="003C1238">
        <w:tc>
          <w:tcPr>
            <w:tcW w:w="4315" w:type="dxa"/>
            <w:gridSpan w:val="4"/>
          </w:tcPr>
          <w:p w14:paraId="40CCE53B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F82DCE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11BCA148" w14:textId="77777777" w:rsidTr="003C1238">
        <w:tc>
          <w:tcPr>
            <w:tcW w:w="4315" w:type="dxa"/>
            <w:gridSpan w:val="4"/>
          </w:tcPr>
          <w:p w14:paraId="51121BB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3EBDC85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(1 M i 1 Ž)</w:t>
            </w:r>
          </w:p>
        </w:tc>
      </w:tr>
      <w:tr w:rsidR="001611CC" w:rsidRPr="00A21E46" w14:paraId="4017B4AF" w14:textId="77777777" w:rsidTr="003C1238">
        <w:tc>
          <w:tcPr>
            <w:tcW w:w="4315" w:type="dxa"/>
            <w:gridSpan w:val="4"/>
            <w:vMerge w:val="restart"/>
          </w:tcPr>
          <w:p w14:paraId="0C84068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3FFBF5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lјudska prava: koeficijent 7</w:t>
            </w:r>
          </w:p>
        </w:tc>
      </w:tr>
      <w:tr w:rsidR="001611CC" w:rsidRPr="00A21E46" w14:paraId="5339831B" w14:textId="77777777" w:rsidTr="003C1238">
        <w:tc>
          <w:tcPr>
            <w:tcW w:w="4315" w:type="dxa"/>
            <w:gridSpan w:val="4"/>
            <w:vMerge/>
          </w:tcPr>
          <w:p w14:paraId="687B81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510DEA0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7,5</w:t>
            </w:r>
          </w:p>
        </w:tc>
      </w:tr>
      <w:tr w:rsidR="001611CC" w:rsidRPr="00A21E46" w14:paraId="0A88CE2A" w14:textId="77777777" w:rsidTr="003C1238">
        <w:tc>
          <w:tcPr>
            <w:tcW w:w="4315" w:type="dxa"/>
            <w:gridSpan w:val="4"/>
          </w:tcPr>
          <w:p w14:paraId="60677A9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pripadnost:</w:t>
            </w:r>
          </w:p>
        </w:tc>
        <w:tc>
          <w:tcPr>
            <w:tcW w:w="5040" w:type="dxa"/>
            <w:gridSpan w:val="6"/>
          </w:tcPr>
          <w:p w14:paraId="7CD8217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354C07FE" w14:textId="77777777" w:rsidTr="003C1238">
        <w:tc>
          <w:tcPr>
            <w:tcW w:w="4315" w:type="dxa"/>
            <w:gridSpan w:val="4"/>
          </w:tcPr>
          <w:p w14:paraId="3D59E5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3CC6E5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37,855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F028218" w14:textId="77777777" w:rsidTr="003C1238">
        <w:tc>
          <w:tcPr>
            <w:tcW w:w="4315" w:type="dxa"/>
            <w:gridSpan w:val="4"/>
          </w:tcPr>
          <w:p w14:paraId="40DB70B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D7F12D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26,179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9AD415F" w14:textId="77777777" w:rsidTr="003C1238">
        <w:tc>
          <w:tcPr>
            <w:tcW w:w="4315" w:type="dxa"/>
            <w:gridSpan w:val="4"/>
          </w:tcPr>
          <w:p w14:paraId="2E45B13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42ABF39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29.500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BF7E152" w14:textId="77777777" w:rsidTr="009A0DB2">
        <w:tc>
          <w:tcPr>
            <w:tcW w:w="9355" w:type="dxa"/>
            <w:gridSpan w:val="10"/>
          </w:tcPr>
          <w:p w14:paraId="66B1BEF6" w14:textId="77777777" w:rsidR="001611CC" w:rsidRPr="00A21E46" w:rsidRDefault="001611CC" w:rsidP="000A1054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Koordinator za povratak je takođe službenik za reintegraciju repatriranih lica i stranaca. Službenik za lјudska prava je takođe zadužen </w:t>
            </w:r>
            <w:r w:rsidR="000A1054">
              <w:rPr>
                <w:sz w:val="28"/>
                <w:szCs w:val="28"/>
                <w:lang w:val="sr-Latn-RS"/>
              </w:rPr>
              <w:t>kao</w:t>
            </w:r>
            <w:r w:rsidRPr="00A21E46">
              <w:rPr>
                <w:sz w:val="28"/>
                <w:szCs w:val="28"/>
                <w:lang w:val="sr-Latn-RS"/>
              </w:rPr>
              <w:t xml:space="preserve"> službenik za uzbunjivanje.</w:t>
            </w:r>
          </w:p>
        </w:tc>
      </w:tr>
    </w:tbl>
    <w:p w14:paraId="7F8BED96" w14:textId="77777777" w:rsidR="000A1054" w:rsidRDefault="000A1054" w:rsidP="00176DB0">
      <w:pPr>
        <w:spacing w:after="120"/>
        <w:jc w:val="both"/>
        <w:rPr>
          <w:b/>
          <w:bCs/>
          <w:sz w:val="28"/>
          <w:szCs w:val="28"/>
          <w:lang w:val="sr-Latn-RS"/>
        </w:rPr>
      </w:pPr>
    </w:p>
    <w:p w14:paraId="36269BCA" w14:textId="77777777" w:rsidR="000A1054" w:rsidRDefault="000A1054" w:rsidP="00176DB0">
      <w:pPr>
        <w:spacing w:after="120"/>
        <w:jc w:val="both"/>
        <w:rPr>
          <w:b/>
          <w:bCs/>
          <w:sz w:val="28"/>
          <w:szCs w:val="28"/>
          <w:lang w:val="sr-Latn-RS"/>
        </w:rPr>
      </w:pPr>
    </w:p>
    <w:p w14:paraId="02335773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25395B">
        <w:rPr>
          <w:b/>
          <w:bCs/>
          <w:sz w:val="28"/>
          <w:szCs w:val="28"/>
          <w:lang w:val="sr-Latn-RS"/>
        </w:rPr>
        <w:t>Tabela</w:t>
      </w:r>
      <w:r w:rsidRPr="00A21E46">
        <w:rPr>
          <w:b/>
          <w:bCs/>
          <w:sz w:val="28"/>
          <w:szCs w:val="28"/>
          <w:lang w:val="sr-Latn-RS"/>
        </w:rPr>
        <w:t xml:space="preserve"> 12: </w:t>
      </w:r>
      <w:r w:rsidRPr="00A21E46">
        <w:rPr>
          <w:sz w:val="28"/>
          <w:szCs w:val="28"/>
          <w:lang w:val="sr-Latn-RS"/>
        </w:rPr>
        <w:t>Organizacija struktura za zajednice, povratak i lјudska prava u opštini Istok.</w:t>
      </w:r>
    </w:p>
    <w:tbl>
      <w:tblPr>
        <w:tblStyle w:val="TableGrid9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6E7F6DDE" w14:textId="77777777" w:rsidTr="009A0DB2">
        <w:tc>
          <w:tcPr>
            <w:tcW w:w="9355" w:type="dxa"/>
            <w:gridSpan w:val="10"/>
          </w:tcPr>
          <w:p w14:paraId="06AE79B3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Istok</w:t>
            </w:r>
          </w:p>
        </w:tc>
      </w:tr>
      <w:tr w:rsidR="001611CC" w:rsidRPr="00A21E46" w14:paraId="5F03558C" w14:textId="77777777" w:rsidTr="003C1238">
        <w:tc>
          <w:tcPr>
            <w:tcW w:w="1938" w:type="dxa"/>
          </w:tcPr>
          <w:p w14:paraId="29A6C41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7DBC96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46E3635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1C6693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263213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6A2A1A0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6C358F9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5DD2F9F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01CC255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0FC04AD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4126546E" w14:textId="77777777" w:rsidTr="003C1238">
        <w:tc>
          <w:tcPr>
            <w:tcW w:w="1938" w:type="dxa"/>
          </w:tcPr>
          <w:p w14:paraId="1DF5C4F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39,289</w:t>
            </w:r>
          </w:p>
        </w:tc>
        <w:tc>
          <w:tcPr>
            <w:tcW w:w="1027" w:type="dxa"/>
          </w:tcPr>
          <w:p w14:paraId="7892CB5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36,154</w:t>
            </w:r>
          </w:p>
        </w:tc>
        <w:tc>
          <w:tcPr>
            <w:tcW w:w="630" w:type="dxa"/>
          </w:tcPr>
          <w:p w14:paraId="328EBF1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194</w:t>
            </w:r>
          </w:p>
        </w:tc>
        <w:tc>
          <w:tcPr>
            <w:tcW w:w="720" w:type="dxa"/>
          </w:tcPr>
          <w:p w14:paraId="294689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974" w:type="dxa"/>
          </w:tcPr>
          <w:p w14:paraId="121729F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1,142</w:t>
            </w:r>
          </w:p>
        </w:tc>
        <w:tc>
          <w:tcPr>
            <w:tcW w:w="628" w:type="dxa"/>
          </w:tcPr>
          <w:p w14:paraId="1DB25A8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39</w:t>
            </w:r>
          </w:p>
        </w:tc>
        <w:tc>
          <w:tcPr>
            <w:tcW w:w="886" w:type="dxa"/>
          </w:tcPr>
          <w:p w14:paraId="5E47A67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111</w:t>
            </w:r>
          </w:p>
        </w:tc>
        <w:tc>
          <w:tcPr>
            <w:tcW w:w="991" w:type="dxa"/>
          </w:tcPr>
          <w:p w14:paraId="7DC8F5C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1,554</w:t>
            </w:r>
          </w:p>
        </w:tc>
        <w:tc>
          <w:tcPr>
            <w:tcW w:w="792" w:type="dxa"/>
          </w:tcPr>
          <w:p w14:paraId="218973A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3127063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95</w:t>
            </w:r>
          </w:p>
        </w:tc>
      </w:tr>
      <w:tr w:rsidR="001611CC" w:rsidRPr="00A21E46" w14:paraId="6FBE116F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681E1B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5B4A70C" w14:textId="77777777" w:rsidTr="003C1238">
        <w:tc>
          <w:tcPr>
            <w:tcW w:w="4315" w:type="dxa"/>
            <w:gridSpan w:val="4"/>
          </w:tcPr>
          <w:p w14:paraId="69AFC03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166EDA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8%</w:t>
            </w:r>
          </w:p>
        </w:tc>
      </w:tr>
      <w:tr w:rsidR="001611CC" w:rsidRPr="00A21E46" w14:paraId="7B6BBF70" w14:textId="77777777" w:rsidTr="003C1238">
        <w:tc>
          <w:tcPr>
            <w:tcW w:w="4315" w:type="dxa"/>
            <w:gridSpan w:val="4"/>
          </w:tcPr>
          <w:p w14:paraId="6E7941C3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3CDCBDD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1CB37E50" w14:textId="77777777" w:rsidTr="003C1238">
        <w:tc>
          <w:tcPr>
            <w:tcW w:w="4315" w:type="dxa"/>
            <w:gridSpan w:val="4"/>
          </w:tcPr>
          <w:p w14:paraId="6F9C1FD3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537DD07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2CB477BA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D017A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2FF25B5" w14:textId="77777777" w:rsidTr="003C1238">
        <w:tc>
          <w:tcPr>
            <w:tcW w:w="4315" w:type="dxa"/>
            <w:gridSpan w:val="4"/>
          </w:tcPr>
          <w:p w14:paraId="2261F21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229115D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25843C1D" w14:textId="77777777" w:rsidTr="003C1238">
        <w:tc>
          <w:tcPr>
            <w:tcW w:w="4315" w:type="dxa"/>
            <w:gridSpan w:val="4"/>
          </w:tcPr>
          <w:p w14:paraId="015653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7C902F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583487FF" w14:textId="77777777" w:rsidTr="003C1238">
        <w:tc>
          <w:tcPr>
            <w:tcW w:w="4315" w:type="dxa"/>
            <w:gridSpan w:val="4"/>
          </w:tcPr>
          <w:p w14:paraId="5D02FD2D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Zajednica iz koje dolazi rukovodilac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6B77C9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Bošnjačka zajednica</w:t>
            </w:r>
          </w:p>
        </w:tc>
      </w:tr>
      <w:tr w:rsidR="001611CC" w:rsidRPr="00A21E46" w14:paraId="6ACBC573" w14:textId="77777777" w:rsidTr="003C1238">
        <w:tc>
          <w:tcPr>
            <w:tcW w:w="4315" w:type="dxa"/>
            <w:gridSpan w:val="4"/>
          </w:tcPr>
          <w:p w14:paraId="7252303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611252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007171FB" w14:textId="77777777" w:rsidTr="003C1238">
        <w:tc>
          <w:tcPr>
            <w:tcW w:w="4315" w:type="dxa"/>
            <w:gridSpan w:val="4"/>
          </w:tcPr>
          <w:p w14:paraId="2662BD0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4FA468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53221C8B" w14:textId="77777777" w:rsidTr="003C1238">
        <w:tc>
          <w:tcPr>
            <w:tcW w:w="4315" w:type="dxa"/>
            <w:gridSpan w:val="4"/>
          </w:tcPr>
          <w:p w14:paraId="1B2E6D19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F1C136D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599DE942" w14:textId="77777777" w:rsidTr="003C1238">
        <w:tc>
          <w:tcPr>
            <w:tcW w:w="4315" w:type="dxa"/>
            <w:gridSpan w:val="4"/>
          </w:tcPr>
          <w:p w14:paraId="5EADDDD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4F2500D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 (2 Ž i 3 M)</w:t>
            </w:r>
          </w:p>
        </w:tc>
      </w:tr>
      <w:tr w:rsidR="001611CC" w:rsidRPr="00A21E46" w14:paraId="37E0873A" w14:textId="77777777" w:rsidTr="003C1238">
        <w:tc>
          <w:tcPr>
            <w:tcW w:w="4315" w:type="dxa"/>
            <w:gridSpan w:val="4"/>
          </w:tcPr>
          <w:p w14:paraId="1A0A68D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C63B3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Bošnjačka zajednica (2) i Romska zajednica (3)</w:t>
            </w:r>
          </w:p>
        </w:tc>
      </w:tr>
      <w:tr w:rsidR="001611CC" w:rsidRPr="00A21E46" w14:paraId="748DD501" w14:textId="77777777" w:rsidTr="003C1238">
        <w:tc>
          <w:tcPr>
            <w:tcW w:w="4315" w:type="dxa"/>
            <w:gridSpan w:val="4"/>
            <w:vMerge w:val="restart"/>
          </w:tcPr>
          <w:p w14:paraId="3BB081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7D745FD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koordinaciju prava i integraciju zajednica (2 pozicije): koeficijent 7</w:t>
            </w:r>
          </w:p>
        </w:tc>
      </w:tr>
      <w:tr w:rsidR="001611CC" w:rsidRPr="00A21E46" w14:paraId="3533C559" w14:textId="77777777" w:rsidTr="003C1238">
        <w:tc>
          <w:tcPr>
            <w:tcW w:w="4315" w:type="dxa"/>
            <w:gridSpan w:val="4"/>
            <w:vMerge/>
          </w:tcPr>
          <w:p w14:paraId="00318B2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7B4913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prava i integraciju zajednica: koeficijent 7.5</w:t>
            </w:r>
          </w:p>
        </w:tc>
      </w:tr>
      <w:tr w:rsidR="001611CC" w:rsidRPr="00A21E46" w14:paraId="21274EE1" w14:textId="77777777" w:rsidTr="003C1238">
        <w:tc>
          <w:tcPr>
            <w:tcW w:w="4315" w:type="dxa"/>
            <w:gridSpan w:val="4"/>
            <w:vMerge/>
          </w:tcPr>
          <w:p w14:paraId="1E26AB6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C8B90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povratak: koeficijent 6</w:t>
            </w:r>
          </w:p>
        </w:tc>
      </w:tr>
      <w:tr w:rsidR="001611CC" w:rsidRPr="00A21E46" w14:paraId="31CD6D8F" w14:textId="77777777" w:rsidTr="003C1238">
        <w:tc>
          <w:tcPr>
            <w:tcW w:w="4315" w:type="dxa"/>
            <w:gridSpan w:val="4"/>
            <w:vMerge/>
          </w:tcPr>
          <w:p w14:paraId="7C09C9D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1E90BDC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odgovoran za budžet i finansije: koeficijent 7.5</w:t>
            </w:r>
          </w:p>
        </w:tc>
      </w:tr>
      <w:tr w:rsidR="001611CC" w:rsidRPr="00A21E46" w14:paraId="2FE6975E" w14:textId="77777777" w:rsidTr="003C1238">
        <w:tc>
          <w:tcPr>
            <w:tcW w:w="4315" w:type="dxa"/>
            <w:gridSpan w:val="4"/>
          </w:tcPr>
          <w:p w14:paraId="30F0E0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23EF56E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240.000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D22AAEB" w14:textId="77777777" w:rsidTr="003C1238">
        <w:tc>
          <w:tcPr>
            <w:tcW w:w="4315" w:type="dxa"/>
            <w:gridSpan w:val="4"/>
          </w:tcPr>
          <w:p w14:paraId="3C49BFC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744DF0F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192.000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1612C307" w14:textId="77777777" w:rsidTr="003C1238">
        <w:tc>
          <w:tcPr>
            <w:tcW w:w="4315" w:type="dxa"/>
            <w:gridSpan w:val="4"/>
          </w:tcPr>
          <w:p w14:paraId="6603DC3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D2380D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284.000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3DFBC45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68D08DE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1DBF9C3" w14:textId="77777777" w:rsidTr="003C1238">
        <w:tc>
          <w:tcPr>
            <w:tcW w:w="4315" w:type="dxa"/>
            <w:gridSpan w:val="4"/>
          </w:tcPr>
          <w:p w14:paraId="59465A23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7AFCDDF5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Sektor za lјudska prava i zajednice</w:t>
            </w:r>
          </w:p>
        </w:tc>
      </w:tr>
      <w:tr w:rsidR="001611CC" w:rsidRPr="00A21E46" w14:paraId="49F51D16" w14:textId="77777777" w:rsidTr="003C1238">
        <w:tc>
          <w:tcPr>
            <w:tcW w:w="4315" w:type="dxa"/>
            <w:gridSpan w:val="4"/>
          </w:tcPr>
          <w:p w14:paraId="7F098E1F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2C9E24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sektora</w:t>
            </w:r>
          </w:p>
        </w:tc>
      </w:tr>
      <w:tr w:rsidR="001611CC" w:rsidRPr="00A21E46" w14:paraId="3170D30C" w14:textId="77777777" w:rsidTr="003C1238">
        <w:tc>
          <w:tcPr>
            <w:tcW w:w="4315" w:type="dxa"/>
            <w:gridSpan w:val="4"/>
          </w:tcPr>
          <w:p w14:paraId="5B69C36F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Zajednica iz koje dolazi rukovodilac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37B6F7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4A371B78" w14:textId="77777777" w:rsidTr="003C1238">
        <w:tc>
          <w:tcPr>
            <w:tcW w:w="4315" w:type="dxa"/>
            <w:gridSpan w:val="4"/>
          </w:tcPr>
          <w:p w14:paraId="505D35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22DB181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</w:t>
            </w:r>
          </w:p>
        </w:tc>
      </w:tr>
      <w:tr w:rsidR="001611CC" w:rsidRPr="00A21E46" w14:paraId="55DD4AC8" w14:textId="77777777" w:rsidTr="003C1238">
        <w:tc>
          <w:tcPr>
            <w:tcW w:w="4315" w:type="dxa"/>
            <w:gridSpan w:val="4"/>
          </w:tcPr>
          <w:p w14:paraId="3F25958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FE601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22EAB163" w14:textId="77777777" w:rsidTr="003C1238">
        <w:tc>
          <w:tcPr>
            <w:tcW w:w="4315" w:type="dxa"/>
            <w:gridSpan w:val="4"/>
          </w:tcPr>
          <w:p w14:paraId="258AD16B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990CBE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Direkcije za opštinsku administraciju</w:t>
            </w:r>
          </w:p>
        </w:tc>
      </w:tr>
      <w:tr w:rsidR="001611CC" w:rsidRPr="00A21E46" w14:paraId="12D53478" w14:textId="77777777" w:rsidTr="003C1238">
        <w:tc>
          <w:tcPr>
            <w:tcW w:w="4315" w:type="dxa"/>
            <w:gridSpan w:val="4"/>
          </w:tcPr>
          <w:p w14:paraId="20A3E8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4B157FD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(Ž)</w:t>
            </w:r>
          </w:p>
        </w:tc>
      </w:tr>
      <w:tr w:rsidR="001611CC" w:rsidRPr="00A21E46" w14:paraId="6FCAEE41" w14:textId="77777777" w:rsidTr="003C1238">
        <w:tc>
          <w:tcPr>
            <w:tcW w:w="4315" w:type="dxa"/>
            <w:gridSpan w:val="4"/>
          </w:tcPr>
          <w:p w14:paraId="184A944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026E92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2F2F6A58" w14:textId="77777777" w:rsidTr="003C1238">
        <w:tc>
          <w:tcPr>
            <w:tcW w:w="4315" w:type="dxa"/>
            <w:gridSpan w:val="4"/>
            <w:vMerge w:val="restart"/>
          </w:tcPr>
          <w:p w14:paraId="57232E3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7BB022A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>: koeficijent: 7</w:t>
            </w:r>
          </w:p>
        </w:tc>
      </w:tr>
      <w:tr w:rsidR="001611CC" w:rsidRPr="00A21E46" w14:paraId="4B472A23" w14:textId="77777777" w:rsidTr="003C1238">
        <w:tc>
          <w:tcPr>
            <w:tcW w:w="4315" w:type="dxa"/>
            <w:gridSpan w:val="4"/>
            <w:vMerge/>
          </w:tcPr>
          <w:p w14:paraId="490F72A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0AD81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Službenica za zaštitu dece i reintegraciju: koeficijent 7</w:t>
            </w:r>
          </w:p>
        </w:tc>
      </w:tr>
      <w:tr w:rsidR="001611CC" w:rsidRPr="00A21E46" w14:paraId="692D00F7" w14:textId="77777777" w:rsidTr="003C1238">
        <w:tc>
          <w:tcPr>
            <w:tcW w:w="4315" w:type="dxa"/>
            <w:gridSpan w:val="4"/>
          </w:tcPr>
          <w:p w14:paraId="04286A9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D8DEF9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14.300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9380084" w14:textId="77777777" w:rsidTr="003C1238">
        <w:tc>
          <w:tcPr>
            <w:tcW w:w="4315" w:type="dxa"/>
            <w:gridSpan w:val="4"/>
          </w:tcPr>
          <w:p w14:paraId="7E8AFB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4E9679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11.300 EBRA</w:t>
            </w:r>
          </w:p>
        </w:tc>
      </w:tr>
      <w:tr w:rsidR="001611CC" w:rsidRPr="00A21E46" w14:paraId="2625F0BE" w14:textId="77777777" w:rsidTr="003C1238">
        <w:tc>
          <w:tcPr>
            <w:tcW w:w="4315" w:type="dxa"/>
            <w:gridSpan w:val="4"/>
          </w:tcPr>
          <w:p w14:paraId="7478C10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5792647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10E4D31" w14:textId="77777777" w:rsidTr="009A0DB2">
        <w:tc>
          <w:tcPr>
            <w:tcW w:w="9355" w:type="dxa"/>
            <w:gridSpan w:val="10"/>
          </w:tcPr>
          <w:p w14:paraId="189180FE" w14:textId="77777777" w:rsidR="001611CC" w:rsidRPr="00A21E46" w:rsidRDefault="001611CC" w:rsidP="00176DB0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OKZP ima potrebu za povećanjem lјudskih i profesionalnih kapaciteta. 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 xml:space="preserve"> </w:t>
            </w:r>
            <w:r w:rsidR="00176DB0">
              <w:rPr>
                <w:sz w:val="28"/>
                <w:szCs w:val="28"/>
                <w:lang w:val="sr-Latn-RS"/>
              </w:rPr>
              <w:t>je</w:t>
            </w:r>
            <w:r w:rsidRPr="00A21E46">
              <w:rPr>
                <w:sz w:val="28"/>
                <w:szCs w:val="28"/>
                <w:lang w:val="sr-Latn-RS"/>
              </w:rPr>
              <w:t xml:space="preserve"> odlukom gradonačelnika imen</w:t>
            </w:r>
            <w:r w:rsidR="00176DB0">
              <w:rPr>
                <w:sz w:val="28"/>
                <w:szCs w:val="28"/>
                <w:lang w:val="sr-Latn-RS"/>
              </w:rPr>
              <w:t>ovana i</w:t>
            </w:r>
            <w:r w:rsidRPr="00A21E46">
              <w:rPr>
                <w:sz w:val="28"/>
                <w:szCs w:val="28"/>
                <w:lang w:val="sr-Latn-RS"/>
              </w:rPr>
              <w:t xml:space="preserve"> za službenicu protiv diskriminacije, stoga imamo potrebu za regrutovanje za radno mesto/službenik protiv diskriminacije.</w:t>
            </w:r>
          </w:p>
        </w:tc>
      </w:tr>
    </w:tbl>
    <w:p w14:paraId="3CB41E21" w14:textId="77777777" w:rsidR="00176DB0" w:rsidRDefault="00176DB0" w:rsidP="00176DB0">
      <w:pPr>
        <w:spacing w:after="120"/>
        <w:jc w:val="both"/>
        <w:rPr>
          <w:b/>
          <w:bCs/>
          <w:sz w:val="28"/>
          <w:szCs w:val="28"/>
          <w:lang w:val="sr-Latn-RS"/>
        </w:rPr>
      </w:pPr>
    </w:p>
    <w:p w14:paraId="64F49CD8" w14:textId="77777777" w:rsidR="00176DB0" w:rsidRDefault="00176DB0" w:rsidP="00176DB0">
      <w:pPr>
        <w:spacing w:after="120"/>
        <w:jc w:val="both"/>
        <w:rPr>
          <w:b/>
          <w:bCs/>
          <w:sz w:val="28"/>
          <w:szCs w:val="28"/>
          <w:lang w:val="sr-Latn-RS"/>
        </w:rPr>
      </w:pPr>
    </w:p>
    <w:p w14:paraId="173207E7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13: </w:t>
      </w:r>
      <w:r w:rsidRPr="00A21E46">
        <w:rPr>
          <w:sz w:val="28"/>
          <w:szCs w:val="28"/>
          <w:lang w:val="sr-Latn-RS"/>
        </w:rPr>
        <w:t>Organizacija struktura za zajednice, povratak i lјudska prava u opštini Đakovica.</w:t>
      </w:r>
    </w:p>
    <w:tbl>
      <w:tblPr>
        <w:tblStyle w:val="TableGrid10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60269BF7" w14:textId="77777777" w:rsidTr="009A0DB2">
        <w:tc>
          <w:tcPr>
            <w:tcW w:w="9355" w:type="dxa"/>
            <w:gridSpan w:val="10"/>
          </w:tcPr>
          <w:p w14:paraId="7565DEF0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Đakovica</w:t>
            </w:r>
          </w:p>
        </w:tc>
      </w:tr>
      <w:tr w:rsidR="001611CC" w:rsidRPr="00A21E46" w14:paraId="3C00D5B9" w14:textId="77777777" w:rsidTr="0095357C">
        <w:tc>
          <w:tcPr>
            <w:tcW w:w="1938" w:type="dxa"/>
          </w:tcPr>
          <w:p w14:paraId="443A397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08BB187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0CA67A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69BE0D5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3B12235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41E364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4B831D1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7FFF122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7768617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7A7029C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7766C1CA" w14:textId="77777777" w:rsidTr="0095357C">
        <w:tc>
          <w:tcPr>
            <w:tcW w:w="1938" w:type="dxa"/>
          </w:tcPr>
          <w:p w14:paraId="0713E6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94,556</w:t>
            </w:r>
          </w:p>
        </w:tc>
        <w:tc>
          <w:tcPr>
            <w:tcW w:w="1027" w:type="dxa"/>
          </w:tcPr>
          <w:p w14:paraId="218C58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87,672</w:t>
            </w:r>
          </w:p>
        </w:tc>
        <w:tc>
          <w:tcPr>
            <w:tcW w:w="630" w:type="dxa"/>
          </w:tcPr>
          <w:p w14:paraId="203739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720" w:type="dxa"/>
          </w:tcPr>
          <w:p w14:paraId="01A73C2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974" w:type="dxa"/>
          </w:tcPr>
          <w:p w14:paraId="07BB4F8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73</w:t>
            </w:r>
          </w:p>
        </w:tc>
        <w:tc>
          <w:tcPr>
            <w:tcW w:w="628" w:type="dxa"/>
          </w:tcPr>
          <w:p w14:paraId="37E7B49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738</w:t>
            </w:r>
          </w:p>
        </w:tc>
        <w:tc>
          <w:tcPr>
            <w:tcW w:w="886" w:type="dxa"/>
          </w:tcPr>
          <w:p w14:paraId="4F078D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613</w:t>
            </w:r>
          </w:p>
        </w:tc>
        <w:tc>
          <w:tcPr>
            <w:tcW w:w="991" w:type="dxa"/>
          </w:tcPr>
          <w:p w14:paraId="6FD5401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5,117</w:t>
            </w:r>
          </w:p>
        </w:tc>
        <w:tc>
          <w:tcPr>
            <w:tcW w:w="792" w:type="dxa"/>
          </w:tcPr>
          <w:p w14:paraId="630951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769" w:type="dxa"/>
          </w:tcPr>
          <w:p w14:paraId="7790570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297</w:t>
            </w:r>
          </w:p>
        </w:tc>
      </w:tr>
      <w:tr w:rsidR="001611CC" w:rsidRPr="00A21E46" w14:paraId="7D729235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C25491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28F82BA5" w14:textId="77777777" w:rsidTr="0095357C">
        <w:tc>
          <w:tcPr>
            <w:tcW w:w="4315" w:type="dxa"/>
            <w:gridSpan w:val="4"/>
          </w:tcPr>
          <w:p w14:paraId="2F5FEF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0E7B3DA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7,2%</w:t>
            </w:r>
          </w:p>
        </w:tc>
      </w:tr>
      <w:tr w:rsidR="001611CC" w:rsidRPr="00A21E46" w14:paraId="7AF252BF" w14:textId="77777777" w:rsidTr="0095357C">
        <w:tc>
          <w:tcPr>
            <w:tcW w:w="4315" w:type="dxa"/>
            <w:gridSpan w:val="4"/>
          </w:tcPr>
          <w:p w14:paraId="53AF30D5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02F137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74DB64C2" w14:textId="77777777" w:rsidTr="0095357C">
        <w:tc>
          <w:tcPr>
            <w:tcW w:w="4315" w:type="dxa"/>
            <w:gridSpan w:val="4"/>
          </w:tcPr>
          <w:p w14:paraId="3D5D543D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4075737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0C33FE58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1FB5601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387F6C7C" w14:textId="77777777" w:rsidTr="0095357C">
        <w:tc>
          <w:tcPr>
            <w:tcW w:w="4315" w:type="dxa"/>
            <w:gridSpan w:val="4"/>
          </w:tcPr>
          <w:p w14:paraId="41B11AFC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4265050C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51329A9A" w14:textId="77777777" w:rsidTr="0095357C">
        <w:tc>
          <w:tcPr>
            <w:tcW w:w="4315" w:type="dxa"/>
            <w:gridSpan w:val="4"/>
          </w:tcPr>
          <w:p w14:paraId="0B71A3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21A1A48E" w14:textId="77777777" w:rsidR="001611CC" w:rsidRPr="00A21E46" w:rsidRDefault="00176DB0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R</w:t>
            </w:r>
            <w:r w:rsidRPr="00A21E46">
              <w:rPr>
                <w:sz w:val="28"/>
                <w:szCs w:val="28"/>
                <w:lang w:val="sr-Latn-RS"/>
              </w:rPr>
              <w:t xml:space="preserve">ukovodilac </w:t>
            </w:r>
            <w:r w:rsidR="001611CC" w:rsidRPr="00A21E46">
              <w:rPr>
                <w:sz w:val="28"/>
                <w:szCs w:val="28"/>
                <w:lang w:val="sr-Latn-RS"/>
              </w:rPr>
              <w:t>sektora za zajednice</w:t>
            </w:r>
          </w:p>
        </w:tc>
      </w:tr>
      <w:tr w:rsidR="001611CC" w:rsidRPr="00A21E46" w14:paraId="1206C624" w14:textId="77777777" w:rsidTr="0095357C">
        <w:tc>
          <w:tcPr>
            <w:tcW w:w="4315" w:type="dxa"/>
            <w:gridSpan w:val="4"/>
          </w:tcPr>
          <w:p w14:paraId="1D61D692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Zajednica iz koje dolazi rukovodilac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D71639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Egipćanska zajednica</w:t>
            </w:r>
          </w:p>
        </w:tc>
      </w:tr>
      <w:tr w:rsidR="001611CC" w:rsidRPr="00A21E46" w14:paraId="4BCB9898" w14:textId="77777777" w:rsidTr="0095357C">
        <w:tc>
          <w:tcPr>
            <w:tcW w:w="4315" w:type="dxa"/>
            <w:gridSpan w:val="4"/>
          </w:tcPr>
          <w:p w14:paraId="28EC199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049E66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6CA8B0B3" w14:textId="77777777" w:rsidTr="0095357C">
        <w:tc>
          <w:tcPr>
            <w:tcW w:w="4315" w:type="dxa"/>
            <w:gridSpan w:val="4"/>
          </w:tcPr>
          <w:p w14:paraId="5CA9DFE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7BFE7A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758F943F" w14:textId="77777777" w:rsidTr="0095357C">
        <w:tc>
          <w:tcPr>
            <w:tcW w:w="4315" w:type="dxa"/>
            <w:gridSpan w:val="4"/>
          </w:tcPr>
          <w:p w14:paraId="1E8FB359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9E01B9A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7AE155B2" w14:textId="77777777" w:rsidTr="0095357C">
        <w:tc>
          <w:tcPr>
            <w:tcW w:w="4315" w:type="dxa"/>
            <w:gridSpan w:val="4"/>
          </w:tcPr>
          <w:p w14:paraId="203722A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7E3964E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 (2 žene i 2 muškarca)</w:t>
            </w:r>
          </w:p>
        </w:tc>
      </w:tr>
      <w:tr w:rsidR="001611CC" w:rsidRPr="00A21E46" w14:paraId="1C766B8E" w14:textId="77777777" w:rsidTr="0095357C">
        <w:tc>
          <w:tcPr>
            <w:tcW w:w="4315" w:type="dxa"/>
            <w:gridSpan w:val="4"/>
          </w:tcPr>
          <w:p w14:paraId="31A1951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EE042F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egipćanske zajednice, 2 albanske zajednice</w:t>
            </w:r>
          </w:p>
        </w:tc>
      </w:tr>
      <w:tr w:rsidR="001611CC" w:rsidRPr="00A21E46" w14:paraId="6BF941EA" w14:textId="77777777" w:rsidTr="0095357C">
        <w:tc>
          <w:tcPr>
            <w:tcW w:w="4315" w:type="dxa"/>
            <w:gridSpan w:val="4"/>
            <w:vMerge w:val="restart"/>
          </w:tcPr>
          <w:p w14:paraId="0608EE4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1FAA869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Službenica za koordinaciju održivog povratka koeficijent: 6</w:t>
            </w:r>
          </w:p>
        </w:tc>
      </w:tr>
      <w:tr w:rsidR="001611CC" w:rsidRPr="00A21E46" w14:paraId="1671E64D" w14:textId="77777777" w:rsidTr="0095357C">
        <w:tc>
          <w:tcPr>
            <w:tcW w:w="4315" w:type="dxa"/>
            <w:gridSpan w:val="4"/>
            <w:vMerge/>
          </w:tcPr>
          <w:p w14:paraId="546294A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4EDEB8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koordinaciju prava i integraciju zajednica (2 pozicije): koeficijent 5</w:t>
            </w:r>
          </w:p>
        </w:tc>
      </w:tr>
      <w:tr w:rsidR="001611CC" w:rsidRPr="00A21E46" w14:paraId="306574A4" w14:textId="77777777" w:rsidTr="0095357C">
        <w:tc>
          <w:tcPr>
            <w:tcW w:w="4315" w:type="dxa"/>
            <w:gridSpan w:val="4"/>
            <w:vMerge/>
          </w:tcPr>
          <w:p w14:paraId="2A9CD14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5D16025C" w14:textId="77777777" w:rsidR="001611CC" w:rsidRPr="00A21E46" w:rsidRDefault="001611CC" w:rsidP="009A0DB2">
            <w:pPr>
              <w:rPr>
                <w:rFonts w:ascii="Segoe UI Symbol" w:eastAsia="Segoe UI Symbol" w:hAnsi="Segoe UI Symbol"/>
                <w:sz w:val="28"/>
                <w:szCs w:val="28"/>
                <w:highlight w:val="yellow"/>
                <w:lang w:val="sr-Latn-RS" w:eastAsia="ja-JP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prava i integraciju zajednica koeficijent: 6</w:t>
            </w:r>
          </w:p>
        </w:tc>
      </w:tr>
      <w:tr w:rsidR="001611CC" w:rsidRPr="00A21E46" w14:paraId="003F252D" w14:textId="77777777" w:rsidTr="0095357C">
        <w:tc>
          <w:tcPr>
            <w:tcW w:w="4315" w:type="dxa"/>
            <w:gridSpan w:val="4"/>
          </w:tcPr>
          <w:p w14:paraId="3F387CA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75134B5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74.000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1A98D259" w14:textId="77777777" w:rsidTr="0095357C">
        <w:tc>
          <w:tcPr>
            <w:tcW w:w="4315" w:type="dxa"/>
            <w:gridSpan w:val="4"/>
          </w:tcPr>
          <w:p w14:paraId="1181E28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EDC0AD8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68.700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5F98813" w14:textId="77777777" w:rsidTr="0095357C">
        <w:tc>
          <w:tcPr>
            <w:tcW w:w="4315" w:type="dxa"/>
            <w:gridSpan w:val="4"/>
          </w:tcPr>
          <w:p w14:paraId="73CA702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83C8CF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60.000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319052D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50E6034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2D0B4352" w14:textId="77777777" w:rsidTr="0095357C">
        <w:tc>
          <w:tcPr>
            <w:tcW w:w="4315" w:type="dxa"/>
            <w:gridSpan w:val="4"/>
          </w:tcPr>
          <w:p w14:paraId="11E85A4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19DC21D9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05E69410" w14:textId="77777777" w:rsidTr="0095357C">
        <w:tc>
          <w:tcPr>
            <w:tcW w:w="4315" w:type="dxa"/>
            <w:gridSpan w:val="4"/>
          </w:tcPr>
          <w:p w14:paraId="2422713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585D147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sektora za lјudska prava</w:t>
            </w:r>
          </w:p>
        </w:tc>
      </w:tr>
      <w:tr w:rsidR="001611CC" w:rsidRPr="00A21E46" w14:paraId="3B6EC9EB" w14:textId="77777777" w:rsidTr="0095357C">
        <w:tc>
          <w:tcPr>
            <w:tcW w:w="4315" w:type="dxa"/>
            <w:gridSpan w:val="4"/>
          </w:tcPr>
          <w:p w14:paraId="79CAEF3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794732A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54045B3F" w14:textId="77777777" w:rsidTr="0095357C">
        <w:tc>
          <w:tcPr>
            <w:tcW w:w="4315" w:type="dxa"/>
            <w:gridSpan w:val="4"/>
          </w:tcPr>
          <w:p w14:paraId="24451E7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0AAE191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1845ECB5" w14:textId="77777777" w:rsidTr="0095357C">
        <w:tc>
          <w:tcPr>
            <w:tcW w:w="4315" w:type="dxa"/>
            <w:gridSpan w:val="4"/>
          </w:tcPr>
          <w:p w14:paraId="462D50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387B5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42EC0A26" w14:textId="77777777" w:rsidTr="0095357C">
        <w:tc>
          <w:tcPr>
            <w:tcW w:w="4315" w:type="dxa"/>
            <w:gridSpan w:val="4"/>
          </w:tcPr>
          <w:p w14:paraId="4D96A482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2731F761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97A1C21" w14:textId="77777777" w:rsidTr="0095357C">
        <w:tc>
          <w:tcPr>
            <w:tcW w:w="4315" w:type="dxa"/>
            <w:gridSpan w:val="4"/>
          </w:tcPr>
          <w:p w14:paraId="744E19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732EE7A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 (Ž)</w:t>
            </w:r>
          </w:p>
        </w:tc>
      </w:tr>
      <w:tr w:rsidR="001611CC" w:rsidRPr="00A21E46" w14:paraId="2BB94935" w14:textId="77777777" w:rsidTr="0095357C">
        <w:tc>
          <w:tcPr>
            <w:tcW w:w="4315" w:type="dxa"/>
            <w:gridSpan w:val="4"/>
          </w:tcPr>
          <w:p w14:paraId="0C9600D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1AA422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4A7FDAEF" w14:textId="77777777" w:rsidTr="0095357C">
        <w:tc>
          <w:tcPr>
            <w:tcW w:w="4315" w:type="dxa"/>
            <w:gridSpan w:val="4"/>
          </w:tcPr>
          <w:p w14:paraId="7E3A4B25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1D61C2E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lјudska prava</w:t>
            </w:r>
          </w:p>
        </w:tc>
      </w:tr>
      <w:tr w:rsidR="001611CC" w:rsidRPr="00A21E46" w14:paraId="6A1C7B65" w14:textId="77777777" w:rsidTr="0095357C">
        <w:tc>
          <w:tcPr>
            <w:tcW w:w="4315" w:type="dxa"/>
            <w:gridSpan w:val="4"/>
            <w:vMerge w:val="restart"/>
          </w:tcPr>
          <w:p w14:paraId="25FEDE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3DB1D3F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prava zajednica: koeficijent 6</w:t>
            </w:r>
          </w:p>
        </w:tc>
      </w:tr>
      <w:tr w:rsidR="001611CC" w:rsidRPr="00A21E46" w14:paraId="7CB024DC" w14:textId="77777777" w:rsidTr="0095357C">
        <w:tc>
          <w:tcPr>
            <w:tcW w:w="4315" w:type="dxa"/>
            <w:gridSpan w:val="4"/>
            <w:vMerge/>
          </w:tcPr>
          <w:p w14:paraId="61B6D06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3D6592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lјudska prava (2 pozicije): koeficijent 5</w:t>
            </w:r>
          </w:p>
        </w:tc>
      </w:tr>
      <w:tr w:rsidR="001611CC" w:rsidRPr="00A21E46" w14:paraId="3C6937E1" w14:textId="77777777" w:rsidTr="0095357C">
        <w:tc>
          <w:tcPr>
            <w:tcW w:w="4315" w:type="dxa"/>
            <w:gridSpan w:val="4"/>
          </w:tcPr>
          <w:p w14:paraId="0C82F90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797FA4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6F79097C" w14:textId="77777777" w:rsidTr="0095357C">
        <w:tc>
          <w:tcPr>
            <w:tcW w:w="4315" w:type="dxa"/>
            <w:gridSpan w:val="4"/>
          </w:tcPr>
          <w:p w14:paraId="2B9194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0AFB8D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314D3DD8" w14:textId="77777777" w:rsidTr="0095357C">
        <w:tc>
          <w:tcPr>
            <w:tcW w:w="4315" w:type="dxa"/>
            <w:gridSpan w:val="4"/>
          </w:tcPr>
          <w:p w14:paraId="116DCFF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CD0CCC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70589BCC" w14:textId="77777777" w:rsidTr="009A0DB2">
        <w:tc>
          <w:tcPr>
            <w:tcW w:w="9355" w:type="dxa"/>
            <w:gridSpan w:val="10"/>
          </w:tcPr>
          <w:p w14:paraId="7B4A66D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Rukovodilac sektora za lјudska prava je i 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 xml:space="preserve"> i službenica protiv diskriminacije.</w:t>
            </w:r>
          </w:p>
        </w:tc>
      </w:tr>
    </w:tbl>
    <w:p w14:paraId="125DE2D0" w14:textId="77777777" w:rsidR="001611CC" w:rsidRDefault="001611CC" w:rsidP="001611CC">
      <w:pPr>
        <w:rPr>
          <w:sz w:val="28"/>
          <w:szCs w:val="28"/>
          <w:lang w:val="sr-Latn-RS"/>
        </w:rPr>
      </w:pPr>
    </w:p>
    <w:p w14:paraId="36D30939" w14:textId="77777777" w:rsidR="003C1238" w:rsidRPr="00A21E46" w:rsidRDefault="003C1238" w:rsidP="001611CC">
      <w:pPr>
        <w:rPr>
          <w:sz w:val="28"/>
          <w:szCs w:val="28"/>
          <w:lang w:val="sr-Latn-RS"/>
        </w:rPr>
      </w:pPr>
    </w:p>
    <w:p w14:paraId="5915AA5E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3C1238">
        <w:rPr>
          <w:b/>
          <w:bCs/>
          <w:sz w:val="28"/>
          <w:szCs w:val="28"/>
          <w:lang w:val="sr-Latn-RS"/>
        </w:rPr>
        <w:t>Tabela</w:t>
      </w:r>
      <w:r w:rsidRPr="00A21E46">
        <w:rPr>
          <w:b/>
          <w:bCs/>
          <w:sz w:val="28"/>
          <w:szCs w:val="28"/>
          <w:lang w:val="sr-Latn-RS"/>
        </w:rPr>
        <w:t xml:space="preserve"> 14: </w:t>
      </w:r>
      <w:r w:rsidRPr="00A21E46">
        <w:rPr>
          <w:sz w:val="28"/>
          <w:szCs w:val="28"/>
          <w:lang w:val="sr-Latn-RS"/>
        </w:rPr>
        <w:t>Organizacija struktura za zajednice, povratak i lјudska prava u opštini Prizren.</w:t>
      </w:r>
    </w:p>
    <w:tbl>
      <w:tblPr>
        <w:tblStyle w:val="TableGrid18"/>
        <w:tblW w:w="9355" w:type="dxa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810"/>
        <w:gridCol w:w="990"/>
        <w:gridCol w:w="900"/>
        <w:gridCol w:w="720"/>
        <w:gridCol w:w="868"/>
        <w:gridCol w:w="991"/>
        <w:gridCol w:w="792"/>
        <w:gridCol w:w="769"/>
      </w:tblGrid>
      <w:tr w:rsidR="001611CC" w:rsidRPr="00A21E46" w14:paraId="3E7D9498" w14:textId="77777777" w:rsidTr="009A0DB2">
        <w:tc>
          <w:tcPr>
            <w:tcW w:w="9355" w:type="dxa"/>
            <w:gridSpan w:val="10"/>
          </w:tcPr>
          <w:p w14:paraId="2F35D01C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Prizren</w:t>
            </w:r>
          </w:p>
        </w:tc>
      </w:tr>
      <w:tr w:rsidR="001611CC" w:rsidRPr="00A21E46" w14:paraId="3EAC6EA3" w14:textId="77777777" w:rsidTr="0095357C">
        <w:tc>
          <w:tcPr>
            <w:tcW w:w="1525" w:type="dxa"/>
          </w:tcPr>
          <w:p w14:paraId="72BA5D9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990" w:type="dxa"/>
          </w:tcPr>
          <w:p w14:paraId="72A44F0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810" w:type="dxa"/>
          </w:tcPr>
          <w:p w14:paraId="24799BB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990" w:type="dxa"/>
          </w:tcPr>
          <w:p w14:paraId="6858586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00" w:type="dxa"/>
          </w:tcPr>
          <w:p w14:paraId="20456BB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720" w:type="dxa"/>
          </w:tcPr>
          <w:p w14:paraId="22416F8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68" w:type="dxa"/>
          </w:tcPr>
          <w:p w14:paraId="436106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7C37E9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0805FA4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685FCF9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5BC0B40B" w14:textId="77777777" w:rsidTr="0095357C">
        <w:tc>
          <w:tcPr>
            <w:tcW w:w="1525" w:type="dxa"/>
          </w:tcPr>
          <w:p w14:paraId="781D2A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177,781</w:t>
            </w:r>
          </w:p>
        </w:tc>
        <w:tc>
          <w:tcPr>
            <w:tcW w:w="990" w:type="dxa"/>
          </w:tcPr>
          <w:p w14:paraId="11ED741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145,718</w:t>
            </w:r>
          </w:p>
        </w:tc>
        <w:tc>
          <w:tcPr>
            <w:tcW w:w="810" w:type="dxa"/>
          </w:tcPr>
          <w:p w14:paraId="5D8B6A3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237</w:t>
            </w:r>
          </w:p>
        </w:tc>
        <w:tc>
          <w:tcPr>
            <w:tcW w:w="990" w:type="dxa"/>
          </w:tcPr>
          <w:p w14:paraId="48760A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9,091</w:t>
            </w:r>
          </w:p>
        </w:tc>
        <w:tc>
          <w:tcPr>
            <w:tcW w:w="900" w:type="dxa"/>
          </w:tcPr>
          <w:p w14:paraId="737176E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16,896</w:t>
            </w:r>
          </w:p>
        </w:tc>
        <w:tc>
          <w:tcPr>
            <w:tcW w:w="720" w:type="dxa"/>
          </w:tcPr>
          <w:p w14:paraId="62EA6C5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2899</w:t>
            </w:r>
          </w:p>
        </w:tc>
        <w:tc>
          <w:tcPr>
            <w:tcW w:w="868" w:type="dxa"/>
          </w:tcPr>
          <w:p w14:paraId="564BB7F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1,350</w:t>
            </w:r>
          </w:p>
        </w:tc>
        <w:tc>
          <w:tcPr>
            <w:tcW w:w="991" w:type="dxa"/>
          </w:tcPr>
          <w:p w14:paraId="31DEA2C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168</w:t>
            </w:r>
          </w:p>
        </w:tc>
        <w:tc>
          <w:tcPr>
            <w:tcW w:w="792" w:type="dxa"/>
          </w:tcPr>
          <w:p w14:paraId="451790C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655</w:t>
            </w:r>
          </w:p>
        </w:tc>
        <w:tc>
          <w:tcPr>
            <w:tcW w:w="769" w:type="dxa"/>
          </w:tcPr>
          <w:p w14:paraId="3419C5A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767</w:t>
            </w:r>
          </w:p>
        </w:tc>
      </w:tr>
      <w:tr w:rsidR="001611CC" w:rsidRPr="00A21E46" w14:paraId="31F7F4DB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0AC7E7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6CF49746" w14:textId="77777777" w:rsidTr="0095357C">
        <w:tc>
          <w:tcPr>
            <w:tcW w:w="4315" w:type="dxa"/>
            <w:gridSpan w:val="4"/>
          </w:tcPr>
          <w:p w14:paraId="1079373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154757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18%</w:t>
            </w:r>
          </w:p>
        </w:tc>
      </w:tr>
      <w:tr w:rsidR="001611CC" w:rsidRPr="00A21E46" w14:paraId="3849D39A" w14:textId="77777777" w:rsidTr="0095357C">
        <w:tc>
          <w:tcPr>
            <w:tcW w:w="4315" w:type="dxa"/>
            <w:gridSpan w:val="4"/>
          </w:tcPr>
          <w:p w14:paraId="7E5C4718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35206ED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6680FA72" w14:textId="77777777" w:rsidTr="0095357C">
        <w:tc>
          <w:tcPr>
            <w:tcW w:w="4315" w:type="dxa"/>
            <w:gridSpan w:val="4"/>
          </w:tcPr>
          <w:p w14:paraId="03478115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692FB6B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2476DC0C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D14DD3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0F477272" w14:textId="77777777" w:rsidTr="0095357C">
        <w:tc>
          <w:tcPr>
            <w:tcW w:w="4315" w:type="dxa"/>
            <w:gridSpan w:val="4"/>
          </w:tcPr>
          <w:p w14:paraId="7EE48F33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2156856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3A9CEE5E" w14:textId="77777777" w:rsidTr="0095357C">
        <w:tc>
          <w:tcPr>
            <w:tcW w:w="4315" w:type="dxa"/>
            <w:gridSpan w:val="4"/>
          </w:tcPr>
          <w:p w14:paraId="42FE263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2B0D5C5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3F8656E5" w14:textId="77777777" w:rsidTr="0095357C">
        <w:tc>
          <w:tcPr>
            <w:tcW w:w="4315" w:type="dxa"/>
            <w:gridSpan w:val="4"/>
          </w:tcPr>
          <w:p w14:paraId="317167C9" w14:textId="77777777" w:rsidR="001611CC" w:rsidRPr="00A21E46" w:rsidRDefault="00B86A13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Zajednica iz koje dolazi rukovodilac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6A7697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Turska zajednica</w:t>
            </w:r>
          </w:p>
        </w:tc>
      </w:tr>
      <w:tr w:rsidR="001611CC" w:rsidRPr="00A21E46" w14:paraId="42C971FB" w14:textId="77777777" w:rsidTr="0095357C">
        <w:tc>
          <w:tcPr>
            <w:tcW w:w="4315" w:type="dxa"/>
            <w:gridSpan w:val="4"/>
          </w:tcPr>
          <w:p w14:paraId="1FC0666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33258E1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8.5</w:t>
            </w:r>
          </w:p>
        </w:tc>
      </w:tr>
      <w:tr w:rsidR="001611CC" w:rsidRPr="00A21E46" w14:paraId="1513EBB0" w14:textId="77777777" w:rsidTr="0095357C">
        <w:tc>
          <w:tcPr>
            <w:tcW w:w="4315" w:type="dxa"/>
            <w:gridSpan w:val="4"/>
          </w:tcPr>
          <w:p w14:paraId="452691A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73AED45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5406916C" w14:textId="77777777" w:rsidTr="0095357C">
        <w:tc>
          <w:tcPr>
            <w:tcW w:w="4315" w:type="dxa"/>
            <w:gridSpan w:val="4"/>
          </w:tcPr>
          <w:p w14:paraId="384584B2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E007E9F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25307E50" w14:textId="77777777" w:rsidTr="0095357C">
        <w:tc>
          <w:tcPr>
            <w:tcW w:w="4315" w:type="dxa"/>
            <w:gridSpan w:val="4"/>
          </w:tcPr>
          <w:p w14:paraId="1B05B92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459CA34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 (4 Ž i 3 Ž)</w:t>
            </w:r>
          </w:p>
        </w:tc>
      </w:tr>
      <w:tr w:rsidR="001611CC" w:rsidRPr="00A21E46" w14:paraId="3FA62FC2" w14:textId="77777777" w:rsidTr="0095357C">
        <w:tc>
          <w:tcPr>
            <w:tcW w:w="4315" w:type="dxa"/>
            <w:gridSpan w:val="4"/>
          </w:tcPr>
          <w:p w14:paraId="506A7A4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FE2175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 (2), romska zajednica (1), bošnjačka zajednica (1), turska zajednica (2), srpska zajednica (1)</w:t>
            </w:r>
          </w:p>
        </w:tc>
      </w:tr>
      <w:tr w:rsidR="001611CC" w:rsidRPr="00A21E46" w14:paraId="3EBE1C16" w14:textId="77777777" w:rsidTr="0095357C">
        <w:tc>
          <w:tcPr>
            <w:tcW w:w="4315" w:type="dxa"/>
            <w:gridSpan w:val="4"/>
            <w:vMerge w:val="restart"/>
          </w:tcPr>
          <w:p w14:paraId="6583066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6E9AABC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povratak: koeficijent 7</w:t>
            </w:r>
          </w:p>
        </w:tc>
      </w:tr>
      <w:tr w:rsidR="001611CC" w:rsidRPr="00A21E46" w14:paraId="0322A31C" w14:textId="77777777" w:rsidTr="0095357C">
        <w:tc>
          <w:tcPr>
            <w:tcW w:w="4315" w:type="dxa"/>
            <w:gridSpan w:val="4"/>
            <w:vMerge/>
          </w:tcPr>
          <w:p w14:paraId="1E48437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555042E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prava i integraciju zajednica (6 pozicija): koeficijent 6</w:t>
            </w:r>
          </w:p>
        </w:tc>
      </w:tr>
      <w:tr w:rsidR="001611CC" w:rsidRPr="00A21E46" w14:paraId="697C0C29" w14:textId="77777777" w:rsidTr="0095357C">
        <w:tc>
          <w:tcPr>
            <w:tcW w:w="4315" w:type="dxa"/>
            <w:gridSpan w:val="4"/>
          </w:tcPr>
          <w:p w14:paraId="62D815D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6CA49C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157.279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B76C872" w14:textId="77777777" w:rsidTr="0095357C">
        <w:tc>
          <w:tcPr>
            <w:tcW w:w="4315" w:type="dxa"/>
            <w:gridSpan w:val="4"/>
          </w:tcPr>
          <w:p w14:paraId="56EB70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214EEA14" w14:textId="77777777" w:rsidR="001611CC" w:rsidRPr="00A21E46" w:rsidRDefault="001611CC" w:rsidP="009A0DB2">
            <w:pPr>
              <w:tabs>
                <w:tab w:val="center" w:pos="2547"/>
              </w:tabs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168.878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0B67882" w14:textId="77777777" w:rsidTr="0095357C">
        <w:tc>
          <w:tcPr>
            <w:tcW w:w="4315" w:type="dxa"/>
            <w:gridSpan w:val="4"/>
          </w:tcPr>
          <w:p w14:paraId="46F4ACA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391856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218.878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27BDD94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339FBC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0A11FC1C" w14:textId="77777777" w:rsidTr="0095357C">
        <w:tc>
          <w:tcPr>
            <w:tcW w:w="4315" w:type="dxa"/>
            <w:gridSpan w:val="4"/>
          </w:tcPr>
          <w:p w14:paraId="64F02EA9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6D3AF69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35389C2D" w14:textId="77777777" w:rsidTr="0095357C">
        <w:tc>
          <w:tcPr>
            <w:tcW w:w="4315" w:type="dxa"/>
            <w:gridSpan w:val="4"/>
          </w:tcPr>
          <w:p w14:paraId="6F017325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25AB3C6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jedinice</w:t>
            </w:r>
          </w:p>
        </w:tc>
      </w:tr>
      <w:tr w:rsidR="001611CC" w:rsidRPr="00A21E46" w14:paraId="4491EE38" w14:textId="77777777" w:rsidTr="0095357C">
        <w:tc>
          <w:tcPr>
            <w:tcW w:w="4315" w:type="dxa"/>
            <w:gridSpan w:val="4"/>
          </w:tcPr>
          <w:p w14:paraId="57CC27A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4E19886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6FF8C216" w14:textId="77777777" w:rsidTr="0095357C">
        <w:tc>
          <w:tcPr>
            <w:tcW w:w="4315" w:type="dxa"/>
            <w:gridSpan w:val="4"/>
          </w:tcPr>
          <w:p w14:paraId="2D6CB34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3E26C24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8.5</w:t>
            </w:r>
          </w:p>
        </w:tc>
      </w:tr>
      <w:tr w:rsidR="001611CC" w:rsidRPr="00A21E46" w14:paraId="417825A4" w14:textId="77777777" w:rsidTr="0095357C">
        <w:tc>
          <w:tcPr>
            <w:tcW w:w="4315" w:type="dxa"/>
            <w:gridSpan w:val="4"/>
          </w:tcPr>
          <w:p w14:paraId="353AB6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286839A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686BF868" w14:textId="77777777" w:rsidTr="0095357C">
        <w:tc>
          <w:tcPr>
            <w:tcW w:w="4315" w:type="dxa"/>
            <w:gridSpan w:val="4"/>
          </w:tcPr>
          <w:p w14:paraId="3948CEFC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39395B2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7E989B55" w14:textId="77777777" w:rsidTr="0095357C">
        <w:tc>
          <w:tcPr>
            <w:tcW w:w="4315" w:type="dxa"/>
            <w:gridSpan w:val="4"/>
          </w:tcPr>
          <w:p w14:paraId="1125A1E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BC1A30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1DFDE33D" w14:textId="77777777" w:rsidTr="0095357C">
        <w:tc>
          <w:tcPr>
            <w:tcW w:w="4315" w:type="dxa"/>
            <w:gridSpan w:val="4"/>
          </w:tcPr>
          <w:p w14:paraId="3F8C10E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B704B18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12E6F59D" w14:textId="77777777" w:rsidTr="0095357C">
        <w:tc>
          <w:tcPr>
            <w:tcW w:w="4315" w:type="dxa"/>
            <w:gridSpan w:val="4"/>
          </w:tcPr>
          <w:p w14:paraId="3003570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0B2E866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Koordinatorka: koeficijent 8</w:t>
            </w:r>
          </w:p>
        </w:tc>
      </w:tr>
      <w:tr w:rsidR="001611CC" w:rsidRPr="00A21E46" w14:paraId="40B2BB6E" w14:textId="77777777" w:rsidTr="0095357C">
        <w:tc>
          <w:tcPr>
            <w:tcW w:w="4315" w:type="dxa"/>
            <w:gridSpan w:val="4"/>
          </w:tcPr>
          <w:p w14:paraId="416933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7BE9501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03551E14" w14:textId="77777777" w:rsidTr="0095357C">
        <w:tc>
          <w:tcPr>
            <w:tcW w:w="4315" w:type="dxa"/>
            <w:gridSpan w:val="4"/>
          </w:tcPr>
          <w:p w14:paraId="23CD379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12DB54E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4AF34A42" w14:textId="77777777" w:rsidTr="0095357C">
        <w:tc>
          <w:tcPr>
            <w:tcW w:w="4315" w:type="dxa"/>
            <w:gridSpan w:val="4"/>
          </w:tcPr>
          <w:p w14:paraId="736F97E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1B23E4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012C2F32" w14:textId="77777777" w:rsidTr="009A0DB2">
        <w:tc>
          <w:tcPr>
            <w:tcW w:w="9355" w:type="dxa"/>
            <w:gridSpan w:val="10"/>
          </w:tcPr>
          <w:p w14:paraId="7274AD60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Romski jezik je jezik u službenoj upotrebi u opštini Prizren. </w:t>
            </w:r>
            <w:r w:rsidR="00332AA1">
              <w:rPr>
                <w:sz w:val="28"/>
                <w:szCs w:val="28"/>
                <w:lang w:val="sr-Latn-RS"/>
              </w:rPr>
              <w:t>Zamenik gradonačelnika za zajednice</w:t>
            </w:r>
            <w:r w:rsidRPr="00A21E46">
              <w:rPr>
                <w:sz w:val="28"/>
                <w:szCs w:val="28"/>
                <w:lang w:val="sr-Latn-RS"/>
              </w:rPr>
              <w:t xml:space="preserve"> je u organizacionoj šemi, ali predstavnici zajednica ne mogu da se dogovore o imenovanju osobe za </w:t>
            </w:r>
            <w:r w:rsidR="00332AA1">
              <w:rPr>
                <w:sz w:val="28"/>
                <w:szCs w:val="28"/>
                <w:lang w:val="sr-Latn-RS"/>
              </w:rPr>
              <w:t>zamenika gradonačelnika za zajednice</w:t>
            </w:r>
            <w:r w:rsidRPr="00A21E46">
              <w:rPr>
                <w:sz w:val="28"/>
                <w:szCs w:val="28"/>
                <w:lang w:val="sr-Latn-RS"/>
              </w:rPr>
              <w:t>. Rukovodilac JLJP je zadužena sa dodatnim dužnostima: dečja prava, službenica protiv diskriminacije, za osobe sa ograničenim sposobnostima.</w:t>
            </w:r>
          </w:p>
        </w:tc>
      </w:tr>
    </w:tbl>
    <w:p w14:paraId="171B3342" w14:textId="77777777" w:rsidR="0095357C" w:rsidRDefault="0095357C" w:rsidP="0095357C">
      <w:pPr>
        <w:spacing w:after="120"/>
        <w:rPr>
          <w:b/>
          <w:bCs/>
          <w:sz w:val="28"/>
          <w:szCs w:val="28"/>
          <w:lang w:val="sr-Latn-RS"/>
        </w:rPr>
      </w:pPr>
    </w:p>
    <w:p w14:paraId="098A3742" w14:textId="77777777" w:rsidR="001611CC" w:rsidRPr="00A21E46" w:rsidRDefault="001611CC" w:rsidP="0095357C">
      <w:pPr>
        <w:spacing w:after="120"/>
        <w:rPr>
          <w:b/>
          <w:bCs/>
          <w:sz w:val="28"/>
          <w:szCs w:val="28"/>
          <w:lang w:val="sr-Latn-RS"/>
        </w:rPr>
      </w:pPr>
    </w:p>
    <w:p w14:paraId="16769A83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15: </w:t>
      </w:r>
      <w:r w:rsidRPr="00A21E46">
        <w:rPr>
          <w:sz w:val="28"/>
          <w:szCs w:val="28"/>
          <w:lang w:val="sr-Latn-RS"/>
        </w:rPr>
        <w:t>Organizacija struktura za zajednice, povratak i lјudska prava u opštini Mamuša.</w:t>
      </w:r>
    </w:p>
    <w:tbl>
      <w:tblPr>
        <w:tblStyle w:val="TableGrid11"/>
        <w:tblW w:w="9355" w:type="dxa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720"/>
        <w:gridCol w:w="900"/>
        <w:gridCol w:w="974"/>
        <w:gridCol w:w="628"/>
        <w:gridCol w:w="886"/>
        <w:gridCol w:w="991"/>
        <w:gridCol w:w="792"/>
        <w:gridCol w:w="769"/>
      </w:tblGrid>
      <w:tr w:rsidR="001611CC" w:rsidRPr="00A21E46" w14:paraId="5A2AA532" w14:textId="77777777" w:rsidTr="009A0DB2">
        <w:tc>
          <w:tcPr>
            <w:tcW w:w="9355" w:type="dxa"/>
            <w:gridSpan w:val="10"/>
          </w:tcPr>
          <w:p w14:paraId="5F123FE9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Mamuša</w:t>
            </w:r>
          </w:p>
        </w:tc>
      </w:tr>
      <w:tr w:rsidR="001611CC" w:rsidRPr="00A21E46" w14:paraId="270758AD" w14:textId="77777777" w:rsidTr="0095357C">
        <w:tc>
          <w:tcPr>
            <w:tcW w:w="1615" w:type="dxa"/>
          </w:tcPr>
          <w:p w14:paraId="311065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80" w:type="dxa"/>
          </w:tcPr>
          <w:p w14:paraId="5D1A6B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720" w:type="dxa"/>
          </w:tcPr>
          <w:p w14:paraId="599B07C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900" w:type="dxa"/>
          </w:tcPr>
          <w:p w14:paraId="2B866E4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5F4185D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6FB8601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0F4B74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5CC12F0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7A3652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110C7C4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2782A668" w14:textId="77777777" w:rsidTr="0095357C">
        <w:tc>
          <w:tcPr>
            <w:tcW w:w="1615" w:type="dxa"/>
          </w:tcPr>
          <w:p w14:paraId="5FE1ABE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5,507</w:t>
            </w:r>
          </w:p>
        </w:tc>
        <w:tc>
          <w:tcPr>
            <w:tcW w:w="1080" w:type="dxa"/>
          </w:tcPr>
          <w:p w14:paraId="6F8BB81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327</w:t>
            </w:r>
          </w:p>
        </w:tc>
        <w:tc>
          <w:tcPr>
            <w:tcW w:w="720" w:type="dxa"/>
          </w:tcPr>
          <w:p w14:paraId="5E21628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00" w:type="dxa"/>
          </w:tcPr>
          <w:p w14:paraId="41CCD24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5,128</w:t>
            </w:r>
          </w:p>
        </w:tc>
        <w:tc>
          <w:tcPr>
            <w:tcW w:w="974" w:type="dxa"/>
          </w:tcPr>
          <w:p w14:paraId="69AC628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628" w:type="dxa"/>
          </w:tcPr>
          <w:p w14:paraId="154BF83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39</w:t>
            </w:r>
          </w:p>
        </w:tc>
        <w:tc>
          <w:tcPr>
            <w:tcW w:w="886" w:type="dxa"/>
          </w:tcPr>
          <w:p w14:paraId="1E7DE11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991" w:type="dxa"/>
          </w:tcPr>
          <w:p w14:paraId="5E3044E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92" w:type="dxa"/>
          </w:tcPr>
          <w:p w14:paraId="7CCF67A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3BC8F59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7D2FDB4E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5A36A3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CB1E935" w14:textId="77777777" w:rsidTr="0095357C">
        <w:tc>
          <w:tcPr>
            <w:tcW w:w="4315" w:type="dxa"/>
            <w:gridSpan w:val="4"/>
          </w:tcPr>
          <w:p w14:paraId="2FFD49A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22FF717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6,88%</w:t>
            </w:r>
          </w:p>
        </w:tc>
      </w:tr>
      <w:tr w:rsidR="001611CC" w:rsidRPr="00A21E46" w14:paraId="3A7416DF" w14:textId="77777777" w:rsidTr="0095357C">
        <w:tc>
          <w:tcPr>
            <w:tcW w:w="4315" w:type="dxa"/>
            <w:gridSpan w:val="4"/>
          </w:tcPr>
          <w:p w14:paraId="104C6874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5E4FE79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0602B2C5" w14:textId="77777777" w:rsidTr="0095357C">
        <w:tc>
          <w:tcPr>
            <w:tcW w:w="4315" w:type="dxa"/>
            <w:gridSpan w:val="4"/>
          </w:tcPr>
          <w:p w14:paraId="129E3764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5ABFAAA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428DE138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090EAD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322E960E" w14:textId="77777777" w:rsidTr="0095357C">
        <w:tc>
          <w:tcPr>
            <w:tcW w:w="4315" w:type="dxa"/>
            <w:gridSpan w:val="4"/>
          </w:tcPr>
          <w:p w14:paraId="5805F423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7773D7E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4107DC34" w14:textId="77777777" w:rsidTr="0095357C">
        <w:tc>
          <w:tcPr>
            <w:tcW w:w="4315" w:type="dxa"/>
            <w:gridSpan w:val="4"/>
          </w:tcPr>
          <w:p w14:paraId="403F688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5B9A14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kancelarije</w:t>
            </w:r>
          </w:p>
        </w:tc>
      </w:tr>
      <w:tr w:rsidR="001611CC" w:rsidRPr="00A21E46" w14:paraId="305E46E5" w14:textId="77777777" w:rsidTr="0095357C">
        <w:tc>
          <w:tcPr>
            <w:tcW w:w="4315" w:type="dxa"/>
            <w:gridSpan w:val="4"/>
          </w:tcPr>
          <w:p w14:paraId="6597818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0050A1D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2C211F4A" w14:textId="77777777" w:rsidTr="0095357C">
        <w:tc>
          <w:tcPr>
            <w:tcW w:w="4315" w:type="dxa"/>
            <w:gridSpan w:val="4"/>
          </w:tcPr>
          <w:p w14:paraId="2BD28E1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47A1FAD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5174DFEB" w14:textId="77777777" w:rsidTr="0095357C">
        <w:tc>
          <w:tcPr>
            <w:tcW w:w="4315" w:type="dxa"/>
            <w:gridSpan w:val="4"/>
          </w:tcPr>
          <w:p w14:paraId="0DBA262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956C94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412A6535" w14:textId="77777777" w:rsidTr="0095357C">
        <w:tc>
          <w:tcPr>
            <w:tcW w:w="4315" w:type="dxa"/>
            <w:gridSpan w:val="4"/>
          </w:tcPr>
          <w:p w14:paraId="0BBF1184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3C0FB1F2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546BEA5D" w14:textId="77777777" w:rsidTr="0095357C">
        <w:tc>
          <w:tcPr>
            <w:tcW w:w="4315" w:type="dxa"/>
            <w:gridSpan w:val="4"/>
          </w:tcPr>
          <w:p w14:paraId="1279895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B973F8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 (M)</w:t>
            </w:r>
          </w:p>
        </w:tc>
      </w:tr>
      <w:tr w:rsidR="001611CC" w:rsidRPr="00A21E46" w14:paraId="2DF9B9AA" w14:textId="77777777" w:rsidTr="0095357C">
        <w:tc>
          <w:tcPr>
            <w:tcW w:w="4315" w:type="dxa"/>
            <w:gridSpan w:val="4"/>
          </w:tcPr>
          <w:p w14:paraId="4B0ADBF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AA52E9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 (1) i romska zajednica (1)</w:t>
            </w:r>
          </w:p>
        </w:tc>
      </w:tr>
      <w:tr w:rsidR="001611CC" w:rsidRPr="00A21E46" w14:paraId="5FFF5B9F" w14:textId="77777777" w:rsidTr="0095357C">
        <w:trPr>
          <w:trHeight w:val="377"/>
        </w:trPr>
        <w:tc>
          <w:tcPr>
            <w:tcW w:w="4315" w:type="dxa"/>
            <w:gridSpan w:val="4"/>
          </w:tcPr>
          <w:p w14:paraId="605482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250C32A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 i zajednice (2 pozicije): koeficijent: 6</w:t>
            </w:r>
          </w:p>
        </w:tc>
      </w:tr>
      <w:tr w:rsidR="001611CC" w:rsidRPr="00A21E46" w14:paraId="6DC5C6E1" w14:textId="77777777" w:rsidTr="0095357C">
        <w:tc>
          <w:tcPr>
            <w:tcW w:w="4315" w:type="dxa"/>
            <w:gridSpan w:val="4"/>
          </w:tcPr>
          <w:p w14:paraId="626ADCB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  <w:shd w:val="clear" w:color="auto" w:fill="auto"/>
          </w:tcPr>
          <w:p w14:paraId="38A35A2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14,606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ABAA64E" w14:textId="77777777" w:rsidTr="0095357C">
        <w:tc>
          <w:tcPr>
            <w:tcW w:w="4315" w:type="dxa"/>
            <w:gridSpan w:val="4"/>
          </w:tcPr>
          <w:p w14:paraId="576BA19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572327C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13,418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4281FC8" w14:textId="77777777" w:rsidTr="0095357C">
        <w:tc>
          <w:tcPr>
            <w:tcW w:w="4315" w:type="dxa"/>
            <w:gridSpan w:val="4"/>
          </w:tcPr>
          <w:p w14:paraId="658AFF6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2076445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13,821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C4E0C11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258309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500D028" w14:textId="77777777" w:rsidTr="0095357C">
        <w:tc>
          <w:tcPr>
            <w:tcW w:w="4315" w:type="dxa"/>
            <w:gridSpan w:val="4"/>
          </w:tcPr>
          <w:p w14:paraId="6931CCE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368DB26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2F8E4803" w14:textId="77777777" w:rsidTr="0095357C">
        <w:tc>
          <w:tcPr>
            <w:tcW w:w="4315" w:type="dxa"/>
            <w:gridSpan w:val="4"/>
          </w:tcPr>
          <w:p w14:paraId="3B3E931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A9D4C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jedinice</w:t>
            </w:r>
          </w:p>
        </w:tc>
      </w:tr>
      <w:tr w:rsidR="001611CC" w:rsidRPr="00A21E46" w14:paraId="54AC28FF" w14:textId="77777777" w:rsidTr="0095357C">
        <w:tc>
          <w:tcPr>
            <w:tcW w:w="4315" w:type="dxa"/>
            <w:gridSpan w:val="4"/>
          </w:tcPr>
          <w:p w14:paraId="006D7AE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031195C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Turska zajednica</w:t>
            </w:r>
          </w:p>
        </w:tc>
      </w:tr>
      <w:tr w:rsidR="001611CC" w:rsidRPr="00A21E46" w14:paraId="48105BB6" w14:textId="77777777" w:rsidTr="0095357C">
        <w:tc>
          <w:tcPr>
            <w:tcW w:w="4315" w:type="dxa"/>
            <w:gridSpan w:val="4"/>
          </w:tcPr>
          <w:p w14:paraId="6BAD8FF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7C78F9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0B559B5E" w14:textId="77777777" w:rsidTr="0095357C">
        <w:tc>
          <w:tcPr>
            <w:tcW w:w="4315" w:type="dxa"/>
            <w:gridSpan w:val="4"/>
          </w:tcPr>
          <w:p w14:paraId="369B2F8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7A7C3DA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3280DAF7" w14:textId="77777777" w:rsidTr="0095357C">
        <w:tc>
          <w:tcPr>
            <w:tcW w:w="4315" w:type="dxa"/>
            <w:gridSpan w:val="4"/>
          </w:tcPr>
          <w:p w14:paraId="6E3610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2B13D2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 (Ž)</w:t>
            </w:r>
          </w:p>
        </w:tc>
      </w:tr>
      <w:tr w:rsidR="001611CC" w:rsidRPr="00A21E46" w14:paraId="3EBC75CC" w14:textId="77777777" w:rsidTr="0095357C">
        <w:tc>
          <w:tcPr>
            <w:tcW w:w="4315" w:type="dxa"/>
            <w:gridSpan w:val="4"/>
          </w:tcPr>
          <w:p w14:paraId="145CFF9D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EC6E14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7918EC18" w14:textId="77777777" w:rsidTr="0095357C">
        <w:tc>
          <w:tcPr>
            <w:tcW w:w="4315" w:type="dxa"/>
            <w:gridSpan w:val="4"/>
          </w:tcPr>
          <w:p w14:paraId="5EFFDE4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8FE914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Turska zajednica</w:t>
            </w:r>
          </w:p>
        </w:tc>
      </w:tr>
      <w:tr w:rsidR="001611CC" w:rsidRPr="00A21E46" w14:paraId="142B8C4F" w14:textId="77777777" w:rsidTr="0095357C">
        <w:tc>
          <w:tcPr>
            <w:tcW w:w="4315" w:type="dxa"/>
            <w:gridSpan w:val="4"/>
          </w:tcPr>
          <w:p w14:paraId="4C264C9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7455A1C2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Službenica</w:t>
            </w:r>
            <w:r w:rsidR="00FF77CD">
              <w:rPr>
                <w:sz w:val="28"/>
                <w:szCs w:val="28"/>
                <w:lang w:val="sr-Latn-RS"/>
              </w:rPr>
              <w:t xml:space="preserve">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 xml:space="preserve"> i lјudska prava: koeficijent 7</w:t>
            </w:r>
          </w:p>
        </w:tc>
      </w:tr>
      <w:tr w:rsidR="001611CC" w:rsidRPr="00A21E46" w14:paraId="1FD3B4A8" w14:textId="77777777" w:rsidTr="0095357C">
        <w:tc>
          <w:tcPr>
            <w:tcW w:w="4315" w:type="dxa"/>
            <w:gridSpan w:val="4"/>
          </w:tcPr>
          <w:p w14:paraId="65B27DD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B92F52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445E2F1A" w14:textId="77777777" w:rsidTr="0095357C">
        <w:trPr>
          <w:trHeight w:val="224"/>
        </w:trPr>
        <w:tc>
          <w:tcPr>
            <w:tcW w:w="4315" w:type="dxa"/>
            <w:gridSpan w:val="4"/>
          </w:tcPr>
          <w:p w14:paraId="17C6628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0BFAD0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74C3A6D6" w14:textId="77777777" w:rsidTr="0095357C">
        <w:tc>
          <w:tcPr>
            <w:tcW w:w="4315" w:type="dxa"/>
            <w:gridSpan w:val="4"/>
          </w:tcPr>
          <w:p w14:paraId="6C41C37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1F3E5C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22E5C863" w14:textId="77777777" w:rsidTr="009A0DB2">
        <w:tc>
          <w:tcPr>
            <w:tcW w:w="9355" w:type="dxa"/>
            <w:gridSpan w:val="10"/>
          </w:tcPr>
          <w:p w14:paraId="10E456E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>: Trebalo bi više raditi na obrazovanju pripadnika romske zajednice, posebno u visokom obrazovanju. Mnogo je onih koji nakon srednje škole odlaze u druge države. Takođe, treba povećati budžet za podršku projektima za nevećinske zajednice i za jedinicu za lјudska prava.</w:t>
            </w:r>
          </w:p>
        </w:tc>
      </w:tr>
    </w:tbl>
    <w:p w14:paraId="64453EDA" w14:textId="77777777" w:rsidR="001611CC" w:rsidRPr="00A21E46" w:rsidRDefault="001611CC" w:rsidP="001611CC">
      <w:pPr>
        <w:rPr>
          <w:sz w:val="28"/>
          <w:szCs w:val="28"/>
          <w:lang w:val="sr-Latn-RS"/>
        </w:rPr>
      </w:pPr>
    </w:p>
    <w:p w14:paraId="4F891693" w14:textId="77777777" w:rsidR="001611CC" w:rsidRPr="00A21E46" w:rsidRDefault="001611CC" w:rsidP="001611CC">
      <w:pPr>
        <w:rPr>
          <w:sz w:val="28"/>
          <w:szCs w:val="28"/>
          <w:lang w:val="sr-Latn-RS"/>
        </w:rPr>
      </w:pPr>
    </w:p>
    <w:p w14:paraId="5933D606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16: </w:t>
      </w:r>
      <w:r w:rsidRPr="00A21E46">
        <w:rPr>
          <w:sz w:val="28"/>
          <w:szCs w:val="28"/>
          <w:lang w:val="sr-Latn-RS"/>
        </w:rPr>
        <w:t>Organizacija struktura za zajednice, povratak i lјudska prava u opštini Suva Reka.</w:t>
      </w:r>
    </w:p>
    <w:tbl>
      <w:tblPr>
        <w:tblStyle w:val="TableGrid20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74CCBA00" w14:textId="77777777" w:rsidTr="009A0DB2">
        <w:tc>
          <w:tcPr>
            <w:tcW w:w="9355" w:type="dxa"/>
            <w:gridSpan w:val="10"/>
          </w:tcPr>
          <w:p w14:paraId="34A68F1A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Suva Reka</w:t>
            </w:r>
          </w:p>
        </w:tc>
      </w:tr>
      <w:tr w:rsidR="001611CC" w:rsidRPr="00A21E46" w14:paraId="269DCAAC" w14:textId="77777777" w:rsidTr="0095357C">
        <w:tc>
          <w:tcPr>
            <w:tcW w:w="1938" w:type="dxa"/>
          </w:tcPr>
          <w:p w14:paraId="6D087ED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79F808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3B57E3D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35CD2C2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1B2323E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2E25A2B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74E151F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0311CBF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5CC9AF5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4058B82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19BE6019" w14:textId="77777777" w:rsidTr="0095357C">
        <w:tc>
          <w:tcPr>
            <w:tcW w:w="1938" w:type="dxa"/>
          </w:tcPr>
          <w:p w14:paraId="0E74F0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59,722</w:t>
            </w:r>
          </w:p>
        </w:tc>
        <w:tc>
          <w:tcPr>
            <w:tcW w:w="1027" w:type="dxa"/>
          </w:tcPr>
          <w:p w14:paraId="37465A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59,076</w:t>
            </w:r>
          </w:p>
        </w:tc>
        <w:tc>
          <w:tcPr>
            <w:tcW w:w="630" w:type="dxa"/>
          </w:tcPr>
          <w:p w14:paraId="20FADCA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  <w:tc>
          <w:tcPr>
            <w:tcW w:w="720" w:type="dxa"/>
          </w:tcPr>
          <w:p w14:paraId="52EECFC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</w:t>
            </w:r>
          </w:p>
        </w:tc>
        <w:tc>
          <w:tcPr>
            <w:tcW w:w="974" w:type="dxa"/>
          </w:tcPr>
          <w:p w14:paraId="2EA5BD1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628" w:type="dxa"/>
          </w:tcPr>
          <w:p w14:paraId="2754E7BD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41</w:t>
            </w:r>
          </w:p>
        </w:tc>
        <w:tc>
          <w:tcPr>
            <w:tcW w:w="886" w:type="dxa"/>
          </w:tcPr>
          <w:p w14:paraId="7F4B0E3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493</w:t>
            </w:r>
          </w:p>
        </w:tc>
        <w:tc>
          <w:tcPr>
            <w:tcW w:w="991" w:type="dxa"/>
          </w:tcPr>
          <w:p w14:paraId="7D6CEB3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792" w:type="dxa"/>
          </w:tcPr>
          <w:p w14:paraId="5688361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428F97C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86</w:t>
            </w:r>
          </w:p>
        </w:tc>
      </w:tr>
      <w:tr w:rsidR="001611CC" w:rsidRPr="00A21E46" w14:paraId="45413F89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779586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40F9DD60" w14:textId="77777777" w:rsidTr="0095357C">
        <w:tc>
          <w:tcPr>
            <w:tcW w:w="4315" w:type="dxa"/>
            <w:gridSpan w:val="4"/>
          </w:tcPr>
          <w:p w14:paraId="732F359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752900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1,1%</w:t>
            </w:r>
          </w:p>
        </w:tc>
      </w:tr>
      <w:tr w:rsidR="001611CC" w:rsidRPr="00A21E46" w14:paraId="5983CE6F" w14:textId="77777777" w:rsidTr="0095357C">
        <w:tc>
          <w:tcPr>
            <w:tcW w:w="4315" w:type="dxa"/>
            <w:gridSpan w:val="4"/>
          </w:tcPr>
          <w:p w14:paraId="4CAE89E9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5EED87E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34E0C62F" w14:textId="77777777" w:rsidTr="0095357C">
        <w:tc>
          <w:tcPr>
            <w:tcW w:w="4315" w:type="dxa"/>
            <w:gridSpan w:val="4"/>
          </w:tcPr>
          <w:p w14:paraId="30935B88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202B36C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1572721D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E1FCFC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4208503D" w14:textId="77777777" w:rsidTr="0095357C">
        <w:tc>
          <w:tcPr>
            <w:tcW w:w="4315" w:type="dxa"/>
            <w:gridSpan w:val="4"/>
          </w:tcPr>
          <w:p w14:paraId="6290893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5DEC01A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131051D5" w14:textId="77777777" w:rsidTr="0095357C">
        <w:tc>
          <w:tcPr>
            <w:tcW w:w="4315" w:type="dxa"/>
            <w:gridSpan w:val="4"/>
          </w:tcPr>
          <w:p w14:paraId="53FB159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2773A9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0F68508F" w14:textId="77777777" w:rsidTr="0095357C">
        <w:tc>
          <w:tcPr>
            <w:tcW w:w="4315" w:type="dxa"/>
            <w:gridSpan w:val="4"/>
          </w:tcPr>
          <w:p w14:paraId="742026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1061B4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0D653C02" w14:textId="77777777" w:rsidTr="0095357C">
        <w:tc>
          <w:tcPr>
            <w:tcW w:w="4315" w:type="dxa"/>
            <w:gridSpan w:val="4"/>
          </w:tcPr>
          <w:p w14:paraId="2FE735D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4098CA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73582E8B" w14:textId="77777777" w:rsidTr="0095357C">
        <w:tc>
          <w:tcPr>
            <w:tcW w:w="4315" w:type="dxa"/>
            <w:gridSpan w:val="4"/>
          </w:tcPr>
          <w:p w14:paraId="7FBBD6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428267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 (M)</w:t>
            </w:r>
          </w:p>
        </w:tc>
      </w:tr>
      <w:tr w:rsidR="001611CC" w:rsidRPr="00A21E46" w14:paraId="26112832" w14:textId="77777777" w:rsidTr="0095357C">
        <w:tc>
          <w:tcPr>
            <w:tcW w:w="4315" w:type="dxa"/>
            <w:gridSpan w:val="4"/>
          </w:tcPr>
          <w:p w14:paraId="18FE74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4D18CB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344BBFCD" w14:textId="77777777" w:rsidTr="0095357C">
        <w:trPr>
          <w:trHeight w:val="305"/>
        </w:trPr>
        <w:tc>
          <w:tcPr>
            <w:tcW w:w="4315" w:type="dxa"/>
            <w:gridSpan w:val="4"/>
          </w:tcPr>
          <w:p w14:paraId="7B3FD19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5A5970DD" w14:textId="77777777" w:rsidR="001611CC" w:rsidRPr="00A21E46" w:rsidRDefault="001611CC" w:rsidP="009A0DB2">
            <w:pPr>
              <w:rPr>
                <w:iCs/>
                <w:sz w:val="28"/>
                <w:szCs w:val="28"/>
                <w:lang w:val="sr-Latn-RS"/>
              </w:rPr>
            </w:pPr>
            <w:r w:rsidRPr="00A21E46">
              <w:rPr>
                <w:iCs/>
                <w:sz w:val="28"/>
                <w:szCs w:val="28"/>
                <w:lang w:val="sr-Latn-RS"/>
              </w:rPr>
              <w:t>Službenik za zajednice, koeficijent 6.5</w:t>
            </w:r>
          </w:p>
        </w:tc>
      </w:tr>
      <w:tr w:rsidR="001611CC" w:rsidRPr="00A21E46" w14:paraId="1B93844D" w14:textId="77777777" w:rsidTr="0095357C">
        <w:trPr>
          <w:trHeight w:val="305"/>
        </w:trPr>
        <w:tc>
          <w:tcPr>
            <w:tcW w:w="4315" w:type="dxa"/>
            <w:gridSpan w:val="4"/>
          </w:tcPr>
          <w:p w14:paraId="5909FC6E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F25E372" w14:textId="77777777" w:rsidR="001611CC" w:rsidRPr="00A21E46" w:rsidRDefault="00FF77CD" w:rsidP="009A0DB2">
            <w:pPr>
              <w:rPr>
                <w:iCs/>
                <w:sz w:val="28"/>
                <w:szCs w:val="28"/>
                <w:lang w:val="sr-Latn-RS"/>
              </w:rPr>
            </w:pPr>
            <w:r>
              <w:rPr>
                <w:iCs/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060DA42F" w14:textId="77777777" w:rsidTr="0095357C">
        <w:trPr>
          <w:trHeight w:val="305"/>
        </w:trPr>
        <w:tc>
          <w:tcPr>
            <w:tcW w:w="4315" w:type="dxa"/>
            <w:gridSpan w:val="4"/>
          </w:tcPr>
          <w:p w14:paraId="0547496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AD8B111" w14:textId="77777777" w:rsidR="001611CC" w:rsidRPr="00A21E46" w:rsidRDefault="001611CC" w:rsidP="009A0DB2">
            <w:pPr>
              <w:rPr>
                <w:iCs/>
                <w:sz w:val="28"/>
                <w:szCs w:val="28"/>
                <w:lang w:val="sr-Latn-RS"/>
              </w:rPr>
            </w:pPr>
            <w:r w:rsidRPr="00A21E46">
              <w:rPr>
                <w:iCs/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5792D288" w14:textId="77777777" w:rsidTr="0095357C">
        <w:tc>
          <w:tcPr>
            <w:tcW w:w="4315" w:type="dxa"/>
            <w:gridSpan w:val="4"/>
          </w:tcPr>
          <w:p w14:paraId="54604BB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D4628A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9.900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3A4250D" w14:textId="77777777" w:rsidTr="0095357C">
        <w:tc>
          <w:tcPr>
            <w:tcW w:w="4315" w:type="dxa"/>
            <w:gridSpan w:val="4"/>
          </w:tcPr>
          <w:p w14:paraId="36A37D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921E0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8.500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144F77F" w14:textId="77777777" w:rsidTr="0095357C">
        <w:trPr>
          <w:trHeight w:val="305"/>
        </w:trPr>
        <w:tc>
          <w:tcPr>
            <w:tcW w:w="4315" w:type="dxa"/>
            <w:gridSpan w:val="4"/>
          </w:tcPr>
          <w:p w14:paraId="2B2E59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2C3DFDF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8.500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5F85A1C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DD7AC4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21EFAC14" w14:textId="77777777" w:rsidTr="0095357C">
        <w:tc>
          <w:tcPr>
            <w:tcW w:w="4315" w:type="dxa"/>
            <w:gridSpan w:val="4"/>
          </w:tcPr>
          <w:p w14:paraId="63A5C0DB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68E485D8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7D8F003A" w14:textId="77777777" w:rsidTr="0095357C">
        <w:tc>
          <w:tcPr>
            <w:tcW w:w="4315" w:type="dxa"/>
            <w:gridSpan w:val="4"/>
          </w:tcPr>
          <w:p w14:paraId="02A9315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2FD79C2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Koordinatorka jedinice</w:t>
            </w:r>
          </w:p>
        </w:tc>
      </w:tr>
      <w:tr w:rsidR="001611CC" w:rsidRPr="00A21E46" w14:paraId="39E5A4E1" w14:textId="77777777" w:rsidTr="0095357C">
        <w:tc>
          <w:tcPr>
            <w:tcW w:w="4315" w:type="dxa"/>
            <w:gridSpan w:val="4"/>
          </w:tcPr>
          <w:p w14:paraId="7208A36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071D4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53D3200F" w14:textId="77777777" w:rsidTr="0095357C">
        <w:tc>
          <w:tcPr>
            <w:tcW w:w="4315" w:type="dxa"/>
            <w:gridSpan w:val="4"/>
          </w:tcPr>
          <w:p w14:paraId="39F3201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3F2399E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0C7D5ADB" w14:textId="77777777" w:rsidTr="0095357C">
        <w:tc>
          <w:tcPr>
            <w:tcW w:w="4315" w:type="dxa"/>
            <w:gridSpan w:val="4"/>
          </w:tcPr>
          <w:p w14:paraId="6581B8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C971E9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Ž </w:t>
            </w:r>
          </w:p>
        </w:tc>
      </w:tr>
      <w:tr w:rsidR="001611CC" w:rsidRPr="00A21E46" w14:paraId="11A0BF44" w14:textId="77777777" w:rsidTr="0095357C">
        <w:tc>
          <w:tcPr>
            <w:tcW w:w="4315" w:type="dxa"/>
            <w:gridSpan w:val="4"/>
          </w:tcPr>
          <w:p w14:paraId="4013286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3A029F2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56C98D94" w14:textId="77777777" w:rsidTr="0095357C">
        <w:tc>
          <w:tcPr>
            <w:tcW w:w="4315" w:type="dxa"/>
            <w:gridSpan w:val="4"/>
          </w:tcPr>
          <w:p w14:paraId="5ED63F3C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5C44CF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1AEDEE83" w14:textId="77777777" w:rsidTr="0095357C">
        <w:tc>
          <w:tcPr>
            <w:tcW w:w="4315" w:type="dxa"/>
            <w:gridSpan w:val="4"/>
          </w:tcPr>
          <w:p w14:paraId="0D495A0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520EC02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196331C9" w14:textId="77777777" w:rsidTr="0095357C">
        <w:tc>
          <w:tcPr>
            <w:tcW w:w="4315" w:type="dxa"/>
            <w:gridSpan w:val="4"/>
          </w:tcPr>
          <w:p w14:paraId="34E3CB5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21FD9C5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zaštitu od diskriminacije: koef. 7.5</w:t>
            </w:r>
          </w:p>
        </w:tc>
      </w:tr>
      <w:tr w:rsidR="001611CC" w:rsidRPr="00A21E46" w14:paraId="15867B5F" w14:textId="77777777" w:rsidTr="0095357C">
        <w:tc>
          <w:tcPr>
            <w:tcW w:w="4315" w:type="dxa"/>
            <w:gridSpan w:val="4"/>
          </w:tcPr>
          <w:p w14:paraId="0D79BB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2244C0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6E00694E" w14:textId="77777777" w:rsidTr="0095357C">
        <w:tc>
          <w:tcPr>
            <w:tcW w:w="4315" w:type="dxa"/>
            <w:gridSpan w:val="4"/>
          </w:tcPr>
          <w:p w14:paraId="6337AD8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6A08C8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3B1664D2" w14:textId="77777777" w:rsidTr="0095357C">
        <w:tc>
          <w:tcPr>
            <w:tcW w:w="4315" w:type="dxa"/>
            <w:gridSpan w:val="4"/>
          </w:tcPr>
          <w:p w14:paraId="20D4C5E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1DB81BF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1389F6A6" w14:textId="77777777" w:rsidTr="009A0DB2">
        <w:tc>
          <w:tcPr>
            <w:tcW w:w="9355" w:type="dxa"/>
            <w:gridSpan w:val="10"/>
          </w:tcPr>
          <w:p w14:paraId="652690B2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Jedinica za lјudska prava je transformisana u jedinicu protiv diskriminacije. Koordinatorka kancelarije obavlјa i funkciju službenice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 xml:space="preserve"> i prava dece.</w:t>
            </w:r>
          </w:p>
        </w:tc>
      </w:tr>
    </w:tbl>
    <w:p w14:paraId="2EC80D0E" w14:textId="77777777" w:rsidR="003C1238" w:rsidRDefault="003C1238" w:rsidP="001611CC">
      <w:pPr>
        <w:rPr>
          <w:rFonts w:eastAsiaTheme="minorHAnsi"/>
          <w:sz w:val="28"/>
          <w:szCs w:val="28"/>
          <w:lang w:val="sr-Latn-RS"/>
        </w:rPr>
      </w:pPr>
    </w:p>
    <w:p w14:paraId="4BA9A841" w14:textId="77777777" w:rsidR="003C1238" w:rsidRDefault="003C1238" w:rsidP="001611CC">
      <w:pPr>
        <w:rPr>
          <w:rFonts w:eastAsiaTheme="minorHAnsi"/>
          <w:sz w:val="28"/>
          <w:szCs w:val="28"/>
          <w:lang w:val="sr-Latn-RS"/>
        </w:rPr>
      </w:pPr>
    </w:p>
    <w:p w14:paraId="46A89B1B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17: </w:t>
      </w:r>
      <w:r w:rsidRPr="00A21E46">
        <w:rPr>
          <w:sz w:val="28"/>
          <w:szCs w:val="28"/>
          <w:lang w:val="sr-Latn-RS"/>
        </w:rPr>
        <w:t>Organizacija struktura za zajednice, povratak i lјudska prava u opštini Orahovac.</w:t>
      </w:r>
    </w:p>
    <w:tbl>
      <w:tblPr>
        <w:tblStyle w:val="TableGrid16"/>
        <w:tblW w:w="9355" w:type="dxa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810"/>
        <w:gridCol w:w="990"/>
        <w:gridCol w:w="900"/>
        <w:gridCol w:w="720"/>
        <w:gridCol w:w="868"/>
        <w:gridCol w:w="991"/>
        <w:gridCol w:w="792"/>
        <w:gridCol w:w="769"/>
      </w:tblGrid>
      <w:tr w:rsidR="001611CC" w:rsidRPr="00A21E46" w14:paraId="0D8A654C" w14:textId="77777777" w:rsidTr="009A0DB2">
        <w:tc>
          <w:tcPr>
            <w:tcW w:w="9355" w:type="dxa"/>
            <w:gridSpan w:val="10"/>
          </w:tcPr>
          <w:p w14:paraId="4D533E50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Orahovac</w:t>
            </w:r>
          </w:p>
        </w:tc>
      </w:tr>
      <w:tr w:rsidR="001611CC" w:rsidRPr="00A21E46" w14:paraId="4B1B9A1B" w14:textId="77777777" w:rsidTr="003C1238">
        <w:tc>
          <w:tcPr>
            <w:tcW w:w="1525" w:type="dxa"/>
          </w:tcPr>
          <w:p w14:paraId="115CCD1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990" w:type="dxa"/>
          </w:tcPr>
          <w:p w14:paraId="30355D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810" w:type="dxa"/>
          </w:tcPr>
          <w:p w14:paraId="0A3D9AD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990" w:type="dxa"/>
          </w:tcPr>
          <w:p w14:paraId="7869519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00" w:type="dxa"/>
          </w:tcPr>
          <w:p w14:paraId="7B6CE06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720" w:type="dxa"/>
          </w:tcPr>
          <w:p w14:paraId="1AE8DC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68" w:type="dxa"/>
          </w:tcPr>
          <w:p w14:paraId="72567C8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7AF556B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310C592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41C55A0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054FEDB0" w14:textId="77777777" w:rsidTr="003C1238">
        <w:tc>
          <w:tcPr>
            <w:tcW w:w="1525" w:type="dxa"/>
          </w:tcPr>
          <w:p w14:paraId="7CF3D64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56,208</w:t>
            </w:r>
          </w:p>
        </w:tc>
        <w:tc>
          <w:tcPr>
            <w:tcW w:w="990" w:type="dxa"/>
          </w:tcPr>
          <w:p w14:paraId="31710F4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55,166</w:t>
            </w:r>
          </w:p>
        </w:tc>
        <w:tc>
          <w:tcPr>
            <w:tcW w:w="810" w:type="dxa"/>
          </w:tcPr>
          <w:p w14:paraId="5964FA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134</w:t>
            </w:r>
          </w:p>
        </w:tc>
        <w:tc>
          <w:tcPr>
            <w:tcW w:w="990" w:type="dxa"/>
          </w:tcPr>
          <w:p w14:paraId="11DE7E3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  <w:tc>
          <w:tcPr>
            <w:tcW w:w="900" w:type="dxa"/>
          </w:tcPr>
          <w:p w14:paraId="1F9C029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720" w:type="dxa"/>
          </w:tcPr>
          <w:p w14:paraId="3F1BCD5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84</w:t>
            </w:r>
          </w:p>
        </w:tc>
        <w:tc>
          <w:tcPr>
            <w:tcW w:w="868" w:type="dxa"/>
          </w:tcPr>
          <w:p w14:paraId="28A274A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404</w:t>
            </w:r>
          </w:p>
        </w:tc>
        <w:tc>
          <w:tcPr>
            <w:tcW w:w="991" w:type="dxa"/>
          </w:tcPr>
          <w:p w14:paraId="7B62EF6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299</w:t>
            </w:r>
          </w:p>
        </w:tc>
        <w:tc>
          <w:tcPr>
            <w:tcW w:w="792" w:type="dxa"/>
          </w:tcPr>
          <w:p w14:paraId="1D874B7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0</w:t>
            </w:r>
          </w:p>
        </w:tc>
        <w:tc>
          <w:tcPr>
            <w:tcW w:w="769" w:type="dxa"/>
          </w:tcPr>
          <w:p w14:paraId="6A66D03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109</w:t>
            </w:r>
          </w:p>
        </w:tc>
      </w:tr>
      <w:tr w:rsidR="001611CC" w:rsidRPr="00A21E46" w14:paraId="445F4140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665E22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E662A87" w14:textId="77777777" w:rsidTr="003C1238">
        <w:tc>
          <w:tcPr>
            <w:tcW w:w="4315" w:type="dxa"/>
            <w:gridSpan w:val="4"/>
          </w:tcPr>
          <w:p w14:paraId="1557148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48BB8E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1,85%</w:t>
            </w:r>
          </w:p>
        </w:tc>
      </w:tr>
      <w:tr w:rsidR="001611CC" w:rsidRPr="00A21E46" w14:paraId="4A495E40" w14:textId="77777777" w:rsidTr="003C1238">
        <w:tc>
          <w:tcPr>
            <w:tcW w:w="4315" w:type="dxa"/>
            <w:gridSpan w:val="4"/>
          </w:tcPr>
          <w:p w14:paraId="107A6B7E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437A6A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2BE23BA7" w14:textId="77777777" w:rsidTr="003C1238">
        <w:tc>
          <w:tcPr>
            <w:tcW w:w="4315" w:type="dxa"/>
            <w:gridSpan w:val="4"/>
          </w:tcPr>
          <w:p w14:paraId="7BB1A5C6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693185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162CA195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1174E8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106E9609" w14:textId="77777777" w:rsidTr="003C1238">
        <w:tc>
          <w:tcPr>
            <w:tcW w:w="4315" w:type="dxa"/>
            <w:gridSpan w:val="4"/>
          </w:tcPr>
          <w:p w14:paraId="493F935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2705468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05970913" w14:textId="77777777" w:rsidTr="003C1238">
        <w:tc>
          <w:tcPr>
            <w:tcW w:w="4315" w:type="dxa"/>
            <w:gridSpan w:val="4"/>
          </w:tcPr>
          <w:p w14:paraId="7D7EA29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7E2FA9EE" w14:textId="77777777" w:rsidR="001611CC" w:rsidRPr="00A21E46" w:rsidRDefault="003C1238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Šef</w:t>
            </w:r>
            <w:r w:rsidR="001611CC" w:rsidRPr="00A21E46">
              <w:rPr>
                <w:sz w:val="28"/>
                <w:szCs w:val="28"/>
                <w:lang w:val="sr-Latn-RS"/>
              </w:rPr>
              <w:t xml:space="preserve"> kancelarije</w:t>
            </w:r>
          </w:p>
        </w:tc>
      </w:tr>
      <w:tr w:rsidR="001611CC" w:rsidRPr="00A21E46" w14:paraId="238631F8" w14:textId="77777777" w:rsidTr="003C1238">
        <w:tc>
          <w:tcPr>
            <w:tcW w:w="4315" w:type="dxa"/>
            <w:gridSpan w:val="4"/>
          </w:tcPr>
          <w:p w14:paraId="0E43C9E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9A4D4D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Egipćanska zajednica</w:t>
            </w:r>
          </w:p>
        </w:tc>
      </w:tr>
      <w:tr w:rsidR="001611CC" w:rsidRPr="00A21E46" w14:paraId="08E3E53D" w14:textId="77777777" w:rsidTr="003C1238">
        <w:tc>
          <w:tcPr>
            <w:tcW w:w="4315" w:type="dxa"/>
            <w:gridSpan w:val="4"/>
          </w:tcPr>
          <w:p w14:paraId="6E37C63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6CBC24F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</w:t>
            </w:r>
          </w:p>
        </w:tc>
      </w:tr>
      <w:tr w:rsidR="001611CC" w:rsidRPr="00A21E46" w14:paraId="165D40BE" w14:textId="77777777" w:rsidTr="003C1238">
        <w:tc>
          <w:tcPr>
            <w:tcW w:w="4315" w:type="dxa"/>
            <w:gridSpan w:val="4"/>
          </w:tcPr>
          <w:p w14:paraId="29DE1B3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48C706D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131C78B5" w14:textId="77777777" w:rsidTr="003C1238">
        <w:tc>
          <w:tcPr>
            <w:tcW w:w="4315" w:type="dxa"/>
            <w:gridSpan w:val="4"/>
          </w:tcPr>
          <w:p w14:paraId="12897113" w14:textId="77777777" w:rsidR="001611CC" w:rsidRPr="00A21E46" w:rsidRDefault="005F5186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3DC39449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71A158CB" w14:textId="77777777" w:rsidTr="003C1238">
        <w:tc>
          <w:tcPr>
            <w:tcW w:w="4315" w:type="dxa"/>
            <w:gridSpan w:val="4"/>
          </w:tcPr>
          <w:p w14:paraId="464F7678" w14:textId="77777777" w:rsidR="001611CC" w:rsidRPr="00A21E46" w:rsidRDefault="005F5186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7180B4B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 (4 Ž i 2 M)</w:t>
            </w:r>
          </w:p>
        </w:tc>
      </w:tr>
      <w:tr w:rsidR="001611CC" w:rsidRPr="00A21E46" w14:paraId="7EF00C5A" w14:textId="77777777" w:rsidTr="003C1238">
        <w:tc>
          <w:tcPr>
            <w:tcW w:w="4315" w:type="dxa"/>
            <w:gridSpan w:val="4"/>
          </w:tcPr>
          <w:p w14:paraId="55D86A3E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6A70A82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Romska zajednica (1) i srpska zajednica (5)</w:t>
            </w:r>
          </w:p>
        </w:tc>
      </w:tr>
      <w:tr w:rsidR="001611CC" w:rsidRPr="00A21E46" w14:paraId="2A729C5A" w14:textId="77777777" w:rsidTr="003C1238">
        <w:tc>
          <w:tcPr>
            <w:tcW w:w="4315" w:type="dxa"/>
            <w:gridSpan w:val="4"/>
            <w:vMerge w:val="restart"/>
          </w:tcPr>
          <w:p w14:paraId="5A16C245" w14:textId="77777777" w:rsidR="001611CC" w:rsidRPr="00A21E46" w:rsidRDefault="005F5186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3627A85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kancelarije: koeficijent 7</w:t>
            </w:r>
          </w:p>
        </w:tc>
      </w:tr>
      <w:tr w:rsidR="001611CC" w:rsidRPr="00A21E46" w14:paraId="7C1D938E" w14:textId="77777777" w:rsidTr="003C1238">
        <w:tc>
          <w:tcPr>
            <w:tcW w:w="4315" w:type="dxa"/>
            <w:gridSpan w:val="4"/>
            <w:vMerge/>
          </w:tcPr>
          <w:p w14:paraId="09E4F4C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F8E2B3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integraciju zajednica: koeficijent 5</w:t>
            </w:r>
          </w:p>
        </w:tc>
      </w:tr>
      <w:tr w:rsidR="001611CC" w:rsidRPr="00A21E46" w14:paraId="2CD9D30E" w14:textId="77777777" w:rsidTr="003C1238">
        <w:trPr>
          <w:trHeight w:val="287"/>
        </w:trPr>
        <w:tc>
          <w:tcPr>
            <w:tcW w:w="4315" w:type="dxa"/>
            <w:gridSpan w:val="4"/>
            <w:vMerge/>
          </w:tcPr>
          <w:p w14:paraId="15B2AAF8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255B3A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prava zajednica: koeficijent 5</w:t>
            </w:r>
          </w:p>
        </w:tc>
      </w:tr>
      <w:tr w:rsidR="001611CC" w:rsidRPr="00A21E46" w14:paraId="5A834214" w14:textId="77777777" w:rsidTr="003C1238">
        <w:trPr>
          <w:trHeight w:val="287"/>
        </w:trPr>
        <w:tc>
          <w:tcPr>
            <w:tcW w:w="4315" w:type="dxa"/>
            <w:gridSpan w:val="4"/>
            <w:vMerge/>
          </w:tcPr>
          <w:p w14:paraId="3B827B35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17BD76C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Službenica za povratak: koeficijent 5</w:t>
            </w:r>
          </w:p>
        </w:tc>
      </w:tr>
      <w:tr w:rsidR="001611CC" w:rsidRPr="00A21E46" w14:paraId="297FA00F" w14:textId="77777777" w:rsidTr="003C1238">
        <w:trPr>
          <w:trHeight w:val="287"/>
        </w:trPr>
        <w:tc>
          <w:tcPr>
            <w:tcW w:w="4315" w:type="dxa"/>
            <w:gridSpan w:val="4"/>
            <w:vMerge/>
          </w:tcPr>
          <w:p w14:paraId="788AEE8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4ED952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Službenica za prava dece: koeficijent 5</w:t>
            </w:r>
          </w:p>
        </w:tc>
      </w:tr>
      <w:tr w:rsidR="001611CC" w:rsidRPr="00A21E46" w14:paraId="4276E0C2" w14:textId="77777777" w:rsidTr="003C1238">
        <w:trPr>
          <w:trHeight w:val="287"/>
        </w:trPr>
        <w:tc>
          <w:tcPr>
            <w:tcW w:w="4315" w:type="dxa"/>
            <w:gridSpan w:val="4"/>
            <w:vMerge/>
          </w:tcPr>
          <w:p w14:paraId="202C1D58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576E6D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Vozač: koeficijent 5</w:t>
            </w:r>
          </w:p>
        </w:tc>
      </w:tr>
      <w:tr w:rsidR="001611CC" w:rsidRPr="00A21E46" w14:paraId="5DABDA69" w14:textId="77777777" w:rsidTr="003C1238">
        <w:tc>
          <w:tcPr>
            <w:tcW w:w="4315" w:type="dxa"/>
            <w:gridSpan w:val="4"/>
          </w:tcPr>
          <w:p w14:paraId="65994E6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5620D7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109.143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B90695F" w14:textId="77777777" w:rsidTr="003C1238">
        <w:tc>
          <w:tcPr>
            <w:tcW w:w="4315" w:type="dxa"/>
            <w:gridSpan w:val="4"/>
          </w:tcPr>
          <w:p w14:paraId="24E6C6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4467C22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93,429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D2A3DB5" w14:textId="77777777" w:rsidTr="003C1238">
        <w:tc>
          <w:tcPr>
            <w:tcW w:w="4315" w:type="dxa"/>
            <w:gridSpan w:val="4"/>
          </w:tcPr>
          <w:p w14:paraId="4E27507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554758E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95,399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915B2F0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88E0D8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  <w:p w14:paraId="0CAA373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0D6D0AE3" w14:textId="77777777" w:rsidTr="003C1238">
        <w:tc>
          <w:tcPr>
            <w:tcW w:w="4315" w:type="dxa"/>
            <w:gridSpan w:val="4"/>
          </w:tcPr>
          <w:p w14:paraId="507E9F9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24BD4E2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341F6033" w14:textId="77777777" w:rsidTr="003C1238">
        <w:tc>
          <w:tcPr>
            <w:tcW w:w="4315" w:type="dxa"/>
            <w:gridSpan w:val="4"/>
          </w:tcPr>
          <w:p w14:paraId="2B47679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D5D6CA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Koordinatorka Jedinice za lјudska prava</w:t>
            </w:r>
          </w:p>
        </w:tc>
      </w:tr>
      <w:tr w:rsidR="001611CC" w:rsidRPr="00A21E46" w14:paraId="0E3F2FFC" w14:textId="77777777" w:rsidTr="003C1238">
        <w:tc>
          <w:tcPr>
            <w:tcW w:w="4315" w:type="dxa"/>
            <w:gridSpan w:val="4"/>
          </w:tcPr>
          <w:p w14:paraId="32BA4A4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2FC0B07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68084F1A" w14:textId="77777777" w:rsidTr="003C1238">
        <w:tc>
          <w:tcPr>
            <w:tcW w:w="4315" w:type="dxa"/>
            <w:gridSpan w:val="4"/>
          </w:tcPr>
          <w:p w14:paraId="29208D1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60D1B48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444CDBB9" w14:textId="77777777" w:rsidTr="003C1238">
        <w:tc>
          <w:tcPr>
            <w:tcW w:w="4315" w:type="dxa"/>
            <w:gridSpan w:val="4"/>
          </w:tcPr>
          <w:p w14:paraId="21CF760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2EEFE5B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5CED6FE8" w14:textId="77777777" w:rsidTr="003C1238">
        <w:tc>
          <w:tcPr>
            <w:tcW w:w="4315" w:type="dxa"/>
            <w:gridSpan w:val="4"/>
          </w:tcPr>
          <w:p w14:paraId="5396292A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42B60BB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Direktoru administracije</w:t>
            </w:r>
          </w:p>
        </w:tc>
      </w:tr>
      <w:tr w:rsidR="001611CC" w:rsidRPr="00A21E46" w14:paraId="0E751E3B" w14:textId="77777777" w:rsidTr="003C1238">
        <w:tc>
          <w:tcPr>
            <w:tcW w:w="4315" w:type="dxa"/>
            <w:gridSpan w:val="4"/>
          </w:tcPr>
          <w:p w14:paraId="1BEB091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22C8DA8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</w:tr>
      <w:tr w:rsidR="001611CC" w:rsidRPr="00A21E46" w14:paraId="00D594C5" w14:textId="77777777" w:rsidTr="003C1238">
        <w:tc>
          <w:tcPr>
            <w:tcW w:w="4315" w:type="dxa"/>
            <w:gridSpan w:val="4"/>
          </w:tcPr>
          <w:p w14:paraId="3E156A1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5693D815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 (2) i srpska zajednica (1)</w:t>
            </w:r>
          </w:p>
        </w:tc>
      </w:tr>
      <w:tr w:rsidR="001611CC" w:rsidRPr="00A21E46" w14:paraId="4124DBBA" w14:textId="77777777" w:rsidTr="003C1238">
        <w:tc>
          <w:tcPr>
            <w:tcW w:w="4315" w:type="dxa"/>
            <w:gridSpan w:val="4"/>
            <w:vMerge w:val="restart"/>
          </w:tcPr>
          <w:p w14:paraId="1CB8F5B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7EB6AD57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koeficijent: 6</w:t>
            </w:r>
          </w:p>
        </w:tc>
      </w:tr>
      <w:tr w:rsidR="001611CC" w:rsidRPr="00A21E46" w14:paraId="3F726551" w14:textId="77777777" w:rsidTr="003C1238">
        <w:tc>
          <w:tcPr>
            <w:tcW w:w="4315" w:type="dxa"/>
            <w:gridSpan w:val="4"/>
            <w:vMerge/>
          </w:tcPr>
          <w:p w14:paraId="3E0E4D35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5B4AD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Službenik </w:t>
            </w:r>
            <w:r w:rsidR="005F5186">
              <w:rPr>
                <w:sz w:val="28"/>
                <w:szCs w:val="28"/>
                <w:lang w:val="sr-Latn-RS"/>
              </w:rPr>
              <w:t>za prava dece</w:t>
            </w:r>
            <w:r w:rsidRPr="00A21E46">
              <w:rPr>
                <w:sz w:val="28"/>
                <w:szCs w:val="28"/>
                <w:lang w:val="sr-Latn-RS"/>
              </w:rPr>
              <w:t>: koeficijent 6</w:t>
            </w:r>
          </w:p>
        </w:tc>
      </w:tr>
      <w:tr w:rsidR="001611CC" w:rsidRPr="00A21E46" w14:paraId="47B0D439" w14:textId="77777777" w:rsidTr="003C1238">
        <w:tc>
          <w:tcPr>
            <w:tcW w:w="4315" w:type="dxa"/>
            <w:gridSpan w:val="4"/>
          </w:tcPr>
          <w:p w14:paraId="22A5BAA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AF5830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8,745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7CD95984" w14:textId="77777777" w:rsidTr="003C1238">
        <w:tc>
          <w:tcPr>
            <w:tcW w:w="4315" w:type="dxa"/>
            <w:gridSpan w:val="4"/>
          </w:tcPr>
          <w:p w14:paraId="65CA746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22DFC01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7,180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8D09994" w14:textId="77777777" w:rsidTr="003C1238">
        <w:tc>
          <w:tcPr>
            <w:tcW w:w="4315" w:type="dxa"/>
            <w:gridSpan w:val="4"/>
          </w:tcPr>
          <w:p w14:paraId="394C26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968E97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7,281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6134F26" w14:textId="77777777" w:rsidTr="009A0DB2">
        <w:tc>
          <w:tcPr>
            <w:tcW w:w="9355" w:type="dxa"/>
            <w:gridSpan w:val="10"/>
          </w:tcPr>
          <w:p w14:paraId="45A06A1A" w14:textId="77777777" w:rsidR="001611CC" w:rsidRPr="00A21E46" w:rsidRDefault="001611CC" w:rsidP="005F5186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Potreban je </w:t>
            </w:r>
            <w:r w:rsidR="005F5186">
              <w:rPr>
                <w:sz w:val="28"/>
                <w:szCs w:val="28"/>
                <w:lang w:val="sr-Latn-RS"/>
              </w:rPr>
              <w:t xml:space="preserve">jedan </w:t>
            </w:r>
            <w:r w:rsidRPr="00A21E46">
              <w:rPr>
                <w:sz w:val="28"/>
                <w:szCs w:val="28"/>
                <w:lang w:val="sr-Latn-RS"/>
              </w:rPr>
              <w:t>radnik u okviru OKZP</w:t>
            </w:r>
            <w:r w:rsidR="005F5186">
              <w:rPr>
                <w:sz w:val="28"/>
                <w:szCs w:val="28"/>
                <w:lang w:val="sr-Latn-RS"/>
              </w:rPr>
              <w:t>-a</w:t>
            </w:r>
            <w:r w:rsidRPr="00A21E46">
              <w:rPr>
                <w:sz w:val="28"/>
                <w:szCs w:val="28"/>
                <w:lang w:val="sr-Latn-RS"/>
              </w:rPr>
              <w:t>, koji zna albanski jezik, jer niko od službenika ne zna albanski jezik. Koordinatorka JLJP je zadužena za dodatne dužnosti, kao što su: prava de</w:t>
            </w:r>
            <w:r w:rsidR="005F5186">
              <w:rPr>
                <w:sz w:val="28"/>
                <w:szCs w:val="28"/>
                <w:lang w:val="sr-Latn-RS"/>
              </w:rPr>
              <w:t>ce</w:t>
            </w:r>
            <w:r w:rsidRPr="00A21E46">
              <w:rPr>
                <w:sz w:val="28"/>
                <w:szCs w:val="28"/>
                <w:lang w:val="sr-Latn-RS"/>
              </w:rPr>
              <w:t>, protiv diskriminacije, za osobe sa ograničenim sposobnostima, kontakt osoba za upotrebu jezika, član Komisije za bezbednost u zajednici, Opštinskog mehanizma protiv nasilјa.</w:t>
            </w:r>
          </w:p>
        </w:tc>
      </w:tr>
    </w:tbl>
    <w:p w14:paraId="1DD02745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  <w:r w:rsidRPr="00A21E46">
        <w:rPr>
          <w:rFonts w:eastAsiaTheme="minorHAnsi"/>
          <w:sz w:val="28"/>
          <w:szCs w:val="28"/>
          <w:lang w:val="sr-Latn-RS"/>
        </w:rPr>
        <w:br w:type="page"/>
      </w:r>
    </w:p>
    <w:p w14:paraId="557F39F6" w14:textId="77777777" w:rsidR="005F5186" w:rsidRDefault="005F5186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0CDF7F8B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18: </w:t>
      </w:r>
      <w:r w:rsidRPr="00A21E46">
        <w:rPr>
          <w:sz w:val="28"/>
          <w:szCs w:val="28"/>
          <w:lang w:val="sr-Latn-RS"/>
        </w:rPr>
        <w:t>Organizacija struktura za zajednice, povratak i lјudska prava u opštini Štimlјe.</w:t>
      </w:r>
    </w:p>
    <w:tbl>
      <w:tblPr>
        <w:tblStyle w:val="TableGrid19"/>
        <w:tblW w:w="9355" w:type="dxa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810"/>
        <w:gridCol w:w="990"/>
        <w:gridCol w:w="900"/>
        <w:gridCol w:w="720"/>
        <w:gridCol w:w="868"/>
        <w:gridCol w:w="991"/>
        <w:gridCol w:w="792"/>
        <w:gridCol w:w="769"/>
      </w:tblGrid>
      <w:tr w:rsidR="001611CC" w:rsidRPr="00A21E46" w14:paraId="4BA55B47" w14:textId="77777777" w:rsidTr="009A0DB2">
        <w:tc>
          <w:tcPr>
            <w:tcW w:w="9355" w:type="dxa"/>
            <w:gridSpan w:val="10"/>
          </w:tcPr>
          <w:p w14:paraId="752C9D8F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Štimlјe</w:t>
            </w:r>
          </w:p>
        </w:tc>
      </w:tr>
      <w:tr w:rsidR="001611CC" w:rsidRPr="00A21E46" w14:paraId="3F8AF2E0" w14:textId="77777777" w:rsidTr="005F5186">
        <w:tc>
          <w:tcPr>
            <w:tcW w:w="1525" w:type="dxa"/>
          </w:tcPr>
          <w:p w14:paraId="21AB950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990" w:type="dxa"/>
          </w:tcPr>
          <w:p w14:paraId="4E80E60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810" w:type="dxa"/>
          </w:tcPr>
          <w:p w14:paraId="4205E5D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990" w:type="dxa"/>
          </w:tcPr>
          <w:p w14:paraId="774EA17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00" w:type="dxa"/>
          </w:tcPr>
          <w:p w14:paraId="1E95864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720" w:type="dxa"/>
          </w:tcPr>
          <w:p w14:paraId="694D649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68" w:type="dxa"/>
          </w:tcPr>
          <w:p w14:paraId="5918553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158AC5FA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07D9BFD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47A27C6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181B9A52" w14:textId="77777777" w:rsidTr="005F5186">
        <w:tc>
          <w:tcPr>
            <w:tcW w:w="1525" w:type="dxa"/>
          </w:tcPr>
          <w:p w14:paraId="5094607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27,324</w:t>
            </w:r>
          </w:p>
        </w:tc>
        <w:tc>
          <w:tcPr>
            <w:tcW w:w="990" w:type="dxa"/>
          </w:tcPr>
          <w:p w14:paraId="67451D4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26,447</w:t>
            </w:r>
          </w:p>
        </w:tc>
        <w:tc>
          <w:tcPr>
            <w:tcW w:w="810" w:type="dxa"/>
          </w:tcPr>
          <w:p w14:paraId="61801BA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49</w:t>
            </w:r>
          </w:p>
        </w:tc>
        <w:tc>
          <w:tcPr>
            <w:tcW w:w="990" w:type="dxa"/>
          </w:tcPr>
          <w:p w14:paraId="0AB1DC1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900" w:type="dxa"/>
          </w:tcPr>
          <w:p w14:paraId="645532F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720" w:type="dxa"/>
          </w:tcPr>
          <w:p w14:paraId="339070E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868" w:type="dxa"/>
          </w:tcPr>
          <w:p w14:paraId="4747A1C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750</w:t>
            </w:r>
          </w:p>
        </w:tc>
        <w:tc>
          <w:tcPr>
            <w:tcW w:w="991" w:type="dxa"/>
          </w:tcPr>
          <w:p w14:paraId="2216766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92" w:type="dxa"/>
          </w:tcPr>
          <w:p w14:paraId="52C869B0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  <w:tc>
          <w:tcPr>
            <w:tcW w:w="769" w:type="dxa"/>
          </w:tcPr>
          <w:p w14:paraId="6D8B67D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32</w:t>
            </w:r>
          </w:p>
        </w:tc>
      </w:tr>
      <w:tr w:rsidR="001611CC" w:rsidRPr="00A21E46" w14:paraId="5D0B55E4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5FBEE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CD07784" w14:textId="77777777" w:rsidTr="005F5186">
        <w:tc>
          <w:tcPr>
            <w:tcW w:w="4315" w:type="dxa"/>
            <w:gridSpan w:val="4"/>
          </w:tcPr>
          <w:p w14:paraId="16EAF5D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4EE686D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3,2%</w:t>
            </w:r>
          </w:p>
        </w:tc>
      </w:tr>
      <w:tr w:rsidR="001611CC" w:rsidRPr="00A21E46" w14:paraId="30FE9C1B" w14:textId="77777777" w:rsidTr="005F5186">
        <w:tc>
          <w:tcPr>
            <w:tcW w:w="4315" w:type="dxa"/>
            <w:gridSpan w:val="4"/>
          </w:tcPr>
          <w:p w14:paraId="6485FBBC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0317540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28D4D999" w14:textId="77777777" w:rsidTr="005F5186">
        <w:tc>
          <w:tcPr>
            <w:tcW w:w="4315" w:type="dxa"/>
            <w:gridSpan w:val="4"/>
          </w:tcPr>
          <w:p w14:paraId="32B78750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45CEC7D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5D5C168C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08AC844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3560920E" w14:textId="77777777" w:rsidTr="005F5186">
        <w:tc>
          <w:tcPr>
            <w:tcW w:w="4315" w:type="dxa"/>
            <w:gridSpan w:val="4"/>
          </w:tcPr>
          <w:p w14:paraId="30D9E8E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32C7C86B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6CA6D506" w14:textId="77777777" w:rsidTr="005F5186">
        <w:tc>
          <w:tcPr>
            <w:tcW w:w="4315" w:type="dxa"/>
            <w:gridSpan w:val="4"/>
          </w:tcPr>
          <w:p w14:paraId="54CFED1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47C85D0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0976E308" w14:textId="77777777" w:rsidTr="005F5186">
        <w:tc>
          <w:tcPr>
            <w:tcW w:w="4315" w:type="dxa"/>
            <w:gridSpan w:val="4"/>
          </w:tcPr>
          <w:p w14:paraId="5747397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6273A46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Bošnjačka zajednica</w:t>
            </w:r>
          </w:p>
        </w:tc>
      </w:tr>
      <w:tr w:rsidR="001611CC" w:rsidRPr="00A21E46" w14:paraId="55B53D80" w14:textId="77777777" w:rsidTr="005F5186">
        <w:tc>
          <w:tcPr>
            <w:tcW w:w="4315" w:type="dxa"/>
            <w:gridSpan w:val="4"/>
          </w:tcPr>
          <w:p w14:paraId="30F054B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0EEDD94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3CBC0F96" w14:textId="77777777" w:rsidTr="005F5186">
        <w:tc>
          <w:tcPr>
            <w:tcW w:w="4315" w:type="dxa"/>
            <w:gridSpan w:val="4"/>
          </w:tcPr>
          <w:p w14:paraId="250546F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68162E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4EFA0E82" w14:textId="77777777" w:rsidTr="005F5186">
        <w:tc>
          <w:tcPr>
            <w:tcW w:w="4315" w:type="dxa"/>
            <w:gridSpan w:val="4"/>
          </w:tcPr>
          <w:p w14:paraId="15AEB4E7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A5EB95D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490E9FB6" w14:textId="77777777" w:rsidTr="005F5186">
        <w:tc>
          <w:tcPr>
            <w:tcW w:w="4315" w:type="dxa"/>
            <w:gridSpan w:val="4"/>
          </w:tcPr>
          <w:p w14:paraId="6A0B766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4C9495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376E069E" w14:textId="77777777" w:rsidTr="005F5186">
        <w:tc>
          <w:tcPr>
            <w:tcW w:w="4315" w:type="dxa"/>
            <w:gridSpan w:val="4"/>
          </w:tcPr>
          <w:p w14:paraId="5111E98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3739974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6843FD96" w14:textId="77777777" w:rsidTr="005F5186">
        <w:trPr>
          <w:trHeight w:val="215"/>
        </w:trPr>
        <w:tc>
          <w:tcPr>
            <w:tcW w:w="4315" w:type="dxa"/>
            <w:gridSpan w:val="4"/>
          </w:tcPr>
          <w:p w14:paraId="1300A43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1AA9343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73E536B6" w14:textId="77777777" w:rsidTr="005F5186">
        <w:tc>
          <w:tcPr>
            <w:tcW w:w="4315" w:type="dxa"/>
            <w:gridSpan w:val="4"/>
          </w:tcPr>
          <w:p w14:paraId="13644FC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A54D7B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22,419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543336C" w14:textId="77777777" w:rsidTr="005F5186">
        <w:tc>
          <w:tcPr>
            <w:tcW w:w="4315" w:type="dxa"/>
            <w:gridSpan w:val="4"/>
          </w:tcPr>
          <w:p w14:paraId="3B70E82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7586890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20,492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47563AB" w14:textId="77777777" w:rsidTr="005F5186">
        <w:tc>
          <w:tcPr>
            <w:tcW w:w="4315" w:type="dxa"/>
            <w:gridSpan w:val="4"/>
          </w:tcPr>
          <w:p w14:paraId="3E188F7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4F44FB9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20,547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332D842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67D625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426C7494" w14:textId="77777777" w:rsidTr="005F5186">
        <w:tc>
          <w:tcPr>
            <w:tcW w:w="4315" w:type="dxa"/>
            <w:gridSpan w:val="4"/>
          </w:tcPr>
          <w:p w14:paraId="609F3357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568188DD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0C25A395" w14:textId="77777777" w:rsidTr="005F5186">
        <w:tc>
          <w:tcPr>
            <w:tcW w:w="4315" w:type="dxa"/>
            <w:gridSpan w:val="4"/>
          </w:tcPr>
          <w:p w14:paraId="55C139FD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70DA922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V.D. rukovodioca jedinice</w:t>
            </w:r>
          </w:p>
        </w:tc>
      </w:tr>
      <w:tr w:rsidR="001611CC" w:rsidRPr="00A21E46" w14:paraId="5689BF6D" w14:textId="77777777" w:rsidTr="005F5186">
        <w:tc>
          <w:tcPr>
            <w:tcW w:w="4315" w:type="dxa"/>
            <w:gridSpan w:val="4"/>
          </w:tcPr>
          <w:p w14:paraId="1B0154A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1D18ABF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55479511" w14:textId="77777777" w:rsidTr="005F5186">
        <w:tc>
          <w:tcPr>
            <w:tcW w:w="4315" w:type="dxa"/>
            <w:gridSpan w:val="4"/>
          </w:tcPr>
          <w:p w14:paraId="7D81A83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72201EB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6BCB8E8F" w14:textId="77777777" w:rsidTr="005F5186">
        <w:tc>
          <w:tcPr>
            <w:tcW w:w="4315" w:type="dxa"/>
            <w:gridSpan w:val="4"/>
          </w:tcPr>
          <w:p w14:paraId="362EA2B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626064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1E2056E9" w14:textId="77777777" w:rsidTr="005F5186">
        <w:tc>
          <w:tcPr>
            <w:tcW w:w="4315" w:type="dxa"/>
            <w:gridSpan w:val="4"/>
          </w:tcPr>
          <w:p w14:paraId="7B28E9B3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B9A6BA4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4B597F7" w14:textId="77777777" w:rsidTr="005F5186">
        <w:tc>
          <w:tcPr>
            <w:tcW w:w="4315" w:type="dxa"/>
            <w:gridSpan w:val="4"/>
          </w:tcPr>
          <w:p w14:paraId="59B2E48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3EF554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</w:t>
            </w:r>
          </w:p>
        </w:tc>
      </w:tr>
      <w:tr w:rsidR="001611CC" w:rsidRPr="00A21E46" w14:paraId="6A67C739" w14:textId="77777777" w:rsidTr="005F5186">
        <w:tc>
          <w:tcPr>
            <w:tcW w:w="4315" w:type="dxa"/>
            <w:gridSpan w:val="4"/>
          </w:tcPr>
          <w:p w14:paraId="2593D6E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33A8B65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Albanac</w:t>
            </w:r>
          </w:p>
        </w:tc>
      </w:tr>
      <w:tr w:rsidR="001611CC" w:rsidRPr="00A21E46" w14:paraId="31ACE547" w14:textId="77777777" w:rsidTr="005F5186">
        <w:tc>
          <w:tcPr>
            <w:tcW w:w="4315" w:type="dxa"/>
            <w:gridSpan w:val="4"/>
            <w:vMerge w:val="restart"/>
          </w:tcPr>
          <w:p w14:paraId="2A52C89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4E57456" w14:textId="77777777" w:rsidR="001611CC" w:rsidRPr="00A21E46" w:rsidRDefault="001611CC" w:rsidP="005F5186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Službenik za zaštitu od diskriminacije i </w:t>
            </w:r>
            <w:r w:rsidR="005F5186">
              <w:rPr>
                <w:sz w:val="28"/>
                <w:szCs w:val="28"/>
                <w:lang w:val="sr-Latn-RS"/>
              </w:rPr>
              <w:t>ro</w:t>
            </w:r>
            <w:r w:rsidR="00204F6E" w:rsidRPr="00A21E46">
              <w:rPr>
                <w:sz w:val="28"/>
                <w:szCs w:val="28"/>
                <w:lang w:val="sr-Latn-RS"/>
              </w:rPr>
              <w:t>dn</w:t>
            </w:r>
            <w:r w:rsidR="005F5186">
              <w:rPr>
                <w:sz w:val="28"/>
                <w:szCs w:val="28"/>
                <w:lang w:val="sr-Latn-RS"/>
              </w:rPr>
              <w:t>u</w:t>
            </w:r>
            <w:r w:rsidR="00204F6E" w:rsidRPr="00A21E46">
              <w:rPr>
                <w:sz w:val="28"/>
                <w:szCs w:val="28"/>
                <w:lang w:val="sr-Latn-RS"/>
              </w:rPr>
              <w:t xml:space="preserve"> ravnopravnost</w:t>
            </w:r>
            <w:r w:rsidRPr="00A21E46">
              <w:rPr>
                <w:sz w:val="28"/>
                <w:szCs w:val="28"/>
                <w:lang w:val="sr-Latn-RS"/>
              </w:rPr>
              <w:t>: koef. 7</w:t>
            </w:r>
          </w:p>
        </w:tc>
      </w:tr>
      <w:tr w:rsidR="001611CC" w:rsidRPr="00A21E46" w14:paraId="1766945E" w14:textId="77777777" w:rsidTr="005F5186">
        <w:tc>
          <w:tcPr>
            <w:tcW w:w="4315" w:type="dxa"/>
            <w:gridSpan w:val="4"/>
            <w:vMerge/>
          </w:tcPr>
          <w:p w14:paraId="50E4AD0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FCFF13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prava dece: koeficijent 7</w:t>
            </w:r>
          </w:p>
        </w:tc>
      </w:tr>
      <w:tr w:rsidR="001611CC" w:rsidRPr="00A21E46" w14:paraId="15091BF3" w14:textId="77777777" w:rsidTr="005F5186">
        <w:tc>
          <w:tcPr>
            <w:tcW w:w="4315" w:type="dxa"/>
            <w:gridSpan w:val="4"/>
            <w:vMerge/>
          </w:tcPr>
          <w:p w14:paraId="5556A0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758643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7</w:t>
            </w:r>
          </w:p>
        </w:tc>
      </w:tr>
      <w:tr w:rsidR="001611CC" w:rsidRPr="00A21E46" w14:paraId="042ED873" w14:textId="77777777" w:rsidTr="005F5186">
        <w:tc>
          <w:tcPr>
            <w:tcW w:w="4315" w:type="dxa"/>
            <w:gridSpan w:val="4"/>
          </w:tcPr>
          <w:p w14:paraId="1981F2E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  <w:shd w:val="clear" w:color="auto" w:fill="auto"/>
          </w:tcPr>
          <w:p w14:paraId="29502F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01714E03" w14:textId="77777777" w:rsidTr="005F5186">
        <w:tc>
          <w:tcPr>
            <w:tcW w:w="4315" w:type="dxa"/>
            <w:gridSpan w:val="4"/>
          </w:tcPr>
          <w:p w14:paraId="143254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  <w:shd w:val="clear" w:color="auto" w:fill="auto"/>
          </w:tcPr>
          <w:p w14:paraId="69CD3B8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145E28C4" w14:textId="77777777" w:rsidTr="005F5186">
        <w:tc>
          <w:tcPr>
            <w:tcW w:w="4315" w:type="dxa"/>
            <w:gridSpan w:val="4"/>
          </w:tcPr>
          <w:p w14:paraId="72CA83C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  <w:shd w:val="clear" w:color="auto" w:fill="auto"/>
          </w:tcPr>
          <w:p w14:paraId="5E2D8BE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150ECEAA" w14:textId="77777777" w:rsidTr="009A0DB2">
        <w:tc>
          <w:tcPr>
            <w:tcW w:w="9355" w:type="dxa"/>
            <w:gridSpan w:val="10"/>
          </w:tcPr>
          <w:p w14:paraId="7B4EB1FA" w14:textId="77777777" w:rsidR="001611CC" w:rsidRPr="00A21E46" w:rsidRDefault="001611CC" w:rsidP="005F5186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>: U OKZP</w:t>
            </w:r>
            <w:r w:rsidR="005F5186">
              <w:rPr>
                <w:sz w:val="28"/>
                <w:szCs w:val="28"/>
                <w:lang w:val="sr-Latn-RS"/>
              </w:rPr>
              <w:t>-u</w:t>
            </w:r>
            <w:r w:rsidRPr="00A21E46">
              <w:rPr>
                <w:sz w:val="28"/>
                <w:szCs w:val="28"/>
                <w:lang w:val="sr-Latn-RS"/>
              </w:rPr>
              <w:t xml:space="preserve"> postoji samo šef kancelarije. Službenik za povratak je penzionisan, dok je službenik za prava zajednica sistematizovan u kancelariju matičara. OKZP treba da regrutira dva službenika prema dve pozicije: službenika za održivi povratak (koeficijent: 7) i službenika za prava zajednica (takođe koeficijent 7). Takođe postoji potreba za regrutovanjem dva službenika u JLJP: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 xml:space="preserve"> i za prava dece.</w:t>
            </w:r>
          </w:p>
        </w:tc>
      </w:tr>
    </w:tbl>
    <w:p w14:paraId="741B198F" w14:textId="77777777" w:rsidR="005F5186" w:rsidRDefault="005F5186" w:rsidP="001611CC">
      <w:pPr>
        <w:rPr>
          <w:rFonts w:eastAsiaTheme="minorHAnsi"/>
          <w:sz w:val="28"/>
          <w:szCs w:val="28"/>
          <w:lang w:val="sr-Latn-RS"/>
        </w:rPr>
      </w:pPr>
    </w:p>
    <w:p w14:paraId="4EB07FEE" w14:textId="77777777" w:rsidR="005F5186" w:rsidRDefault="005F5186" w:rsidP="001611CC">
      <w:pPr>
        <w:rPr>
          <w:rFonts w:eastAsiaTheme="minorHAnsi"/>
          <w:sz w:val="28"/>
          <w:szCs w:val="28"/>
          <w:lang w:val="sr-Latn-RS"/>
        </w:rPr>
      </w:pPr>
    </w:p>
    <w:p w14:paraId="6428A666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19: </w:t>
      </w:r>
      <w:r w:rsidRPr="00A21E46">
        <w:rPr>
          <w:sz w:val="28"/>
          <w:szCs w:val="28"/>
          <w:lang w:val="sr-Latn-RS"/>
        </w:rPr>
        <w:t>Organizacija struktura za zajednice, povratak i lјudska prava u opštini Uroševac.</w:t>
      </w:r>
    </w:p>
    <w:tbl>
      <w:tblPr>
        <w:tblStyle w:val="TableGrid12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72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2569CAA5" w14:textId="77777777" w:rsidTr="009A0DB2">
        <w:tc>
          <w:tcPr>
            <w:tcW w:w="9355" w:type="dxa"/>
            <w:gridSpan w:val="10"/>
          </w:tcPr>
          <w:p w14:paraId="06848833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Uroševac</w:t>
            </w:r>
          </w:p>
        </w:tc>
      </w:tr>
      <w:tr w:rsidR="001611CC" w:rsidRPr="00A21E46" w14:paraId="0E9C318D" w14:textId="77777777" w:rsidTr="005F5186">
        <w:tc>
          <w:tcPr>
            <w:tcW w:w="1795" w:type="dxa"/>
          </w:tcPr>
          <w:p w14:paraId="668FE5A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80" w:type="dxa"/>
          </w:tcPr>
          <w:p w14:paraId="396AC72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720" w:type="dxa"/>
          </w:tcPr>
          <w:p w14:paraId="5066406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7DC1EC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13AA8E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112F2E4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5A0F279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126DD4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1A7818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0C575D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34A33112" w14:textId="77777777" w:rsidTr="005F5186">
        <w:tc>
          <w:tcPr>
            <w:tcW w:w="1795" w:type="dxa"/>
          </w:tcPr>
          <w:p w14:paraId="1925A60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108,610</w:t>
            </w:r>
          </w:p>
        </w:tc>
        <w:tc>
          <w:tcPr>
            <w:tcW w:w="1080" w:type="dxa"/>
          </w:tcPr>
          <w:p w14:paraId="545FDA3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104,152</w:t>
            </w:r>
          </w:p>
        </w:tc>
        <w:tc>
          <w:tcPr>
            <w:tcW w:w="720" w:type="dxa"/>
          </w:tcPr>
          <w:p w14:paraId="7C42A71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32</w:t>
            </w:r>
          </w:p>
        </w:tc>
        <w:tc>
          <w:tcPr>
            <w:tcW w:w="720" w:type="dxa"/>
          </w:tcPr>
          <w:p w14:paraId="241067D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55</w:t>
            </w:r>
          </w:p>
        </w:tc>
        <w:tc>
          <w:tcPr>
            <w:tcW w:w="974" w:type="dxa"/>
          </w:tcPr>
          <w:p w14:paraId="246D226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83</w:t>
            </w:r>
          </w:p>
        </w:tc>
        <w:tc>
          <w:tcPr>
            <w:tcW w:w="628" w:type="dxa"/>
          </w:tcPr>
          <w:p w14:paraId="09CD040A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204</w:t>
            </w:r>
          </w:p>
        </w:tc>
        <w:tc>
          <w:tcPr>
            <w:tcW w:w="886" w:type="dxa"/>
          </w:tcPr>
          <w:p w14:paraId="19209F7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3,629</w:t>
            </w:r>
          </w:p>
        </w:tc>
        <w:tc>
          <w:tcPr>
            <w:tcW w:w="991" w:type="dxa"/>
          </w:tcPr>
          <w:p w14:paraId="13927C0A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792" w:type="dxa"/>
          </w:tcPr>
          <w:p w14:paraId="75AD3D0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64</w:t>
            </w:r>
          </w:p>
        </w:tc>
        <w:tc>
          <w:tcPr>
            <w:tcW w:w="769" w:type="dxa"/>
          </w:tcPr>
          <w:p w14:paraId="120A6A7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367</w:t>
            </w:r>
          </w:p>
        </w:tc>
      </w:tr>
      <w:tr w:rsidR="001611CC" w:rsidRPr="00A21E46" w14:paraId="1B9E5E02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39E51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4AFC048F" w14:textId="77777777" w:rsidTr="005F5186">
        <w:tc>
          <w:tcPr>
            <w:tcW w:w="4315" w:type="dxa"/>
            <w:gridSpan w:val="4"/>
          </w:tcPr>
          <w:p w14:paraId="2589410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1D907C4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4,0%</w:t>
            </w:r>
          </w:p>
        </w:tc>
      </w:tr>
      <w:tr w:rsidR="001611CC" w:rsidRPr="00A21E46" w14:paraId="3FBC13A7" w14:textId="77777777" w:rsidTr="005F5186">
        <w:tc>
          <w:tcPr>
            <w:tcW w:w="4315" w:type="dxa"/>
            <w:gridSpan w:val="4"/>
          </w:tcPr>
          <w:p w14:paraId="4147C335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7918994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678506BF" w14:textId="77777777" w:rsidTr="005F5186">
        <w:tc>
          <w:tcPr>
            <w:tcW w:w="4315" w:type="dxa"/>
            <w:gridSpan w:val="4"/>
          </w:tcPr>
          <w:p w14:paraId="2D4ABA9F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26E62E25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1DD5CA5E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560CE4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3761E430" w14:textId="77777777" w:rsidTr="005F5186">
        <w:tc>
          <w:tcPr>
            <w:tcW w:w="4315" w:type="dxa"/>
            <w:gridSpan w:val="4"/>
          </w:tcPr>
          <w:p w14:paraId="2DC12C8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66D5E93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40C5FB02" w14:textId="77777777" w:rsidTr="005F5186">
        <w:tc>
          <w:tcPr>
            <w:tcW w:w="4315" w:type="dxa"/>
            <w:gridSpan w:val="4"/>
          </w:tcPr>
          <w:p w14:paraId="417BD82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472064C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6050F99F" w14:textId="77777777" w:rsidTr="005F5186">
        <w:tc>
          <w:tcPr>
            <w:tcW w:w="4315" w:type="dxa"/>
            <w:gridSpan w:val="4"/>
          </w:tcPr>
          <w:p w14:paraId="063B4CB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2BFB3C9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Aškalija</w:t>
            </w:r>
          </w:p>
        </w:tc>
      </w:tr>
      <w:tr w:rsidR="001611CC" w:rsidRPr="00A21E46" w14:paraId="4F8BD148" w14:textId="77777777" w:rsidTr="005F5186">
        <w:tc>
          <w:tcPr>
            <w:tcW w:w="4315" w:type="dxa"/>
            <w:gridSpan w:val="4"/>
          </w:tcPr>
          <w:p w14:paraId="1D85378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1AAF3B8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7D250078" w14:textId="77777777" w:rsidTr="005F5186">
        <w:tc>
          <w:tcPr>
            <w:tcW w:w="4315" w:type="dxa"/>
            <w:gridSpan w:val="4"/>
          </w:tcPr>
          <w:p w14:paraId="41E8A12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47C3C6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0EBFE8E0" w14:textId="77777777" w:rsidTr="005F5186">
        <w:tc>
          <w:tcPr>
            <w:tcW w:w="4315" w:type="dxa"/>
            <w:gridSpan w:val="4"/>
          </w:tcPr>
          <w:p w14:paraId="0F8FF462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209EFF96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73AE0120" w14:textId="77777777" w:rsidTr="005F5186">
        <w:tc>
          <w:tcPr>
            <w:tcW w:w="4315" w:type="dxa"/>
            <w:gridSpan w:val="4"/>
          </w:tcPr>
          <w:p w14:paraId="7355828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327CAAB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 (3 Ž i 6 M)</w:t>
            </w:r>
          </w:p>
        </w:tc>
      </w:tr>
      <w:tr w:rsidR="001611CC" w:rsidRPr="00A21E46" w14:paraId="0611218E" w14:textId="77777777" w:rsidTr="005F5186">
        <w:tc>
          <w:tcPr>
            <w:tcW w:w="4315" w:type="dxa"/>
            <w:gridSpan w:val="4"/>
          </w:tcPr>
          <w:p w14:paraId="756E0FE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A63E9E8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Roma (1), zajednica Aškalija (3), zajednica Srba (1), zajednica Turaka (1), zajednica Goranaca (1) i zajednica Albanaca (2)</w:t>
            </w:r>
          </w:p>
        </w:tc>
      </w:tr>
      <w:tr w:rsidR="001611CC" w:rsidRPr="00A21E46" w14:paraId="71F4685D" w14:textId="77777777" w:rsidTr="005F5186">
        <w:tc>
          <w:tcPr>
            <w:tcW w:w="4315" w:type="dxa"/>
            <w:gridSpan w:val="4"/>
            <w:vMerge w:val="restart"/>
          </w:tcPr>
          <w:p w14:paraId="5A4107D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0BD7D43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održivi povratak: koeficijent 7,5</w:t>
            </w:r>
          </w:p>
        </w:tc>
      </w:tr>
      <w:tr w:rsidR="001611CC" w:rsidRPr="00A21E46" w14:paraId="78D960F2" w14:textId="77777777" w:rsidTr="005F5186">
        <w:tc>
          <w:tcPr>
            <w:tcW w:w="4315" w:type="dxa"/>
            <w:gridSpan w:val="4"/>
            <w:vMerge/>
          </w:tcPr>
          <w:p w14:paraId="4854AEB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73BEC6B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integraciju i prava zajednica: koeficijent 7.5</w:t>
            </w:r>
          </w:p>
        </w:tc>
      </w:tr>
      <w:tr w:rsidR="001611CC" w:rsidRPr="00A21E46" w14:paraId="278638DA" w14:textId="77777777" w:rsidTr="005F5186">
        <w:tc>
          <w:tcPr>
            <w:tcW w:w="4315" w:type="dxa"/>
            <w:gridSpan w:val="4"/>
            <w:vMerge/>
          </w:tcPr>
          <w:p w14:paraId="46690C7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70F0D8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 (3 pozicije): koeficijent 5</w:t>
            </w:r>
          </w:p>
        </w:tc>
      </w:tr>
      <w:tr w:rsidR="001611CC" w:rsidRPr="00A21E46" w14:paraId="1602ADB7" w14:textId="77777777" w:rsidTr="005F5186">
        <w:trPr>
          <w:trHeight w:val="350"/>
        </w:trPr>
        <w:tc>
          <w:tcPr>
            <w:tcW w:w="4315" w:type="dxa"/>
            <w:gridSpan w:val="4"/>
            <w:vMerge/>
          </w:tcPr>
          <w:p w14:paraId="633FCA0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213554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integraciju i prava zajednica (4 pozicije) - koeficijent 5</w:t>
            </w:r>
          </w:p>
        </w:tc>
      </w:tr>
      <w:tr w:rsidR="001611CC" w:rsidRPr="00A21E46" w14:paraId="5575D02D" w14:textId="77777777" w:rsidTr="005F5186">
        <w:tc>
          <w:tcPr>
            <w:tcW w:w="4315" w:type="dxa"/>
            <w:gridSpan w:val="4"/>
          </w:tcPr>
          <w:p w14:paraId="7FCF014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370B2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88.893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1F5AEA5" w14:textId="77777777" w:rsidTr="005F5186">
        <w:tc>
          <w:tcPr>
            <w:tcW w:w="4315" w:type="dxa"/>
            <w:gridSpan w:val="4"/>
          </w:tcPr>
          <w:p w14:paraId="23C026C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1D9BED9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81.135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4CD8939" w14:textId="77777777" w:rsidTr="005F5186">
        <w:tc>
          <w:tcPr>
            <w:tcW w:w="4315" w:type="dxa"/>
            <w:gridSpan w:val="4"/>
          </w:tcPr>
          <w:p w14:paraId="493990A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407071E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79,557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961703E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C162A4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02EBF7D7" w14:textId="77777777" w:rsidTr="005F5186">
        <w:tc>
          <w:tcPr>
            <w:tcW w:w="4315" w:type="dxa"/>
            <w:gridSpan w:val="4"/>
          </w:tcPr>
          <w:p w14:paraId="7A1BAAB3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12708D5E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15C94288" w14:textId="77777777" w:rsidTr="005F5186">
        <w:tc>
          <w:tcPr>
            <w:tcW w:w="4315" w:type="dxa"/>
            <w:gridSpan w:val="4"/>
          </w:tcPr>
          <w:p w14:paraId="318F986C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CD72C3E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jedinice</w:t>
            </w:r>
          </w:p>
        </w:tc>
      </w:tr>
      <w:tr w:rsidR="001611CC" w:rsidRPr="00A21E46" w14:paraId="3B3FCBC5" w14:textId="77777777" w:rsidTr="005F5186">
        <w:tc>
          <w:tcPr>
            <w:tcW w:w="4315" w:type="dxa"/>
            <w:gridSpan w:val="4"/>
          </w:tcPr>
          <w:p w14:paraId="650A268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1761C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28704AAB" w14:textId="77777777" w:rsidTr="005F5186">
        <w:tc>
          <w:tcPr>
            <w:tcW w:w="4315" w:type="dxa"/>
            <w:gridSpan w:val="4"/>
          </w:tcPr>
          <w:p w14:paraId="1979161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5513BC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7.5</w:t>
            </w:r>
          </w:p>
        </w:tc>
      </w:tr>
      <w:tr w:rsidR="001611CC" w:rsidRPr="00A21E46" w14:paraId="132A78AD" w14:textId="77777777" w:rsidTr="005F5186">
        <w:tc>
          <w:tcPr>
            <w:tcW w:w="4315" w:type="dxa"/>
            <w:gridSpan w:val="4"/>
          </w:tcPr>
          <w:p w14:paraId="76ED4D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08B497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3EBF0046" w14:textId="77777777" w:rsidTr="005F5186">
        <w:tc>
          <w:tcPr>
            <w:tcW w:w="4315" w:type="dxa"/>
            <w:gridSpan w:val="4"/>
          </w:tcPr>
          <w:p w14:paraId="5F642F41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2175C97A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9956E2A" w14:textId="77777777" w:rsidTr="005F5186">
        <w:tc>
          <w:tcPr>
            <w:tcW w:w="4315" w:type="dxa"/>
            <w:gridSpan w:val="4"/>
          </w:tcPr>
          <w:p w14:paraId="407A44B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2DA9E3D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198A9B17" w14:textId="77777777" w:rsidTr="005F5186">
        <w:tc>
          <w:tcPr>
            <w:tcW w:w="4315" w:type="dxa"/>
            <w:gridSpan w:val="4"/>
          </w:tcPr>
          <w:p w14:paraId="24B025A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4A1AD8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4C9C40F5" w14:textId="77777777" w:rsidTr="005F5186">
        <w:tc>
          <w:tcPr>
            <w:tcW w:w="4315" w:type="dxa"/>
            <w:gridSpan w:val="4"/>
          </w:tcPr>
          <w:p w14:paraId="756C77A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5D381C2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Službenica </w:t>
            </w:r>
            <w:r w:rsidR="005E5BB9">
              <w:rPr>
                <w:sz w:val="28"/>
                <w:szCs w:val="28"/>
                <w:lang w:val="sr-Latn-RS"/>
              </w:rPr>
              <w:t>za lјudska prava i rodnu ravnopravnost</w:t>
            </w:r>
          </w:p>
        </w:tc>
      </w:tr>
      <w:tr w:rsidR="001611CC" w:rsidRPr="00A21E46" w14:paraId="758478A3" w14:textId="77777777" w:rsidTr="005F5186">
        <w:tc>
          <w:tcPr>
            <w:tcW w:w="4315" w:type="dxa"/>
            <w:gridSpan w:val="4"/>
          </w:tcPr>
          <w:p w14:paraId="2174D37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9E15B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50ADF2A5" w14:textId="77777777" w:rsidTr="005F5186">
        <w:tc>
          <w:tcPr>
            <w:tcW w:w="4315" w:type="dxa"/>
            <w:gridSpan w:val="4"/>
          </w:tcPr>
          <w:p w14:paraId="761506E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1FB7290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2A70EEC4" w14:textId="77777777" w:rsidTr="005F5186">
        <w:tc>
          <w:tcPr>
            <w:tcW w:w="4315" w:type="dxa"/>
            <w:gridSpan w:val="4"/>
          </w:tcPr>
          <w:p w14:paraId="3C427C8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5DAF558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7F8A29B4" w14:textId="77777777" w:rsidTr="009A0DB2">
        <w:tc>
          <w:tcPr>
            <w:tcW w:w="9355" w:type="dxa"/>
            <w:gridSpan w:val="10"/>
          </w:tcPr>
          <w:p w14:paraId="49849D0F" w14:textId="77777777" w:rsidR="001611CC" w:rsidRPr="00A21E46" w:rsidRDefault="001611CC" w:rsidP="005F5186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Službenik za lјudska prava je zadužen </w:t>
            </w:r>
            <w:r w:rsidR="005F5186">
              <w:rPr>
                <w:sz w:val="28"/>
                <w:szCs w:val="28"/>
                <w:lang w:val="sr-Latn-RS"/>
              </w:rPr>
              <w:t>s</w:t>
            </w:r>
            <w:r w:rsidRPr="00A21E46">
              <w:rPr>
                <w:sz w:val="28"/>
                <w:szCs w:val="28"/>
                <w:lang w:val="sr-Latn-RS"/>
              </w:rPr>
              <w:t xml:space="preserve">a dodatnim poslovima, jer je i službenik i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>, za zaštitu od diskriminacije, za zaštitu prava dece.</w:t>
            </w:r>
          </w:p>
        </w:tc>
      </w:tr>
    </w:tbl>
    <w:p w14:paraId="726ED5C0" w14:textId="77777777" w:rsidR="001611CC" w:rsidRPr="00A21E46" w:rsidRDefault="001611CC" w:rsidP="001611CC">
      <w:pPr>
        <w:rPr>
          <w:sz w:val="28"/>
          <w:szCs w:val="28"/>
          <w:lang w:val="sr-Latn-RS"/>
        </w:rPr>
      </w:pPr>
    </w:p>
    <w:p w14:paraId="210B0E3A" w14:textId="77777777" w:rsidR="001611CC" w:rsidRPr="00A21E46" w:rsidRDefault="001611CC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402D9B11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20.: </w:t>
      </w:r>
      <w:r w:rsidRPr="00A21E46">
        <w:rPr>
          <w:sz w:val="28"/>
          <w:szCs w:val="28"/>
          <w:lang w:val="sr-Latn-RS"/>
        </w:rPr>
        <w:t>Organizacija struktura za zajednice, povratak i lјudska prava u opštini Štrpce.</w:t>
      </w:r>
    </w:p>
    <w:tbl>
      <w:tblPr>
        <w:tblStyle w:val="TableGrid17"/>
        <w:tblW w:w="9355" w:type="dxa"/>
        <w:tblLayout w:type="fixed"/>
        <w:tblLook w:val="04A0" w:firstRow="1" w:lastRow="0" w:firstColumn="1" w:lastColumn="0" w:noHBand="0" w:noVBand="1"/>
      </w:tblPr>
      <w:tblGrid>
        <w:gridCol w:w="1615"/>
        <w:gridCol w:w="990"/>
        <w:gridCol w:w="720"/>
        <w:gridCol w:w="990"/>
        <w:gridCol w:w="900"/>
        <w:gridCol w:w="720"/>
        <w:gridCol w:w="868"/>
        <w:gridCol w:w="991"/>
        <w:gridCol w:w="792"/>
        <w:gridCol w:w="769"/>
      </w:tblGrid>
      <w:tr w:rsidR="001611CC" w:rsidRPr="00A21E46" w14:paraId="6AD6A557" w14:textId="77777777" w:rsidTr="009A0DB2">
        <w:tc>
          <w:tcPr>
            <w:tcW w:w="9355" w:type="dxa"/>
            <w:gridSpan w:val="10"/>
          </w:tcPr>
          <w:p w14:paraId="30A2A668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Štrpce</w:t>
            </w:r>
          </w:p>
        </w:tc>
      </w:tr>
      <w:tr w:rsidR="001611CC" w:rsidRPr="00A21E46" w14:paraId="6696C67C" w14:textId="77777777" w:rsidTr="005F5186">
        <w:tc>
          <w:tcPr>
            <w:tcW w:w="1615" w:type="dxa"/>
          </w:tcPr>
          <w:p w14:paraId="4791F85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990" w:type="dxa"/>
          </w:tcPr>
          <w:p w14:paraId="45F0CD4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720" w:type="dxa"/>
          </w:tcPr>
          <w:p w14:paraId="420065C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990" w:type="dxa"/>
          </w:tcPr>
          <w:p w14:paraId="244C56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00" w:type="dxa"/>
          </w:tcPr>
          <w:p w14:paraId="1FA837E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720" w:type="dxa"/>
          </w:tcPr>
          <w:p w14:paraId="1376397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68" w:type="dxa"/>
          </w:tcPr>
          <w:p w14:paraId="3987772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1CF3D7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5194E32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57DA23A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2E142912" w14:textId="77777777" w:rsidTr="005F5186">
        <w:tc>
          <w:tcPr>
            <w:tcW w:w="1615" w:type="dxa"/>
          </w:tcPr>
          <w:p w14:paraId="414976D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6,949</w:t>
            </w:r>
          </w:p>
        </w:tc>
        <w:tc>
          <w:tcPr>
            <w:tcW w:w="990" w:type="dxa"/>
          </w:tcPr>
          <w:p w14:paraId="3A5FD56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3,757</w:t>
            </w:r>
          </w:p>
        </w:tc>
        <w:tc>
          <w:tcPr>
            <w:tcW w:w="720" w:type="dxa"/>
          </w:tcPr>
          <w:p w14:paraId="098A304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3,148</w:t>
            </w:r>
          </w:p>
        </w:tc>
        <w:tc>
          <w:tcPr>
            <w:tcW w:w="990" w:type="dxa"/>
          </w:tcPr>
          <w:p w14:paraId="156ACA3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00" w:type="dxa"/>
          </w:tcPr>
          <w:p w14:paraId="3CDB8EB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</w:t>
            </w:r>
          </w:p>
        </w:tc>
        <w:tc>
          <w:tcPr>
            <w:tcW w:w="720" w:type="dxa"/>
          </w:tcPr>
          <w:p w14:paraId="4DFE14C9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868" w:type="dxa"/>
          </w:tcPr>
          <w:p w14:paraId="27703FD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991" w:type="dxa"/>
          </w:tcPr>
          <w:p w14:paraId="184E906C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92" w:type="dxa"/>
          </w:tcPr>
          <w:p w14:paraId="19074D3D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482AD40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17</w:t>
            </w:r>
          </w:p>
        </w:tc>
      </w:tr>
      <w:tr w:rsidR="001611CC" w:rsidRPr="00A21E46" w14:paraId="60C5BFE8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567850E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6CDA9F1D" w14:textId="77777777" w:rsidTr="005F5186">
        <w:tc>
          <w:tcPr>
            <w:tcW w:w="4315" w:type="dxa"/>
            <w:gridSpan w:val="4"/>
          </w:tcPr>
          <w:p w14:paraId="1D60146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09FA92B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46%</w:t>
            </w:r>
          </w:p>
        </w:tc>
      </w:tr>
      <w:tr w:rsidR="001611CC" w:rsidRPr="00A21E46" w14:paraId="60CDCD87" w14:textId="77777777" w:rsidTr="005F5186">
        <w:tc>
          <w:tcPr>
            <w:tcW w:w="4315" w:type="dxa"/>
            <w:gridSpan w:val="4"/>
          </w:tcPr>
          <w:p w14:paraId="1A16FD52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7F00E7E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09082A56" w14:textId="77777777" w:rsidTr="005F5186">
        <w:tc>
          <w:tcPr>
            <w:tcW w:w="4315" w:type="dxa"/>
            <w:gridSpan w:val="4"/>
          </w:tcPr>
          <w:p w14:paraId="5252A5DC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47B1BF6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331D4849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194CD1E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0B16B657" w14:textId="77777777" w:rsidTr="005F5186">
        <w:tc>
          <w:tcPr>
            <w:tcW w:w="4315" w:type="dxa"/>
            <w:gridSpan w:val="4"/>
          </w:tcPr>
          <w:p w14:paraId="056AE94C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7184B4BD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498C4480" w14:textId="77777777" w:rsidTr="005F5186">
        <w:tc>
          <w:tcPr>
            <w:tcW w:w="4315" w:type="dxa"/>
            <w:gridSpan w:val="4"/>
          </w:tcPr>
          <w:p w14:paraId="015DEED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0BA1642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povratak</w:t>
            </w:r>
          </w:p>
        </w:tc>
      </w:tr>
      <w:tr w:rsidR="001611CC" w:rsidRPr="00A21E46" w14:paraId="14154108" w14:textId="77777777" w:rsidTr="005F5186">
        <w:tc>
          <w:tcPr>
            <w:tcW w:w="4315" w:type="dxa"/>
            <w:gridSpan w:val="4"/>
          </w:tcPr>
          <w:p w14:paraId="252CAC0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3DD0F35E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3605F1B7" w14:textId="77777777" w:rsidTr="005F5186">
        <w:tc>
          <w:tcPr>
            <w:tcW w:w="4315" w:type="dxa"/>
            <w:gridSpan w:val="4"/>
          </w:tcPr>
          <w:p w14:paraId="0E6C884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74B3EF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</w:t>
            </w:r>
          </w:p>
        </w:tc>
      </w:tr>
      <w:tr w:rsidR="001611CC" w:rsidRPr="00A21E46" w14:paraId="556D5F6E" w14:textId="77777777" w:rsidTr="005F5186">
        <w:tc>
          <w:tcPr>
            <w:tcW w:w="4315" w:type="dxa"/>
            <w:gridSpan w:val="4"/>
          </w:tcPr>
          <w:p w14:paraId="1D16B9D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0BE46E6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5A98F3BA" w14:textId="77777777" w:rsidTr="005F5186">
        <w:tc>
          <w:tcPr>
            <w:tcW w:w="4315" w:type="dxa"/>
            <w:gridSpan w:val="4"/>
          </w:tcPr>
          <w:p w14:paraId="5FF2E742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49EC930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05D3A7BD" w14:textId="77777777" w:rsidTr="005F5186">
        <w:tc>
          <w:tcPr>
            <w:tcW w:w="4315" w:type="dxa"/>
            <w:gridSpan w:val="4"/>
          </w:tcPr>
          <w:p w14:paraId="38CB16B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234274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3D005455" w14:textId="77777777" w:rsidTr="005F5186">
        <w:tc>
          <w:tcPr>
            <w:tcW w:w="4315" w:type="dxa"/>
            <w:gridSpan w:val="4"/>
          </w:tcPr>
          <w:p w14:paraId="23D6A21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7C14976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25B31E37" w14:textId="77777777" w:rsidTr="005F5186">
        <w:trPr>
          <w:trHeight w:val="305"/>
        </w:trPr>
        <w:tc>
          <w:tcPr>
            <w:tcW w:w="4315" w:type="dxa"/>
            <w:gridSpan w:val="4"/>
          </w:tcPr>
          <w:p w14:paraId="50B0108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0D76E81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4EC04612" w14:textId="77777777" w:rsidTr="005F5186">
        <w:tc>
          <w:tcPr>
            <w:tcW w:w="4315" w:type="dxa"/>
            <w:gridSpan w:val="4"/>
          </w:tcPr>
          <w:p w14:paraId="639AE5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867BC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18,573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3F4BDA3" w14:textId="77777777" w:rsidTr="005F5186">
        <w:tc>
          <w:tcPr>
            <w:tcW w:w="4315" w:type="dxa"/>
            <w:gridSpan w:val="4"/>
          </w:tcPr>
          <w:p w14:paraId="414D0F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444D48F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17,635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779A4CC" w14:textId="77777777" w:rsidTr="005F5186">
        <w:tc>
          <w:tcPr>
            <w:tcW w:w="4315" w:type="dxa"/>
            <w:gridSpan w:val="4"/>
          </w:tcPr>
          <w:p w14:paraId="3F1BFFD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30339F7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18,698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30A6EFD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0B3F6A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493AB754" w14:textId="77777777" w:rsidTr="005F5186">
        <w:tc>
          <w:tcPr>
            <w:tcW w:w="4315" w:type="dxa"/>
            <w:gridSpan w:val="4"/>
          </w:tcPr>
          <w:p w14:paraId="32509F3A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59F93A3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1D9866F4" w14:textId="77777777" w:rsidTr="005F5186">
        <w:tc>
          <w:tcPr>
            <w:tcW w:w="4315" w:type="dxa"/>
            <w:gridSpan w:val="4"/>
          </w:tcPr>
          <w:p w14:paraId="6C97F49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  <w:shd w:val="clear" w:color="auto" w:fill="auto"/>
          </w:tcPr>
          <w:p w14:paraId="1C8E63D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56202205" w14:textId="77777777" w:rsidTr="005F5186">
        <w:tc>
          <w:tcPr>
            <w:tcW w:w="4315" w:type="dxa"/>
            <w:gridSpan w:val="4"/>
          </w:tcPr>
          <w:p w14:paraId="7AB255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267AF54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72D10A24" w14:textId="77777777" w:rsidTr="005F5186">
        <w:tc>
          <w:tcPr>
            <w:tcW w:w="4315" w:type="dxa"/>
            <w:gridSpan w:val="4"/>
          </w:tcPr>
          <w:p w14:paraId="29C5FE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2BBC533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1DE02708" w14:textId="77777777" w:rsidTr="005F5186">
        <w:tc>
          <w:tcPr>
            <w:tcW w:w="4315" w:type="dxa"/>
            <w:gridSpan w:val="4"/>
          </w:tcPr>
          <w:p w14:paraId="587F0AE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CD120B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690BF589" w14:textId="77777777" w:rsidTr="005F5186">
        <w:tc>
          <w:tcPr>
            <w:tcW w:w="4315" w:type="dxa"/>
            <w:gridSpan w:val="4"/>
          </w:tcPr>
          <w:p w14:paraId="3B4613A1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A6BEA6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6095DBEC" w14:textId="77777777" w:rsidTr="005F5186">
        <w:tc>
          <w:tcPr>
            <w:tcW w:w="4315" w:type="dxa"/>
            <w:gridSpan w:val="4"/>
          </w:tcPr>
          <w:p w14:paraId="0AD7889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09A02AC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17BB5125" w14:textId="77777777" w:rsidTr="005F5186">
        <w:tc>
          <w:tcPr>
            <w:tcW w:w="4315" w:type="dxa"/>
            <w:gridSpan w:val="4"/>
          </w:tcPr>
          <w:p w14:paraId="7022DF7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4E31C2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6D832470" w14:textId="77777777" w:rsidTr="005F5186">
        <w:tc>
          <w:tcPr>
            <w:tcW w:w="4315" w:type="dxa"/>
            <w:gridSpan w:val="4"/>
          </w:tcPr>
          <w:p w14:paraId="0824B78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03A1B4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303713EF" w14:textId="77777777" w:rsidTr="005F5186">
        <w:tc>
          <w:tcPr>
            <w:tcW w:w="4315" w:type="dxa"/>
            <w:gridSpan w:val="4"/>
          </w:tcPr>
          <w:p w14:paraId="5B19BE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5B29CD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7EBC253F" w14:textId="77777777" w:rsidTr="005F5186">
        <w:tc>
          <w:tcPr>
            <w:tcW w:w="4315" w:type="dxa"/>
            <w:gridSpan w:val="4"/>
          </w:tcPr>
          <w:p w14:paraId="4C04840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6449CFF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4B6DD628" w14:textId="77777777" w:rsidTr="005F5186">
        <w:tc>
          <w:tcPr>
            <w:tcW w:w="4315" w:type="dxa"/>
            <w:gridSpan w:val="4"/>
          </w:tcPr>
          <w:p w14:paraId="12EDDF0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4A91837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37B746C1" w14:textId="77777777" w:rsidTr="009A0DB2">
        <w:tc>
          <w:tcPr>
            <w:tcW w:w="9355" w:type="dxa"/>
            <w:gridSpan w:val="10"/>
          </w:tcPr>
          <w:p w14:paraId="4FBD9984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prema intervjuu sa </w:t>
            </w:r>
            <w:r w:rsidR="00841B53">
              <w:rPr>
                <w:sz w:val="28"/>
                <w:szCs w:val="28"/>
                <w:lang w:val="sr-Latn-RS"/>
              </w:rPr>
              <w:t>zam. gradonačelnika</w:t>
            </w:r>
            <w:r w:rsidRPr="00A21E46">
              <w:rPr>
                <w:sz w:val="28"/>
                <w:szCs w:val="28"/>
                <w:lang w:val="sr-Latn-RS"/>
              </w:rPr>
              <w:t>, šef OKZP-a je bio iz albanske zajednice, ali je penzionisan i mesto je upražnjeno. Sada je v.d. OKZP-a koordinator za povratak iz srpske zajednice.</w:t>
            </w:r>
          </w:p>
        </w:tc>
      </w:tr>
    </w:tbl>
    <w:p w14:paraId="0D221FE0" w14:textId="77777777" w:rsidR="00841B53" w:rsidRDefault="00841B53" w:rsidP="001611CC">
      <w:pPr>
        <w:rPr>
          <w:rFonts w:eastAsiaTheme="minorHAnsi"/>
          <w:sz w:val="28"/>
          <w:szCs w:val="28"/>
          <w:lang w:val="sr-Latn-RS"/>
        </w:rPr>
      </w:pPr>
    </w:p>
    <w:p w14:paraId="712D8BF8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</w:p>
    <w:p w14:paraId="7B5FA0C0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21: </w:t>
      </w:r>
      <w:r w:rsidRPr="00A21E46">
        <w:rPr>
          <w:sz w:val="28"/>
          <w:szCs w:val="28"/>
          <w:lang w:val="sr-Latn-RS"/>
        </w:rPr>
        <w:t>Organizacija struktura za zajednice, povratak i lјudska prava u opštini Gnjilane.</w:t>
      </w:r>
    </w:p>
    <w:tbl>
      <w:tblPr>
        <w:tblStyle w:val="TableGrid13"/>
        <w:tblW w:w="9355" w:type="dxa"/>
        <w:tblLayout w:type="fixed"/>
        <w:tblLook w:val="04A0" w:firstRow="1" w:lastRow="0" w:firstColumn="1" w:lastColumn="0" w:noHBand="0" w:noVBand="1"/>
      </w:tblPr>
      <w:tblGrid>
        <w:gridCol w:w="1938"/>
        <w:gridCol w:w="1027"/>
        <w:gridCol w:w="63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04494DF6" w14:textId="77777777" w:rsidTr="009A0DB2">
        <w:tc>
          <w:tcPr>
            <w:tcW w:w="9355" w:type="dxa"/>
            <w:gridSpan w:val="10"/>
          </w:tcPr>
          <w:p w14:paraId="1EA6E91A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Gnjilane</w:t>
            </w:r>
          </w:p>
        </w:tc>
      </w:tr>
      <w:tr w:rsidR="001611CC" w:rsidRPr="00A21E46" w14:paraId="7495077D" w14:textId="77777777" w:rsidTr="00841B53">
        <w:tc>
          <w:tcPr>
            <w:tcW w:w="1938" w:type="dxa"/>
          </w:tcPr>
          <w:p w14:paraId="0B407CB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27" w:type="dxa"/>
          </w:tcPr>
          <w:p w14:paraId="43FDEBC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630" w:type="dxa"/>
          </w:tcPr>
          <w:p w14:paraId="7F4ADC9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75FDD95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268786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3841554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3D71ED1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56A0A8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6C73C63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3088363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1AE91044" w14:textId="77777777" w:rsidTr="00841B53">
        <w:tc>
          <w:tcPr>
            <w:tcW w:w="1938" w:type="dxa"/>
          </w:tcPr>
          <w:p w14:paraId="144D3E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90,178</w:t>
            </w:r>
          </w:p>
        </w:tc>
        <w:tc>
          <w:tcPr>
            <w:tcW w:w="1027" w:type="dxa"/>
          </w:tcPr>
          <w:p w14:paraId="7250359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87,814</w:t>
            </w:r>
          </w:p>
        </w:tc>
        <w:tc>
          <w:tcPr>
            <w:tcW w:w="630" w:type="dxa"/>
          </w:tcPr>
          <w:p w14:paraId="0A2455B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624</w:t>
            </w:r>
          </w:p>
        </w:tc>
        <w:tc>
          <w:tcPr>
            <w:tcW w:w="720" w:type="dxa"/>
          </w:tcPr>
          <w:p w14:paraId="2EF93D8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978</w:t>
            </w:r>
          </w:p>
        </w:tc>
        <w:tc>
          <w:tcPr>
            <w:tcW w:w="974" w:type="dxa"/>
          </w:tcPr>
          <w:p w14:paraId="2AB9202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121</w:t>
            </w:r>
          </w:p>
        </w:tc>
        <w:tc>
          <w:tcPr>
            <w:tcW w:w="628" w:type="dxa"/>
          </w:tcPr>
          <w:p w14:paraId="1B1465E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361</w:t>
            </w:r>
          </w:p>
        </w:tc>
        <w:tc>
          <w:tcPr>
            <w:tcW w:w="886" w:type="dxa"/>
          </w:tcPr>
          <w:p w14:paraId="7895CC3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991" w:type="dxa"/>
          </w:tcPr>
          <w:p w14:paraId="25C86BD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792" w:type="dxa"/>
          </w:tcPr>
          <w:p w14:paraId="14DEF04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69</w:t>
            </w:r>
          </w:p>
        </w:tc>
        <w:tc>
          <w:tcPr>
            <w:tcW w:w="769" w:type="dxa"/>
          </w:tcPr>
          <w:p w14:paraId="47B58CD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195</w:t>
            </w:r>
          </w:p>
        </w:tc>
      </w:tr>
      <w:tr w:rsidR="001611CC" w:rsidRPr="00A21E46" w14:paraId="79EA7BCD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A21B3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7776F2F4" w14:textId="77777777" w:rsidTr="00841B53">
        <w:tc>
          <w:tcPr>
            <w:tcW w:w="4315" w:type="dxa"/>
            <w:gridSpan w:val="4"/>
          </w:tcPr>
          <w:p w14:paraId="339C6E4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133F1E3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2,6%</w:t>
            </w:r>
          </w:p>
        </w:tc>
      </w:tr>
      <w:tr w:rsidR="001611CC" w:rsidRPr="00A21E46" w14:paraId="4FABB32C" w14:textId="77777777" w:rsidTr="00841B53">
        <w:tc>
          <w:tcPr>
            <w:tcW w:w="4315" w:type="dxa"/>
            <w:gridSpan w:val="4"/>
          </w:tcPr>
          <w:p w14:paraId="295365B7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7F71E6A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0AA672BB" w14:textId="77777777" w:rsidTr="00841B53">
        <w:tc>
          <w:tcPr>
            <w:tcW w:w="4315" w:type="dxa"/>
            <w:gridSpan w:val="4"/>
          </w:tcPr>
          <w:p w14:paraId="09057288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310793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50822CF7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E8C1EB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5B07762C" w14:textId="77777777" w:rsidTr="00841B53">
        <w:tc>
          <w:tcPr>
            <w:tcW w:w="4315" w:type="dxa"/>
            <w:gridSpan w:val="4"/>
          </w:tcPr>
          <w:p w14:paraId="2D03D03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065737E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7700EDDC" w14:textId="77777777" w:rsidTr="00841B53">
        <w:tc>
          <w:tcPr>
            <w:tcW w:w="4315" w:type="dxa"/>
            <w:gridSpan w:val="4"/>
          </w:tcPr>
          <w:p w14:paraId="484D621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5BB983C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696F9497" w14:textId="77777777" w:rsidTr="00841B53">
        <w:tc>
          <w:tcPr>
            <w:tcW w:w="4315" w:type="dxa"/>
            <w:gridSpan w:val="4"/>
          </w:tcPr>
          <w:p w14:paraId="79B2143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3FBDA4F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Turska zajednica</w:t>
            </w:r>
          </w:p>
        </w:tc>
      </w:tr>
      <w:tr w:rsidR="001611CC" w:rsidRPr="00A21E46" w14:paraId="2B365713" w14:textId="77777777" w:rsidTr="00841B53">
        <w:tc>
          <w:tcPr>
            <w:tcW w:w="4315" w:type="dxa"/>
            <w:gridSpan w:val="4"/>
          </w:tcPr>
          <w:p w14:paraId="78A4496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51A111D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6EDC679D" w14:textId="77777777" w:rsidTr="00841B53">
        <w:tc>
          <w:tcPr>
            <w:tcW w:w="4315" w:type="dxa"/>
            <w:gridSpan w:val="4"/>
          </w:tcPr>
          <w:p w14:paraId="5EB731F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503D3A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531A5F7C" w14:textId="77777777" w:rsidTr="00841B53">
        <w:tc>
          <w:tcPr>
            <w:tcW w:w="4315" w:type="dxa"/>
            <w:gridSpan w:val="4"/>
          </w:tcPr>
          <w:p w14:paraId="187FF516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7FEA1AFD" w14:textId="77777777" w:rsidR="001611CC" w:rsidRPr="00A21E46" w:rsidRDefault="00FF77CD" w:rsidP="00841B53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  <w:r w:rsidR="001611CC" w:rsidRPr="00A21E46">
              <w:rPr>
                <w:sz w:val="28"/>
                <w:szCs w:val="28"/>
                <w:lang w:val="sr-Latn-RS"/>
              </w:rPr>
              <w:t xml:space="preserve">, </w:t>
            </w:r>
            <w:r w:rsidR="00841B53">
              <w:rPr>
                <w:sz w:val="28"/>
                <w:szCs w:val="28"/>
                <w:lang w:val="sr-Latn-RS"/>
              </w:rPr>
              <w:t xml:space="preserve">zam. gradonačeknika </w:t>
            </w:r>
            <w:r w:rsidR="001611CC" w:rsidRPr="00A21E46">
              <w:rPr>
                <w:sz w:val="28"/>
                <w:szCs w:val="28"/>
                <w:lang w:val="sr-Latn-RS"/>
              </w:rPr>
              <w:t xml:space="preserve">za zajednice i </w:t>
            </w:r>
            <w:r w:rsidR="00841B53">
              <w:rPr>
                <w:sz w:val="28"/>
                <w:szCs w:val="28"/>
                <w:lang w:val="sr-Latn-RS"/>
              </w:rPr>
              <w:t xml:space="preserve">odboru </w:t>
            </w:r>
            <w:r w:rsidR="001611CC" w:rsidRPr="00A21E46">
              <w:rPr>
                <w:sz w:val="28"/>
                <w:szCs w:val="28"/>
                <w:lang w:val="sr-Latn-RS"/>
              </w:rPr>
              <w:t>za zajednice</w:t>
            </w:r>
          </w:p>
        </w:tc>
      </w:tr>
      <w:tr w:rsidR="001611CC" w:rsidRPr="00A21E46" w14:paraId="69F8C94A" w14:textId="77777777" w:rsidTr="00841B53">
        <w:tc>
          <w:tcPr>
            <w:tcW w:w="4315" w:type="dxa"/>
            <w:gridSpan w:val="4"/>
          </w:tcPr>
          <w:p w14:paraId="35CDF06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388BE5B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 (1 Ž i 5 M)</w:t>
            </w:r>
          </w:p>
        </w:tc>
      </w:tr>
      <w:tr w:rsidR="001611CC" w:rsidRPr="00A21E46" w14:paraId="4DF45E07" w14:textId="77777777" w:rsidTr="00841B53">
        <w:tc>
          <w:tcPr>
            <w:tcW w:w="4315" w:type="dxa"/>
            <w:gridSpan w:val="4"/>
          </w:tcPr>
          <w:p w14:paraId="084F08F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5B184AA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 (5), romska zajednica (1)</w:t>
            </w:r>
          </w:p>
        </w:tc>
      </w:tr>
      <w:tr w:rsidR="001611CC" w:rsidRPr="00A21E46" w14:paraId="3650783B" w14:textId="77777777" w:rsidTr="00841B53">
        <w:tc>
          <w:tcPr>
            <w:tcW w:w="4315" w:type="dxa"/>
            <w:gridSpan w:val="4"/>
            <w:vMerge w:val="restart"/>
          </w:tcPr>
          <w:p w14:paraId="32C8145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0C08F9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 i jednake mogućnosti koeficijent: 7</w:t>
            </w:r>
          </w:p>
        </w:tc>
      </w:tr>
      <w:tr w:rsidR="001611CC" w:rsidRPr="00A21E46" w14:paraId="109B17D1" w14:textId="77777777" w:rsidTr="00841B53">
        <w:tc>
          <w:tcPr>
            <w:tcW w:w="4315" w:type="dxa"/>
            <w:gridSpan w:val="4"/>
            <w:vMerge/>
          </w:tcPr>
          <w:p w14:paraId="48213F0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3E7B05D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integraciju i prava zajednica (4 pozicije): koeficijent 7</w:t>
            </w:r>
          </w:p>
        </w:tc>
      </w:tr>
      <w:tr w:rsidR="001611CC" w:rsidRPr="00A21E46" w14:paraId="3DDF3AEC" w14:textId="77777777" w:rsidTr="00841B53">
        <w:tc>
          <w:tcPr>
            <w:tcW w:w="4315" w:type="dxa"/>
            <w:gridSpan w:val="4"/>
            <w:vMerge/>
          </w:tcPr>
          <w:p w14:paraId="28ED6E3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37A9094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Službenik za održivi povratak: </w:t>
            </w:r>
          </w:p>
          <w:p w14:paraId="6AD664A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koeficijent: 5</w:t>
            </w:r>
          </w:p>
        </w:tc>
      </w:tr>
      <w:tr w:rsidR="001611CC" w:rsidRPr="00A21E46" w14:paraId="29C23EBA" w14:textId="77777777" w:rsidTr="00841B53">
        <w:tc>
          <w:tcPr>
            <w:tcW w:w="4315" w:type="dxa"/>
            <w:gridSpan w:val="4"/>
          </w:tcPr>
          <w:p w14:paraId="37E43FA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4A6BEF25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60.100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1EB8672" w14:textId="77777777" w:rsidTr="00841B53">
        <w:tc>
          <w:tcPr>
            <w:tcW w:w="4315" w:type="dxa"/>
            <w:gridSpan w:val="4"/>
          </w:tcPr>
          <w:p w14:paraId="1BED28B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743F780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56.441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0726857" w14:textId="77777777" w:rsidTr="00841B53">
        <w:tc>
          <w:tcPr>
            <w:tcW w:w="4315" w:type="dxa"/>
            <w:gridSpan w:val="4"/>
          </w:tcPr>
          <w:p w14:paraId="0391935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02CF295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55.576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162BE210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019BB1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5E582723" w14:textId="77777777" w:rsidTr="00841B53">
        <w:tc>
          <w:tcPr>
            <w:tcW w:w="4315" w:type="dxa"/>
            <w:gridSpan w:val="4"/>
          </w:tcPr>
          <w:p w14:paraId="2C8C3ED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1B531BA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44A2082E" w14:textId="77777777" w:rsidTr="00841B53">
        <w:tc>
          <w:tcPr>
            <w:tcW w:w="4315" w:type="dxa"/>
            <w:gridSpan w:val="4"/>
          </w:tcPr>
          <w:p w14:paraId="76E24B45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626E82E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Rukovodilac jedinice</w:t>
            </w:r>
          </w:p>
        </w:tc>
      </w:tr>
      <w:tr w:rsidR="001611CC" w:rsidRPr="00A21E46" w14:paraId="33660308" w14:textId="77777777" w:rsidTr="00841B53">
        <w:tc>
          <w:tcPr>
            <w:tcW w:w="4315" w:type="dxa"/>
            <w:gridSpan w:val="4"/>
          </w:tcPr>
          <w:p w14:paraId="1720A22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9F8A88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122A4610" w14:textId="77777777" w:rsidTr="00841B53">
        <w:tc>
          <w:tcPr>
            <w:tcW w:w="4315" w:type="dxa"/>
            <w:gridSpan w:val="4"/>
          </w:tcPr>
          <w:p w14:paraId="6B8F286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6E0D600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</w:t>
            </w:r>
          </w:p>
        </w:tc>
      </w:tr>
      <w:tr w:rsidR="001611CC" w:rsidRPr="00A21E46" w14:paraId="50FCEF11" w14:textId="77777777" w:rsidTr="00841B53">
        <w:tc>
          <w:tcPr>
            <w:tcW w:w="4315" w:type="dxa"/>
            <w:gridSpan w:val="4"/>
          </w:tcPr>
          <w:p w14:paraId="7ACE92F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61E95F6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1D1EF253" w14:textId="77777777" w:rsidTr="00841B53">
        <w:tc>
          <w:tcPr>
            <w:tcW w:w="4315" w:type="dxa"/>
            <w:gridSpan w:val="4"/>
          </w:tcPr>
          <w:p w14:paraId="126C4F6C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02F9974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3993D2BC" w14:textId="77777777" w:rsidTr="00841B53">
        <w:tc>
          <w:tcPr>
            <w:tcW w:w="4315" w:type="dxa"/>
            <w:gridSpan w:val="4"/>
          </w:tcPr>
          <w:p w14:paraId="4743254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75FB024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 (F)</w:t>
            </w:r>
          </w:p>
        </w:tc>
      </w:tr>
      <w:tr w:rsidR="001611CC" w:rsidRPr="00A21E46" w14:paraId="0560CF63" w14:textId="77777777" w:rsidTr="00841B53">
        <w:tc>
          <w:tcPr>
            <w:tcW w:w="4315" w:type="dxa"/>
            <w:gridSpan w:val="4"/>
          </w:tcPr>
          <w:p w14:paraId="770847E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3BAEE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69C119C5" w14:textId="77777777" w:rsidTr="00841B53">
        <w:tc>
          <w:tcPr>
            <w:tcW w:w="4315" w:type="dxa"/>
            <w:gridSpan w:val="4"/>
            <w:vMerge w:val="restart"/>
          </w:tcPr>
          <w:p w14:paraId="6E00ADF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2B1F45A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jedinice: koeficijent 8</w:t>
            </w:r>
          </w:p>
        </w:tc>
      </w:tr>
      <w:tr w:rsidR="001611CC" w:rsidRPr="00A21E46" w14:paraId="726F44E0" w14:textId="77777777" w:rsidTr="00841B53">
        <w:tc>
          <w:tcPr>
            <w:tcW w:w="4315" w:type="dxa"/>
            <w:gridSpan w:val="4"/>
            <w:vMerge/>
          </w:tcPr>
          <w:p w14:paraId="30069A8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863A9A1" w14:textId="77777777" w:rsidR="001611CC" w:rsidRPr="00A21E46" w:rsidRDefault="005E5BB9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Službenik za rodnu ravnopravnost</w:t>
            </w:r>
            <w:r w:rsidR="001611CC" w:rsidRPr="00A21E46">
              <w:rPr>
                <w:sz w:val="28"/>
                <w:szCs w:val="28"/>
                <w:lang w:val="sr-Latn-RS"/>
              </w:rPr>
              <w:t>: koeficijent 7</w:t>
            </w:r>
          </w:p>
        </w:tc>
      </w:tr>
      <w:tr w:rsidR="001611CC" w:rsidRPr="00A21E46" w14:paraId="0AD8008A" w14:textId="77777777" w:rsidTr="00841B53">
        <w:tc>
          <w:tcPr>
            <w:tcW w:w="4315" w:type="dxa"/>
            <w:gridSpan w:val="4"/>
            <w:vMerge/>
          </w:tcPr>
          <w:p w14:paraId="31B238D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1D3B668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prava dece: koeficijent 7</w:t>
            </w:r>
          </w:p>
        </w:tc>
      </w:tr>
      <w:tr w:rsidR="001611CC" w:rsidRPr="00A21E46" w14:paraId="1BCF784C" w14:textId="77777777" w:rsidTr="00841B53">
        <w:tc>
          <w:tcPr>
            <w:tcW w:w="4315" w:type="dxa"/>
            <w:gridSpan w:val="4"/>
            <w:vMerge/>
          </w:tcPr>
          <w:p w14:paraId="1B995EE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65DAF3F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zaštitu od diskriminacije: koeficijent 7</w:t>
            </w:r>
          </w:p>
        </w:tc>
      </w:tr>
      <w:tr w:rsidR="001611CC" w:rsidRPr="00A21E46" w14:paraId="53B079CC" w14:textId="77777777" w:rsidTr="00841B53">
        <w:tc>
          <w:tcPr>
            <w:tcW w:w="4315" w:type="dxa"/>
            <w:gridSpan w:val="4"/>
          </w:tcPr>
          <w:p w14:paraId="0146BC5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1B479C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394264F7" w14:textId="77777777" w:rsidTr="00841B53">
        <w:tc>
          <w:tcPr>
            <w:tcW w:w="4315" w:type="dxa"/>
            <w:gridSpan w:val="4"/>
          </w:tcPr>
          <w:p w14:paraId="343D566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30293E2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2CBBDD4D" w14:textId="77777777" w:rsidTr="00841B53">
        <w:tc>
          <w:tcPr>
            <w:tcW w:w="4315" w:type="dxa"/>
            <w:gridSpan w:val="4"/>
          </w:tcPr>
          <w:p w14:paraId="432828C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76B22ED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</w:tr>
      <w:tr w:rsidR="001611CC" w:rsidRPr="00A21E46" w14:paraId="43D416B9" w14:textId="77777777" w:rsidTr="009A0DB2">
        <w:tc>
          <w:tcPr>
            <w:tcW w:w="9355" w:type="dxa"/>
            <w:gridSpan w:val="10"/>
          </w:tcPr>
          <w:p w14:paraId="3E259BBA" w14:textId="77777777" w:rsidR="001611CC" w:rsidRPr="00A21E46" w:rsidRDefault="001611CC" w:rsidP="00841B53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Jedinica za lјudska prava pokriva sledeće oblasti: </w:t>
            </w:r>
            <w:r w:rsidR="00841B53">
              <w:rPr>
                <w:sz w:val="28"/>
                <w:szCs w:val="28"/>
                <w:lang w:val="sr-Latn-RS"/>
              </w:rPr>
              <w:t>r</w:t>
            </w:r>
            <w:r w:rsidR="00204F6E" w:rsidRPr="00A21E46">
              <w:rPr>
                <w:sz w:val="28"/>
                <w:szCs w:val="28"/>
                <w:lang w:val="sr-Latn-RS"/>
              </w:rPr>
              <w:t>odn</w:t>
            </w:r>
            <w:r w:rsidR="00841B53">
              <w:rPr>
                <w:sz w:val="28"/>
                <w:szCs w:val="28"/>
                <w:lang w:val="sr-Latn-RS"/>
              </w:rPr>
              <w:t>u</w:t>
            </w:r>
            <w:r w:rsidR="00204F6E" w:rsidRPr="00A21E46">
              <w:rPr>
                <w:sz w:val="28"/>
                <w:szCs w:val="28"/>
                <w:lang w:val="sr-Latn-RS"/>
              </w:rPr>
              <w:t xml:space="preserve"> ravnopravnost</w:t>
            </w:r>
            <w:r w:rsidRPr="00A21E46">
              <w:rPr>
                <w:sz w:val="28"/>
                <w:szCs w:val="28"/>
                <w:lang w:val="sr-Latn-RS"/>
              </w:rPr>
              <w:t>, prava dece, osobe sa ograničenim sposobnostima, prava manjina, jednake mogućnosti, zaštita od diskriminacije i borba protiv trgovine lјudima.</w:t>
            </w:r>
          </w:p>
        </w:tc>
      </w:tr>
    </w:tbl>
    <w:p w14:paraId="3A787D1E" w14:textId="77777777" w:rsidR="001611CC" w:rsidRDefault="001611CC" w:rsidP="001611CC">
      <w:pPr>
        <w:rPr>
          <w:sz w:val="28"/>
          <w:szCs w:val="28"/>
          <w:lang w:val="sr-Latn-RS"/>
        </w:rPr>
      </w:pPr>
    </w:p>
    <w:p w14:paraId="3B64AD6F" w14:textId="77777777" w:rsidR="00841B53" w:rsidRPr="00A21E46" w:rsidRDefault="00841B53" w:rsidP="001611CC">
      <w:pPr>
        <w:rPr>
          <w:sz w:val="28"/>
          <w:szCs w:val="28"/>
          <w:lang w:val="sr-Latn-RS"/>
        </w:rPr>
      </w:pPr>
    </w:p>
    <w:p w14:paraId="205E4462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22: </w:t>
      </w:r>
      <w:r w:rsidRPr="00A21E46">
        <w:rPr>
          <w:sz w:val="28"/>
          <w:szCs w:val="28"/>
          <w:lang w:val="sr-Latn-RS"/>
        </w:rPr>
        <w:t>Organizacija struktura za zajednice, povratak i lјudska prava u opštini Kamenica.</w:t>
      </w:r>
    </w:p>
    <w:tbl>
      <w:tblPr>
        <w:tblStyle w:val="TableGrid14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72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437EC558" w14:textId="77777777" w:rsidTr="009A0DB2">
        <w:tc>
          <w:tcPr>
            <w:tcW w:w="9355" w:type="dxa"/>
            <w:gridSpan w:val="10"/>
          </w:tcPr>
          <w:p w14:paraId="5B721AE6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Kamenica</w:t>
            </w:r>
          </w:p>
        </w:tc>
      </w:tr>
      <w:tr w:rsidR="001611CC" w:rsidRPr="00A21E46" w14:paraId="26952AFA" w14:textId="77777777" w:rsidTr="00841B53">
        <w:tc>
          <w:tcPr>
            <w:tcW w:w="1795" w:type="dxa"/>
          </w:tcPr>
          <w:p w14:paraId="716588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80" w:type="dxa"/>
          </w:tcPr>
          <w:p w14:paraId="5F1F495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720" w:type="dxa"/>
          </w:tcPr>
          <w:p w14:paraId="4E4D19E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7EE8369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2D843AF8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44D7016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075DA6E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2ED9E27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77D289B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62F9DCB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7575457A" w14:textId="77777777" w:rsidTr="00841B53">
        <w:tc>
          <w:tcPr>
            <w:tcW w:w="1795" w:type="dxa"/>
          </w:tcPr>
          <w:p w14:paraId="439E922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36,085</w:t>
            </w:r>
          </w:p>
        </w:tc>
        <w:tc>
          <w:tcPr>
            <w:tcW w:w="1080" w:type="dxa"/>
          </w:tcPr>
          <w:p w14:paraId="35590FF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34,186</w:t>
            </w:r>
          </w:p>
        </w:tc>
        <w:tc>
          <w:tcPr>
            <w:tcW w:w="720" w:type="dxa"/>
          </w:tcPr>
          <w:p w14:paraId="34C6935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1,554</w:t>
            </w:r>
          </w:p>
        </w:tc>
        <w:tc>
          <w:tcPr>
            <w:tcW w:w="720" w:type="dxa"/>
          </w:tcPr>
          <w:p w14:paraId="410EEF7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974" w:type="dxa"/>
          </w:tcPr>
          <w:p w14:paraId="75062616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</w:t>
            </w:r>
          </w:p>
        </w:tc>
        <w:tc>
          <w:tcPr>
            <w:tcW w:w="628" w:type="dxa"/>
          </w:tcPr>
          <w:p w14:paraId="07F0031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240</w:t>
            </w:r>
          </w:p>
        </w:tc>
        <w:tc>
          <w:tcPr>
            <w:tcW w:w="886" w:type="dxa"/>
          </w:tcPr>
          <w:p w14:paraId="1DB469B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991" w:type="dxa"/>
          </w:tcPr>
          <w:p w14:paraId="2D4981A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92" w:type="dxa"/>
          </w:tcPr>
          <w:p w14:paraId="7800BA03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29</w:t>
            </w:r>
          </w:p>
        </w:tc>
        <w:tc>
          <w:tcPr>
            <w:tcW w:w="769" w:type="dxa"/>
          </w:tcPr>
          <w:p w14:paraId="4EED021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62</w:t>
            </w:r>
          </w:p>
        </w:tc>
      </w:tr>
      <w:tr w:rsidR="001611CC" w:rsidRPr="00A21E46" w14:paraId="5FF0757F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2EF74A7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5358D655" w14:textId="77777777" w:rsidTr="00841B53">
        <w:tc>
          <w:tcPr>
            <w:tcW w:w="4315" w:type="dxa"/>
            <w:gridSpan w:val="4"/>
          </w:tcPr>
          <w:p w14:paraId="26D860C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5606863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5,25%</w:t>
            </w:r>
          </w:p>
        </w:tc>
      </w:tr>
      <w:tr w:rsidR="001611CC" w:rsidRPr="00A21E46" w14:paraId="48B59A2A" w14:textId="77777777" w:rsidTr="00841B53">
        <w:tc>
          <w:tcPr>
            <w:tcW w:w="4315" w:type="dxa"/>
            <w:gridSpan w:val="4"/>
          </w:tcPr>
          <w:p w14:paraId="1223649B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72D74D1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4A4E5567" w14:textId="77777777" w:rsidTr="00841B53">
        <w:tc>
          <w:tcPr>
            <w:tcW w:w="4315" w:type="dxa"/>
            <w:gridSpan w:val="4"/>
          </w:tcPr>
          <w:p w14:paraId="79E80E41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5677BB0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NE</w:t>
            </w:r>
          </w:p>
        </w:tc>
      </w:tr>
      <w:tr w:rsidR="001611CC" w:rsidRPr="00A21E46" w14:paraId="4196F391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A2F3F2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6D611487" w14:textId="77777777" w:rsidTr="00841B53">
        <w:tc>
          <w:tcPr>
            <w:tcW w:w="4315" w:type="dxa"/>
            <w:gridSpan w:val="4"/>
          </w:tcPr>
          <w:p w14:paraId="570ADC3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56AE0776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2EF1583D" w14:textId="77777777" w:rsidTr="00841B53">
        <w:tc>
          <w:tcPr>
            <w:tcW w:w="4315" w:type="dxa"/>
            <w:gridSpan w:val="4"/>
          </w:tcPr>
          <w:p w14:paraId="405D770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5CAB33D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03DF1E25" w14:textId="77777777" w:rsidTr="00841B53">
        <w:tc>
          <w:tcPr>
            <w:tcW w:w="4315" w:type="dxa"/>
            <w:gridSpan w:val="4"/>
          </w:tcPr>
          <w:p w14:paraId="7BD2E36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646B4FBE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03D9829E" w14:textId="77777777" w:rsidTr="00841B53">
        <w:tc>
          <w:tcPr>
            <w:tcW w:w="4315" w:type="dxa"/>
            <w:gridSpan w:val="4"/>
          </w:tcPr>
          <w:p w14:paraId="2194170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494554F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2F725CDF" w14:textId="77777777" w:rsidTr="00841B53">
        <w:tc>
          <w:tcPr>
            <w:tcW w:w="4315" w:type="dxa"/>
            <w:gridSpan w:val="4"/>
          </w:tcPr>
          <w:p w14:paraId="4A7496A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75C55C4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</w:t>
            </w:r>
          </w:p>
        </w:tc>
      </w:tr>
      <w:tr w:rsidR="001611CC" w:rsidRPr="00A21E46" w14:paraId="29339D83" w14:textId="77777777" w:rsidTr="00841B53">
        <w:tc>
          <w:tcPr>
            <w:tcW w:w="4315" w:type="dxa"/>
            <w:gridSpan w:val="4"/>
          </w:tcPr>
          <w:p w14:paraId="5161B6B2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2CAAA2C8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10012988" w14:textId="77777777" w:rsidTr="00841B53">
        <w:tc>
          <w:tcPr>
            <w:tcW w:w="4315" w:type="dxa"/>
            <w:gridSpan w:val="4"/>
          </w:tcPr>
          <w:p w14:paraId="3C2E6FA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5C7F057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 (3 Ž i 3 M)</w:t>
            </w:r>
          </w:p>
        </w:tc>
      </w:tr>
      <w:tr w:rsidR="001611CC" w:rsidRPr="00A21E46" w14:paraId="57CAF1C1" w14:textId="77777777" w:rsidTr="00841B53">
        <w:tc>
          <w:tcPr>
            <w:tcW w:w="4315" w:type="dxa"/>
            <w:gridSpan w:val="4"/>
          </w:tcPr>
          <w:p w14:paraId="17A2F996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624DA54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 (5) i romska zajednica (1)</w:t>
            </w:r>
          </w:p>
        </w:tc>
      </w:tr>
      <w:tr w:rsidR="001611CC" w:rsidRPr="00A21E46" w14:paraId="06C2379C" w14:textId="77777777" w:rsidTr="00841B53">
        <w:tc>
          <w:tcPr>
            <w:tcW w:w="4315" w:type="dxa"/>
            <w:gridSpan w:val="4"/>
            <w:vMerge w:val="restart"/>
          </w:tcPr>
          <w:p w14:paraId="1FA96C35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1A8E0B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povratak: koeficijent 6</w:t>
            </w:r>
          </w:p>
        </w:tc>
      </w:tr>
      <w:tr w:rsidR="001611CC" w:rsidRPr="00A21E46" w14:paraId="2A7F045E" w14:textId="77777777" w:rsidTr="00841B53">
        <w:tc>
          <w:tcPr>
            <w:tcW w:w="4315" w:type="dxa"/>
            <w:gridSpan w:val="4"/>
            <w:vMerge/>
          </w:tcPr>
          <w:p w14:paraId="63DC0EB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C2CB74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povratak: koeficijent 6</w:t>
            </w:r>
          </w:p>
        </w:tc>
      </w:tr>
      <w:tr w:rsidR="001611CC" w:rsidRPr="00A21E46" w14:paraId="2AA451BF" w14:textId="77777777" w:rsidTr="00841B53">
        <w:tc>
          <w:tcPr>
            <w:tcW w:w="4315" w:type="dxa"/>
            <w:gridSpan w:val="4"/>
            <w:vMerge/>
          </w:tcPr>
          <w:p w14:paraId="65D7562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110FEA83" w14:textId="77777777" w:rsidR="001611CC" w:rsidRPr="00A21E46" w:rsidRDefault="001611CC" w:rsidP="009A0DB2">
            <w:pPr>
              <w:rPr>
                <w:rFonts w:ascii="Segoe UI Symbol" w:eastAsia="Segoe UI Symbol" w:hAnsi="Segoe UI Symbol"/>
                <w:sz w:val="28"/>
                <w:szCs w:val="28"/>
                <w:highlight w:val="yellow"/>
                <w:lang w:val="sr-Latn-RS" w:eastAsia="ja-JP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za zajednice: koeficijent 6</w:t>
            </w:r>
          </w:p>
        </w:tc>
      </w:tr>
      <w:tr w:rsidR="001611CC" w:rsidRPr="00A21E46" w14:paraId="3440F8B0" w14:textId="77777777" w:rsidTr="00841B53">
        <w:tc>
          <w:tcPr>
            <w:tcW w:w="4315" w:type="dxa"/>
            <w:gridSpan w:val="4"/>
            <w:vMerge/>
          </w:tcPr>
          <w:p w14:paraId="7CE0E20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5A4C17F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zajednice: koeficijent 6</w:t>
            </w:r>
          </w:p>
        </w:tc>
      </w:tr>
      <w:tr w:rsidR="001611CC" w:rsidRPr="00A21E46" w14:paraId="0849AE59" w14:textId="77777777" w:rsidTr="00841B53">
        <w:tc>
          <w:tcPr>
            <w:tcW w:w="4315" w:type="dxa"/>
            <w:gridSpan w:val="4"/>
            <w:vMerge/>
          </w:tcPr>
          <w:p w14:paraId="3B913F1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4E2F512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Administrativni službenik: koeficijent 5</w:t>
            </w:r>
          </w:p>
        </w:tc>
      </w:tr>
      <w:tr w:rsidR="001611CC" w:rsidRPr="00A21E46" w14:paraId="6BBDBA87" w14:textId="77777777" w:rsidTr="00841B53">
        <w:tc>
          <w:tcPr>
            <w:tcW w:w="4315" w:type="dxa"/>
            <w:gridSpan w:val="4"/>
            <w:vMerge/>
          </w:tcPr>
          <w:p w14:paraId="0DB24A0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  <w:tc>
          <w:tcPr>
            <w:tcW w:w="5040" w:type="dxa"/>
            <w:gridSpan w:val="6"/>
          </w:tcPr>
          <w:p w14:paraId="0BCDA84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Administrativni službenik: koeficijent 5</w:t>
            </w:r>
          </w:p>
        </w:tc>
      </w:tr>
      <w:tr w:rsidR="001611CC" w:rsidRPr="00A21E46" w14:paraId="564296EB" w14:textId="77777777" w:rsidTr="00841B53">
        <w:tc>
          <w:tcPr>
            <w:tcW w:w="4315" w:type="dxa"/>
            <w:gridSpan w:val="4"/>
          </w:tcPr>
          <w:p w14:paraId="68A9CE3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555919E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52.500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24CA21D" w14:textId="77777777" w:rsidTr="00841B53">
        <w:tc>
          <w:tcPr>
            <w:tcW w:w="4315" w:type="dxa"/>
            <w:gridSpan w:val="4"/>
          </w:tcPr>
          <w:p w14:paraId="53A4887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6A1427E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122.850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EA0AC7E" w14:textId="77777777" w:rsidTr="00841B53">
        <w:tc>
          <w:tcPr>
            <w:tcW w:w="4315" w:type="dxa"/>
            <w:gridSpan w:val="4"/>
          </w:tcPr>
          <w:p w14:paraId="70F4056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5C803C9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108.500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A6535A6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506367D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017B4258" w14:textId="77777777" w:rsidTr="00841B53">
        <w:tc>
          <w:tcPr>
            <w:tcW w:w="4315" w:type="dxa"/>
            <w:gridSpan w:val="4"/>
          </w:tcPr>
          <w:p w14:paraId="27C7EBC9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3BAD46A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2C3119FB" w14:textId="77777777" w:rsidTr="00841B53">
        <w:tc>
          <w:tcPr>
            <w:tcW w:w="4315" w:type="dxa"/>
            <w:gridSpan w:val="4"/>
          </w:tcPr>
          <w:p w14:paraId="70ACD1C1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30F7C44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Koordinator jedinice</w:t>
            </w:r>
          </w:p>
        </w:tc>
      </w:tr>
      <w:tr w:rsidR="001611CC" w:rsidRPr="00A21E46" w14:paraId="73182970" w14:textId="77777777" w:rsidTr="00841B53">
        <w:tc>
          <w:tcPr>
            <w:tcW w:w="4315" w:type="dxa"/>
            <w:gridSpan w:val="4"/>
          </w:tcPr>
          <w:p w14:paraId="72BE6B4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0E266C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256818A7" w14:textId="77777777" w:rsidTr="00841B53">
        <w:tc>
          <w:tcPr>
            <w:tcW w:w="4315" w:type="dxa"/>
            <w:gridSpan w:val="4"/>
          </w:tcPr>
          <w:p w14:paraId="00FA9EF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29B1CF3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</w:t>
            </w:r>
          </w:p>
        </w:tc>
      </w:tr>
      <w:tr w:rsidR="001611CC" w:rsidRPr="00A21E46" w14:paraId="49D4DCEB" w14:textId="77777777" w:rsidTr="00841B53">
        <w:tc>
          <w:tcPr>
            <w:tcW w:w="4315" w:type="dxa"/>
            <w:gridSpan w:val="4"/>
          </w:tcPr>
          <w:p w14:paraId="2586743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3224D38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17C78D41" w14:textId="77777777" w:rsidTr="00841B53">
        <w:tc>
          <w:tcPr>
            <w:tcW w:w="4315" w:type="dxa"/>
            <w:gridSpan w:val="4"/>
          </w:tcPr>
          <w:p w14:paraId="062BFBE7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606B8483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Direkciji za opštu administraciju</w:t>
            </w:r>
          </w:p>
        </w:tc>
      </w:tr>
      <w:tr w:rsidR="001611CC" w:rsidRPr="00A21E46" w14:paraId="3C6F0973" w14:textId="77777777" w:rsidTr="00841B53">
        <w:tc>
          <w:tcPr>
            <w:tcW w:w="4315" w:type="dxa"/>
            <w:gridSpan w:val="4"/>
          </w:tcPr>
          <w:p w14:paraId="5D82AD2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7939E0B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 (Ž)</w:t>
            </w:r>
          </w:p>
        </w:tc>
      </w:tr>
      <w:tr w:rsidR="001611CC" w:rsidRPr="00A21E46" w14:paraId="4BCBDB3E" w14:textId="77777777" w:rsidTr="00841B53">
        <w:tc>
          <w:tcPr>
            <w:tcW w:w="4315" w:type="dxa"/>
            <w:gridSpan w:val="4"/>
          </w:tcPr>
          <w:p w14:paraId="0ACA5E8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1098AA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5F677869" w14:textId="77777777" w:rsidTr="00841B53">
        <w:tc>
          <w:tcPr>
            <w:tcW w:w="4315" w:type="dxa"/>
            <w:gridSpan w:val="4"/>
          </w:tcPr>
          <w:p w14:paraId="66A6BB3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25699AE1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>, povratak i repatrijaciju: koeficijent 7</w:t>
            </w:r>
          </w:p>
        </w:tc>
      </w:tr>
      <w:tr w:rsidR="001611CC" w:rsidRPr="00A21E46" w14:paraId="098FBF48" w14:textId="77777777" w:rsidTr="00841B53">
        <w:tc>
          <w:tcPr>
            <w:tcW w:w="4315" w:type="dxa"/>
            <w:gridSpan w:val="4"/>
          </w:tcPr>
          <w:p w14:paraId="1F8349B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0AAF7E5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7.500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0A74AAF" w14:textId="77777777" w:rsidTr="00841B53">
        <w:tc>
          <w:tcPr>
            <w:tcW w:w="4315" w:type="dxa"/>
            <w:gridSpan w:val="4"/>
          </w:tcPr>
          <w:p w14:paraId="6AA9EC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13E483F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22.000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5377142" w14:textId="77777777" w:rsidTr="00841B53">
        <w:tc>
          <w:tcPr>
            <w:tcW w:w="4315" w:type="dxa"/>
            <w:gridSpan w:val="4"/>
          </w:tcPr>
          <w:p w14:paraId="6CE8FF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418BA4A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12.200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447AD340" w14:textId="77777777" w:rsidTr="009A0DB2">
        <w:tc>
          <w:tcPr>
            <w:tcW w:w="9355" w:type="dxa"/>
            <w:gridSpan w:val="10"/>
          </w:tcPr>
          <w:p w14:paraId="5B00B05D" w14:textId="77777777" w:rsidR="001611CC" w:rsidRPr="00A21E46" w:rsidRDefault="001611CC" w:rsidP="00841B53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koordinatorka jedinice za lјudska prava je i službenica za prava dece i službenica za zaštitu od diskriminacije. Iako jedinica ima </w:t>
            </w:r>
            <w:r w:rsidR="00841B53">
              <w:rPr>
                <w:sz w:val="28"/>
                <w:szCs w:val="28"/>
                <w:lang w:val="sr-Latn-RS"/>
              </w:rPr>
              <w:t xml:space="preserve">odvojen </w:t>
            </w:r>
            <w:r w:rsidRPr="00A21E46">
              <w:rPr>
                <w:sz w:val="28"/>
                <w:szCs w:val="28"/>
                <w:lang w:val="sr-Latn-RS"/>
              </w:rPr>
              <w:t xml:space="preserve">budžet </w:t>
            </w:r>
            <w:r w:rsidR="00841B53">
              <w:rPr>
                <w:sz w:val="28"/>
                <w:szCs w:val="28"/>
                <w:lang w:val="sr-Latn-RS"/>
              </w:rPr>
              <w:t>z</w:t>
            </w:r>
            <w:r w:rsidRPr="00A21E46">
              <w:rPr>
                <w:sz w:val="28"/>
                <w:szCs w:val="28"/>
                <w:lang w:val="sr-Latn-RS"/>
              </w:rPr>
              <w:t xml:space="preserve">a aktivnosti koje podržava direkcija </w:t>
            </w:r>
            <w:r w:rsidR="00841B53">
              <w:rPr>
                <w:sz w:val="28"/>
                <w:szCs w:val="28"/>
                <w:lang w:val="sr-Latn-RS"/>
              </w:rPr>
              <w:t>z</w:t>
            </w:r>
            <w:r w:rsidRPr="00A21E46">
              <w:rPr>
                <w:sz w:val="28"/>
                <w:szCs w:val="28"/>
                <w:lang w:val="sr-Latn-RS"/>
              </w:rPr>
              <w:t>a opštu administraciju i kancelarij</w:t>
            </w:r>
            <w:r w:rsidR="00841B53">
              <w:rPr>
                <w:sz w:val="28"/>
                <w:szCs w:val="28"/>
                <w:lang w:val="sr-Latn-RS"/>
              </w:rPr>
              <w:t>a</w:t>
            </w:r>
            <w:r w:rsidRPr="00A21E46">
              <w:rPr>
                <w:sz w:val="28"/>
                <w:szCs w:val="28"/>
                <w:lang w:val="sr-Latn-RS"/>
              </w:rPr>
              <w:t xml:space="preserve"> gradonačelnika.</w:t>
            </w:r>
          </w:p>
        </w:tc>
      </w:tr>
    </w:tbl>
    <w:p w14:paraId="37071491" w14:textId="77777777" w:rsidR="001611CC" w:rsidRDefault="001611CC" w:rsidP="001611CC">
      <w:pPr>
        <w:rPr>
          <w:sz w:val="28"/>
          <w:szCs w:val="28"/>
          <w:lang w:val="sr-Latn-RS"/>
        </w:rPr>
      </w:pPr>
    </w:p>
    <w:p w14:paraId="25ACE21C" w14:textId="77777777" w:rsidR="00841B53" w:rsidRPr="00A21E46" w:rsidRDefault="00841B53" w:rsidP="001611CC">
      <w:pPr>
        <w:rPr>
          <w:sz w:val="28"/>
          <w:szCs w:val="28"/>
          <w:lang w:val="sr-Latn-RS"/>
        </w:rPr>
      </w:pPr>
    </w:p>
    <w:p w14:paraId="746B0112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9C6908">
        <w:rPr>
          <w:b/>
          <w:bCs/>
          <w:sz w:val="28"/>
          <w:szCs w:val="28"/>
          <w:lang w:val="sr-Latn-RS"/>
        </w:rPr>
        <w:t>Tabela</w:t>
      </w:r>
      <w:r w:rsidRPr="00A21E46">
        <w:rPr>
          <w:b/>
          <w:bCs/>
          <w:sz w:val="28"/>
          <w:szCs w:val="28"/>
          <w:lang w:val="sr-Latn-RS"/>
        </w:rPr>
        <w:t xml:space="preserve"> 23: </w:t>
      </w:r>
      <w:r w:rsidRPr="00A21E46">
        <w:rPr>
          <w:sz w:val="28"/>
          <w:szCs w:val="28"/>
          <w:lang w:val="sr-Latn-RS"/>
        </w:rPr>
        <w:t>Organizacija struktura za zajednice, povratak i lјudska prava u opštini Novo Brdo.</w:t>
      </w:r>
    </w:p>
    <w:tbl>
      <w:tblPr>
        <w:tblStyle w:val="TableGrid15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72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66A8B035" w14:textId="77777777" w:rsidTr="009A0DB2">
        <w:tc>
          <w:tcPr>
            <w:tcW w:w="9355" w:type="dxa"/>
            <w:gridSpan w:val="10"/>
          </w:tcPr>
          <w:p w14:paraId="4814F285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Novo Brdo</w:t>
            </w:r>
          </w:p>
        </w:tc>
      </w:tr>
      <w:tr w:rsidR="001611CC" w:rsidRPr="00A21E46" w14:paraId="14B49B59" w14:textId="77777777" w:rsidTr="009C6908">
        <w:tc>
          <w:tcPr>
            <w:tcW w:w="1795" w:type="dxa"/>
          </w:tcPr>
          <w:p w14:paraId="707CBD9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1080" w:type="dxa"/>
          </w:tcPr>
          <w:p w14:paraId="7C8135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720" w:type="dxa"/>
          </w:tcPr>
          <w:p w14:paraId="03DFD13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3C68D9B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1D74C23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234C243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3B16BA4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71F4531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452550E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439DB85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66B11268" w14:textId="77777777" w:rsidTr="009C6908">
        <w:tc>
          <w:tcPr>
            <w:tcW w:w="1795" w:type="dxa"/>
          </w:tcPr>
          <w:p w14:paraId="6FB8675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6,729</w:t>
            </w:r>
          </w:p>
        </w:tc>
        <w:tc>
          <w:tcPr>
            <w:tcW w:w="1080" w:type="dxa"/>
          </w:tcPr>
          <w:p w14:paraId="106175C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3,524</w:t>
            </w:r>
          </w:p>
        </w:tc>
        <w:tc>
          <w:tcPr>
            <w:tcW w:w="720" w:type="dxa"/>
          </w:tcPr>
          <w:p w14:paraId="05F0593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3,122</w:t>
            </w:r>
          </w:p>
        </w:tc>
        <w:tc>
          <w:tcPr>
            <w:tcW w:w="720" w:type="dxa"/>
          </w:tcPr>
          <w:p w14:paraId="709A76FA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</w:t>
            </w:r>
          </w:p>
        </w:tc>
        <w:tc>
          <w:tcPr>
            <w:tcW w:w="974" w:type="dxa"/>
          </w:tcPr>
          <w:p w14:paraId="70D34E47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628" w:type="dxa"/>
          </w:tcPr>
          <w:p w14:paraId="756EE490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63</w:t>
            </w:r>
          </w:p>
        </w:tc>
        <w:tc>
          <w:tcPr>
            <w:tcW w:w="886" w:type="dxa"/>
          </w:tcPr>
          <w:p w14:paraId="3A43625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</w:t>
            </w:r>
          </w:p>
        </w:tc>
        <w:tc>
          <w:tcPr>
            <w:tcW w:w="991" w:type="dxa"/>
          </w:tcPr>
          <w:p w14:paraId="4621AC4E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92" w:type="dxa"/>
          </w:tcPr>
          <w:p w14:paraId="14DC055B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/</w:t>
            </w:r>
          </w:p>
        </w:tc>
        <w:tc>
          <w:tcPr>
            <w:tcW w:w="769" w:type="dxa"/>
          </w:tcPr>
          <w:p w14:paraId="57C61F71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5</w:t>
            </w:r>
          </w:p>
        </w:tc>
      </w:tr>
      <w:tr w:rsidR="001611CC" w:rsidRPr="00A21E46" w14:paraId="79A83360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21C104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07BB03D1" w14:textId="77777777" w:rsidTr="009C6908">
        <w:tc>
          <w:tcPr>
            <w:tcW w:w="4315" w:type="dxa"/>
            <w:gridSpan w:val="4"/>
          </w:tcPr>
          <w:p w14:paraId="44C7D8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41D0F10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47,6%</w:t>
            </w:r>
          </w:p>
        </w:tc>
      </w:tr>
      <w:tr w:rsidR="001611CC" w:rsidRPr="00A21E46" w14:paraId="71E28E98" w14:textId="77777777" w:rsidTr="009C6908">
        <w:tc>
          <w:tcPr>
            <w:tcW w:w="4315" w:type="dxa"/>
            <w:gridSpan w:val="4"/>
          </w:tcPr>
          <w:p w14:paraId="2C8E28D7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64C1979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611F0692" w14:textId="77777777" w:rsidTr="009C6908">
        <w:tc>
          <w:tcPr>
            <w:tcW w:w="4315" w:type="dxa"/>
            <w:gridSpan w:val="4"/>
          </w:tcPr>
          <w:p w14:paraId="1B854346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6272973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419F0C7F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7E4BEBB9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677FED69" w14:textId="77777777" w:rsidTr="009C6908">
        <w:tc>
          <w:tcPr>
            <w:tcW w:w="4315" w:type="dxa"/>
            <w:gridSpan w:val="4"/>
          </w:tcPr>
          <w:p w14:paraId="0DAF3A6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165F77B4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Kancelarija za lјudska prava i zajednice</w:t>
            </w:r>
          </w:p>
        </w:tc>
      </w:tr>
      <w:tr w:rsidR="001611CC" w:rsidRPr="00A21E46" w14:paraId="40DB61F1" w14:textId="77777777" w:rsidTr="009C6908">
        <w:tc>
          <w:tcPr>
            <w:tcW w:w="4315" w:type="dxa"/>
            <w:gridSpan w:val="4"/>
          </w:tcPr>
          <w:p w14:paraId="31C3B7C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3C6D1C17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260A985B" w14:textId="77777777" w:rsidTr="009C6908">
        <w:tc>
          <w:tcPr>
            <w:tcW w:w="4315" w:type="dxa"/>
            <w:gridSpan w:val="4"/>
          </w:tcPr>
          <w:p w14:paraId="3B492E3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017FFC9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538AB384" w14:textId="77777777" w:rsidTr="009C6908">
        <w:tc>
          <w:tcPr>
            <w:tcW w:w="4315" w:type="dxa"/>
            <w:gridSpan w:val="4"/>
          </w:tcPr>
          <w:p w14:paraId="7F83B0E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7A275F9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9.5</w:t>
            </w:r>
          </w:p>
        </w:tc>
      </w:tr>
      <w:tr w:rsidR="001611CC" w:rsidRPr="00A21E46" w14:paraId="2CF5813B" w14:textId="77777777" w:rsidTr="009C6908">
        <w:tc>
          <w:tcPr>
            <w:tcW w:w="4315" w:type="dxa"/>
            <w:gridSpan w:val="4"/>
          </w:tcPr>
          <w:p w14:paraId="0B15A77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8C587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362798A0" w14:textId="77777777" w:rsidTr="009C6908">
        <w:tc>
          <w:tcPr>
            <w:tcW w:w="4315" w:type="dxa"/>
            <w:gridSpan w:val="4"/>
          </w:tcPr>
          <w:p w14:paraId="616B7BEA" w14:textId="77777777" w:rsidR="001611CC" w:rsidRPr="00A21E46" w:rsidRDefault="00933CE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737DA4C9" w14:textId="77777777" w:rsidR="001611CC" w:rsidRPr="00A21E46" w:rsidRDefault="00FF77CD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3A200BBB" w14:textId="77777777" w:rsidTr="009C6908">
        <w:tc>
          <w:tcPr>
            <w:tcW w:w="4315" w:type="dxa"/>
            <w:gridSpan w:val="4"/>
          </w:tcPr>
          <w:p w14:paraId="2816F14B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1333827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4 (1 Ž i 3 M)</w:t>
            </w:r>
          </w:p>
        </w:tc>
      </w:tr>
      <w:tr w:rsidR="001611CC" w:rsidRPr="00A21E46" w14:paraId="1228620F" w14:textId="77777777" w:rsidTr="009C6908">
        <w:tc>
          <w:tcPr>
            <w:tcW w:w="4315" w:type="dxa"/>
            <w:gridSpan w:val="4"/>
          </w:tcPr>
          <w:p w14:paraId="7A6EE73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BA9F4FE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 (2) i srpska zajednica (2)</w:t>
            </w:r>
          </w:p>
        </w:tc>
      </w:tr>
      <w:tr w:rsidR="001611CC" w:rsidRPr="00A21E46" w14:paraId="4A9D72F1" w14:textId="77777777" w:rsidTr="009C6908">
        <w:tc>
          <w:tcPr>
            <w:tcW w:w="4315" w:type="dxa"/>
            <w:gridSpan w:val="4"/>
          </w:tcPr>
          <w:p w14:paraId="32468C40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577F52EF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(4 pozicije): koeficijent 7</w:t>
            </w:r>
          </w:p>
        </w:tc>
      </w:tr>
      <w:tr w:rsidR="001611CC" w:rsidRPr="00A21E46" w14:paraId="22A81E42" w14:textId="77777777" w:rsidTr="009C6908">
        <w:tc>
          <w:tcPr>
            <w:tcW w:w="4315" w:type="dxa"/>
            <w:gridSpan w:val="4"/>
          </w:tcPr>
          <w:p w14:paraId="154F526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godinu:</w:t>
            </w:r>
          </w:p>
        </w:tc>
        <w:tc>
          <w:tcPr>
            <w:tcW w:w="5040" w:type="dxa"/>
            <w:gridSpan w:val="6"/>
          </w:tcPr>
          <w:p w14:paraId="1F1924D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34.904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972494B" w14:textId="77777777" w:rsidTr="009C6908">
        <w:tc>
          <w:tcPr>
            <w:tcW w:w="4315" w:type="dxa"/>
            <w:gridSpan w:val="4"/>
          </w:tcPr>
          <w:p w14:paraId="269D9A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godinu:</w:t>
            </w:r>
          </w:p>
        </w:tc>
        <w:tc>
          <w:tcPr>
            <w:tcW w:w="5040" w:type="dxa"/>
            <w:gridSpan w:val="6"/>
          </w:tcPr>
          <w:p w14:paraId="0729CB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38.000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E53DCC0" w14:textId="77777777" w:rsidTr="009C6908">
        <w:tc>
          <w:tcPr>
            <w:tcW w:w="4315" w:type="dxa"/>
            <w:gridSpan w:val="4"/>
          </w:tcPr>
          <w:p w14:paraId="6072AC1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godinu:</w:t>
            </w:r>
          </w:p>
        </w:tc>
        <w:tc>
          <w:tcPr>
            <w:tcW w:w="5040" w:type="dxa"/>
            <w:gridSpan w:val="6"/>
          </w:tcPr>
          <w:p w14:paraId="2A41EDF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36.000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2E69FA0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3248836C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</w:p>
        </w:tc>
      </w:tr>
      <w:tr w:rsidR="001611CC" w:rsidRPr="00A21E46" w14:paraId="719C52C0" w14:textId="77777777" w:rsidTr="009C6908">
        <w:tc>
          <w:tcPr>
            <w:tcW w:w="4315" w:type="dxa"/>
            <w:gridSpan w:val="4"/>
          </w:tcPr>
          <w:p w14:paraId="04868B5B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389CC773" w14:textId="77777777" w:rsidR="001611CC" w:rsidRPr="00A21E46" w:rsidRDefault="00FF77CD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Kancelarija za rodnu ravnopravnost</w:t>
            </w:r>
          </w:p>
        </w:tc>
      </w:tr>
      <w:tr w:rsidR="001611CC" w:rsidRPr="00A21E46" w14:paraId="61CD790B" w14:textId="77777777" w:rsidTr="009C6908">
        <w:tc>
          <w:tcPr>
            <w:tcW w:w="4315" w:type="dxa"/>
            <w:gridSpan w:val="4"/>
          </w:tcPr>
          <w:p w14:paraId="151F9700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77F0893A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0150D279" w14:textId="77777777" w:rsidTr="009C6908">
        <w:tc>
          <w:tcPr>
            <w:tcW w:w="4315" w:type="dxa"/>
            <w:gridSpan w:val="4"/>
          </w:tcPr>
          <w:p w14:paraId="22A9885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5CDF65C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2D5A464D" w14:textId="77777777" w:rsidTr="009C6908">
        <w:tc>
          <w:tcPr>
            <w:tcW w:w="4315" w:type="dxa"/>
            <w:gridSpan w:val="4"/>
          </w:tcPr>
          <w:p w14:paraId="14A7288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BC9875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6D567E83" w14:textId="77777777" w:rsidTr="009C6908">
        <w:tc>
          <w:tcPr>
            <w:tcW w:w="4315" w:type="dxa"/>
            <w:gridSpan w:val="4"/>
          </w:tcPr>
          <w:p w14:paraId="7B47B57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090A5B2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4154E7AD" w14:textId="77777777" w:rsidTr="009C6908">
        <w:tc>
          <w:tcPr>
            <w:tcW w:w="4315" w:type="dxa"/>
            <w:gridSpan w:val="4"/>
          </w:tcPr>
          <w:p w14:paraId="2A406805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3E3482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Direkciji za opštu administraciju</w:t>
            </w:r>
          </w:p>
        </w:tc>
      </w:tr>
      <w:tr w:rsidR="001611CC" w:rsidRPr="00A21E46" w14:paraId="44A39765" w14:textId="77777777" w:rsidTr="009C6908">
        <w:tc>
          <w:tcPr>
            <w:tcW w:w="4315" w:type="dxa"/>
            <w:gridSpan w:val="4"/>
          </w:tcPr>
          <w:p w14:paraId="71489EF4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0A06DEF2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Albanska zajednica</w:t>
            </w:r>
          </w:p>
        </w:tc>
      </w:tr>
      <w:tr w:rsidR="001611CC" w:rsidRPr="00A21E46" w14:paraId="61E85E55" w14:textId="77777777" w:rsidTr="009C6908">
        <w:tc>
          <w:tcPr>
            <w:tcW w:w="4315" w:type="dxa"/>
            <w:gridSpan w:val="4"/>
          </w:tcPr>
          <w:p w14:paraId="52F3E158" w14:textId="77777777" w:rsidR="001611CC" w:rsidRPr="00A21E46" w:rsidRDefault="001611CC" w:rsidP="009A0DB2">
            <w:pPr>
              <w:rPr>
                <w:sz w:val="28"/>
                <w:szCs w:val="28"/>
                <w:highlight w:val="yellow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7118DD2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  <w:r w:rsidRPr="00A21E46">
              <w:rPr>
                <w:sz w:val="28"/>
                <w:szCs w:val="28"/>
                <w:lang w:val="sr-Latn-RS"/>
              </w:rPr>
              <w:t>: koeficijent 8</w:t>
            </w:r>
          </w:p>
        </w:tc>
      </w:tr>
      <w:tr w:rsidR="001611CC" w:rsidRPr="00A21E46" w14:paraId="4E269AA7" w14:textId="77777777" w:rsidTr="009C6908">
        <w:tc>
          <w:tcPr>
            <w:tcW w:w="4315" w:type="dxa"/>
            <w:gridSpan w:val="4"/>
          </w:tcPr>
          <w:p w14:paraId="2A77BBD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godine:</w:t>
            </w:r>
          </w:p>
        </w:tc>
        <w:tc>
          <w:tcPr>
            <w:tcW w:w="5040" w:type="dxa"/>
            <w:gridSpan w:val="6"/>
          </w:tcPr>
          <w:p w14:paraId="4E6D321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10.000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511A879" w14:textId="77777777" w:rsidTr="009C6908">
        <w:tc>
          <w:tcPr>
            <w:tcW w:w="4315" w:type="dxa"/>
            <w:gridSpan w:val="4"/>
          </w:tcPr>
          <w:p w14:paraId="3A07E8C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godine:</w:t>
            </w:r>
          </w:p>
        </w:tc>
        <w:tc>
          <w:tcPr>
            <w:tcW w:w="5040" w:type="dxa"/>
            <w:gridSpan w:val="6"/>
          </w:tcPr>
          <w:p w14:paraId="5C79507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9.200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A30EE91" w14:textId="77777777" w:rsidTr="009C6908">
        <w:tc>
          <w:tcPr>
            <w:tcW w:w="4315" w:type="dxa"/>
            <w:gridSpan w:val="4"/>
          </w:tcPr>
          <w:p w14:paraId="0178F45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godine:</w:t>
            </w:r>
          </w:p>
        </w:tc>
        <w:tc>
          <w:tcPr>
            <w:tcW w:w="5040" w:type="dxa"/>
            <w:gridSpan w:val="6"/>
          </w:tcPr>
          <w:p w14:paraId="1843556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9.100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0736A58" w14:textId="77777777" w:rsidTr="009A0DB2">
        <w:tc>
          <w:tcPr>
            <w:tcW w:w="9355" w:type="dxa"/>
            <w:gridSpan w:val="10"/>
          </w:tcPr>
          <w:p w14:paraId="723D3050" w14:textId="77777777" w:rsidR="001611CC" w:rsidRPr="00A21E46" w:rsidRDefault="001611CC" w:rsidP="009C6908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Romska zajednica se može smatrati ranjivom grupom, naglašava </w:t>
            </w:r>
            <w:r w:rsidR="009C6908">
              <w:rPr>
                <w:sz w:val="28"/>
                <w:szCs w:val="28"/>
                <w:lang w:val="sr-Latn-RS"/>
              </w:rPr>
              <w:t>zam. gradonačelnika</w:t>
            </w:r>
            <w:r w:rsidRPr="00A21E46">
              <w:rPr>
                <w:sz w:val="28"/>
                <w:szCs w:val="28"/>
                <w:lang w:val="sr-Latn-RS"/>
              </w:rPr>
              <w:t>. Romska zajednica živi u selu Bostan</w:t>
            </w:r>
            <w:r w:rsidR="009C6908">
              <w:rPr>
                <w:sz w:val="28"/>
                <w:szCs w:val="28"/>
                <w:lang w:val="sr-Latn-RS"/>
              </w:rPr>
              <w:t>e</w:t>
            </w:r>
            <w:r w:rsidRPr="00A21E46">
              <w:rPr>
                <w:sz w:val="28"/>
                <w:szCs w:val="28"/>
                <w:lang w:val="sr-Latn-RS"/>
              </w:rPr>
              <w:t xml:space="preserve"> i ova zajednica se suočava sa brojnim poteškoćama, posebno sa nezaposlenošću. U opštini su zaposlena</w:t>
            </w:r>
            <w:r w:rsidR="009C6908">
              <w:rPr>
                <w:sz w:val="28"/>
                <w:szCs w:val="28"/>
                <w:lang w:val="sr-Latn-RS"/>
              </w:rPr>
              <w:t xml:space="preserve"> dvoje </w:t>
            </w:r>
            <w:r w:rsidRPr="00A21E46">
              <w:rPr>
                <w:sz w:val="28"/>
                <w:szCs w:val="28"/>
                <w:lang w:val="sr-Latn-RS"/>
              </w:rPr>
              <w:t xml:space="preserve">(2) iz ​​romske zajednice i jedan (1) u </w:t>
            </w:r>
            <w:r w:rsidR="009C6908" w:rsidRPr="00A21E46">
              <w:rPr>
                <w:sz w:val="28"/>
                <w:szCs w:val="28"/>
                <w:lang w:val="sr-Latn-RS"/>
              </w:rPr>
              <w:t xml:space="preserve">Policiji </w:t>
            </w:r>
            <w:r w:rsidRPr="00A21E46">
              <w:rPr>
                <w:sz w:val="28"/>
                <w:szCs w:val="28"/>
                <w:lang w:val="sr-Latn-RS"/>
              </w:rPr>
              <w:t>Kosova.</w:t>
            </w:r>
          </w:p>
        </w:tc>
      </w:tr>
    </w:tbl>
    <w:p w14:paraId="56C3806B" w14:textId="77777777" w:rsidR="001611CC" w:rsidRPr="00A21E46" w:rsidRDefault="001611CC" w:rsidP="001611CC">
      <w:pPr>
        <w:rPr>
          <w:sz w:val="28"/>
          <w:szCs w:val="28"/>
          <w:lang w:val="sr-Latn-RS"/>
        </w:rPr>
      </w:pPr>
    </w:p>
    <w:p w14:paraId="25226988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</w:p>
    <w:p w14:paraId="34374605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t xml:space="preserve">Tabela 24: </w:t>
      </w:r>
      <w:r w:rsidRPr="00A21E46">
        <w:rPr>
          <w:sz w:val="28"/>
          <w:szCs w:val="28"/>
          <w:lang w:val="sr-Latn-RS"/>
        </w:rPr>
        <w:t>Organizacija struktura za zajednice, povratak i lјudska prava u opštini Gračanica.</w:t>
      </w:r>
    </w:p>
    <w:tbl>
      <w:tblPr>
        <w:tblStyle w:val="TableGrid21"/>
        <w:tblW w:w="9355" w:type="dxa"/>
        <w:tblLayout w:type="fixed"/>
        <w:tblLook w:val="04A0" w:firstRow="1" w:lastRow="0" w:firstColumn="1" w:lastColumn="0" w:noHBand="0" w:noVBand="1"/>
      </w:tblPr>
      <w:tblGrid>
        <w:gridCol w:w="1885"/>
        <w:gridCol w:w="990"/>
        <w:gridCol w:w="720"/>
        <w:gridCol w:w="720"/>
        <w:gridCol w:w="974"/>
        <w:gridCol w:w="628"/>
        <w:gridCol w:w="886"/>
        <w:gridCol w:w="991"/>
        <w:gridCol w:w="792"/>
        <w:gridCol w:w="769"/>
      </w:tblGrid>
      <w:tr w:rsidR="001611CC" w:rsidRPr="00A21E46" w14:paraId="7D19DB9A" w14:textId="77777777" w:rsidTr="009A0DB2">
        <w:tc>
          <w:tcPr>
            <w:tcW w:w="9355" w:type="dxa"/>
            <w:gridSpan w:val="10"/>
          </w:tcPr>
          <w:p w14:paraId="47860FD3" w14:textId="77777777" w:rsidR="001611CC" w:rsidRPr="00A21E46" w:rsidRDefault="001611CC" w:rsidP="009A0DB2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Opština Gračanica</w:t>
            </w:r>
          </w:p>
        </w:tc>
      </w:tr>
      <w:tr w:rsidR="001611CC" w:rsidRPr="00A21E46" w14:paraId="221A0225" w14:textId="77777777" w:rsidTr="009C6908">
        <w:tc>
          <w:tcPr>
            <w:tcW w:w="1885" w:type="dxa"/>
          </w:tcPr>
          <w:p w14:paraId="640AADD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Stanovništvo </w:t>
            </w:r>
          </w:p>
        </w:tc>
        <w:tc>
          <w:tcPr>
            <w:tcW w:w="990" w:type="dxa"/>
          </w:tcPr>
          <w:p w14:paraId="08BCC82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Albanci</w:t>
            </w:r>
          </w:p>
        </w:tc>
        <w:tc>
          <w:tcPr>
            <w:tcW w:w="720" w:type="dxa"/>
          </w:tcPr>
          <w:p w14:paraId="4D5699D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</w:t>
            </w:r>
          </w:p>
        </w:tc>
        <w:tc>
          <w:tcPr>
            <w:tcW w:w="720" w:type="dxa"/>
          </w:tcPr>
          <w:p w14:paraId="0E57BC1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Turci</w:t>
            </w:r>
          </w:p>
        </w:tc>
        <w:tc>
          <w:tcPr>
            <w:tcW w:w="974" w:type="dxa"/>
          </w:tcPr>
          <w:p w14:paraId="56D8B8E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Bošnjaci</w:t>
            </w:r>
          </w:p>
        </w:tc>
        <w:tc>
          <w:tcPr>
            <w:tcW w:w="628" w:type="dxa"/>
          </w:tcPr>
          <w:p w14:paraId="5339F58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Romi</w:t>
            </w:r>
          </w:p>
        </w:tc>
        <w:tc>
          <w:tcPr>
            <w:tcW w:w="886" w:type="dxa"/>
          </w:tcPr>
          <w:p w14:paraId="718DB2D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Aškalije</w:t>
            </w:r>
          </w:p>
        </w:tc>
        <w:tc>
          <w:tcPr>
            <w:tcW w:w="991" w:type="dxa"/>
          </w:tcPr>
          <w:p w14:paraId="641361D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Egipćani</w:t>
            </w:r>
          </w:p>
        </w:tc>
        <w:tc>
          <w:tcPr>
            <w:tcW w:w="792" w:type="dxa"/>
          </w:tcPr>
          <w:p w14:paraId="569D265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Goranci</w:t>
            </w:r>
          </w:p>
        </w:tc>
        <w:tc>
          <w:tcPr>
            <w:tcW w:w="769" w:type="dxa"/>
          </w:tcPr>
          <w:p w14:paraId="65D471A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Ostali</w:t>
            </w:r>
          </w:p>
        </w:tc>
      </w:tr>
      <w:tr w:rsidR="001611CC" w:rsidRPr="00A21E46" w14:paraId="61F3D662" w14:textId="77777777" w:rsidTr="009C6908">
        <w:tc>
          <w:tcPr>
            <w:tcW w:w="1885" w:type="dxa"/>
          </w:tcPr>
          <w:p w14:paraId="5AD1086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10,675</w:t>
            </w:r>
            <w:r w:rsidRPr="00A21E46">
              <w:rPr>
                <w:sz w:val="28"/>
                <w:szCs w:val="28"/>
                <w:lang w:val="sr-Latn-RS"/>
              </w:rPr>
              <w:tab/>
            </w:r>
          </w:p>
        </w:tc>
        <w:tc>
          <w:tcPr>
            <w:tcW w:w="990" w:type="dxa"/>
          </w:tcPr>
          <w:p w14:paraId="203D264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2,474</w:t>
            </w:r>
          </w:p>
        </w:tc>
        <w:tc>
          <w:tcPr>
            <w:tcW w:w="720" w:type="dxa"/>
          </w:tcPr>
          <w:p w14:paraId="64F21BC0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7,209</w:t>
            </w:r>
          </w:p>
        </w:tc>
        <w:tc>
          <w:tcPr>
            <w:tcW w:w="720" w:type="dxa"/>
          </w:tcPr>
          <w:p w14:paraId="371F8A2A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974" w:type="dxa"/>
          </w:tcPr>
          <w:p w14:paraId="500438EF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628" w:type="dxa"/>
          </w:tcPr>
          <w:p w14:paraId="4D09143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745</w:t>
            </w:r>
          </w:p>
        </w:tc>
        <w:tc>
          <w:tcPr>
            <w:tcW w:w="886" w:type="dxa"/>
          </w:tcPr>
          <w:p w14:paraId="7058A72A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104</w:t>
            </w:r>
          </w:p>
        </w:tc>
        <w:tc>
          <w:tcPr>
            <w:tcW w:w="991" w:type="dxa"/>
          </w:tcPr>
          <w:p w14:paraId="1411F0C5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</w:t>
            </w:r>
          </w:p>
        </w:tc>
        <w:tc>
          <w:tcPr>
            <w:tcW w:w="792" w:type="dxa"/>
          </w:tcPr>
          <w:p w14:paraId="0F4E6872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22</w:t>
            </w:r>
          </w:p>
        </w:tc>
        <w:tc>
          <w:tcPr>
            <w:tcW w:w="769" w:type="dxa"/>
          </w:tcPr>
          <w:p w14:paraId="4E099DB4" w14:textId="77777777" w:rsidR="001611CC" w:rsidRPr="00A21E46" w:rsidRDefault="001611CC" w:rsidP="009A0DB2">
            <w:pPr>
              <w:jc w:val="center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88</w:t>
            </w:r>
          </w:p>
        </w:tc>
      </w:tr>
      <w:tr w:rsidR="001611CC" w:rsidRPr="00A21E46" w14:paraId="2574C2BA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62745F3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DCBC8EC" w14:textId="77777777" w:rsidTr="009C6908">
        <w:tc>
          <w:tcPr>
            <w:tcW w:w="4315" w:type="dxa"/>
            <w:gridSpan w:val="4"/>
          </w:tcPr>
          <w:p w14:paraId="0B5F30F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Procenat (%) nevećinskih zajednica:</w:t>
            </w:r>
          </w:p>
        </w:tc>
        <w:tc>
          <w:tcPr>
            <w:tcW w:w="5040" w:type="dxa"/>
            <w:gridSpan w:val="6"/>
          </w:tcPr>
          <w:p w14:paraId="5DE5391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32%</w:t>
            </w:r>
          </w:p>
        </w:tc>
      </w:tr>
      <w:tr w:rsidR="001611CC" w:rsidRPr="00A21E46" w14:paraId="136F094D" w14:textId="77777777" w:rsidTr="009C6908">
        <w:tc>
          <w:tcPr>
            <w:tcW w:w="4315" w:type="dxa"/>
            <w:gridSpan w:val="4"/>
          </w:tcPr>
          <w:p w14:paraId="4DE7EDF6" w14:textId="77777777" w:rsidR="001611CC" w:rsidRPr="00A21E46" w:rsidRDefault="003C123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zajednice:</w:t>
            </w:r>
          </w:p>
        </w:tc>
        <w:tc>
          <w:tcPr>
            <w:tcW w:w="5040" w:type="dxa"/>
            <w:gridSpan w:val="6"/>
          </w:tcPr>
          <w:p w14:paraId="55A0C33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5AD21221" w14:textId="77777777" w:rsidTr="009C6908">
        <w:tc>
          <w:tcPr>
            <w:tcW w:w="4315" w:type="dxa"/>
            <w:gridSpan w:val="4"/>
          </w:tcPr>
          <w:p w14:paraId="25C49868" w14:textId="77777777" w:rsidR="001611CC" w:rsidRPr="00A21E46" w:rsidRDefault="0095357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predsedavajućeg za zajednice:</w:t>
            </w:r>
          </w:p>
        </w:tc>
        <w:tc>
          <w:tcPr>
            <w:tcW w:w="5040" w:type="dxa"/>
            <w:gridSpan w:val="6"/>
          </w:tcPr>
          <w:p w14:paraId="0217819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</w:t>
            </w:r>
          </w:p>
        </w:tc>
      </w:tr>
      <w:tr w:rsidR="001611CC" w:rsidRPr="00A21E46" w14:paraId="6C35A9B3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480E6B4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194B364D" w14:textId="77777777" w:rsidTr="009C6908">
        <w:tc>
          <w:tcPr>
            <w:tcW w:w="4315" w:type="dxa"/>
            <w:gridSpan w:val="4"/>
          </w:tcPr>
          <w:p w14:paraId="61BC395A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zajednice i povratak:</w:t>
            </w:r>
          </w:p>
        </w:tc>
        <w:tc>
          <w:tcPr>
            <w:tcW w:w="5040" w:type="dxa"/>
            <w:gridSpan w:val="6"/>
          </w:tcPr>
          <w:p w14:paraId="0CF11F52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Opštinska kancelarija za zajednice i povratak</w:t>
            </w:r>
          </w:p>
        </w:tc>
      </w:tr>
      <w:tr w:rsidR="001611CC" w:rsidRPr="00A21E46" w14:paraId="1040F1F7" w14:textId="77777777" w:rsidTr="009C6908">
        <w:tc>
          <w:tcPr>
            <w:tcW w:w="4315" w:type="dxa"/>
            <w:gridSpan w:val="4"/>
          </w:tcPr>
          <w:p w14:paraId="756EF39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3C8332C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Šef kancelarije</w:t>
            </w:r>
          </w:p>
        </w:tc>
      </w:tr>
      <w:tr w:rsidR="001611CC" w:rsidRPr="00A21E46" w14:paraId="69EFBA57" w14:textId="77777777" w:rsidTr="009C6908">
        <w:tc>
          <w:tcPr>
            <w:tcW w:w="4315" w:type="dxa"/>
            <w:gridSpan w:val="4"/>
          </w:tcPr>
          <w:p w14:paraId="268F3E2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604FA16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Goranska zajednica</w:t>
            </w:r>
          </w:p>
        </w:tc>
      </w:tr>
      <w:tr w:rsidR="001611CC" w:rsidRPr="00A21E46" w14:paraId="2EBFDAA7" w14:textId="77777777" w:rsidTr="009C6908">
        <w:tc>
          <w:tcPr>
            <w:tcW w:w="4315" w:type="dxa"/>
            <w:gridSpan w:val="4"/>
          </w:tcPr>
          <w:p w14:paraId="2CCC983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3FF82C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8</w:t>
            </w:r>
          </w:p>
        </w:tc>
      </w:tr>
      <w:tr w:rsidR="001611CC" w:rsidRPr="00A21E46" w14:paraId="7BB9AC21" w14:textId="77777777" w:rsidTr="009C6908">
        <w:tc>
          <w:tcPr>
            <w:tcW w:w="4315" w:type="dxa"/>
            <w:gridSpan w:val="4"/>
          </w:tcPr>
          <w:p w14:paraId="1133F4E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114769F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68BE332E" w14:textId="77777777" w:rsidTr="009C6908">
        <w:tc>
          <w:tcPr>
            <w:tcW w:w="4315" w:type="dxa"/>
            <w:gridSpan w:val="4"/>
          </w:tcPr>
          <w:p w14:paraId="1D0D680D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265D6A27" w14:textId="77777777" w:rsidR="001611CC" w:rsidRPr="00A21E46" w:rsidRDefault="009C6908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Zam. gradonačelnika za zajednice</w:t>
            </w:r>
          </w:p>
        </w:tc>
      </w:tr>
      <w:tr w:rsidR="001611CC" w:rsidRPr="00A21E46" w14:paraId="4BE45D69" w14:textId="77777777" w:rsidTr="009C6908">
        <w:tc>
          <w:tcPr>
            <w:tcW w:w="4315" w:type="dxa"/>
            <w:gridSpan w:val="4"/>
          </w:tcPr>
          <w:p w14:paraId="63BE63D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1A084FA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43CD7ABE" w14:textId="77777777" w:rsidTr="009C6908">
        <w:tc>
          <w:tcPr>
            <w:tcW w:w="4315" w:type="dxa"/>
            <w:gridSpan w:val="4"/>
          </w:tcPr>
          <w:p w14:paraId="12E0514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429AB2E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6703206C" w14:textId="77777777" w:rsidTr="009C6908">
        <w:trPr>
          <w:trHeight w:val="368"/>
        </w:trPr>
        <w:tc>
          <w:tcPr>
            <w:tcW w:w="4315" w:type="dxa"/>
            <w:gridSpan w:val="4"/>
          </w:tcPr>
          <w:p w14:paraId="3CEAA16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103F49E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Službenik za povratak: koeficijent 7</w:t>
            </w:r>
          </w:p>
        </w:tc>
      </w:tr>
      <w:tr w:rsidR="001611CC" w:rsidRPr="00A21E46" w14:paraId="3C7EDBFB" w14:textId="77777777" w:rsidTr="009C6908">
        <w:tc>
          <w:tcPr>
            <w:tcW w:w="4315" w:type="dxa"/>
            <w:gridSpan w:val="4"/>
          </w:tcPr>
          <w:p w14:paraId="7DFFB29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godine:</w:t>
            </w:r>
          </w:p>
        </w:tc>
        <w:tc>
          <w:tcPr>
            <w:tcW w:w="5040" w:type="dxa"/>
            <w:gridSpan w:val="6"/>
          </w:tcPr>
          <w:p w14:paraId="55731F2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46.268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6F26F0EA" w14:textId="77777777" w:rsidTr="009C6908">
        <w:tc>
          <w:tcPr>
            <w:tcW w:w="4315" w:type="dxa"/>
            <w:gridSpan w:val="4"/>
          </w:tcPr>
          <w:p w14:paraId="69CA0A9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godine:</w:t>
            </w:r>
          </w:p>
        </w:tc>
        <w:tc>
          <w:tcPr>
            <w:tcW w:w="5040" w:type="dxa"/>
            <w:gridSpan w:val="6"/>
          </w:tcPr>
          <w:p w14:paraId="07053DF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36,841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0844C1BA" w14:textId="77777777" w:rsidTr="009C6908">
        <w:tc>
          <w:tcPr>
            <w:tcW w:w="4315" w:type="dxa"/>
            <w:gridSpan w:val="4"/>
          </w:tcPr>
          <w:p w14:paraId="43F52616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godine:</w:t>
            </w:r>
          </w:p>
        </w:tc>
        <w:tc>
          <w:tcPr>
            <w:tcW w:w="5040" w:type="dxa"/>
            <w:gridSpan w:val="6"/>
          </w:tcPr>
          <w:p w14:paraId="2EC2F52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36.926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E670A69" w14:textId="77777777" w:rsidTr="009A0DB2">
        <w:tc>
          <w:tcPr>
            <w:tcW w:w="9355" w:type="dxa"/>
            <w:gridSpan w:val="10"/>
            <w:shd w:val="clear" w:color="auto" w:fill="E7E6E6" w:themeFill="background2"/>
          </w:tcPr>
          <w:p w14:paraId="50C8B22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34186AD4" w14:textId="77777777" w:rsidTr="009C6908">
        <w:tc>
          <w:tcPr>
            <w:tcW w:w="4315" w:type="dxa"/>
            <w:gridSpan w:val="4"/>
          </w:tcPr>
          <w:p w14:paraId="1207373D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Struktura za lјudska prava:</w:t>
            </w:r>
          </w:p>
        </w:tc>
        <w:tc>
          <w:tcPr>
            <w:tcW w:w="5040" w:type="dxa"/>
            <w:gridSpan w:val="6"/>
          </w:tcPr>
          <w:p w14:paraId="39DED183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Jedinica za lјudska prava</w:t>
            </w:r>
          </w:p>
        </w:tc>
      </w:tr>
      <w:tr w:rsidR="001611CC" w:rsidRPr="00A21E46" w14:paraId="10713C3E" w14:textId="77777777" w:rsidTr="009C6908">
        <w:tc>
          <w:tcPr>
            <w:tcW w:w="4315" w:type="dxa"/>
            <w:gridSpan w:val="4"/>
          </w:tcPr>
          <w:p w14:paraId="27C7117F" w14:textId="77777777" w:rsidR="001611CC" w:rsidRPr="00A21E46" w:rsidRDefault="001611CC" w:rsidP="009A0DB2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Pozicija rukovodioca kancelarije:</w:t>
            </w:r>
          </w:p>
        </w:tc>
        <w:tc>
          <w:tcPr>
            <w:tcW w:w="5040" w:type="dxa"/>
            <w:gridSpan w:val="6"/>
          </w:tcPr>
          <w:p w14:paraId="1AF6FDB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62CC9FEE" w14:textId="77777777" w:rsidTr="009C6908">
        <w:tc>
          <w:tcPr>
            <w:tcW w:w="4315" w:type="dxa"/>
            <w:gridSpan w:val="4"/>
          </w:tcPr>
          <w:p w14:paraId="6320BE4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Zajednica iz koje dolazi rukovodilac:</w:t>
            </w:r>
          </w:p>
        </w:tc>
        <w:tc>
          <w:tcPr>
            <w:tcW w:w="5040" w:type="dxa"/>
            <w:gridSpan w:val="6"/>
          </w:tcPr>
          <w:p w14:paraId="7A31C7D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53049B7D" w14:textId="77777777" w:rsidTr="009C6908">
        <w:tc>
          <w:tcPr>
            <w:tcW w:w="4315" w:type="dxa"/>
            <w:gridSpan w:val="4"/>
          </w:tcPr>
          <w:p w14:paraId="5F204E0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Koeficijent rukovodioca kancelarije:</w:t>
            </w:r>
          </w:p>
        </w:tc>
        <w:tc>
          <w:tcPr>
            <w:tcW w:w="5040" w:type="dxa"/>
            <w:gridSpan w:val="6"/>
          </w:tcPr>
          <w:p w14:paraId="755EDB0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N/A</w:t>
            </w:r>
          </w:p>
        </w:tc>
      </w:tr>
      <w:tr w:rsidR="001611CC" w:rsidRPr="00A21E46" w14:paraId="082A72EA" w14:textId="77777777" w:rsidTr="009C6908">
        <w:tc>
          <w:tcPr>
            <w:tcW w:w="4315" w:type="dxa"/>
            <w:gridSpan w:val="4"/>
          </w:tcPr>
          <w:p w14:paraId="72CDFA6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Broj službenika:</w:t>
            </w:r>
          </w:p>
        </w:tc>
        <w:tc>
          <w:tcPr>
            <w:tcW w:w="5040" w:type="dxa"/>
            <w:gridSpan w:val="6"/>
          </w:tcPr>
          <w:p w14:paraId="630D16A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1</w:t>
            </w:r>
          </w:p>
        </w:tc>
      </w:tr>
      <w:tr w:rsidR="001611CC" w:rsidRPr="00A21E46" w14:paraId="79ED40F7" w14:textId="77777777" w:rsidTr="009C6908">
        <w:tc>
          <w:tcPr>
            <w:tcW w:w="4315" w:type="dxa"/>
            <w:gridSpan w:val="4"/>
          </w:tcPr>
          <w:p w14:paraId="5F872C9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Pol:</w:t>
            </w:r>
          </w:p>
        </w:tc>
        <w:tc>
          <w:tcPr>
            <w:tcW w:w="5040" w:type="dxa"/>
            <w:gridSpan w:val="6"/>
          </w:tcPr>
          <w:p w14:paraId="5FC73FF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Ž</w:t>
            </w:r>
          </w:p>
        </w:tc>
      </w:tr>
      <w:tr w:rsidR="001611CC" w:rsidRPr="00A21E46" w14:paraId="15F36504" w14:textId="77777777" w:rsidTr="009C6908">
        <w:tc>
          <w:tcPr>
            <w:tcW w:w="4315" w:type="dxa"/>
            <w:gridSpan w:val="4"/>
          </w:tcPr>
          <w:p w14:paraId="1DE22EF5" w14:textId="77777777" w:rsidR="001611CC" w:rsidRPr="00A21E46" w:rsidRDefault="00933CEC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Kome izveštava u opštini</w:t>
            </w:r>
            <w:r w:rsidR="001611CC" w:rsidRPr="00A21E46">
              <w:rPr>
                <w:sz w:val="28"/>
                <w:szCs w:val="28"/>
                <w:lang w:val="sr-Latn-RS"/>
              </w:rPr>
              <w:t>:</w:t>
            </w:r>
          </w:p>
        </w:tc>
        <w:tc>
          <w:tcPr>
            <w:tcW w:w="5040" w:type="dxa"/>
            <w:gridSpan w:val="6"/>
          </w:tcPr>
          <w:p w14:paraId="09301DC9" w14:textId="77777777" w:rsidR="001611CC" w:rsidRPr="00A21E46" w:rsidRDefault="00FF77CD" w:rsidP="009A0DB2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Gradonačelniku</w:t>
            </w:r>
          </w:p>
        </w:tc>
      </w:tr>
      <w:tr w:rsidR="001611CC" w:rsidRPr="00A21E46" w14:paraId="63F206D4" w14:textId="77777777" w:rsidTr="009C6908">
        <w:tc>
          <w:tcPr>
            <w:tcW w:w="4315" w:type="dxa"/>
            <w:gridSpan w:val="4"/>
          </w:tcPr>
          <w:p w14:paraId="3576F86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Etnička pripadnost službenika:</w:t>
            </w:r>
          </w:p>
        </w:tc>
        <w:tc>
          <w:tcPr>
            <w:tcW w:w="5040" w:type="dxa"/>
            <w:gridSpan w:val="6"/>
          </w:tcPr>
          <w:p w14:paraId="3023AE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Srpska zajednica</w:t>
            </w:r>
          </w:p>
        </w:tc>
      </w:tr>
      <w:tr w:rsidR="001611CC" w:rsidRPr="00A21E46" w14:paraId="57347B43" w14:textId="77777777" w:rsidTr="009C6908">
        <w:tc>
          <w:tcPr>
            <w:tcW w:w="4315" w:type="dxa"/>
            <w:gridSpan w:val="4"/>
          </w:tcPr>
          <w:p w14:paraId="56FCF23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Pozicije i koeficijenti službenika:</w:t>
            </w:r>
          </w:p>
        </w:tc>
        <w:tc>
          <w:tcPr>
            <w:tcW w:w="5040" w:type="dxa"/>
            <w:gridSpan w:val="6"/>
          </w:tcPr>
          <w:p w14:paraId="40E61EB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Službenica </w:t>
            </w:r>
            <w:r w:rsidR="006E2B7E">
              <w:rPr>
                <w:sz w:val="28"/>
                <w:szCs w:val="28"/>
                <w:lang w:val="sr-Latn-RS"/>
              </w:rPr>
              <w:t>za rodnu ravnopravnost</w:t>
            </w:r>
          </w:p>
        </w:tc>
      </w:tr>
      <w:tr w:rsidR="001611CC" w:rsidRPr="00A21E46" w14:paraId="0304DA12" w14:textId="77777777" w:rsidTr="009C6908">
        <w:tc>
          <w:tcPr>
            <w:tcW w:w="4315" w:type="dxa"/>
            <w:gridSpan w:val="4"/>
          </w:tcPr>
          <w:p w14:paraId="1369A91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2020. godine:</w:t>
            </w:r>
          </w:p>
        </w:tc>
        <w:tc>
          <w:tcPr>
            <w:tcW w:w="5040" w:type="dxa"/>
            <w:gridSpan w:val="6"/>
          </w:tcPr>
          <w:p w14:paraId="5787779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12,947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2A176647" w14:textId="77777777" w:rsidTr="009C6908">
        <w:tc>
          <w:tcPr>
            <w:tcW w:w="4315" w:type="dxa"/>
            <w:gridSpan w:val="4"/>
          </w:tcPr>
          <w:p w14:paraId="6C2E86B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2021. godine:</w:t>
            </w:r>
          </w:p>
        </w:tc>
        <w:tc>
          <w:tcPr>
            <w:tcW w:w="5040" w:type="dxa"/>
            <w:gridSpan w:val="6"/>
          </w:tcPr>
          <w:p w14:paraId="4FF2A10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10,870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33176F92" w14:textId="77777777" w:rsidTr="009C6908">
        <w:tc>
          <w:tcPr>
            <w:tcW w:w="4315" w:type="dxa"/>
            <w:gridSpan w:val="4"/>
          </w:tcPr>
          <w:p w14:paraId="5EBB6D2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Budžet za 2022. godine:</w:t>
            </w:r>
          </w:p>
        </w:tc>
        <w:tc>
          <w:tcPr>
            <w:tcW w:w="5040" w:type="dxa"/>
            <w:gridSpan w:val="6"/>
          </w:tcPr>
          <w:p w14:paraId="5756AC2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10,897 </w:t>
            </w:r>
            <w:r w:rsidR="00FF77CD">
              <w:rPr>
                <w:sz w:val="28"/>
                <w:szCs w:val="28"/>
                <w:lang w:val="sr-Latn-RS"/>
              </w:rPr>
              <w:t>evra</w:t>
            </w:r>
          </w:p>
        </w:tc>
      </w:tr>
      <w:tr w:rsidR="001611CC" w:rsidRPr="00A21E46" w14:paraId="582914C6" w14:textId="77777777" w:rsidTr="009A0DB2">
        <w:tc>
          <w:tcPr>
            <w:tcW w:w="9355" w:type="dxa"/>
            <w:gridSpan w:val="10"/>
          </w:tcPr>
          <w:p w14:paraId="2520033D" w14:textId="77777777" w:rsidR="001611CC" w:rsidRPr="00A21E46" w:rsidRDefault="001611CC" w:rsidP="009A0DB2">
            <w:pPr>
              <w:jc w:val="both"/>
              <w:rPr>
                <w:sz w:val="28"/>
                <w:szCs w:val="28"/>
                <w:lang w:val="sr-Latn-RS"/>
              </w:rPr>
            </w:pPr>
            <w:r w:rsidRPr="00A21E46">
              <w:rPr>
                <w:b/>
                <w:bCs/>
                <w:sz w:val="28"/>
                <w:szCs w:val="28"/>
                <w:lang w:val="sr-Latn-RS"/>
              </w:rPr>
              <w:t>Beleška</w:t>
            </w:r>
            <w:r w:rsidRPr="00A21E46">
              <w:rPr>
                <w:sz w:val="28"/>
                <w:szCs w:val="28"/>
                <w:lang w:val="sr-Latn-RS"/>
              </w:rPr>
              <w:t xml:space="preserve">: Prema </w:t>
            </w:r>
            <w:r w:rsidR="009C6908">
              <w:rPr>
                <w:sz w:val="28"/>
                <w:szCs w:val="28"/>
                <w:lang w:val="sr-Latn-RS"/>
              </w:rPr>
              <w:t>zam. gradonačelnika</w:t>
            </w:r>
            <w:r w:rsidRPr="00A21E46">
              <w:rPr>
                <w:sz w:val="28"/>
                <w:szCs w:val="28"/>
                <w:lang w:val="sr-Latn-RS"/>
              </w:rPr>
              <w:t xml:space="preserve"> za zajednice, razmatramo mogućnost proširenja broja službenika OKZP-a. </w:t>
            </w:r>
            <w:r w:rsidR="005E5BB9">
              <w:rPr>
                <w:sz w:val="28"/>
                <w:szCs w:val="28"/>
                <w:lang w:val="sr-Latn-RS"/>
              </w:rPr>
              <w:t>Službenik za rodnu ravnopravnost</w:t>
            </w:r>
            <w:r w:rsidRPr="00A21E46">
              <w:rPr>
                <w:sz w:val="28"/>
                <w:szCs w:val="28"/>
                <w:lang w:val="sr-Latn-RS"/>
              </w:rPr>
              <w:t xml:space="preserve"> takođe pokriva dužnosti za lјudska prava i za zaštitu prava dece.</w:t>
            </w:r>
          </w:p>
        </w:tc>
      </w:tr>
    </w:tbl>
    <w:p w14:paraId="3B0ED30F" w14:textId="77777777" w:rsidR="001611CC" w:rsidRPr="00A21E46" w:rsidRDefault="001611CC" w:rsidP="001611CC">
      <w:pPr>
        <w:rPr>
          <w:rFonts w:eastAsiaTheme="minorHAnsi"/>
          <w:sz w:val="28"/>
          <w:szCs w:val="28"/>
          <w:lang w:val="sr-Latn-RS"/>
        </w:rPr>
      </w:pPr>
    </w:p>
    <w:p w14:paraId="42C3CC34" w14:textId="77777777" w:rsidR="001611CC" w:rsidRPr="00A21E46" w:rsidRDefault="001611CC" w:rsidP="001611CC">
      <w:pPr>
        <w:jc w:val="both"/>
        <w:rPr>
          <w:b/>
          <w:bCs/>
          <w:sz w:val="28"/>
          <w:szCs w:val="28"/>
          <w:lang w:val="sr-Latn-RS"/>
        </w:rPr>
      </w:pPr>
    </w:p>
    <w:p w14:paraId="6C7DB3FD" w14:textId="77777777" w:rsidR="001611CC" w:rsidRPr="00A21E46" w:rsidRDefault="001611CC" w:rsidP="001611CC">
      <w:pPr>
        <w:rPr>
          <w:b/>
          <w:bCs/>
          <w:sz w:val="28"/>
          <w:szCs w:val="28"/>
          <w:lang w:val="sr-Latn-RS"/>
        </w:rPr>
      </w:pPr>
      <w:r w:rsidRPr="00A21E46">
        <w:rPr>
          <w:b/>
          <w:bCs/>
          <w:sz w:val="28"/>
          <w:szCs w:val="28"/>
          <w:lang w:val="sr-Latn-RS"/>
        </w:rPr>
        <w:br w:type="page"/>
      </w:r>
    </w:p>
    <w:p w14:paraId="2D6EED98" w14:textId="77777777" w:rsidR="001611CC" w:rsidRPr="00A21E46" w:rsidRDefault="001611CC" w:rsidP="001611CC">
      <w:pPr>
        <w:pStyle w:val="Heading1"/>
        <w:rPr>
          <w:sz w:val="28"/>
          <w:szCs w:val="28"/>
          <w:lang w:val="sr-Latn-RS"/>
        </w:rPr>
      </w:pPr>
      <w:bookmarkStart w:id="52" w:name="_Toc129852897"/>
      <w:r w:rsidRPr="0025395B">
        <w:rPr>
          <w:sz w:val="28"/>
          <w:szCs w:val="28"/>
          <w:lang w:val="sr-Latn-RS"/>
        </w:rPr>
        <w:t>Prilog</w:t>
      </w:r>
      <w:r w:rsidRPr="00A21E46">
        <w:rPr>
          <w:sz w:val="28"/>
          <w:szCs w:val="28"/>
          <w:lang w:val="sr-Latn-RS"/>
        </w:rPr>
        <w:t xml:space="preserve"> 2: spisak intervjuisanih prema opštinama</w:t>
      </w:r>
      <w:bookmarkEnd w:id="52"/>
    </w:p>
    <w:tbl>
      <w:tblPr>
        <w:tblStyle w:val="PlainTable4"/>
        <w:tblW w:w="9805" w:type="dxa"/>
        <w:tblLook w:val="04A0" w:firstRow="1" w:lastRow="0" w:firstColumn="1" w:lastColumn="0" w:noHBand="0" w:noVBand="1"/>
      </w:tblPr>
      <w:tblGrid>
        <w:gridCol w:w="3510"/>
        <w:gridCol w:w="6295"/>
      </w:tblGrid>
      <w:tr w:rsidR="001611CC" w:rsidRPr="00A21E46" w14:paraId="619ADFA3" w14:textId="77777777" w:rsidTr="009A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39D9D4A" w14:textId="77777777" w:rsidR="001611CC" w:rsidRPr="00A21E46" w:rsidRDefault="001611CC" w:rsidP="009A0DB2">
            <w:pPr>
              <w:rPr>
                <w:b w:val="0"/>
                <w:bCs w:val="0"/>
                <w:sz w:val="28"/>
                <w:szCs w:val="28"/>
                <w:lang w:val="sr-Latn-RS"/>
              </w:rPr>
            </w:pPr>
          </w:p>
        </w:tc>
        <w:tc>
          <w:tcPr>
            <w:tcW w:w="6295" w:type="dxa"/>
          </w:tcPr>
          <w:p w14:paraId="20A7D4C9" w14:textId="77777777" w:rsidR="001611CC" w:rsidRPr="00A21E46" w:rsidRDefault="001611CC" w:rsidP="009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sr-Latn-RS"/>
              </w:rPr>
            </w:pPr>
          </w:p>
        </w:tc>
      </w:tr>
      <w:tr w:rsidR="001611CC" w:rsidRPr="00A21E46" w14:paraId="7947AF29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D82480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Peć</w:t>
            </w:r>
          </w:p>
        </w:tc>
        <w:tc>
          <w:tcPr>
            <w:tcW w:w="6295" w:type="dxa"/>
          </w:tcPr>
          <w:p w14:paraId="5A123040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Fatmir Asllani, </w:t>
            </w:r>
            <w:r w:rsidR="0025395B">
              <w:rPr>
                <w:sz w:val="28"/>
                <w:szCs w:val="28"/>
                <w:lang w:val="sr-Latn-RS"/>
              </w:rPr>
              <w:t>Zamenik gradonačelnika</w:t>
            </w:r>
          </w:p>
          <w:p w14:paraId="06D1DCD2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Mirzet Džogović, </w:t>
            </w:r>
            <w:r w:rsidR="00332AA1">
              <w:rPr>
                <w:sz w:val="28"/>
                <w:szCs w:val="28"/>
                <w:lang w:val="sr-Latn-RS"/>
              </w:rPr>
              <w:t>Zamenik gradonačelnika za zajednice</w:t>
            </w:r>
          </w:p>
          <w:p w14:paraId="3C112866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Rexhep Kurtbogaj, Predsedavajući Skupštine opštine</w:t>
            </w:r>
          </w:p>
        </w:tc>
      </w:tr>
      <w:tr w:rsidR="001611CC" w:rsidRPr="00A21E46" w14:paraId="04D63581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E17BD7E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Dečane</w:t>
            </w:r>
          </w:p>
        </w:tc>
        <w:tc>
          <w:tcPr>
            <w:tcW w:w="6295" w:type="dxa"/>
          </w:tcPr>
          <w:p w14:paraId="7FCD5F84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Hajdar Sutaj, Predsedavajući Skupštine opštine</w:t>
            </w:r>
          </w:p>
        </w:tc>
      </w:tr>
      <w:tr w:rsidR="001611CC" w:rsidRPr="00A21E46" w14:paraId="45F10FD0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8CF54B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Istok</w:t>
            </w:r>
          </w:p>
        </w:tc>
        <w:tc>
          <w:tcPr>
            <w:tcW w:w="6295" w:type="dxa"/>
          </w:tcPr>
          <w:p w14:paraId="34F24C9F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Ilir Ferati, Gradonačelnik</w:t>
            </w:r>
          </w:p>
          <w:p w14:paraId="4E723C90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Valmir Rama, </w:t>
            </w:r>
            <w:r w:rsidR="00332AA1">
              <w:rPr>
                <w:sz w:val="28"/>
                <w:szCs w:val="28"/>
                <w:lang w:val="sr-Latn-RS"/>
              </w:rPr>
              <w:t>Zamenik gradonačelnika za zajednice</w:t>
            </w:r>
          </w:p>
          <w:p w14:paraId="0F8A4120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Enver Rugova, Predsedavajući Skupštine opštine</w:t>
            </w:r>
          </w:p>
        </w:tc>
      </w:tr>
      <w:tr w:rsidR="001611CC" w:rsidRPr="00A21E46" w14:paraId="5661B6DA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BF8785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Klina</w:t>
            </w:r>
          </w:p>
        </w:tc>
        <w:tc>
          <w:tcPr>
            <w:tcW w:w="6295" w:type="dxa"/>
          </w:tcPr>
          <w:p w14:paraId="162CF939" w14:textId="77777777" w:rsidR="001611CC" w:rsidRPr="00A21E46" w:rsidRDefault="001611CC" w:rsidP="00253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Marqe Tanushi, </w:t>
            </w:r>
            <w:r w:rsidR="0025395B">
              <w:rPr>
                <w:sz w:val="28"/>
                <w:szCs w:val="28"/>
                <w:lang w:val="sr-Latn-RS"/>
              </w:rPr>
              <w:t>Zamenica gradonačelnika</w:t>
            </w:r>
          </w:p>
        </w:tc>
      </w:tr>
      <w:tr w:rsidR="001611CC" w:rsidRPr="00A21E46" w14:paraId="1F5E79E5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DB0BD68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Srbica</w:t>
            </w:r>
          </w:p>
        </w:tc>
        <w:tc>
          <w:tcPr>
            <w:tcW w:w="6295" w:type="dxa"/>
          </w:tcPr>
          <w:p w14:paraId="005F346C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Fadil Nura, Gradonačelnik</w:t>
            </w:r>
          </w:p>
          <w:p w14:paraId="5F6ACD9A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Adelina Spahiu, Predsedavajuća Skupštine opštine</w:t>
            </w:r>
          </w:p>
        </w:tc>
      </w:tr>
      <w:tr w:rsidR="001611CC" w:rsidRPr="00A21E46" w14:paraId="60D3C5D2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6770C1A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Mitrovica</w:t>
            </w:r>
          </w:p>
        </w:tc>
        <w:tc>
          <w:tcPr>
            <w:tcW w:w="6295" w:type="dxa"/>
          </w:tcPr>
          <w:p w14:paraId="201806FB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Arian Tahiri, </w:t>
            </w:r>
            <w:r w:rsidR="0025395B">
              <w:rPr>
                <w:sz w:val="28"/>
                <w:szCs w:val="28"/>
                <w:lang w:val="sr-Latn-RS"/>
              </w:rPr>
              <w:t>Zamenik gradonačelnika</w:t>
            </w:r>
          </w:p>
          <w:p w14:paraId="54D0943D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Vesa Broja, Predsedavajuća Skupštine opštine</w:t>
            </w:r>
          </w:p>
        </w:tc>
      </w:tr>
      <w:tr w:rsidR="001611CC" w:rsidRPr="00A21E46" w14:paraId="724E9884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58E51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Vučitrn</w:t>
            </w:r>
          </w:p>
        </w:tc>
        <w:tc>
          <w:tcPr>
            <w:tcW w:w="6295" w:type="dxa"/>
          </w:tcPr>
          <w:p w14:paraId="6858F74C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Ferit Idrizi, Gradonačelnik</w:t>
            </w:r>
          </w:p>
          <w:p w14:paraId="3813FFF1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Melihate Basholli Latifi, Predsedavajuća</w:t>
            </w:r>
          </w:p>
        </w:tc>
      </w:tr>
      <w:tr w:rsidR="001611CC" w:rsidRPr="00A21E46" w14:paraId="39AFF801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3DE33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Podujevo</w:t>
            </w:r>
          </w:p>
        </w:tc>
        <w:tc>
          <w:tcPr>
            <w:tcW w:w="6295" w:type="dxa"/>
          </w:tcPr>
          <w:p w14:paraId="7D434232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Shpejtim Bulliqi, Gradonačelnik</w:t>
            </w:r>
          </w:p>
          <w:p w14:paraId="184F6A5C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Hilmi Hoxha, Predsedavajući Skupštine opštine</w:t>
            </w:r>
          </w:p>
        </w:tc>
      </w:tr>
      <w:tr w:rsidR="001611CC" w:rsidRPr="00A21E46" w14:paraId="25E61371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ECA1B2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Priština</w:t>
            </w:r>
          </w:p>
        </w:tc>
        <w:tc>
          <w:tcPr>
            <w:tcW w:w="6295" w:type="dxa"/>
          </w:tcPr>
          <w:p w14:paraId="1A7F6F85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Alban Zogaj, </w:t>
            </w:r>
            <w:r w:rsidR="0025395B">
              <w:rPr>
                <w:sz w:val="28"/>
                <w:szCs w:val="28"/>
                <w:lang w:val="sr-Latn-RS"/>
              </w:rPr>
              <w:t>Zamenik gradonačelnika</w:t>
            </w:r>
          </w:p>
        </w:tc>
      </w:tr>
      <w:tr w:rsidR="001611CC" w:rsidRPr="00A21E46" w14:paraId="3466EB59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6848C87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Obilić</w:t>
            </w:r>
          </w:p>
        </w:tc>
        <w:tc>
          <w:tcPr>
            <w:tcW w:w="6295" w:type="dxa"/>
          </w:tcPr>
          <w:p w14:paraId="260FCC8B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Ibush Mjekiqi, Gradonačelnik</w:t>
            </w:r>
          </w:p>
          <w:p w14:paraId="4726BE7F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Vlora Mjekiqi Kabashi, Predsedavajuća</w:t>
            </w:r>
          </w:p>
        </w:tc>
      </w:tr>
      <w:tr w:rsidR="001611CC" w:rsidRPr="00A21E46" w14:paraId="40E32CC2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B5F8DAC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Kosovo Polјe</w:t>
            </w:r>
          </w:p>
        </w:tc>
        <w:tc>
          <w:tcPr>
            <w:tcW w:w="6295" w:type="dxa"/>
          </w:tcPr>
          <w:p w14:paraId="4BCADF3E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Ali Ismaili, Predsedavajući</w:t>
            </w:r>
          </w:p>
        </w:tc>
      </w:tr>
      <w:tr w:rsidR="001611CC" w:rsidRPr="00A21E46" w14:paraId="7B88835D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638E32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Liplјan</w:t>
            </w:r>
          </w:p>
        </w:tc>
        <w:tc>
          <w:tcPr>
            <w:tcW w:w="6295" w:type="dxa"/>
          </w:tcPr>
          <w:p w14:paraId="2F6EE606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Imri Ahmeti, Gradonačelnik</w:t>
            </w:r>
          </w:p>
          <w:p w14:paraId="4C7B3704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Lulzim Qerimi, </w:t>
            </w:r>
            <w:r w:rsidR="00332AA1">
              <w:rPr>
                <w:sz w:val="28"/>
                <w:szCs w:val="28"/>
                <w:lang w:val="sr-Latn-RS"/>
              </w:rPr>
              <w:t>Zamenik gradonačelnika za zajednice</w:t>
            </w:r>
          </w:p>
          <w:p w14:paraId="2DFA6F31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Daut Azemi, Predsedavajući</w:t>
            </w:r>
          </w:p>
        </w:tc>
      </w:tr>
      <w:tr w:rsidR="001611CC" w:rsidRPr="00A21E46" w14:paraId="2C3EB135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F247B7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Prizren</w:t>
            </w:r>
          </w:p>
        </w:tc>
        <w:tc>
          <w:tcPr>
            <w:tcW w:w="6295" w:type="dxa"/>
          </w:tcPr>
          <w:p w14:paraId="75A0BD92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Shaqir Totaj, Gradonačelnik</w:t>
            </w:r>
          </w:p>
          <w:p w14:paraId="32957F3A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Antigona Bytyqi, Predsedavajuća Skupštine opštine</w:t>
            </w:r>
          </w:p>
        </w:tc>
      </w:tr>
      <w:tr w:rsidR="001611CC" w:rsidRPr="00A21E46" w14:paraId="24C0ED07" w14:textId="77777777" w:rsidTr="009A0DB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C210F9F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Mamuša</w:t>
            </w:r>
          </w:p>
        </w:tc>
        <w:tc>
          <w:tcPr>
            <w:tcW w:w="6295" w:type="dxa"/>
          </w:tcPr>
          <w:p w14:paraId="1B615102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Abdyladi Krasniç, Gradonačelnik </w:t>
            </w:r>
          </w:p>
          <w:p w14:paraId="7F6D7225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Ramadan Zogaj, </w:t>
            </w:r>
            <w:r w:rsidR="00332AA1">
              <w:rPr>
                <w:sz w:val="28"/>
                <w:szCs w:val="28"/>
                <w:lang w:val="sr-Latn-RS"/>
              </w:rPr>
              <w:t>Zamenik gradonačelnika za zajednice</w:t>
            </w:r>
          </w:p>
        </w:tc>
      </w:tr>
      <w:tr w:rsidR="001611CC" w:rsidRPr="00A21E46" w14:paraId="49917DF8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851FB7D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Štimlje</w:t>
            </w:r>
          </w:p>
        </w:tc>
        <w:tc>
          <w:tcPr>
            <w:tcW w:w="6295" w:type="dxa"/>
          </w:tcPr>
          <w:p w14:paraId="1C29AB00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Qemajl Aliu, Gradonačelnik</w:t>
            </w:r>
          </w:p>
          <w:p w14:paraId="0591E882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Adnan Ademi, Predsedavajući</w:t>
            </w:r>
          </w:p>
        </w:tc>
      </w:tr>
      <w:tr w:rsidR="001611CC" w:rsidRPr="00A21E46" w14:paraId="79D7377F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D9A7C8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Uroševac</w:t>
            </w:r>
          </w:p>
        </w:tc>
        <w:tc>
          <w:tcPr>
            <w:tcW w:w="6295" w:type="dxa"/>
          </w:tcPr>
          <w:p w14:paraId="5AA7C398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Lulzim Aliu, </w:t>
            </w:r>
            <w:r w:rsidR="0025395B">
              <w:rPr>
                <w:sz w:val="28"/>
                <w:szCs w:val="28"/>
                <w:lang w:val="sr-Latn-RS"/>
              </w:rPr>
              <w:t>Zamenik gradonačelnika</w:t>
            </w:r>
          </w:p>
          <w:p w14:paraId="710790EE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Demush Ademi, </w:t>
            </w:r>
            <w:r w:rsidR="00332AA1">
              <w:rPr>
                <w:sz w:val="28"/>
                <w:szCs w:val="28"/>
                <w:lang w:val="sr-Latn-RS"/>
              </w:rPr>
              <w:t>Zamenik gradonačelnika za zajednice</w:t>
            </w:r>
          </w:p>
          <w:p w14:paraId="4A4FFE2F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Xhavit Zariqi, Predsedavajući</w:t>
            </w:r>
          </w:p>
        </w:tc>
      </w:tr>
      <w:tr w:rsidR="001611CC" w:rsidRPr="00A21E46" w14:paraId="239CA783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0790EF4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Orahovac</w:t>
            </w:r>
          </w:p>
        </w:tc>
        <w:tc>
          <w:tcPr>
            <w:tcW w:w="6295" w:type="dxa"/>
          </w:tcPr>
          <w:p w14:paraId="4F3F7E62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Fatmir Iska, </w:t>
            </w:r>
            <w:r w:rsidR="0025395B">
              <w:rPr>
                <w:sz w:val="28"/>
                <w:szCs w:val="28"/>
                <w:lang w:val="sr-Latn-RS"/>
              </w:rPr>
              <w:t>Zamenik gradonačelnika</w:t>
            </w:r>
          </w:p>
          <w:p w14:paraId="51E043FA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Dëfrim Kafexhiu, Predsedavajući</w:t>
            </w:r>
          </w:p>
        </w:tc>
      </w:tr>
      <w:tr w:rsidR="001611CC" w:rsidRPr="00A21E46" w14:paraId="4F0C8015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BD31053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Suva Reka</w:t>
            </w:r>
          </w:p>
        </w:tc>
        <w:tc>
          <w:tcPr>
            <w:tcW w:w="6295" w:type="dxa"/>
          </w:tcPr>
          <w:p w14:paraId="7B2621C8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Mihrije Suka, </w:t>
            </w:r>
            <w:r w:rsidR="0025395B">
              <w:rPr>
                <w:sz w:val="28"/>
                <w:szCs w:val="28"/>
                <w:lang w:val="sr-Latn-RS"/>
              </w:rPr>
              <w:t>Zamenica gradonačelnika</w:t>
            </w:r>
          </w:p>
          <w:p w14:paraId="00EAE980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Bexhet Kuqi, Predsedavajući</w:t>
            </w:r>
          </w:p>
        </w:tc>
      </w:tr>
      <w:tr w:rsidR="001611CC" w:rsidRPr="00A21E46" w14:paraId="7538280A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D9A8265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Đakovica</w:t>
            </w:r>
          </w:p>
        </w:tc>
        <w:tc>
          <w:tcPr>
            <w:tcW w:w="6295" w:type="dxa"/>
          </w:tcPr>
          <w:p w14:paraId="1B8916B0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Ardian Gjini, Gradonačelnik</w:t>
            </w:r>
          </w:p>
        </w:tc>
      </w:tr>
      <w:tr w:rsidR="001611CC" w:rsidRPr="00A21E46" w14:paraId="061A3DD4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664FA2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Gračanica</w:t>
            </w:r>
          </w:p>
        </w:tc>
        <w:tc>
          <w:tcPr>
            <w:tcW w:w="6295" w:type="dxa"/>
          </w:tcPr>
          <w:p w14:paraId="6ADC6614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Leutrim Ajeti, </w:t>
            </w:r>
            <w:r w:rsidR="00332AA1">
              <w:rPr>
                <w:sz w:val="28"/>
                <w:szCs w:val="28"/>
                <w:lang w:val="sr-Latn-RS"/>
              </w:rPr>
              <w:t>Zamenik gradonačelnika za zajednice</w:t>
            </w:r>
          </w:p>
          <w:p w14:paraId="2444FFE8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Granit Gashi, Zamenik predsedavajućeg za zajednice</w:t>
            </w:r>
          </w:p>
        </w:tc>
      </w:tr>
      <w:tr w:rsidR="001611CC" w:rsidRPr="00A21E46" w14:paraId="23B1EDC6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C299A0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Kamenica</w:t>
            </w:r>
          </w:p>
        </w:tc>
        <w:tc>
          <w:tcPr>
            <w:tcW w:w="6295" w:type="dxa"/>
          </w:tcPr>
          <w:p w14:paraId="3F8C5E06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Kadri Rahimaj, Predsedavajući</w:t>
            </w:r>
          </w:p>
          <w:p w14:paraId="06FFF04A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Liridon Kastrati, Predsedavajući</w:t>
            </w:r>
          </w:p>
        </w:tc>
      </w:tr>
      <w:tr w:rsidR="001611CC" w:rsidRPr="00A21E46" w14:paraId="205241C4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BFB82D1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Novo Brdo</w:t>
            </w:r>
          </w:p>
        </w:tc>
        <w:tc>
          <w:tcPr>
            <w:tcW w:w="6295" w:type="dxa"/>
          </w:tcPr>
          <w:p w14:paraId="7AD68D79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Bajrush Zmeri, </w:t>
            </w:r>
            <w:r w:rsidR="0025395B">
              <w:rPr>
                <w:sz w:val="28"/>
                <w:szCs w:val="28"/>
                <w:lang w:val="sr-Latn-RS"/>
              </w:rPr>
              <w:t>Zamenik gradonačelnika</w:t>
            </w:r>
          </w:p>
          <w:p w14:paraId="13FE5D69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Ramush Mehmeti, Zamenik predsedavajućeg</w:t>
            </w:r>
          </w:p>
        </w:tc>
      </w:tr>
      <w:tr w:rsidR="001611CC" w:rsidRPr="00A21E46" w14:paraId="0C432487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EB1ADA9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Štrpce</w:t>
            </w:r>
          </w:p>
        </w:tc>
        <w:tc>
          <w:tcPr>
            <w:tcW w:w="6295" w:type="dxa"/>
          </w:tcPr>
          <w:p w14:paraId="515FDB60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 xml:space="preserve">Ivica Tanesijević, </w:t>
            </w:r>
            <w:r w:rsidR="0025395B">
              <w:rPr>
                <w:sz w:val="28"/>
                <w:szCs w:val="28"/>
                <w:lang w:val="sr-Latn-RS"/>
              </w:rPr>
              <w:t>Zamenik gradonačelnika</w:t>
            </w:r>
          </w:p>
          <w:p w14:paraId="656FC771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Predrag Grbić, Predsedavajući</w:t>
            </w:r>
          </w:p>
        </w:tc>
      </w:tr>
      <w:tr w:rsidR="001611CC" w:rsidRPr="00A21E46" w14:paraId="6C204C11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6DD06CB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6295" w:type="dxa"/>
          </w:tcPr>
          <w:p w14:paraId="685A529D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</w:tc>
      </w:tr>
      <w:tr w:rsidR="001611CC" w:rsidRPr="00A21E46" w14:paraId="0A7289EF" w14:textId="77777777" w:rsidTr="009A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E130BC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Gnjilane</w:t>
            </w:r>
          </w:p>
        </w:tc>
        <w:tc>
          <w:tcPr>
            <w:tcW w:w="6295" w:type="dxa"/>
          </w:tcPr>
          <w:p w14:paraId="2BB6D464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Alban Hyseni, Gradonačelnik</w:t>
            </w:r>
          </w:p>
          <w:p w14:paraId="1FFEBBAC" w14:textId="77777777" w:rsidR="001611CC" w:rsidRPr="00A21E46" w:rsidRDefault="001611CC" w:rsidP="009A0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 w:rsidRPr="00A21E46">
              <w:rPr>
                <w:sz w:val="28"/>
                <w:szCs w:val="28"/>
                <w:lang w:val="sr-Latn-RS"/>
              </w:rPr>
              <w:t>Arianit Sadiku, Predsedavajući Skupštine opštine</w:t>
            </w:r>
          </w:p>
        </w:tc>
      </w:tr>
      <w:tr w:rsidR="001611CC" w:rsidRPr="00A21E46" w14:paraId="225551A0" w14:textId="77777777" w:rsidTr="009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7223E22" w14:textId="77777777" w:rsidR="001611CC" w:rsidRPr="00A21E46" w:rsidRDefault="001611CC" w:rsidP="009A0DB2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6295" w:type="dxa"/>
          </w:tcPr>
          <w:p w14:paraId="27B693EA" w14:textId="77777777" w:rsidR="001611CC" w:rsidRPr="00A21E46" w:rsidRDefault="001611CC" w:rsidP="009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</w:tc>
      </w:tr>
    </w:tbl>
    <w:p w14:paraId="3E2923E4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</w:p>
    <w:p w14:paraId="4B52C795" w14:textId="77777777" w:rsidR="001611CC" w:rsidRPr="00A21E46" w:rsidRDefault="001611CC" w:rsidP="001611CC">
      <w:pPr>
        <w:jc w:val="both"/>
        <w:rPr>
          <w:sz w:val="28"/>
          <w:szCs w:val="28"/>
          <w:lang w:val="sr-Latn-RS"/>
        </w:rPr>
      </w:pPr>
    </w:p>
    <w:sectPr w:rsidR="001611CC" w:rsidRPr="00A21E4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E775D" w14:textId="77777777" w:rsidR="0034227A" w:rsidRDefault="0034227A" w:rsidP="00B61290">
      <w:pPr>
        <w:spacing w:after="0" w:line="240" w:lineRule="auto"/>
      </w:pPr>
      <w:r>
        <w:separator/>
      </w:r>
    </w:p>
  </w:endnote>
  <w:endnote w:type="continuationSeparator" w:id="0">
    <w:p w14:paraId="75FE07B3" w14:textId="77777777" w:rsidR="0034227A" w:rsidRDefault="0034227A" w:rsidP="00B6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6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DD3D0" w14:textId="1D6B54D9" w:rsidR="003C1238" w:rsidRDefault="003C12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E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3B8B0" w14:textId="77777777" w:rsidR="003C1238" w:rsidRDefault="003C1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AB34" w14:textId="77777777" w:rsidR="0034227A" w:rsidRDefault="0034227A" w:rsidP="00B61290">
      <w:pPr>
        <w:spacing w:after="0" w:line="240" w:lineRule="auto"/>
      </w:pPr>
      <w:r>
        <w:separator/>
      </w:r>
    </w:p>
  </w:footnote>
  <w:footnote w:type="continuationSeparator" w:id="0">
    <w:p w14:paraId="4C9C7AE0" w14:textId="77777777" w:rsidR="0034227A" w:rsidRDefault="0034227A" w:rsidP="00B61290">
      <w:pPr>
        <w:spacing w:after="0" w:line="240" w:lineRule="auto"/>
      </w:pPr>
      <w:r>
        <w:continuationSeparator/>
      </w:r>
    </w:p>
  </w:footnote>
  <w:footnote w:id="1">
    <w:p w14:paraId="0A8E329C" w14:textId="77777777" w:rsidR="003C1238" w:rsidRPr="00855A58" w:rsidRDefault="003C12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70">
        <w:t>Zakon br. 03/L-040 o lokalnoj samoupravi, član 61:</w:t>
      </w:r>
      <w:r>
        <w:t xml:space="preserve"> </w:t>
      </w:r>
      <w:hyperlink r:id="rId1" w:history="1">
        <w:r w:rsidRPr="00855A58">
          <w:rPr>
            <w:rStyle w:val="Hyperlink"/>
          </w:rPr>
          <w:t>https://gzk.rks-gov.net/ActDetail.aspx?ActID=2530</w:t>
        </w:r>
      </w:hyperlink>
      <w:r w:rsidRPr="00855A58">
        <w:t xml:space="preserve"> </w:t>
      </w:r>
    </w:p>
  </w:footnote>
  <w:footnote w:id="2">
    <w:p w14:paraId="0C384C3D" w14:textId="77777777" w:rsidR="003C1238" w:rsidRPr="00855A58" w:rsidRDefault="003C1238">
      <w:pPr>
        <w:pStyle w:val="FootnoteText"/>
      </w:pPr>
      <w:r w:rsidRPr="00855A58">
        <w:rPr>
          <w:rStyle w:val="FootnoteReference"/>
        </w:rPr>
        <w:footnoteRef/>
      </w:r>
      <w:r>
        <w:t xml:space="preserve"> </w:t>
      </w:r>
      <w:r w:rsidRPr="00C92070">
        <w:t>Administrativno uputstvo (M</w:t>
      </w:r>
      <w:r>
        <w:t>LU</w:t>
      </w:r>
      <w:r w:rsidRPr="00C92070">
        <w:t>) br. 02/2020 o postupku imenovanja zamenika gradonačelnika u opštinama, član 6:</w:t>
      </w:r>
      <w:r>
        <w:t xml:space="preserve"> </w:t>
      </w:r>
      <w:hyperlink r:id="rId2" w:history="1">
        <w:r w:rsidRPr="00855A58">
          <w:rPr>
            <w:rStyle w:val="Hyperlink"/>
          </w:rPr>
          <w:t>https://gzk.rks-gov.net/ActDetail.aspx?ActID=31745</w:t>
        </w:r>
      </w:hyperlink>
      <w:r w:rsidRPr="00855A58">
        <w:t xml:space="preserve"> </w:t>
      </w:r>
    </w:p>
  </w:footnote>
  <w:footnote w:id="3">
    <w:p w14:paraId="66D17129" w14:textId="77777777" w:rsidR="003C1238" w:rsidRPr="00855A58" w:rsidRDefault="003C1238">
      <w:pPr>
        <w:pStyle w:val="FootnoteText"/>
      </w:pPr>
      <w:r w:rsidRPr="00855A58">
        <w:rPr>
          <w:rStyle w:val="FootnoteReference"/>
        </w:rPr>
        <w:footnoteRef/>
      </w:r>
      <w:r>
        <w:t xml:space="preserve"> </w:t>
      </w:r>
      <w:r w:rsidRPr="00C92070">
        <w:t>Intervju sa Ali Ismaili, predsedavajućim Skupštine opštine, od 30.11.2022.</w:t>
      </w:r>
    </w:p>
  </w:footnote>
  <w:footnote w:id="4">
    <w:p w14:paraId="0BEF2A28" w14:textId="77777777" w:rsidR="003C1238" w:rsidRPr="00E4320D" w:rsidRDefault="003C12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 w:rsidRPr="00C92070">
        <w:rPr>
          <w:lang w:val="en-US"/>
        </w:rPr>
        <w:t xml:space="preserve">Agencija za statistiku Kosova, Stanovništvo po polu, etničkoj pripadnosti i </w:t>
      </w:r>
      <w:r>
        <w:rPr>
          <w:lang w:val="en-US"/>
        </w:rPr>
        <w:t>prebivalištu</w:t>
      </w:r>
      <w:r w:rsidRPr="00C92070">
        <w:rPr>
          <w:lang w:val="en-US"/>
        </w:rPr>
        <w:t>, 2011:</w:t>
      </w:r>
      <w:r>
        <w:rPr>
          <w:lang w:val="en-US"/>
        </w:rPr>
        <w:t xml:space="preserve"> </w:t>
      </w:r>
      <w:hyperlink r:id="rId3" w:history="1">
        <w:r w:rsidRPr="00F96A35">
          <w:rPr>
            <w:rStyle w:val="Hyperlink"/>
            <w:lang w:val="en-US"/>
          </w:rPr>
          <w:t>https://bit.ly/4083iV7</w:t>
        </w:r>
      </w:hyperlink>
    </w:p>
  </w:footnote>
  <w:footnote w:id="5">
    <w:p w14:paraId="71310876" w14:textId="77777777" w:rsidR="003C1238" w:rsidRPr="001448BB" w:rsidRDefault="003C12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69A2">
        <w:t>Intervju sa Imri Ahmeti, gradonačelnik</w:t>
      </w:r>
      <w:r>
        <w:t xml:space="preserve"> i</w:t>
      </w:r>
      <w:r w:rsidRPr="007B69A2">
        <w:t xml:space="preserve"> Lulzim</w:t>
      </w:r>
      <w:r>
        <w:t xml:space="preserve"> Qerimi</w:t>
      </w:r>
      <w:r w:rsidRPr="007B69A2">
        <w:t>, zamenik</w:t>
      </w:r>
      <w:r>
        <w:t xml:space="preserve"> grad</w:t>
      </w:r>
      <w:r w:rsidRPr="007B69A2">
        <w:t>onačelnika za zajednice, opština Lipljan, datum: 01.12.2022.</w:t>
      </w:r>
    </w:p>
  </w:footnote>
  <w:footnote w:id="6">
    <w:p w14:paraId="011E7F19" w14:textId="77777777" w:rsidR="003C1238" w:rsidRPr="001448BB" w:rsidRDefault="003C1238">
      <w:pPr>
        <w:pStyle w:val="FootnoteText"/>
      </w:pPr>
      <w:r w:rsidRPr="001448BB">
        <w:rPr>
          <w:rStyle w:val="FootnoteReference"/>
        </w:rPr>
        <w:footnoteRef/>
      </w:r>
      <w:bookmarkStart w:id="16" w:name="_Hlk125661735"/>
      <w:bookmarkEnd w:id="16"/>
      <w:r>
        <w:t xml:space="preserve"> </w:t>
      </w:r>
      <w:r w:rsidRPr="003E1754">
        <w:t>Intervju sa Lulzim Aliu</w:t>
      </w:r>
      <w:r>
        <w:t>, zamenik gradonačelnika</w:t>
      </w:r>
      <w:r w:rsidRPr="003E1754">
        <w:t xml:space="preserve"> i Demush Ademi, </w:t>
      </w:r>
      <w:r>
        <w:t>zamenik gradonačelnika za zajednice</w:t>
      </w:r>
      <w:r w:rsidRPr="003E1754">
        <w:t>, opština Uroševac, datum: 23.11.2022.</w:t>
      </w:r>
    </w:p>
  </w:footnote>
  <w:footnote w:id="7">
    <w:p w14:paraId="09FE88AC" w14:textId="77777777" w:rsidR="003C1238" w:rsidRPr="001448BB" w:rsidRDefault="003C1238">
      <w:pPr>
        <w:pStyle w:val="FootnoteText"/>
      </w:pPr>
      <w:r w:rsidRPr="001448BB">
        <w:rPr>
          <w:rStyle w:val="FootnoteReference"/>
        </w:rPr>
        <w:footnoteRef/>
      </w:r>
      <w:r>
        <w:t xml:space="preserve"> </w:t>
      </w:r>
      <w:r w:rsidRPr="00932DCD">
        <w:t xml:space="preserve">Intervju sa Fatmir Asllani, </w:t>
      </w:r>
      <w:r>
        <w:t>zamenik gradonačelnika</w:t>
      </w:r>
      <w:r w:rsidRPr="00932DCD">
        <w:t>, opština Peć, datum: 22.11.2022.</w:t>
      </w:r>
    </w:p>
  </w:footnote>
  <w:footnote w:id="8">
    <w:p w14:paraId="04CDF6DF" w14:textId="77777777" w:rsidR="003C1238" w:rsidRPr="001448BB" w:rsidRDefault="003C1238">
      <w:pPr>
        <w:pStyle w:val="FootnoteText"/>
      </w:pPr>
      <w:r w:rsidRPr="001448BB">
        <w:rPr>
          <w:rStyle w:val="FootnoteReference"/>
        </w:rPr>
        <w:footnoteRef/>
      </w:r>
      <w:r>
        <w:t xml:space="preserve"> </w:t>
      </w:r>
      <w:r w:rsidRPr="000A5B12">
        <w:t xml:space="preserve">Intervju sa Lulzim Aliu, </w:t>
      </w:r>
      <w:r>
        <w:t>zamenik gradonačelnika</w:t>
      </w:r>
      <w:r w:rsidRPr="000A5B12">
        <w:t>i Demush Ademi, zamenik gradonačelnika za zajednice, opština Uroševac, datum: 23.11.2022.</w:t>
      </w:r>
    </w:p>
  </w:footnote>
  <w:footnote w:id="9">
    <w:p w14:paraId="6C847375" w14:textId="77777777" w:rsidR="003C1238" w:rsidRPr="001448BB" w:rsidRDefault="003C1238">
      <w:pPr>
        <w:pStyle w:val="FootnoteText"/>
      </w:pPr>
      <w:r w:rsidRPr="001448BB">
        <w:rPr>
          <w:rStyle w:val="FootnoteReference"/>
        </w:rPr>
        <w:footnoteRef/>
      </w:r>
      <w:r>
        <w:t xml:space="preserve"> </w:t>
      </w:r>
      <w:r w:rsidRPr="000A5B12">
        <w:t>Intervju sa Leutri</w:t>
      </w:r>
      <w:r>
        <w:t>m</w:t>
      </w:r>
      <w:r w:rsidRPr="000A5B12">
        <w:t xml:space="preserve"> Ajeti, </w:t>
      </w:r>
      <w:r>
        <w:t>zamenik gradonačelnika za zajednice</w:t>
      </w:r>
      <w:r w:rsidRPr="000A5B12">
        <w:t>, opština Gračanica, datum: 01.12.2022.</w:t>
      </w:r>
    </w:p>
  </w:footnote>
  <w:footnote w:id="10">
    <w:p w14:paraId="304E38AB" w14:textId="77777777" w:rsidR="003C1238" w:rsidRPr="001448BB" w:rsidRDefault="003C1238">
      <w:pPr>
        <w:pStyle w:val="FootnoteText"/>
      </w:pPr>
      <w:r w:rsidRPr="001448BB">
        <w:rPr>
          <w:rStyle w:val="FootnoteReference"/>
        </w:rPr>
        <w:footnoteRef/>
      </w:r>
      <w:r>
        <w:t xml:space="preserve"> </w:t>
      </w:r>
      <w:r w:rsidRPr="000A5B12">
        <w:t>Intervju sa Kadri Rahima</w:t>
      </w:r>
      <w:r>
        <w:t>j</w:t>
      </w:r>
      <w:r w:rsidRPr="000A5B12">
        <w:t xml:space="preserve">, </w:t>
      </w:r>
      <w:r>
        <w:t>zamenik gradonačelnika</w:t>
      </w:r>
      <w:r w:rsidRPr="000A5B12">
        <w:t xml:space="preserve"> i Aleksandr</w:t>
      </w:r>
      <w:r>
        <w:t>a</w:t>
      </w:r>
      <w:r w:rsidRPr="000A5B12">
        <w:t xml:space="preserve"> Popović</w:t>
      </w:r>
      <w:r>
        <w:t>a</w:t>
      </w:r>
      <w:r w:rsidRPr="000A5B12">
        <w:t xml:space="preserve">, </w:t>
      </w:r>
      <w:r>
        <w:t xml:space="preserve">zamenika gradonačelnika </w:t>
      </w:r>
      <w:r w:rsidRPr="000A5B12">
        <w:t>za zajednice, opština Kamenica, datum: 02.12.2022.</w:t>
      </w:r>
    </w:p>
  </w:footnote>
  <w:footnote w:id="11">
    <w:p w14:paraId="43E0BC3B" w14:textId="77777777" w:rsidR="003C1238" w:rsidRPr="001448BB" w:rsidRDefault="003C1238">
      <w:pPr>
        <w:pStyle w:val="FootnoteText"/>
      </w:pPr>
      <w:r w:rsidRPr="001448BB">
        <w:rPr>
          <w:rStyle w:val="FootnoteReference"/>
        </w:rPr>
        <w:footnoteRef/>
      </w:r>
      <w:r w:rsidRPr="00084CEB">
        <w:t xml:space="preserve"> Intervju sa Ilir Ferati, </w:t>
      </w:r>
      <w:r>
        <w:t>gradonačelnik</w:t>
      </w:r>
      <w:r w:rsidRPr="00084CEB">
        <w:t xml:space="preserve"> opštine Istok, datum: 23.11.2022</w:t>
      </w:r>
      <w:r>
        <w:t>.</w:t>
      </w:r>
    </w:p>
  </w:footnote>
  <w:footnote w:id="12">
    <w:p w14:paraId="1FA2018C" w14:textId="77777777" w:rsidR="003C1238" w:rsidRPr="001448BB" w:rsidRDefault="003C1238">
      <w:pPr>
        <w:pStyle w:val="FootnoteText"/>
      </w:pPr>
      <w:r w:rsidRPr="001448BB">
        <w:rPr>
          <w:rStyle w:val="FootnoteReference"/>
        </w:rPr>
        <w:footnoteRef/>
      </w:r>
      <w:r>
        <w:t xml:space="preserve"> </w:t>
      </w:r>
      <w:r w:rsidRPr="002D18E7">
        <w:t>Intervju sa Fadil Nur</w:t>
      </w:r>
      <w:r>
        <w:t>a</w:t>
      </w:r>
      <w:r w:rsidRPr="002D18E7">
        <w:t xml:space="preserve">, </w:t>
      </w:r>
      <w:r>
        <w:t>gradonačelnik</w:t>
      </w:r>
      <w:r w:rsidRPr="002D18E7">
        <w:t xml:space="preserve"> opštine S</w:t>
      </w:r>
      <w:r>
        <w:t>rbica</w:t>
      </w:r>
      <w:r w:rsidRPr="002D18E7">
        <w:t>, da</w:t>
      </w:r>
      <w:r>
        <w:t>tum</w:t>
      </w:r>
      <w:r w:rsidRPr="002D18E7">
        <w:t xml:space="preserve"> 24.11.2022.</w:t>
      </w:r>
    </w:p>
  </w:footnote>
  <w:footnote w:id="13">
    <w:p w14:paraId="252210BB" w14:textId="77777777" w:rsidR="003C1238" w:rsidRPr="00764AD9" w:rsidRDefault="003C1238" w:rsidP="007C37E9">
      <w:pPr>
        <w:spacing w:after="0"/>
      </w:pPr>
      <w:r w:rsidRPr="001448BB">
        <w:rPr>
          <w:rStyle w:val="FootnoteReference"/>
        </w:rPr>
        <w:footnoteRef/>
      </w:r>
      <w:r>
        <w:t xml:space="preserve"> </w:t>
      </w:r>
      <w:r w:rsidRPr="002D18E7">
        <w:t xml:space="preserve">Intervju sa Mirzetom Džogović, </w:t>
      </w:r>
      <w:r>
        <w:t xml:space="preserve">zamenik gradonačelnika za </w:t>
      </w:r>
      <w:r w:rsidRPr="002D18E7">
        <w:t>zajednice, opština Peć, datum: 22.11.2022.</w:t>
      </w:r>
    </w:p>
  </w:footnote>
  <w:footnote w:id="14">
    <w:p w14:paraId="26E8AA9B" w14:textId="77777777" w:rsidR="003C1238" w:rsidRPr="00DF55DE" w:rsidRDefault="003C1238" w:rsidP="007C37E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D18E7">
        <w:t xml:space="preserve">Ovaj broj ne uključuje </w:t>
      </w:r>
      <w:r>
        <w:t>rukovodioca OKZP-a</w:t>
      </w:r>
      <w:r w:rsidRPr="002D18E7">
        <w:t xml:space="preserve">, jer je ova kategorija posebno tretirana u gornjem </w:t>
      </w:r>
      <w:r>
        <w:t>delu.</w:t>
      </w:r>
    </w:p>
  </w:footnote>
  <w:footnote w:id="15">
    <w:p w14:paraId="46E5B986" w14:textId="77777777" w:rsidR="003C1238" w:rsidRPr="007C37E9" w:rsidRDefault="003C12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0907">
        <w:t xml:space="preserve">Budžet </w:t>
      </w:r>
      <w:r>
        <w:t>OKZP</w:t>
      </w:r>
      <w:r w:rsidRPr="006C0907">
        <w:t xml:space="preserve">-a za 2020, 2021. i 2022. </w:t>
      </w:r>
      <w:r>
        <w:t xml:space="preserve">godinu </w:t>
      </w:r>
      <w:r w:rsidRPr="006C0907">
        <w:t xml:space="preserve">je </w:t>
      </w:r>
      <w:r>
        <w:t>preuzet iz Zakona o budžetu koji</w:t>
      </w:r>
      <w:r w:rsidRPr="006C0907">
        <w:t xml:space="preserve"> je usvojila Skupština Kosova i objavilo Ministarstvo finansija:</w:t>
      </w:r>
      <w:r>
        <w:t xml:space="preserve"> </w:t>
      </w:r>
      <w:hyperlink r:id="rId4" w:history="1">
        <w:r w:rsidRPr="007C37E9">
          <w:rPr>
            <w:rStyle w:val="Hyperlink"/>
          </w:rPr>
          <w:t>https://mf.rks-gov.net/page.aspx?id=1,16</w:t>
        </w:r>
      </w:hyperlink>
    </w:p>
  </w:footnote>
  <w:footnote w:id="16">
    <w:p w14:paraId="760B32E0" w14:textId="77777777" w:rsidR="003C1238" w:rsidRPr="00422F32" w:rsidRDefault="003C12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B53B6">
        <w:t xml:space="preserve"> </w:t>
      </w:r>
      <w:r w:rsidRPr="007D0525">
        <w:t>Budžet opština za 2020, 2021. i 2022. godinu preuzet je iz Zakona o budžetu koji je usvojila Skupština Kosova i objavilo Ministarstvo finansija:</w:t>
      </w:r>
      <w:r>
        <w:t xml:space="preserve"> </w:t>
      </w:r>
      <w:r w:rsidRPr="009E4FBD">
        <w:rPr>
          <w:rStyle w:val="Hyperlink"/>
        </w:rPr>
        <w:t>https://mf.rks-gov.net/page.aspk?id=1,16</w:t>
      </w:r>
    </w:p>
  </w:footnote>
  <w:footnote w:id="17">
    <w:p w14:paraId="26ABBC7A" w14:textId="77777777" w:rsidR="003C1238" w:rsidRPr="00855A58" w:rsidRDefault="003C1238">
      <w:pPr>
        <w:pStyle w:val="FootnoteText"/>
      </w:pPr>
      <w:r>
        <w:rPr>
          <w:rStyle w:val="FootnoteReference"/>
        </w:rPr>
        <w:footnoteRef/>
      </w:r>
      <w:r>
        <w:t xml:space="preserve"> Administrativno uputstvo-MAPS</w:t>
      </w:r>
      <w:r w:rsidRPr="009E4FBD">
        <w:t>-br.08/2007 za osnivanje jedinica za ljudska prava u opštinama:</w:t>
      </w:r>
      <w:r>
        <w:t xml:space="preserve"> </w:t>
      </w:r>
      <w:hyperlink r:id="rId5" w:history="1">
        <w:r w:rsidRPr="00855A58">
          <w:rPr>
            <w:rStyle w:val="Hyperlink"/>
          </w:rPr>
          <w:t>https://bit.ly/3jecYëP</w:t>
        </w:r>
      </w:hyperlink>
    </w:p>
  </w:footnote>
  <w:footnote w:id="18">
    <w:p w14:paraId="256A6CF6" w14:textId="77777777" w:rsidR="003C1238" w:rsidRPr="008D4810" w:rsidRDefault="003C1238">
      <w:pPr>
        <w:pStyle w:val="FootnoteText"/>
        <w:rPr>
          <w:rStyle w:val="Hyperlink"/>
          <w:rFonts w:eastAsiaTheme="minorHAnsi"/>
        </w:rPr>
      </w:pPr>
      <w:r>
        <w:rPr>
          <w:rStyle w:val="FootnoteReference"/>
        </w:rPr>
        <w:footnoteRef/>
      </w:r>
      <w:r>
        <w:rPr>
          <w:rFonts w:eastAsiaTheme="minorHAnsi"/>
        </w:rPr>
        <w:t xml:space="preserve"> </w:t>
      </w:r>
      <w:r w:rsidRPr="00AE33EA">
        <w:rPr>
          <w:rFonts w:eastAsiaTheme="minorHAnsi"/>
        </w:rPr>
        <w:t xml:space="preserve">Sledi Uredba </w:t>
      </w:r>
      <w:r>
        <w:rPr>
          <w:rFonts w:eastAsiaTheme="minorHAnsi"/>
        </w:rPr>
        <w:t xml:space="preserve">VRK </w:t>
      </w:r>
      <w:r w:rsidRPr="00AE33EA">
        <w:rPr>
          <w:rFonts w:eastAsiaTheme="minorHAnsi"/>
        </w:rPr>
        <w:t>br. 03/2017 o institucionalnim mehanizmima za zaštitu od diskriminacije u vla</w:t>
      </w:r>
      <w:r>
        <w:rPr>
          <w:rFonts w:eastAsiaTheme="minorHAnsi"/>
        </w:rPr>
        <w:t>di</w:t>
      </w:r>
      <w:r w:rsidRPr="00AE33EA">
        <w:rPr>
          <w:rFonts w:eastAsiaTheme="minorHAnsi"/>
        </w:rPr>
        <w:t xml:space="preserve"> i opštinama:</w:t>
      </w:r>
      <w:r>
        <w:rPr>
          <w:rFonts w:eastAsiaTheme="minorHAnsi"/>
        </w:rPr>
        <w:t xml:space="preserve"> </w:t>
      </w:r>
      <w:r w:rsidRPr="008D4810">
        <w:rPr>
          <w:rStyle w:val="Hyperlink"/>
        </w:rPr>
        <w:t>https://gzk.rks-gov.net/ActDetail.aspk?ActID=14645</w:t>
      </w:r>
    </w:p>
  </w:footnote>
  <w:footnote w:id="19">
    <w:p w14:paraId="7EE2EEA2" w14:textId="77777777" w:rsidR="003C1238" w:rsidRPr="00855A58" w:rsidRDefault="003C1238">
      <w:pPr>
        <w:pStyle w:val="FootnoteText"/>
      </w:pPr>
      <w:r w:rsidRPr="008D4810">
        <w:rPr>
          <w:rStyle w:val="FootnoteReference"/>
        </w:rPr>
        <w:footnoteRef/>
      </w:r>
      <w:r w:rsidRPr="008D4810">
        <w:rPr>
          <w:rStyle w:val="FootnoteReference"/>
        </w:rPr>
        <w:t xml:space="preserve"> </w:t>
      </w:r>
      <w:r w:rsidRPr="008D4810">
        <w:rPr>
          <w:rFonts w:eastAsiaTheme="minorHAnsi"/>
        </w:rPr>
        <w:t>Zakon br. 05/L-020 o ravnopravnosti polova, član 12 – Relevantni službenk/ca za ravnopravnost polova u ministarstvima i opštinama:</w:t>
      </w:r>
      <w:r>
        <w:rPr>
          <w:rStyle w:val="Hyperlink"/>
        </w:rPr>
        <w:t xml:space="preserve"> </w:t>
      </w:r>
      <w:r w:rsidRPr="00AE33EA">
        <w:rPr>
          <w:rStyle w:val="Hyperlink"/>
        </w:rPr>
        <w:t>https://gzk.rks-gov.net/ActDetail.aspk?ActID=10923</w:t>
      </w:r>
      <w:r w:rsidRPr="00855A58">
        <w:t xml:space="preserve"> </w:t>
      </w:r>
    </w:p>
  </w:footnote>
  <w:footnote w:id="20">
    <w:p w14:paraId="62E9B1D0" w14:textId="77777777" w:rsidR="003C1238" w:rsidRPr="00855A58" w:rsidRDefault="003C1238">
      <w:pPr>
        <w:pStyle w:val="FootnoteText"/>
      </w:pPr>
      <w:r w:rsidRPr="00855A58">
        <w:rPr>
          <w:rStyle w:val="FootnoteReference"/>
        </w:rPr>
        <w:footnoteRef/>
      </w:r>
      <w:r>
        <w:t xml:space="preserve"> </w:t>
      </w:r>
      <w:r w:rsidRPr="002C2857">
        <w:t xml:space="preserve">Zakon br. 05/L-021 </w:t>
      </w:r>
      <w:r>
        <w:t>o zaštiti</w:t>
      </w:r>
      <w:r w:rsidRPr="002C2857">
        <w:t xml:space="preserve"> od diskriminacije, član 11 – Institucionalni mehanizmi zaštite od diskriminacije u ministarstvima i opštinama:</w:t>
      </w:r>
      <w:r>
        <w:t xml:space="preserve"> </w:t>
      </w:r>
      <w:r w:rsidRPr="008D4810">
        <w:rPr>
          <w:rStyle w:val="Hyperlink"/>
        </w:rPr>
        <w:t>https://gzk.rks-gov.net/ActDetail.aspk?ActID=10924</w:t>
      </w:r>
    </w:p>
  </w:footnote>
  <w:footnote w:id="21">
    <w:p w14:paraId="3A57673B" w14:textId="77777777" w:rsidR="003C1238" w:rsidRPr="00422F32" w:rsidRDefault="003C1238" w:rsidP="00422F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B</w:t>
      </w:r>
      <w:r w:rsidRPr="005E5BB9">
        <w:t>udžet JLJP-a za 2020, 2021. i 2022. godinu preuzet je iz Zakona o budžetu koji je usvojila Skupština Kosova i objavilo Ministarstvo finansija:</w:t>
      </w:r>
      <w:r>
        <w:rPr>
          <w:rStyle w:val="Hyperlink"/>
        </w:rPr>
        <w:t xml:space="preserve"> </w:t>
      </w:r>
      <w:r w:rsidRPr="000A797D">
        <w:rPr>
          <w:rStyle w:val="Hyperlink"/>
        </w:rPr>
        <w:t>https://mf.rks-gov.net/page.aspk?id=1,16</w:t>
      </w:r>
    </w:p>
    <w:p w14:paraId="46202723" w14:textId="77777777" w:rsidR="003C1238" w:rsidRPr="00422F32" w:rsidRDefault="003C1238">
      <w:pPr>
        <w:pStyle w:val="FootnoteText"/>
        <w:rPr>
          <w:lang w:val="en-US"/>
        </w:rPr>
      </w:pPr>
    </w:p>
  </w:footnote>
  <w:footnote w:id="22">
    <w:p w14:paraId="5A8A4859" w14:textId="77777777" w:rsidR="003C1238" w:rsidRPr="00EA23D5" w:rsidRDefault="003C1238">
      <w:pPr>
        <w:pStyle w:val="FootnoteText"/>
      </w:pPr>
      <w:r w:rsidRPr="00EA23D5">
        <w:rPr>
          <w:rStyle w:val="FootnoteReference"/>
        </w:rPr>
        <w:footnoteRef/>
      </w:r>
      <w:r>
        <w:t xml:space="preserve"> </w:t>
      </w:r>
      <w:r w:rsidRPr="000A797D">
        <w:t>Intervju sa Daut Azemi, predsed</w:t>
      </w:r>
      <w:r>
        <w:t>avajući</w:t>
      </w:r>
      <w:r w:rsidRPr="000A797D">
        <w:t xml:space="preserve"> Skupštine opštine Lipljan, datum: 01.12.2022.</w:t>
      </w:r>
    </w:p>
  </w:footnote>
  <w:footnote w:id="23">
    <w:p w14:paraId="060667FC" w14:textId="77777777" w:rsidR="003C1238" w:rsidRPr="00EA23D5" w:rsidRDefault="003C1238">
      <w:pPr>
        <w:pStyle w:val="FootnoteText"/>
      </w:pPr>
      <w:r w:rsidRPr="00EA23D5">
        <w:rPr>
          <w:rStyle w:val="FootnoteReference"/>
        </w:rPr>
        <w:footnoteRef/>
      </w:r>
      <w:r>
        <w:t xml:space="preserve"> </w:t>
      </w:r>
      <w:r w:rsidRPr="000A797D">
        <w:t xml:space="preserve">Intervju sa Ilir Ferati, </w:t>
      </w:r>
      <w:r>
        <w:t xml:space="preserve">gradonačelnik </w:t>
      </w:r>
      <w:r w:rsidRPr="000A797D">
        <w:t>opštine Istok, datum: 23.11.2022.</w:t>
      </w:r>
    </w:p>
  </w:footnote>
  <w:footnote w:id="24">
    <w:p w14:paraId="3ECFE65E" w14:textId="77777777" w:rsidR="003C1238" w:rsidRPr="00E97F34" w:rsidRDefault="003C12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A797D">
        <w:t>Intervju sa Valmir</w:t>
      </w:r>
      <w:r>
        <w:t xml:space="preserve"> </w:t>
      </w:r>
      <w:r w:rsidRPr="000A797D">
        <w:t>Ram</w:t>
      </w:r>
      <w:r>
        <w:t>a</w:t>
      </w:r>
      <w:r w:rsidRPr="000A797D">
        <w:t xml:space="preserve">, </w:t>
      </w:r>
      <w:r>
        <w:t>zamenik gradonačelnika za</w:t>
      </w:r>
      <w:r w:rsidRPr="000A797D">
        <w:t xml:space="preserve"> zajednice, opština Istok, datum: 23.11.2022.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7ED"/>
    <w:multiLevelType w:val="hybridMultilevel"/>
    <w:tmpl w:val="BFE41D60"/>
    <w:lvl w:ilvl="0" w:tplc="C4184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E66"/>
    <w:multiLevelType w:val="hybridMultilevel"/>
    <w:tmpl w:val="C85AD4F4"/>
    <w:lvl w:ilvl="0" w:tplc="C4184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59A3"/>
    <w:multiLevelType w:val="hybridMultilevel"/>
    <w:tmpl w:val="FD764E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BA5A66"/>
    <w:multiLevelType w:val="hybridMultilevel"/>
    <w:tmpl w:val="8670E686"/>
    <w:lvl w:ilvl="0" w:tplc="4C2452F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BFD"/>
    <w:multiLevelType w:val="hybridMultilevel"/>
    <w:tmpl w:val="BDB08678"/>
    <w:lvl w:ilvl="0" w:tplc="4C2452F4">
      <w:numFmt w:val="bullet"/>
      <w:lvlText w:val="-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563"/>
    <w:multiLevelType w:val="hybridMultilevel"/>
    <w:tmpl w:val="4BA6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1A54"/>
    <w:multiLevelType w:val="hybridMultilevel"/>
    <w:tmpl w:val="87DA342A"/>
    <w:lvl w:ilvl="0" w:tplc="C4184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1884"/>
    <w:multiLevelType w:val="hybridMultilevel"/>
    <w:tmpl w:val="8406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5BA7"/>
    <w:multiLevelType w:val="hybridMultilevel"/>
    <w:tmpl w:val="3FCC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2419"/>
    <w:multiLevelType w:val="hybridMultilevel"/>
    <w:tmpl w:val="33DA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2B44"/>
    <w:multiLevelType w:val="hybridMultilevel"/>
    <w:tmpl w:val="CE24C320"/>
    <w:lvl w:ilvl="0" w:tplc="4C2452F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6125"/>
    <w:multiLevelType w:val="hybridMultilevel"/>
    <w:tmpl w:val="A52E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31B17"/>
    <w:multiLevelType w:val="hybridMultilevel"/>
    <w:tmpl w:val="7494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23B90"/>
    <w:multiLevelType w:val="hybridMultilevel"/>
    <w:tmpl w:val="977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61D7"/>
    <w:multiLevelType w:val="hybridMultilevel"/>
    <w:tmpl w:val="5F50E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50990"/>
    <w:multiLevelType w:val="hybridMultilevel"/>
    <w:tmpl w:val="204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065F5"/>
    <w:multiLevelType w:val="hybridMultilevel"/>
    <w:tmpl w:val="FBA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C7697"/>
    <w:multiLevelType w:val="hybridMultilevel"/>
    <w:tmpl w:val="E72E7570"/>
    <w:lvl w:ilvl="0" w:tplc="4C2452F4">
      <w:numFmt w:val="bullet"/>
      <w:lvlText w:val="-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2A7F"/>
    <w:multiLevelType w:val="hybridMultilevel"/>
    <w:tmpl w:val="DEBEB0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034C3"/>
    <w:multiLevelType w:val="hybridMultilevel"/>
    <w:tmpl w:val="AC6E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4133"/>
    <w:multiLevelType w:val="hybridMultilevel"/>
    <w:tmpl w:val="A5902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393B55"/>
    <w:multiLevelType w:val="hybridMultilevel"/>
    <w:tmpl w:val="E16A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7490E"/>
    <w:multiLevelType w:val="hybridMultilevel"/>
    <w:tmpl w:val="9994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C19DC"/>
    <w:multiLevelType w:val="hybridMultilevel"/>
    <w:tmpl w:val="AB72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406"/>
    <w:multiLevelType w:val="hybridMultilevel"/>
    <w:tmpl w:val="570E1BDC"/>
    <w:lvl w:ilvl="0" w:tplc="C4184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0CD7"/>
    <w:multiLevelType w:val="hybridMultilevel"/>
    <w:tmpl w:val="9B549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7032E"/>
    <w:multiLevelType w:val="hybridMultilevel"/>
    <w:tmpl w:val="35A8C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4D26C6"/>
    <w:multiLevelType w:val="hybridMultilevel"/>
    <w:tmpl w:val="777A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D2D8E"/>
    <w:multiLevelType w:val="hybridMultilevel"/>
    <w:tmpl w:val="C226D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F11831"/>
    <w:multiLevelType w:val="hybridMultilevel"/>
    <w:tmpl w:val="A0B2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25"/>
  </w:num>
  <w:num w:numId="7">
    <w:abstractNumId w:val="0"/>
  </w:num>
  <w:num w:numId="8">
    <w:abstractNumId w:val="6"/>
  </w:num>
  <w:num w:numId="9">
    <w:abstractNumId w:val="24"/>
  </w:num>
  <w:num w:numId="10">
    <w:abstractNumId w:val="4"/>
  </w:num>
  <w:num w:numId="11">
    <w:abstractNumId w:val="17"/>
  </w:num>
  <w:num w:numId="12">
    <w:abstractNumId w:val="18"/>
  </w:num>
  <w:num w:numId="13">
    <w:abstractNumId w:val="20"/>
  </w:num>
  <w:num w:numId="14">
    <w:abstractNumId w:val="2"/>
  </w:num>
  <w:num w:numId="15">
    <w:abstractNumId w:val="15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29"/>
  </w:num>
  <w:num w:numId="21">
    <w:abstractNumId w:val="19"/>
  </w:num>
  <w:num w:numId="22">
    <w:abstractNumId w:val="8"/>
  </w:num>
  <w:num w:numId="23">
    <w:abstractNumId w:val="9"/>
  </w:num>
  <w:num w:numId="24">
    <w:abstractNumId w:val="13"/>
  </w:num>
  <w:num w:numId="25">
    <w:abstractNumId w:val="27"/>
  </w:num>
  <w:num w:numId="26">
    <w:abstractNumId w:val="23"/>
  </w:num>
  <w:num w:numId="27">
    <w:abstractNumId w:val="16"/>
  </w:num>
  <w:num w:numId="28">
    <w:abstractNumId w:val="21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3C"/>
    <w:rsid w:val="0000431F"/>
    <w:rsid w:val="0001443B"/>
    <w:rsid w:val="00016E04"/>
    <w:rsid w:val="00031AB0"/>
    <w:rsid w:val="000338A5"/>
    <w:rsid w:val="00034A5D"/>
    <w:rsid w:val="00060064"/>
    <w:rsid w:val="00077C6A"/>
    <w:rsid w:val="00084CEB"/>
    <w:rsid w:val="00090075"/>
    <w:rsid w:val="000A1054"/>
    <w:rsid w:val="000A464B"/>
    <w:rsid w:val="000A53F7"/>
    <w:rsid w:val="000A5B12"/>
    <w:rsid w:val="000A797D"/>
    <w:rsid w:val="000B4786"/>
    <w:rsid w:val="000C5FE3"/>
    <w:rsid w:val="000C602C"/>
    <w:rsid w:val="000D3302"/>
    <w:rsid w:val="000E0FBB"/>
    <w:rsid w:val="000F3E46"/>
    <w:rsid w:val="000F7878"/>
    <w:rsid w:val="00101346"/>
    <w:rsid w:val="0010526A"/>
    <w:rsid w:val="0010675B"/>
    <w:rsid w:val="00113367"/>
    <w:rsid w:val="0012054D"/>
    <w:rsid w:val="00122B92"/>
    <w:rsid w:val="00125B7F"/>
    <w:rsid w:val="0013441B"/>
    <w:rsid w:val="0013722A"/>
    <w:rsid w:val="0014046D"/>
    <w:rsid w:val="00141CFC"/>
    <w:rsid w:val="001448BB"/>
    <w:rsid w:val="001458A6"/>
    <w:rsid w:val="00154FC6"/>
    <w:rsid w:val="00156533"/>
    <w:rsid w:val="001611CC"/>
    <w:rsid w:val="001666E7"/>
    <w:rsid w:val="00176DB0"/>
    <w:rsid w:val="00183DC3"/>
    <w:rsid w:val="00192E1E"/>
    <w:rsid w:val="0019677E"/>
    <w:rsid w:val="001A08A8"/>
    <w:rsid w:val="001A2E3E"/>
    <w:rsid w:val="001A2EB4"/>
    <w:rsid w:val="001B1D91"/>
    <w:rsid w:val="001B3B68"/>
    <w:rsid w:val="001B3E01"/>
    <w:rsid w:val="001B5487"/>
    <w:rsid w:val="001D5132"/>
    <w:rsid w:val="001E2473"/>
    <w:rsid w:val="001F1DF2"/>
    <w:rsid w:val="001F2C4F"/>
    <w:rsid w:val="00204F6E"/>
    <w:rsid w:val="00212855"/>
    <w:rsid w:val="002179E1"/>
    <w:rsid w:val="0022347B"/>
    <w:rsid w:val="0023453D"/>
    <w:rsid w:val="00234854"/>
    <w:rsid w:val="00236872"/>
    <w:rsid w:val="0025094A"/>
    <w:rsid w:val="00251332"/>
    <w:rsid w:val="00253224"/>
    <w:rsid w:val="0025395B"/>
    <w:rsid w:val="00265F6D"/>
    <w:rsid w:val="0027001C"/>
    <w:rsid w:val="002831D8"/>
    <w:rsid w:val="0028621E"/>
    <w:rsid w:val="0028627F"/>
    <w:rsid w:val="00294C13"/>
    <w:rsid w:val="002A1043"/>
    <w:rsid w:val="002A3801"/>
    <w:rsid w:val="002B2D2E"/>
    <w:rsid w:val="002C2857"/>
    <w:rsid w:val="002D18E7"/>
    <w:rsid w:val="002D3172"/>
    <w:rsid w:val="002D49D0"/>
    <w:rsid w:val="002D6360"/>
    <w:rsid w:val="002E3281"/>
    <w:rsid w:val="002E3522"/>
    <w:rsid w:val="002E4FF0"/>
    <w:rsid w:val="002F5C90"/>
    <w:rsid w:val="002F63C6"/>
    <w:rsid w:val="002F6542"/>
    <w:rsid w:val="00302E1C"/>
    <w:rsid w:val="003036D0"/>
    <w:rsid w:val="00312C3C"/>
    <w:rsid w:val="00314411"/>
    <w:rsid w:val="003244D6"/>
    <w:rsid w:val="00332AA1"/>
    <w:rsid w:val="0033399A"/>
    <w:rsid w:val="0034227A"/>
    <w:rsid w:val="00345670"/>
    <w:rsid w:val="00346D40"/>
    <w:rsid w:val="0035475E"/>
    <w:rsid w:val="0035547F"/>
    <w:rsid w:val="00371637"/>
    <w:rsid w:val="003923A0"/>
    <w:rsid w:val="00393B8D"/>
    <w:rsid w:val="003A3506"/>
    <w:rsid w:val="003A7844"/>
    <w:rsid w:val="003A7E45"/>
    <w:rsid w:val="003B60A3"/>
    <w:rsid w:val="003C1238"/>
    <w:rsid w:val="003C799C"/>
    <w:rsid w:val="003D415F"/>
    <w:rsid w:val="003D4AE7"/>
    <w:rsid w:val="003D5702"/>
    <w:rsid w:val="003E0216"/>
    <w:rsid w:val="003E1754"/>
    <w:rsid w:val="003E48B7"/>
    <w:rsid w:val="003E575B"/>
    <w:rsid w:val="003E6CEB"/>
    <w:rsid w:val="004031B3"/>
    <w:rsid w:val="004215B1"/>
    <w:rsid w:val="00422F32"/>
    <w:rsid w:val="00435523"/>
    <w:rsid w:val="00436D46"/>
    <w:rsid w:val="00441E81"/>
    <w:rsid w:val="0044230C"/>
    <w:rsid w:val="00450CFD"/>
    <w:rsid w:val="0045230F"/>
    <w:rsid w:val="004544B1"/>
    <w:rsid w:val="00471EEC"/>
    <w:rsid w:val="00475844"/>
    <w:rsid w:val="00476658"/>
    <w:rsid w:val="00482C42"/>
    <w:rsid w:val="00486D04"/>
    <w:rsid w:val="004D0257"/>
    <w:rsid w:val="004E1E1E"/>
    <w:rsid w:val="004F2BCE"/>
    <w:rsid w:val="005027AD"/>
    <w:rsid w:val="00510FD5"/>
    <w:rsid w:val="00521CA4"/>
    <w:rsid w:val="005305F0"/>
    <w:rsid w:val="005320DB"/>
    <w:rsid w:val="00547B78"/>
    <w:rsid w:val="00551B30"/>
    <w:rsid w:val="00554B13"/>
    <w:rsid w:val="005745DB"/>
    <w:rsid w:val="00586F53"/>
    <w:rsid w:val="00595A7E"/>
    <w:rsid w:val="005A001B"/>
    <w:rsid w:val="005A254E"/>
    <w:rsid w:val="005A5102"/>
    <w:rsid w:val="005A71F1"/>
    <w:rsid w:val="005E0258"/>
    <w:rsid w:val="005E1320"/>
    <w:rsid w:val="005E5BB9"/>
    <w:rsid w:val="005E6E22"/>
    <w:rsid w:val="005F5186"/>
    <w:rsid w:val="005F68D7"/>
    <w:rsid w:val="006104F0"/>
    <w:rsid w:val="006107D9"/>
    <w:rsid w:val="00614CE8"/>
    <w:rsid w:val="00615958"/>
    <w:rsid w:val="00617675"/>
    <w:rsid w:val="00647DC6"/>
    <w:rsid w:val="006539B6"/>
    <w:rsid w:val="00654E51"/>
    <w:rsid w:val="00657933"/>
    <w:rsid w:val="006602E0"/>
    <w:rsid w:val="00671E1F"/>
    <w:rsid w:val="00677F8D"/>
    <w:rsid w:val="006803DF"/>
    <w:rsid w:val="006822D4"/>
    <w:rsid w:val="006B01EA"/>
    <w:rsid w:val="006B4198"/>
    <w:rsid w:val="006C0907"/>
    <w:rsid w:val="006D0102"/>
    <w:rsid w:val="006D0995"/>
    <w:rsid w:val="006D249D"/>
    <w:rsid w:val="006E2B7E"/>
    <w:rsid w:val="006E7333"/>
    <w:rsid w:val="006F1A2B"/>
    <w:rsid w:val="00704517"/>
    <w:rsid w:val="00723DDC"/>
    <w:rsid w:val="00723E78"/>
    <w:rsid w:val="00736169"/>
    <w:rsid w:val="00742D98"/>
    <w:rsid w:val="007603C5"/>
    <w:rsid w:val="00764AD9"/>
    <w:rsid w:val="00792129"/>
    <w:rsid w:val="00794C7D"/>
    <w:rsid w:val="007B45B6"/>
    <w:rsid w:val="007B53B6"/>
    <w:rsid w:val="007B69A2"/>
    <w:rsid w:val="007B6D54"/>
    <w:rsid w:val="007B771D"/>
    <w:rsid w:val="007B78AA"/>
    <w:rsid w:val="007C37E9"/>
    <w:rsid w:val="007D0525"/>
    <w:rsid w:val="007D1EC6"/>
    <w:rsid w:val="007E2BC2"/>
    <w:rsid w:val="007F01A3"/>
    <w:rsid w:val="00803A9D"/>
    <w:rsid w:val="00804719"/>
    <w:rsid w:val="00805D78"/>
    <w:rsid w:val="00811328"/>
    <w:rsid w:val="00816D66"/>
    <w:rsid w:val="00816D92"/>
    <w:rsid w:val="00826C00"/>
    <w:rsid w:val="00826D7E"/>
    <w:rsid w:val="0084027B"/>
    <w:rsid w:val="00841B53"/>
    <w:rsid w:val="00853AC0"/>
    <w:rsid w:val="00855A58"/>
    <w:rsid w:val="00862F81"/>
    <w:rsid w:val="00865EEA"/>
    <w:rsid w:val="008701CD"/>
    <w:rsid w:val="00873324"/>
    <w:rsid w:val="00873D3B"/>
    <w:rsid w:val="00874BB4"/>
    <w:rsid w:val="00886F04"/>
    <w:rsid w:val="0089556B"/>
    <w:rsid w:val="008A06CD"/>
    <w:rsid w:val="008C22A7"/>
    <w:rsid w:val="008C5D80"/>
    <w:rsid w:val="008D1CC7"/>
    <w:rsid w:val="008D4810"/>
    <w:rsid w:val="008D5716"/>
    <w:rsid w:val="008E516C"/>
    <w:rsid w:val="008F327F"/>
    <w:rsid w:val="008F4573"/>
    <w:rsid w:val="00910633"/>
    <w:rsid w:val="0091331A"/>
    <w:rsid w:val="009150C1"/>
    <w:rsid w:val="00927FE0"/>
    <w:rsid w:val="00932DCD"/>
    <w:rsid w:val="00933CEC"/>
    <w:rsid w:val="009367C1"/>
    <w:rsid w:val="0095357C"/>
    <w:rsid w:val="009577F0"/>
    <w:rsid w:val="00971A80"/>
    <w:rsid w:val="00990269"/>
    <w:rsid w:val="00991B03"/>
    <w:rsid w:val="009A0DB2"/>
    <w:rsid w:val="009A204C"/>
    <w:rsid w:val="009A284E"/>
    <w:rsid w:val="009C22FB"/>
    <w:rsid w:val="009C23FA"/>
    <w:rsid w:val="009C6908"/>
    <w:rsid w:val="009D0BED"/>
    <w:rsid w:val="009E0345"/>
    <w:rsid w:val="009E3374"/>
    <w:rsid w:val="009E4FBD"/>
    <w:rsid w:val="009E650D"/>
    <w:rsid w:val="009F0153"/>
    <w:rsid w:val="009F123F"/>
    <w:rsid w:val="009F6273"/>
    <w:rsid w:val="00A0203B"/>
    <w:rsid w:val="00A06758"/>
    <w:rsid w:val="00A14C3D"/>
    <w:rsid w:val="00A21E46"/>
    <w:rsid w:val="00A24652"/>
    <w:rsid w:val="00A41FE7"/>
    <w:rsid w:val="00A464D3"/>
    <w:rsid w:val="00A47054"/>
    <w:rsid w:val="00A52B12"/>
    <w:rsid w:val="00A6142D"/>
    <w:rsid w:val="00A61F65"/>
    <w:rsid w:val="00A62DC2"/>
    <w:rsid w:val="00A71372"/>
    <w:rsid w:val="00A7209D"/>
    <w:rsid w:val="00A75CF9"/>
    <w:rsid w:val="00A8223B"/>
    <w:rsid w:val="00AA69FF"/>
    <w:rsid w:val="00AC03FD"/>
    <w:rsid w:val="00AC5F97"/>
    <w:rsid w:val="00AD53DC"/>
    <w:rsid w:val="00AE06F5"/>
    <w:rsid w:val="00AE33EA"/>
    <w:rsid w:val="00AF79E7"/>
    <w:rsid w:val="00B0139D"/>
    <w:rsid w:val="00B03DC4"/>
    <w:rsid w:val="00B06AA0"/>
    <w:rsid w:val="00B27BE3"/>
    <w:rsid w:val="00B32672"/>
    <w:rsid w:val="00B378B1"/>
    <w:rsid w:val="00B44450"/>
    <w:rsid w:val="00B500CE"/>
    <w:rsid w:val="00B50F9A"/>
    <w:rsid w:val="00B60A3D"/>
    <w:rsid w:val="00B61290"/>
    <w:rsid w:val="00B61789"/>
    <w:rsid w:val="00B62569"/>
    <w:rsid w:val="00B64D1C"/>
    <w:rsid w:val="00B702D6"/>
    <w:rsid w:val="00B71F0B"/>
    <w:rsid w:val="00B84BBE"/>
    <w:rsid w:val="00B86A13"/>
    <w:rsid w:val="00B86B3E"/>
    <w:rsid w:val="00B90C14"/>
    <w:rsid w:val="00B91FCC"/>
    <w:rsid w:val="00B95F19"/>
    <w:rsid w:val="00B96917"/>
    <w:rsid w:val="00BA49D9"/>
    <w:rsid w:val="00BA759D"/>
    <w:rsid w:val="00BC4608"/>
    <w:rsid w:val="00BC526A"/>
    <w:rsid w:val="00BC7B8C"/>
    <w:rsid w:val="00BD285B"/>
    <w:rsid w:val="00BD5EFF"/>
    <w:rsid w:val="00BE180F"/>
    <w:rsid w:val="00BE533E"/>
    <w:rsid w:val="00BF07B0"/>
    <w:rsid w:val="00BF5141"/>
    <w:rsid w:val="00C06099"/>
    <w:rsid w:val="00C07BB0"/>
    <w:rsid w:val="00C07FBD"/>
    <w:rsid w:val="00C175D6"/>
    <w:rsid w:val="00C440DB"/>
    <w:rsid w:val="00C44F22"/>
    <w:rsid w:val="00C54C24"/>
    <w:rsid w:val="00C564A4"/>
    <w:rsid w:val="00C60071"/>
    <w:rsid w:val="00C62655"/>
    <w:rsid w:val="00C63F6A"/>
    <w:rsid w:val="00C67439"/>
    <w:rsid w:val="00C70875"/>
    <w:rsid w:val="00C713F1"/>
    <w:rsid w:val="00C759E8"/>
    <w:rsid w:val="00C7727C"/>
    <w:rsid w:val="00C84070"/>
    <w:rsid w:val="00C92070"/>
    <w:rsid w:val="00C93D47"/>
    <w:rsid w:val="00CA1809"/>
    <w:rsid w:val="00CB63CA"/>
    <w:rsid w:val="00CC73D2"/>
    <w:rsid w:val="00CD2287"/>
    <w:rsid w:val="00CE06BC"/>
    <w:rsid w:val="00CE6817"/>
    <w:rsid w:val="00CF401C"/>
    <w:rsid w:val="00CF547F"/>
    <w:rsid w:val="00CF6F60"/>
    <w:rsid w:val="00D01784"/>
    <w:rsid w:val="00D07A9D"/>
    <w:rsid w:val="00D354A8"/>
    <w:rsid w:val="00D5222E"/>
    <w:rsid w:val="00D602C8"/>
    <w:rsid w:val="00D66BDF"/>
    <w:rsid w:val="00D76343"/>
    <w:rsid w:val="00D9787D"/>
    <w:rsid w:val="00DA35E3"/>
    <w:rsid w:val="00DA6A3B"/>
    <w:rsid w:val="00DB161D"/>
    <w:rsid w:val="00DB598F"/>
    <w:rsid w:val="00DC3CEA"/>
    <w:rsid w:val="00DE5154"/>
    <w:rsid w:val="00DF44D5"/>
    <w:rsid w:val="00DF55DE"/>
    <w:rsid w:val="00E02DB2"/>
    <w:rsid w:val="00E05753"/>
    <w:rsid w:val="00E12A4A"/>
    <w:rsid w:val="00E240C2"/>
    <w:rsid w:val="00E26044"/>
    <w:rsid w:val="00E4320D"/>
    <w:rsid w:val="00E432F6"/>
    <w:rsid w:val="00E47B61"/>
    <w:rsid w:val="00E51F08"/>
    <w:rsid w:val="00E64478"/>
    <w:rsid w:val="00E76C15"/>
    <w:rsid w:val="00E838E2"/>
    <w:rsid w:val="00E87166"/>
    <w:rsid w:val="00E90393"/>
    <w:rsid w:val="00E929DA"/>
    <w:rsid w:val="00E97F34"/>
    <w:rsid w:val="00EA23D5"/>
    <w:rsid w:val="00EA6152"/>
    <w:rsid w:val="00EC09FE"/>
    <w:rsid w:val="00EC0DA5"/>
    <w:rsid w:val="00ED55B7"/>
    <w:rsid w:val="00EE79F5"/>
    <w:rsid w:val="00EF271F"/>
    <w:rsid w:val="00EF4714"/>
    <w:rsid w:val="00F105DF"/>
    <w:rsid w:val="00F12D47"/>
    <w:rsid w:val="00F30D86"/>
    <w:rsid w:val="00F33FE5"/>
    <w:rsid w:val="00F47952"/>
    <w:rsid w:val="00F5441F"/>
    <w:rsid w:val="00F57627"/>
    <w:rsid w:val="00F57BA7"/>
    <w:rsid w:val="00F617FD"/>
    <w:rsid w:val="00F62802"/>
    <w:rsid w:val="00F62E40"/>
    <w:rsid w:val="00F77456"/>
    <w:rsid w:val="00F83554"/>
    <w:rsid w:val="00FA7C9F"/>
    <w:rsid w:val="00FB2DD9"/>
    <w:rsid w:val="00FB4D0C"/>
    <w:rsid w:val="00FC1177"/>
    <w:rsid w:val="00FD4C71"/>
    <w:rsid w:val="00FD666D"/>
    <w:rsid w:val="00FD733B"/>
    <w:rsid w:val="00FD7839"/>
    <w:rsid w:val="00FE04BC"/>
    <w:rsid w:val="00FF2E2E"/>
    <w:rsid w:val="00FF40D7"/>
    <w:rsid w:val="00FF431A"/>
    <w:rsid w:val="00FF6B4E"/>
    <w:rsid w:val="00FF754D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CEF7"/>
  <w15:docId w15:val="{14754E14-6724-47EA-9CD5-9F6858D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B0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612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29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B612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12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2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27B"/>
    <w:pPr>
      <w:ind w:left="720"/>
      <w:contextualSpacing/>
    </w:pPr>
    <w:rPr>
      <w:rFonts w:eastAsiaTheme="minorHAnsi"/>
    </w:rPr>
  </w:style>
  <w:style w:type="numbering" w:customStyle="1" w:styleId="NoList1">
    <w:name w:val="No List1"/>
    <w:next w:val="NoList"/>
    <w:uiPriority w:val="99"/>
    <w:semiHidden/>
    <w:unhideWhenUsed/>
    <w:rsid w:val="0044230C"/>
  </w:style>
  <w:style w:type="table" w:customStyle="1" w:styleId="TableGrid1">
    <w:name w:val="Table Grid1"/>
    <w:basedOn w:val="TableNormal"/>
    <w:next w:val="TableGrid"/>
    <w:uiPriority w:val="39"/>
    <w:rsid w:val="0044230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A6152"/>
  </w:style>
  <w:style w:type="numbering" w:customStyle="1" w:styleId="NoList3">
    <w:name w:val="No List3"/>
    <w:next w:val="NoList"/>
    <w:uiPriority w:val="99"/>
    <w:semiHidden/>
    <w:unhideWhenUsed/>
    <w:rsid w:val="006B4198"/>
  </w:style>
  <w:style w:type="table" w:customStyle="1" w:styleId="TableGrid2">
    <w:name w:val="Table Grid2"/>
    <w:basedOn w:val="TableNormal"/>
    <w:next w:val="TableGrid"/>
    <w:uiPriority w:val="39"/>
    <w:rsid w:val="006B419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6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B27BE3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F6B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F6B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FF6B4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6B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B4E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F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4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4E"/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0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D7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78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78"/>
    <w:rPr>
      <w:rFonts w:ascii="Segoe UI" w:hAnsi="Segoe UI" w:cs="Segoe UI"/>
      <w:sz w:val="18"/>
      <w:szCs w:val="18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415F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C07BB0"/>
  </w:style>
  <w:style w:type="table" w:customStyle="1" w:styleId="TableGrid23">
    <w:name w:val="Table Grid23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07BB0"/>
  </w:style>
  <w:style w:type="table" w:customStyle="1" w:styleId="TableGrid110">
    <w:name w:val="Table Grid110"/>
    <w:basedOn w:val="TableNormal"/>
    <w:next w:val="TableGrid"/>
    <w:uiPriority w:val="39"/>
    <w:rsid w:val="00C07B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07BB0"/>
  </w:style>
  <w:style w:type="numbering" w:customStyle="1" w:styleId="NoList31">
    <w:name w:val="No List31"/>
    <w:next w:val="NoList"/>
    <w:uiPriority w:val="99"/>
    <w:semiHidden/>
    <w:unhideWhenUsed/>
    <w:rsid w:val="00C07BB0"/>
  </w:style>
  <w:style w:type="table" w:customStyle="1" w:styleId="TableGrid24">
    <w:name w:val="Table Grid24"/>
    <w:basedOn w:val="TableNormal"/>
    <w:next w:val="TableGrid"/>
    <w:uiPriority w:val="39"/>
    <w:rsid w:val="00C07B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0">
    <w:name w:val="Plain Table 41"/>
    <w:basedOn w:val="TableNormal"/>
    <w:uiPriority w:val="44"/>
    <w:rsid w:val="00C07BB0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1611CC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4083iV7" TargetMode="External"/><Relationship Id="rId2" Type="http://schemas.openxmlformats.org/officeDocument/2006/relationships/hyperlink" Target="https://gzk.rks-gov.net/ActDetail.aspx?ActID=31745" TargetMode="External"/><Relationship Id="rId1" Type="http://schemas.openxmlformats.org/officeDocument/2006/relationships/hyperlink" Target="https://gzk.rks-gov.net/ActDetail.aspx?ActID=2530" TargetMode="External"/><Relationship Id="rId5" Type="http://schemas.openxmlformats.org/officeDocument/2006/relationships/hyperlink" Target="https://bit.ly/3jecYwP" TargetMode="External"/><Relationship Id="rId4" Type="http://schemas.openxmlformats.org/officeDocument/2006/relationships/hyperlink" Target="https://mf.rks-gov.net/page.aspx?id=1,16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'ZKKK 2020-2022'!$D$3</c:f>
              <c:strCache>
                <c:ptCount val="1"/>
                <c:pt idx="0">
                  <c:v>Viti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'ZKKK 2020-2022'!$C$4:$C$27</c:f>
              <c:strCache>
                <c:ptCount val="24"/>
                <c:pt idx="0">
                  <c:v>Pejë</c:v>
                </c:pt>
                <c:pt idx="1">
                  <c:v>Deçan</c:v>
                </c:pt>
                <c:pt idx="2">
                  <c:v>Lipjan</c:v>
                </c:pt>
                <c:pt idx="3">
                  <c:v>Fushë Kosovë</c:v>
                </c:pt>
                <c:pt idx="4">
                  <c:v>Prishtinë</c:v>
                </c:pt>
                <c:pt idx="5">
                  <c:v>Obiliq</c:v>
                </c:pt>
                <c:pt idx="6">
                  <c:v>Vushtrri</c:v>
                </c:pt>
                <c:pt idx="7">
                  <c:v>Podujevë</c:v>
                </c:pt>
                <c:pt idx="8">
                  <c:v>Mitrovicë</c:v>
                </c:pt>
                <c:pt idx="9">
                  <c:v>Klinë</c:v>
                </c:pt>
                <c:pt idx="10">
                  <c:v>Skenderaj</c:v>
                </c:pt>
                <c:pt idx="11">
                  <c:v>Istog</c:v>
                </c:pt>
                <c:pt idx="12">
                  <c:v>Gjakovë</c:v>
                </c:pt>
                <c:pt idx="13">
                  <c:v>Prizren</c:v>
                </c:pt>
                <c:pt idx="14">
                  <c:v>Mamushë</c:v>
                </c:pt>
                <c:pt idx="15">
                  <c:v>Suharekë</c:v>
                </c:pt>
                <c:pt idx="16">
                  <c:v>Rahovec</c:v>
                </c:pt>
                <c:pt idx="17">
                  <c:v>Shtime</c:v>
                </c:pt>
                <c:pt idx="18">
                  <c:v>Ferizaj</c:v>
                </c:pt>
                <c:pt idx="19">
                  <c:v>Shtërpcë</c:v>
                </c:pt>
                <c:pt idx="20">
                  <c:v>Gjilan</c:v>
                </c:pt>
                <c:pt idx="21">
                  <c:v>Kamenica</c:v>
                </c:pt>
                <c:pt idx="22">
                  <c:v>Novobërdë</c:v>
                </c:pt>
                <c:pt idx="23">
                  <c:v>Graçanicë</c:v>
                </c:pt>
              </c:strCache>
            </c:strRef>
          </c:cat>
          <c:val>
            <c:numRef>
              <c:f>'ZKKK 2020-2022'!$D$4:$D$27</c:f>
              <c:numCache>
                <c:formatCode>#,##0</c:formatCode>
                <c:ptCount val="24"/>
                <c:pt idx="0">
                  <c:v>226887</c:v>
                </c:pt>
                <c:pt idx="1">
                  <c:v>31223</c:v>
                </c:pt>
                <c:pt idx="2">
                  <c:v>47015</c:v>
                </c:pt>
                <c:pt idx="3">
                  <c:v>41656</c:v>
                </c:pt>
                <c:pt idx="4">
                  <c:v>181417</c:v>
                </c:pt>
                <c:pt idx="5">
                  <c:v>12201</c:v>
                </c:pt>
                <c:pt idx="6">
                  <c:v>61045</c:v>
                </c:pt>
                <c:pt idx="7">
                  <c:v>15906</c:v>
                </c:pt>
                <c:pt idx="8">
                  <c:v>56540</c:v>
                </c:pt>
                <c:pt idx="9">
                  <c:v>7203</c:v>
                </c:pt>
                <c:pt idx="10">
                  <c:v>61800</c:v>
                </c:pt>
                <c:pt idx="11">
                  <c:v>238667</c:v>
                </c:pt>
                <c:pt idx="12">
                  <c:v>74000</c:v>
                </c:pt>
                <c:pt idx="13">
                  <c:v>157279</c:v>
                </c:pt>
                <c:pt idx="14">
                  <c:v>14606</c:v>
                </c:pt>
                <c:pt idx="15">
                  <c:v>9900</c:v>
                </c:pt>
                <c:pt idx="16">
                  <c:v>99324</c:v>
                </c:pt>
                <c:pt idx="17">
                  <c:v>22419</c:v>
                </c:pt>
                <c:pt idx="18">
                  <c:v>88893</c:v>
                </c:pt>
                <c:pt idx="19">
                  <c:v>18573</c:v>
                </c:pt>
                <c:pt idx="20">
                  <c:v>60100</c:v>
                </c:pt>
                <c:pt idx="21">
                  <c:v>52500</c:v>
                </c:pt>
                <c:pt idx="22">
                  <c:v>34904</c:v>
                </c:pt>
                <c:pt idx="23">
                  <c:v>46268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D2-4EAD-A763-F806D586D869}"/>
            </c:ext>
          </c:extLst>
        </c:ser>
        <c:ser>
          <c:idx val="1"/>
          <c:order val="1"/>
          <c:tx>
            <c:strRef>
              <c:f>'ZKKK 2020-2022'!$E$3</c:f>
              <c:strCache>
                <c:ptCount val="1"/>
                <c:pt idx="0">
                  <c:v>Viti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'ZKKK 2020-2022'!$C$4:$C$27</c:f>
              <c:strCache>
                <c:ptCount val="24"/>
                <c:pt idx="0">
                  <c:v>Pejë</c:v>
                </c:pt>
                <c:pt idx="1">
                  <c:v>Deçan</c:v>
                </c:pt>
                <c:pt idx="2">
                  <c:v>Lipjan</c:v>
                </c:pt>
                <c:pt idx="3">
                  <c:v>Fushë Kosovë</c:v>
                </c:pt>
                <c:pt idx="4">
                  <c:v>Prishtinë</c:v>
                </c:pt>
                <c:pt idx="5">
                  <c:v>Obiliq</c:v>
                </c:pt>
                <c:pt idx="6">
                  <c:v>Vushtrri</c:v>
                </c:pt>
                <c:pt idx="7">
                  <c:v>Podujevë</c:v>
                </c:pt>
                <c:pt idx="8">
                  <c:v>Mitrovicë</c:v>
                </c:pt>
                <c:pt idx="9">
                  <c:v>Klinë</c:v>
                </c:pt>
                <c:pt idx="10">
                  <c:v>Skenderaj</c:v>
                </c:pt>
                <c:pt idx="11">
                  <c:v>Istog</c:v>
                </c:pt>
                <c:pt idx="12">
                  <c:v>Gjakovë</c:v>
                </c:pt>
                <c:pt idx="13">
                  <c:v>Prizren</c:v>
                </c:pt>
                <c:pt idx="14">
                  <c:v>Mamushë</c:v>
                </c:pt>
                <c:pt idx="15">
                  <c:v>Suharekë</c:v>
                </c:pt>
                <c:pt idx="16">
                  <c:v>Rahovec</c:v>
                </c:pt>
                <c:pt idx="17">
                  <c:v>Shtime</c:v>
                </c:pt>
                <c:pt idx="18">
                  <c:v>Ferizaj</c:v>
                </c:pt>
                <c:pt idx="19">
                  <c:v>Shtërpcë</c:v>
                </c:pt>
                <c:pt idx="20">
                  <c:v>Gjilan</c:v>
                </c:pt>
                <c:pt idx="21">
                  <c:v>Kamenica</c:v>
                </c:pt>
                <c:pt idx="22">
                  <c:v>Novobërdë</c:v>
                </c:pt>
                <c:pt idx="23">
                  <c:v>Graçanicë</c:v>
                </c:pt>
              </c:strCache>
            </c:strRef>
          </c:cat>
          <c:val>
            <c:numRef>
              <c:f>'ZKKK 2020-2022'!$E$4:$E$27</c:f>
              <c:numCache>
                <c:formatCode>#,##0</c:formatCode>
                <c:ptCount val="24"/>
                <c:pt idx="0">
                  <c:v>227751</c:v>
                </c:pt>
                <c:pt idx="1">
                  <c:v>27287</c:v>
                </c:pt>
                <c:pt idx="2">
                  <c:v>43300</c:v>
                </c:pt>
                <c:pt idx="3">
                  <c:v>37541</c:v>
                </c:pt>
                <c:pt idx="4">
                  <c:v>177417</c:v>
                </c:pt>
                <c:pt idx="5">
                  <c:v>63500</c:v>
                </c:pt>
                <c:pt idx="6">
                  <c:v>63842</c:v>
                </c:pt>
                <c:pt idx="7">
                  <c:v>14406</c:v>
                </c:pt>
                <c:pt idx="8">
                  <c:v>56000</c:v>
                </c:pt>
                <c:pt idx="9">
                  <c:v>34153</c:v>
                </c:pt>
                <c:pt idx="10">
                  <c:v>49198</c:v>
                </c:pt>
                <c:pt idx="11">
                  <c:v>192000</c:v>
                </c:pt>
                <c:pt idx="12">
                  <c:v>68708</c:v>
                </c:pt>
                <c:pt idx="13">
                  <c:v>168878</c:v>
                </c:pt>
                <c:pt idx="14">
                  <c:v>13418</c:v>
                </c:pt>
                <c:pt idx="15">
                  <c:v>8500</c:v>
                </c:pt>
                <c:pt idx="16">
                  <c:v>93429</c:v>
                </c:pt>
                <c:pt idx="17">
                  <c:v>20492</c:v>
                </c:pt>
                <c:pt idx="18">
                  <c:v>81135</c:v>
                </c:pt>
                <c:pt idx="19">
                  <c:v>17635</c:v>
                </c:pt>
                <c:pt idx="20">
                  <c:v>56441</c:v>
                </c:pt>
                <c:pt idx="21">
                  <c:v>122850</c:v>
                </c:pt>
                <c:pt idx="22">
                  <c:v>38000</c:v>
                </c:pt>
                <c:pt idx="23">
                  <c:v>36841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D2-4EAD-A763-F806D586D869}"/>
            </c:ext>
          </c:extLst>
        </c:ser>
        <c:ser>
          <c:idx val="2"/>
          <c:order val="2"/>
          <c:tx>
            <c:strRef>
              <c:f>'ZKKK 2020-2022'!$F$3</c:f>
              <c:strCache>
                <c:ptCount val="1"/>
                <c:pt idx="0">
                  <c:v>Viti 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'ZKKK 2020-2022'!$C$4:$C$27</c:f>
              <c:strCache>
                <c:ptCount val="24"/>
                <c:pt idx="0">
                  <c:v>Pejë</c:v>
                </c:pt>
                <c:pt idx="1">
                  <c:v>Deçan</c:v>
                </c:pt>
                <c:pt idx="2">
                  <c:v>Lipjan</c:v>
                </c:pt>
                <c:pt idx="3">
                  <c:v>Fushë Kosovë</c:v>
                </c:pt>
                <c:pt idx="4">
                  <c:v>Prishtinë</c:v>
                </c:pt>
                <c:pt idx="5">
                  <c:v>Obiliq</c:v>
                </c:pt>
                <c:pt idx="6">
                  <c:v>Vushtrri</c:v>
                </c:pt>
                <c:pt idx="7">
                  <c:v>Podujevë</c:v>
                </c:pt>
                <c:pt idx="8">
                  <c:v>Mitrovicë</c:v>
                </c:pt>
                <c:pt idx="9">
                  <c:v>Klinë</c:v>
                </c:pt>
                <c:pt idx="10">
                  <c:v>Skenderaj</c:v>
                </c:pt>
                <c:pt idx="11">
                  <c:v>Istog</c:v>
                </c:pt>
                <c:pt idx="12">
                  <c:v>Gjakovë</c:v>
                </c:pt>
                <c:pt idx="13">
                  <c:v>Prizren</c:v>
                </c:pt>
                <c:pt idx="14">
                  <c:v>Mamushë</c:v>
                </c:pt>
                <c:pt idx="15">
                  <c:v>Suharekë</c:v>
                </c:pt>
                <c:pt idx="16">
                  <c:v>Rahovec</c:v>
                </c:pt>
                <c:pt idx="17">
                  <c:v>Shtime</c:v>
                </c:pt>
                <c:pt idx="18">
                  <c:v>Ferizaj</c:v>
                </c:pt>
                <c:pt idx="19">
                  <c:v>Shtërpcë</c:v>
                </c:pt>
                <c:pt idx="20">
                  <c:v>Gjilan</c:v>
                </c:pt>
                <c:pt idx="21">
                  <c:v>Kamenica</c:v>
                </c:pt>
                <c:pt idx="22">
                  <c:v>Novobërdë</c:v>
                </c:pt>
                <c:pt idx="23">
                  <c:v>Graçanicë</c:v>
                </c:pt>
              </c:strCache>
            </c:strRef>
          </c:cat>
          <c:val>
            <c:numRef>
              <c:f>'ZKKK 2020-2022'!$F$4:$F$27</c:f>
              <c:numCache>
                <c:formatCode>#,##0</c:formatCode>
                <c:ptCount val="24"/>
                <c:pt idx="0">
                  <c:v>351500</c:v>
                </c:pt>
                <c:pt idx="1">
                  <c:v>26432</c:v>
                </c:pt>
                <c:pt idx="2">
                  <c:v>43270</c:v>
                </c:pt>
                <c:pt idx="3">
                  <c:v>38772</c:v>
                </c:pt>
                <c:pt idx="4">
                  <c:v>172417</c:v>
                </c:pt>
                <c:pt idx="5">
                  <c:v>55783</c:v>
                </c:pt>
                <c:pt idx="6">
                  <c:v>71000</c:v>
                </c:pt>
                <c:pt idx="7">
                  <c:v>13406</c:v>
                </c:pt>
                <c:pt idx="8">
                  <c:v>56000</c:v>
                </c:pt>
                <c:pt idx="9">
                  <c:v>36163</c:v>
                </c:pt>
                <c:pt idx="10">
                  <c:v>50662</c:v>
                </c:pt>
                <c:pt idx="11">
                  <c:v>284000</c:v>
                </c:pt>
                <c:pt idx="12">
                  <c:v>60000</c:v>
                </c:pt>
                <c:pt idx="13">
                  <c:v>218878</c:v>
                </c:pt>
                <c:pt idx="14">
                  <c:v>13821</c:v>
                </c:pt>
                <c:pt idx="15">
                  <c:v>8500</c:v>
                </c:pt>
                <c:pt idx="16">
                  <c:v>95399</c:v>
                </c:pt>
                <c:pt idx="17">
                  <c:v>20547</c:v>
                </c:pt>
                <c:pt idx="18">
                  <c:v>79557</c:v>
                </c:pt>
                <c:pt idx="19">
                  <c:v>18698</c:v>
                </c:pt>
                <c:pt idx="20">
                  <c:v>55576</c:v>
                </c:pt>
                <c:pt idx="21">
                  <c:v>108500</c:v>
                </c:pt>
                <c:pt idx="22">
                  <c:v>36000</c:v>
                </c:pt>
                <c:pt idx="23">
                  <c:v>36926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D2-4EAD-A763-F806D586D8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811650688"/>
        <c:axId val="-1811624032"/>
      </c:barChart>
      <c:catAx>
        <c:axId val="-1811650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24032"/>
        <c:crosses val="autoZero"/>
        <c:auto val="1"/>
        <c:lblAlgn val="ctr"/>
        <c:lblOffset val="100"/>
        <c:noMultiLvlLbl val="0"/>
      </c:catAx>
      <c:valAx>
        <c:axId val="-1811624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5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Sheet1!$D$4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Sheet1!$C$5:$C$10</c:f>
              <c:strCache>
                <c:ptCount val="6"/>
                <c:pt idx="0">
                  <c:v>Podujeva</c:v>
                </c:pt>
                <c:pt idx="1">
                  <c:v>Suhareka</c:v>
                </c:pt>
                <c:pt idx="2">
                  <c:v>Klina</c:v>
                </c:pt>
                <c:pt idx="3">
                  <c:v>Peja</c:v>
                </c:pt>
                <c:pt idx="4">
                  <c:v>Novoberda</c:v>
                </c:pt>
                <c:pt idx="5">
                  <c:v>Istogu</c:v>
                </c:pt>
              </c:strCache>
            </c:strRef>
          </c:cat>
          <c:val>
            <c:numRef>
              <c:f>Sheet1!$D$5:$D$10</c:f>
              <c:numCache>
                <c:formatCode>General</c:formatCode>
                <c:ptCount val="6"/>
                <c:pt idx="0">
                  <c:v>0.05</c:v>
                </c:pt>
                <c:pt idx="1">
                  <c:v>0.05</c:v>
                </c:pt>
                <c:pt idx="2">
                  <c:v>0.06</c:v>
                </c:pt>
                <c:pt idx="3">
                  <c:v>0.79</c:v>
                </c:pt>
                <c:pt idx="4">
                  <c:v>1.1299999999999999</c:v>
                </c:pt>
                <c:pt idx="5">
                  <c:v>1.71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F-44E4-83D4-755FCD19DEBE}"/>
            </c:ext>
          </c:extLst>
        </c:ser>
        <c:ser>
          <c:idx val="1"/>
          <c:order val="1"/>
          <c:tx>
            <c:strRef>
              <c:f>Sheet1!$E$4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Sheet1!$C$5:$C$10</c:f>
              <c:strCache>
                <c:ptCount val="6"/>
                <c:pt idx="0">
                  <c:v>Podujeva</c:v>
                </c:pt>
                <c:pt idx="1">
                  <c:v>Suhareka</c:v>
                </c:pt>
                <c:pt idx="2">
                  <c:v>Klina</c:v>
                </c:pt>
                <c:pt idx="3">
                  <c:v>Peja</c:v>
                </c:pt>
                <c:pt idx="4">
                  <c:v>Novoberda</c:v>
                </c:pt>
                <c:pt idx="5">
                  <c:v>Istogu</c:v>
                </c:pt>
              </c:strCache>
            </c:strRef>
          </c:cat>
          <c:val>
            <c:numRef>
              <c:f>Sheet1!$E$5:$E$10</c:f>
              <c:numCache>
                <c:formatCode>General</c:formatCode>
                <c:ptCount val="6"/>
                <c:pt idx="0">
                  <c:v>0.06</c:v>
                </c:pt>
                <c:pt idx="1">
                  <c:v>0.05</c:v>
                </c:pt>
                <c:pt idx="2">
                  <c:v>0.31</c:v>
                </c:pt>
                <c:pt idx="3" formatCode="0.00">
                  <c:v>0.8</c:v>
                </c:pt>
                <c:pt idx="4">
                  <c:v>1.32</c:v>
                </c:pt>
                <c:pt idx="5">
                  <c:v>1.49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CF-44E4-83D4-755FCD19DEBE}"/>
            </c:ext>
          </c:extLst>
        </c:ser>
        <c:ser>
          <c:idx val="2"/>
          <c:order val="2"/>
          <c:tx>
            <c:strRef>
              <c:f>Sheet1!$F$4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Sheet1!$C$5:$C$10</c:f>
              <c:strCache>
                <c:ptCount val="6"/>
                <c:pt idx="0">
                  <c:v>Podujeva</c:v>
                </c:pt>
                <c:pt idx="1">
                  <c:v>Suhareka</c:v>
                </c:pt>
                <c:pt idx="2">
                  <c:v>Klina</c:v>
                </c:pt>
                <c:pt idx="3">
                  <c:v>Peja</c:v>
                </c:pt>
                <c:pt idx="4">
                  <c:v>Novoberda</c:v>
                </c:pt>
                <c:pt idx="5">
                  <c:v>Istogu</c:v>
                </c:pt>
              </c:strCache>
            </c:strRef>
          </c:cat>
          <c:val>
            <c:numRef>
              <c:f>Sheet1!$F$5:$F$10</c:f>
              <c:numCache>
                <c:formatCode>General</c:formatCode>
                <c:ptCount val="6"/>
                <c:pt idx="0">
                  <c:v>0.05</c:v>
                </c:pt>
                <c:pt idx="1">
                  <c:v>0.04</c:v>
                </c:pt>
                <c:pt idx="2">
                  <c:v>0.31</c:v>
                </c:pt>
                <c:pt idx="3">
                  <c:v>1.19</c:v>
                </c:pt>
                <c:pt idx="4">
                  <c:v>1.23</c:v>
                </c:pt>
                <c:pt idx="5">
                  <c:v>2.44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CF-44E4-83D4-755FCD19DE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1811636000"/>
        <c:axId val="-1811643616"/>
      </c:barChart>
      <c:catAx>
        <c:axId val="-181163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43616"/>
        <c:crosses val="autoZero"/>
        <c:auto val="1"/>
        <c:lblAlgn val="ctr"/>
        <c:lblOffset val="100"/>
        <c:noMultiLvlLbl val="0"/>
      </c:catAx>
      <c:valAx>
        <c:axId val="-1811643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3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ZKKK_2020!$M$4</c:f>
              <c:strCache>
                <c:ptCount val="1"/>
                <c:pt idx="0">
                  <c:v>Subvencione dhe transfere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ZKKK_2020!$L$5:$L$15</c:f>
              <c:strCache>
                <c:ptCount val="11"/>
                <c:pt idx="0">
                  <c:v>Peja</c:v>
                </c:pt>
                <c:pt idx="1">
                  <c:v>Lipjani</c:v>
                </c:pt>
                <c:pt idx="2">
                  <c:v>Mitrovica</c:v>
                </c:pt>
                <c:pt idx="3">
                  <c:v>Skenderaj</c:v>
                </c:pt>
                <c:pt idx="4">
                  <c:v>Istog</c:v>
                </c:pt>
                <c:pt idx="5">
                  <c:v>Gjakova</c:v>
                </c:pt>
                <c:pt idx="6">
                  <c:v>Prizreni</c:v>
                </c:pt>
                <c:pt idx="7">
                  <c:v>Rahoveci</c:v>
                </c:pt>
                <c:pt idx="8">
                  <c:v>Shtime</c:v>
                </c:pt>
                <c:pt idx="9">
                  <c:v>Kamenica</c:v>
                </c:pt>
                <c:pt idx="10">
                  <c:v>Graçanica</c:v>
                </c:pt>
              </c:strCache>
            </c:strRef>
          </c:cat>
          <c:val>
            <c:numRef>
              <c:f>ZKKK_2020!$M$5:$M$15</c:f>
              <c:numCache>
                <c:formatCode>#,##0</c:formatCode>
                <c:ptCount val="11"/>
                <c:pt idx="1">
                  <c:v>2000</c:v>
                </c:pt>
                <c:pt idx="2">
                  <c:v>9890</c:v>
                </c:pt>
                <c:pt idx="4">
                  <c:v>5000</c:v>
                </c:pt>
                <c:pt idx="5">
                  <c:v>20000</c:v>
                </c:pt>
                <c:pt idx="6">
                  <c:v>90000</c:v>
                </c:pt>
                <c:pt idx="8">
                  <c:v>6500</c:v>
                </c:pt>
                <c:pt idx="9">
                  <c:v>1500</c:v>
                </c:pt>
                <c:pt idx="10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7-44E0-A00C-384F9EA8A08E}"/>
            </c:ext>
          </c:extLst>
        </c:ser>
        <c:ser>
          <c:idx val="1"/>
          <c:order val="1"/>
          <c:tx>
            <c:strRef>
              <c:f>ZKKK_2020!$N$4</c:f>
              <c:strCache>
                <c:ptCount val="1"/>
                <c:pt idx="0">
                  <c:v>Shpenzime kapitale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ZKKK_2020!$L$5:$L$15</c:f>
              <c:strCache>
                <c:ptCount val="11"/>
                <c:pt idx="0">
                  <c:v>Peja</c:v>
                </c:pt>
                <c:pt idx="1">
                  <c:v>Lipjani</c:v>
                </c:pt>
                <c:pt idx="2">
                  <c:v>Mitrovica</c:v>
                </c:pt>
                <c:pt idx="3">
                  <c:v>Skenderaj</c:v>
                </c:pt>
                <c:pt idx="4">
                  <c:v>Istog</c:v>
                </c:pt>
                <c:pt idx="5">
                  <c:v>Gjakova</c:v>
                </c:pt>
                <c:pt idx="6">
                  <c:v>Prizreni</c:v>
                </c:pt>
                <c:pt idx="7">
                  <c:v>Rahoveci</c:v>
                </c:pt>
                <c:pt idx="8">
                  <c:v>Shtime</c:v>
                </c:pt>
                <c:pt idx="9">
                  <c:v>Kamenica</c:v>
                </c:pt>
                <c:pt idx="10">
                  <c:v>Graçanica</c:v>
                </c:pt>
              </c:strCache>
            </c:strRef>
          </c:cat>
          <c:val>
            <c:numRef>
              <c:f>ZKKK_2020!$N$5:$N$15</c:f>
              <c:numCache>
                <c:formatCode>General</c:formatCode>
                <c:ptCount val="11"/>
                <c:pt idx="0" formatCode="#,##0">
                  <c:v>160000</c:v>
                </c:pt>
                <c:pt idx="3" formatCode="#,##0">
                  <c:v>5000</c:v>
                </c:pt>
                <c:pt idx="4" formatCode="#,##0">
                  <c:v>150000</c:v>
                </c:pt>
                <c:pt idx="7" formatCode="#,##0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7-44E0-A00C-384F9EA8A0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811635456"/>
        <c:axId val="-1811642528"/>
      </c:barChart>
      <c:catAx>
        <c:axId val="-181163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42528"/>
        <c:crosses val="autoZero"/>
        <c:auto val="1"/>
        <c:lblAlgn val="ctr"/>
        <c:lblOffset val="100"/>
        <c:noMultiLvlLbl val="0"/>
      </c:catAx>
      <c:valAx>
        <c:axId val="-181164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3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ZKKK_2021!$M$4</c:f>
              <c:strCache>
                <c:ptCount val="1"/>
                <c:pt idx="0">
                  <c:v>Subvencione dhe transfere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ZKKK_2021!$L$5:$L$15</c:f>
              <c:strCache>
                <c:ptCount val="11"/>
                <c:pt idx="0">
                  <c:v>Peja</c:v>
                </c:pt>
                <c:pt idx="1">
                  <c:v>Lipjani</c:v>
                </c:pt>
                <c:pt idx="2">
                  <c:v>Vushtrri</c:v>
                </c:pt>
                <c:pt idx="3">
                  <c:v>Mitrovica</c:v>
                </c:pt>
                <c:pt idx="4">
                  <c:v>Istogu</c:v>
                </c:pt>
                <c:pt idx="5">
                  <c:v>Gjakova</c:v>
                </c:pt>
                <c:pt idx="6">
                  <c:v>Prizreni</c:v>
                </c:pt>
                <c:pt idx="7">
                  <c:v>Rahoveci</c:v>
                </c:pt>
                <c:pt idx="8">
                  <c:v>Shtime</c:v>
                </c:pt>
                <c:pt idx="9">
                  <c:v>Kamenica</c:v>
                </c:pt>
                <c:pt idx="10">
                  <c:v>Graçanica</c:v>
                </c:pt>
              </c:strCache>
            </c:strRef>
          </c:cat>
          <c:val>
            <c:numRef>
              <c:f>ZKKK_2021!$M$5:$M$15</c:f>
              <c:numCache>
                <c:formatCode>#,##0</c:formatCode>
                <c:ptCount val="11"/>
                <c:pt idx="1">
                  <c:v>2000</c:v>
                </c:pt>
                <c:pt idx="2">
                  <c:v>5000</c:v>
                </c:pt>
                <c:pt idx="3">
                  <c:v>13000</c:v>
                </c:pt>
                <c:pt idx="4">
                  <c:v>7000</c:v>
                </c:pt>
                <c:pt idx="5">
                  <c:v>20000</c:v>
                </c:pt>
                <c:pt idx="8">
                  <c:v>6500</c:v>
                </c:pt>
                <c:pt idx="9">
                  <c:v>6000</c:v>
                </c:pt>
                <c:pt idx="10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41-4F7B-8E2E-FD2989BD534F}"/>
            </c:ext>
          </c:extLst>
        </c:ser>
        <c:ser>
          <c:idx val="1"/>
          <c:order val="1"/>
          <c:tx>
            <c:strRef>
              <c:f>ZKKK_2021!$N$4</c:f>
              <c:strCache>
                <c:ptCount val="1"/>
                <c:pt idx="0">
                  <c:v>Shpenzime kapitale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ZKKK_2021!$L$5:$L$15</c:f>
              <c:strCache>
                <c:ptCount val="11"/>
                <c:pt idx="0">
                  <c:v>Peja</c:v>
                </c:pt>
                <c:pt idx="1">
                  <c:v>Lipjani</c:v>
                </c:pt>
                <c:pt idx="2">
                  <c:v>Vushtrri</c:v>
                </c:pt>
                <c:pt idx="3">
                  <c:v>Mitrovica</c:v>
                </c:pt>
                <c:pt idx="4">
                  <c:v>Istogu</c:v>
                </c:pt>
                <c:pt idx="5">
                  <c:v>Gjakova</c:v>
                </c:pt>
                <c:pt idx="6">
                  <c:v>Prizreni</c:v>
                </c:pt>
                <c:pt idx="7">
                  <c:v>Rahoveci</c:v>
                </c:pt>
                <c:pt idx="8">
                  <c:v>Shtime</c:v>
                </c:pt>
                <c:pt idx="9">
                  <c:v>Kamenica</c:v>
                </c:pt>
                <c:pt idx="10">
                  <c:v>Graçanica</c:v>
                </c:pt>
              </c:strCache>
            </c:strRef>
          </c:cat>
          <c:val>
            <c:numRef>
              <c:f>ZKKK_2021!$N$5:$N$15</c:f>
              <c:numCache>
                <c:formatCode>General</c:formatCode>
                <c:ptCount val="11"/>
                <c:pt idx="0" formatCode="#,##0">
                  <c:v>160000</c:v>
                </c:pt>
                <c:pt idx="4" formatCode="#,##0">
                  <c:v>117000</c:v>
                </c:pt>
                <c:pt idx="6" formatCode="#,##0">
                  <c:v>100000</c:v>
                </c:pt>
                <c:pt idx="7" formatCode="#,##0">
                  <c:v>20000</c:v>
                </c:pt>
                <c:pt idx="9" formatCode="#,##0">
                  <c:v>59850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41-4F7B-8E2E-FD2989BD53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811626208"/>
        <c:axId val="-1811640896"/>
      </c:barChart>
      <c:catAx>
        <c:axId val="-181162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40896"/>
        <c:crosses val="autoZero"/>
        <c:auto val="1"/>
        <c:lblAlgn val="ctr"/>
        <c:lblOffset val="100"/>
        <c:noMultiLvlLbl val="0"/>
      </c:catAx>
      <c:valAx>
        <c:axId val="-181164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2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ZKKK_2022!$O$4</c:f>
              <c:strCache>
                <c:ptCount val="1"/>
                <c:pt idx="0">
                  <c:v>Subvencione dhe transfere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ZKKK_2022!$N$5:$N$14</c:f>
              <c:strCache>
                <c:ptCount val="10"/>
                <c:pt idx="0">
                  <c:v>Peja</c:v>
                </c:pt>
                <c:pt idx="1">
                  <c:v>Lipjan</c:v>
                </c:pt>
                <c:pt idx="2">
                  <c:v>Vushtrri</c:v>
                </c:pt>
                <c:pt idx="3">
                  <c:v>Mitrovice</c:v>
                </c:pt>
                <c:pt idx="4">
                  <c:v>Istog</c:v>
                </c:pt>
                <c:pt idx="5">
                  <c:v>Gjakova</c:v>
                </c:pt>
                <c:pt idx="6">
                  <c:v>Rahoveci</c:v>
                </c:pt>
                <c:pt idx="7">
                  <c:v>Shtime</c:v>
                </c:pt>
                <c:pt idx="8">
                  <c:v>Kamenica</c:v>
                </c:pt>
                <c:pt idx="9">
                  <c:v>Graçanica</c:v>
                </c:pt>
              </c:strCache>
            </c:strRef>
          </c:cat>
          <c:val>
            <c:numRef>
              <c:f>ZKKK_2022!$O$5:$O$14</c:f>
              <c:numCache>
                <c:formatCode>#,##0</c:formatCode>
                <c:ptCount val="10"/>
                <c:pt idx="1">
                  <c:v>2000</c:v>
                </c:pt>
                <c:pt idx="2">
                  <c:v>5000</c:v>
                </c:pt>
                <c:pt idx="3">
                  <c:v>13000</c:v>
                </c:pt>
                <c:pt idx="4">
                  <c:v>5000</c:v>
                </c:pt>
                <c:pt idx="5">
                  <c:v>20000</c:v>
                </c:pt>
                <c:pt idx="7">
                  <c:v>6500</c:v>
                </c:pt>
                <c:pt idx="8">
                  <c:v>8000</c:v>
                </c:pt>
                <c:pt idx="9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ED-49BA-B07C-505BC5104140}"/>
            </c:ext>
          </c:extLst>
        </c:ser>
        <c:ser>
          <c:idx val="1"/>
          <c:order val="1"/>
          <c:tx>
            <c:strRef>
              <c:f>ZKKK_2022!$P$4</c:f>
              <c:strCache>
                <c:ptCount val="1"/>
                <c:pt idx="0">
                  <c:v>Shpenzime kapitale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ZKKK_2022!$N$5:$N$14</c:f>
              <c:strCache>
                <c:ptCount val="10"/>
                <c:pt idx="0">
                  <c:v>Peja</c:v>
                </c:pt>
                <c:pt idx="1">
                  <c:v>Lipjan</c:v>
                </c:pt>
                <c:pt idx="2">
                  <c:v>Vushtrri</c:v>
                </c:pt>
                <c:pt idx="3">
                  <c:v>Mitrovice</c:v>
                </c:pt>
                <c:pt idx="4">
                  <c:v>Istog</c:v>
                </c:pt>
                <c:pt idx="5">
                  <c:v>Gjakova</c:v>
                </c:pt>
                <c:pt idx="6">
                  <c:v>Rahoveci</c:v>
                </c:pt>
                <c:pt idx="7">
                  <c:v>Shtime</c:v>
                </c:pt>
                <c:pt idx="8">
                  <c:v>Kamenica</c:v>
                </c:pt>
                <c:pt idx="9">
                  <c:v>Graçanica</c:v>
                </c:pt>
              </c:strCache>
            </c:strRef>
          </c:cat>
          <c:val>
            <c:numRef>
              <c:f>ZKKK_2022!$P$5:$P$14</c:f>
              <c:numCache>
                <c:formatCode>General</c:formatCode>
                <c:ptCount val="10"/>
                <c:pt idx="0" formatCode="#,##0">
                  <c:v>280000</c:v>
                </c:pt>
                <c:pt idx="4" formatCode="#,##0">
                  <c:v>40000</c:v>
                </c:pt>
                <c:pt idx="6" formatCode="#,##0">
                  <c:v>20000</c:v>
                </c:pt>
                <c:pt idx="8" formatCode="#,##0">
                  <c:v>43000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ED-49BA-B07C-505BC51041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811633280"/>
        <c:axId val="-1811627840"/>
      </c:barChart>
      <c:catAx>
        <c:axId val="-18116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27840"/>
        <c:crosses val="autoZero"/>
        <c:auto val="1"/>
        <c:lblAlgn val="ctr"/>
        <c:lblOffset val="100"/>
        <c:noMultiLvlLbl val="0"/>
      </c:catAx>
      <c:valAx>
        <c:axId val="-181162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163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9FC3-88D8-473C-9B06-CFCBCFEA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17165</Words>
  <Characters>97843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Rushiti</dc:creator>
  <cp:lastModifiedBy>Ejup Kamberaj</cp:lastModifiedBy>
  <cp:revision>3</cp:revision>
  <dcterms:created xsi:type="dcterms:W3CDTF">2023-05-08T05:12:00Z</dcterms:created>
  <dcterms:modified xsi:type="dcterms:W3CDTF">2023-05-08T05:12:00Z</dcterms:modified>
</cp:coreProperties>
</file>